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EC0" w:rsidRPr="002D6505" w:rsidRDefault="00B65EC0" w:rsidP="00B65EC0">
      <w:pPr>
        <w:pStyle w:val="StylNumerowanie"/>
        <w:numPr>
          <w:ilvl w:val="0"/>
          <w:numId w:val="0"/>
        </w:numPr>
        <w:ind w:left="340"/>
        <w:rPr>
          <w:rFonts w:asciiTheme="minorHAnsi" w:hAnsiTheme="minorHAnsi"/>
          <w:b/>
          <w:sz w:val="22"/>
          <w:szCs w:val="22"/>
        </w:rPr>
      </w:pPr>
      <w:bookmarkStart w:id="0" w:name="_GoBack"/>
      <w:bookmarkEnd w:id="0"/>
      <w:r w:rsidRPr="002D6505">
        <w:rPr>
          <w:rFonts w:asciiTheme="minorHAnsi" w:hAnsiTheme="minorHAnsi"/>
          <w:b/>
          <w:sz w:val="22"/>
          <w:szCs w:val="22"/>
        </w:rPr>
        <w:t xml:space="preserve">Załącznik nr </w:t>
      </w:r>
      <w:r w:rsidRPr="002D6505">
        <w:rPr>
          <w:rFonts w:asciiTheme="minorHAnsi" w:hAnsiTheme="minorHAnsi"/>
          <w:b/>
          <w:sz w:val="22"/>
          <w:szCs w:val="22"/>
        </w:rPr>
        <w:fldChar w:fldCharType="begin"/>
      </w:r>
      <w:r w:rsidRPr="002D6505">
        <w:rPr>
          <w:rFonts w:asciiTheme="minorHAnsi" w:hAnsiTheme="minorHAnsi"/>
          <w:b/>
          <w:sz w:val="22"/>
          <w:szCs w:val="22"/>
        </w:rPr>
        <w:instrText xml:space="preserve"> AUTONUM  \* Arabic \s </w:instrText>
      </w:r>
      <w:r w:rsidRPr="002D6505">
        <w:rPr>
          <w:rFonts w:asciiTheme="minorHAnsi" w:hAnsiTheme="minorHAnsi"/>
          <w:b/>
          <w:sz w:val="22"/>
          <w:szCs w:val="22"/>
        </w:rPr>
        <w:fldChar w:fldCharType="end"/>
      </w:r>
      <w:r w:rsidRPr="002D6505">
        <w:rPr>
          <w:rFonts w:asciiTheme="minorHAnsi" w:hAnsiTheme="minorHAnsi"/>
          <w:b/>
          <w:sz w:val="22"/>
          <w:szCs w:val="22"/>
        </w:rPr>
        <w:t xml:space="preserve"> Wytyczne dla </w:t>
      </w:r>
      <w:r w:rsidR="0086405D" w:rsidRPr="002D6505">
        <w:rPr>
          <w:rFonts w:asciiTheme="minorHAnsi" w:hAnsiTheme="minorHAnsi"/>
          <w:b/>
          <w:sz w:val="22"/>
          <w:szCs w:val="22"/>
        </w:rPr>
        <w:t xml:space="preserve">oferentów </w:t>
      </w:r>
      <w:r w:rsidRPr="002D6505">
        <w:rPr>
          <w:rFonts w:asciiTheme="minorHAnsi" w:hAnsiTheme="minorHAnsi"/>
          <w:b/>
          <w:sz w:val="22"/>
          <w:szCs w:val="22"/>
        </w:rPr>
        <w:t xml:space="preserve">ubiegających się o dofinansowanie w konkursie </w:t>
      </w:r>
    </w:p>
    <w:p w:rsidR="00B65EC0" w:rsidRPr="002D6505" w:rsidRDefault="00B65EC0" w:rsidP="00B65EC0">
      <w:pPr>
        <w:pStyle w:val="Nagwek1"/>
        <w:numPr>
          <w:ilvl w:val="0"/>
          <w:numId w:val="2"/>
        </w:numPr>
        <w:rPr>
          <w:rFonts w:asciiTheme="minorHAnsi" w:hAnsiTheme="minorHAnsi"/>
          <w:sz w:val="22"/>
        </w:rPr>
      </w:pPr>
      <w:bookmarkStart w:id="1" w:name="_Toc274305322"/>
      <w:r w:rsidRPr="002D6505">
        <w:rPr>
          <w:rFonts w:asciiTheme="minorHAnsi" w:hAnsiTheme="minorHAnsi"/>
          <w:sz w:val="22"/>
        </w:rPr>
        <w:t xml:space="preserve">Obowiązujące pojęcia </w:t>
      </w:r>
      <w:bookmarkEnd w:id="1"/>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 xml:space="preserve">beneficjent – </w:t>
      </w:r>
      <w:r w:rsidRPr="002D6505">
        <w:rPr>
          <w:rFonts w:asciiTheme="minorHAnsi" w:hAnsiTheme="minorHAnsi"/>
          <w:b w:val="0"/>
          <w:sz w:val="22"/>
        </w:rPr>
        <w:t>osoby lub grupy społeczne, do których bezpośrednio i pośrednio skierowane są działania projektu i które bezpośrednio korzystają z jego efektów;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cel ogólny</w:t>
      </w:r>
      <w:r w:rsidRPr="002D6505">
        <w:rPr>
          <w:rFonts w:asciiTheme="minorHAnsi" w:hAnsi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 i kwestie dla niej wspólne;</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działanie projektowe</w:t>
      </w:r>
      <w:r w:rsidRPr="002D6505">
        <w:rPr>
          <w:rFonts w:asciiTheme="minorHAnsi" w:hAnsiTheme="minorHAnsi"/>
          <w:b w:val="0"/>
          <w:sz w:val="22"/>
        </w:rPr>
        <w:t xml:space="preserve"> – zespół czynności podejmowanych w celu osiągnięcia określonych rezultatów;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koordynator projektu</w:t>
      </w:r>
      <w:r w:rsidRPr="002D6505">
        <w:rPr>
          <w:rFonts w:asciiTheme="minorHAnsi" w:hAnsiTheme="minorHAnsi"/>
          <w:b w:val="0"/>
          <w:sz w:val="22"/>
        </w:rPr>
        <w:t xml:space="preserve"> – osoba koordynująca projekt po stronie </w:t>
      </w:r>
      <w:r w:rsidR="0086405D" w:rsidRPr="002D6505">
        <w:rPr>
          <w:rFonts w:asciiTheme="minorHAnsi" w:hAnsiTheme="minorHAnsi"/>
          <w:b w:val="0"/>
          <w:sz w:val="22"/>
        </w:rPr>
        <w:t>oferenta</w:t>
      </w:r>
      <w:r w:rsidRPr="002D6505">
        <w:rPr>
          <w:rFonts w:asciiTheme="minorHAnsi" w:hAnsiTheme="minorHAnsi"/>
          <w:b w:val="0"/>
          <w:sz w:val="22"/>
        </w:rPr>
        <w:t>, odpowiedzialna za jego prawidłowe wdrażanie oraz informowanie MSZ o przebiegu realizacji projektu;</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koszty administracyjne</w:t>
      </w:r>
      <w:r w:rsidRPr="002D6505">
        <w:rPr>
          <w:rFonts w:asciiTheme="minorHAnsi" w:hAnsiTheme="minorHAnsi"/>
          <w:b w:val="0"/>
          <w:sz w:val="22"/>
        </w:rPr>
        <w:t xml:space="preserve"> – koszty związane z </w:t>
      </w:r>
      <w:r w:rsidR="00986421" w:rsidRPr="002D6505">
        <w:rPr>
          <w:rFonts w:asciiTheme="minorHAnsi" w:hAnsiTheme="minorHAnsi"/>
          <w:b w:val="0"/>
          <w:sz w:val="22"/>
        </w:rPr>
        <w:t xml:space="preserve">wykonywaniem działań o charakterze administracyjnym, nadzorczym i kontrolnym, w tym z obsługą finansową i prawną projektu; </w:t>
      </w:r>
      <w:r w:rsidRPr="002D6505">
        <w:rPr>
          <w:rFonts w:asciiTheme="minorHAnsi" w:hAnsiTheme="minorHAnsi"/>
          <w:b w:val="0"/>
          <w:sz w:val="22"/>
        </w:rPr>
        <w:t xml:space="preserve"> </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koszty programowe</w:t>
      </w:r>
      <w:r w:rsidRPr="002D6505">
        <w:rPr>
          <w:rFonts w:asciiTheme="minorHAnsi" w:hAnsiTheme="minorHAnsi"/>
          <w:b w:val="0"/>
          <w:sz w:val="22"/>
        </w:rPr>
        <w:t xml:space="preserve"> – koszty bezpośrednio związane z </w:t>
      </w:r>
      <w:r w:rsidR="00E91102" w:rsidRPr="002D6505">
        <w:rPr>
          <w:rFonts w:asciiTheme="minorHAnsi" w:hAnsiTheme="minorHAnsi"/>
          <w:b w:val="0"/>
          <w:sz w:val="22"/>
        </w:rPr>
        <w:t>celem realizowanego projektu</w:t>
      </w:r>
      <w:r w:rsidRPr="002D6505">
        <w:rPr>
          <w:rFonts w:asciiTheme="minorHAnsi" w:hAnsiTheme="minorHAnsi"/>
          <w:b w:val="0"/>
          <w:sz w:val="22"/>
        </w:rPr>
        <w:t>;</w:t>
      </w:r>
    </w:p>
    <w:p w:rsidR="0014545E" w:rsidRPr="00B10402" w:rsidRDefault="0014545E" w:rsidP="0014545E">
      <w:pPr>
        <w:pStyle w:val="Nagwek1"/>
        <w:numPr>
          <w:ilvl w:val="1"/>
          <w:numId w:val="2"/>
        </w:numPr>
        <w:jc w:val="both"/>
        <w:rPr>
          <w:rFonts w:asciiTheme="minorHAnsi" w:hAnsiTheme="minorHAnsi"/>
          <w:b w:val="0"/>
          <w:sz w:val="22"/>
        </w:rPr>
      </w:pPr>
      <w:r w:rsidRPr="002D6505">
        <w:rPr>
          <w:rFonts w:asciiTheme="minorHAnsi" w:hAnsiTheme="minorHAnsi"/>
          <w:sz w:val="22"/>
        </w:rPr>
        <w:tab/>
        <w:t>oferent –</w:t>
      </w:r>
      <w:r w:rsidRPr="002D6505">
        <w:rPr>
          <w:rFonts w:asciiTheme="minorHAnsi" w:hAnsiTheme="minorHAnsi"/>
          <w:b w:val="0"/>
          <w:sz w:val="22"/>
        </w:rPr>
        <w:t xml:space="preserve"> podmiot</w:t>
      </w:r>
      <w:r w:rsidR="004B3576" w:rsidRPr="002D6505">
        <w:rPr>
          <w:rFonts w:asciiTheme="minorHAnsi" w:hAnsiTheme="minorHAnsi"/>
          <w:b w:val="0"/>
          <w:sz w:val="22"/>
        </w:rPr>
        <w:t xml:space="preserve"> składający</w:t>
      </w:r>
      <w:r w:rsidRPr="002D6505">
        <w:rPr>
          <w:rFonts w:asciiTheme="minorHAnsi" w:hAnsiTheme="minorHAnsi"/>
          <w:b w:val="0"/>
          <w:sz w:val="22"/>
        </w:rPr>
        <w:t xml:space="preserve"> </w:t>
      </w:r>
      <w:r w:rsidR="004B3576" w:rsidRPr="002D6505">
        <w:rPr>
          <w:rFonts w:asciiTheme="minorHAnsi" w:hAnsiTheme="minorHAnsi"/>
          <w:b w:val="0"/>
          <w:sz w:val="22"/>
        </w:rPr>
        <w:t>ofertę/</w:t>
      </w:r>
      <w:r w:rsidRPr="002D6505">
        <w:rPr>
          <w:rFonts w:asciiTheme="minorHAnsi" w:hAnsiTheme="minorHAnsi"/>
          <w:b w:val="0"/>
          <w:sz w:val="22"/>
        </w:rPr>
        <w:t xml:space="preserve">oferty w konkursie </w:t>
      </w:r>
      <w:r w:rsidRPr="00B10402">
        <w:rPr>
          <w:rFonts w:asciiTheme="minorHAnsi" w:hAnsiTheme="minorHAnsi"/>
          <w:b w:val="0"/>
          <w:sz w:val="22"/>
        </w:rPr>
        <w:t>„</w:t>
      </w:r>
      <w:r w:rsidR="00B10402" w:rsidRPr="00B10402">
        <w:rPr>
          <w:rFonts w:asciiTheme="minorHAnsi" w:hAnsiTheme="minorHAnsi"/>
          <w:b w:val="0"/>
          <w:sz w:val="22"/>
        </w:rPr>
        <w:t>Zapewnienie wkładów własnych na realizację przedsięwzięć humanitarnych na Bliskim Wschodzie ze źródeł innych niż budżet RP 2017 I</w:t>
      </w:r>
      <w:r w:rsidR="0068251F">
        <w:rPr>
          <w:rFonts w:asciiTheme="minorHAnsi" w:hAnsiTheme="minorHAnsi"/>
          <w:b w:val="0"/>
          <w:sz w:val="22"/>
        </w:rPr>
        <w:t>II</w:t>
      </w:r>
      <w:r w:rsidR="00B10402" w:rsidRPr="00B10402">
        <w:rPr>
          <w:rFonts w:asciiTheme="minorHAnsi" w:hAnsiTheme="minorHAnsi"/>
          <w:b w:val="0"/>
          <w:sz w:val="22"/>
        </w:rPr>
        <w:t xml:space="preserve"> edycja”</w:t>
      </w:r>
      <w:r w:rsidRPr="00B10402">
        <w:rPr>
          <w:rFonts w:asciiTheme="minorHAnsi" w:hAnsiTheme="minorHAnsi"/>
          <w:b w:val="0"/>
          <w:sz w:val="22"/>
        </w:rPr>
        <w:t>;</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oficjalna pomoc rozwojowa (ang. Official Development Assistance, ODA)</w:t>
      </w:r>
      <w:r w:rsidRPr="002D6505">
        <w:rPr>
          <w:rFonts w:asciiTheme="minorHAnsi" w:hAnsiTheme="minorHAnsi"/>
          <w:b w:val="0"/>
          <w:sz w:val="22"/>
        </w:rPr>
        <w:t xml:space="preserve"> – darowizny i pożyczki przekazane krajom rozwijającym się, znajdującym się na liście biorców ODA, przez oficjalne instytucje rządowe państw-dawców lub organizacje międzynarodowe, mające na celu wsparcie rozwoju gospodarczego i dobrobytu w tych krajach. Pożyczki są liczone jako oficjalna pomoc rozwojowa tylko wtedy, gdy zawierają element darowizny o wartości przynajmniej 25% wartości pomocy;</w:t>
      </w:r>
    </w:p>
    <w:p w:rsidR="0014545E" w:rsidRPr="002D6505" w:rsidRDefault="0014545E" w:rsidP="0014545E">
      <w:pPr>
        <w:pStyle w:val="Nagwek1"/>
        <w:numPr>
          <w:ilvl w:val="1"/>
          <w:numId w:val="2"/>
        </w:numPr>
        <w:jc w:val="both"/>
        <w:rPr>
          <w:rFonts w:asciiTheme="minorHAnsi" w:hAnsiTheme="minorHAnsi"/>
          <w:b w:val="0"/>
          <w:sz w:val="22"/>
        </w:rPr>
      </w:pPr>
      <w:r w:rsidRPr="002D6505">
        <w:rPr>
          <w:rFonts w:asciiTheme="minorHAnsi" w:hAnsiTheme="minorHAnsi"/>
          <w:sz w:val="22"/>
        </w:rPr>
        <w:t xml:space="preserve">oferta </w:t>
      </w:r>
      <w:r w:rsidRPr="002D6505">
        <w:rPr>
          <w:rFonts w:asciiTheme="minorHAnsi" w:hAnsiTheme="minorHAnsi"/>
          <w:b w:val="0"/>
          <w:sz w:val="22"/>
        </w:rPr>
        <w:t xml:space="preserve"> – oferta realizacji zadania publicznego w rozumieniu art. 47 ustawy o finansach publicznych;</w:t>
      </w:r>
    </w:p>
    <w:p w:rsidR="002D6505" w:rsidRPr="002D6505" w:rsidRDefault="002D6505" w:rsidP="00F55C28">
      <w:pPr>
        <w:pStyle w:val="Akapitzlist"/>
        <w:numPr>
          <w:ilvl w:val="1"/>
          <w:numId w:val="2"/>
        </w:numPr>
        <w:jc w:val="both"/>
        <w:rPr>
          <w:rFonts w:asciiTheme="minorHAnsi" w:hAnsiTheme="minorHAnsi"/>
          <w:sz w:val="22"/>
          <w:szCs w:val="22"/>
        </w:rPr>
      </w:pPr>
      <w:r w:rsidRPr="000D45C1">
        <w:rPr>
          <w:rFonts w:asciiTheme="minorHAnsi" w:hAnsiTheme="minorHAnsi"/>
          <w:b/>
          <w:sz w:val="22"/>
          <w:szCs w:val="22"/>
        </w:rPr>
        <w:t>pomoc humanitarna</w:t>
      </w:r>
      <w:r w:rsidRPr="002D6505">
        <w:rPr>
          <w:rFonts w:asciiTheme="minorHAnsi" w:hAnsiTheme="minorHAnsi"/>
          <w:sz w:val="22"/>
          <w:szCs w:val="22"/>
        </w:rPr>
        <w:t xml:space="preserve"> –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i bezstronności.</w:t>
      </w:r>
    </w:p>
    <w:p w:rsidR="002D6505" w:rsidRPr="002D6505" w:rsidRDefault="002D6505" w:rsidP="002D6505">
      <w:pPr>
        <w:pStyle w:val="Akapitzlist"/>
        <w:rPr>
          <w:rFonts w:asciiTheme="minorHAnsi" w:hAnsiTheme="minorHAnsi"/>
          <w:sz w:val="22"/>
          <w:szCs w:val="22"/>
          <w:highlight w:val="yellow"/>
        </w:rPr>
      </w:pPr>
    </w:p>
    <w:p w:rsidR="00954F4F" w:rsidRPr="00A700DE" w:rsidRDefault="00F567EA" w:rsidP="00954F4F">
      <w:pPr>
        <w:pStyle w:val="Akapitzlist"/>
        <w:numPr>
          <w:ilvl w:val="1"/>
          <w:numId w:val="2"/>
        </w:numPr>
        <w:jc w:val="both"/>
        <w:rPr>
          <w:rFonts w:asciiTheme="minorHAnsi" w:hAnsiTheme="minorHAnsi"/>
          <w:sz w:val="22"/>
          <w:szCs w:val="22"/>
        </w:rPr>
      </w:pPr>
      <w:r>
        <w:rPr>
          <w:rFonts w:asciiTheme="minorHAnsi" w:hAnsiTheme="minorHAnsi"/>
          <w:b/>
          <w:sz w:val="22"/>
          <w:szCs w:val="22"/>
        </w:rPr>
        <w:t>p</w:t>
      </w:r>
      <w:r w:rsidR="00954F4F" w:rsidRPr="00A700DE">
        <w:rPr>
          <w:rFonts w:asciiTheme="minorHAnsi" w:hAnsiTheme="minorHAnsi"/>
          <w:b/>
          <w:sz w:val="22"/>
          <w:szCs w:val="22"/>
        </w:rPr>
        <w:t>rzedsięwzięcie</w:t>
      </w:r>
      <w:r w:rsidR="00954F4F" w:rsidRPr="00A700DE">
        <w:rPr>
          <w:rFonts w:asciiTheme="minorHAnsi" w:hAnsiTheme="minorHAnsi"/>
          <w:sz w:val="22"/>
          <w:szCs w:val="22"/>
        </w:rPr>
        <w:t xml:space="preserve"> - </w:t>
      </w:r>
      <w:r w:rsidR="00954F4F" w:rsidRPr="00A700DE">
        <w:t>całokształt działań opisanych w ofercie</w:t>
      </w:r>
      <w:r w:rsidR="00A700DE" w:rsidRPr="00A700DE">
        <w:t xml:space="preserve"> zgłoszonych</w:t>
      </w:r>
      <w:r w:rsidR="00954F4F" w:rsidRPr="00A700DE">
        <w:br/>
        <w:t xml:space="preserve">do dofinansowania do donatora operującego funduszami innymi niż budżet RP; </w:t>
      </w:r>
    </w:p>
    <w:p w:rsidR="00954F4F" w:rsidRPr="00954F4F" w:rsidRDefault="00954F4F" w:rsidP="00954F4F">
      <w:pPr>
        <w:pStyle w:val="Akapitzlist"/>
        <w:rPr>
          <w:rFonts w:asciiTheme="minorHAnsi" w:hAnsiTheme="minorHAnsi"/>
          <w:b/>
          <w:sz w:val="22"/>
          <w:szCs w:val="22"/>
        </w:rPr>
      </w:pPr>
    </w:p>
    <w:p w:rsidR="00B65EC0" w:rsidRPr="000D45C1" w:rsidRDefault="00B65EC0" w:rsidP="00954F4F">
      <w:pPr>
        <w:pStyle w:val="Akapitzlist"/>
        <w:numPr>
          <w:ilvl w:val="1"/>
          <w:numId w:val="2"/>
        </w:numPr>
        <w:jc w:val="both"/>
        <w:rPr>
          <w:rFonts w:asciiTheme="minorHAnsi" w:hAnsiTheme="minorHAnsi"/>
          <w:sz w:val="22"/>
          <w:szCs w:val="22"/>
        </w:rPr>
      </w:pPr>
      <w:r w:rsidRPr="000D45C1">
        <w:rPr>
          <w:rFonts w:asciiTheme="minorHAnsi" w:hAnsiTheme="minorHAnsi"/>
          <w:b/>
          <w:sz w:val="22"/>
          <w:szCs w:val="22"/>
        </w:rPr>
        <w:t>rezultat (bezpośredni produkt)</w:t>
      </w:r>
      <w:r w:rsidRPr="000D45C1">
        <w:rPr>
          <w:rFonts w:asciiTheme="minorHAnsi" w:hAnsiTheme="minorHAnsi"/>
          <w:sz w:val="22"/>
          <w:szCs w:val="22"/>
        </w:rPr>
        <w:t xml:space="preserve"> – produkt, wytwór, bezpośredni wynik zrealizowanych działań projektowych. Każde działanie podjęte w ramach projektu musi przyczynić się do osiągnięcia konkretnego rezu</w:t>
      </w:r>
      <w:r w:rsidR="004C5E8C" w:rsidRPr="000D45C1">
        <w:rPr>
          <w:rFonts w:asciiTheme="minorHAnsi" w:hAnsiTheme="minorHAnsi"/>
          <w:sz w:val="22"/>
          <w:szCs w:val="22"/>
        </w:rPr>
        <w:t xml:space="preserve">ltatu, przy czym możliwe jest, </w:t>
      </w:r>
      <w:r w:rsidRPr="000D45C1">
        <w:rPr>
          <w:rFonts w:asciiTheme="minorHAnsi" w:hAnsiTheme="minorHAnsi"/>
          <w:sz w:val="22"/>
          <w:szCs w:val="22"/>
        </w:rPr>
        <w:t>ż</w:t>
      </w:r>
      <w:r w:rsidR="004C5E8C" w:rsidRPr="000D45C1">
        <w:rPr>
          <w:rFonts w:asciiTheme="minorHAnsi" w:hAnsiTheme="minorHAnsi"/>
          <w:sz w:val="22"/>
          <w:szCs w:val="22"/>
        </w:rPr>
        <w:t>e</w:t>
      </w:r>
      <w:r w:rsidRPr="000D45C1">
        <w:rPr>
          <w:rFonts w:asciiTheme="minorHAnsi" w:hAnsiTheme="minorHAnsi"/>
          <w:sz w:val="22"/>
          <w:szCs w:val="22"/>
        </w:rPr>
        <w:t xml:space="preserve"> kilka działań będzie dotyczyło jednego rezultatu. Rezultaty projektu przyczyniają się do osiągnięcia założonych celów bezpośrednich i w konsekwencji – również celu ogólnego. Rezultaty mogą mieć wymiar </w:t>
      </w:r>
      <w:r w:rsidR="004C5E8C" w:rsidRPr="000D45C1">
        <w:rPr>
          <w:rFonts w:asciiTheme="minorHAnsi" w:hAnsiTheme="minorHAnsi"/>
          <w:sz w:val="22"/>
          <w:szCs w:val="22"/>
        </w:rPr>
        <w:t>materialny</w:t>
      </w:r>
      <w:r w:rsidRPr="000D45C1">
        <w:rPr>
          <w:rFonts w:asciiTheme="minorHAnsi" w:hAnsiTheme="minorHAnsi"/>
          <w:sz w:val="22"/>
          <w:szCs w:val="22"/>
        </w:rPr>
        <w:t xml:space="preserve"> (np. wynik </w:t>
      </w:r>
      <w:r w:rsidRPr="000D45C1">
        <w:rPr>
          <w:rFonts w:asciiTheme="minorHAnsi" w:hAnsiTheme="minorHAnsi"/>
          <w:sz w:val="22"/>
          <w:szCs w:val="22"/>
        </w:rPr>
        <w:lastRenderedPageBreak/>
        <w:t>dostaw i robót: budynek, zakupiony i zainstalowany sprzęt) lub niematerialny (np. produkty wykonanych usług: ekspertyza, konferencja, przeprowadzone szkolenie e</w:t>
      </w:r>
      <w:r w:rsidR="004C5E8C" w:rsidRPr="000D45C1">
        <w:rPr>
          <w:rFonts w:asciiTheme="minorHAnsi" w:hAnsiTheme="minorHAnsi"/>
          <w:sz w:val="22"/>
          <w:szCs w:val="22"/>
        </w:rPr>
        <w:t xml:space="preserve">tc.) Istotą rezultatu jest to, </w:t>
      </w:r>
      <w:r w:rsidRPr="000D45C1">
        <w:rPr>
          <w:rFonts w:asciiTheme="minorHAnsi" w:hAnsiTheme="minorHAnsi"/>
          <w:sz w:val="22"/>
          <w:szCs w:val="22"/>
        </w:rPr>
        <w:t>ż</w:t>
      </w:r>
      <w:r w:rsidR="004C5E8C" w:rsidRPr="000D45C1">
        <w:rPr>
          <w:rFonts w:asciiTheme="minorHAnsi" w:hAnsiTheme="minorHAnsi"/>
          <w:sz w:val="22"/>
          <w:szCs w:val="22"/>
        </w:rPr>
        <w:t>e</w:t>
      </w:r>
      <w:r w:rsidRPr="000D45C1">
        <w:rPr>
          <w:rFonts w:asciiTheme="minorHAnsi" w:hAnsiTheme="minorHAnsi"/>
          <w:sz w:val="22"/>
          <w:szCs w:val="22"/>
        </w:rPr>
        <w:t xml:space="preserve"> jest on w pełni policzalny dzięki wskaźnikom, przy pomocy dostępnych miar i wag lub jednostek matematycznych;</w:t>
      </w:r>
    </w:p>
    <w:p w:rsidR="00B65EC0" w:rsidRPr="002D6505" w:rsidRDefault="00B65EC0" w:rsidP="0014545E">
      <w:pPr>
        <w:pStyle w:val="Nagwek1"/>
        <w:numPr>
          <w:ilvl w:val="1"/>
          <w:numId w:val="2"/>
        </w:numPr>
        <w:jc w:val="both"/>
        <w:rPr>
          <w:rFonts w:asciiTheme="minorHAnsi" w:hAnsiTheme="minorHAnsi"/>
          <w:b w:val="0"/>
          <w:sz w:val="22"/>
        </w:rPr>
      </w:pPr>
      <w:bookmarkStart w:id="2" w:name="_Toc161822730"/>
      <w:bookmarkStart w:id="3" w:name="_Toc161822795"/>
      <w:bookmarkStart w:id="4" w:name="_Toc162075971"/>
      <w:bookmarkStart w:id="5" w:name="_Toc132393186"/>
      <w:r w:rsidRPr="002D6505">
        <w:rPr>
          <w:rFonts w:asciiTheme="minorHAnsi" w:hAnsiTheme="minorHAnsi"/>
          <w:sz w:val="22"/>
        </w:rPr>
        <w:t xml:space="preserve">wskaźnik </w:t>
      </w:r>
      <w:r w:rsidRPr="002D6505">
        <w:rPr>
          <w:rFonts w:asciiTheme="minorHAnsi" w:hAnsiTheme="minorHAnsi"/>
          <w:b w:val="0"/>
          <w:sz w:val="22"/>
        </w:rPr>
        <w:t>– miernik/kryterium pozwalające na zbadanie/zmierzenie/określenie, czy działania zrealizowane w ramach projektu przyczyniły się, i w jakim stopniu, do osiągnięcia odpowiednio rezultatów, efektów, a także na zaobserwowanie stopnia osiągania celów bezpośrednich i długoterminowych pr</w:t>
      </w:r>
      <w:r w:rsidR="004C5E8C" w:rsidRPr="002D6505">
        <w:rPr>
          <w:rFonts w:asciiTheme="minorHAnsi" w:hAnsiTheme="minorHAnsi"/>
          <w:b w:val="0"/>
          <w:sz w:val="22"/>
        </w:rPr>
        <w:t>ojektu</w:t>
      </w:r>
      <w:r w:rsidRPr="002D6505">
        <w:rPr>
          <w:rFonts w:asciiTheme="minorHAnsi" w:hAnsiTheme="minorHAnsi"/>
          <w:b w:val="0"/>
          <w:sz w:val="22"/>
        </w:rPr>
        <w:t xml:space="preserve">. Prawidłowo skonstruowany wskaźnik powinien być konkretny, pozbawiony określeń nieprecyzyjnych. Do wskaźnika powinno </w:t>
      </w:r>
      <w:r w:rsidR="004C5E8C" w:rsidRPr="002D6505">
        <w:rPr>
          <w:rFonts w:asciiTheme="minorHAnsi" w:hAnsiTheme="minorHAnsi"/>
          <w:b w:val="0"/>
          <w:sz w:val="22"/>
        </w:rPr>
        <w:t>być możliwe przypisanie</w:t>
      </w:r>
      <w:r w:rsidRPr="002D6505">
        <w:rPr>
          <w:rFonts w:asciiTheme="minorHAnsi" w:hAnsiTheme="minorHAnsi"/>
          <w:b w:val="0"/>
          <w:sz w:val="22"/>
        </w:rPr>
        <w:t xml:space="preserve"> miar</w:t>
      </w:r>
      <w:r w:rsidR="004C5E8C" w:rsidRPr="002D6505">
        <w:rPr>
          <w:rFonts w:asciiTheme="minorHAnsi" w:hAnsiTheme="minorHAnsi"/>
          <w:b w:val="0"/>
          <w:sz w:val="22"/>
        </w:rPr>
        <w:t>y</w:t>
      </w:r>
      <w:r w:rsidRPr="002D6505">
        <w:rPr>
          <w:rFonts w:asciiTheme="minorHAnsi" w:hAnsiTheme="minorHAnsi"/>
          <w:b w:val="0"/>
          <w:sz w:val="22"/>
        </w:rPr>
        <w:t>, a także określ</w:t>
      </w:r>
      <w:r w:rsidR="004C5E8C" w:rsidRPr="002D6505">
        <w:rPr>
          <w:rFonts w:asciiTheme="minorHAnsi" w:hAnsiTheme="minorHAnsi"/>
          <w:b w:val="0"/>
          <w:sz w:val="22"/>
        </w:rPr>
        <w:t>enie</w:t>
      </w:r>
      <w:r w:rsidRPr="002D6505">
        <w:rPr>
          <w:rFonts w:asciiTheme="minorHAnsi" w:hAnsiTheme="minorHAnsi"/>
          <w:b w:val="0"/>
          <w:sz w:val="22"/>
        </w:rPr>
        <w:t xml:space="preserve"> horyzont</w:t>
      </w:r>
      <w:r w:rsidR="004C5E8C" w:rsidRPr="002D6505">
        <w:rPr>
          <w:rFonts w:asciiTheme="minorHAnsi" w:hAnsiTheme="minorHAnsi"/>
          <w:b w:val="0"/>
          <w:sz w:val="22"/>
        </w:rPr>
        <w:t>u</w:t>
      </w:r>
      <w:r w:rsidRPr="002D6505">
        <w:rPr>
          <w:rFonts w:asciiTheme="minorHAnsi" w:hAnsiTheme="minorHAnsi"/>
          <w:b w:val="0"/>
          <w:sz w:val="22"/>
        </w:rPr>
        <w:t xml:space="preserve"> czasow</w:t>
      </w:r>
      <w:r w:rsidR="004C5E8C" w:rsidRPr="002D6505">
        <w:rPr>
          <w:rFonts w:asciiTheme="minorHAnsi" w:hAnsiTheme="minorHAnsi"/>
          <w:b w:val="0"/>
          <w:sz w:val="22"/>
        </w:rPr>
        <w:t>ego</w:t>
      </w:r>
      <w:r w:rsidRPr="002D6505">
        <w:rPr>
          <w:rFonts w:asciiTheme="minorHAnsi" w:hAnsiTheme="minorHAnsi"/>
          <w:b w:val="0"/>
          <w:sz w:val="22"/>
        </w:rPr>
        <w:t xml:space="preserve"> osiągnięcia jego wartości;</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sz w:val="22"/>
        </w:rPr>
        <w:t>wskaźnik rezultatu</w:t>
      </w:r>
      <w:r w:rsidRPr="002D6505">
        <w:rPr>
          <w:rFonts w:asciiTheme="minorHAnsi" w:hAnsiTheme="minorHAnsi"/>
          <w:b w:val="0"/>
          <w:sz w:val="22"/>
        </w:rPr>
        <w:t xml:space="preserve"> – miernik/kryterium pozwalające na zbadanie/zmierzenie/określenie natychmiastowego wyniku działań podejmowanych w ramach projektu wobec jego beneficjentów (w krótkim okresie);</w:t>
      </w:r>
    </w:p>
    <w:p w:rsidR="00954F4F" w:rsidRDefault="00B65EC0" w:rsidP="00954F4F">
      <w:pPr>
        <w:pStyle w:val="Nagwek1"/>
        <w:numPr>
          <w:ilvl w:val="1"/>
          <w:numId w:val="2"/>
        </w:numPr>
        <w:jc w:val="both"/>
        <w:rPr>
          <w:rFonts w:asciiTheme="minorHAnsi" w:hAnsiTheme="minorHAnsi"/>
          <w:b w:val="0"/>
          <w:sz w:val="22"/>
        </w:rPr>
      </w:pPr>
      <w:r w:rsidRPr="002D6505">
        <w:rPr>
          <w:rFonts w:asciiTheme="minorHAnsi" w:hAnsiTheme="minorHAnsi"/>
          <w:sz w:val="22"/>
        </w:rPr>
        <w:t>wskaźnik</w:t>
      </w:r>
      <w:r w:rsidR="004C5E8C" w:rsidRPr="002D6505">
        <w:rPr>
          <w:rFonts w:asciiTheme="minorHAnsi" w:hAnsiTheme="minorHAnsi"/>
          <w:sz w:val="22"/>
        </w:rPr>
        <w:t xml:space="preserve"> </w:t>
      </w:r>
      <w:r w:rsidRPr="002D6505">
        <w:rPr>
          <w:rFonts w:asciiTheme="minorHAnsi" w:hAnsiTheme="minorHAnsi"/>
          <w:sz w:val="22"/>
        </w:rPr>
        <w:t>celu</w:t>
      </w:r>
      <w:r w:rsidR="004C5E8C" w:rsidRPr="002D6505">
        <w:rPr>
          <w:rFonts w:asciiTheme="minorHAnsi" w:hAnsiTheme="minorHAnsi"/>
          <w:sz w:val="22"/>
        </w:rPr>
        <w:t xml:space="preserve"> </w:t>
      </w:r>
      <w:r w:rsidRPr="002D6505">
        <w:rPr>
          <w:rFonts w:asciiTheme="minorHAnsi" w:hAnsiTheme="minorHAnsi"/>
          <w:sz w:val="22"/>
        </w:rPr>
        <w:t>bezpośredniego</w:t>
      </w:r>
      <w:r w:rsidR="004C5E8C" w:rsidRPr="002D6505">
        <w:rPr>
          <w:rFonts w:asciiTheme="minorHAnsi" w:hAnsiTheme="minorHAnsi"/>
          <w:sz w:val="22"/>
        </w:rPr>
        <w:t xml:space="preserve"> </w:t>
      </w:r>
      <w:r w:rsidRPr="002D6505">
        <w:rPr>
          <w:rFonts w:asciiTheme="minorHAnsi" w:hAnsiTheme="minorHAnsi"/>
          <w:b w:val="0"/>
          <w:sz w:val="22"/>
        </w:rPr>
        <w:t>–</w:t>
      </w:r>
      <w:r w:rsidR="004C5E8C" w:rsidRPr="002D6505">
        <w:rPr>
          <w:rFonts w:asciiTheme="minorHAnsi" w:hAnsiTheme="minorHAnsi"/>
          <w:b w:val="0"/>
          <w:sz w:val="22"/>
        </w:rPr>
        <w:t xml:space="preserve"> </w:t>
      </w:r>
      <w:r w:rsidRPr="002D6505">
        <w:rPr>
          <w:rFonts w:asciiTheme="minorHAnsi" w:hAnsiTheme="minorHAnsi"/>
          <w:b w:val="0"/>
          <w:sz w:val="22"/>
        </w:rPr>
        <w:t>miernik/kryterium</w:t>
      </w:r>
      <w:r w:rsidR="004C5E8C" w:rsidRPr="002D6505">
        <w:rPr>
          <w:rFonts w:asciiTheme="minorHAnsi" w:hAnsiTheme="minorHAnsi"/>
          <w:b w:val="0"/>
          <w:sz w:val="22"/>
        </w:rPr>
        <w:t xml:space="preserve">, </w:t>
      </w:r>
      <w:r w:rsidRPr="002D6505">
        <w:rPr>
          <w:rFonts w:asciiTheme="minorHAnsi" w:hAnsiTheme="minorHAnsi"/>
          <w:b w:val="0"/>
          <w:sz w:val="22"/>
        </w:rPr>
        <w:t>pozwalające</w:t>
      </w:r>
      <w:r w:rsidR="004C5E8C" w:rsidRPr="002D6505">
        <w:rPr>
          <w:rFonts w:asciiTheme="minorHAnsi" w:hAnsiTheme="minorHAnsi"/>
          <w:b w:val="0"/>
          <w:sz w:val="22"/>
        </w:rPr>
        <w:t xml:space="preserve"> </w:t>
      </w:r>
      <w:r w:rsidRPr="002D6505">
        <w:rPr>
          <w:rFonts w:asciiTheme="minorHAnsi" w:hAnsiTheme="minorHAnsi"/>
          <w:b w:val="0"/>
          <w:sz w:val="22"/>
        </w:rPr>
        <w:t>na</w:t>
      </w:r>
      <w:r w:rsidR="004C5E8C" w:rsidRPr="002D6505">
        <w:rPr>
          <w:rFonts w:asciiTheme="minorHAnsi" w:hAnsiTheme="minorHAnsi"/>
          <w:b w:val="0"/>
          <w:sz w:val="22"/>
        </w:rPr>
        <w:t xml:space="preserve"> </w:t>
      </w:r>
      <w:r w:rsidRPr="002D6505">
        <w:rPr>
          <w:rFonts w:asciiTheme="minorHAnsi" w:hAnsiTheme="minorHAnsi"/>
          <w:b w:val="0"/>
          <w:sz w:val="22"/>
        </w:rPr>
        <w:t xml:space="preserve">zbadanie/zmierzenie/określenie, w jakim stopniu realizacja działań w ramach projektu pozwoliła na rozwiązanie kluczowego problemu, którego projekt dotyczył i jaki wpływ wywarła ona na grupę beneficjentów, do których projekt był skierowany. Wskaźnik celu bezpośredniego ma charakter średniookresowy. Wskaźniki celu bezpośredniego mogą liczbowo obrazować sposób wykorzystania rezultatu, jak i ujmować pewne zjawiska dynamicznie (np. zaistniałą dzięki projektowi poprawę). Wskaźniki celu bezpośredniego są zatem związane bezpośrednio z efektami projektu i dostarczają informacji o zmianach, jakie nastąpiły u beneficjentów w wyniku realizacji projektu.  </w:t>
      </w:r>
    </w:p>
    <w:p w:rsidR="00954F4F" w:rsidRPr="00954F4F" w:rsidRDefault="00954F4F" w:rsidP="00954F4F">
      <w:pPr>
        <w:pStyle w:val="Nagwek1"/>
        <w:numPr>
          <w:ilvl w:val="1"/>
          <w:numId w:val="2"/>
        </w:numPr>
        <w:jc w:val="both"/>
        <w:rPr>
          <w:rFonts w:asciiTheme="minorHAnsi" w:hAnsiTheme="minorHAnsi"/>
          <w:b w:val="0"/>
          <w:sz w:val="22"/>
        </w:rPr>
      </w:pPr>
      <w:r w:rsidRPr="00954F4F">
        <w:rPr>
          <w:rFonts w:asciiTheme="minorHAnsi" w:hAnsiTheme="minorHAnsi"/>
          <w:sz w:val="22"/>
        </w:rPr>
        <w:t>zadanie publiczne</w:t>
      </w:r>
      <w:r w:rsidRPr="00954F4F">
        <w:rPr>
          <w:rFonts w:asciiTheme="minorHAnsi" w:hAnsiTheme="minorHAnsi"/>
          <w:b w:val="0"/>
          <w:sz w:val="22"/>
        </w:rPr>
        <w:t xml:space="preserve"> </w:t>
      </w:r>
      <w:r w:rsidR="00F567EA">
        <w:rPr>
          <w:rFonts w:asciiTheme="minorHAnsi" w:hAnsiTheme="minorHAnsi"/>
          <w:b w:val="0"/>
          <w:sz w:val="22"/>
        </w:rPr>
        <w:t>–</w:t>
      </w:r>
      <w:r w:rsidRPr="00A700DE">
        <w:rPr>
          <w:rFonts w:asciiTheme="minorHAnsi" w:hAnsiTheme="minorHAnsi"/>
          <w:b w:val="0"/>
          <w:sz w:val="22"/>
        </w:rPr>
        <w:t xml:space="preserve"> </w:t>
      </w:r>
      <w:r w:rsidR="00F567EA">
        <w:rPr>
          <w:rFonts w:asciiTheme="minorHAnsi" w:hAnsiTheme="minorHAnsi"/>
          <w:b w:val="0"/>
          <w:sz w:val="22"/>
        </w:rPr>
        <w:t xml:space="preserve">działania dofinansowane ze środków MSZ, stanowiące </w:t>
      </w:r>
      <w:r w:rsidRPr="00954F4F">
        <w:rPr>
          <w:rFonts w:asciiTheme="minorHAnsi" w:hAnsiTheme="minorHAnsi"/>
          <w:b w:val="0"/>
          <w:sz w:val="22"/>
        </w:rPr>
        <w:t>element większego przedsięwzięcia, zgłoszonego do dofinansowania do donatora operującego funduszami innymi niż budżet RP</w:t>
      </w:r>
      <w:r w:rsidRPr="00954F4F">
        <w:t>.</w:t>
      </w:r>
    </w:p>
    <w:p w:rsidR="00B65EC0" w:rsidRPr="002D6505" w:rsidRDefault="00782E34" w:rsidP="00B65EC0">
      <w:pPr>
        <w:pStyle w:val="Nagwek1"/>
        <w:numPr>
          <w:ilvl w:val="0"/>
          <w:numId w:val="2"/>
        </w:numPr>
        <w:jc w:val="both"/>
        <w:rPr>
          <w:rFonts w:asciiTheme="minorHAnsi" w:hAnsiTheme="minorHAnsi"/>
          <w:sz w:val="22"/>
        </w:rPr>
      </w:pPr>
      <w:bookmarkStart w:id="6" w:name="_Toc274305323"/>
      <w:r>
        <w:rPr>
          <w:rFonts w:asciiTheme="minorHAnsi" w:hAnsiTheme="minorHAnsi"/>
          <w:sz w:val="22"/>
        </w:rPr>
        <w:t>Podmioty nieuprawnione do udziału w konkursie</w:t>
      </w:r>
      <w:r w:rsidR="00B65EC0" w:rsidRPr="002D6505">
        <w:rPr>
          <w:rFonts w:asciiTheme="minorHAnsi" w:hAnsiTheme="minorHAnsi"/>
          <w:sz w:val="22"/>
        </w:rPr>
        <w:t xml:space="preserve"> </w:t>
      </w:r>
    </w:p>
    <w:bookmarkEnd w:id="6"/>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Podmiotami, które nie są uprawnione do ubiegania się o dofinansowanie są w szczególności podmioty:</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ustawy z dnia 21 maja 1991 r. o organizacjach pracodawców,</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ustawy z dnia 23 maja 1991 r. o związkach zawodowych,</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prowadzące działalność na podstawie ustawy z dnia 27 czerwca 1997 r. o partiach politycznych,</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fundacje utworzone przez partie polityczne,</w:t>
      </w:r>
    </w:p>
    <w:p w:rsidR="00B65EC0" w:rsidRPr="002D6505" w:rsidRDefault="00830A15"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osoby fizyczne</w:t>
      </w:r>
      <w:r w:rsidR="00B65EC0" w:rsidRPr="002D6505">
        <w:rPr>
          <w:rFonts w:asciiTheme="minorHAnsi" w:hAnsiTheme="minorHAnsi"/>
          <w:sz w:val="22"/>
        </w:rPr>
        <w:t>, któr</w:t>
      </w:r>
      <w:r w:rsidRPr="002D6505">
        <w:rPr>
          <w:rFonts w:asciiTheme="minorHAnsi" w:hAnsiTheme="minorHAnsi"/>
          <w:sz w:val="22"/>
        </w:rPr>
        <w:t>e</w:t>
      </w:r>
      <w:r w:rsidR="00B65EC0" w:rsidRPr="002D6505">
        <w:rPr>
          <w:rFonts w:asciiTheme="minorHAnsi" w:hAnsiTheme="minorHAnsi"/>
          <w:sz w:val="22"/>
        </w:rPr>
        <w:t xml:space="preserve"> prowadzą działalność gospodarczą, </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spółdzielnie prowadzące działalność gospodarczą,</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spółki osobowe (jawna, komandytowa, komandytowo-akcyjna, partnerska),</w:t>
      </w:r>
    </w:p>
    <w:p w:rsidR="00B65EC0" w:rsidRPr="002D6505" w:rsidRDefault="00B65EC0" w:rsidP="00830A15">
      <w:pPr>
        <w:pStyle w:val="Nagwek3"/>
        <w:numPr>
          <w:ilvl w:val="2"/>
          <w:numId w:val="2"/>
        </w:numPr>
        <w:tabs>
          <w:tab w:val="clear" w:pos="879"/>
          <w:tab w:val="num" w:pos="567"/>
        </w:tabs>
        <w:ind w:left="567" w:hanging="425"/>
        <w:rPr>
          <w:rFonts w:asciiTheme="minorHAnsi" w:hAnsiTheme="minorHAnsi"/>
          <w:sz w:val="22"/>
        </w:rPr>
      </w:pPr>
      <w:r w:rsidRPr="002D6505">
        <w:rPr>
          <w:rFonts w:asciiTheme="minorHAnsi" w:hAnsiTheme="minorHAnsi"/>
          <w:sz w:val="22"/>
        </w:rPr>
        <w:t>spółki cywilne.</w:t>
      </w:r>
    </w:p>
    <w:p w:rsidR="00B65EC0" w:rsidRPr="001A3A79" w:rsidRDefault="00B65EC0" w:rsidP="00B65EC0">
      <w:pPr>
        <w:pStyle w:val="Nagwek1"/>
        <w:numPr>
          <w:ilvl w:val="0"/>
          <w:numId w:val="2"/>
        </w:numPr>
        <w:jc w:val="both"/>
        <w:rPr>
          <w:rFonts w:asciiTheme="minorHAnsi" w:hAnsiTheme="minorHAnsi"/>
          <w:sz w:val="22"/>
        </w:rPr>
      </w:pPr>
      <w:r w:rsidRPr="001A3A79">
        <w:rPr>
          <w:rFonts w:asciiTheme="minorHAnsi" w:hAnsiTheme="minorHAnsi"/>
          <w:sz w:val="22"/>
        </w:rPr>
        <w:t>Działania niekwalifikowane jako pomoc rozwojowa</w:t>
      </w:r>
    </w:p>
    <w:p w:rsidR="00B65EC0" w:rsidRPr="001A3A79" w:rsidRDefault="00B65EC0" w:rsidP="00B65EC0">
      <w:pPr>
        <w:pStyle w:val="Nagwek1"/>
        <w:numPr>
          <w:ilvl w:val="1"/>
          <w:numId w:val="2"/>
        </w:numPr>
        <w:jc w:val="both"/>
        <w:rPr>
          <w:rFonts w:asciiTheme="minorHAnsi" w:hAnsiTheme="minorHAnsi"/>
          <w:b w:val="0"/>
          <w:sz w:val="22"/>
        </w:rPr>
      </w:pPr>
      <w:r w:rsidRPr="001A3A79">
        <w:rPr>
          <w:rFonts w:asciiTheme="minorHAnsi" w:hAnsiTheme="minorHAnsi"/>
          <w:b w:val="0"/>
          <w:sz w:val="22"/>
        </w:rPr>
        <w:lastRenderedPageBreak/>
        <w:t>Działania niekwalifikowane jako pomoc rozwojowa. Zgodnie z wytycznymi DAC do pomocy rozwojowej</w:t>
      </w:r>
      <w:r w:rsidRPr="001A3A79">
        <w:rPr>
          <w:rStyle w:val="Odwoanieprzypisudolnego"/>
          <w:rFonts w:asciiTheme="minorHAnsi" w:hAnsiTheme="minorHAnsi"/>
          <w:b w:val="0"/>
          <w:sz w:val="22"/>
        </w:rPr>
        <w:footnoteReference w:id="1"/>
      </w:r>
      <w:r w:rsidRPr="001A3A79">
        <w:rPr>
          <w:rFonts w:asciiTheme="minorHAnsi" w:hAnsiTheme="minorHAnsi"/>
          <w:b w:val="0"/>
          <w:sz w:val="22"/>
        </w:rPr>
        <w:t xml:space="preserve"> nie zalicza się m.in. pomocy wojskowej (np. szkolenia i wyposażenia armii) oraz niektórych aspektów misji pokojowych. Wykluczone są także:</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s</w:t>
      </w:r>
      <w:r w:rsidR="00B65EC0" w:rsidRPr="001A3A79">
        <w:rPr>
          <w:rFonts w:asciiTheme="minorHAnsi" w:hAnsiTheme="minorHAnsi"/>
          <w:sz w:val="22"/>
        </w:rPr>
        <w:t>zkolenia policji w zakresie operacji paramilitarnych;</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r</w:t>
      </w:r>
      <w:r w:rsidR="00B65EC0" w:rsidRPr="001A3A79">
        <w:rPr>
          <w:rFonts w:asciiTheme="minorHAnsi" w:hAnsiTheme="minorHAnsi"/>
          <w:sz w:val="22"/>
        </w:rPr>
        <w:t>ozminowywanie dla celów wojskowych lub szkoleniowych (przy czym rozminowywanie w celach rozwojowych, np. udostępnienia terenu pod uprawy czy budowę infrastruktury użyteczności publicznej, kwalifikuje się jako pomoc rozwojową, jeśli nie dokonuje go wojsko);</w:t>
      </w:r>
    </w:p>
    <w:p w:rsidR="00B65EC0" w:rsidRPr="001A3A79" w:rsidRDefault="00830A15"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j</w:t>
      </w:r>
      <w:r w:rsidR="00B65EC0" w:rsidRPr="001A3A79">
        <w:rPr>
          <w:rFonts w:asciiTheme="minorHAnsi" w:hAnsiTheme="minorHAnsi"/>
          <w:sz w:val="22"/>
        </w:rPr>
        <w:t>ednorazowe wydarzenia kulturalne i sportowe – do oficjalnej pomocy rozwojowej zaliczają się 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rsidR="00B65EC0" w:rsidRPr="001A3A79" w:rsidRDefault="00D45170" w:rsidP="00830A15">
      <w:pPr>
        <w:pStyle w:val="Nagwek3"/>
        <w:numPr>
          <w:ilvl w:val="2"/>
          <w:numId w:val="2"/>
        </w:numPr>
        <w:tabs>
          <w:tab w:val="clear" w:pos="879"/>
          <w:tab w:val="num" w:pos="567"/>
        </w:tabs>
        <w:ind w:left="567" w:hanging="283"/>
        <w:rPr>
          <w:rFonts w:asciiTheme="minorHAnsi" w:hAnsiTheme="minorHAnsi"/>
          <w:sz w:val="22"/>
        </w:rPr>
      </w:pPr>
      <w:r w:rsidRPr="001A3A79">
        <w:rPr>
          <w:rFonts w:asciiTheme="minorHAnsi" w:hAnsiTheme="minorHAnsi"/>
          <w:sz w:val="22"/>
        </w:rPr>
        <w:t>b</w:t>
      </w:r>
      <w:r w:rsidR="00B65EC0" w:rsidRPr="001A3A79">
        <w:rPr>
          <w:rFonts w:asciiTheme="minorHAnsi" w:hAnsiTheme="minorHAnsi"/>
          <w:sz w:val="22"/>
        </w:rPr>
        <w:t xml:space="preserve">adania naukowe– </w:t>
      </w:r>
      <w:r w:rsidRPr="001A3A79">
        <w:rPr>
          <w:rFonts w:asciiTheme="minorHAnsi" w:hAnsiTheme="minorHAnsi"/>
          <w:sz w:val="22"/>
        </w:rPr>
        <w:t xml:space="preserve">jako ODA są </w:t>
      </w:r>
      <w:r w:rsidR="00B65EC0" w:rsidRPr="001A3A79">
        <w:rPr>
          <w:rFonts w:asciiTheme="minorHAnsi" w:hAnsiTheme="minorHAnsi"/>
          <w:sz w:val="22"/>
        </w:rPr>
        <w:t>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w:t>
      </w:r>
      <w:r w:rsidRPr="001A3A79">
        <w:rPr>
          <w:rFonts w:asciiTheme="minorHAnsi" w:hAnsiTheme="minorHAnsi"/>
          <w:sz w:val="22"/>
        </w:rPr>
        <w:t xml:space="preserve"> </w:t>
      </w:r>
    </w:p>
    <w:p w:rsidR="00B65EC0" w:rsidRPr="002D6505" w:rsidRDefault="00B65EC0" w:rsidP="00B65EC0">
      <w:pPr>
        <w:pStyle w:val="Nagwek1"/>
        <w:numPr>
          <w:ilvl w:val="0"/>
          <w:numId w:val="2"/>
        </w:numPr>
        <w:rPr>
          <w:rFonts w:asciiTheme="minorHAnsi" w:hAnsiTheme="minorHAnsi"/>
          <w:sz w:val="22"/>
        </w:rPr>
      </w:pPr>
      <w:bookmarkStart w:id="7" w:name="_Toc242527563"/>
      <w:bookmarkStart w:id="8" w:name="_Toc242527585"/>
      <w:bookmarkStart w:id="9" w:name="_Toc274305326"/>
      <w:bookmarkEnd w:id="7"/>
      <w:bookmarkEnd w:id="8"/>
      <w:r w:rsidRPr="002D6505">
        <w:rPr>
          <w:rFonts w:asciiTheme="minorHAnsi" w:hAnsiTheme="minorHAnsi"/>
          <w:sz w:val="22"/>
        </w:rPr>
        <w:t xml:space="preserve">Warunki finansowe i zasady kwalifikowalności </w:t>
      </w:r>
      <w:bookmarkEnd w:id="9"/>
      <w:r w:rsidRPr="002D6505">
        <w:rPr>
          <w:rFonts w:asciiTheme="minorHAnsi" w:hAnsiTheme="minorHAnsi"/>
          <w:sz w:val="22"/>
        </w:rPr>
        <w:t>kosztów</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Wysokość wnioskowanego dofinansowania należy wyrazić w złotych.</w:t>
      </w:r>
      <w:r w:rsidR="000D45C1">
        <w:rPr>
          <w:rFonts w:asciiTheme="minorHAnsi" w:hAnsiTheme="minorHAnsi"/>
          <w:b w:val="0"/>
          <w:sz w:val="22"/>
        </w:rPr>
        <w:t xml:space="preserve"> </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Środki finansowe na realizację </w:t>
      </w:r>
      <w:r w:rsidR="000D45C1">
        <w:rPr>
          <w:rFonts w:asciiTheme="minorHAnsi" w:hAnsiTheme="minorHAnsi"/>
          <w:b w:val="0"/>
          <w:sz w:val="22"/>
        </w:rPr>
        <w:t xml:space="preserve">zadania publicznego </w:t>
      </w:r>
      <w:r w:rsidRPr="002D6505">
        <w:rPr>
          <w:rFonts w:asciiTheme="minorHAnsi" w:hAnsiTheme="minorHAnsi"/>
          <w:b w:val="0"/>
          <w:sz w:val="22"/>
        </w:rPr>
        <w:t>pochodz</w:t>
      </w:r>
      <w:r w:rsidR="0069408D" w:rsidRPr="002D6505">
        <w:rPr>
          <w:rFonts w:asciiTheme="minorHAnsi" w:hAnsiTheme="minorHAnsi"/>
          <w:b w:val="0"/>
          <w:sz w:val="22"/>
        </w:rPr>
        <w:t>ą</w:t>
      </w:r>
      <w:r w:rsidRPr="002D6505">
        <w:rPr>
          <w:rFonts w:asciiTheme="minorHAnsi" w:hAnsiTheme="minorHAnsi"/>
          <w:b w:val="0"/>
          <w:sz w:val="22"/>
        </w:rPr>
        <w:t xml:space="preserve"> z rezerwy celowej budżetu państwa</w:t>
      </w:r>
      <w:r w:rsidR="0069408D" w:rsidRPr="002D6505">
        <w:rPr>
          <w:rFonts w:asciiTheme="minorHAnsi" w:hAnsiTheme="minorHAnsi"/>
          <w:b w:val="0"/>
          <w:sz w:val="22"/>
        </w:rPr>
        <w:t xml:space="preserve"> i</w:t>
      </w:r>
      <w:r w:rsidRPr="002D6505">
        <w:rPr>
          <w:rFonts w:asciiTheme="minorHAnsi" w:hAnsiTheme="minorHAnsi"/>
          <w:b w:val="0"/>
          <w:sz w:val="22"/>
        </w:rPr>
        <w:t xml:space="preserve"> </w:t>
      </w:r>
      <w:r w:rsidR="0069408D" w:rsidRPr="002D6505">
        <w:rPr>
          <w:rFonts w:asciiTheme="minorHAnsi" w:hAnsiTheme="minorHAnsi"/>
          <w:b w:val="0"/>
          <w:sz w:val="22"/>
        </w:rPr>
        <w:t>s</w:t>
      </w:r>
      <w:r w:rsidRPr="002D6505">
        <w:rPr>
          <w:rFonts w:asciiTheme="minorHAnsi" w:hAnsiTheme="minorHAnsi"/>
          <w:b w:val="0"/>
          <w:sz w:val="22"/>
        </w:rPr>
        <w:t>ą to środki publiczne</w:t>
      </w:r>
      <w:r w:rsidR="0069408D" w:rsidRPr="002D6505">
        <w:rPr>
          <w:rFonts w:asciiTheme="minorHAnsi" w:hAnsiTheme="minorHAnsi"/>
          <w:b w:val="0"/>
          <w:sz w:val="22"/>
        </w:rPr>
        <w:t xml:space="preserve">. </w:t>
      </w:r>
      <w:r w:rsidR="00F01D49" w:rsidRPr="002D6505">
        <w:rPr>
          <w:rFonts w:asciiTheme="minorHAnsi" w:hAnsiTheme="minorHAnsi"/>
          <w:b w:val="0"/>
          <w:sz w:val="22"/>
        </w:rPr>
        <w:t>P</w:t>
      </w:r>
      <w:r w:rsidRPr="002D6505">
        <w:rPr>
          <w:rFonts w:asciiTheme="minorHAnsi" w:hAnsiTheme="minorHAnsi"/>
          <w:b w:val="0"/>
          <w:sz w:val="22"/>
        </w:rPr>
        <w:t>rzystępując do konkursu, należy mieć na uwadze, że:</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cele, na jakie mogą być wydawane środki, są określone w budżecie państwa oraz w Regulaminie konkursu;</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projekty podlegają kontroli MSZ oraz Najwyższej Izby Kontroli;</w:t>
      </w:r>
    </w:p>
    <w:p w:rsidR="00B65EC0" w:rsidRPr="002D6505" w:rsidRDefault="00B65EC0" w:rsidP="00F01D49">
      <w:pPr>
        <w:pStyle w:val="Nagwek3"/>
        <w:numPr>
          <w:ilvl w:val="2"/>
          <w:numId w:val="2"/>
        </w:numPr>
        <w:tabs>
          <w:tab w:val="clear" w:pos="879"/>
          <w:tab w:val="num" w:pos="426"/>
        </w:tabs>
        <w:ind w:left="426" w:hanging="426"/>
        <w:rPr>
          <w:rFonts w:asciiTheme="minorHAnsi" w:hAnsiTheme="minorHAnsi"/>
          <w:sz w:val="22"/>
        </w:rPr>
      </w:pPr>
      <w:r w:rsidRPr="002D6505">
        <w:rPr>
          <w:rFonts w:asciiTheme="minorHAnsi" w:hAnsiTheme="minorHAnsi"/>
          <w:sz w:val="22"/>
        </w:rPr>
        <w:t xml:space="preserve">środki muszą być wydane w ramach danego roku budżetowego a niewykorzystana część środków musi zostać zwrócona do budżetu państwa na zasadach określonych w </w:t>
      </w:r>
      <w:r w:rsidR="00F01D49" w:rsidRPr="002D6505">
        <w:rPr>
          <w:rFonts w:asciiTheme="minorHAnsi" w:hAnsiTheme="minorHAnsi"/>
          <w:sz w:val="22"/>
        </w:rPr>
        <w:t>umowie d</w:t>
      </w:r>
      <w:r w:rsidRPr="002D6505">
        <w:rPr>
          <w:rFonts w:asciiTheme="minorHAnsi" w:hAnsiTheme="minorHAnsi"/>
          <w:sz w:val="22"/>
        </w:rPr>
        <w:t>otacji.</w:t>
      </w:r>
    </w:p>
    <w:p w:rsidR="00B65EC0" w:rsidRPr="002D6505" w:rsidRDefault="0086405D"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Oferent </w:t>
      </w:r>
      <w:r w:rsidR="00B65EC0" w:rsidRPr="002D6505">
        <w:rPr>
          <w:rFonts w:asciiTheme="minorHAnsi" w:hAnsiTheme="minorHAnsi"/>
          <w:b w:val="0"/>
          <w:sz w:val="22"/>
        </w:rPr>
        <w:t xml:space="preserve">załącza do </w:t>
      </w:r>
      <w:r w:rsidRPr="002D6505">
        <w:rPr>
          <w:rFonts w:asciiTheme="minorHAnsi" w:hAnsiTheme="minorHAnsi"/>
          <w:b w:val="0"/>
          <w:sz w:val="22"/>
        </w:rPr>
        <w:t xml:space="preserve">oferty </w:t>
      </w:r>
      <w:r w:rsidR="00B65EC0" w:rsidRPr="002D6505">
        <w:rPr>
          <w:rFonts w:asciiTheme="minorHAnsi" w:hAnsiTheme="minorHAnsi"/>
          <w:b w:val="0"/>
          <w:sz w:val="22"/>
        </w:rPr>
        <w:t>budżet projektu wraz z kalkulacją kosztów.</w:t>
      </w:r>
    </w:p>
    <w:p w:rsidR="00B65EC0" w:rsidRPr="002D6505" w:rsidRDefault="00B65EC0" w:rsidP="00F01D49">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Koszty </w:t>
      </w:r>
      <w:r w:rsidR="00F01D49" w:rsidRPr="002D6505">
        <w:rPr>
          <w:rFonts w:asciiTheme="minorHAnsi" w:hAnsiTheme="minorHAnsi"/>
          <w:b w:val="0"/>
          <w:sz w:val="22"/>
        </w:rPr>
        <w:t>obejmują kategori</w:t>
      </w:r>
      <w:r w:rsidR="001354E9" w:rsidRPr="002D6505">
        <w:rPr>
          <w:rFonts w:asciiTheme="minorHAnsi" w:hAnsiTheme="minorHAnsi"/>
          <w:b w:val="0"/>
          <w:sz w:val="22"/>
        </w:rPr>
        <w:t>ę</w:t>
      </w:r>
      <w:r w:rsidR="00F01D49" w:rsidRPr="002D6505">
        <w:rPr>
          <w:rFonts w:asciiTheme="minorHAnsi" w:hAnsiTheme="minorHAnsi"/>
          <w:b w:val="0"/>
          <w:sz w:val="22"/>
        </w:rPr>
        <w:t xml:space="preserve"> kosztów administracyjnych</w:t>
      </w:r>
      <w:r w:rsidRPr="002D6505">
        <w:rPr>
          <w:rFonts w:asciiTheme="minorHAnsi" w:hAnsiTheme="minorHAnsi"/>
          <w:b w:val="0"/>
          <w:sz w:val="22"/>
        </w:rPr>
        <w:t xml:space="preserve"> i </w:t>
      </w:r>
      <w:r w:rsidR="001354E9" w:rsidRPr="002D6505">
        <w:rPr>
          <w:rFonts w:asciiTheme="minorHAnsi" w:hAnsiTheme="minorHAnsi"/>
          <w:b w:val="0"/>
          <w:sz w:val="22"/>
        </w:rPr>
        <w:t xml:space="preserve">kategorię kosztów </w:t>
      </w:r>
      <w:r w:rsidRPr="002D6505">
        <w:rPr>
          <w:rFonts w:asciiTheme="minorHAnsi" w:hAnsiTheme="minorHAnsi"/>
          <w:b w:val="0"/>
          <w:sz w:val="22"/>
        </w:rPr>
        <w:t>programow</w:t>
      </w:r>
      <w:r w:rsidR="003471B7" w:rsidRPr="002D6505">
        <w:rPr>
          <w:rFonts w:asciiTheme="minorHAnsi" w:hAnsiTheme="minorHAnsi"/>
          <w:b w:val="0"/>
          <w:sz w:val="22"/>
        </w:rPr>
        <w:t>ych</w:t>
      </w:r>
      <w:r w:rsidR="001354E9" w:rsidRPr="002D6505">
        <w:rPr>
          <w:rFonts w:asciiTheme="minorHAnsi" w:hAnsiTheme="minorHAnsi"/>
          <w:b w:val="0"/>
          <w:sz w:val="22"/>
        </w:rPr>
        <w:t>:</w:t>
      </w:r>
    </w:p>
    <w:p w:rsidR="00B65EC0" w:rsidRPr="002D6505" w:rsidRDefault="001354E9" w:rsidP="001354E9">
      <w:pPr>
        <w:pStyle w:val="Nagwek3"/>
        <w:numPr>
          <w:ilvl w:val="2"/>
          <w:numId w:val="2"/>
        </w:numPr>
        <w:tabs>
          <w:tab w:val="clear" w:pos="879"/>
          <w:tab w:val="num" w:pos="567"/>
        </w:tabs>
        <w:ind w:left="567" w:hanging="567"/>
        <w:rPr>
          <w:rFonts w:asciiTheme="minorHAnsi" w:hAnsiTheme="minorHAnsi"/>
          <w:sz w:val="22"/>
        </w:rPr>
      </w:pPr>
      <w:r w:rsidRPr="002D6505">
        <w:rPr>
          <w:rFonts w:asciiTheme="minorHAnsi" w:hAnsiTheme="minorHAnsi"/>
          <w:sz w:val="22"/>
        </w:rPr>
        <w:t>k</w:t>
      </w:r>
      <w:r w:rsidR="00B65EC0" w:rsidRPr="002D6505">
        <w:rPr>
          <w:rFonts w:asciiTheme="minorHAnsi" w:hAnsiTheme="minorHAnsi"/>
          <w:sz w:val="22"/>
        </w:rPr>
        <w:t>oszty programowe muszą być podzielone na działania projektowe</w:t>
      </w:r>
      <w:r w:rsidRPr="002D6505">
        <w:rPr>
          <w:rFonts w:asciiTheme="minorHAnsi" w:hAnsiTheme="minorHAnsi"/>
          <w:sz w:val="22"/>
        </w:rPr>
        <w:t>;</w:t>
      </w:r>
    </w:p>
    <w:p w:rsidR="00B65EC0" w:rsidRPr="002D6505" w:rsidRDefault="001354E9" w:rsidP="001354E9">
      <w:pPr>
        <w:pStyle w:val="Nagwek3"/>
        <w:numPr>
          <w:ilvl w:val="2"/>
          <w:numId w:val="2"/>
        </w:numPr>
        <w:tabs>
          <w:tab w:val="clear" w:pos="879"/>
          <w:tab w:val="num" w:pos="567"/>
        </w:tabs>
        <w:ind w:left="567" w:hanging="567"/>
        <w:rPr>
          <w:rFonts w:asciiTheme="minorHAnsi" w:hAnsiTheme="minorHAnsi"/>
          <w:sz w:val="22"/>
        </w:rPr>
      </w:pPr>
      <w:r w:rsidRPr="002D6505">
        <w:rPr>
          <w:rFonts w:asciiTheme="minorHAnsi" w:hAnsiTheme="minorHAnsi"/>
          <w:sz w:val="22"/>
        </w:rPr>
        <w:t>w</w:t>
      </w:r>
      <w:r w:rsidR="00B65EC0" w:rsidRPr="002D6505">
        <w:rPr>
          <w:rFonts w:asciiTheme="minorHAnsi" w:hAnsiTheme="minorHAnsi"/>
          <w:sz w:val="22"/>
        </w:rPr>
        <w:t xml:space="preserve"> ramach kosztów administracyjnych oraz poszczególnych działań projektowych należy wydzielić pozycje kosztów</w:t>
      </w:r>
      <w:r w:rsidRPr="002D6505">
        <w:rPr>
          <w:rFonts w:asciiTheme="minorHAnsi" w:hAnsiTheme="minorHAnsi"/>
          <w:sz w:val="22"/>
        </w:rPr>
        <w:t xml:space="preserve"> z podaniem liczby jednostek, kosztu jednostkowego i rodzaju miary</w:t>
      </w:r>
      <w:r w:rsidR="00B65EC0" w:rsidRPr="002D6505">
        <w:rPr>
          <w:rFonts w:asciiTheme="minorHAnsi" w:hAnsiTheme="minorHAnsi"/>
          <w:sz w:val="22"/>
        </w:rPr>
        <w:t xml:space="preserve">. </w:t>
      </w:r>
    </w:p>
    <w:p w:rsidR="00B65EC0" w:rsidRPr="002D6505" w:rsidRDefault="00B65EC0" w:rsidP="001354E9">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Kalkulacja kosztów powinna m.in. obejmować: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 xml:space="preserve">koszty osobowe, odpowiadające płacom lub stawkom wypłacanym osobom zaangażowanym w realizację projektu, obejmujące składki na ubezpieczenie społeczne i inne koszty ustawowe wchodzące w skład wynagrodzeń,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 xml:space="preserve">koszty fachowej obsługi księgowej, która zapewni zgodne z przepisami o rachunkowości prowadzenie księgowości projektu (m.in. nadzorowanie wydatków i gromadzenie przejrzystej dokumentacji finansowo-księgowej), </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lastRenderedPageBreak/>
        <w:t>koszty podróży i delegacji osób bezpośrednio zaangażowanych w realizację projektu</w:t>
      </w:r>
      <w:r w:rsidR="001354E9" w:rsidRPr="002D6505">
        <w:rPr>
          <w:rFonts w:asciiTheme="minorHAnsi" w:hAnsiTheme="minorHAnsi"/>
          <w:sz w:val="22"/>
        </w:rPr>
        <w:t>,</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bCs/>
          <w:sz w:val="22"/>
        </w:rPr>
        <w:t>koszty podróży planowane według standardowych stawek i  możliwie z jak największym</w:t>
      </w:r>
      <w:r w:rsidRPr="002D6505">
        <w:rPr>
          <w:rFonts w:asciiTheme="minorHAnsi" w:hAnsiTheme="minorHAnsi"/>
          <w:sz w:val="22"/>
        </w:rPr>
        <w:t xml:space="preserve"> wykorzystaniem taryf ekonomicznych i zniżkowych (np. grupowych),</w:t>
      </w:r>
    </w:p>
    <w:p w:rsidR="00B65EC0"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 xml:space="preserve">koszty wykorzystania prywatnych samochodów, taksówek lub wynajętych samochodów w sytuacji, gdy nie jest dostępny transport publiczny lub jeśli ich wykorzystanie jest tańsze lub podyktowane bezpieczeństwem. Taki przejazd musi być uwzględniony w kalkulacji </w:t>
      </w:r>
      <w:r w:rsidR="001354E9" w:rsidRPr="002D6505">
        <w:rPr>
          <w:rFonts w:asciiTheme="minorHAnsi" w:hAnsiTheme="minorHAnsi"/>
          <w:sz w:val="22"/>
        </w:rPr>
        <w:t>kosztów</w:t>
      </w:r>
      <w:r w:rsidRPr="002D6505">
        <w:rPr>
          <w:rFonts w:asciiTheme="minorHAnsi" w:hAnsiTheme="minorHAnsi"/>
          <w:sz w:val="22"/>
        </w:rPr>
        <w:t>,</w:t>
      </w:r>
    </w:p>
    <w:p w:rsidR="00C13801" w:rsidRPr="002D6505" w:rsidRDefault="00B65EC0" w:rsidP="001354E9">
      <w:pPr>
        <w:pStyle w:val="Nagwek3"/>
        <w:numPr>
          <w:ilvl w:val="3"/>
          <w:numId w:val="2"/>
        </w:numPr>
        <w:tabs>
          <w:tab w:val="clear" w:pos="907"/>
          <w:tab w:val="num" w:pos="567"/>
        </w:tabs>
        <w:ind w:left="567" w:hanging="567"/>
        <w:rPr>
          <w:rFonts w:asciiTheme="minorHAnsi" w:hAnsiTheme="minorHAnsi"/>
          <w:sz w:val="22"/>
        </w:rPr>
      </w:pPr>
      <w:r w:rsidRPr="002D6505">
        <w:rPr>
          <w:rFonts w:asciiTheme="minorHAnsi" w:hAnsiTheme="minorHAnsi"/>
          <w:sz w:val="22"/>
        </w:rPr>
        <w:t>wysokość diet wypłacanych osobom przyjeżdżającym do Polski (</w:t>
      </w:r>
      <w:r w:rsidR="00C67607" w:rsidRPr="002D6505">
        <w:rPr>
          <w:rFonts w:asciiTheme="minorHAnsi" w:hAnsiTheme="minorHAnsi"/>
          <w:sz w:val="22"/>
        </w:rPr>
        <w:t xml:space="preserve">oferenci </w:t>
      </w:r>
      <w:r w:rsidRPr="002D6505">
        <w:rPr>
          <w:rFonts w:asciiTheme="minorHAnsi" w:hAnsiTheme="minorHAnsi"/>
          <w:sz w:val="22"/>
        </w:rPr>
        <w:t xml:space="preserve">planujący wypłacenie takich diet np. uczestnikom wizyt studyjnych powinni upewnić się jeszcze przed złożeniem </w:t>
      </w:r>
      <w:r w:rsidR="00C67607" w:rsidRPr="002D6505">
        <w:rPr>
          <w:rFonts w:asciiTheme="minorHAnsi" w:hAnsiTheme="minorHAnsi"/>
          <w:sz w:val="22"/>
        </w:rPr>
        <w:t>oferty</w:t>
      </w:r>
      <w:r w:rsidRPr="002D6505">
        <w:rPr>
          <w:rFonts w:asciiTheme="minorHAnsi" w:hAnsiTheme="minorHAnsi"/>
          <w:sz w:val="22"/>
        </w:rPr>
        <w:t xml:space="preserve">, że takie rozwiązanie jest zgodne  z obowiązującymi u nich wewnętrznymi </w:t>
      </w:r>
      <w:r w:rsidR="001354E9" w:rsidRPr="002D6505">
        <w:rPr>
          <w:rFonts w:asciiTheme="minorHAnsi" w:hAnsiTheme="minorHAnsi"/>
          <w:sz w:val="22"/>
        </w:rPr>
        <w:t>przepisam</w:t>
      </w:r>
      <w:r w:rsidRPr="002D6505">
        <w:rPr>
          <w:rFonts w:asciiTheme="minorHAnsi" w:hAnsiTheme="minorHAnsi"/>
          <w:sz w:val="22"/>
        </w:rPr>
        <w:t>i)</w:t>
      </w:r>
      <w:r w:rsidR="00C13801" w:rsidRPr="002D6505">
        <w:rPr>
          <w:rFonts w:asciiTheme="minorHAnsi" w:hAnsiTheme="minorHAnsi"/>
          <w:sz w:val="22"/>
        </w:rPr>
        <w:t>,</w:t>
      </w:r>
    </w:p>
    <w:p w:rsidR="00C13801" w:rsidRPr="002D6505" w:rsidRDefault="00C13801" w:rsidP="00C13801">
      <w:pPr>
        <w:pStyle w:val="Nagwek1"/>
        <w:numPr>
          <w:ilvl w:val="1"/>
          <w:numId w:val="2"/>
        </w:numPr>
        <w:jc w:val="both"/>
        <w:rPr>
          <w:rFonts w:asciiTheme="minorHAnsi" w:hAnsiTheme="minorHAnsi"/>
          <w:b w:val="0"/>
          <w:bCs w:val="0"/>
          <w:sz w:val="22"/>
        </w:rPr>
      </w:pPr>
      <w:r w:rsidRPr="002D6505">
        <w:rPr>
          <w:rFonts w:asciiTheme="minorHAnsi" w:hAnsiTheme="minorHAnsi"/>
          <w:b w:val="0"/>
          <w:bCs w:val="0"/>
          <w:sz w:val="22"/>
        </w:rPr>
        <w:t>W zakresie kosztów administracyjnych dopuszcza się zakup środków trwałych w rozumieniu art. 3 ust. 1 pkt. 15 ustawy z dnia 29 września 1994 r. o rachunkowości (Dz.U. 2016, poz. 1047), w</w:t>
      </w:r>
      <w:r w:rsidR="008E427B">
        <w:rPr>
          <w:rFonts w:asciiTheme="minorHAnsi" w:hAnsiTheme="minorHAnsi"/>
          <w:b w:val="0"/>
          <w:bCs w:val="0"/>
          <w:sz w:val="22"/>
        </w:rPr>
        <w:t xml:space="preserve"> łącznej</w:t>
      </w:r>
      <w:r w:rsidRPr="002D6505">
        <w:rPr>
          <w:rFonts w:asciiTheme="minorHAnsi" w:hAnsiTheme="minorHAnsi"/>
          <w:b w:val="0"/>
          <w:bCs w:val="0"/>
          <w:sz w:val="22"/>
        </w:rPr>
        <w:t xml:space="preserve"> kwocie nie wyższej niż 5 000 zł brutto w ramach jednej oferty.</w:t>
      </w:r>
    </w:p>
    <w:p w:rsidR="00B65EC0" w:rsidRPr="002D6505" w:rsidRDefault="00B65EC0" w:rsidP="00B65EC0">
      <w:pPr>
        <w:pStyle w:val="Nagwek1"/>
        <w:numPr>
          <w:ilvl w:val="0"/>
          <w:numId w:val="2"/>
        </w:numPr>
        <w:rPr>
          <w:rFonts w:asciiTheme="minorHAnsi" w:hAnsiTheme="minorHAnsi"/>
          <w:sz w:val="22"/>
        </w:rPr>
      </w:pPr>
      <w:bookmarkStart w:id="10" w:name="_Toc219016185"/>
      <w:bookmarkStart w:id="11" w:name="_Toc274305330"/>
      <w:bookmarkStart w:id="12" w:name="_Toc162075955"/>
      <w:r w:rsidRPr="002D6505">
        <w:rPr>
          <w:rFonts w:asciiTheme="minorHAnsi" w:hAnsiTheme="minorHAnsi"/>
          <w:sz w:val="22"/>
        </w:rPr>
        <w:t xml:space="preserve">Procedura składania </w:t>
      </w:r>
      <w:r w:rsidR="00C67607" w:rsidRPr="002D6505">
        <w:rPr>
          <w:rFonts w:asciiTheme="minorHAnsi" w:hAnsiTheme="minorHAnsi"/>
          <w:sz w:val="22"/>
        </w:rPr>
        <w:t>ofert</w:t>
      </w:r>
      <w:r w:rsidRPr="002D6505">
        <w:rPr>
          <w:rFonts w:asciiTheme="minorHAnsi" w:hAnsiTheme="minorHAnsi"/>
          <w:sz w:val="22"/>
        </w:rPr>
        <w:t xml:space="preserve"> w konkursie</w:t>
      </w:r>
      <w:bookmarkEnd w:id="10"/>
      <w:bookmarkEnd w:id="11"/>
    </w:p>
    <w:bookmarkEnd w:id="12"/>
    <w:p w:rsidR="00B65EC0" w:rsidRPr="002D6505" w:rsidRDefault="00F05FD1" w:rsidP="00BD0C22">
      <w:pPr>
        <w:pStyle w:val="Nagwek1"/>
        <w:numPr>
          <w:ilvl w:val="1"/>
          <w:numId w:val="2"/>
        </w:numPr>
        <w:jc w:val="both"/>
        <w:rPr>
          <w:rFonts w:asciiTheme="minorHAnsi" w:hAnsiTheme="minorHAnsi"/>
          <w:b w:val="0"/>
          <w:sz w:val="22"/>
        </w:rPr>
      </w:pPr>
      <w:r w:rsidRPr="002D6505">
        <w:rPr>
          <w:rFonts w:asciiTheme="minorHAnsi" w:hAnsiTheme="minorHAnsi"/>
          <w:b w:val="0"/>
          <w:sz w:val="22"/>
        </w:rPr>
        <w:t>Każdą ofertę</w:t>
      </w:r>
      <w:r w:rsidR="00B65EC0" w:rsidRPr="002D6505">
        <w:rPr>
          <w:rFonts w:asciiTheme="minorHAnsi" w:hAnsiTheme="minorHAnsi"/>
          <w:b w:val="0"/>
          <w:sz w:val="22"/>
        </w:rPr>
        <w:t xml:space="preserve"> należy umieścić w wyraźnie opisanej kopercie, podając tytuł konkursu, którego dotyczy </w:t>
      </w:r>
      <w:r w:rsidRPr="002D6505">
        <w:rPr>
          <w:rFonts w:asciiTheme="minorHAnsi" w:hAnsiTheme="minorHAnsi"/>
          <w:b w:val="0"/>
          <w:sz w:val="22"/>
        </w:rPr>
        <w:t xml:space="preserve">oferta </w:t>
      </w:r>
      <w:r w:rsidR="00B65EC0" w:rsidRPr="002D6505">
        <w:rPr>
          <w:rFonts w:asciiTheme="minorHAnsi" w:hAnsiTheme="minorHAnsi"/>
          <w:b w:val="0"/>
          <w:sz w:val="22"/>
        </w:rPr>
        <w:t>i nazwą kraju beneficjenta.</w:t>
      </w:r>
    </w:p>
    <w:p w:rsidR="00B65EC0" w:rsidRPr="002D6505" w:rsidRDefault="00B65EC0" w:rsidP="00B65EC0">
      <w:pPr>
        <w:pStyle w:val="Nagwek1"/>
        <w:numPr>
          <w:ilvl w:val="1"/>
          <w:numId w:val="2"/>
        </w:numPr>
        <w:jc w:val="both"/>
        <w:rPr>
          <w:rFonts w:asciiTheme="minorHAnsi" w:hAnsiTheme="minorHAnsi"/>
          <w:b w:val="0"/>
          <w:sz w:val="22"/>
        </w:rPr>
      </w:pPr>
      <w:r w:rsidRPr="002D6505">
        <w:rPr>
          <w:rFonts w:asciiTheme="minorHAnsi" w:hAnsiTheme="minorHAnsi"/>
          <w:b w:val="0"/>
          <w:sz w:val="22"/>
        </w:rPr>
        <w:t xml:space="preserve">Niedostarczenie podpisanego wydruku </w:t>
      </w:r>
      <w:r w:rsidR="00F05FD1" w:rsidRPr="002D6505">
        <w:rPr>
          <w:rFonts w:asciiTheme="minorHAnsi" w:hAnsiTheme="minorHAnsi"/>
          <w:b w:val="0"/>
          <w:sz w:val="22"/>
        </w:rPr>
        <w:t>oferty</w:t>
      </w:r>
      <w:r w:rsidRPr="002D6505">
        <w:rPr>
          <w:rFonts w:asciiTheme="minorHAnsi" w:hAnsiTheme="minorHAnsi"/>
          <w:b w:val="0"/>
          <w:sz w:val="22"/>
        </w:rPr>
        <w:t xml:space="preserve"> do MSZ będzie skutkowało niedopuszczeniem go do oceny Komisji, zgodnie z pkt. </w:t>
      </w:r>
      <w:r w:rsidR="002902F6">
        <w:rPr>
          <w:rFonts w:asciiTheme="minorHAnsi" w:hAnsiTheme="minorHAnsi"/>
          <w:b w:val="0"/>
          <w:sz w:val="22"/>
        </w:rPr>
        <w:t>7</w:t>
      </w:r>
      <w:r w:rsidR="002D6505" w:rsidRPr="002D6505">
        <w:rPr>
          <w:rFonts w:asciiTheme="minorHAnsi" w:hAnsiTheme="minorHAnsi"/>
          <w:b w:val="0"/>
          <w:sz w:val="22"/>
        </w:rPr>
        <w:t>.</w:t>
      </w:r>
      <w:r w:rsidR="002902F6">
        <w:rPr>
          <w:rFonts w:asciiTheme="minorHAnsi" w:hAnsiTheme="minorHAnsi"/>
          <w:b w:val="0"/>
          <w:sz w:val="22"/>
        </w:rPr>
        <w:t>2</w:t>
      </w:r>
      <w:r w:rsidRPr="002D6505">
        <w:rPr>
          <w:rFonts w:asciiTheme="minorHAnsi" w:hAnsiTheme="minorHAnsi"/>
          <w:b w:val="0"/>
          <w:sz w:val="22"/>
        </w:rPr>
        <w:t xml:space="preserve"> Regulaminu. </w:t>
      </w:r>
    </w:p>
    <w:bookmarkEnd w:id="2"/>
    <w:bookmarkEnd w:id="3"/>
    <w:bookmarkEnd w:id="4"/>
    <w:bookmarkEnd w:id="5"/>
    <w:p w:rsidR="00B655FB" w:rsidRPr="002D6505" w:rsidRDefault="00B655FB" w:rsidP="00B65EC0">
      <w:pPr>
        <w:pStyle w:val="Nagwek1"/>
        <w:numPr>
          <w:ilvl w:val="0"/>
          <w:numId w:val="2"/>
        </w:numPr>
        <w:rPr>
          <w:rFonts w:asciiTheme="minorHAnsi" w:hAnsiTheme="minorHAnsi"/>
          <w:sz w:val="22"/>
        </w:rPr>
      </w:pPr>
      <w:r w:rsidRPr="002D6505">
        <w:rPr>
          <w:rFonts w:asciiTheme="minorHAnsi" w:hAnsiTheme="minorHAnsi"/>
          <w:sz w:val="22"/>
        </w:rPr>
        <w:t>Przetwarzanie danych osobowych</w:t>
      </w:r>
    </w:p>
    <w:p w:rsidR="00A61389" w:rsidRPr="00D60EEB" w:rsidRDefault="00A61389" w:rsidP="00A61389">
      <w:pPr>
        <w:pStyle w:val="Nagwek1"/>
        <w:numPr>
          <w:ilvl w:val="1"/>
          <w:numId w:val="2"/>
        </w:numPr>
        <w:jc w:val="both"/>
        <w:rPr>
          <w:rFonts w:asciiTheme="minorHAnsi" w:hAnsiTheme="minorHAnsi"/>
          <w:b w:val="0"/>
          <w:sz w:val="22"/>
        </w:rPr>
      </w:pPr>
      <w:r w:rsidRPr="00D60EEB">
        <w:rPr>
          <w:rFonts w:asciiTheme="minorHAnsi" w:hAnsiTheme="minorHAnsi"/>
          <w:b w:val="0"/>
          <w:sz w:val="22"/>
        </w:rPr>
        <w:t>Przetwarzanie danych osobowych, zgodnie z definicją zawartą w ustawie z dnia 29 sierpnia 1997 r. o ochronie danych osobowych (Dz. U. 2016, poz. 922), obejmuje zbieranie, utrwalanie, przechowywanie, opracowywanie, zmienianie, udostępnianie i usuwanie tych danych.</w:t>
      </w:r>
    </w:p>
    <w:p w:rsidR="00A61389" w:rsidRPr="00D60EEB" w:rsidRDefault="00A61389" w:rsidP="00A61389">
      <w:pPr>
        <w:pStyle w:val="Nagwek1"/>
        <w:numPr>
          <w:ilvl w:val="1"/>
          <w:numId w:val="2"/>
        </w:numPr>
        <w:jc w:val="both"/>
        <w:rPr>
          <w:rFonts w:asciiTheme="minorHAnsi" w:hAnsiTheme="minorHAnsi"/>
          <w:b w:val="0"/>
          <w:sz w:val="22"/>
        </w:rPr>
      </w:pPr>
      <w:r w:rsidRPr="00D60EEB">
        <w:rPr>
          <w:rFonts w:asciiTheme="minorHAnsi" w:hAnsiTheme="minorHAnsi"/>
          <w:b w:val="0"/>
          <w:sz w:val="22"/>
        </w:rPr>
        <w:t>Oferent jest zobowiązany posiadać zgodę osób zaangażowanych w realizację projektu</w:t>
      </w:r>
      <w:r w:rsidRPr="00D60EEB">
        <w:rPr>
          <w:rFonts w:asciiTheme="minorHAnsi" w:hAnsiTheme="minorHAnsi"/>
          <w:b w:val="0"/>
          <w:sz w:val="22"/>
        </w:rPr>
        <w:br/>
        <w:t xml:space="preserve">po stronie oferenta na przetwarzanie ich danych w zakresie związanym z otwartym konkursem ofert, a także zgodę tych osób na udostępnianie ich danych do celów monitoringu, kontroli w ramach realizowanego projektu oraz przeprowadzanych na zlecenie MSZ ewaluacji. </w:t>
      </w:r>
    </w:p>
    <w:p w:rsidR="00A61389" w:rsidRPr="00D60EEB" w:rsidRDefault="00A61389" w:rsidP="00A61389">
      <w:pPr>
        <w:pStyle w:val="Nagwek1"/>
        <w:numPr>
          <w:ilvl w:val="1"/>
          <w:numId w:val="2"/>
        </w:numPr>
        <w:jc w:val="both"/>
        <w:rPr>
          <w:rFonts w:asciiTheme="minorHAnsi" w:hAnsiTheme="minorHAnsi"/>
          <w:sz w:val="22"/>
        </w:rPr>
      </w:pPr>
      <w:r w:rsidRPr="00D60EEB">
        <w:rPr>
          <w:rFonts w:asciiTheme="minorHAnsi" w:hAnsiTheme="minorHAnsi"/>
          <w:b w:val="0"/>
          <w:sz w:val="22"/>
        </w:rPr>
        <w:t>Oferent jest zobowiązany do poinformowania</w:t>
      </w:r>
      <w:r w:rsidRPr="00D60EEB">
        <w:rPr>
          <w:rFonts w:asciiTheme="minorHAnsi" w:hAnsiTheme="minorHAnsi"/>
          <w:b w:val="0"/>
          <w:bCs w:val="0"/>
          <w:sz w:val="22"/>
        </w:rPr>
        <w:t xml:space="preserve"> </w:t>
      </w:r>
      <w:r w:rsidRPr="00D60EEB">
        <w:rPr>
          <w:rFonts w:asciiTheme="minorHAnsi" w:hAnsiTheme="minorHAnsi"/>
          <w:b w:val="0"/>
          <w:sz w:val="22"/>
        </w:rPr>
        <w:t>osób zaangażowanych w realizację projektu</w:t>
      </w:r>
      <w:r w:rsidRPr="00D60EEB">
        <w:rPr>
          <w:rFonts w:asciiTheme="minorHAnsi" w:hAnsiTheme="minorHAnsi"/>
          <w:b w:val="0"/>
          <w:sz w:val="22"/>
        </w:rPr>
        <w:br/>
        <w:t>po stronie oferenta, których dane osobowe dotyczą, o tym że:</w:t>
      </w:r>
    </w:p>
    <w:p w:rsidR="00A61389" w:rsidRPr="00D60EEB" w:rsidRDefault="00A61389" w:rsidP="00A61389">
      <w:pPr>
        <w:pStyle w:val="Nagwek1"/>
        <w:numPr>
          <w:ilvl w:val="2"/>
          <w:numId w:val="2"/>
        </w:numPr>
        <w:tabs>
          <w:tab w:val="clear" w:pos="879"/>
          <w:tab w:val="left" w:pos="567"/>
        </w:tabs>
        <w:ind w:left="567" w:hanging="425"/>
        <w:jc w:val="both"/>
        <w:rPr>
          <w:rFonts w:asciiTheme="minorHAnsi" w:hAnsiTheme="minorHAnsi"/>
          <w:sz w:val="22"/>
        </w:rPr>
      </w:pPr>
      <w:r w:rsidRPr="00D60EEB">
        <w:rPr>
          <w:rFonts w:asciiTheme="minorHAnsi" w:hAnsiTheme="minorHAnsi"/>
          <w:b w:val="0"/>
          <w:sz w:val="22"/>
        </w:rPr>
        <w:t xml:space="preserve">administratorem podanych danych osobowych w </w:t>
      </w:r>
      <w:r w:rsidR="002F1509">
        <w:rPr>
          <w:rFonts w:asciiTheme="minorHAnsi" w:hAnsiTheme="minorHAnsi"/>
          <w:b w:val="0"/>
          <w:sz w:val="22"/>
        </w:rPr>
        <w:t>zakresie, o którym mowa w pkt. 6</w:t>
      </w:r>
      <w:r w:rsidRPr="00D60EEB">
        <w:rPr>
          <w:rFonts w:asciiTheme="minorHAnsi" w:hAnsiTheme="minorHAnsi"/>
          <w:b w:val="0"/>
          <w:sz w:val="22"/>
        </w:rPr>
        <w:t>.2 Wytycznych jest Ministerstwo Spraw Zagranicznych z siedzibą w Warszawie,</w:t>
      </w:r>
      <w:r w:rsidRPr="00D60EEB">
        <w:rPr>
          <w:rFonts w:asciiTheme="minorHAnsi" w:hAnsiTheme="minorHAnsi"/>
          <w:b w:val="0"/>
          <w:sz w:val="22"/>
        </w:rPr>
        <w:br/>
        <w:t>al. J. Ch. Szucha 23, 00-580 Warszawa;</w:t>
      </w:r>
    </w:p>
    <w:p w:rsidR="00A61389" w:rsidRPr="00D60EEB" w:rsidRDefault="00A61389" w:rsidP="00A61389">
      <w:pPr>
        <w:pStyle w:val="Nagwek1"/>
        <w:numPr>
          <w:ilvl w:val="2"/>
          <w:numId w:val="2"/>
        </w:numPr>
        <w:tabs>
          <w:tab w:val="clear" w:pos="879"/>
          <w:tab w:val="left" w:pos="567"/>
        </w:tabs>
        <w:ind w:left="567" w:hanging="425"/>
        <w:jc w:val="both"/>
        <w:rPr>
          <w:rFonts w:asciiTheme="minorHAnsi" w:hAnsiTheme="minorHAnsi"/>
          <w:sz w:val="22"/>
        </w:rPr>
      </w:pPr>
      <w:r w:rsidRPr="00D60EEB">
        <w:rPr>
          <w:rFonts w:asciiTheme="minorHAnsi" w:hAnsiTheme="minorHAnsi"/>
          <w:b w:val="0"/>
          <w:sz w:val="22"/>
        </w:rPr>
        <w:t>dane osobowe będą przetwarzane przez MSZ w celu realizacji otwartego konkursu ofert, monitoringu, kontroli lub przeprowadzanych na zlecenie MSZ ewaluacji realizowanego projektu;</w:t>
      </w:r>
    </w:p>
    <w:p w:rsidR="00A61389" w:rsidRPr="00D60EEB" w:rsidRDefault="00A61389" w:rsidP="00A61389">
      <w:pPr>
        <w:pStyle w:val="Nagwek1"/>
        <w:numPr>
          <w:ilvl w:val="2"/>
          <w:numId w:val="2"/>
        </w:numPr>
        <w:tabs>
          <w:tab w:val="clear" w:pos="879"/>
          <w:tab w:val="left" w:pos="567"/>
        </w:tabs>
        <w:ind w:left="567" w:hanging="425"/>
        <w:jc w:val="both"/>
        <w:rPr>
          <w:rFonts w:asciiTheme="minorHAnsi" w:hAnsiTheme="minorHAnsi"/>
          <w:b w:val="0"/>
          <w:sz w:val="22"/>
        </w:rPr>
      </w:pPr>
      <w:r w:rsidRPr="00D60EEB">
        <w:rPr>
          <w:rFonts w:asciiTheme="minorHAnsi" w:hAnsiTheme="minorHAnsi"/>
          <w:b w:val="0"/>
          <w:sz w:val="22"/>
        </w:rPr>
        <w:t>na podstawie art. 32 ustawy o ochronie danych osobowych osoba, której dane dotyczą ma prawo w szczególności do dostępu do treści danych osobowych i ich poprawiania, prawo uzyskania informacji o celu, zakresie i sposobie przetwarzania danych osobowych</w:t>
      </w:r>
      <w:r w:rsidRPr="00D60EEB">
        <w:rPr>
          <w:rFonts w:asciiTheme="minorHAnsi" w:hAnsiTheme="minorHAnsi"/>
          <w:b w:val="0"/>
          <w:sz w:val="22"/>
        </w:rPr>
        <w:br/>
        <w:t>jak również prawo wniesienia pisemnego umotywowanego żądania zaprzestania dalszego przetwarzania danych osobowych;</w:t>
      </w:r>
    </w:p>
    <w:p w:rsidR="00A61389" w:rsidRPr="00D60EEB" w:rsidRDefault="00A61389" w:rsidP="00A61389">
      <w:pPr>
        <w:pStyle w:val="Nagwek1"/>
        <w:numPr>
          <w:ilvl w:val="2"/>
          <w:numId w:val="2"/>
        </w:numPr>
        <w:tabs>
          <w:tab w:val="clear" w:pos="879"/>
          <w:tab w:val="left" w:pos="567"/>
        </w:tabs>
        <w:ind w:left="567" w:hanging="425"/>
        <w:jc w:val="both"/>
        <w:rPr>
          <w:rFonts w:asciiTheme="minorHAnsi" w:hAnsiTheme="minorHAnsi"/>
          <w:sz w:val="22"/>
        </w:rPr>
      </w:pPr>
      <w:r w:rsidRPr="00D60EEB">
        <w:rPr>
          <w:rFonts w:asciiTheme="minorHAnsi" w:hAnsiTheme="minorHAnsi"/>
          <w:b w:val="0"/>
          <w:sz w:val="22"/>
        </w:rPr>
        <w:t>podanie danych jest dobrowolne.</w:t>
      </w:r>
    </w:p>
    <w:p w:rsidR="00B655FB" w:rsidRDefault="00B655FB" w:rsidP="00B655FB">
      <w:pPr>
        <w:rPr>
          <w:rFonts w:asciiTheme="minorHAnsi" w:hAnsiTheme="minorHAnsi"/>
          <w:sz w:val="22"/>
          <w:szCs w:val="22"/>
        </w:rPr>
      </w:pPr>
    </w:p>
    <w:p w:rsidR="00A61389" w:rsidRDefault="00A61389" w:rsidP="00B655FB">
      <w:pPr>
        <w:rPr>
          <w:rFonts w:asciiTheme="minorHAnsi" w:hAnsiTheme="minorHAnsi"/>
          <w:sz w:val="22"/>
          <w:szCs w:val="22"/>
        </w:rPr>
      </w:pPr>
    </w:p>
    <w:p w:rsidR="00A61389" w:rsidRDefault="00A61389" w:rsidP="00B655FB">
      <w:pPr>
        <w:rPr>
          <w:rFonts w:asciiTheme="minorHAnsi" w:hAnsiTheme="minorHAnsi"/>
          <w:sz w:val="22"/>
          <w:szCs w:val="22"/>
        </w:rPr>
      </w:pPr>
    </w:p>
    <w:p w:rsidR="00A61389" w:rsidRPr="002D6505" w:rsidRDefault="00A61389" w:rsidP="00B655FB">
      <w:pPr>
        <w:rPr>
          <w:rFonts w:asciiTheme="minorHAnsi" w:hAnsiTheme="minorHAnsi"/>
          <w:sz w:val="22"/>
          <w:szCs w:val="22"/>
        </w:rPr>
      </w:pPr>
    </w:p>
    <w:p w:rsidR="00B65EC0" w:rsidRPr="002D6505" w:rsidRDefault="00B65EC0" w:rsidP="00B65EC0">
      <w:pPr>
        <w:pStyle w:val="Nagwek1"/>
        <w:numPr>
          <w:ilvl w:val="0"/>
          <w:numId w:val="2"/>
        </w:numPr>
        <w:rPr>
          <w:rFonts w:asciiTheme="minorHAnsi" w:hAnsiTheme="minorHAnsi"/>
          <w:sz w:val="22"/>
        </w:rPr>
      </w:pPr>
      <w:r w:rsidRPr="002D6505">
        <w:rPr>
          <w:rFonts w:asciiTheme="minorHAnsi" w:hAnsiTheme="minorHAnsi"/>
          <w:sz w:val="22"/>
        </w:rPr>
        <w:t>Informacja</w:t>
      </w:r>
    </w:p>
    <w:p w:rsidR="00B65EC0" w:rsidRPr="002D6505" w:rsidRDefault="00B65EC0" w:rsidP="00B65EC0">
      <w:pPr>
        <w:rPr>
          <w:rFonts w:asciiTheme="minorHAnsi" w:hAnsiTheme="minorHAnsi"/>
          <w:sz w:val="22"/>
          <w:szCs w:val="22"/>
        </w:rPr>
      </w:pPr>
      <w:r w:rsidRPr="002D6505">
        <w:rPr>
          <w:rFonts w:asciiTheme="minorHAnsi" w:hAnsiTheme="minorHAnsi"/>
          <w:sz w:val="22"/>
          <w:szCs w:val="22"/>
        </w:rPr>
        <w:t xml:space="preserve">Pytania należy kierować na </w:t>
      </w:r>
      <w:r w:rsidRPr="00F55C28">
        <w:rPr>
          <w:rFonts w:asciiTheme="minorHAnsi" w:hAnsiTheme="minorHAnsi"/>
          <w:sz w:val="22"/>
          <w:szCs w:val="22"/>
        </w:rPr>
        <w:t>adres:</w:t>
      </w:r>
      <w:r w:rsidR="00A700DE">
        <w:rPr>
          <w:rFonts w:asciiTheme="minorHAnsi" w:hAnsiTheme="minorHAnsi"/>
          <w:sz w:val="22"/>
          <w:szCs w:val="22"/>
        </w:rPr>
        <w:t xml:space="preserve"> rafał.dziadosz@msz.gov.pl</w:t>
      </w:r>
      <w:r w:rsidRPr="00F55C28">
        <w:rPr>
          <w:rFonts w:asciiTheme="minorHAnsi" w:hAnsiTheme="minorHAnsi"/>
          <w:sz w:val="22"/>
          <w:szCs w:val="22"/>
        </w:rPr>
        <w:t xml:space="preserve"> wpisując</w:t>
      </w:r>
      <w:r w:rsidRPr="002D6505">
        <w:rPr>
          <w:rFonts w:asciiTheme="minorHAnsi" w:hAnsiTheme="minorHAnsi"/>
          <w:sz w:val="22"/>
          <w:szCs w:val="22"/>
        </w:rPr>
        <w:t xml:space="preserve"> w temacie e-maila nazwę konkursu: </w:t>
      </w:r>
      <w:r w:rsidRPr="002D6505">
        <w:rPr>
          <w:rFonts w:asciiTheme="minorHAnsi" w:hAnsiTheme="minorHAnsi"/>
          <w:i/>
          <w:sz w:val="22"/>
          <w:szCs w:val="22"/>
        </w:rPr>
        <w:t>„</w:t>
      </w:r>
      <w:r w:rsidR="002D6505" w:rsidRPr="002D6505">
        <w:rPr>
          <w:rFonts w:asciiTheme="minorHAnsi" w:hAnsiTheme="minorHAnsi"/>
          <w:i/>
          <w:sz w:val="22"/>
          <w:szCs w:val="22"/>
        </w:rPr>
        <w:t>Zapewnienie wkładów własnych na realizację przedsięwzięć humanitarnych na Bliskim Wschodzie ze źródeł innych niż budżet RP 2017</w:t>
      </w:r>
      <w:r w:rsidR="00F567EA">
        <w:rPr>
          <w:rFonts w:asciiTheme="minorHAnsi" w:hAnsiTheme="minorHAnsi"/>
          <w:i/>
          <w:sz w:val="22"/>
          <w:szCs w:val="22"/>
        </w:rPr>
        <w:t xml:space="preserve"> I</w:t>
      </w:r>
      <w:r w:rsidR="0068251F">
        <w:rPr>
          <w:rFonts w:asciiTheme="minorHAnsi" w:hAnsiTheme="minorHAnsi"/>
          <w:i/>
          <w:sz w:val="22"/>
          <w:szCs w:val="22"/>
        </w:rPr>
        <w:t>II</w:t>
      </w:r>
      <w:r w:rsidR="00F567EA">
        <w:rPr>
          <w:rFonts w:asciiTheme="minorHAnsi" w:hAnsiTheme="minorHAnsi"/>
          <w:i/>
          <w:sz w:val="22"/>
          <w:szCs w:val="22"/>
        </w:rPr>
        <w:t xml:space="preserve"> edycja</w:t>
      </w:r>
      <w:r w:rsidRPr="002D6505">
        <w:rPr>
          <w:rFonts w:asciiTheme="minorHAnsi" w:hAnsiTheme="minorHAnsi"/>
          <w:i/>
          <w:sz w:val="22"/>
          <w:szCs w:val="22"/>
        </w:rPr>
        <w:t>”</w:t>
      </w:r>
      <w:r w:rsidRPr="002D6505">
        <w:rPr>
          <w:rFonts w:asciiTheme="minorHAnsi" w:hAnsiTheme="minorHAnsi"/>
          <w:sz w:val="22"/>
          <w:szCs w:val="22"/>
        </w:rPr>
        <w:t xml:space="preserve">. </w:t>
      </w:r>
    </w:p>
    <w:p w:rsidR="00B65EC0" w:rsidRPr="002D6505" w:rsidRDefault="00B65EC0" w:rsidP="00B65EC0">
      <w:pPr>
        <w:rPr>
          <w:rFonts w:asciiTheme="minorHAnsi" w:hAnsiTheme="minorHAnsi"/>
          <w:sz w:val="22"/>
          <w:szCs w:val="22"/>
        </w:rPr>
      </w:pPr>
    </w:p>
    <w:sectPr w:rsidR="00B65EC0" w:rsidRPr="002D6505"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775" w:rsidRDefault="006D3775" w:rsidP="00B65EC0">
      <w:pPr>
        <w:spacing w:before="0" w:after="0"/>
      </w:pPr>
      <w:r>
        <w:separator/>
      </w:r>
    </w:p>
  </w:endnote>
  <w:endnote w:type="continuationSeparator" w:id="0">
    <w:p w:rsidR="006D3775" w:rsidRDefault="006D3775"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F3728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F37280">
      <w:rPr>
        <w:rStyle w:val="Numerstrony"/>
        <w:rFonts w:asciiTheme="minorHAnsi" w:hAnsiTheme="minorHAnsi"/>
        <w:noProof/>
        <w:sz w:val="22"/>
        <w:szCs w:val="22"/>
      </w:rPr>
      <w:t>2</w:t>
    </w:r>
    <w:r w:rsidRPr="00A946CA">
      <w:rPr>
        <w:rStyle w:val="Numerstrony"/>
        <w:rFonts w:asciiTheme="minorHAnsi" w:hAnsiTheme="minorHAnsi"/>
        <w:sz w:val="22"/>
        <w:szCs w:val="22"/>
      </w:rPr>
      <w:fldChar w:fldCharType="end"/>
    </w:r>
  </w:p>
  <w:p w:rsidR="00394BF9" w:rsidRDefault="00F372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775" w:rsidRDefault="006D3775" w:rsidP="00B65EC0">
      <w:pPr>
        <w:spacing w:before="0" w:after="0"/>
      </w:pPr>
      <w:r>
        <w:separator/>
      </w:r>
    </w:p>
  </w:footnote>
  <w:footnote w:type="continuationSeparator" w:id="0">
    <w:p w:rsidR="006D3775" w:rsidRDefault="006D3775" w:rsidP="00B65EC0">
      <w:pPr>
        <w:spacing w:before="0" w:after="0"/>
      </w:pPr>
      <w:r>
        <w:continuationSeparator/>
      </w:r>
    </w:p>
  </w:footnote>
  <w:footnote w:id="1">
    <w:p w:rsidR="00B65EC0" w:rsidRDefault="00B65EC0" w:rsidP="00B65EC0">
      <w:pPr>
        <w:pStyle w:val="Tekstprzypisudolnego"/>
      </w:pPr>
      <w:r>
        <w:rPr>
          <w:rStyle w:val="Odwoanieprzypisudolnego"/>
        </w:rPr>
        <w:footnoteRef/>
      </w:r>
      <w:r>
        <w:t xml:space="preserve"> Wytyczne DAC do pomocy rozwojowej można znaleźć pod adresem: </w:t>
      </w:r>
      <w:hyperlink r:id="rId1" w:history="1">
        <w:r w:rsidRPr="000372AD">
          <w:rPr>
            <w:rStyle w:val="Hipercze"/>
            <w:sz w:val="18"/>
          </w:rPr>
          <w:t>http://www.oecd.org/investment/stats/34086975.pdf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505" w:rsidRPr="002D6505" w:rsidRDefault="002D6505" w:rsidP="002D6505">
    <w:pPr>
      <w:pStyle w:val="Nagwek"/>
      <w:rPr>
        <w:rFonts w:asciiTheme="minorHAnsi" w:hAnsiTheme="minorHAnsi"/>
        <w:sz w:val="22"/>
        <w:szCs w:val="22"/>
      </w:rPr>
    </w:pPr>
    <w:r>
      <w:rPr>
        <w:rFonts w:asciiTheme="minorHAnsi" w:hAnsiTheme="minorHAnsi"/>
        <w:sz w:val="22"/>
        <w:szCs w:val="22"/>
      </w:rPr>
      <w:t xml:space="preserve">Regulamin konkursu </w:t>
    </w:r>
    <w:r w:rsidRPr="002D6505">
      <w:rPr>
        <w:rFonts w:asciiTheme="minorHAnsi" w:hAnsiTheme="minorHAnsi"/>
        <w:sz w:val="22"/>
        <w:szCs w:val="22"/>
      </w:rPr>
      <w:t>„Zapewnienie wkładów własnych na realizację przedsięwzięć humanitarnych na Bliskim Wschodzie ze źródeł innych niż budżet RP 2017 I</w:t>
    </w:r>
    <w:r w:rsidR="0068251F">
      <w:rPr>
        <w:rFonts w:asciiTheme="minorHAnsi" w:hAnsiTheme="minorHAnsi"/>
        <w:sz w:val="22"/>
        <w:szCs w:val="22"/>
      </w:rPr>
      <w:t>I</w:t>
    </w:r>
    <w:r w:rsidR="00DD6D83">
      <w:rPr>
        <w:rFonts w:asciiTheme="minorHAnsi" w:hAnsiTheme="minorHAnsi"/>
        <w:sz w:val="22"/>
        <w:szCs w:val="22"/>
      </w:rPr>
      <w:t>I</w:t>
    </w:r>
    <w:r w:rsidRPr="002D6505">
      <w:rPr>
        <w:rFonts w:asciiTheme="minorHAnsi" w:hAnsiTheme="minorHAnsi"/>
        <w:sz w:val="22"/>
        <w:szCs w:val="22"/>
      </w:rPr>
      <w:t xml:space="preserve"> edycja”</w:t>
    </w:r>
  </w:p>
  <w:p w:rsidR="00394BF9" w:rsidRPr="009306FB" w:rsidRDefault="00F37280">
    <w:pPr>
      <w:pStyle w:val="Nagwek"/>
      <w:rPr>
        <w:rFonts w:asciiTheme="minorHAnsi" w:hAnsiTheme="minorHAns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3">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num w:numId="1">
    <w:abstractNumId w:val="4"/>
  </w:num>
  <w:num w:numId="2">
    <w:abstractNumId w:val="2"/>
  </w:num>
  <w:num w:numId="3">
    <w:abstractNumId w:val="3"/>
  </w:num>
  <w:num w:numId="4">
    <w:abstractNumId w:val="0"/>
  </w:num>
  <w:num w:numId="5">
    <w:abstractNumId w:val="5"/>
  </w:num>
  <w:num w:numId="6">
    <w:abstractNumId w:val="7"/>
  </w:num>
  <w:num w:numId="7">
    <w:abstractNumId w:val="1"/>
  </w:num>
  <w:num w:numId="8">
    <w:abstractNumId w:val="6"/>
  </w:num>
  <w:num w:numId="9">
    <w:abstractNumId w:val="0"/>
  </w:num>
  <w:num w:numId="10">
    <w:abstractNumId w:val="0"/>
  </w:num>
  <w:num w:numId="11">
    <w:abstractNumId w:val="0"/>
  </w:num>
  <w:num w:numId="12">
    <w:abstractNumId w:val="0"/>
  </w:num>
  <w:num w:numId="13">
    <w:abstractNumId w:val="8"/>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EC0"/>
    <w:rsid w:val="00053C98"/>
    <w:rsid w:val="00060FAF"/>
    <w:rsid w:val="00086444"/>
    <w:rsid w:val="00092439"/>
    <w:rsid w:val="00096FF0"/>
    <w:rsid w:val="00097D27"/>
    <w:rsid w:val="000D45C1"/>
    <w:rsid w:val="000E2D71"/>
    <w:rsid w:val="00102913"/>
    <w:rsid w:val="00133B59"/>
    <w:rsid w:val="001354E9"/>
    <w:rsid w:val="00145103"/>
    <w:rsid w:val="0014545E"/>
    <w:rsid w:val="00163988"/>
    <w:rsid w:val="001A3A79"/>
    <w:rsid w:val="001E4201"/>
    <w:rsid w:val="001E5590"/>
    <w:rsid w:val="002551C7"/>
    <w:rsid w:val="00281DDF"/>
    <w:rsid w:val="002902F6"/>
    <w:rsid w:val="00296B32"/>
    <w:rsid w:val="002D6505"/>
    <w:rsid w:val="002F1509"/>
    <w:rsid w:val="00316CB4"/>
    <w:rsid w:val="003471B7"/>
    <w:rsid w:val="00472528"/>
    <w:rsid w:val="00490F15"/>
    <w:rsid w:val="004B3576"/>
    <w:rsid w:val="004C5E8C"/>
    <w:rsid w:val="004D21D9"/>
    <w:rsid w:val="00505C80"/>
    <w:rsid w:val="00575EA9"/>
    <w:rsid w:val="0059374F"/>
    <w:rsid w:val="00655D60"/>
    <w:rsid w:val="00660BD6"/>
    <w:rsid w:val="006660B7"/>
    <w:rsid w:val="0068251F"/>
    <w:rsid w:val="0069126C"/>
    <w:rsid w:val="0069408D"/>
    <w:rsid w:val="006D0A71"/>
    <w:rsid w:val="006D3775"/>
    <w:rsid w:val="006D659F"/>
    <w:rsid w:val="00717AAC"/>
    <w:rsid w:val="0074190C"/>
    <w:rsid w:val="00782E34"/>
    <w:rsid w:val="00830A15"/>
    <w:rsid w:val="0086405D"/>
    <w:rsid w:val="00875EB6"/>
    <w:rsid w:val="008B5F84"/>
    <w:rsid w:val="008E427B"/>
    <w:rsid w:val="00954F4F"/>
    <w:rsid w:val="00964402"/>
    <w:rsid w:val="00986421"/>
    <w:rsid w:val="009938B0"/>
    <w:rsid w:val="00A61389"/>
    <w:rsid w:val="00A700DE"/>
    <w:rsid w:val="00AA299E"/>
    <w:rsid w:val="00AB1695"/>
    <w:rsid w:val="00B10402"/>
    <w:rsid w:val="00B14B77"/>
    <w:rsid w:val="00B655FB"/>
    <w:rsid w:val="00B65EC0"/>
    <w:rsid w:val="00B676A5"/>
    <w:rsid w:val="00BD0C22"/>
    <w:rsid w:val="00BD7499"/>
    <w:rsid w:val="00BE53DF"/>
    <w:rsid w:val="00C112FC"/>
    <w:rsid w:val="00C13801"/>
    <w:rsid w:val="00C652EE"/>
    <w:rsid w:val="00C67607"/>
    <w:rsid w:val="00CE0F5F"/>
    <w:rsid w:val="00CF266A"/>
    <w:rsid w:val="00D16BAE"/>
    <w:rsid w:val="00D45170"/>
    <w:rsid w:val="00D943F8"/>
    <w:rsid w:val="00DC4803"/>
    <w:rsid w:val="00DD6D83"/>
    <w:rsid w:val="00DF70B6"/>
    <w:rsid w:val="00E27179"/>
    <w:rsid w:val="00E35C0B"/>
    <w:rsid w:val="00E4454A"/>
    <w:rsid w:val="00E86959"/>
    <w:rsid w:val="00E91102"/>
    <w:rsid w:val="00ED0E4D"/>
    <w:rsid w:val="00F01D49"/>
    <w:rsid w:val="00F05FD1"/>
    <w:rsid w:val="00F37280"/>
    <w:rsid w:val="00F55C28"/>
    <w:rsid w:val="00F567EA"/>
    <w:rsid w:val="00F65FCA"/>
    <w:rsid w:val="00FD216B"/>
    <w:rsid w:val="00FD2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investment/stats/3408697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1AE50-C2AD-4BAE-9DB8-0DEEDFB63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1806</Words>
  <Characters>10840</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Dziadosz Rafał</cp:lastModifiedBy>
  <cp:revision>2</cp:revision>
  <dcterms:created xsi:type="dcterms:W3CDTF">2017-06-28T07:07:00Z</dcterms:created>
  <dcterms:modified xsi:type="dcterms:W3CDTF">2017-06-28T07:07:00Z</dcterms:modified>
</cp:coreProperties>
</file>