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2F10D" w14:textId="77777777" w:rsidR="000B206B" w:rsidRPr="005B364B" w:rsidRDefault="000B206B" w:rsidP="00671D2D">
      <w:pPr>
        <w:pStyle w:val="Podtytu"/>
      </w:pPr>
    </w:p>
    <w:p w14:paraId="04A664F4" w14:textId="77777777" w:rsidR="000B206B" w:rsidRPr="00FE7AD2" w:rsidRDefault="000B206B" w:rsidP="006D2010">
      <w:pPr>
        <w:spacing w:after="0" w:line="288" w:lineRule="auto"/>
        <w:jc w:val="center"/>
        <w:rPr>
          <w:rFonts w:ascii="Verdana" w:hAnsi="Verdana"/>
          <w:b/>
          <w:sz w:val="24"/>
          <w:szCs w:val="24"/>
        </w:rPr>
      </w:pPr>
      <w:r w:rsidRPr="00FE7AD2">
        <w:rPr>
          <w:rFonts w:ascii="Verdana" w:hAnsi="Verdana"/>
          <w:b/>
          <w:sz w:val="24"/>
          <w:szCs w:val="24"/>
        </w:rPr>
        <w:t>Program Funkcjonalno-Użytkowy</w:t>
      </w:r>
    </w:p>
    <w:p w14:paraId="7E7BA753" w14:textId="77777777" w:rsidR="000B206B" w:rsidRPr="005B364B" w:rsidRDefault="000B206B" w:rsidP="008D2830">
      <w:pPr>
        <w:spacing w:after="0" w:line="288" w:lineRule="auto"/>
        <w:jc w:val="both"/>
        <w:rPr>
          <w:rFonts w:ascii="Verdana" w:hAnsi="Verdana"/>
          <w:b/>
        </w:rPr>
      </w:pPr>
    </w:p>
    <w:p w14:paraId="68CF0E51" w14:textId="77777777" w:rsidR="000B206B" w:rsidRPr="005B364B" w:rsidRDefault="000B206B" w:rsidP="00A62A99">
      <w:pPr>
        <w:pStyle w:val="Akapitzlist"/>
        <w:numPr>
          <w:ilvl w:val="0"/>
          <w:numId w:val="1"/>
        </w:numPr>
        <w:spacing w:after="0" w:line="288" w:lineRule="auto"/>
        <w:jc w:val="both"/>
        <w:rPr>
          <w:rFonts w:ascii="Verdana" w:hAnsi="Verdana"/>
          <w:b/>
          <w:i/>
        </w:rPr>
      </w:pPr>
      <w:r w:rsidRPr="005B364B">
        <w:rPr>
          <w:rFonts w:ascii="Verdana" w:hAnsi="Verdana"/>
          <w:b/>
          <w:i/>
        </w:rPr>
        <w:t>Nazwa przedmiotu zamówienia:</w:t>
      </w:r>
    </w:p>
    <w:p w14:paraId="6A651A4E" w14:textId="77777777" w:rsidR="000B206B" w:rsidRPr="005B364B" w:rsidRDefault="000B206B" w:rsidP="008D2830">
      <w:pPr>
        <w:pStyle w:val="Akapitzlist"/>
        <w:spacing w:after="0" w:line="288" w:lineRule="auto"/>
        <w:ind w:left="1080"/>
        <w:jc w:val="both"/>
        <w:rPr>
          <w:rFonts w:ascii="Verdana" w:hAnsi="Verdana"/>
        </w:rPr>
      </w:pPr>
    </w:p>
    <w:p w14:paraId="494B20A8" w14:textId="55832012" w:rsidR="00E13103" w:rsidRPr="00892477" w:rsidRDefault="00E13103" w:rsidP="00055C3D">
      <w:pPr>
        <w:pStyle w:val="Akapitzlist"/>
        <w:spacing w:after="0" w:line="288" w:lineRule="auto"/>
        <w:ind w:left="1080"/>
        <w:jc w:val="both"/>
        <w:rPr>
          <w:rFonts w:ascii="Verdana" w:hAnsi="Verdana"/>
          <w:b/>
          <w:i/>
        </w:rPr>
      </w:pPr>
      <w:r w:rsidRPr="001D5D6E">
        <w:rPr>
          <w:rFonts w:ascii="Verdana" w:hAnsi="Verdana"/>
          <w:b/>
          <w:i/>
        </w:rPr>
        <w:t>„</w:t>
      </w:r>
      <w:r w:rsidR="00055C3D" w:rsidRPr="00055C3D">
        <w:rPr>
          <w:rFonts w:ascii="Verdana" w:hAnsi="Verdana"/>
          <w:b/>
          <w:i/>
        </w:rPr>
        <w:t xml:space="preserve">Poprawa </w:t>
      </w:r>
      <w:proofErr w:type="spellStart"/>
      <w:r w:rsidR="00055C3D" w:rsidRPr="00055C3D">
        <w:rPr>
          <w:rFonts w:ascii="Verdana" w:hAnsi="Verdana"/>
          <w:b/>
          <w:i/>
        </w:rPr>
        <w:t>brd</w:t>
      </w:r>
      <w:proofErr w:type="spellEnd"/>
      <w:r w:rsidR="00055C3D" w:rsidRPr="00055C3D">
        <w:rPr>
          <w:rFonts w:ascii="Verdana" w:hAnsi="Verdana"/>
          <w:b/>
          <w:i/>
        </w:rPr>
        <w:t xml:space="preserve"> na przejściu dla pieszych i przejeździe dla rowerzystów w pasie drogi S8 </w:t>
      </w:r>
      <w:r w:rsidR="00260A4E">
        <w:rPr>
          <w:rFonts w:ascii="Verdana" w:hAnsi="Verdana"/>
          <w:b/>
          <w:i/>
        </w:rPr>
        <w:t xml:space="preserve"> </w:t>
      </w:r>
      <w:r w:rsidR="00055C3D" w:rsidRPr="00055C3D">
        <w:rPr>
          <w:rFonts w:ascii="Verdana" w:hAnsi="Verdana"/>
          <w:b/>
          <w:i/>
        </w:rPr>
        <w:t>w gminie Wieruszów</w:t>
      </w:r>
      <w:r>
        <w:rPr>
          <w:rFonts w:ascii="Verdana" w:hAnsi="Verdana"/>
          <w:b/>
          <w:i/>
        </w:rPr>
        <w:t>”</w:t>
      </w:r>
    </w:p>
    <w:p w14:paraId="134BB869" w14:textId="77777777" w:rsidR="000B206B" w:rsidRPr="005B364B" w:rsidRDefault="000B206B" w:rsidP="008D2830">
      <w:pPr>
        <w:pStyle w:val="Akapitzlist"/>
        <w:spacing w:after="0" w:line="288" w:lineRule="auto"/>
        <w:ind w:left="1080"/>
        <w:jc w:val="both"/>
        <w:rPr>
          <w:rFonts w:ascii="Verdana" w:hAnsi="Verdana"/>
          <w:b/>
          <w:i/>
        </w:rPr>
      </w:pPr>
    </w:p>
    <w:p w14:paraId="5AEE4841" w14:textId="77777777" w:rsidR="000B206B" w:rsidRPr="005B364B" w:rsidRDefault="000B206B" w:rsidP="00A62A99">
      <w:pPr>
        <w:pStyle w:val="Akapitzlist"/>
        <w:numPr>
          <w:ilvl w:val="0"/>
          <w:numId w:val="1"/>
        </w:numPr>
        <w:spacing w:after="0" w:line="288" w:lineRule="auto"/>
        <w:jc w:val="both"/>
        <w:rPr>
          <w:rFonts w:ascii="Verdana" w:hAnsi="Verdana"/>
          <w:b/>
          <w:i/>
        </w:rPr>
      </w:pPr>
      <w:r w:rsidRPr="005B364B">
        <w:rPr>
          <w:rFonts w:ascii="Verdana" w:hAnsi="Verdana"/>
          <w:b/>
          <w:i/>
        </w:rPr>
        <w:t>Nazwa i kody CPV:</w:t>
      </w:r>
    </w:p>
    <w:p w14:paraId="0256DF57" w14:textId="77777777" w:rsidR="000B206B" w:rsidRPr="005B364B" w:rsidRDefault="000B206B" w:rsidP="008D2830">
      <w:pPr>
        <w:pStyle w:val="Akapitzlist"/>
        <w:autoSpaceDE w:val="0"/>
        <w:autoSpaceDN w:val="0"/>
        <w:adjustRightInd w:val="0"/>
        <w:spacing w:after="0" w:line="288" w:lineRule="auto"/>
        <w:ind w:left="1080"/>
        <w:jc w:val="both"/>
        <w:rPr>
          <w:rFonts w:ascii="Verdana" w:hAnsi="Verdana" w:cs="Verdana"/>
        </w:rPr>
      </w:pPr>
    </w:p>
    <w:p w14:paraId="59C2AFD2" w14:textId="77777777" w:rsidR="008D2830" w:rsidRPr="005B364B" w:rsidRDefault="008D2830" w:rsidP="008D2830">
      <w:pPr>
        <w:pStyle w:val="Akapitzlist"/>
        <w:spacing w:after="0" w:line="288" w:lineRule="auto"/>
        <w:ind w:left="1080"/>
        <w:jc w:val="both"/>
        <w:rPr>
          <w:rFonts w:ascii="Verdana" w:hAnsi="Verdana" w:cs="Verdana"/>
        </w:rPr>
      </w:pPr>
      <w:r w:rsidRPr="008D2830">
        <w:rPr>
          <w:rFonts w:ascii="Verdana" w:hAnsi="Verdana" w:cs="Verdana"/>
        </w:rPr>
        <w:t>45316110-9</w:t>
      </w:r>
      <w:r>
        <w:rPr>
          <w:rFonts w:ascii="Verdana" w:hAnsi="Verdana" w:cs="Verdana"/>
        </w:rPr>
        <w:tab/>
      </w:r>
      <w:r w:rsidRPr="008D2830">
        <w:rPr>
          <w:rFonts w:ascii="Verdana" w:hAnsi="Verdana" w:cs="Verdana"/>
        </w:rPr>
        <w:t>Instalowanie urządzeń oświetlenia drogowego</w:t>
      </w:r>
    </w:p>
    <w:p w14:paraId="1CDFF35F" w14:textId="77777777" w:rsidR="000B206B" w:rsidRPr="005B364B" w:rsidRDefault="000B206B" w:rsidP="008D2830">
      <w:pPr>
        <w:pStyle w:val="Akapitzlist"/>
        <w:autoSpaceDE w:val="0"/>
        <w:autoSpaceDN w:val="0"/>
        <w:adjustRightInd w:val="0"/>
        <w:spacing w:after="0" w:line="288" w:lineRule="auto"/>
        <w:ind w:left="1080"/>
        <w:jc w:val="both"/>
        <w:rPr>
          <w:rFonts w:ascii="Verdana" w:hAnsi="Verdana" w:cs="Verdana"/>
        </w:rPr>
      </w:pPr>
      <w:r w:rsidRPr="005B364B">
        <w:rPr>
          <w:rFonts w:ascii="Verdana" w:hAnsi="Verdana" w:cs="Verdana"/>
        </w:rPr>
        <w:t xml:space="preserve">45.23.32.94-6 </w:t>
      </w:r>
      <w:r w:rsidR="008D2830">
        <w:rPr>
          <w:rFonts w:ascii="Verdana" w:hAnsi="Verdana" w:cs="Verdana"/>
        </w:rPr>
        <w:tab/>
      </w:r>
      <w:r w:rsidRPr="005B364B">
        <w:rPr>
          <w:rFonts w:ascii="Verdana" w:hAnsi="Verdana" w:cs="Verdana"/>
        </w:rPr>
        <w:t>Instalowanie sygnalizacji drogowej</w:t>
      </w:r>
    </w:p>
    <w:p w14:paraId="56883317" w14:textId="48593969" w:rsidR="000B206B" w:rsidRPr="005B364B" w:rsidRDefault="000B206B" w:rsidP="008D2830">
      <w:pPr>
        <w:pStyle w:val="Akapitzlist"/>
        <w:autoSpaceDE w:val="0"/>
        <w:autoSpaceDN w:val="0"/>
        <w:adjustRightInd w:val="0"/>
        <w:spacing w:after="0" w:line="288" w:lineRule="auto"/>
        <w:ind w:left="1080"/>
        <w:jc w:val="both"/>
        <w:rPr>
          <w:rFonts w:ascii="Verdana" w:hAnsi="Verdana" w:cs="Verdana"/>
        </w:rPr>
      </w:pPr>
      <w:r w:rsidRPr="005B364B">
        <w:rPr>
          <w:rFonts w:ascii="Verdana" w:hAnsi="Verdana" w:cs="Verdana"/>
        </w:rPr>
        <w:t xml:space="preserve">71320000-7 </w:t>
      </w:r>
      <w:r w:rsidR="008D2830">
        <w:rPr>
          <w:rFonts w:ascii="Verdana" w:hAnsi="Verdana" w:cs="Verdana"/>
        </w:rPr>
        <w:tab/>
      </w:r>
      <w:r w:rsidRPr="005B364B">
        <w:rPr>
          <w:rFonts w:ascii="Verdana" w:hAnsi="Verdana" w:cs="Verdana"/>
        </w:rPr>
        <w:t>Usługi inżynieryjne w zakresie projektowania</w:t>
      </w:r>
    </w:p>
    <w:p w14:paraId="421CE04F" w14:textId="6659DCC7" w:rsidR="000B206B" w:rsidRDefault="000B206B" w:rsidP="008D2830">
      <w:pPr>
        <w:pStyle w:val="Akapitzlist"/>
        <w:spacing w:after="0" w:line="288" w:lineRule="auto"/>
        <w:ind w:left="1080"/>
        <w:jc w:val="both"/>
        <w:rPr>
          <w:rFonts w:ascii="Verdana" w:hAnsi="Verdana" w:cs="Verdana"/>
        </w:rPr>
      </w:pPr>
      <w:r w:rsidRPr="005B364B">
        <w:rPr>
          <w:rFonts w:ascii="Verdana" w:hAnsi="Verdana" w:cs="Verdana"/>
        </w:rPr>
        <w:t xml:space="preserve">45.23.32.22-1 </w:t>
      </w:r>
      <w:r w:rsidR="008D2830">
        <w:rPr>
          <w:rFonts w:ascii="Verdana" w:hAnsi="Verdana" w:cs="Verdana"/>
        </w:rPr>
        <w:tab/>
      </w:r>
      <w:r w:rsidRPr="005B364B">
        <w:rPr>
          <w:rFonts w:ascii="Verdana" w:hAnsi="Verdana" w:cs="Verdana"/>
        </w:rPr>
        <w:t>Roboty w zakresie układania chodników i asfaltowania</w:t>
      </w:r>
    </w:p>
    <w:p w14:paraId="2077AF70" w14:textId="33A593A4" w:rsidR="006D2010" w:rsidRDefault="00FB663F" w:rsidP="008D2830">
      <w:pPr>
        <w:pStyle w:val="Akapitzlist"/>
        <w:spacing w:after="0" w:line="288" w:lineRule="auto"/>
        <w:ind w:left="1080"/>
        <w:jc w:val="both"/>
        <w:rPr>
          <w:rFonts w:ascii="Verdana" w:hAnsi="Verdana" w:cs="Verdana"/>
        </w:rPr>
      </w:pPr>
      <w:r w:rsidRPr="006C0D26">
        <w:rPr>
          <w:noProof/>
          <w:lang w:eastAsia="pl-PL"/>
        </w:rPr>
        <mc:AlternateContent>
          <mc:Choice Requires="wps">
            <w:drawing>
              <wp:anchor distT="0" distB="0" distL="114300" distR="114300" simplePos="0" relativeHeight="251676672" behindDoc="0" locked="0" layoutInCell="1" allowOverlap="1" wp14:anchorId="26F4365F" wp14:editId="79576D7C">
                <wp:simplePos x="0" y="0"/>
                <wp:positionH relativeFrom="margin">
                  <wp:posOffset>2893060</wp:posOffset>
                </wp:positionH>
                <wp:positionV relativeFrom="paragraph">
                  <wp:posOffset>108226860</wp:posOffset>
                </wp:positionV>
                <wp:extent cx="500380" cy="500380"/>
                <wp:effectExtent l="0" t="0" r="13970" b="13970"/>
                <wp:wrapNone/>
                <wp:docPr id="73" name="Owal 73"/>
                <wp:cNvGraphicFramePr/>
                <a:graphic xmlns:a="http://schemas.openxmlformats.org/drawingml/2006/main">
                  <a:graphicData uri="http://schemas.microsoft.com/office/word/2010/wordprocessingShape">
                    <wps:wsp>
                      <wps:cNvSpPr/>
                      <wps:spPr>
                        <a:xfrm>
                          <a:off x="0" y="0"/>
                          <a:ext cx="500380" cy="500380"/>
                        </a:xfrm>
                        <a:prstGeom prst="ellipse">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FCAB5" id="Owal 73" o:spid="_x0000_s1026" style="position:absolute;margin-left:227.8pt;margin-top:8521.8pt;width:39.4pt;height:3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" filled="f" strokecolor="black [3213]" strokeweight="2pt">
                <w10:wrap anchorx="margin"/>
              </v:oval>
            </w:pict>
          </mc:Fallback>
        </mc:AlternateContent>
      </w:r>
      <w:r w:rsidR="006D2010">
        <w:rPr>
          <w:rFonts w:ascii="Verdana" w:hAnsi="Verdana" w:cs="Verdana"/>
        </w:rPr>
        <w:t>3499200-7</w:t>
      </w:r>
      <w:r w:rsidR="006D2010">
        <w:rPr>
          <w:rFonts w:ascii="Verdana" w:hAnsi="Verdana" w:cs="Verdana"/>
        </w:rPr>
        <w:tab/>
        <w:t>Znaki i znaki podświetlone</w:t>
      </w:r>
    </w:p>
    <w:p w14:paraId="68D60034" w14:textId="77777777" w:rsidR="000B206B" w:rsidRPr="005B364B" w:rsidRDefault="000B206B" w:rsidP="008D2830">
      <w:pPr>
        <w:pStyle w:val="Akapitzlist"/>
        <w:spacing w:after="0" w:line="288" w:lineRule="auto"/>
        <w:ind w:left="1080"/>
        <w:jc w:val="both"/>
        <w:rPr>
          <w:rFonts w:ascii="Verdana" w:hAnsi="Verdana"/>
        </w:rPr>
      </w:pPr>
    </w:p>
    <w:p w14:paraId="74D2ABFF" w14:textId="62717797" w:rsidR="000B206B" w:rsidRPr="005B364B" w:rsidRDefault="00FE7AD2" w:rsidP="00A62A99">
      <w:pPr>
        <w:pStyle w:val="Akapitzlist"/>
        <w:numPr>
          <w:ilvl w:val="0"/>
          <w:numId w:val="1"/>
        </w:numPr>
        <w:spacing w:after="0" w:line="288" w:lineRule="auto"/>
        <w:jc w:val="both"/>
        <w:rPr>
          <w:rFonts w:ascii="Verdana" w:hAnsi="Verdana"/>
          <w:b/>
          <w:i/>
        </w:rPr>
      </w:pPr>
      <w:r>
        <w:rPr>
          <w:rFonts w:ascii="Verdana" w:hAnsi="Verdana"/>
          <w:b/>
          <w:i/>
        </w:rPr>
        <w:t>Adres obiektu budowlanego</w:t>
      </w:r>
      <w:r w:rsidR="000B206B" w:rsidRPr="005B364B">
        <w:rPr>
          <w:rFonts w:ascii="Verdana" w:hAnsi="Verdana"/>
          <w:b/>
          <w:i/>
        </w:rPr>
        <w:t>:</w:t>
      </w:r>
    </w:p>
    <w:p w14:paraId="511D3F0F" w14:textId="77777777" w:rsidR="000B206B" w:rsidRPr="005B364B" w:rsidRDefault="000B206B" w:rsidP="00E35817">
      <w:pPr>
        <w:pStyle w:val="Akapitzlist"/>
        <w:spacing w:after="0" w:line="288" w:lineRule="auto"/>
        <w:ind w:left="1080" w:hanging="371"/>
        <w:jc w:val="both"/>
        <w:rPr>
          <w:rFonts w:ascii="Verdana" w:hAnsi="Verdana"/>
        </w:rPr>
      </w:pPr>
    </w:p>
    <w:p w14:paraId="390101C7" w14:textId="69FAC8AF" w:rsidR="00F17ECE" w:rsidRPr="00EC4F1C" w:rsidRDefault="00221F0F" w:rsidP="00865FF1">
      <w:pPr>
        <w:pStyle w:val="Akapitzlist"/>
        <w:numPr>
          <w:ilvl w:val="0"/>
          <w:numId w:val="21"/>
        </w:numPr>
        <w:spacing w:after="0" w:line="288" w:lineRule="auto"/>
        <w:jc w:val="both"/>
        <w:rPr>
          <w:rFonts w:ascii="Verdana" w:hAnsi="Verdana"/>
        </w:rPr>
      </w:pPr>
      <w:r>
        <w:rPr>
          <w:rFonts w:ascii="Verdana" w:hAnsi="Verdana"/>
        </w:rPr>
        <w:t xml:space="preserve">Łącznik S8 – DW482 </w:t>
      </w:r>
      <w:r w:rsidR="00F17ECE" w:rsidRPr="00EC4F1C">
        <w:rPr>
          <w:rFonts w:ascii="Verdana" w:hAnsi="Verdana"/>
        </w:rPr>
        <w:t xml:space="preserve">w miejscowości </w:t>
      </w:r>
      <w:r>
        <w:rPr>
          <w:rFonts w:ascii="Verdana" w:hAnsi="Verdana"/>
        </w:rPr>
        <w:t>Pieczyska</w:t>
      </w:r>
      <w:r w:rsidR="00F17ECE">
        <w:rPr>
          <w:rFonts w:ascii="Verdana" w:hAnsi="Verdana"/>
        </w:rPr>
        <w:t xml:space="preserve">, skrzyżowanie </w:t>
      </w:r>
      <w:r w:rsidR="005305F8">
        <w:rPr>
          <w:rFonts w:ascii="Verdana" w:hAnsi="Verdana"/>
        </w:rPr>
        <w:br/>
      </w:r>
      <w:r>
        <w:rPr>
          <w:rFonts w:ascii="Verdana" w:hAnsi="Verdana"/>
        </w:rPr>
        <w:t>typu rondo z drogą wojewódzką nr DW48</w:t>
      </w:r>
      <w:r w:rsidR="00F17ECE">
        <w:rPr>
          <w:rFonts w:ascii="Verdana" w:hAnsi="Verdana"/>
        </w:rPr>
        <w:t xml:space="preserve">2 </w:t>
      </w:r>
    </w:p>
    <w:p w14:paraId="7870D960" w14:textId="77777777" w:rsidR="00F17ECE" w:rsidRPr="00F17ECE" w:rsidRDefault="00F17ECE" w:rsidP="00F17ECE">
      <w:pPr>
        <w:spacing w:after="0" w:line="288" w:lineRule="auto"/>
        <w:jc w:val="both"/>
        <w:rPr>
          <w:rFonts w:ascii="Verdana" w:hAnsi="Verdana"/>
        </w:rPr>
      </w:pPr>
    </w:p>
    <w:p w14:paraId="7FA50072" w14:textId="77777777" w:rsidR="00C22104" w:rsidRPr="00C22104" w:rsidRDefault="00C22104" w:rsidP="00C22104">
      <w:pPr>
        <w:pStyle w:val="Akapitzlist"/>
        <w:spacing w:after="0" w:line="288" w:lineRule="auto"/>
        <w:ind w:left="993"/>
        <w:jc w:val="both"/>
        <w:rPr>
          <w:rFonts w:ascii="Verdana" w:hAnsi="Verdana"/>
        </w:rPr>
      </w:pPr>
    </w:p>
    <w:p w14:paraId="7CE494BA" w14:textId="77777777" w:rsidR="000B206B" w:rsidRPr="005B364B" w:rsidRDefault="000B206B" w:rsidP="00865FF1">
      <w:pPr>
        <w:pStyle w:val="Akapitzlist"/>
        <w:numPr>
          <w:ilvl w:val="0"/>
          <w:numId w:val="21"/>
        </w:numPr>
        <w:spacing w:after="0" w:line="288" w:lineRule="auto"/>
        <w:jc w:val="both"/>
        <w:rPr>
          <w:rFonts w:ascii="Verdana" w:hAnsi="Verdana"/>
          <w:b/>
          <w:i/>
        </w:rPr>
      </w:pPr>
      <w:r w:rsidRPr="005B364B">
        <w:rPr>
          <w:rFonts w:ascii="Verdana" w:hAnsi="Verdana"/>
          <w:b/>
          <w:i/>
        </w:rPr>
        <w:t>Nazwa i adres Zamawiającego:</w:t>
      </w:r>
    </w:p>
    <w:p w14:paraId="682A9815" w14:textId="77777777" w:rsidR="000B206B" w:rsidRPr="005B364B" w:rsidRDefault="000B206B" w:rsidP="008D2830">
      <w:pPr>
        <w:pStyle w:val="Akapitzlist"/>
        <w:spacing w:after="0" w:line="288" w:lineRule="auto"/>
        <w:ind w:left="1080"/>
        <w:jc w:val="both"/>
        <w:rPr>
          <w:rFonts w:ascii="Verdana" w:hAnsi="Verdana"/>
        </w:rPr>
      </w:pPr>
    </w:p>
    <w:p w14:paraId="451948DA" w14:textId="77777777" w:rsidR="000B206B" w:rsidRPr="005B364B" w:rsidRDefault="000B206B" w:rsidP="00221F0F">
      <w:pPr>
        <w:pStyle w:val="Akapitzlist"/>
        <w:spacing w:after="0" w:line="288" w:lineRule="auto"/>
        <w:ind w:left="426"/>
        <w:jc w:val="both"/>
        <w:rPr>
          <w:rFonts w:ascii="Verdana" w:hAnsi="Verdana"/>
        </w:rPr>
      </w:pPr>
      <w:r w:rsidRPr="005B364B">
        <w:rPr>
          <w:rFonts w:ascii="Verdana" w:hAnsi="Verdana"/>
        </w:rPr>
        <w:t>Generalna Dyrekcja Dróg Krajowych i Autostrad Oddział w Poznaniu</w:t>
      </w:r>
    </w:p>
    <w:p w14:paraId="760CAA42" w14:textId="77777777" w:rsidR="000B206B" w:rsidRPr="005B364B" w:rsidRDefault="000B206B" w:rsidP="00221F0F">
      <w:pPr>
        <w:pStyle w:val="Akapitzlist"/>
        <w:spacing w:after="0" w:line="288" w:lineRule="auto"/>
        <w:ind w:left="426"/>
        <w:jc w:val="both"/>
        <w:rPr>
          <w:rFonts w:ascii="Verdana" w:hAnsi="Verdana"/>
        </w:rPr>
      </w:pPr>
      <w:r w:rsidRPr="005B364B">
        <w:rPr>
          <w:rFonts w:ascii="Verdana" w:hAnsi="Verdana"/>
        </w:rPr>
        <w:t>ul. Siemiradzkiego 5a</w:t>
      </w:r>
    </w:p>
    <w:p w14:paraId="5EECA8BA" w14:textId="77777777" w:rsidR="000B206B" w:rsidRPr="005B364B" w:rsidRDefault="000B206B" w:rsidP="00221F0F">
      <w:pPr>
        <w:pStyle w:val="Akapitzlist"/>
        <w:spacing w:after="0" w:line="288" w:lineRule="auto"/>
        <w:ind w:left="426"/>
        <w:jc w:val="both"/>
        <w:rPr>
          <w:rFonts w:ascii="Verdana" w:hAnsi="Verdana"/>
        </w:rPr>
      </w:pPr>
      <w:r w:rsidRPr="005B364B">
        <w:rPr>
          <w:rFonts w:ascii="Verdana" w:hAnsi="Verdana"/>
        </w:rPr>
        <w:t>60-763 Poznań</w:t>
      </w:r>
    </w:p>
    <w:p w14:paraId="3811C010" w14:textId="77777777" w:rsidR="000B206B" w:rsidRPr="005B364B" w:rsidRDefault="000B206B" w:rsidP="008D2830">
      <w:pPr>
        <w:pStyle w:val="Akapitzlist"/>
        <w:spacing w:after="0" w:line="288" w:lineRule="auto"/>
        <w:ind w:left="1080"/>
        <w:jc w:val="both"/>
        <w:rPr>
          <w:rFonts w:ascii="Verdana" w:hAnsi="Verdana"/>
        </w:rPr>
      </w:pPr>
    </w:p>
    <w:p w14:paraId="1C01ED26" w14:textId="77777777" w:rsidR="000B206B" w:rsidRPr="005B364B" w:rsidRDefault="000B206B" w:rsidP="00865FF1">
      <w:pPr>
        <w:pStyle w:val="Akapitzlist"/>
        <w:numPr>
          <w:ilvl w:val="0"/>
          <w:numId w:val="21"/>
        </w:numPr>
        <w:spacing w:after="0" w:line="288" w:lineRule="auto"/>
        <w:jc w:val="both"/>
        <w:rPr>
          <w:rFonts w:ascii="Verdana" w:hAnsi="Verdana"/>
          <w:b/>
          <w:i/>
        </w:rPr>
      </w:pPr>
      <w:r w:rsidRPr="005B364B">
        <w:rPr>
          <w:rFonts w:ascii="Verdana" w:hAnsi="Verdana"/>
          <w:b/>
          <w:i/>
        </w:rPr>
        <w:t>Opracował:</w:t>
      </w:r>
    </w:p>
    <w:p w14:paraId="10F37B49" w14:textId="77777777" w:rsidR="000B206B" w:rsidRPr="005B364B" w:rsidRDefault="000B206B" w:rsidP="008D2830">
      <w:pPr>
        <w:pStyle w:val="Akapitzlist"/>
        <w:spacing w:after="0" w:line="288" w:lineRule="auto"/>
        <w:ind w:left="1080"/>
        <w:jc w:val="both"/>
        <w:rPr>
          <w:rFonts w:ascii="Verdana" w:hAnsi="Verdana"/>
        </w:rPr>
      </w:pPr>
    </w:p>
    <w:p w14:paraId="67CD6700" w14:textId="000C29A2" w:rsidR="00014ABE" w:rsidRDefault="00014ABE" w:rsidP="008D2830">
      <w:pPr>
        <w:pStyle w:val="Akapitzlist"/>
        <w:spacing w:after="0" w:line="288" w:lineRule="auto"/>
        <w:ind w:left="1080"/>
        <w:jc w:val="both"/>
        <w:rPr>
          <w:rFonts w:ascii="Verdana" w:hAnsi="Verdana"/>
        </w:rPr>
      </w:pPr>
    </w:p>
    <w:p w14:paraId="6DA5E372" w14:textId="0F518505" w:rsidR="00487440" w:rsidRDefault="00487440" w:rsidP="008D2830">
      <w:pPr>
        <w:pStyle w:val="Akapitzlist"/>
        <w:spacing w:after="0" w:line="288" w:lineRule="auto"/>
        <w:ind w:left="1080"/>
        <w:jc w:val="both"/>
        <w:rPr>
          <w:rFonts w:ascii="Verdana" w:hAnsi="Verdana"/>
        </w:rPr>
      </w:pPr>
    </w:p>
    <w:p w14:paraId="4568C5F1" w14:textId="77777777" w:rsidR="00487440" w:rsidRDefault="00487440" w:rsidP="008D2830">
      <w:pPr>
        <w:pStyle w:val="Akapitzlist"/>
        <w:spacing w:after="0" w:line="288" w:lineRule="auto"/>
        <w:ind w:left="1080"/>
        <w:jc w:val="both"/>
        <w:rPr>
          <w:rFonts w:ascii="Verdana" w:hAnsi="Verdana"/>
        </w:rPr>
      </w:pPr>
    </w:p>
    <w:p w14:paraId="7E1018EA" w14:textId="46078C31" w:rsidR="009D5AA4" w:rsidRDefault="009D5AA4" w:rsidP="008D2830">
      <w:pPr>
        <w:pStyle w:val="Akapitzlist"/>
        <w:spacing w:after="0" w:line="288" w:lineRule="auto"/>
        <w:ind w:left="1080"/>
        <w:jc w:val="both"/>
        <w:rPr>
          <w:rFonts w:ascii="Verdana" w:hAnsi="Verdana"/>
        </w:rPr>
      </w:pPr>
    </w:p>
    <w:p w14:paraId="2A9A0A92" w14:textId="166764D1" w:rsidR="00BE2449" w:rsidRDefault="00BE2449" w:rsidP="008D2830">
      <w:pPr>
        <w:pStyle w:val="Akapitzlist"/>
        <w:spacing w:after="0" w:line="288" w:lineRule="auto"/>
        <w:ind w:left="1080"/>
        <w:jc w:val="both"/>
        <w:rPr>
          <w:rFonts w:ascii="Verdana" w:hAnsi="Verdana"/>
        </w:rPr>
      </w:pPr>
    </w:p>
    <w:p w14:paraId="179374FA" w14:textId="70D6869E" w:rsidR="004F018B" w:rsidRDefault="004F018B" w:rsidP="008D2830">
      <w:pPr>
        <w:pStyle w:val="Akapitzlist"/>
        <w:spacing w:after="0" w:line="288" w:lineRule="auto"/>
        <w:ind w:left="1080"/>
        <w:jc w:val="both"/>
        <w:rPr>
          <w:rFonts w:ascii="Verdana" w:hAnsi="Verdana"/>
        </w:rPr>
      </w:pPr>
    </w:p>
    <w:p w14:paraId="70F7457F" w14:textId="568BD044" w:rsidR="003C28AA" w:rsidRDefault="003C28AA" w:rsidP="008D2830">
      <w:pPr>
        <w:pStyle w:val="Akapitzlist"/>
        <w:spacing w:after="0" w:line="288" w:lineRule="auto"/>
        <w:ind w:left="1080"/>
        <w:jc w:val="both"/>
        <w:rPr>
          <w:rFonts w:ascii="Verdana" w:hAnsi="Verdana"/>
        </w:rPr>
      </w:pPr>
    </w:p>
    <w:p w14:paraId="4CC1AAE0" w14:textId="1EDB81F4" w:rsidR="003C28AA" w:rsidRDefault="003C28AA" w:rsidP="008D2830">
      <w:pPr>
        <w:pStyle w:val="Akapitzlist"/>
        <w:spacing w:after="0" w:line="288" w:lineRule="auto"/>
        <w:ind w:left="1080"/>
        <w:jc w:val="both"/>
        <w:rPr>
          <w:rFonts w:ascii="Verdana" w:hAnsi="Verdana"/>
        </w:rPr>
      </w:pPr>
    </w:p>
    <w:p w14:paraId="661536EB" w14:textId="45897CBF" w:rsidR="003C28AA" w:rsidRDefault="003C28AA" w:rsidP="008D2830">
      <w:pPr>
        <w:pStyle w:val="Akapitzlist"/>
        <w:spacing w:after="0" w:line="288" w:lineRule="auto"/>
        <w:ind w:left="1080"/>
        <w:jc w:val="both"/>
        <w:rPr>
          <w:rFonts w:ascii="Verdana" w:hAnsi="Verdana"/>
        </w:rPr>
      </w:pPr>
    </w:p>
    <w:p w14:paraId="46838E4B" w14:textId="1896DA11" w:rsidR="003C28AA" w:rsidRDefault="003C28AA" w:rsidP="008D2830">
      <w:pPr>
        <w:pStyle w:val="Akapitzlist"/>
        <w:spacing w:after="0" w:line="288" w:lineRule="auto"/>
        <w:ind w:left="1080"/>
        <w:jc w:val="both"/>
        <w:rPr>
          <w:rFonts w:ascii="Verdana" w:hAnsi="Verdana"/>
        </w:rPr>
      </w:pPr>
    </w:p>
    <w:p w14:paraId="6E388907" w14:textId="3714C69C" w:rsidR="003C28AA" w:rsidRDefault="003C28AA" w:rsidP="008D2830">
      <w:pPr>
        <w:pStyle w:val="Akapitzlist"/>
        <w:spacing w:after="0" w:line="288" w:lineRule="auto"/>
        <w:ind w:left="1080"/>
        <w:jc w:val="both"/>
        <w:rPr>
          <w:rFonts w:ascii="Verdana" w:hAnsi="Verdana"/>
        </w:rPr>
      </w:pPr>
    </w:p>
    <w:p w14:paraId="33142EA8" w14:textId="3B52CF3B" w:rsidR="003C28AA" w:rsidRDefault="003C28AA" w:rsidP="008D2830">
      <w:pPr>
        <w:pStyle w:val="Akapitzlist"/>
        <w:spacing w:after="0" w:line="288" w:lineRule="auto"/>
        <w:ind w:left="1080"/>
        <w:jc w:val="both"/>
        <w:rPr>
          <w:rFonts w:ascii="Verdana" w:hAnsi="Verdana"/>
        </w:rPr>
      </w:pPr>
    </w:p>
    <w:sdt>
      <w:sdtPr>
        <w:rPr>
          <w:rFonts w:asciiTheme="minorHAnsi" w:eastAsiaTheme="minorHAnsi" w:hAnsiTheme="minorHAnsi" w:cstheme="minorBidi"/>
          <w:color w:val="auto"/>
          <w:sz w:val="22"/>
          <w:szCs w:val="22"/>
          <w:lang w:eastAsia="en-US"/>
        </w:rPr>
        <w:id w:val="526295911"/>
        <w:docPartObj>
          <w:docPartGallery w:val="Table of Contents"/>
          <w:docPartUnique/>
        </w:docPartObj>
      </w:sdtPr>
      <w:sdtEndPr>
        <w:rPr>
          <w:b/>
          <w:bCs/>
        </w:rPr>
      </w:sdtEndPr>
      <w:sdtContent>
        <w:p w14:paraId="6F3D55A2" w14:textId="2DBEE6F6" w:rsidR="004F018B" w:rsidRPr="0038345D" w:rsidRDefault="004F018B">
          <w:pPr>
            <w:pStyle w:val="Nagwekspisutreci"/>
            <w:rPr>
              <w:rFonts w:ascii="Verdana" w:hAnsi="Verdana"/>
            </w:rPr>
          </w:pPr>
          <w:r w:rsidRPr="0038345D">
            <w:rPr>
              <w:rFonts w:ascii="Verdana" w:hAnsi="Verdana"/>
            </w:rPr>
            <w:t>Spis treści</w:t>
          </w:r>
        </w:p>
        <w:p w14:paraId="2CF9CB6E" w14:textId="6ADA629E" w:rsidR="005305F8" w:rsidRDefault="004F018B">
          <w:pPr>
            <w:pStyle w:val="Spistreci1"/>
            <w:tabs>
              <w:tab w:val="left" w:pos="440"/>
              <w:tab w:val="right" w:leader="dot" w:pos="9062"/>
            </w:tabs>
            <w:rPr>
              <w:rFonts w:eastAsiaTheme="minorEastAsia"/>
              <w:noProof/>
              <w:lang w:eastAsia="pl-PL"/>
            </w:rPr>
          </w:pPr>
          <w:r w:rsidRPr="0038345D">
            <w:rPr>
              <w:rFonts w:ascii="Verdana" w:hAnsi="Verdana"/>
            </w:rPr>
            <w:fldChar w:fldCharType="begin"/>
          </w:r>
          <w:r w:rsidRPr="0038345D">
            <w:rPr>
              <w:rFonts w:ascii="Verdana" w:hAnsi="Verdana"/>
            </w:rPr>
            <w:instrText xml:space="preserve"> TOC \o "1-3" \h \z \u </w:instrText>
          </w:r>
          <w:r w:rsidRPr="0038345D">
            <w:rPr>
              <w:rFonts w:ascii="Verdana" w:hAnsi="Verdana"/>
            </w:rPr>
            <w:fldChar w:fldCharType="separate"/>
          </w:r>
          <w:hyperlink w:anchor="_Toc114142432" w:history="1">
            <w:r w:rsidR="005305F8" w:rsidRPr="00BE3441">
              <w:rPr>
                <w:rStyle w:val="Hipercze"/>
                <w:noProof/>
              </w:rPr>
              <w:t>I.</w:t>
            </w:r>
            <w:r w:rsidR="005305F8">
              <w:rPr>
                <w:rFonts w:eastAsiaTheme="minorEastAsia"/>
                <w:noProof/>
                <w:lang w:eastAsia="pl-PL"/>
              </w:rPr>
              <w:tab/>
            </w:r>
            <w:r w:rsidR="005305F8" w:rsidRPr="00BE3441">
              <w:rPr>
                <w:rStyle w:val="Hipercze"/>
                <w:noProof/>
              </w:rPr>
              <w:t>OPIS OGÓLNY PRZEDMIOTU ZAMÓWIENIA</w:t>
            </w:r>
            <w:r w:rsidR="005305F8">
              <w:rPr>
                <w:noProof/>
                <w:webHidden/>
              </w:rPr>
              <w:tab/>
            </w:r>
            <w:r w:rsidR="005305F8">
              <w:rPr>
                <w:noProof/>
                <w:webHidden/>
              </w:rPr>
              <w:fldChar w:fldCharType="begin"/>
            </w:r>
            <w:r w:rsidR="005305F8">
              <w:rPr>
                <w:noProof/>
                <w:webHidden/>
              </w:rPr>
              <w:instrText xml:space="preserve"> PAGEREF _Toc114142432 \h </w:instrText>
            </w:r>
            <w:r w:rsidR="005305F8">
              <w:rPr>
                <w:noProof/>
                <w:webHidden/>
              </w:rPr>
            </w:r>
            <w:r w:rsidR="005305F8">
              <w:rPr>
                <w:noProof/>
                <w:webHidden/>
              </w:rPr>
              <w:fldChar w:fldCharType="separate"/>
            </w:r>
            <w:r w:rsidR="005305F8">
              <w:rPr>
                <w:noProof/>
                <w:webHidden/>
              </w:rPr>
              <w:t>4</w:t>
            </w:r>
            <w:r w:rsidR="005305F8">
              <w:rPr>
                <w:noProof/>
                <w:webHidden/>
              </w:rPr>
              <w:fldChar w:fldCharType="end"/>
            </w:r>
          </w:hyperlink>
        </w:p>
        <w:p w14:paraId="05FDF722" w14:textId="6CDC2093" w:rsidR="005305F8" w:rsidRDefault="00927358">
          <w:pPr>
            <w:pStyle w:val="Spistreci2"/>
            <w:tabs>
              <w:tab w:val="left" w:pos="660"/>
              <w:tab w:val="right" w:leader="dot" w:pos="9062"/>
            </w:tabs>
            <w:rPr>
              <w:rFonts w:eastAsiaTheme="minorEastAsia"/>
              <w:noProof/>
              <w:lang w:eastAsia="pl-PL"/>
            </w:rPr>
          </w:pPr>
          <w:hyperlink w:anchor="_Toc114142433" w:history="1">
            <w:r w:rsidR="005305F8" w:rsidRPr="00BE3441">
              <w:rPr>
                <w:rStyle w:val="Hipercze"/>
                <w:noProof/>
              </w:rPr>
              <w:t>1.</w:t>
            </w:r>
            <w:r w:rsidR="005305F8">
              <w:rPr>
                <w:rFonts w:eastAsiaTheme="minorEastAsia"/>
                <w:noProof/>
                <w:lang w:eastAsia="pl-PL"/>
              </w:rPr>
              <w:tab/>
            </w:r>
            <w:r w:rsidR="005305F8" w:rsidRPr="00BE3441">
              <w:rPr>
                <w:rStyle w:val="Hipercze"/>
                <w:noProof/>
              </w:rPr>
              <w:t>Charakterystyczne parametry określające zakres robót budowlanych.</w:t>
            </w:r>
            <w:r w:rsidR="005305F8">
              <w:rPr>
                <w:noProof/>
                <w:webHidden/>
              </w:rPr>
              <w:tab/>
            </w:r>
            <w:r w:rsidR="005305F8">
              <w:rPr>
                <w:noProof/>
                <w:webHidden/>
              </w:rPr>
              <w:fldChar w:fldCharType="begin"/>
            </w:r>
            <w:r w:rsidR="005305F8">
              <w:rPr>
                <w:noProof/>
                <w:webHidden/>
              </w:rPr>
              <w:instrText xml:space="preserve"> PAGEREF _Toc114142433 \h </w:instrText>
            </w:r>
            <w:r w:rsidR="005305F8">
              <w:rPr>
                <w:noProof/>
                <w:webHidden/>
              </w:rPr>
            </w:r>
            <w:r w:rsidR="005305F8">
              <w:rPr>
                <w:noProof/>
                <w:webHidden/>
              </w:rPr>
              <w:fldChar w:fldCharType="separate"/>
            </w:r>
            <w:r w:rsidR="005305F8">
              <w:rPr>
                <w:noProof/>
                <w:webHidden/>
              </w:rPr>
              <w:t>5</w:t>
            </w:r>
            <w:r w:rsidR="005305F8">
              <w:rPr>
                <w:noProof/>
                <w:webHidden/>
              </w:rPr>
              <w:fldChar w:fldCharType="end"/>
            </w:r>
          </w:hyperlink>
        </w:p>
        <w:p w14:paraId="7AFE815B" w14:textId="4F3BA65F" w:rsidR="005305F8" w:rsidRDefault="00927358">
          <w:pPr>
            <w:pStyle w:val="Spistreci3"/>
            <w:tabs>
              <w:tab w:val="left" w:pos="1100"/>
              <w:tab w:val="right" w:leader="dot" w:pos="9062"/>
            </w:tabs>
            <w:rPr>
              <w:rFonts w:eastAsiaTheme="minorEastAsia"/>
              <w:noProof/>
              <w:lang w:eastAsia="pl-PL"/>
            </w:rPr>
          </w:pPr>
          <w:hyperlink w:anchor="_Toc114142434" w:history="1">
            <w:r w:rsidR="005305F8" w:rsidRPr="00BE3441">
              <w:rPr>
                <w:rStyle w:val="Hipercze"/>
                <w:rFonts w:cstheme="minorHAnsi"/>
                <w:noProof/>
              </w:rPr>
              <w:t>1.1.</w:t>
            </w:r>
            <w:r w:rsidR="005305F8">
              <w:rPr>
                <w:rFonts w:eastAsiaTheme="minorEastAsia"/>
                <w:noProof/>
                <w:lang w:eastAsia="pl-PL"/>
              </w:rPr>
              <w:tab/>
            </w:r>
            <w:r w:rsidR="005305F8" w:rsidRPr="00BE3441">
              <w:rPr>
                <w:rStyle w:val="Hipercze"/>
                <w:noProof/>
              </w:rPr>
              <w:t>Zakres zamówienia</w:t>
            </w:r>
            <w:r w:rsidR="005305F8" w:rsidRPr="00BE3441">
              <w:rPr>
                <w:rStyle w:val="Hipercze"/>
                <w:rFonts w:ascii="Verdana" w:hAnsi="Verdana"/>
                <w:noProof/>
              </w:rPr>
              <w:t>:</w:t>
            </w:r>
            <w:r w:rsidR="005305F8">
              <w:rPr>
                <w:noProof/>
                <w:webHidden/>
              </w:rPr>
              <w:tab/>
            </w:r>
            <w:r w:rsidR="005305F8">
              <w:rPr>
                <w:noProof/>
                <w:webHidden/>
              </w:rPr>
              <w:fldChar w:fldCharType="begin"/>
            </w:r>
            <w:r w:rsidR="005305F8">
              <w:rPr>
                <w:noProof/>
                <w:webHidden/>
              </w:rPr>
              <w:instrText xml:space="preserve"> PAGEREF _Toc114142434 \h </w:instrText>
            </w:r>
            <w:r w:rsidR="005305F8">
              <w:rPr>
                <w:noProof/>
                <w:webHidden/>
              </w:rPr>
            </w:r>
            <w:r w:rsidR="005305F8">
              <w:rPr>
                <w:noProof/>
                <w:webHidden/>
              </w:rPr>
              <w:fldChar w:fldCharType="separate"/>
            </w:r>
            <w:r w:rsidR="005305F8">
              <w:rPr>
                <w:noProof/>
                <w:webHidden/>
              </w:rPr>
              <w:t>5</w:t>
            </w:r>
            <w:r w:rsidR="005305F8">
              <w:rPr>
                <w:noProof/>
                <w:webHidden/>
              </w:rPr>
              <w:fldChar w:fldCharType="end"/>
            </w:r>
          </w:hyperlink>
        </w:p>
        <w:p w14:paraId="10B56E22" w14:textId="63BE8F94" w:rsidR="005305F8" w:rsidRDefault="00927358">
          <w:pPr>
            <w:pStyle w:val="Spistreci3"/>
            <w:tabs>
              <w:tab w:val="left" w:pos="1100"/>
              <w:tab w:val="right" w:leader="dot" w:pos="9062"/>
            </w:tabs>
            <w:rPr>
              <w:rFonts w:eastAsiaTheme="minorEastAsia"/>
              <w:noProof/>
              <w:lang w:eastAsia="pl-PL"/>
            </w:rPr>
          </w:pPr>
          <w:hyperlink w:anchor="_Toc114142435" w:history="1">
            <w:r w:rsidR="005305F8" w:rsidRPr="00BE3441">
              <w:rPr>
                <w:rStyle w:val="Hipercze"/>
                <w:rFonts w:cstheme="minorHAnsi"/>
                <w:noProof/>
              </w:rPr>
              <w:t>1.2.</w:t>
            </w:r>
            <w:r w:rsidR="005305F8">
              <w:rPr>
                <w:rFonts w:eastAsiaTheme="minorEastAsia"/>
                <w:noProof/>
                <w:lang w:eastAsia="pl-PL"/>
              </w:rPr>
              <w:tab/>
            </w:r>
            <w:r w:rsidR="005305F8" w:rsidRPr="00BE3441">
              <w:rPr>
                <w:rStyle w:val="Hipercze"/>
                <w:noProof/>
              </w:rPr>
              <w:t>Zakres prac projektowych</w:t>
            </w:r>
            <w:r w:rsidR="005305F8">
              <w:rPr>
                <w:noProof/>
                <w:webHidden/>
              </w:rPr>
              <w:tab/>
            </w:r>
            <w:r w:rsidR="005305F8">
              <w:rPr>
                <w:noProof/>
                <w:webHidden/>
              </w:rPr>
              <w:fldChar w:fldCharType="begin"/>
            </w:r>
            <w:r w:rsidR="005305F8">
              <w:rPr>
                <w:noProof/>
                <w:webHidden/>
              </w:rPr>
              <w:instrText xml:space="preserve"> PAGEREF _Toc114142435 \h </w:instrText>
            </w:r>
            <w:r w:rsidR="005305F8">
              <w:rPr>
                <w:noProof/>
                <w:webHidden/>
              </w:rPr>
            </w:r>
            <w:r w:rsidR="005305F8">
              <w:rPr>
                <w:noProof/>
                <w:webHidden/>
              </w:rPr>
              <w:fldChar w:fldCharType="separate"/>
            </w:r>
            <w:r w:rsidR="005305F8">
              <w:rPr>
                <w:noProof/>
                <w:webHidden/>
              </w:rPr>
              <w:t>6</w:t>
            </w:r>
            <w:r w:rsidR="005305F8">
              <w:rPr>
                <w:noProof/>
                <w:webHidden/>
              </w:rPr>
              <w:fldChar w:fldCharType="end"/>
            </w:r>
          </w:hyperlink>
        </w:p>
        <w:p w14:paraId="1B4EBB63" w14:textId="425F7519" w:rsidR="005305F8" w:rsidRDefault="00927358">
          <w:pPr>
            <w:pStyle w:val="Spistreci3"/>
            <w:tabs>
              <w:tab w:val="left" w:pos="1100"/>
              <w:tab w:val="right" w:leader="dot" w:pos="9062"/>
            </w:tabs>
            <w:rPr>
              <w:rFonts w:eastAsiaTheme="minorEastAsia"/>
              <w:noProof/>
              <w:lang w:eastAsia="pl-PL"/>
            </w:rPr>
          </w:pPr>
          <w:hyperlink w:anchor="_Toc114142436" w:history="1">
            <w:r w:rsidR="005305F8" w:rsidRPr="00BE3441">
              <w:rPr>
                <w:rStyle w:val="Hipercze"/>
                <w:rFonts w:cstheme="minorHAnsi"/>
                <w:noProof/>
              </w:rPr>
              <w:t>1.3.</w:t>
            </w:r>
            <w:r w:rsidR="005305F8">
              <w:rPr>
                <w:rFonts w:eastAsiaTheme="minorEastAsia"/>
                <w:noProof/>
                <w:lang w:eastAsia="pl-PL"/>
              </w:rPr>
              <w:tab/>
            </w:r>
            <w:r w:rsidR="005305F8" w:rsidRPr="00BE3441">
              <w:rPr>
                <w:rStyle w:val="Hipercze"/>
                <w:noProof/>
              </w:rPr>
              <w:t>Zakres robót budowlanych</w:t>
            </w:r>
            <w:r w:rsidR="005305F8">
              <w:rPr>
                <w:noProof/>
                <w:webHidden/>
              </w:rPr>
              <w:tab/>
            </w:r>
            <w:r w:rsidR="005305F8">
              <w:rPr>
                <w:noProof/>
                <w:webHidden/>
              </w:rPr>
              <w:fldChar w:fldCharType="begin"/>
            </w:r>
            <w:r w:rsidR="005305F8">
              <w:rPr>
                <w:noProof/>
                <w:webHidden/>
              </w:rPr>
              <w:instrText xml:space="preserve"> PAGEREF _Toc114142436 \h </w:instrText>
            </w:r>
            <w:r w:rsidR="005305F8">
              <w:rPr>
                <w:noProof/>
                <w:webHidden/>
              </w:rPr>
            </w:r>
            <w:r w:rsidR="005305F8">
              <w:rPr>
                <w:noProof/>
                <w:webHidden/>
              </w:rPr>
              <w:fldChar w:fldCharType="separate"/>
            </w:r>
            <w:r w:rsidR="005305F8">
              <w:rPr>
                <w:noProof/>
                <w:webHidden/>
              </w:rPr>
              <w:t>6</w:t>
            </w:r>
            <w:r w:rsidR="005305F8">
              <w:rPr>
                <w:noProof/>
                <w:webHidden/>
              </w:rPr>
              <w:fldChar w:fldCharType="end"/>
            </w:r>
          </w:hyperlink>
        </w:p>
        <w:p w14:paraId="36777ECF" w14:textId="5526E5C5" w:rsidR="005305F8" w:rsidRDefault="00927358">
          <w:pPr>
            <w:pStyle w:val="Spistreci3"/>
            <w:tabs>
              <w:tab w:val="left" w:pos="1100"/>
              <w:tab w:val="right" w:leader="dot" w:pos="9062"/>
            </w:tabs>
            <w:rPr>
              <w:rFonts w:eastAsiaTheme="minorEastAsia"/>
              <w:noProof/>
              <w:lang w:eastAsia="pl-PL"/>
            </w:rPr>
          </w:pPr>
          <w:hyperlink w:anchor="_Toc114142437" w:history="1">
            <w:r w:rsidR="005305F8" w:rsidRPr="00BE3441">
              <w:rPr>
                <w:rStyle w:val="Hipercze"/>
                <w:rFonts w:cstheme="minorHAnsi"/>
                <w:noProof/>
              </w:rPr>
              <w:t>1.4.</w:t>
            </w:r>
            <w:r w:rsidR="005305F8">
              <w:rPr>
                <w:rFonts w:eastAsiaTheme="minorEastAsia"/>
                <w:noProof/>
                <w:lang w:eastAsia="pl-PL"/>
              </w:rPr>
              <w:tab/>
            </w:r>
            <w:r w:rsidR="005305F8" w:rsidRPr="00BE3441">
              <w:rPr>
                <w:rStyle w:val="Hipercze"/>
                <w:noProof/>
              </w:rPr>
              <w:t>Miejsce wykonywania robót</w:t>
            </w:r>
            <w:r w:rsidR="005305F8">
              <w:rPr>
                <w:noProof/>
                <w:webHidden/>
              </w:rPr>
              <w:tab/>
            </w:r>
            <w:r w:rsidR="005305F8">
              <w:rPr>
                <w:noProof/>
                <w:webHidden/>
              </w:rPr>
              <w:fldChar w:fldCharType="begin"/>
            </w:r>
            <w:r w:rsidR="005305F8">
              <w:rPr>
                <w:noProof/>
                <w:webHidden/>
              </w:rPr>
              <w:instrText xml:space="preserve"> PAGEREF _Toc114142437 \h </w:instrText>
            </w:r>
            <w:r w:rsidR="005305F8">
              <w:rPr>
                <w:noProof/>
                <w:webHidden/>
              </w:rPr>
            </w:r>
            <w:r w:rsidR="005305F8">
              <w:rPr>
                <w:noProof/>
                <w:webHidden/>
              </w:rPr>
              <w:fldChar w:fldCharType="separate"/>
            </w:r>
            <w:r w:rsidR="005305F8">
              <w:rPr>
                <w:noProof/>
                <w:webHidden/>
              </w:rPr>
              <w:t>18</w:t>
            </w:r>
            <w:r w:rsidR="005305F8">
              <w:rPr>
                <w:noProof/>
                <w:webHidden/>
              </w:rPr>
              <w:fldChar w:fldCharType="end"/>
            </w:r>
          </w:hyperlink>
        </w:p>
        <w:p w14:paraId="2148ADBB" w14:textId="57DEC252" w:rsidR="005305F8" w:rsidRDefault="00927358">
          <w:pPr>
            <w:pStyle w:val="Spistreci2"/>
            <w:tabs>
              <w:tab w:val="left" w:pos="660"/>
              <w:tab w:val="right" w:leader="dot" w:pos="9062"/>
            </w:tabs>
            <w:rPr>
              <w:rFonts w:eastAsiaTheme="minorEastAsia"/>
              <w:noProof/>
              <w:lang w:eastAsia="pl-PL"/>
            </w:rPr>
          </w:pPr>
          <w:hyperlink w:anchor="_Toc114142438" w:history="1">
            <w:r w:rsidR="005305F8" w:rsidRPr="00BE3441">
              <w:rPr>
                <w:rStyle w:val="Hipercze"/>
                <w:noProof/>
              </w:rPr>
              <w:t>2.</w:t>
            </w:r>
            <w:r w:rsidR="005305F8">
              <w:rPr>
                <w:rFonts w:eastAsiaTheme="minorEastAsia"/>
                <w:noProof/>
                <w:lang w:eastAsia="pl-PL"/>
              </w:rPr>
              <w:tab/>
            </w:r>
            <w:r w:rsidR="005305F8" w:rsidRPr="00BE3441">
              <w:rPr>
                <w:rStyle w:val="Hipercze"/>
                <w:noProof/>
              </w:rPr>
              <w:t>Aktualne uwarunkowania wykonania przedmiotu zamówienia.</w:t>
            </w:r>
            <w:r w:rsidR="005305F8">
              <w:rPr>
                <w:noProof/>
                <w:webHidden/>
              </w:rPr>
              <w:tab/>
            </w:r>
            <w:r w:rsidR="005305F8">
              <w:rPr>
                <w:noProof/>
                <w:webHidden/>
              </w:rPr>
              <w:fldChar w:fldCharType="begin"/>
            </w:r>
            <w:r w:rsidR="005305F8">
              <w:rPr>
                <w:noProof/>
                <w:webHidden/>
              </w:rPr>
              <w:instrText xml:space="preserve"> PAGEREF _Toc114142438 \h </w:instrText>
            </w:r>
            <w:r w:rsidR="005305F8">
              <w:rPr>
                <w:noProof/>
                <w:webHidden/>
              </w:rPr>
            </w:r>
            <w:r w:rsidR="005305F8">
              <w:rPr>
                <w:noProof/>
                <w:webHidden/>
              </w:rPr>
              <w:fldChar w:fldCharType="separate"/>
            </w:r>
            <w:r w:rsidR="005305F8">
              <w:rPr>
                <w:noProof/>
                <w:webHidden/>
              </w:rPr>
              <w:t>33</w:t>
            </w:r>
            <w:r w:rsidR="005305F8">
              <w:rPr>
                <w:noProof/>
                <w:webHidden/>
              </w:rPr>
              <w:fldChar w:fldCharType="end"/>
            </w:r>
          </w:hyperlink>
        </w:p>
        <w:p w14:paraId="7C3DB34D" w14:textId="2F56D66B" w:rsidR="005305F8" w:rsidRDefault="00927358">
          <w:pPr>
            <w:pStyle w:val="Spistreci2"/>
            <w:tabs>
              <w:tab w:val="left" w:pos="660"/>
              <w:tab w:val="right" w:leader="dot" w:pos="9062"/>
            </w:tabs>
            <w:rPr>
              <w:rFonts w:eastAsiaTheme="minorEastAsia"/>
              <w:noProof/>
              <w:lang w:eastAsia="pl-PL"/>
            </w:rPr>
          </w:pPr>
          <w:hyperlink w:anchor="_Toc114142439" w:history="1">
            <w:r w:rsidR="005305F8" w:rsidRPr="00BE3441">
              <w:rPr>
                <w:rStyle w:val="Hipercze"/>
                <w:noProof/>
              </w:rPr>
              <w:t>3.</w:t>
            </w:r>
            <w:r w:rsidR="005305F8">
              <w:rPr>
                <w:rFonts w:eastAsiaTheme="minorEastAsia"/>
                <w:noProof/>
                <w:lang w:eastAsia="pl-PL"/>
              </w:rPr>
              <w:tab/>
            </w:r>
            <w:r w:rsidR="005305F8" w:rsidRPr="00BE3441">
              <w:rPr>
                <w:rStyle w:val="Hipercze"/>
                <w:noProof/>
              </w:rPr>
              <w:t>Ogólne właściwości funkcjonalno – użytkowe.</w:t>
            </w:r>
            <w:r w:rsidR="005305F8">
              <w:rPr>
                <w:noProof/>
                <w:webHidden/>
              </w:rPr>
              <w:tab/>
            </w:r>
            <w:r w:rsidR="005305F8">
              <w:rPr>
                <w:noProof/>
                <w:webHidden/>
              </w:rPr>
              <w:fldChar w:fldCharType="begin"/>
            </w:r>
            <w:r w:rsidR="005305F8">
              <w:rPr>
                <w:noProof/>
                <w:webHidden/>
              </w:rPr>
              <w:instrText xml:space="preserve"> PAGEREF _Toc114142439 \h </w:instrText>
            </w:r>
            <w:r w:rsidR="005305F8">
              <w:rPr>
                <w:noProof/>
                <w:webHidden/>
              </w:rPr>
            </w:r>
            <w:r w:rsidR="005305F8">
              <w:rPr>
                <w:noProof/>
                <w:webHidden/>
              </w:rPr>
              <w:fldChar w:fldCharType="separate"/>
            </w:r>
            <w:r w:rsidR="005305F8">
              <w:rPr>
                <w:noProof/>
                <w:webHidden/>
              </w:rPr>
              <w:t>34</w:t>
            </w:r>
            <w:r w:rsidR="005305F8">
              <w:rPr>
                <w:noProof/>
                <w:webHidden/>
              </w:rPr>
              <w:fldChar w:fldCharType="end"/>
            </w:r>
          </w:hyperlink>
        </w:p>
        <w:p w14:paraId="66147F0A" w14:textId="12F7C505" w:rsidR="005305F8" w:rsidRDefault="00927358">
          <w:pPr>
            <w:pStyle w:val="Spistreci2"/>
            <w:tabs>
              <w:tab w:val="right" w:leader="dot" w:pos="9062"/>
            </w:tabs>
            <w:rPr>
              <w:rFonts w:eastAsiaTheme="minorEastAsia"/>
              <w:noProof/>
              <w:lang w:eastAsia="pl-PL"/>
            </w:rPr>
          </w:pPr>
          <w:hyperlink w:anchor="_Toc114142440" w:history="1">
            <w:r w:rsidR="005305F8" w:rsidRPr="00BE3441">
              <w:rPr>
                <w:rStyle w:val="Hipercze"/>
                <w:noProof/>
              </w:rPr>
              <w:t>4. Szczegółowe właściwości funkcjonalno - użytkowe</w:t>
            </w:r>
            <w:r w:rsidR="005305F8">
              <w:rPr>
                <w:noProof/>
                <w:webHidden/>
              </w:rPr>
              <w:tab/>
            </w:r>
            <w:r w:rsidR="005305F8">
              <w:rPr>
                <w:noProof/>
                <w:webHidden/>
              </w:rPr>
              <w:fldChar w:fldCharType="begin"/>
            </w:r>
            <w:r w:rsidR="005305F8">
              <w:rPr>
                <w:noProof/>
                <w:webHidden/>
              </w:rPr>
              <w:instrText xml:space="preserve"> PAGEREF _Toc114142440 \h </w:instrText>
            </w:r>
            <w:r w:rsidR="005305F8">
              <w:rPr>
                <w:noProof/>
                <w:webHidden/>
              </w:rPr>
            </w:r>
            <w:r w:rsidR="005305F8">
              <w:rPr>
                <w:noProof/>
                <w:webHidden/>
              </w:rPr>
              <w:fldChar w:fldCharType="separate"/>
            </w:r>
            <w:r w:rsidR="005305F8">
              <w:rPr>
                <w:noProof/>
                <w:webHidden/>
              </w:rPr>
              <w:t>36</w:t>
            </w:r>
            <w:r w:rsidR="005305F8">
              <w:rPr>
                <w:noProof/>
                <w:webHidden/>
              </w:rPr>
              <w:fldChar w:fldCharType="end"/>
            </w:r>
          </w:hyperlink>
        </w:p>
        <w:p w14:paraId="3B5A9C64" w14:textId="202F3187" w:rsidR="005305F8" w:rsidRDefault="00927358">
          <w:pPr>
            <w:pStyle w:val="Spistreci3"/>
            <w:tabs>
              <w:tab w:val="left" w:pos="1100"/>
              <w:tab w:val="right" w:leader="dot" w:pos="9062"/>
            </w:tabs>
            <w:rPr>
              <w:rFonts w:eastAsiaTheme="minorEastAsia"/>
              <w:noProof/>
              <w:lang w:eastAsia="pl-PL"/>
            </w:rPr>
          </w:pPr>
          <w:hyperlink w:anchor="_Toc114142441" w:history="1">
            <w:r w:rsidR="005305F8" w:rsidRPr="00BE3441">
              <w:rPr>
                <w:rStyle w:val="Hipercze"/>
                <w:noProof/>
              </w:rPr>
              <w:t>4.1</w:t>
            </w:r>
            <w:r w:rsidR="005305F8">
              <w:rPr>
                <w:rFonts w:eastAsiaTheme="minorEastAsia"/>
                <w:noProof/>
                <w:lang w:eastAsia="pl-PL"/>
              </w:rPr>
              <w:tab/>
            </w:r>
            <w:r w:rsidR="005305F8" w:rsidRPr="00BE3441">
              <w:rPr>
                <w:rStyle w:val="Hipercze"/>
                <w:noProof/>
              </w:rPr>
              <w:t>W zakresie budowy oświetlenia dedykowanego LED oraz drogowego oświetlenia.</w:t>
            </w:r>
            <w:r w:rsidR="005305F8">
              <w:rPr>
                <w:noProof/>
                <w:webHidden/>
              </w:rPr>
              <w:tab/>
            </w:r>
            <w:r w:rsidR="005305F8">
              <w:rPr>
                <w:noProof/>
                <w:webHidden/>
              </w:rPr>
              <w:fldChar w:fldCharType="begin"/>
            </w:r>
            <w:r w:rsidR="005305F8">
              <w:rPr>
                <w:noProof/>
                <w:webHidden/>
              </w:rPr>
              <w:instrText xml:space="preserve"> PAGEREF _Toc114142441 \h </w:instrText>
            </w:r>
            <w:r w:rsidR="005305F8">
              <w:rPr>
                <w:noProof/>
                <w:webHidden/>
              </w:rPr>
            </w:r>
            <w:r w:rsidR="005305F8">
              <w:rPr>
                <w:noProof/>
                <w:webHidden/>
              </w:rPr>
              <w:fldChar w:fldCharType="separate"/>
            </w:r>
            <w:r w:rsidR="005305F8">
              <w:rPr>
                <w:noProof/>
                <w:webHidden/>
              </w:rPr>
              <w:t>36</w:t>
            </w:r>
            <w:r w:rsidR="005305F8">
              <w:rPr>
                <w:noProof/>
                <w:webHidden/>
              </w:rPr>
              <w:fldChar w:fldCharType="end"/>
            </w:r>
          </w:hyperlink>
        </w:p>
        <w:p w14:paraId="1E2E888A" w14:textId="56107917" w:rsidR="005305F8" w:rsidRDefault="00927358">
          <w:pPr>
            <w:pStyle w:val="Spistreci3"/>
            <w:tabs>
              <w:tab w:val="left" w:pos="1100"/>
              <w:tab w:val="right" w:leader="dot" w:pos="9062"/>
            </w:tabs>
            <w:rPr>
              <w:rFonts w:eastAsiaTheme="minorEastAsia"/>
              <w:noProof/>
              <w:lang w:eastAsia="pl-PL"/>
            </w:rPr>
          </w:pPr>
          <w:hyperlink w:anchor="_Toc114142442" w:history="1">
            <w:r w:rsidR="005305F8" w:rsidRPr="00BE3441">
              <w:rPr>
                <w:rStyle w:val="Hipercze"/>
                <w:noProof/>
              </w:rPr>
              <w:t>4.2</w:t>
            </w:r>
            <w:r w:rsidR="005305F8">
              <w:rPr>
                <w:rFonts w:eastAsiaTheme="minorEastAsia"/>
                <w:noProof/>
                <w:lang w:eastAsia="pl-PL"/>
              </w:rPr>
              <w:tab/>
            </w:r>
            <w:r w:rsidR="005305F8" w:rsidRPr="00BE3441">
              <w:rPr>
                <w:rStyle w:val="Hipercze"/>
                <w:noProof/>
              </w:rPr>
              <w:t>Konstrukcje wsporcze oświetlenia drogowego</w:t>
            </w:r>
            <w:r w:rsidR="005305F8">
              <w:rPr>
                <w:noProof/>
                <w:webHidden/>
              </w:rPr>
              <w:tab/>
            </w:r>
            <w:r w:rsidR="005305F8">
              <w:rPr>
                <w:noProof/>
                <w:webHidden/>
              </w:rPr>
              <w:fldChar w:fldCharType="begin"/>
            </w:r>
            <w:r w:rsidR="005305F8">
              <w:rPr>
                <w:noProof/>
                <w:webHidden/>
              </w:rPr>
              <w:instrText xml:space="preserve"> PAGEREF _Toc114142442 \h </w:instrText>
            </w:r>
            <w:r w:rsidR="005305F8">
              <w:rPr>
                <w:noProof/>
                <w:webHidden/>
              </w:rPr>
            </w:r>
            <w:r w:rsidR="005305F8">
              <w:rPr>
                <w:noProof/>
                <w:webHidden/>
              </w:rPr>
              <w:fldChar w:fldCharType="separate"/>
            </w:r>
            <w:r w:rsidR="005305F8">
              <w:rPr>
                <w:noProof/>
                <w:webHidden/>
              </w:rPr>
              <w:t>39</w:t>
            </w:r>
            <w:r w:rsidR="005305F8">
              <w:rPr>
                <w:noProof/>
                <w:webHidden/>
              </w:rPr>
              <w:fldChar w:fldCharType="end"/>
            </w:r>
          </w:hyperlink>
        </w:p>
        <w:p w14:paraId="7A38D24C" w14:textId="30BD25B6" w:rsidR="005305F8" w:rsidRDefault="00927358">
          <w:pPr>
            <w:pStyle w:val="Spistreci3"/>
            <w:tabs>
              <w:tab w:val="left" w:pos="1100"/>
              <w:tab w:val="right" w:leader="dot" w:pos="9062"/>
            </w:tabs>
            <w:rPr>
              <w:rFonts w:eastAsiaTheme="minorEastAsia"/>
              <w:noProof/>
              <w:lang w:eastAsia="pl-PL"/>
            </w:rPr>
          </w:pPr>
          <w:hyperlink w:anchor="_Toc114142443" w:history="1">
            <w:r w:rsidR="005305F8" w:rsidRPr="00BE3441">
              <w:rPr>
                <w:rStyle w:val="Hipercze"/>
                <w:noProof/>
              </w:rPr>
              <w:t>4.3</w:t>
            </w:r>
            <w:r w:rsidR="005305F8">
              <w:rPr>
                <w:rFonts w:eastAsiaTheme="minorEastAsia"/>
                <w:noProof/>
                <w:lang w:eastAsia="pl-PL"/>
              </w:rPr>
              <w:tab/>
            </w:r>
            <w:r w:rsidR="005305F8" w:rsidRPr="00BE3441">
              <w:rPr>
                <w:rStyle w:val="Hipercze"/>
                <w:noProof/>
              </w:rPr>
              <w:t>Budowa linii kablowych i przepustów kablowych</w:t>
            </w:r>
            <w:r w:rsidR="005305F8">
              <w:rPr>
                <w:noProof/>
                <w:webHidden/>
              </w:rPr>
              <w:tab/>
            </w:r>
            <w:r w:rsidR="005305F8">
              <w:rPr>
                <w:noProof/>
                <w:webHidden/>
              </w:rPr>
              <w:fldChar w:fldCharType="begin"/>
            </w:r>
            <w:r w:rsidR="005305F8">
              <w:rPr>
                <w:noProof/>
                <w:webHidden/>
              </w:rPr>
              <w:instrText xml:space="preserve"> PAGEREF _Toc114142443 \h </w:instrText>
            </w:r>
            <w:r w:rsidR="005305F8">
              <w:rPr>
                <w:noProof/>
                <w:webHidden/>
              </w:rPr>
            </w:r>
            <w:r w:rsidR="005305F8">
              <w:rPr>
                <w:noProof/>
                <w:webHidden/>
              </w:rPr>
              <w:fldChar w:fldCharType="separate"/>
            </w:r>
            <w:r w:rsidR="005305F8">
              <w:rPr>
                <w:noProof/>
                <w:webHidden/>
              </w:rPr>
              <w:t>40</w:t>
            </w:r>
            <w:r w:rsidR="005305F8">
              <w:rPr>
                <w:noProof/>
                <w:webHidden/>
              </w:rPr>
              <w:fldChar w:fldCharType="end"/>
            </w:r>
          </w:hyperlink>
        </w:p>
        <w:p w14:paraId="70E8A857" w14:textId="3A90E409" w:rsidR="005305F8" w:rsidRDefault="00927358">
          <w:pPr>
            <w:pStyle w:val="Spistreci3"/>
            <w:tabs>
              <w:tab w:val="right" w:leader="dot" w:pos="9062"/>
            </w:tabs>
            <w:rPr>
              <w:rFonts w:eastAsiaTheme="minorEastAsia"/>
              <w:noProof/>
              <w:lang w:eastAsia="pl-PL"/>
            </w:rPr>
          </w:pPr>
          <w:hyperlink w:anchor="_Toc114142444" w:history="1">
            <w:r w:rsidR="005305F8" w:rsidRPr="00BE3441">
              <w:rPr>
                <w:rStyle w:val="Hipercze"/>
                <w:noProof/>
              </w:rPr>
              <w:t>4.4 Szafy i złącza kablowe</w:t>
            </w:r>
            <w:r w:rsidR="005305F8">
              <w:rPr>
                <w:noProof/>
                <w:webHidden/>
              </w:rPr>
              <w:tab/>
            </w:r>
            <w:r w:rsidR="005305F8">
              <w:rPr>
                <w:noProof/>
                <w:webHidden/>
              </w:rPr>
              <w:fldChar w:fldCharType="begin"/>
            </w:r>
            <w:r w:rsidR="005305F8">
              <w:rPr>
                <w:noProof/>
                <w:webHidden/>
              </w:rPr>
              <w:instrText xml:space="preserve"> PAGEREF _Toc114142444 \h </w:instrText>
            </w:r>
            <w:r w:rsidR="005305F8">
              <w:rPr>
                <w:noProof/>
                <w:webHidden/>
              </w:rPr>
            </w:r>
            <w:r w:rsidR="005305F8">
              <w:rPr>
                <w:noProof/>
                <w:webHidden/>
              </w:rPr>
              <w:fldChar w:fldCharType="separate"/>
            </w:r>
            <w:r w:rsidR="005305F8">
              <w:rPr>
                <w:noProof/>
                <w:webHidden/>
              </w:rPr>
              <w:t>42</w:t>
            </w:r>
            <w:r w:rsidR="005305F8">
              <w:rPr>
                <w:noProof/>
                <w:webHidden/>
              </w:rPr>
              <w:fldChar w:fldCharType="end"/>
            </w:r>
          </w:hyperlink>
        </w:p>
        <w:p w14:paraId="288EFFD4" w14:textId="79D80A12" w:rsidR="005305F8" w:rsidRDefault="00927358">
          <w:pPr>
            <w:pStyle w:val="Spistreci3"/>
            <w:tabs>
              <w:tab w:val="left" w:pos="1100"/>
              <w:tab w:val="right" w:leader="dot" w:pos="9062"/>
            </w:tabs>
            <w:rPr>
              <w:rFonts w:eastAsiaTheme="minorEastAsia"/>
              <w:noProof/>
              <w:lang w:eastAsia="pl-PL"/>
            </w:rPr>
          </w:pPr>
          <w:hyperlink w:anchor="_Toc114142445" w:history="1">
            <w:r w:rsidR="005305F8" w:rsidRPr="00BE3441">
              <w:rPr>
                <w:rStyle w:val="Hipercze"/>
                <w:noProof/>
              </w:rPr>
              <w:t>4.5</w:t>
            </w:r>
            <w:r w:rsidR="005305F8">
              <w:rPr>
                <w:rFonts w:eastAsiaTheme="minorEastAsia"/>
                <w:noProof/>
                <w:lang w:eastAsia="pl-PL"/>
              </w:rPr>
              <w:tab/>
            </w:r>
            <w:r w:rsidR="005305F8" w:rsidRPr="00BE3441">
              <w:rPr>
                <w:rStyle w:val="Hipercze"/>
                <w:noProof/>
              </w:rPr>
              <w:t>W zakresie oznakowania pionowego i poziomego</w:t>
            </w:r>
            <w:r w:rsidR="005305F8">
              <w:rPr>
                <w:noProof/>
                <w:webHidden/>
              </w:rPr>
              <w:tab/>
            </w:r>
            <w:r w:rsidR="005305F8">
              <w:rPr>
                <w:noProof/>
                <w:webHidden/>
              </w:rPr>
              <w:fldChar w:fldCharType="begin"/>
            </w:r>
            <w:r w:rsidR="005305F8">
              <w:rPr>
                <w:noProof/>
                <w:webHidden/>
              </w:rPr>
              <w:instrText xml:space="preserve"> PAGEREF _Toc114142445 \h </w:instrText>
            </w:r>
            <w:r w:rsidR="005305F8">
              <w:rPr>
                <w:noProof/>
                <w:webHidden/>
              </w:rPr>
            </w:r>
            <w:r w:rsidR="005305F8">
              <w:rPr>
                <w:noProof/>
                <w:webHidden/>
              </w:rPr>
              <w:fldChar w:fldCharType="separate"/>
            </w:r>
            <w:r w:rsidR="005305F8">
              <w:rPr>
                <w:noProof/>
                <w:webHidden/>
              </w:rPr>
              <w:t>43</w:t>
            </w:r>
            <w:r w:rsidR="005305F8">
              <w:rPr>
                <w:noProof/>
                <w:webHidden/>
              </w:rPr>
              <w:fldChar w:fldCharType="end"/>
            </w:r>
          </w:hyperlink>
        </w:p>
        <w:p w14:paraId="10F922FD" w14:textId="434D0378" w:rsidR="005305F8" w:rsidRDefault="00927358">
          <w:pPr>
            <w:pStyle w:val="Spistreci3"/>
            <w:tabs>
              <w:tab w:val="left" w:pos="1100"/>
              <w:tab w:val="right" w:leader="dot" w:pos="9062"/>
            </w:tabs>
            <w:rPr>
              <w:rFonts w:eastAsiaTheme="minorEastAsia"/>
              <w:noProof/>
              <w:lang w:eastAsia="pl-PL"/>
            </w:rPr>
          </w:pPr>
          <w:hyperlink w:anchor="_Toc114142446" w:history="1">
            <w:r w:rsidR="005305F8" w:rsidRPr="00BE3441">
              <w:rPr>
                <w:rStyle w:val="Hipercze"/>
                <w:noProof/>
              </w:rPr>
              <w:t>4.6</w:t>
            </w:r>
            <w:r w:rsidR="005305F8">
              <w:rPr>
                <w:rFonts w:eastAsiaTheme="minorEastAsia"/>
                <w:noProof/>
                <w:lang w:eastAsia="pl-PL"/>
              </w:rPr>
              <w:tab/>
            </w:r>
            <w:r w:rsidR="005305F8" w:rsidRPr="00BE3441">
              <w:rPr>
                <w:rStyle w:val="Hipercze"/>
                <w:noProof/>
              </w:rPr>
              <w:t>W zakresie robót drogowych</w:t>
            </w:r>
            <w:r w:rsidR="005305F8">
              <w:rPr>
                <w:noProof/>
                <w:webHidden/>
              </w:rPr>
              <w:tab/>
            </w:r>
            <w:r w:rsidR="005305F8">
              <w:rPr>
                <w:noProof/>
                <w:webHidden/>
              </w:rPr>
              <w:fldChar w:fldCharType="begin"/>
            </w:r>
            <w:r w:rsidR="005305F8">
              <w:rPr>
                <w:noProof/>
                <w:webHidden/>
              </w:rPr>
              <w:instrText xml:space="preserve"> PAGEREF _Toc114142446 \h </w:instrText>
            </w:r>
            <w:r w:rsidR="005305F8">
              <w:rPr>
                <w:noProof/>
                <w:webHidden/>
              </w:rPr>
            </w:r>
            <w:r w:rsidR="005305F8">
              <w:rPr>
                <w:noProof/>
                <w:webHidden/>
              </w:rPr>
              <w:fldChar w:fldCharType="separate"/>
            </w:r>
            <w:r w:rsidR="005305F8">
              <w:rPr>
                <w:noProof/>
                <w:webHidden/>
              </w:rPr>
              <w:t>43</w:t>
            </w:r>
            <w:r w:rsidR="005305F8">
              <w:rPr>
                <w:noProof/>
                <w:webHidden/>
              </w:rPr>
              <w:fldChar w:fldCharType="end"/>
            </w:r>
          </w:hyperlink>
        </w:p>
        <w:p w14:paraId="40BFF583" w14:textId="1AB0FA51" w:rsidR="005305F8" w:rsidRDefault="00927358">
          <w:pPr>
            <w:pStyle w:val="Spistreci1"/>
            <w:tabs>
              <w:tab w:val="left" w:pos="440"/>
              <w:tab w:val="right" w:leader="dot" w:pos="9062"/>
            </w:tabs>
            <w:rPr>
              <w:rFonts w:eastAsiaTheme="minorEastAsia"/>
              <w:noProof/>
              <w:lang w:eastAsia="pl-PL"/>
            </w:rPr>
          </w:pPr>
          <w:hyperlink w:anchor="_Toc114142447" w:history="1">
            <w:r w:rsidR="005305F8" w:rsidRPr="00BE3441">
              <w:rPr>
                <w:rStyle w:val="Hipercze"/>
                <w:bCs/>
                <w:noProof/>
              </w:rPr>
              <w:t>II</w:t>
            </w:r>
            <w:r w:rsidR="005305F8">
              <w:rPr>
                <w:rFonts w:eastAsiaTheme="minorEastAsia"/>
                <w:noProof/>
                <w:lang w:eastAsia="pl-PL"/>
              </w:rPr>
              <w:tab/>
            </w:r>
            <w:r w:rsidR="005305F8" w:rsidRPr="00BE3441">
              <w:rPr>
                <w:rStyle w:val="Hipercze"/>
                <w:bCs/>
                <w:noProof/>
              </w:rPr>
              <w:t>Wymagania Zamawiającego w stosunku do przedmiotu zamówienia</w:t>
            </w:r>
            <w:r w:rsidR="005305F8">
              <w:rPr>
                <w:noProof/>
                <w:webHidden/>
              </w:rPr>
              <w:tab/>
            </w:r>
            <w:r w:rsidR="005305F8">
              <w:rPr>
                <w:noProof/>
                <w:webHidden/>
              </w:rPr>
              <w:fldChar w:fldCharType="begin"/>
            </w:r>
            <w:r w:rsidR="005305F8">
              <w:rPr>
                <w:noProof/>
                <w:webHidden/>
              </w:rPr>
              <w:instrText xml:space="preserve"> PAGEREF _Toc114142447 \h </w:instrText>
            </w:r>
            <w:r w:rsidR="005305F8">
              <w:rPr>
                <w:noProof/>
                <w:webHidden/>
              </w:rPr>
            </w:r>
            <w:r w:rsidR="005305F8">
              <w:rPr>
                <w:noProof/>
                <w:webHidden/>
              </w:rPr>
              <w:fldChar w:fldCharType="separate"/>
            </w:r>
            <w:r w:rsidR="005305F8">
              <w:rPr>
                <w:noProof/>
                <w:webHidden/>
              </w:rPr>
              <w:t>43</w:t>
            </w:r>
            <w:r w:rsidR="005305F8">
              <w:rPr>
                <w:noProof/>
                <w:webHidden/>
              </w:rPr>
              <w:fldChar w:fldCharType="end"/>
            </w:r>
          </w:hyperlink>
        </w:p>
        <w:p w14:paraId="1F3A85DF" w14:textId="6BB7E3F7" w:rsidR="005305F8" w:rsidRDefault="00927358">
          <w:pPr>
            <w:pStyle w:val="Spistreci2"/>
            <w:tabs>
              <w:tab w:val="left" w:pos="660"/>
              <w:tab w:val="right" w:leader="dot" w:pos="9062"/>
            </w:tabs>
            <w:rPr>
              <w:rFonts w:eastAsiaTheme="minorEastAsia"/>
              <w:noProof/>
              <w:lang w:eastAsia="pl-PL"/>
            </w:rPr>
          </w:pPr>
          <w:hyperlink w:anchor="_Toc114142448" w:history="1">
            <w:r w:rsidR="005305F8" w:rsidRPr="00BE3441">
              <w:rPr>
                <w:rStyle w:val="Hipercze"/>
                <w:noProof/>
              </w:rPr>
              <w:t>1.</w:t>
            </w:r>
            <w:r w:rsidR="005305F8">
              <w:rPr>
                <w:rFonts w:eastAsiaTheme="minorEastAsia"/>
                <w:noProof/>
                <w:lang w:eastAsia="pl-PL"/>
              </w:rPr>
              <w:tab/>
            </w:r>
            <w:r w:rsidR="005305F8" w:rsidRPr="00BE3441">
              <w:rPr>
                <w:rStyle w:val="Hipercze"/>
                <w:noProof/>
              </w:rPr>
              <w:t>Wymagania dotyczące terminów wykonanie zamówienia</w:t>
            </w:r>
            <w:r w:rsidR="005305F8">
              <w:rPr>
                <w:noProof/>
                <w:webHidden/>
              </w:rPr>
              <w:tab/>
            </w:r>
            <w:r w:rsidR="005305F8">
              <w:rPr>
                <w:noProof/>
                <w:webHidden/>
              </w:rPr>
              <w:fldChar w:fldCharType="begin"/>
            </w:r>
            <w:r w:rsidR="005305F8">
              <w:rPr>
                <w:noProof/>
                <w:webHidden/>
              </w:rPr>
              <w:instrText xml:space="preserve"> PAGEREF _Toc114142448 \h </w:instrText>
            </w:r>
            <w:r w:rsidR="005305F8">
              <w:rPr>
                <w:noProof/>
                <w:webHidden/>
              </w:rPr>
            </w:r>
            <w:r w:rsidR="005305F8">
              <w:rPr>
                <w:noProof/>
                <w:webHidden/>
              </w:rPr>
              <w:fldChar w:fldCharType="separate"/>
            </w:r>
            <w:r w:rsidR="005305F8">
              <w:rPr>
                <w:noProof/>
                <w:webHidden/>
              </w:rPr>
              <w:t>44</w:t>
            </w:r>
            <w:r w:rsidR="005305F8">
              <w:rPr>
                <w:noProof/>
                <w:webHidden/>
              </w:rPr>
              <w:fldChar w:fldCharType="end"/>
            </w:r>
          </w:hyperlink>
        </w:p>
        <w:p w14:paraId="232E8957" w14:textId="4FBE2217" w:rsidR="005305F8" w:rsidRDefault="00927358">
          <w:pPr>
            <w:pStyle w:val="Spistreci2"/>
            <w:tabs>
              <w:tab w:val="right" w:leader="dot" w:pos="9062"/>
            </w:tabs>
            <w:rPr>
              <w:rFonts w:eastAsiaTheme="minorEastAsia"/>
              <w:noProof/>
              <w:lang w:eastAsia="pl-PL"/>
            </w:rPr>
          </w:pPr>
          <w:hyperlink w:anchor="_Toc114142449" w:history="1">
            <w:r w:rsidR="005305F8" w:rsidRPr="00BE3441">
              <w:rPr>
                <w:rStyle w:val="Hipercze"/>
                <w:noProof/>
              </w:rPr>
              <w:t>2. Wymagania dotyczące wykonywania i odbioru opracowań projektowych</w:t>
            </w:r>
            <w:r w:rsidR="005305F8">
              <w:rPr>
                <w:noProof/>
                <w:webHidden/>
              </w:rPr>
              <w:tab/>
            </w:r>
            <w:r w:rsidR="005305F8">
              <w:rPr>
                <w:noProof/>
                <w:webHidden/>
              </w:rPr>
              <w:fldChar w:fldCharType="begin"/>
            </w:r>
            <w:r w:rsidR="005305F8">
              <w:rPr>
                <w:noProof/>
                <w:webHidden/>
              </w:rPr>
              <w:instrText xml:space="preserve"> PAGEREF _Toc114142449 \h </w:instrText>
            </w:r>
            <w:r w:rsidR="005305F8">
              <w:rPr>
                <w:noProof/>
                <w:webHidden/>
              </w:rPr>
            </w:r>
            <w:r w:rsidR="005305F8">
              <w:rPr>
                <w:noProof/>
                <w:webHidden/>
              </w:rPr>
              <w:fldChar w:fldCharType="separate"/>
            </w:r>
            <w:r w:rsidR="005305F8">
              <w:rPr>
                <w:noProof/>
                <w:webHidden/>
              </w:rPr>
              <w:t>45</w:t>
            </w:r>
            <w:r w:rsidR="005305F8">
              <w:rPr>
                <w:noProof/>
                <w:webHidden/>
              </w:rPr>
              <w:fldChar w:fldCharType="end"/>
            </w:r>
          </w:hyperlink>
        </w:p>
        <w:p w14:paraId="4B579377" w14:textId="61E2D775" w:rsidR="005305F8" w:rsidRDefault="00927358">
          <w:pPr>
            <w:pStyle w:val="Spistreci3"/>
            <w:tabs>
              <w:tab w:val="left" w:pos="1100"/>
              <w:tab w:val="right" w:leader="dot" w:pos="9062"/>
            </w:tabs>
            <w:rPr>
              <w:rFonts w:eastAsiaTheme="minorEastAsia"/>
              <w:noProof/>
              <w:lang w:eastAsia="pl-PL"/>
            </w:rPr>
          </w:pPr>
          <w:hyperlink w:anchor="_Toc114142450" w:history="1">
            <w:r w:rsidR="005305F8" w:rsidRPr="00BE3441">
              <w:rPr>
                <w:rStyle w:val="Hipercze"/>
                <w:noProof/>
              </w:rPr>
              <w:t>2.1.</w:t>
            </w:r>
            <w:r w:rsidR="005305F8">
              <w:rPr>
                <w:rFonts w:eastAsiaTheme="minorEastAsia"/>
                <w:noProof/>
                <w:lang w:eastAsia="pl-PL"/>
              </w:rPr>
              <w:tab/>
            </w:r>
            <w:r w:rsidR="005305F8" w:rsidRPr="00BE3441">
              <w:rPr>
                <w:rStyle w:val="Hipercze"/>
                <w:noProof/>
              </w:rPr>
              <w:t>Wymagania dotyczące zawartości Dokumentacji Projektowej Wykonawcy.</w:t>
            </w:r>
            <w:r w:rsidR="005305F8">
              <w:rPr>
                <w:noProof/>
                <w:webHidden/>
              </w:rPr>
              <w:tab/>
            </w:r>
            <w:r w:rsidR="005305F8">
              <w:rPr>
                <w:noProof/>
                <w:webHidden/>
              </w:rPr>
              <w:fldChar w:fldCharType="begin"/>
            </w:r>
            <w:r w:rsidR="005305F8">
              <w:rPr>
                <w:noProof/>
                <w:webHidden/>
              </w:rPr>
              <w:instrText xml:space="preserve"> PAGEREF _Toc114142450 \h </w:instrText>
            </w:r>
            <w:r w:rsidR="005305F8">
              <w:rPr>
                <w:noProof/>
                <w:webHidden/>
              </w:rPr>
            </w:r>
            <w:r w:rsidR="005305F8">
              <w:rPr>
                <w:noProof/>
                <w:webHidden/>
              </w:rPr>
              <w:fldChar w:fldCharType="separate"/>
            </w:r>
            <w:r w:rsidR="005305F8">
              <w:rPr>
                <w:noProof/>
                <w:webHidden/>
              </w:rPr>
              <w:t>45</w:t>
            </w:r>
            <w:r w:rsidR="005305F8">
              <w:rPr>
                <w:noProof/>
                <w:webHidden/>
              </w:rPr>
              <w:fldChar w:fldCharType="end"/>
            </w:r>
          </w:hyperlink>
        </w:p>
        <w:p w14:paraId="79C1134B" w14:textId="7115AE10" w:rsidR="005305F8" w:rsidRDefault="00927358">
          <w:pPr>
            <w:pStyle w:val="Spistreci3"/>
            <w:tabs>
              <w:tab w:val="left" w:pos="1100"/>
              <w:tab w:val="right" w:leader="dot" w:pos="9062"/>
            </w:tabs>
            <w:rPr>
              <w:rFonts w:eastAsiaTheme="minorEastAsia"/>
              <w:noProof/>
              <w:lang w:eastAsia="pl-PL"/>
            </w:rPr>
          </w:pPr>
          <w:hyperlink w:anchor="_Toc114142451" w:history="1">
            <w:r w:rsidR="005305F8" w:rsidRPr="00BE3441">
              <w:rPr>
                <w:rStyle w:val="Hipercze"/>
                <w:noProof/>
              </w:rPr>
              <w:t>2.2</w:t>
            </w:r>
            <w:r w:rsidR="005305F8">
              <w:rPr>
                <w:rFonts w:eastAsiaTheme="minorEastAsia"/>
                <w:noProof/>
                <w:lang w:eastAsia="pl-PL"/>
              </w:rPr>
              <w:tab/>
            </w:r>
            <w:r w:rsidR="005305F8" w:rsidRPr="00BE3441">
              <w:rPr>
                <w:rStyle w:val="Hipercze"/>
                <w:noProof/>
              </w:rPr>
              <w:t>Dokumentacja powykonawcza</w:t>
            </w:r>
            <w:r w:rsidR="005305F8">
              <w:rPr>
                <w:noProof/>
                <w:webHidden/>
              </w:rPr>
              <w:tab/>
            </w:r>
            <w:r w:rsidR="005305F8">
              <w:rPr>
                <w:noProof/>
                <w:webHidden/>
              </w:rPr>
              <w:fldChar w:fldCharType="begin"/>
            </w:r>
            <w:r w:rsidR="005305F8">
              <w:rPr>
                <w:noProof/>
                <w:webHidden/>
              </w:rPr>
              <w:instrText xml:space="preserve"> PAGEREF _Toc114142451 \h </w:instrText>
            </w:r>
            <w:r w:rsidR="005305F8">
              <w:rPr>
                <w:noProof/>
                <w:webHidden/>
              </w:rPr>
            </w:r>
            <w:r w:rsidR="005305F8">
              <w:rPr>
                <w:noProof/>
                <w:webHidden/>
              </w:rPr>
              <w:fldChar w:fldCharType="separate"/>
            </w:r>
            <w:r w:rsidR="005305F8">
              <w:rPr>
                <w:noProof/>
                <w:webHidden/>
              </w:rPr>
              <w:t>45</w:t>
            </w:r>
            <w:r w:rsidR="005305F8">
              <w:rPr>
                <w:noProof/>
                <w:webHidden/>
              </w:rPr>
              <w:fldChar w:fldCharType="end"/>
            </w:r>
          </w:hyperlink>
        </w:p>
        <w:p w14:paraId="7F0E26FE" w14:textId="21693727" w:rsidR="005305F8" w:rsidRDefault="00927358">
          <w:pPr>
            <w:pStyle w:val="Spistreci3"/>
            <w:tabs>
              <w:tab w:val="left" w:pos="1100"/>
              <w:tab w:val="right" w:leader="dot" w:pos="9062"/>
            </w:tabs>
            <w:rPr>
              <w:rFonts w:eastAsiaTheme="minorEastAsia"/>
              <w:noProof/>
              <w:lang w:eastAsia="pl-PL"/>
            </w:rPr>
          </w:pPr>
          <w:hyperlink w:anchor="_Toc114142452" w:history="1">
            <w:r w:rsidR="005305F8" w:rsidRPr="00BE3441">
              <w:rPr>
                <w:rStyle w:val="Hipercze"/>
                <w:noProof/>
              </w:rPr>
              <w:t>2.3</w:t>
            </w:r>
            <w:r w:rsidR="005305F8">
              <w:rPr>
                <w:rFonts w:eastAsiaTheme="minorEastAsia"/>
                <w:noProof/>
                <w:lang w:eastAsia="pl-PL"/>
              </w:rPr>
              <w:tab/>
            </w:r>
            <w:r w:rsidR="005305F8" w:rsidRPr="00BE3441">
              <w:rPr>
                <w:rStyle w:val="Hipercze"/>
                <w:noProof/>
              </w:rPr>
              <w:t>Dokumentacja odbiorowa</w:t>
            </w:r>
            <w:r w:rsidR="005305F8">
              <w:rPr>
                <w:noProof/>
                <w:webHidden/>
              </w:rPr>
              <w:tab/>
            </w:r>
            <w:r w:rsidR="005305F8">
              <w:rPr>
                <w:noProof/>
                <w:webHidden/>
              </w:rPr>
              <w:fldChar w:fldCharType="begin"/>
            </w:r>
            <w:r w:rsidR="005305F8">
              <w:rPr>
                <w:noProof/>
                <w:webHidden/>
              </w:rPr>
              <w:instrText xml:space="preserve"> PAGEREF _Toc114142452 \h </w:instrText>
            </w:r>
            <w:r w:rsidR="005305F8">
              <w:rPr>
                <w:noProof/>
                <w:webHidden/>
              </w:rPr>
            </w:r>
            <w:r w:rsidR="005305F8">
              <w:rPr>
                <w:noProof/>
                <w:webHidden/>
              </w:rPr>
              <w:fldChar w:fldCharType="separate"/>
            </w:r>
            <w:r w:rsidR="005305F8">
              <w:rPr>
                <w:noProof/>
                <w:webHidden/>
              </w:rPr>
              <w:t>46</w:t>
            </w:r>
            <w:r w:rsidR="005305F8">
              <w:rPr>
                <w:noProof/>
                <w:webHidden/>
              </w:rPr>
              <w:fldChar w:fldCharType="end"/>
            </w:r>
          </w:hyperlink>
        </w:p>
        <w:p w14:paraId="5CFADD20" w14:textId="04939E69" w:rsidR="005305F8" w:rsidRDefault="00927358">
          <w:pPr>
            <w:pStyle w:val="Spistreci2"/>
            <w:tabs>
              <w:tab w:val="left" w:pos="660"/>
              <w:tab w:val="right" w:leader="dot" w:pos="9062"/>
            </w:tabs>
            <w:rPr>
              <w:rFonts w:eastAsiaTheme="minorEastAsia"/>
              <w:noProof/>
              <w:lang w:eastAsia="pl-PL"/>
            </w:rPr>
          </w:pPr>
          <w:hyperlink w:anchor="_Toc114142453" w:history="1">
            <w:r w:rsidR="005305F8" w:rsidRPr="00BE3441">
              <w:rPr>
                <w:rStyle w:val="Hipercze"/>
                <w:noProof/>
              </w:rPr>
              <w:t>3.</w:t>
            </w:r>
            <w:r w:rsidR="005305F8">
              <w:rPr>
                <w:rFonts w:eastAsiaTheme="minorEastAsia"/>
                <w:noProof/>
                <w:lang w:eastAsia="pl-PL"/>
              </w:rPr>
              <w:tab/>
            </w:r>
            <w:r w:rsidR="005305F8" w:rsidRPr="00BE3441">
              <w:rPr>
                <w:rStyle w:val="Hipercze"/>
                <w:noProof/>
              </w:rPr>
              <w:t>Warunki wykonania i odbioru robót budowlanych</w:t>
            </w:r>
            <w:r w:rsidR="005305F8">
              <w:rPr>
                <w:noProof/>
                <w:webHidden/>
              </w:rPr>
              <w:tab/>
            </w:r>
            <w:r w:rsidR="005305F8">
              <w:rPr>
                <w:noProof/>
                <w:webHidden/>
              </w:rPr>
              <w:fldChar w:fldCharType="begin"/>
            </w:r>
            <w:r w:rsidR="005305F8">
              <w:rPr>
                <w:noProof/>
                <w:webHidden/>
              </w:rPr>
              <w:instrText xml:space="preserve"> PAGEREF _Toc114142453 \h </w:instrText>
            </w:r>
            <w:r w:rsidR="005305F8">
              <w:rPr>
                <w:noProof/>
                <w:webHidden/>
              </w:rPr>
            </w:r>
            <w:r w:rsidR="005305F8">
              <w:rPr>
                <w:noProof/>
                <w:webHidden/>
              </w:rPr>
              <w:fldChar w:fldCharType="separate"/>
            </w:r>
            <w:r w:rsidR="005305F8">
              <w:rPr>
                <w:noProof/>
                <w:webHidden/>
              </w:rPr>
              <w:t>47</w:t>
            </w:r>
            <w:r w:rsidR="005305F8">
              <w:rPr>
                <w:noProof/>
                <w:webHidden/>
              </w:rPr>
              <w:fldChar w:fldCharType="end"/>
            </w:r>
          </w:hyperlink>
        </w:p>
        <w:p w14:paraId="1F020266" w14:textId="1D4A0B52" w:rsidR="005305F8" w:rsidRDefault="00927358">
          <w:pPr>
            <w:pStyle w:val="Spistreci1"/>
            <w:tabs>
              <w:tab w:val="left" w:pos="660"/>
              <w:tab w:val="right" w:leader="dot" w:pos="9062"/>
            </w:tabs>
            <w:rPr>
              <w:rFonts w:eastAsiaTheme="minorEastAsia"/>
              <w:noProof/>
              <w:lang w:eastAsia="pl-PL"/>
            </w:rPr>
          </w:pPr>
          <w:hyperlink w:anchor="_Toc114142454" w:history="1">
            <w:r w:rsidR="005305F8" w:rsidRPr="00BE3441">
              <w:rPr>
                <w:rStyle w:val="Hipercze"/>
                <w:noProof/>
              </w:rPr>
              <w:t>III.</w:t>
            </w:r>
            <w:r w:rsidR="005305F8">
              <w:rPr>
                <w:rFonts w:eastAsiaTheme="minorEastAsia"/>
                <w:noProof/>
                <w:lang w:eastAsia="pl-PL"/>
              </w:rPr>
              <w:tab/>
            </w:r>
            <w:r w:rsidR="005305F8" w:rsidRPr="00BE3441">
              <w:rPr>
                <w:rStyle w:val="Hipercze"/>
                <w:noProof/>
              </w:rPr>
              <w:t>Przepisy związane</w:t>
            </w:r>
            <w:r w:rsidR="005305F8">
              <w:rPr>
                <w:noProof/>
                <w:webHidden/>
              </w:rPr>
              <w:tab/>
            </w:r>
            <w:r w:rsidR="005305F8">
              <w:rPr>
                <w:noProof/>
                <w:webHidden/>
              </w:rPr>
              <w:fldChar w:fldCharType="begin"/>
            </w:r>
            <w:r w:rsidR="005305F8">
              <w:rPr>
                <w:noProof/>
                <w:webHidden/>
              </w:rPr>
              <w:instrText xml:space="preserve"> PAGEREF _Toc114142454 \h </w:instrText>
            </w:r>
            <w:r w:rsidR="005305F8">
              <w:rPr>
                <w:noProof/>
                <w:webHidden/>
              </w:rPr>
            </w:r>
            <w:r w:rsidR="005305F8">
              <w:rPr>
                <w:noProof/>
                <w:webHidden/>
              </w:rPr>
              <w:fldChar w:fldCharType="separate"/>
            </w:r>
            <w:r w:rsidR="005305F8">
              <w:rPr>
                <w:noProof/>
                <w:webHidden/>
              </w:rPr>
              <w:t>49</w:t>
            </w:r>
            <w:r w:rsidR="005305F8">
              <w:rPr>
                <w:noProof/>
                <w:webHidden/>
              </w:rPr>
              <w:fldChar w:fldCharType="end"/>
            </w:r>
          </w:hyperlink>
        </w:p>
        <w:p w14:paraId="2B22BA81" w14:textId="65718A44" w:rsidR="005305F8" w:rsidRDefault="00927358">
          <w:pPr>
            <w:pStyle w:val="Spistreci2"/>
            <w:tabs>
              <w:tab w:val="left" w:pos="660"/>
              <w:tab w:val="right" w:leader="dot" w:pos="9062"/>
            </w:tabs>
            <w:rPr>
              <w:rFonts w:eastAsiaTheme="minorEastAsia"/>
              <w:noProof/>
              <w:lang w:eastAsia="pl-PL"/>
            </w:rPr>
          </w:pPr>
          <w:hyperlink w:anchor="_Toc114142455" w:history="1">
            <w:r w:rsidR="005305F8" w:rsidRPr="00BE3441">
              <w:rPr>
                <w:rStyle w:val="Hipercze"/>
                <w:noProof/>
              </w:rPr>
              <w:t>1.</w:t>
            </w:r>
            <w:r w:rsidR="005305F8">
              <w:rPr>
                <w:rFonts w:eastAsiaTheme="minorEastAsia"/>
                <w:noProof/>
                <w:lang w:eastAsia="pl-PL"/>
              </w:rPr>
              <w:tab/>
            </w:r>
            <w:r w:rsidR="005305F8" w:rsidRPr="00BE3441">
              <w:rPr>
                <w:rStyle w:val="Hipercze"/>
                <w:noProof/>
              </w:rPr>
              <w:t>Przepisy prawne</w:t>
            </w:r>
            <w:r w:rsidR="005305F8">
              <w:rPr>
                <w:noProof/>
                <w:webHidden/>
              </w:rPr>
              <w:tab/>
            </w:r>
            <w:r w:rsidR="005305F8">
              <w:rPr>
                <w:noProof/>
                <w:webHidden/>
              </w:rPr>
              <w:fldChar w:fldCharType="begin"/>
            </w:r>
            <w:r w:rsidR="005305F8">
              <w:rPr>
                <w:noProof/>
                <w:webHidden/>
              </w:rPr>
              <w:instrText xml:space="preserve"> PAGEREF _Toc114142455 \h </w:instrText>
            </w:r>
            <w:r w:rsidR="005305F8">
              <w:rPr>
                <w:noProof/>
                <w:webHidden/>
              </w:rPr>
            </w:r>
            <w:r w:rsidR="005305F8">
              <w:rPr>
                <w:noProof/>
                <w:webHidden/>
              </w:rPr>
              <w:fldChar w:fldCharType="separate"/>
            </w:r>
            <w:r w:rsidR="005305F8">
              <w:rPr>
                <w:noProof/>
                <w:webHidden/>
              </w:rPr>
              <w:t>49</w:t>
            </w:r>
            <w:r w:rsidR="005305F8">
              <w:rPr>
                <w:noProof/>
                <w:webHidden/>
              </w:rPr>
              <w:fldChar w:fldCharType="end"/>
            </w:r>
          </w:hyperlink>
        </w:p>
        <w:p w14:paraId="6E59AA39" w14:textId="5AFEC30B" w:rsidR="005305F8" w:rsidRDefault="00927358">
          <w:pPr>
            <w:pStyle w:val="Spistreci2"/>
            <w:tabs>
              <w:tab w:val="left" w:pos="660"/>
              <w:tab w:val="right" w:leader="dot" w:pos="9062"/>
            </w:tabs>
            <w:rPr>
              <w:rFonts w:eastAsiaTheme="minorEastAsia"/>
              <w:noProof/>
              <w:lang w:eastAsia="pl-PL"/>
            </w:rPr>
          </w:pPr>
          <w:hyperlink w:anchor="_Toc114142456" w:history="1">
            <w:r w:rsidR="005305F8" w:rsidRPr="00BE3441">
              <w:rPr>
                <w:rStyle w:val="Hipercze"/>
                <w:noProof/>
              </w:rPr>
              <w:t>2.</w:t>
            </w:r>
            <w:r w:rsidR="005305F8">
              <w:rPr>
                <w:rFonts w:eastAsiaTheme="minorEastAsia"/>
                <w:noProof/>
                <w:lang w:eastAsia="pl-PL"/>
              </w:rPr>
              <w:tab/>
            </w:r>
            <w:r w:rsidR="005305F8" w:rsidRPr="00BE3441">
              <w:rPr>
                <w:rStyle w:val="Hipercze"/>
                <w:noProof/>
              </w:rPr>
              <w:t>Wytyczne</w:t>
            </w:r>
            <w:r w:rsidR="005305F8">
              <w:rPr>
                <w:noProof/>
                <w:webHidden/>
              </w:rPr>
              <w:tab/>
            </w:r>
            <w:r w:rsidR="005305F8">
              <w:rPr>
                <w:noProof/>
                <w:webHidden/>
              </w:rPr>
              <w:fldChar w:fldCharType="begin"/>
            </w:r>
            <w:r w:rsidR="005305F8">
              <w:rPr>
                <w:noProof/>
                <w:webHidden/>
              </w:rPr>
              <w:instrText xml:space="preserve"> PAGEREF _Toc114142456 \h </w:instrText>
            </w:r>
            <w:r w:rsidR="005305F8">
              <w:rPr>
                <w:noProof/>
                <w:webHidden/>
              </w:rPr>
            </w:r>
            <w:r w:rsidR="005305F8">
              <w:rPr>
                <w:noProof/>
                <w:webHidden/>
              </w:rPr>
              <w:fldChar w:fldCharType="separate"/>
            </w:r>
            <w:r w:rsidR="005305F8">
              <w:rPr>
                <w:noProof/>
                <w:webHidden/>
              </w:rPr>
              <w:t>50</w:t>
            </w:r>
            <w:r w:rsidR="005305F8">
              <w:rPr>
                <w:noProof/>
                <w:webHidden/>
              </w:rPr>
              <w:fldChar w:fldCharType="end"/>
            </w:r>
          </w:hyperlink>
        </w:p>
        <w:p w14:paraId="00E431DD" w14:textId="2148D3B8" w:rsidR="005305F8" w:rsidRDefault="00927358">
          <w:pPr>
            <w:pStyle w:val="Spistreci1"/>
            <w:tabs>
              <w:tab w:val="left" w:pos="660"/>
              <w:tab w:val="right" w:leader="dot" w:pos="9062"/>
            </w:tabs>
            <w:rPr>
              <w:rFonts w:eastAsiaTheme="minorEastAsia"/>
              <w:noProof/>
              <w:lang w:eastAsia="pl-PL"/>
            </w:rPr>
          </w:pPr>
          <w:hyperlink w:anchor="_Toc114142457" w:history="1">
            <w:r w:rsidR="005305F8" w:rsidRPr="00BE3441">
              <w:rPr>
                <w:rStyle w:val="Hipercze"/>
                <w:noProof/>
              </w:rPr>
              <w:t>IV.</w:t>
            </w:r>
            <w:r w:rsidR="005305F8">
              <w:rPr>
                <w:rFonts w:eastAsiaTheme="minorEastAsia"/>
                <w:noProof/>
                <w:lang w:eastAsia="pl-PL"/>
              </w:rPr>
              <w:tab/>
            </w:r>
            <w:r w:rsidR="005305F8" w:rsidRPr="00BE3441">
              <w:rPr>
                <w:rStyle w:val="Hipercze"/>
                <w:noProof/>
              </w:rPr>
              <w:t>Załączniki</w:t>
            </w:r>
            <w:r w:rsidR="005305F8">
              <w:rPr>
                <w:noProof/>
                <w:webHidden/>
              </w:rPr>
              <w:tab/>
            </w:r>
            <w:r w:rsidR="005305F8">
              <w:rPr>
                <w:noProof/>
                <w:webHidden/>
              </w:rPr>
              <w:fldChar w:fldCharType="begin"/>
            </w:r>
            <w:r w:rsidR="005305F8">
              <w:rPr>
                <w:noProof/>
                <w:webHidden/>
              </w:rPr>
              <w:instrText xml:space="preserve"> PAGEREF _Toc114142457 \h </w:instrText>
            </w:r>
            <w:r w:rsidR="005305F8">
              <w:rPr>
                <w:noProof/>
                <w:webHidden/>
              </w:rPr>
            </w:r>
            <w:r w:rsidR="005305F8">
              <w:rPr>
                <w:noProof/>
                <w:webHidden/>
              </w:rPr>
              <w:fldChar w:fldCharType="separate"/>
            </w:r>
            <w:r w:rsidR="005305F8">
              <w:rPr>
                <w:noProof/>
                <w:webHidden/>
              </w:rPr>
              <w:t>51</w:t>
            </w:r>
            <w:r w:rsidR="005305F8">
              <w:rPr>
                <w:noProof/>
                <w:webHidden/>
              </w:rPr>
              <w:fldChar w:fldCharType="end"/>
            </w:r>
          </w:hyperlink>
        </w:p>
        <w:p w14:paraId="4D59A727" w14:textId="45E2590F" w:rsidR="005305F8" w:rsidRDefault="00927358">
          <w:pPr>
            <w:pStyle w:val="Spistreci2"/>
            <w:tabs>
              <w:tab w:val="left" w:pos="660"/>
              <w:tab w:val="right" w:leader="dot" w:pos="9062"/>
            </w:tabs>
            <w:rPr>
              <w:rFonts w:eastAsiaTheme="minorEastAsia"/>
              <w:noProof/>
              <w:lang w:eastAsia="pl-PL"/>
            </w:rPr>
          </w:pPr>
          <w:hyperlink w:anchor="_Toc114142458" w:history="1">
            <w:r w:rsidR="005305F8" w:rsidRPr="00BE3441">
              <w:rPr>
                <w:rStyle w:val="Hipercze"/>
                <w:noProof/>
              </w:rPr>
              <w:t>1.</w:t>
            </w:r>
            <w:r w:rsidR="005305F8">
              <w:rPr>
                <w:rFonts w:eastAsiaTheme="minorEastAsia"/>
                <w:noProof/>
                <w:lang w:eastAsia="pl-PL"/>
              </w:rPr>
              <w:tab/>
            </w:r>
            <w:r w:rsidR="005305F8" w:rsidRPr="00BE3441">
              <w:rPr>
                <w:rStyle w:val="Hipercze"/>
                <w:noProof/>
              </w:rPr>
              <w:t>Tabela elementów rozliczeniowych</w:t>
            </w:r>
            <w:r w:rsidR="005305F8">
              <w:rPr>
                <w:noProof/>
                <w:webHidden/>
              </w:rPr>
              <w:tab/>
            </w:r>
            <w:r w:rsidR="005305F8">
              <w:rPr>
                <w:noProof/>
                <w:webHidden/>
              </w:rPr>
              <w:fldChar w:fldCharType="begin"/>
            </w:r>
            <w:r w:rsidR="005305F8">
              <w:rPr>
                <w:noProof/>
                <w:webHidden/>
              </w:rPr>
              <w:instrText xml:space="preserve"> PAGEREF _Toc114142458 \h </w:instrText>
            </w:r>
            <w:r w:rsidR="005305F8">
              <w:rPr>
                <w:noProof/>
                <w:webHidden/>
              </w:rPr>
            </w:r>
            <w:r w:rsidR="005305F8">
              <w:rPr>
                <w:noProof/>
                <w:webHidden/>
              </w:rPr>
              <w:fldChar w:fldCharType="separate"/>
            </w:r>
            <w:r w:rsidR="005305F8">
              <w:rPr>
                <w:noProof/>
                <w:webHidden/>
              </w:rPr>
              <w:t>51</w:t>
            </w:r>
            <w:r w:rsidR="005305F8">
              <w:rPr>
                <w:noProof/>
                <w:webHidden/>
              </w:rPr>
              <w:fldChar w:fldCharType="end"/>
            </w:r>
          </w:hyperlink>
        </w:p>
        <w:p w14:paraId="036E6208" w14:textId="4F0B447E" w:rsidR="005305F8" w:rsidRDefault="00927358">
          <w:pPr>
            <w:pStyle w:val="Spistreci2"/>
            <w:tabs>
              <w:tab w:val="left" w:pos="660"/>
              <w:tab w:val="right" w:leader="dot" w:pos="9062"/>
            </w:tabs>
            <w:rPr>
              <w:rFonts w:eastAsiaTheme="minorEastAsia"/>
              <w:noProof/>
              <w:lang w:eastAsia="pl-PL"/>
            </w:rPr>
          </w:pPr>
          <w:hyperlink w:anchor="_Toc114142459" w:history="1">
            <w:r w:rsidR="005305F8" w:rsidRPr="00BE3441">
              <w:rPr>
                <w:rStyle w:val="Hipercze"/>
                <w:noProof/>
              </w:rPr>
              <w:t>2.</w:t>
            </w:r>
            <w:r w:rsidR="005305F8">
              <w:rPr>
                <w:rFonts w:eastAsiaTheme="minorEastAsia"/>
                <w:noProof/>
                <w:lang w:eastAsia="pl-PL"/>
              </w:rPr>
              <w:tab/>
            </w:r>
            <w:r w:rsidR="005305F8" w:rsidRPr="00BE3441">
              <w:rPr>
                <w:rStyle w:val="Hipercze"/>
                <w:noProof/>
              </w:rPr>
              <w:t>Szczegółowe Specyfikacje Techniczne</w:t>
            </w:r>
            <w:r w:rsidR="005305F8">
              <w:rPr>
                <w:noProof/>
                <w:webHidden/>
              </w:rPr>
              <w:tab/>
            </w:r>
            <w:r w:rsidR="005305F8">
              <w:rPr>
                <w:noProof/>
                <w:webHidden/>
              </w:rPr>
              <w:fldChar w:fldCharType="begin"/>
            </w:r>
            <w:r w:rsidR="005305F8">
              <w:rPr>
                <w:noProof/>
                <w:webHidden/>
              </w:rPr>
              <w:instrText xml:space="preserve"> PAGEREF _Toc114142459 \h </w:instrText>
            </w:r>
            <w:r w:rsidR="005305F8">
              <w:rPr>
                <w:noProof/>
                <w:webHidden/>
              </w:rPr>
            </w:r>
            <w:r w:rsidR="005305F8">
              <w:rPr>
                <w:noProof/>
                <w:webHidden/>
              </w:rPr>
              <w:fldChar w:fldCharType="separate"/>
            </w:r>
            <w:r w:rsidR="005305F8">
              <w:rPr>
                <w:noProof/>
                <w:webHidden/>
              </w:rPr>
              <w:t>52</w:t>
            </w:r>
            <w:r w:rsidR="005305F8">
              <w:rPr>
                <w:noProof/>
                <w:webHidden/>
              </w:rPr>
              <w:fldChar w:fldCharType="end"/>
            </w:r>
          </w:hyperlink>
        </w:p>
        <w:p w14:paraId="1F0B23B6" w14:textId="6FDA83A9" w:rsidR="004F018B" w:rsidRDefault="004F018B">
          <w:r w:rsidRPr="0038345D">
            <w:rPr>
              <w:rFonts w:ascii="Verdana" w:hAnsi="Verdana"/>
              <w:b/>
              <w:bCs/>
            </w:rPr>
            <w:lastRenderedPageBreak/>
            <w:fldChar w:fldCharType="end"/>
          </w:r>
        </w:p>
        <w:bookmarkStart w:id="0" w:name="_GoBack" w:displacedByCustomXml="next"/>
        <w:bookmarkEnd w:id="0" w:displacedByCustomXml="next"/>
      </w:sdtContent>
    </w:sdt>
    <w:p w14:paraId="5E604AD1" w14:textId="2F23139D" w:rsidR="00EE0AB0" w:rsidRDefault="00EE0AB0" w:rsidP="008D2830">
      <w:pPr>
        <w:pStyle w:val="Akapitzlist"/>
        <w:spacing w:after="0" w:line="288" w:lineRule="auto"/>
        <w:jc w:val="both"/>
        <w:rPr>
          <w:rFonts w:ascii="Verdana" w:hAnsi="Verdana"/>
        </w:rPr>
      </w:pPr>
    </w:p>
    <w:p w14:paraId="322990A2" w14:textId="6C259001" w:rsidR="000D0394" w:rsidRPr="00531E21" w:rsidRDefault="00FC10C3" w:rsidP="00865FF1">
      <w:pPr>
        <w:pStyle w:val="Nagwek1"/>
        <w:numPr>
          <w:ilvl w:val="0"/>
          <w:numId w:val="13"/>
        </w:numPr>
      </w:pPr>
      <w:bookmarkStart w:id="1" w:name="_Toc114142432"/>
      <w:r w:rsidRPr="00531E21">
        <w:t>OPIS OGÓLNY PRZEDMIOTU ZAMÓWIENIA</w:t>
      </w:r>
      <w:bookmarkEnd w:id="1"/>
      <w:r w:rsidRPr="00531E21">
        <w:br/>
      </w:r>
    </w:p>
    <w:p w14:paraId="6A1C8BC7" w14:textId="68F4A845" w:rsidR="00FC10C3" w:rsidRPr="00531E21" w:rsidRDefault="00FC10C3" w:rsidP="00FC10C3">
      <w:pPr>
        <w:pStyle w:val="Akapitzlist"/>
        <w:tabs>
          <w:tab w:val="left" w:pos="142"/>
        </w:tabs>
        <w:spacing w:after="0" w:line="240" w:lineRule="auto"/>
        <w:ind w:left="142"/>
        <w:jc w:val="both"/>
        <w:rPr>
          <w:rFonts w:ascii="Verdana" w:hAnsi="Verdana"/>
          <w:bCs/>
        </w:rPr>
      </w:pPr>
      <w:r w:rsidRPr="00531E21">
        <w:rPr>
          <w:rFonts w:ascii="Verdana" w:hAnsi="Verdana"/>
          <w:bCs/>
        </w:rPr>
        <w:t>Przedmiotem zamówienia jest:</w:t>
      </w:r>
    </w:p>
    <w:p w14:paraId="0CE857EE" w14:textId="77777777" w:rsidR="00FC10C3" w:rsidRPr="00531E21" w:rsidRDefault="00FC10C3" w:rsidP="00FC10C3">
      <w:pPr>
        <w:pStyle w:val="Akapitzlist"/>
        <w:tabs>
          <w:tab w:val="left" w:pos="142"/>
        </w:tabs>
        <w:spacing w:after="0" w:line="240" w:lineRule="auto"/>
        <w:ind w:left="567"/>
        <w:jc w:val="both"/>
        <w:rPr>
          <w:rFonts w:ascii="Verdana" w:hAnsi="Verdana"/>
          <w:bCs/>
        </w:rPr>
      </w:pPr>
    </w:p>
    <w:p w14:paraId="5F46A1AC" w14:textId="79A7184D" w:rsidR="00985BC9" w:rsidRPr="001D5D6E" w:rsidRDefault="00985BC9" w:rsidP="00985BC9">
      <w:pPr>
        <w:spacing w:after="0" w:line="288" w:lineRule="auto"/>
        <w:ind w:left="142"/>
        <w:jc w:val="both"/>
        <w:rPr>
          <w:rFonts w:ascii="Verdana" w:hAnsi="Verdana"/>
        </w:rPr>
      </w:pPr>
      <w:r w:rsidRPr="001D5D6E">
        <w:rPr>
          <w:rFonts w:ascii="Verdana" w:hAnsi="Verdana"/>
        </w:rPr>
        <w:t>„</w:t>
      </w:r>
      <w:r w:rsidR="00221F0F">
        <w:rPr>
          <w:rFonts w:ascii="Verdana" w:hAnsi="Verdana"/>
        </w:rPr>
        <w:t>Poprawa BRD na przejściu dla pieszych i przejeździe dla rowerzystów w pasie drogi S8 w gminie Wieruszów</w:t>
      </w:r>
      <w:r w:rsidRPr="001D5D6E">
        <w:rPr>
          <w:rFonts w:ascii="Verdana" w:hAnsi="Verdana"/>
        </w:rPr>
        <w:t>”</w:t>
      </w:r>
    </w:p>
    <w:p w14:paraId="5EEC0EC8" w14:textId="2E504FC1" w:rsidR="001D5D6E" w:rsidRDefault="001D5D6E" w:rsidP="001D5D6E">
      <w:pPr>
        <w:spacing w:after="0" w:line="288" w:lineRule="auto"/>
        <w:ind w:left="142"/>
        <w:jc w:val="both"/>
        <w:rPr>
          <w:rFonts w:ascii="Verdana" w:hAnsi="Verdana"/>
        </w:rPr>
      </w:pPr>
    </w:p>
    <w:p w14:paraId="5917F53A" w14:textId="67722F8A" w:rsidR="001D5D6E" w:rsidRDefault="001D5D6E" w:rsidP="001D5D6E">
      <w:pPr>
        <w:spacing w:after="0" w:line="288" w:lineRule="auto"/>
        <w:ind w:left="142"/>
        <w:jc w:val="both"/>
        <w:rPr>
          <w:rFonts w:ascii="Verdana" w:hAnsi="Verdana"/>
        </w:rPr>
      </w:pPr>
      <w:r>
        <w:rPr>
          <w:rFonts w:ascii="Verdana" w:hAnsi="Verdana"/>
        </w:rPr>
        <w:t>Zamówie</w:t>
      </w:r>
      <w:r w:rsidR="009D5AA4">
        <w:rPr>
          <w:rFonts w:ascii="Verdana" w:hAnsi="Verdana"/>
        </w:rPr>
        <w:t xml:space="preserve">nie obejmuje realizację </w:t>
      </w:r>
      <w:r w:rsidR="005139AF">
        <w:rPr>
          <w:rFonts w:ascii="Verdana" w:hAnsi="Verdana"/>
        </w:rPr>
        <w:t>jednego</w:t>
      </w:r>
      <w:r>
        <w:rPr>
          <w:rFonts w:ascii="Verdana" w:hAnsi="Verdana"/>
        </w:rPr>
        <w:t xml:space="preserve"> zada</w:t>
      </w:r>
      <w:r w:rsidR="005139AF">
        <w:rPr>
          <w:rFonts w:ascii="Verdana" w:hAnsi="Verdana"/>
        </w:rPr>
        <w:t>nia inwestycyjnego</w:t>
      </w:r>
      <w:r>
        <w:rPr>
          <w:rFonts w:ascii="Verdana" w:hAnsi="Verdana"/>
        </w:rPr>
        <w:t>:</w:t>
      </w:r>
    </w:p>
    <w:p w14:paraId="08BCC251" w14:textId="69866D05" w:rsidR="00F17ECE" w:rsidRPr="007E7929" w:rsidRDefault="0075333D" w:rsidP="0075333D">
      <w:pPr>
        <w:pStyle w:val="Akapitzlist"/>
        <w:numPr>
          <w:ilvl w:val="0"/>
          <w:numId w:val="11"/>
        </w:numPr>
        <w:rPr>
          <w:rFonts w:ascii="Verdana" w:hAnsi="Verdana"/>
        </w:rPr>
      </w:pPr>
      <w:r>
        <w:rPr>
          <w:rFonts w:ascii="Verdana" w:hAnsi="Verdana"/>
        </w:rPr>
        <w:t>Zaprojektowanie i b</w:t>
      </w:r>
      <w:r w:rsidR="00F17ECE" w:rsidRPr="007E7929">
        <w:rPr>
          <w:rFonts w:ascii="Verdana" w:hAnsi="Verdana"/>
        </w:rPr>
        <w:t xml:space="preserve">udowa </w:t>
      </w:r>
      <w:r>
        <w:rPr>
          <w:rFonts w:ascii="Verdana" w:hAnsi="Verdana"/>
        </w:rPr>
        <w:t>oś</w:t>
      </w:r>
      <w:r w:rsidRPr="0075333D">
        <w:rPr>
          <w:rFonts w:ascii="Verdana" w:hAnsi="Verdana"/>
        </w:rPr>
        <w:t>wietlenia dedykowanego przejścia dla pieszych i przejeździe dla rowerzys</w:t>
      </w:r>
      <w:r>
        <w:rPr>
          <w:rFonts w:ascii="Verdana" w:hAnsi="Verdana"/>
        </w:rPr>
        <w:t>t</w:t>
      </w:r>
      <w:r w:rsidRPr="0075333D">
        <w:rPr>
          <w:rFonts w:ascii="Verdana" w:hAnsi="Verdana"/>
        </w:rPr>
        <w:t>ów na drodze podporządkowanej, dojazdowej do węzła Wieruszów w ciągu S8 w m. Pieczyska</w:t>
      </w:r>
    </w:p>
    <w:p w14:paraId="180E01AE" w14:textId="77777777" w:rsidR="00F17ECE" w:rsidRDefault="00F17ECE" w:rsidP="00F17ECE">
      <w:pPr>
        <w:spacing w:after="0" w:line="288" w:lineRule="auto"/>
        <w:jc w:val="both"/>
        <w:rPr>
          <w:rFonts w:ascii="Verdana" w:hAnsi="Verdana"/>
        </w:rPr>
      </w:pPr>
    </w:p>
    <w:p w14:paraId="6C63355E" w14:textId="77777777" w:rsidR="00F17ECE" w:rsidRDefault="00F17ECE" w:rsidP="00F17ECE">
      <w:pPr>
        <w:spacing w:after="0" w:line="288" w:lineRule="auto"/>
        <w:jc w:val="both"/>
        <w:rPr>
          <w:rFonts w:ascii="Verdana" w:hAnsi="Verdana"/>
        </w:rPr>
      </w:pPr>
    </w:p>
    <w:p w14:paraId="35034A17" w14:textId="748C5F16" w:rsidR="00F17ECE" w:rsidRDefault="00F17ECE" w:rsidP="00F17ECE">
      <w:pPr>
        <w:spacing w:after="0" w:line="288" w:lineRule="auto"/>
        <w:jc w:val="both"/>
        <w:rPr>
          <w:rFonts w:ascii="Verdana" w:hAnsi="Verdana"/>
        </w:rPr>
      </w:pPr>
      <w:r>
        <w:rPr>
          <w:rFonts w:ascii="Verdana" w:hAnsi="Verdana"/>
        </w:rPr>
        <w:t xml:space="preserve">Zamówienie realizowane będzie w pasie drogi krajowej nr </w:t>
      </w:r>
      <w:r w:rsidR="0075333D">
        <w:rPr>
          <w:rFonts w:ascii="Verdana" w:hAnsi="Verdana"/>
        </w:rPr>
        <w:t>S8</w:t>
      </w:r>
      <w:r>
        <w:rPr>
          <w:rFonts w:ascii="Verdana" w:hAnsi="Verdana"/>
        </w:rPr>
        <w:t xml:space="preserve"> na terenie województwa </w:t>
      </w:r>
      <w:r w:rsidR="0075333D">
        <w:rPr>
          <w:rFonts w:ascii="Verdana" w:hAnsi="Verdana"/>
        </w:rPr>
        <w:t>łódzkiego, gminy Wieruszów</w:t>
      </w:r>
      <w:r>
        <w:rPr>
          <w:rFonts w:ascii="Verdana" w:hAnsi="Verdana"/>
        </w:rPr>
        <w:t xml:space="preserve"> </w:t>
      </w:r>
      <w:r w:rsidR="0075333D">
        <w:rPr>
          <w:rFonts w:ascii="Verdana" w:hAnsi="Verdana"/>
        </w:rPr>
        <w:t>w m. Pieczyska</w:t>
      </w:r>
      <w:r>
        <w:rPr>
          <w:rFonts w:ascii="Verdana" w:hAnsi="Verdana"/>
        </w:rPr>
        <w:t xml:space="preserve">, teren objęty administracją Rejonu w </w:t>
      </w:r>
      <w:r w:rsidR="0075333D">
        <w:rPr>
          <w:rFonts w:ascii="Verdana" w:hAnsi="Verdana"/>
        </w:rPr>
        <w:t>Kępnie</w:t>
      </w:r>
      <w:r>
        <w:rPr>
          <w:rFonts w:ascii="Verdana" w:hAnsi="Verdana"/>
        </w:rPr>
        <w:t>.</w:t>
      </w:r>
    </w:p>
    <w:p w14:paraId="6371EE5C" w14:textId="748E0E05" w:rsidR="00446DB6" w:rsidRPr="00446DB6" w:rsidRDefault="00446DB6" w:rsidP="00F17ECE">
      <w:pPr>
        <w:spacing w:after="0" w:line="288" w:lineRule="auto"/>
        <w:ind w:left="284" w:hanging="284"/>
        <w:jc w:val="both"/>
        <w:rPr>
          <w:rFonts w:ascii="Verdana" w:hAnsi="Verdana"/>
        </w:rPr>
      </w:pPr>
    </w:p>
    <w:p w14:paraId="68BABEE0" w14:textId="45A7C43A" w:rsidR="00FC10C3" w:rsidRPr="00297FF0" w:rsidRDefault="00FC10C3" w:rsidP="00865FF1">
      <w:pPr>
        <w:pStyle w:val="Nagwek2"/>
        <w:numPr>
          <w:ilvl w:val="0"/>
          <w:numId w:val="7"/>
        </w:numPr>
      </w:pPr>
      <w:bookmarkStart w:id="2" w:name="_Toc114142433"/>
      <w:r w:rsidRPr="00297FF0">
        <w:t>Charakterystyczne parametry określające zakres robót budowlanych.</w:t>
      </w:r>
      <w:bookmarkEnd w:id="2"/>
    </w:p>
    <w:p w14:paraId="2072A5F4" w14:textId="6257C582" w:rsidR="00AB56B6" w:rsidRDefault="00FC10C3" w:rsidP="00865FF1">
      <w:pPr>
        <w:pStyle w:val="Nagwek3"/>
        <w:numPr>
          <w:ilvl w:val="1"/>
          <w:numId w:val="7"/>
        </w:numPr>
        <w:rPr>
          <w:rFonts w:ascii="Verdana" w:hAnsi="Verdana"/>
        </w:rPr>
      </w:pPr>
      <w:bookmarkStart w:id="3" w:name="_Toc114142434"/>
      <w:r w:rsidRPr="008D3907">
        <w:rPr>
          <w:rStyle w:val="Nagwek3Znak"/>
        </w:rPr>
        <w:t>Zakres zamówienia</w:t>
      </w:r>
      <w:r w:rsidR="00AB56B6" w:rsidRPr="00531E21">
        <w:rPr>
          <w:rFonts w:ascii="Verdana" w:hAnsi="Verdana"/>
        </w:rPr>
        <w:t>:</w:t>
      </w:r>
      <w:bookmarkEnd w:id="3"/>
    </w:p>
    <w:p w14:paraId="7279E8F0" w14:textId="3B95C5DC" w:rsidR="00A13E5D" w:rsidRDefault="00531E21" w:rsidP="00A13E5D">
      <w:pPr>
        <w:spacing w:after="0" w:line="288" w:lineRule="auto"/>
        <w:jc w:val="both"/>
        <w:rPr>
          <w:rFonts w:ascii="Verdana" w:hAnsi="Verdana"/>
        </w:rPr>
      </w:pPr>
      <w:r>
        <w:rPr>
          <w:rFonts w:ascii="Verdana" w:hAnsi="Verdana"/>
        </w:rPr>
        <w:t>Zakres zamówienia obejmuje :</w:t>
      </w:r>
    </w:p>
    <w:p w14:paraId="7BD45618" w14:textId="09B487B3" w:rsidR="00054BB9" w:rsidRPr="00054BB9" w:rsidRDefault="00054BB9" w:rsidP="00865FF1">
      <w:pPr>
        <w:pStyle w:val="Akapitzlist"/>
        <w:numPr>
          <w:ilvl w:val="0"/>
          <w:numId w:val="5"/>
        </w:numPr>
        <w:spacing w:after="0" w:line="288" w:lineRule="auto"/>
        <w:jc w:val="both"/>
        <w:rPr>
          <w:rFonts w:ascii="Verdana" w:hAnsi="Verdana"/>
        </w:rPr>
      </w:pPr>
      <w:r>
        <w:rPr>
          <w:rFonts w:ascii="Verdana" w:hAnsi="Verdana"/>
        </w:rPr>
        <w:t>wizję lokalną,</w:t>
      </w:r>
    </w:p>
    <w:p w14:paraId="3A575121" w14:textId="440FBBD4" w:rsidR="00054BB9" w:rsidRDefault="00054BB9" w:rsidP="00865FF1">
      <w:pPr>
        <w:pStyle w:val="Akapitzlist"/>
        <w:numPr>
          <w:ilvl w:val="0"/>
          <w:numId w:val="5"/>
        </w:numPr>
        <w:spacing w:after="0" w:line="288" w:lineRule="auto"/>
        <w:jc w:val="both"/>
        <w:rPr>
          <w:rFonts w:ascii="Verdana" w:hAnsi="Verdana"/>
        </w:rPr>
      </w:pPr>
      <w:r>
        <w:rPr>
          <w:rFonts w:ascii="Verdana" w:hAnsi="Verdana"/>
        </w:rPr>
        <w:t>pozyskanie dla potrzeb projektowania materiałów geodezyjnych i warunków od gestorów uzbrojenia,</w:t>
      </w:r>
    </w:p>
    <w:p w14:paraId="439E2192" w14:textId="2DD71925" w:rsidR="00054BB9" w:rsidRDefault="00054BB9" w:rsidP="00865FF1">
      <w:pPr>
        <w:pStyle w:val="Akapitzlist"/>
        <w:numPr>
          <w:ilvl w:val="0"/>
          <w:numId w:val="5"/>
        </w:numPr>
        <w:spacing w:after="0" w:line="288" w:lineRule="auto"/>
        <w:jc w:val="both"/>
        <w:rPr>
          <w:rFonts w:ascii="Verdana" w:hAnsi="Verdana"/>
        </w:rPr>
      </w:pPr>
      <w:r>
        <w:rPr>
          <w:rFonts w:ascii="Verdana" w:hAnsi="Verdana"/>
        </w:rPr>
        <w:t>demontaż istniejących kolidujących urządzeń, znaków drogowych lub infrastruktury,</w:t>
      </w:r>
    </w:p>
    <w:p w14:paraId="136DD0E6" w14:textId="637C9155" w:rsidR="00054BB9" w:rsidRDefault="00054BB9" w:rsidP="00865FF1">
      <w:pPr>
        <w:pStyle w:val="Akapitzlist"/>
        <w:numPr>
          <w:ilvl w:val="0"/>
          <w:numId w:val="5"/>
        </w:numPr>
        <w:spacing w:after="0" w:line="288" w:lineRule="auto"/>
        <w:jc w:val="both"/>
        <w:rPr>
          <w:rFonts w:ascii="Verdana" w:hAnsi="Verdana"/>
        </w:rPr>
      </w:pPr>
      <w:r>
        <w:rPr>
          <w:rFonts w:ascii="Verdana" w:hAnsi="Verdana"/>
        </w:rPr>
        <w:t>zabezpieczenie i oznakowanie miejsca w czasie wykonywania robót,</w:t>
      </w:r>
    </w:p>
    <w:p w14:paraId="3C87174D" w14:textId="060EC9F0" w:rsidR="006F241C" w:rsidRPr="006F241C" w:rsidRDefault="00054BB9" w:rsidP="00865FF1">
      <w:pPr>
        <w:pStyle w:val="Akapitzlist"/>
        <w:numPr>
          <w:ilvl w:val="0"/>
          <w:numId w:val="5"/>
        </w:numPr>
        <w:spacing w:after="0" w:line="288" w:lineRule="auto"/>
        <w:jc w:val="both"/>
        <w:rPr>
          <w:rFonts w:ascii="Verdana" w:hAnsi="Verdana"/>
        </w:rPr>
      </w:pPr>
      <w:r>
        <w:rPr>
          <w:rFonts w:ascii="Verdana" w:hAnsi="Verdana"/>
        </w:rPr>
        <w:t>p</w:t>
      </w:r>
      <w:r w:rsidR="006F241C">
        <w:rPr>
          <w:rFonts w:ascii="Verdana" w:hAnsi="Verdana"/>
        </w:rPr>
        <w:t>rzedstawienie zamawiającemu wstępnych rozwiązań projektowych</w:t>
      </w:r>
      <w:r w:rsidR="006F241C" w:rsidRPr="006F241C">
        <w:rPr>
          <w:rFonts w:ascii="Verdana" w:hAnsi="Verdana"/>
        </w:rPr>
        <w:t xml:space="preserve"> </w:t>
      </w:r>
      <w:r w:rsidR="006F241C" w:rsidRPr="006F241C">
        <w:rPr>
          <w:rFonts w:ascii="Verdana" w:hAnsi="Verdana"/>
        </w:rPr>
        <w:br/>
        <w:t>z uwzględnieniem zastosowanych materiałów do akceptacji,</w:t>
      </w:r>
    </w:p>
    <w:p w14:paraId="19A49183" w14:textId="57672F22" w:rsidR="008D2830" w:rsidRPr="008D2830" w:rsidRDefault="00F573EB" w:rsidP="00865FF1">
      <w:pPr>
        <w:pStyle w:val="Akapitzlist"/>
        <w:numPr>
          <w:ilvl w:val="0"/>
          <w:numId w:val="5"/>
        </w:numPr>
        <w:spacing w:after="0" w:line="288" w:lineRule="auto"/>
        <w:jc w:val="both"/>
        <w:rPr>
          <w:rFonts w:ascii="Verdana" w:hAnsi="Verdana"/>
        </w:rPr>
      </w:pPr>
      <w:r>
        <w:rPr>
          <w:rFonts w:ascii="Verdana" w:hAnsi="Verdana"/>
        </w:rPr>
        <w:t>w</w:t>
      </w:r>
      <w:r w:rsidR="005A5D59">
        <w:rPr>
          <w:rFonts w:ascii="Verdana" w:hAnsi="Verdana"/>
        </w:rPr>
        <w:t>ykonanie d</w:t>
      </w:r>
      <w:r w:rsidR="008D2830" w:rsidRPr="008D2830">
        <w:rPr>
          <w:rFonts w:ascii="Verdana" w:hAnsi="Verdana"/>
        </w:rPr>
        <w:t>okumentac</w:t>
      </w:r>
      <w:r w:rsidR="005A5D59">
        <w:rPr>
          <w:rFonts w:ascii="Verdana" w:hAnsi="Verdana"/>
        </w:rPr>
        <w:t>ji</w:t>
      </w:r>
      <w:r w:rsidR="008D2830" w:rsidRPr="008D2830">
        <w:rPr>
          <w:rFonts w:ascii="Verdana" w:hAnsi="Verdana"/>
        </w:rPr>
        <w:t xml:space="preserve"> projektow</w:t>
      </w:r>
      <w:r w:rsidR="005A5D59">
        <w:rPr>
          <w:rFonts w:ascii="Verdana" w:hAnsi="Verdana"/>
        </w:rPr>
        <w:t>ej</w:t>
      </w:r>
      <w:r w:rsidR="00D363CB">
        <w:rPr>
          <w:rFonts w:ascii="Verdana" w:hAnsi="Verdana"/>
        </w:rPr>
        <w:t xml:space="preserve"> </w:t>
      </w:r>
      <w:r w:rsidR="005A5D59">
        <w:rPr>
          <w:rFonts w:ascii="Verdana" w:hAnsi="Verdana"/>
        </w:rPr>
        <w:t xml:space="preserve">oświetlenia </w:t>
      </w:r>
      <w:r w:rsidR="00D363CB">
        <w:rPr>
          <w:rFonts w:ascii="Verdana" w:hAnsi="Verdana"/>
        </w:rPr>
        <w:t>wraz z niezbędnymi uzgodnieniami</w:t>
      </w:r>
      <w:r w:rsidR="008D2830" w:rsidRPr="008D2830">
        <w:rPr>
          <w:rFonts w:ascii="Verdana" w:hAnsi="Verdana"/>
        </w:rPr>
        <w:t xml:space="preserve"> składającą się z:</w:t>
      </w:r>
    </w:p>
    <w:p w14:paraId="596F0117" w14:textId="602B37BE" w:rsidR="008D2830" w:rsidRDefault="008D2830" w:rsidP="00865FF1">
      <w:pPr>
        <w:pStyle w:val="Akapitzlist"/>
        <w:numPr>
          <w:ilvl w:val="0"/>
          <w:numId w:val="4"/>
        </w:numPr>
        <w:spacing w:after="0" w:line="288" w:lineRule="auto"/>
        <w:jc w:val="both"/>
        <w:rPr>
          <w:rFonts w:ascii="Verdana" w:hAnsi="Verdana"/>
        </w:rPr>
      </w:pPr>
      <w:r>
        <w:rPr>
          <w:rFonts w:ascii="Verdana" w:hAnsi="Verdana"/>
        </w:rPr>
        <w:t>Projektu Budowlanego</w:t>
      </w:r>
      <w:r w:rsidR="004353FF">
        <w:rPr>
          <w:rFonts w:ascii="Verdana" w:hAnsi="Verdana"/>
        </w:rPr>
        <w:t>/wykonawczego</w:t>
      </w:r>
      <w:r>
        <w:rPr>
          <w:rFonts w:ascii="Verdana" w:hAnsi="Verdana"/>
        </w:rPr>
        <w:t xml:space="preserve"> branży elektrycznej i drogowej</w:t>
      </w:r>
      <w:r w:rsidR="0038345D">
        <w:rPr>
          <w:rFonts w:ascii="Verdana" w:hAnsi="Verdana"/>
        </w:rPr>
        <w:t xml:space="preserve"> (w razie konieczności)</w:t>
      </w:r>
      <w:r w:rsidR="00D363CB">
        <w:rPr>
          <w:rFonts w:ascii="Verdana" w:hAnsi="Verdana"/>
        </w:rPr>
        <w:t xml:space="preserve"> oraz innych wynikających z opracowania.</w:t>
      </w:r>
    </w:p>
    <w:p w14:paraId="2BA15D5B" w14:textId="3BC3E6CB" w:rsidR="00B242DE" w:rsidRPr="00D97EF8" w:rsidRDefault="00B242DE" w:rsidP="00865FF1">
      <w:pPr>
        <w:pStyle w:val="Akapitzlist"/>
        <w:numPr>
          <w:ilvl w:val="0"/>
          <w:numId w:val="4"/>
        </w:numPr>
        <w:rPr>
          <w:rFonts w:ascii="Verdana" w:hAnsi="Verdana"/>
        </w:rPr>
      </w:pPr>
      <w:r w:rsidRPr="00D97EF8">
        <w:rPr>
          <w:rFonts w:ascii="Verdana" w:hAnsi="Verdana"/>
        </w:rPr>
        <w:t>Projektu Stałej Organizacji Ruchu z uwzględnieniem projektowanych lub istniejących stref przejściowych</w:t>
      </w:r>
      <w:r w:rsidR="00B82A8C" w:rsidRPr="00D97EF8">
        <w:rPr>
          <w:rFonts w:ascii="Verdana" w:hAnsi="Verdana"/>
        </w:rPr>
        <w:t xml:space="preserve">, oświetlenia dedykowanego </w:t>
      </w:r>
      <w:r w:rsidR="00237127" w:rsidRPr="00D97EF8">
        <w:rPr>
          <w:rFonts w:ascii="Verdana" w:hAnsi="Verdana"/>
        </w:rPr>
        <w:br/>
      </w:r>
      <w:r w:rsidR="00B82A8C" w:rsidRPr="00D97EF8">
        <w:rPr>
          <w:rFonts w:ascii="Verdana" w:hAnsi="Verdana"/>
        </w:rPr>
        <w:t>i znaków aktywnych</w:t>
      </w:r>
      <w:r w:rsidR="005305F8">
        <w:rPr>
          <w:rFonts w:ascii="Verdana" w:hAnsi="Verdana"/>
        </w:rPr>
        <w:t xml:space="preserve"> wraz z  zatwierdzeniem (sporządzony w przypadku zmian w istniejącej organizacji ruchu wynikających z przyjętych </w:t>
      </w:r>
      <w:r w:rsidR="005305F8">
        <w:rPr>
          <w:rFonts w:ascii="Verdana" w:hAnsi="Verdana"/>
        </w:rPr>
        <w:lastRenderedPageBreak/>
        <w:t>rozwiązań projektowych lub zakresu PFU tj. w przypadku nowego oznakowania lub zmiany lokalizacji przejścia lub oznakowania)</w:t>
      </w:r>
      <w:r w:rsidRPr="00D97EF8">
        <w:rPr>
          <w:rFonts w:ascii="Verdana" w:hAnsi="Verdana"/>
        </w:rPr>
        <w:t>.</w:t>
      </w:r>
    </w:p>
    <w:p w14:paraId="781F49E5" w14:textId="10D3019E" w:rsidR="00D363CB" w:rsidRPr="006F241C" w:rsidRDefault="008D2830" w:rsidP="00865FF1">
      <w:pPr>
        <w:pStyle w:val="Akapitzlist"/>
        <w:numPr>
          <w:ilvl w:val="0"/>
          <w:numId w:val="4"/>
        </w:numPr>
        <w:spacing w:after="0" w:line="288" w:lineRule="auto"/>
        <w:jc w:val="both"/>
        <w:rPr>
          <w:rFonts w:ascii="Verdana" w:hAnsi="Verdana"/>
        </w:rPr>
      </w:pPr>
      <w:r>
        <w:rPr>
          <w:rFonts w:ascii="Verdana" w:hAnsi="Verdana"/>
        </w:rPr>
        <w:t>Projektu Czasowej Organizacji Ruchu na czas budowy</w:t>
      </w:r>
      <w:r w:rsidR="005305F8">
        <w:rPr>
          <w:rFonts w:ascii="Verdana" w:hAnsi="Verdana"/>
        </w:rPr>
        <w:t xml:space="preserve"> wraz zatwierdzeniem.</w:t>
      </w:r>
    </w:p>
    <w:p w14:paraId="6362CFCC" w14:textId="02AE5C9B" w:rsidR="008D2830" w:rsidRPr="006F241C" w:rsidRDefault="00F573EB" w:rsidP="00865FF1">
      <w:pPr>
        <w:pStyle w:val="Akapitzlist"/>
        <w:numPr>
          <w:ilvl w:val="0"/>
          <w:numId w:val="5"/>
        </w:numPr>
        <w:spacing w:after="0" w:line="288" w:lineRule="auto"/>
        <w:jc w:val="both"/>
        <w:rPr>
          <w:rFonts w:ascii="Verdana" w:hAnsi="Verdana"/>
        </w:rPr>
      </w:pPr>
      <w:r>
        <w:rPr>
          <w:rFonts w:ascii="Verdana" w:hAnsi="Verdana"/>
        </w:rPr>
        <w:t>u</w:t>
      </w:r>
      <w:r w:rsidR="006F241C">
        <w:rPr>
          <w:rFonts w:ascii="Verdana" w:hAnsi="Verdana"/>
        </w:rPr>
        <w:t xml:space="preserve">zyskanie w imieniu zamawiającego </w:t>
      </w:r>
      <w:r w:rsidR="008D2830" w:rsidRPr="006F241C">
        <w:rPr>
          <w:rFonts w:ascii="Verdana" w:hAnsi="Verdana"/>
        </w:rPr>
        <w:t>niezbędn</w:t>
      </w:r>
      <w:r w:rsidR="006F241C">
        <w:rPr>
          <w:rFonts w:ascii="Verdana" w:hAnsi="Verdana"/>
        </w:rPr>
        <w:t xml:space="preserve">ych uzgodnień, opinii, decyzji </w:t>
      </w:r>
      <w:r w:rsidR="006F241C">
        <w:rPr>
          <w:rFonts w:ascii="Verdana" w:hAnsi="Verdana"/>
        </w:rPr>
        <w:br/>
        <w:t>i pozwoleń wymaganych do prawidłowego wykonania zadania</w:t>
      </w:r>
      <w:r w:rsidR="008D2830" w:rsidRPr="006F241C">
        <w:rPr>
          <w:rFonts w:ascii="Verdana" w:hAnsi="Verdana"/>
        </w:rPr>
        <w:t xml:space="preserve"> </w:t>
      </w:r>
      <w:r w:rsidR="006F241C">
        <w:rPr>
          <w:rFonts w:ascii="Verdana" w:hAnsi="Verdana"/>
        </w:rPr>
        <w:t>:</w:t>
      </w:r>
    </w:p>
    <w:p w14:paraId="60CABDD1" w14:textId="50EDFD6E" w:rsidR="008D2830" w:rsidRDefault="00D0320C" w:rsidP="00865FF1">
      <w:pPr>
        <w:pStyle w:val="Akapitzlist"/>
        <w:numPr>
          <w:ilvl w:val="0"/>
          <w:numId w:val="6"/>
        </w:numPr>
        <w:spacing w:after="0" w:line="288" w:lineRule="auto"/>
        <w:jc w:val="both"/>
        <w:rPr>
          <w:rFonts w:ascii="Verdana" w:hAnsi="Verdana"/>
        </w:rPr>
      </w:pPr>
      <w:r>
        <w:rPr>
          <w:rFonts w:ascii="Verdana" w:hAnsi="Verdana"/>
        </w:rPr>
        <w:t>uzgodnienie z zarządcami dróg podporządkowanych (jeżeli są wymagane</w:t>
      </w:r>
      <w:r w:rsidR="000F5713">
        <w:rPr>
          <w:rFonts w:ascii="Verdana" w:hAnsi="Verdana"/>
        </w:rPr>
        <w:t xml:space="preserve">)oraz </w:t>
      </w:r>
      <w:r w:rsidR="004F169D">
        <w:rPr>
          <w:rFonts w:ascii="Verdana" w:hAnsi="Verdana"/>
        </w:rPr>
        <w:t xml:space="preserve">z pozostałymi podmiotami i gestorami sieci </w:t>
      </w:r>
    </w:p>
    <w:p w14:paraId="766E741C" w14:textId="5076A4F2" w:rsidR="00D363CB" w:rsidRPr="00204901" w:rsidRDefault="00642869" w:rsidP="00865FF1">
      <w:pPr>
        <w:pStyle w:val="Akapitzlist"/>
        <w:numPr>
          <w:ilvl w:val="0"/>
          <w:numId w:val="6"/>
        </w:numPr>
        <w:spacing w:after="0" w:line="288" w:lineRule="auto"/>
        <w:jc w:val="both"/>
        <w:rPr>
          <w:rFonts w:ascii="Verdana" w:hAnsi="Verdana"/>
        </w:rPr>
      </w:pPr>
      <w:r>
        <w:rPr>
          <w:rFonts w:ascii="Verdana" w:hAnsi="Verdana"/>
        </w:rPr>
        <w:t>z</w:t>
      </w:r>
      <w:r w:rsidR="008D2830" w:rsidRPr="008D2830">
        <w:rPr>
          <w:rFonts w:ascii="Verdana" w:hAnsi="Verdana"/>
        </w:rPr>
        <w:t xml:space="preserve">aświadczenia o braku podstaw do wniesienia sprzeciwu wobec </w:t>
      </w:r>
      <w:r w:rsidR="008D2830" w:rsidRPr="00204901">
        <w:rPr>
          <w:rFonts w:ascii="Verdana" w:hAnsi="Verdana"/>
        </w:rPr>
        <w:t>zgłoszenia</w:t>
      </w:r>
      <w:r w:rsidR="00D363CB" w:rsidRPr="00204901">
        <w:rPr>
          <w:rFonts w:ascii="Verdana" w:hAnsi="Verdana"/>
        </w:rPr>
        <w:t xml:space="preserve"> robót budowlanych</w:t>
      </w:r>
      <w:r w:rsidR="007C0CA0">
        <w:rPr>
          <w:rFonts w:ascii="Verdana" w:hAnsi="Verdana"/>
        </w:rPr>
        <w:t xml:space="preserve"> dla całego zamierzenia budowlanego</w:t>
      </w:r>
      <w:r w:rsidRPr="00204901">
        <w:rPr>
          <w:rFonts w:ascii="Verdana" w:hAnsi="Verdana"/>
        </w:rPr>
        <w:t>.</w:t>
      </w:r>
    </w:p>
    <w:p w14:paraId="34131E0D" w14:textId="7F990B6C" w:rsidR="0038345D" w:rsidRDefault="0038345D" w:rsidP="00865FF1">
      <w:pPr>
        <w:pStyle w:val="Akapitzlist"/>
        <w:numPr>
          <w:ilvl w:val="0"/>
          <w:numId w:val="6"/>
        </w:numPr>
        <w:spacing w:after="0" w:line="288" w:lineRule="auto"/>
        <w:jc w:val="both"/>
        <w:rPr>
          <w:rFonts w:ascii="Verdana" w:hAnsi="Verdana"/>
        </w:rPr>
      </w:pPr>
      <w:r w:rsidRPr="0076317D">
        <w:rPr>
          <w:rFonts w:ascii="Verdana" w:hAnsi="Verdana"/>
        </w:rPr>
        <w:t>Protokołu z narady koordynacyjnej zawierający pozytywne opinie dla planowanych zamierzeń.</w:t>
      </w:r>
    </w:p>
    <w:p w14:paraId="2D5817E2" w14:textId="3EC64BF3" w:rsidR="000B24FD" w:rsidRPr="0076317D" w:rsidRDefault="000B24FD" w:rsidP="00865FF1">
      <w:pPr>
        <w:pStyle w:val="Akapitzlist"/>
        <w:numPr>
          <w:ilvl w:val="0"/>
          <w:numId w:val="6"/>
        </w:numPr>
        <w:spacing w:after="0" w:line="288" w:lineRule="auto"/>
        <w:jc w:val="both"/>
        <w:rPr>
          <w:rFonts w:ascii="Verdana" w:hAnsi="Verdana"/>
        </w:rPr>
      </w:pPr>
      <w:r>
        <w:rPr>
          <w:rFonts w:ascii="Verdana" w:hAnsi="Verdana"/>
        </w:rPr>
        <w:t>Uzgodnienia z Wydziałem Bezpieczeństwa Ruchu Drogowego i Zarządzania Ruchem  lokalizacji słupów oświetleniowych.</w:t>
      </w:r>
    </w:p>
    <w:p w14:paraId="06693D6D" w14:textId="186A5E27" w:rsidR="000D0394" w:rsidRDefault="00F573EB" w:rsidP="00865FF1">
      <w:pPr>
        <w:pStyle w:val="Akapitzlist"/>
        <w:numPr>
          <w:ilvl w:val="0"/>
          <w:numId w:val="5"/>
        </w:numPr>
        <w:spacing w:after="0" w:line="288" w:lineRule="auto"/>
        <w:jc w:val="both"/>
        <w:rPr>
          <w:rFonts w:ascii="Verdana" w:hAnsi="Verdana"/>
        </w:rPr>
      </w:pPr>
      <w:r>
        <w:rPr>
          <w:rFonts w:ascii="Verdana" w:hAnsi="Verdana"/>
        </w:rPr>
        <w:t>r</w:t>
      </w:r>
      <w:r w:rsidR="00642869">
        <w:rPr>
          <w:rFonts w:ascii="Verdana" w:hAnsi="Verdana"/>
        </w:rPr>
        <w:t xml:space="preserve">ealizację robót budowlanych z </w:t>
      </w:r>
      <w:r w:rsidR="00D363CB">
        <w:rPr>
          <w:rFonts w:ascii="Verdana" w:hAnsi="Verdana"/>
        </w:rPr>
        <w:t>wszystkimi robotami towarzyszącymi wynikającymi z opracowanej i uzgodnionej dokumentacji projektowej</w:t>
      </w:r>
      <w:r>
        <w:rPr>
          <w:rFonts w:ascii="Verdana" w:hAnsi="Verdana"/>
        </w:rPr>
        <w:t>,</w:t>
      </w:r>
    </w:p>
    <w:p w14:paraId="06F6EE35" w14:textId="1EDBE517" w:rsidR="00642869" w:rsidRDefault="00F573EB" w:rsidP="00865FF1">
      <w:pPr>
        <w:pStyle w:val="Akapitzlist"/>
        <w:numPr>
          <w:ilvl w:val="0"/>
          <w:numId w:val="5"/>
        </w:numPr>
        <w:spacing w:after="0" w:line="288" w:lineRule="auto"/>
        <w:jc w:val="both"/>
        <w:rPr>
          <w:rFonts w:ascii="Verdana" w:hAnsi="Verdana"/>
        </w:rPr>
      </w:pPr>
      <w:r>
        <w:rPr>
          <w:rFonts w:ascii="Verdana" w:hAnsi="Verdana"/>
        </w:rPr>
        <w:t>p</w:t>
      </w:r>
      <w:r w:rsidR="00642869">
        <w:rPr>
          <w:rFonts w:ascii="Verdana" w:hAnsi="Verdana"/>
        </w:rPr>
        <w:t xml:space="preserve">odłączenie </w:t>
      </w:r>
      <w:r>
        <w:rPr>
          <w:rFonts w:ascii="Verdana" w:hAnsi="Verdana"/>
        </w:rPr>
        <w:t>nowych urządzeń pod napięcie,</w:t>
      </w:r>
    </w:p>
    <w:p w14:paraId="28FF62CD" w14:textId="22117ED4" w:rsidR="00642869" w:rsidRDefault="00F573EB" w:rsidP="00865FF1">
      <w:pPr>
        <w:pStyle w:val="Akapitzlist"/>
        <w:numPr>
          <w:ilvl w:val="0"/>
          <w:numId w:val="5"/>
        </w:numPr>
        <w:spacing w:after="0" w:line="288" w:lineRule="auto"/>
        <w:jc w:val="both"/>
        <w:rPr>
          <w:rFonts w:ascii="Verdana" w:hAnsi="Verdana"/>
        </w:rPr>
      </w:pPr>
      <w:r>
        <w:rPr>
          <w:rFonts w:ascii="Verdana" w:hAnsi="Verdana"/>
        </w:rPr>
        <w:t>p</w:t>
      </w:r>
      <w:r w:rsidR="00642869">
        <w:rPr>
          <w:rFonts w:ascii="Verdana" w:hAnsi="Verdana"/>
        </w:rPr>
        <w:t xml:space="preserve">rzeprowadzenie prób i </w:t>
      </w:r>
      <w:r w:rsidR="00642869" w:rsidRPr="00204901">
        <w:rPr>
          <w:rFonts w:ascii="Verdana" w:hAnsi="Verdana"/>
        </w:rPr>
        <w:t>kontro</w:t>
      </w:r>
      <w:r w:rsidRPr="00204901">
        <w:rPr>
          <w:rFonts w:ascii="Verdana" w:hAnsi="Verdana"/>
        </w:rPr>
        <w:t>li przewidzianych dla ww. robót</w:t>
      </w:r>
      <w:r w:rsidR="004F169D" w:rsidRPr="00204901">
        <w:rPr>
          <w:rFonts w:ascii="Verdana" w:hAnsi="Verdana"/>
        </w:rPr>
        <w:t xml:space="preserve"> zgodnie z obowiązującymi przepisami, SST</w:t>
      </w:r>
      <w:r w:rsidR="000B350F" w:rsidRPr="0076317D">
        <w:rPr>
          <w:rFonts w:ascii="Verdana" w:hAnsi="Verdana"/>
        </w:rPr>
        <w:t xml:space="preserve"> oraz wytycznymi</w:t>
      </w:r>
      <w:r w:rsidR="0038345D" w:rsidRPr="0076317D">
        <w:rPr>
          <w:rFonts w:ascii="Verdana" w:hAnsi="Verdana"/>
        </w:rPr>
        <w:t xml:space="preserve"> WR-D-41-4</w:t>
      </w:r>
    </w:p>
    <w:p w14:paraId="2E84B284" w14:textId="35F97840" w:rsidR="00642869" w:rsidRPr="00642869" w:rsidRDefault="00F573EB" w:rsidP="00865FF1">
      <w:pPr>
        <w:pStyle w:val="Akapitzlist"/>
        <w:numPr>
          <w:ilvl w:val="0"/>
          <w:numId w:val="5"/>
        </w:numPr>
        <w:spacing w:after="0" w:line="288" w:lineRule="auto"/>
        <w:jc w:val="both"/>
        <w:rPr>
          <w:rFonts w:ascii="Verdana" w:hAnsi="Verdana"/>
        </w:rPr>
      </w:pPr>
      <w:r>
        <w:rPr>
          <w:rFonts w:ascii="Verdana" w:hAnsi="Verdana"/>
        </w:rPr>
        <w:t>z</w:t>
      </w:r>
      <w:r w:rsidR="00642869">
        <w:rPr>
          <w:rFonts w:ascii="Verdana" w:hAnsi="Verdana"/>
        </w:rPr>
        <w:t xml:space="preserve">łożenie w imieniu Zamawiającego zawiadomienia o zakończeniu budowy </w:t>
      </w:r>
      <w:r w:rsidR="00A50B3F">
        <w:rPr>
          <w:rFonts w:ascii="Verdana" w:hAnsi="Verdana"/>
        </w:rPr>
        <w:br/>
      </w:r>
      <w:r w:rsidR="00642869">
        <w:rPr>
          <w:rFonts w:ascii="Verdana" w:hAnsi="Verdana"/>
        </w:rPr>
        <w:t>i uzyskaniu klauzuli o niewniesieniu sprzeciwu przez właściwego</w:t>
      </w:r>
      <w:r w:rsidR="00055024">
        <w:rPr>
          <w:rFonts w:ascii="Verdana" w:hAnsi="Verdana"/>
        </w:rPr>
        <w:t xml:space="preserve"> Inspektora Nadzoru Budowlanego,</w:t>
      </w:r>
    </w:p>
    <w:p w14:paraId="75BBA48E" w14:textId="77777777" w:rsidR="00B242DE" w:rsidRDefault="00B242DE" w:rsidP="00865FF1">
      <w:pPr>
        <w:pStyle w:val="Akapitzlist"/>
        <w:numPr>
          <w:ilvl w:val="0"/>
          <w:numId w:val="5"/>
        </w:numPr>
        <w:spacing w:after="0" w:line="288" w:lineRule="auto"/>
        <w:jc w:val="both"/>
        <w:rPr>
          <w:rFonts w:ascii="Verdana" w:hAnsi="Verdana"/>
        </w:rPr>
      </w:pPr>
      <w:r>
        <w:rPr>
          <w:rFonts w:ascii="Verdana" w:hAnsi="Verdana"/>
        </w:rPr>
        <w:t>opracować materiały niezbędne do przekazania wybudowanej infrastruktury  do właściwego zarządcy infrastruktury,</w:t>
      </w:r>
    </w:p>
    <w:p w14:paraId="3AA4DF29" w14:textId="7A91689E" w:rsidR="00B242DE" w:rsidRPr="00204901" w:rsidRDefault="00B242DE" w:rsidP="00865FF1">
      <w:pPr>
        <w:pStyle w:val="Akapitzlist"/>
        <w:numPr>
          <w:ilvl w:val="0"/>
          <w:numId w:val="5"/>
        </w:numPr>
        <w:spacing w:after="0" w:line="288" w:lineRule="auto"/>
        <w:jc w:val="both"/>
        <w:rPr>
          <w:rFonts w:ascii="Verdana" w:hAnsi="Verdana"/>
        </w:rPr>
      </w:pPr>
      <w:r w:rsidRPr="00051334">
        <w:rPr>
          <w:rFonts w:ascii="Verdana" w:hAnsi="Verdana"/>
        </w:rPr>
        <w:t xml:space="preserve">wykonanie dokumentacji powykonawczej </w:t>
      </w:r>
      <w:r w:rsidRPr="00051334">
        <w:rPr>
          <w:rFonts w:ascii="Verdana" w:hAnsi="Verdana"/>
          <w:b/>
        </w:rPr>
        <w:t>zawierające wszystkie elementy projektu budowlanego i</w:t>
      </w:r>
      <w:r>
        <w:rPr>
          <w:rFonts w:ascii="Verdana" w:hAnsi="Verdana"/>
          <w:b/>
        </w:rPr>
        <w:t>/lub</w:t>
      </w:r>
      <w:r w:rsidRPr="00051334">
        <w:rPr>
          <w:rFonts w:ascii="Verdana" w:hAnsi="Verdana"/>
          <w:b/>
        </w:rPr>
        <w:t xml:space="preserve"> wykonawczego oraz</w:t>
      </w:r>
      <w:r w:rsidRPr="00051334">
        <w:rPr>
          <w:rFonts w:ascii="Verdana" w:hAnsi="Verdana"/>
        </w:rPr>
        <w:t xml:space="preserve"> inwentaryzacji geodezyjnej </w:t>
      </w:r>
      <w:r w:rsidRPr="00204901">
        <w:rPr>
          <w:rFonts w:ascii="Verdana" w:hAnsi="Verdana"/>
        </w:rPr>
        <w:t>powykonawczej</w:t>
      </w:r>
      <w:r w:rsidR="007C7511" w:rsidRPr="00204901">
        <w:rPr>
          <w:rFonts w:ascii="Verdana" w:hAnsi="Verdana"/>
        </w:rPr>
        <w:t xml:space="preserve"> </w:t>
      </w:r>
      <w:r w:rsidR="000B350F" w:rsidRPr="00204901">
        <w:rPr>
          <w:rFonts w:ascii="Verdana" w:hAnsi="Verdana"/>
        </w:rPr>
        <w:t>jak i i</w:t>
      </w:r>
      <w:r w:rsidR="00272B57">
        <w:rPr>
          <w:rFonts w:ascii="Verdana" w:hAnsi="Verdana"/>
        </w:rPr>
        <w:t xml:space="preserve">nnymi dokumentami wymaganymi w </w:t>
      </w:r>
      <w:r w:rsidR="000B350F" w:rsidRPr="00204901">
        <w:rPr>
          <w:rFonts w:ascii="Verdana" w:hAnsi="Verdana"/>
        </w:rPr>
        <w:t xml:space="preserve"> SST</w:t>
      </w:r>
      <w:r w:rsidR="007C7511" w:rsidRPr="0076317D">
        <w:rPr>
          <w:rFonts w:ascii="Verdana" w:hAnsi="Verdana"/>
        </w:rPr>
        <w:t>SP.30.40.00 w zakresie dok. powykonawczej</w:t>
      </w:r>
      <w:r w:rsidRPr="00204901">
        <w:rPr>
          <w:rFonts w:ascii="Verdana" w:hAnsi="Verdana"/>
        </w:rPr>
        <w:t>.</w:t>
      </w:r>
    </w:p>
    <w:p w14:paraId="311B2344" w14:textId="624F6943" w:rsidR="007C7511" w:rsidRPr="0076317D" w:rsidRDefault="007C7511" w:rsidP="00865FF1">
      <w:pPr>
        <w:pStyle w:val="Akapitzlist"/>
        <w:numPr>
          <w:ilvl w:val="0"/>
          <w:numId w:val="5"/>
        </w:numPr>
        <w:spacing w:after="0" w:line="288" w:lineRule="auto"/>
        <w:jc w:val="both"/>
        <w:rPr>
          <w:rFonts w:ascii="Verdana" w:hAnsi="Verdana"/>
        </w:rPr>
      </w:pPr>
      <w:r w:rsidRPr="0076317D">
        <w:rPr>
          <w:rFonts w:ascii="Verdana" w:hAnsi="Verdana"/>
        </w:rPr>
        <w:t xml:space="preserve">Uzyskanie warunków przyłączeniowych </w:t>
      </w:r>
      <w:r w:rsidR="000B350F" w:rsidRPr="0076317D">
        <w:rPr>
          <w:rFonts w:ascii="Verdana" w:hAnsi="Verdana"/>
        </w:rPr>
        <w:t xml:space="preserve">do sieci energetycznej </w:t>
      </w:r>
      <w:r w:rsidRPr="0076317D">
        <w:rPr>
          <w:rFonts w:ascii="Verdana" w:hAnsi="Verdana"/>
        </w:rPr>
        <w:t>oraz przekazanie umów przyłączeniowych do Zamawiającego</w:t>
      </w:r>
      <w:r w:rsidR="007C0CA0">
        <w:rPr>
          <w:rFonts w:ascii="Verdana" w:hAnsi="Verdana"/>
        </w:rPr>
        <w:t xml:space="preserve"> wraz z zatwierdzeniem warunków przez Wykonawcę i informacją o konieczności dalszego procedowania</w:t>
      </w:r>
      <w:r w:rsidR="00204901" w:rsidRPr="0076317D">
        <w:rPr>
          <w:rFonts w:ascii="Verdana" w:hAnsi="Verdana"/>
        </w:rPr>
        <w:t>.</w:t>
      </w:r>
    </w:p>
    <w:p w14:paraId="2EA90703" w14:textId="698FAB3B" w:rsidR="00055024" w:rsidRDefault="00055024" w:rsidP="00865FF1">
      <w:pPr>
        <w:pStyle w:val="Nagwek3"/>
        <w:numPr>
          <w:ilvl w:val="1"/>
          <w:numId w:val="7"/>
        </w:numPr>
      </w:pPr>
      <w:bookmarkStart w:id="4" w:name="_Toc114142435"/>
      <w:r w:rsidRPr="00055024">
        <w:t>Zakres prac projektowych</w:t>
      </w:r>
      <w:bookmarkEnd w:id="4"/>
    </w:p>
    <w:p w14:paraId="666BD323" w14:textId="04C0F778" w:rsidR="00055024" w:rsidRDefault="00055024" w:rsidP="00055024">
      <w:pPr>
        <w:spacing w:after="0" w:line="288" w:lineRule="auto"/>
        <w:jc w:val="both"/>
        <w:rPr>
          <w:rFonts w:ascii="Verdana" w:hAnsi="Verdana"/>
        </w:rPr>
      </w:pPr>
      <w:r>
        <w:rPr>
          <w:rFonts w:ascii="Verdana" w:hAnsi="Verdana"/>
        </w:rPr>
        <w:t>Zamówienie obejmuje opracowanie:</w:t>
      </w:r>
    </w:p>
    <w:p w14:paraId="79E262B9" w14:textId="2E6AECA1" w:rsidR="00055024" w:rsidRDefault="002130B9" w:rsidP="00865FF1">
      <w:pPr>
        <w:pStyle w:val="Akapitzlist"/>
        <w:numPr>
          <w:ilvl w:val="0"/>
          <w:numId w:val="9"/>
        </w:numPr>
        <w:spacing w:after="0" w:line="288" w:lineRule="auto"/>
        <w:jc w:val="both"/>
        <w:rPr>
          <w:rFonts w:ascii="Verdana" w:hAnsi="Verdana"/>
        </w:rPr>
      </w:pPr>
      <w:r>
        <w:rPr>
          <w:rFonts w:ascii="Verdana" w:hAnsi="Verdana"/>
        </w:rPr>
        <w:t xml:space="preserve">projektu </w:t>
      </w:r>
      <w:r w:rsidR="00B242DE" w:rsidRPr="00051334">
        <w:rPr>
          <w:rFonts w:ascii="Verdana" w:hAnsi="Verdana"/>
        </w:rPr>
        <w:t>budowlanego i/lub wykonawczego,</w:t>
      </w:r>
    </w:p>
    <w:p w14:paraId="60285BD2" w14:textId="5927796D" w:rsidR="00055024" w:rsidRDefault="00055024" w:rsidP="00865FF1">
      <w:pPr>
        <w:pStyle w:val="Akapitzlist"/>
        <w:numPr>
          <w:ilvl w:val="0"/>
          <w:numId w:val="9"/>
        </w:numPr>
        <w:spacing w:after="0" w:line="288" w:lineRule="auto"/>
        <w:jc w:val="both"/>
        <w:rPr>
          <w:rFonts w:ascii="Verdana" w:hAnsi="Verdana"/>
        </w:rPr>
      </w:pPr>
      <w:r>
        <w:rPr>
          <w:rFonts w:ascii="Verdana" w:hAnsi="Verdana"/>
        </w:rPr>
        <w:t xml:space="preserve">projektu </w:t>
      </w:r>
      <w:r w:rsidR="000B350F">
        <w:rPr>
          <w:rFonts w:ascii="Verdana" w:hAnsi="Verdana"/>
        </w:rPr>
        <w:t xml:space="preserve">w zakresie budowy i zasilania dla </w:t>
      </w:r>
      <w:r>
        <w:rPr>
          <w:rFonts w:ascii="Verdana" w:hAnsi="Verdana"/>
        </w:rPr>
        <w:t>oświetlenia dedykowanego</w:t>
      </w:r>
      <w:r w:rsidR="000B350F" w:rsidRPr="000B350F">
        <w:rPr>
          <w:rFonts w:ascii="Verdana" w:hAnsi="Verdana"/>
        </w:rPr>
        <w:t xml:space="preserve"> </w:t>
      </w:r>
      <w:r w:rsidR="00507976">
        <w:rPr>
          <w:rFonts w:ascii="Verdana" w:hAnsi="Verdana"/>
        </w:rPr>
        <w:t xml:space="preserve">dla przejścia dla pieszych </w:t>
      </w:r>
      <w:r w:rsidR="00D93495">
        <w:rPr>
          <w:rFonts w:ascii="Verdana" w:hAnsi="Verdana"/>
        </w:rPr>
        <w:t>wraz z niezbędnymi obliczenia</w:t>
      </w:r>
      <w:r w:rsidR="005139AF">
        <w:rPr>
          <w:rFonts w:ascii="Verdana" w:hAnsi="Verdana"/>
        </w:rPr>
        <w:t>mi</w:t>
      </w:r>
      <w:r w:rsidR="00D93495">
        <w:rPr>
          <w:rFonts w:ascii="Verdana" w:hAnsi="Verdana"/>
        </w:rPr>
        <w:t xml:space="preserve"> w zakresie wartości wielkości elektroenergetycznych oraz zestawieniami robót projektowanych i demontowanych.</w:t>
      </w:r>
    </w:p>
    <w:p w14:paraId="52F65FC7" w14:textId="7DA290FB" w:rsidR="000B350F" w:rsidRPr="00507976" w:rsidRDefault="000B350F" w:rsidP="00865FF1">
      <w:pPr>
        <w:pStyle w:val="Akapitzlist"/>
        <w:numPr>
          <w:ilvl w:val="0"/>
          <w:numId w:val="9"/>
        </w:numPr>
        <w:spacing w:after="0" w:line="288" w:lineRule="auto"/>
        <w:jc w:val="both"/>
        <w:rPr>
          <w:rFonts w:ascii="Verdana" w:hAnsi="Verdana"/>
          <w:strike/>
        </w:rPr>
      </w:pPr>
      <w:r w:rsidRPr="00507976">
        <w:rPr>
          <w:rFonts w:ascii="Verdana" w:hAnsi="Verdana"/>
          <w:strike/>
        </w:rPr>
        <w:t xml:space="preserve">projektu </w:t>
      </w:r>
      <w:r w:rsidR="002615C9" w:rsidRPr="00507976">
        <w:rPr>
          <w:rFonts w:ascii="Verdana" w:hAnsi="Verdana"/>
          <w:strike/>
        </w:rPr>
        <w:t>branży drogowej i/lub usunięcia kolizji.</w:t>
      </w:r>
      <w:r w:rsidRPr="00507976">
        <w:rPr>
          <w:rFonts w:ascii="Verdana" w:hAnsi="Verdana"/>
          <w:strike/>
        </w:rPr>
        <w:t xml:space="preserve"> </w:t>
      </w:r>
      <w:r w:rsidR="00507976" w:rsidRPr="00507976">
        <w:rPr>
          <w:rFonts w:ascii="Verdana" w:hAnsi="Verdana"/>
          <w:strike/>
        </w:rPr>
        <w:t xml:space="preserve">(w </w:t>
      </w:r>
      <w:proofErr w:type="spellStart"/>
      <w:r w:rsidR="00507976" w:rsidRPr="00507976">
        <w:rPr>
          <w:rFonts w:ascii="Verdana" w:hAnsi="Verdana"/>
          <w:strike/>
        </w:rPr>
        <w:t>rqazie</w:t>
      </w:r>
      <w:proofErr w:type="spellEnd"/>
      <w:r w:rsidR="00507976" w:rsidRPr="00507976">
        <w:rPr>
          <w:rFonts w:ascii="Verdana" w:hAnsi="Verdana"/>
          <w:strike/>
        </w:rPr>
        <w:t xml:space="preserve"> potrzeby)</w:t>
      </w:r>
    </w:p>
    <w:p w14:paraId="61AD2500" w14:textId="2CEABA93" w:rsidR="00055024" w:rsidRDefault="00055024" w:rsidP="00865FF1">
      <w:pPr>
        <w:pStyle w:val="Akapitzlist"/>
        <w:numPr>
          <w:ilvl w:val="0"/>
          <w:numId w:val="9"/>
        </w:numPr>
        <w:spacing w:after="0" w:line="288" w:lineRule="auto"/>
        <w:jc w:val="both"/>
        <w:rPr>
          <w:rFonts w:ascii="Verdana" w:hAnsi="Verdana"/>
        </w:rPr>
      </w:pPr>
      <w:r>
        <w:rPr>
          <w:rFonts w:ascii="Verdana" w:hAnsi="Verdana"/>
        </w:rPr>
        <w:t>projektu czasowej</w:t>
      </w:r>
      <w:r w:rsidR="002130B9">
        <w:rPr>
          <w:rFonts w:ascii="Verdana" w:hAnsi="Verdana"/>
        </w:rPr>
        <w:t xml:space="preserve"> i stałej</w:t>
      </w:r>
      <w:r>
        <w:rPr>
          <w:rFonts w:ascii="Verdana" w:hAnsi="Verdana"/>
        </w:rPr>
        <w:t xml:space="preserve"> organizacji ruchu</w:t>
      </w:r>
      <w:r w:rsidR="002130B9">
        <w:rPr>
          <w:rFonts w:ascii="Verdana" w:hAnsi="Verdana"/>
        </w:rPr>
        <w:t>,</w:t>
      </w:r>
    </w:p>
    <w:p w14:paraId="1BF2217F" w14:textId="6D3A23C7" w:rsidR="00055024" w:rsidRDefault="00055024" w:rsidP="00865FF1">
      <w:pPr>
        <w:pStyle w:val="Akapitzlist"/>
        <w:numPr>
          <w:ilvl w:val="0"/>
          <w:numId w:val="8"/>
        </w:numPr>
        <w:spacing w:after="0" w:line="288" w:lineRule="auto"/>
        <w:jc w:val="both"/>
        <w:rPr>
          <w:rFonts w:ascii="Verdana" w:hAnsi="Verdana"/>
        </w:rPr>
      </w:pPr>
      <w:r w:rsidRPr="00055024">
        <w:rPr>
          <w:rFonts w:ascii="Verdana" w:hAnsi="Verdana"/>
        </w:rPr>
        <w:lastRenderedPageBreak/>
        <w:t xml:space="preserve">technologii </w:t>
      </w:r>
      <w:r w:rsidR="002130B9">
        <w:rPr>
          <w:rFonts w:ascii="Verdana" w:hAnsi="Verdana"/>
        </w:rPr>
        <w:t>naprawy naruszanych nawierzchni</w:t>
      </w:r>
      <w:r w:rsidR="005139AF">
        <w:rPr>
          <w:rFonts w:ascii="Verdana" w:hAnsi="Verdana"/>
        </w:rPr>
        <w:t xml:space="preserve"> </w:t>
      </w:r>
      <w:r w:rsidR="005139AF" w:rsidRPr="00507976">
        <w:rPr>
          <w:rFonts w:ascii="Verdana" w:hAnsi="Verdana"/>
        </w:rPr>
        <w:t>(w razie potrzeby)</w:t>
      </w:r>
      <w:r w:rsidR="002130B9" w:rsidRPr="00507976">
        <w:rPr>
          <w:rFonts w:ascii="Verdana" w:hAnsi="Verdana"/>
        </w:rPr>
        <w:t>,</w:t>
      </w:r>
    </w:p>
    <w:p w14:paraId="2FD68EE7" w14:textId="611F6406" w:rsidR="002130B9" w:rsidRDefault="002130B9" w:rsidP="00865FF1">
      <w:pPr>
        <w:pStyle w:val="Akapitzlist"/>
        <w:numPr>
          <w:ilvl w:val="0"/>
          <w:numId w:val="8"/>
        </w:numPr>
        <w:spacing w:after="0" w:line="288" w:lineRule="auto"/>
        <w:jc w:val="both"/>
        <w:rPr>
          <w:rFonts w:ascii="Verdana" w:hAnsi="Verdana"/>
        </w:rPr>
      </w:pPr>
      <w:r w:rsidRPr="005B364B">
        <w:rPr>
          <w:rFonts w:ascii="Verdana" w:hAnsi="Verdana"/>
        </w:rPr>
        <w:t>uzyskanie niezbędnych warunków, opinii</w:t>
      </w:r>
      <w:r>
        <w:rPr>
          <w:rFonts w:ascii="Verdana" w:hAnsi="Verdana"/>
        </w:rPr>
        <w:t xml:space="preserve">, </w:t>
      </w:r>
      <w:r w:rsidRPr="005B364B">
        <w:rPr>
          <w:rFonts w:ascii="Verdana" w:hAnsi="Verdana"/>
        </w:rPr>
        <w:t>uzgodnień dokumentacji projektowej</w:t>
      </w:r>
      <w:r>
        <w:rPr>
          <w:rFonts w:ascii="Verdana" w:hAnsi="Verdana"/>
        </w:rPr>
        <w:t xml:space="preserve"> oraz decyzji administracyjnych,</w:t>
      </w:r>
    </w:p>
    <w:p w14:paraId="0C4D1C30" w14:textId="05CFB864" w:rsidR="00D9575A" w:rsidRDefault="00D9575A" w:rsidP="00865FF1">
      <w:pPr>
        <w:pStyle w:val="Akapitzlist"/>
        <w:numPr>
          <w:ilvl w:val="0"/>
          <w:numId w:val="8"/>
        </w:numPr>
        <w:spacing w:after="0" w:line="288" w:lineRule="auto"/>
        <w:jc w:val="both"/>
        <w:rPr>
          <w:rFonts w:ascii="Verdana" w:hAnsi="Verdana"/>
        </w:rPr>
      </w:pPr>
      <w:r>
        <w:rPr>
          <w:rFonts w:ascii="Verdana" w:hAnsi="Verdana"/>
        </w:rPr>
        <w:t>uzyskanie uzgodnienia projektów od Zamawiającego</w:t>
      </w:r>
    </w:p>
    <w:p w14:paraId="066E6E4F" w14:textId="10CDC082" w:rsidR="002130B9" w:rsidRDefault="002130B9" w:rsidP="00865FF1">
      <w:pPr>
        <w:pStyle w:val="Akapitzlist"/>
        <w:numPr>
          <w:ilvl w:val="0"/>
          <w:numId w:val="8"/>
        </w:numPr>
        <w:spacing w:after="0" w:line="288" w:lineRule="auto"/>
        <w:jc w:val="both"/>
        <w:rPr>
          <w:rFonts w:ascii="Verdana" w:hAnsi="Verdana"/>
        </w:rPr>
      </w:pPr>
      <w:r>
        <w:rPr>
          <w:rFonts w:ascii="Verdana" w:hAnsi="Verdana"/>
        </w:rPr>
        <w:t>przedmiar robót</w:t>
      </w:r>
      <w:r w:rsidR="000F5713">
        <w:rPr>
          <w:rFonts w:ascii="Verdana" w:hAnsi="Verdana"/>
        </w:rPr>
        <w:t xml:space="preserve"> i/lub tabeli montażowej i demontażowej</w:t>
      </w:r>
      <w:r w:rsidR="00E72A79">
        <w:rPr>
          <w:rFonts w:ascii="Verdana" w:hAnsi="Verdana"/>
        </w:rPr>
        <w:t xml:space="preserve"> </w:t>
      </w:r>
      <w:r>
        <w:rPr>
          <w:rFonts w:ascii="Verdana" w:hAnsi="Verdana"/>
        </w:rPr>
        <w:t>dokumentacja powykonawcza.</w:t>
      </w:r>
    </w:p>
    <w:p w14:paraId="6F894338" w14:textId="77777777" w:rsidR="00F855BF" w:rsidRPr="00F855BF" w:rsidRDefault="00F855BF" w:rsidP="00865FF1">
      <w:pPr>
        <w:pStyle w:val="Akapitzlist"/>
        <w:numPr>
          <w:ilvl w:val="0"/>
          <w:numId w:val="8"/>
        </w:numPr>
        <w:rPr>
          <w:rFonts w:ascii="Verdana" w:hAnsi="Verdana"/>
        </w:rPr>
      </w:pPr>
      <w:r w:rsidRPr="00F855BF">
        <w:rPr>
          <w:rFonts w:ascii="Verdana" w:hAnsi="Verdana"/>
        </w:rPr>
        <w:t>Wykonawca zobowiązany jest do wystąpienia do właściwych Władz Samorządowych i/lub Zarządców pasa drogowego celem uzyskania uzgodnienia dokumentacji projektowej w szczególności akceptacji warunków przyłączenia do punktów zasilania. Wystąpienie powinno zawierać deklarację utrzymania infrastruktury na wzorze przekazanym przez Zamawiającego.</w:t>
      </w:r>
    </w:p>
    <w:p w14:paraId="405F0782" w14:textId="77777777" w:rsidR="00F855BF" w:rsidRPr="005B364B" w:rsidRDefault="00F855BF" w:rsidP="00F855BF">
      <w:pPr>
        <w:pStyle w:val="Akapitzlist"/>
        <w:spacing w:after="0" w:line="288" w:lineRule="auto"/>
        <w:ind w:left="360"/>
        <w:jc w:val="both"/>
        <w:rPr>
          <w:rFonts w:ascii="Verdana" w:hAnsi="Verdana"/>
        </w:rPr>
      </w:pPr>
    </w:p>
    <w:p w14:paraId="51CC750F" w14:textId="77777777" w:rsidR="002130B9" w:rsidRDefault="002130B9" w:rsidP="002A3599">
      <w:pPr>
        <w:pStyle w:val="Akapitzlist"/>
        <w:spacing w:after="0" w:line="288" w:lineRule="auto"/>
        <w:ind w:left="360"/>
        <w:jc w:val="both"/>
        <w:rPr>
          <w:rFonts w:ascii="Verdana" w:hAnsi="Verdana"/>
        </w:rPr>
      </w:pPr>
    </w:p>
    <w:p w14:paraId="1E3BBADF" w14:textId="61136C40" w:rsidR="002A3599" w:rsidRPr="009D0C31" w:rsidRDefault="002A3599" w:rsidP="00865FF1">
      <w:pPr>
        <w:pStyle w:val="Nagwek3"/>
        <w:numPr>
          <w:ilvl w:val="1"/>
          <w:numId w:val="7"/>
        </w:numPr>
      </w:pPr>
      <w:bookmarkStart w:id="5" w:name="_Toc114142436"/>
      <w:r w:rsidRPr="009D0C31">
        <w:t>Zakres robót budowlanych</w:t>
      </w:r>
      <w:bookmarkEnd w:id="5"/>
    </w:p>
    <w:p w14:paraId="7717D457" w14:textId="77777777" w:rsidR="002130B9" w:rsidRPr="002A3599" w:rsidRDefault="002130B9" w:rsidP="002130B9">
      <w:pPr>
        <w:pStyle w:val="Akapitzlist"/>
        <w:spacing w:after="0" w:line="288" w:lineRule="auto"/>
        <w:jc w:val="both"/>
        <w:rPr>
          <w:rFonts w:ascii="Verdana" w:hAnsi="Verdana"/>
        </w:rPr>
      </w:pPr>
    </w:p>
    <w:p w14:paraId="4F92A654" w14:textId="0C2B53F3" w:rsidR="00B82A8C" w:rsidRPr="00B82A8C" w:rsidRDefault="00864267" w:rsidP="00E6293E">
      <w:pPr>
        <w:pStyle w:val="Akapitzlist"/>
        <w:spacing w:after="0" w:line="288" w:lineRule="auto"/>
        <w:ind w:left="360"/>
        <w:jc w:val="both"/>
        <w:rPr>
          <w:rFonts w:ascii="Verdana" w:hAnsi="Verdana"/>
        </w:rPr>
      </w:pPr>
      <w:r>
        <w:rPr>
          <w:rFonts w:asciiTheme="majorHAnsi" w:eastAsiaTheme="majorEastAsia" w:hAnsiTheme="majorHAnsi" w:cstheme="majorBidi"/>
          <w:i/>
          <w:iCs/>
          <w:color w:val="365F91" w:themeColor="accent1" w:themeShade="BF"/>
        </w:rPr>
        <w:t>1</w:t>
      </w:r>
      <w:r w:rsidR="00E6293E">
        <w:rPr>
          <w:rFonts w:asciiTheme="majorHAnsi" w:eastAsiaTheme="majorEastAsia" w:hAnsiTheme="majorHAnsi" w:cstheme="majorBidi"/>
          <w:i/>
          <w:iCs/>
          <w:color w:val="365F91" w:themeColor="accent1" w:themeShade="BF"/>
        </w:rPr>
        <w:t xml:space="preserve">) </w:t>
      </w:r>
      <w:r w:rsidR="005139AF" w:rsidRPr="005139AF">
        <w:rPr>
          <w:rFonts w:asciiTheme="majorHAnsi" w:eastAsiaTheme="majorEastAsia" w:hAnsiTheme="majorHAnsi" w:cstheme="majorBidi"/>
          <w:i/>
          <w:iCs/>
          <w:color w:val="365F91" w:themeColor="accent1" w:themeShade="BF"/>
        </w:rPr>
        <w:t>Zaprojektowanie i budowa oświetlenia dedykowanego przejścia dla pieszych i przejeździe dla rowerzystów na drodze podporządkowanej, dojazdowej do węzła Wieruszów w ciągu S8 w m. Pieczyska</w:t>
      </w:r>
    </w:p>
    <w:p w14:paraId="6B69286D" w14:textId="0FA98A5D" w:rsidR="00512982" w:rsidRPr="00D53D3E" w:rsidRDefault="00512982" w:rsidP="00865FF1">
      <w:pPr>
        <w:pStyle w:val="Akapitzlist"/>
        <w:numPr>
          <w:ilvl w:val="0"/>
          <w:numId w:val="10"/>
        </w:numPr>
        <w:spacing w:after="0" w:line="288" w:lineRule="auto"/>
        <w:jc w:val="both"/>
        <w:rPr>
          <w:rFonts w:ascii="Verdana" w:hAnsi="Verdana"/>
        </w:rPr>
      </w:pPr>
      <w:r w:rsidRPr="00D53D3E">
        <w:rPr>
          <w:rFonts w:ascii="Verdana" w:hAnsi="Verdana"/>
        </w:rPr>
        <w:t xml:space="preserve">prace </w:t>
      </w:r>
      <w:r w:rsidRPr="00864267">
        <w:rPr>
          <w:rFonts w:ascii="Verdana" w:hAnsi="Verdana"/>
        </w:rPr>
        <w:t>pomiarowe</w:t>
      </w:r>
      <w:r w:rsidR="005E3592" w:rsidRPr="00864267">
        <w:rPr>
          <w:rFonts w:ascii="Verdana" w:hAnsi="Verdana"/>
        </w:rPr>
        <w:t xml:space="preserve">, </w:t>
      </w:r>
      <w:r w:rsidR="00D9178D" w:rsidRPr="00864267">
        <w:rPr>
          <w:rFonts w:ascii="Verdana" w:hAnsi="Verdana"/>
        </w:rPr>
        <w:t>prace</w:t>
      </w:r>
      <w:r w:rsidRPr="00864267">
        <w:rPr>
          <w:rFonts w:ascii="Verdana" w:hAnsi="Verdana"/>
        </w:rPr>
        <w:t xml:space="preserve"> przygotowawcze</w:t>
      </w:r>
      <w:r w:rsidRPr="00D53D3E">
        <w:rPr>
          <w:rFonts w:ascii="Verdana" w:hAnsi="Verdana"/>
        </w:rPr>
        <w:t>,</w:t>
      </w:r>
    </w:p>
    <w:p w14:paraId="3C40D064" w14:textId="75303633" w:rsidR="00512982" w:rsidRPr="00D97EF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oznakowanie prowadzonych robót,</w:t>
      </w:r>
    </w:p>
    <w:p w14:paraId="1D876160" w14:textId="0D91597D" w:rsidR="00512982" w:rsidRPr="00D97EF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likwidację ewentualnych kolizji z sieciami podziemnymi i nadziemnymi</w:t>
      </w:r>
      <w:r w:rsidR="00D93495" w:rsidRPr="00D97EF8">
        <w:rPr>
          <w:rFonts w:ascii="Verdana" w:hAnsi="Verdana"/>
        </w:rPr>
        <w:t xml:space="preserve"> zgodnie z opracowanym projektem</w:t>
      </w:r>
      <w:r w:rsidR="00864267" w:rsidRPr="00D97EF8">
        <w:rPr>
          <w:rFonts w:ascii="Verdana" w:hAnsi="Verdana"/>
        </w:rPr>
        <w:t>,</w:t>
      </w:r>
    </w:p>
    <w:p w14:paraId="6DAF5991" w14:textId="06DC015F" w:rsidR="00512982" w:rsidRPr="00D97EF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wykonanie przewiert</w:t>
      </w:r>
      <w:r w:rsidR="0083240C" w:rsidRPr="00D97EF8">
        <w:rPr>
          <w:rFonts w:ascii="Verdana" w:hAnsi="Verdana"/>
        </w:rPr>
        <w:t>ów rur osłonowych zgodnie z przygotowanym projektem</w:t>
      </w:r>
      <w:r w:rsidRPr="00D97EF8">
        <w:rPr>
          <w:rFonts w:ascii="Verdana" w:hAnsi="Verdana"/>
        </w:rPr>
        <w:t xml:space="preserve"> pod drogą krajową</w:t>
      </w:r>
      <w:r w:rsidR="00A34472" w:rsidRPr="00D97EF8">
        <w:rPr>
          <w:rFonts w:ascii="Verdana" w:hAnsi="Verdana"/>
        </w:rPr>
        <w:t xml:space="preserve"> i podporządkowaną</w:t>
      </w:r>
      <w:r w:rsidRPr="00D97EF8">
        <w:rPr>
          <w:rFonts w:ascii="Verdana" w:hAnsi="Verdana"/>
        </w:rPr>
        <w:t xml:space="preserve"> rurą PVC minimum Ø110 mm dla instalacji oświetlenia dedykowanego przejścia dla pieszych</w:t>
      </w:r>
      <w:r w:rsidR="00C25375" w:rsidRPr="00D97EF8">
        <w:rPr>
          <w:rFonts w:ascii="Verdana" w:hAnsi="Verdana"/>
        </w:rPr>
        <w:t xml:space="preserve"> oraz oświetlenia drogowego stref przejściowych</w:t>
      </w:r>
      <w:r w:rsidR="00E56FF9" w:rsidRPr="00D97EF8">
        <w:rPr>
          <w:rFonts w:ascii="Verdana" w:hAnsi="Verdana"/>
        </w:rPr>
        <w:t xml:space="preserve"> (przewierty zlokalizowane </w:t>
      </w:r>
      <w:r w:rsidR="00A34472" w:rsidRPr="00D97EF8">
        <w:rPr>
          <w:rFonts w:ascii="Verdana" w:hAnsi="Verdana"/>
        </w:rPr>
        <w:t xml:space="preserve">na głębokości </w:t>
      </w:r>
      <w:r w:rsidR="00E56FF9" w:rsidRPr="00D97EF8">
        <w:rPr>
          <w:rFonts w:ascii="Verdana" w:hAnsi="Verdana"/>
        </w:rPr>
        <w:t xml:space="preserve">minimum 1,50 m mierząc od krawędzi </w:t>
      </w:r>
      <w:r w:rsidR="00A34472" w:rsidRPr="00D97EF8">
        <w:rPr>
          <w:rFonts w:ascii="Verdana" w:hAnsi="Verdana"/>
        </w:rPr>
        <w:t>jezdni do górnej krawędzi rury osłonowej</w:t>
      </w:r>
      <w:r w:rsidR="00E56FF9" w:rsidRPr="00D97EF8">
        <w:rPr>
          <w:rFonts w:ascii="Verdana" w:hAnsi="Verdana"/>
        </w:rPr>
        <w:t xml:space="preserve">) </w:t>
      </w:r>
      <w:r w:rsidRPr="00D97EF8">
        <w:rPr>
          <w:rFonts w:ascii="Verdana" w:hAnsi="Verdana"/>
        </w:rPr>
        <w:t>,</w:t>
      </w:r>
    </w:p>
    <w:p w14:paraId="242C5C48" w14:textId="7A470690" w:rsidR="0017701D" w:rsidRPr="00D97EF8" w:rsidRDefault="0017701D" w:rsidP="00865FF1">
      <w:pPr>
        <w:pStyle w:val="Akapitzlist"/>
        <w:numPr>
          <w:ilvl w:val="0"/>
          <w:numId w:val="10"/>
        </w:numPr>
        <w:spacing w:after="0" w:line="288" w:lineRule="auto"/>
        <w:jc w:val="both"/>
        <w:rPr>
          <w:rFonts w:ascii="Verdana" w:hAnsi="Verdana"/>
        </w:rPr>
      </w:pPr>
      <w:r w:rsidRPr="00D97EF8">
        <w:rPr>
          <w:rFonts w:ascii="Verdana" w:hAnsi="Verdana"/>
        </w:rPr>
        <w:t xml:space="preserve">montaż słupów dla umieszczenia opraw oświetlenia dedykowanego dla przejść dla pieszych </w:t>
      </w:r>
    </w:p>
    <w:p w14:paraId="70174882" w14:textId="3F21AC50" w:rsidR="00342C85" w:rsidRDefault="00C25375" w:rsidP="00865FF1">
      <w:pPr>
        <w:pStyle w:val="Akapitzlist"/>
        <w:numPr>
          <w:ilvl w:val="0"/>
          <w:numId w:val="10"/>
        </w:numPr>
        <w:spacing w:after="0" w:line="288" w:lineRule="auto"/>
        <w:jc w:val="both"/>
        <w:rPr>
          <w:rFonts w:ascii="Verdana" w:hAnsi="Verdana"/>
        </w:rPr>
      </w:pPr>
      <w:r w:rsidRPr="00D97EF8">
        <w:rPr>
          <w:rFonts w:ascii="Verdana" w:hAnsi="Verdana"/>
        </w:rPr>
        <w:t xml:space="preserve">montaż złącza kablowego sterującego oświetleniem dedykowanym dla przejścia dla </w:t>
      </w:r>
      <w:r w:rsidR="003F614E">
        <w:rPr>
          <w:rFonts w:ascii="Verdana" w:hAnsi="Verdana"/>
        </w:rPr>
        <w:t xml:space="preserve">pieszych </w:t>
      </w:r>
      <w:r w:rsidRPr="00D97EF8">
        <w:rPr>
          <w:rFonts w:ascii="Verdana" w:hAnsi="Verdana"/>
        </w:rPr>
        <w:t xml:space="preserve">wykorzystaniem zegara astronomicznego, </w:t>
      </w:r>
      <w:r w:rsidR="005139AF">
        <w:rPr>
          <w:rFonts w:ascii="Verdana" w:hAnsi="Verdana"/>
        </w:rPr>
        <w:t xml:space="preserve">wraz z podłączeniem  </w:t>
      </w:r>
      <w:r w:rsidR="00864267" w:rsidRPr="00D97EF8">
        <w:rPr>
          <w:rFonts w:ascii="Verdana" w:hAnsi="Verdana"/>
        </w:rPr>
        <w:t>pod zegar astronomiczny</w:t>
      </w:r>
      <w:r w:rsidRPr="00D97EF8">
        <w:rPr>
          <w:rFonts w:ascii="Verdana" w:hAnsi="Verdana"/>
        </w:rPr>
        <w:t>,</w:t>
      </w:r>
      <w:r w:rsidR="00864267" w:rsidRPr="00D97EF8">
        <w:rPr>
          <w:rFonts w:ascii="Verdana" w:hAnsi="Verdana"/>
        </w:rPr>
        <w:t xml:space="preserve"> </w:t>
      </w:r>
      <w:r w:rsidR="00512982" w:rsidRPr="00D97EF8">
        <w:rPr>
          <w:rFonts w:ascii="Verdana" w:hAnsi="Verdana"/>
        </w:rPr>
        <w:t xml:space="preserve"> </w:t>
      </w:r>
    </w:p>
    <w:p w14:paraId="73EDC069" w14:textId="40244C16" w:rsidR="00DF5776" w:rsidRPr="00D97EF8" w:rsidRDefault="00342C85" w:rsidP="00865FF1">
      <w:pPr>
        <w:pStyle w:val="Akapitzlist"/>
        <w:numPr>
          <w:ilvl w:val="0"/>
          <w:numId w:val="10"/>
        </w:numPr>
        <w:spacing w:after="0" w:line="288" w:lineRule="auto"/>
        <w:jc w:val="both"/>
        <w:rPr>
          <w:rFonts w:ascii="Verdana" w:hAnsi="Verdana"/>
        </w:rPr>
      </w:pPr>
      <w:r w:rsidRPr="00D97EF8">
        <w:rPr>
          <w:rFonts w:ascii="Verdana" w:hAnsi="Verdana"/>
        </w:rPr>
        <w:t>w</w:t>
      </w:r>
      <w:r w:rsidR="00512982" w:rsidRPr="00D97EF8">
        <w:rPr>
          <w:rFonts w:ascii="Verdana" w:hAnsi="Verdana"/>
        </w:rPr>
        <w:t xml:space="preserve">ykonanie instalacji zasilania </w:t>
      </w:r>
      <w:r w:rsidR="00D9575A" w:rsidRPr="00D97EF8">
        <w:rPr>
          <w:rFonts w:ascii="Verdana" w:hAnsi="Verdana"/>
        </w:rPr>
        <w:t xml:space="preserve">elektroenergetycznego dla </w:t>
      </w:r>
      <w:r w:rsidR="00512982" w:rsidRPr="00D97EF8">
        <w:rPr>
          <w:rFonts w:ascii="Verdana" w:hAnsi="Verdana"/>
        </w:rPr>
        <w:t xml:space="preserve">dedykowanego oświetlenia przejścia dla </w:t>
      </w:r>
      <w:r w:rsidR="00507976">
        <w:rPr>
          <w:rFonts w:ascii="Verdana" w:hAnsi="Verdana"/>
        </w:rPr>
        <w:t>pieszych oraz przejazdu rowerowego</w:t>
      </w:r>
    </w:p>
    <w:p w14:paraId="53AFAE90" w14:textId="13532954" w:rsidR="00512982" w:rsidRPr="00D97EF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 xml:space="preserve">montaż </w:t>
      </w:r>
      <w:r w:rsidR="00D9575A" w:rsidRPr="00D97EF8">
        <w:rPr>
          <w:rFonts w:ascii="Verdana" w:hAnsi="Verdana"/>
        </w:rPr>
        <w:t xml:space="preserve">niezbędnych kablowych złączy elektroenergetycznych </w:t>
      </w:r>
      <w:r w:rsidRPr="00D97EF8">
        <w:rPr>
          <w:rFonts w:ascii="Verdana" w:hAnsi="Verdana"/>
        </w:rPr>
        <w:t xml:space="preserve">dla </w:t>
      </w:r>
      <w:r w:rsidR="00D9575A" w:rsidRPr="00D97EF8">
        <w:rPr>
          <w:rFonts w:ascii="Verdana" w:hAnsi="Verdana"/>
        </w:rPr>
        <w:t xml:space="preserve">umiejscowienia </w:t>
      </w:r>
      <w:r w:rsidRPr="00D97EF8">
        <w:rPr>
          <w:rFonts w:ascii="Verdana" w:hAnsi="Verdana"/>
        </w:rPr>
        <w:t>zabezpieczeń,</w:t>
      </w:r>
      <w:r w:rsidR="007C7086" w:rsidRPr="00D97EF8">
        <w:rPr>
          <w:rFonts w:ascii="Verdana" w:hAnsi="Verdana"/>
        </w:rPr>
        <w:t xml:space="preserve"> </w:t>
      </w:r>
      <w:r w:rsidRPr="00D97EF8">
        <w:rPr>
          <w:rFonts w:ascii="Verdana" w:hAnsi="Verdana"/>
        </w:rPr>
        <w:t>wszystkich urządzeń potrzebnych do wykonania zasilania infrastruktury energetycznej – zabrania się montażu skrzynek energetycznych na istniejących i planowanych słupach oraz masztach,</w:t>
      </w:r>
    </w:p>
    <w:p w14:paraId="15C8A2A8" w14:textId="5DEBDBFC" w:rsidR="00512982" w:rsidRPr="00D97EF8" w:rsidRDefault="00870778" w:rsidP="00865FF1">
      <w:pPr>
        <w:pStyle w:val="Akapitzlist"/>
        <w:numPr>
          <w:ilvl w:val="0"/>
          <w:numId w:val="10"/>
        </w:numPr>
        <w:spacing w:after="0" w:line="288" w:lineRule="auto"/>
        <w:jc w:val="both"/>
        <w:rPr>
          <w:rFonts w:ascii="Verdana" w:hAnsi="Verdana"/>
        </w:rPr>
      </w:pPr>
      <w:r w:rsidRPr="00D97EF8">
        <w:rPr>
          <w:rFonts w:ascii="Verdana" w:hAnsi="Verdana"/>
        </w:rPr>
        <w:lastRenderedPageBreak/>
        <w:t xml:space="preserve">montaż opraw oświetleniowych dla dedykowanego oświetlenia przejścia dla pieszych zgodnie z opracowanym projektem, </w:t>
      </w:r>
      <w:r w:rsidR="00D9575A" w:rsidRPr="00D97EF8">
        <w:rPr>
          <w:rFonts w:ascii="Verdana" w:hAnsi="Verdana"/>
        </w:rPr>
        <w:t xml:space="preserve"> </w:t>
      </w:r>
    </w:p>
    <w:p w14:paraId="6185A44E" w14:textId="6FD5516F" w:rsidR="00512982" w:rsidRPr="00D97EF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 xml:space="preserve">wykonanie </w:t>
      </w:r>
      <w:proofErr w:type="spellStart"/>
      <w:r w:rsidR="00D9575A" w:rsidRPr="00D97EF8">
        <w:rPr>
          <w:rFonts w:ascii="Verdana" w:hAnsi="Verdana"/>
        </w:rPr>
        <w:t>pomontażowych</w:t>
      </w:r>
      <w:proofErr w:type="spellEnd"/>
      <w:r w:rsidR="00D9575A" w:rsidRPr="00D97EF8">
        <w:rPr>
          <w:rFonts w:ascii="Verdana" w:hAnsi="Verdana"/>
        </w:rPr>
        <w:t xml:space="preserve"> </w:t>
      </w:r>
      <w:r w:rsidRPr="00D97EF8">
        <w:rPr>
          <w:rFonts w:ascii="Verdana" w:hAnsi="Verdana"/>
        </w:rPr>
        <w:t xml:space="preserve">pomiarów </w:t>
      </w:r>
      <w:r w:rsidR="00D9575A" w:rsidRPr="00D97EF8">
        <w:rPr>
          <w:rFonts w:ascii="Verdana" w:hAnsi="Verdana"/>
        </w:rPr>
        <w:t>wartości wielkości elektroenergetycznych wykonanych instalacji  zgodnie z obowiązującymi przepisami jak i SST</w:t>
      </w:r>
      <w:r w:rsidR="005651F5" w:rsidRPr="00D97EF8">
        <w:rPr>
          <w:rFonts w:ascii="Verdana" w:hAnsi="Verdana"/>
        </w:rPr>
        <w:t>,</w:t>
      </w:r>
      <w:r w:rsidR="00D9575A" w:rsidRPr="00D97EF8">
        <w:rPr>
          <w:rFonts w:ascii="Verdana" w:hAnsi="Verdana"/>
        </w:rPr>
        <w:t xml:space="preserve"> </w:t>
      </w:r>
    </w:p>
    <w:p w14:paraId="322D56FC" w14:textId="20D9528B" w:rsidR="00512982" w:rsidRPr="00D97EF8" w:rsidRDefault="005139AF" w:rsidP="00865FF1">
      <w:pPr>
        <w:pStyle w:val="Akapitzlist"/>
        <w:numPr>
          <w:ilvl w:val="0"/>
          <w:numId w:val="10"/>
        </w:numPr>
        <w:spacing w:after="0" w:line="288" w:lineRule="auto"/>
        <w:jc w:val="both"/>
        <w:rPr>
          <w:rFonts w:ascii="Verdana" w:hAnsi="Verdana"/>
        </w:rPr>
      </w:pPr>
      <w:r>
        <w:rPr>
          <w:rFonts w:ascii="Verdana" w:hAnsi="Verdana"/>
        </w:rPr>
        <w:t>wymianę istniejących</w:t>
      </w:r>
      <w:r w:rsidR="00512982" w:rsidRPr="00D97EF8">
        <w:rPr>
          <w:rFonts w:ascii="Verdana" w:hAnsi="Verdana"/>
        </w:rPr>
        <w:t xml:space="preserve"> słupk</w:t>
      </w:r>
      <w:r>
        <w:rPr>
          <w:rFonts w:ascii="Verdana" w:hAnsi="Verdana"/>
        </w:rPr>
        <w:t>ów</w:t>
      </w:r>
      <w:r w:rsidR="00543498">
        <w:rPr>
          <w:rFonts w:ascii="Verdana" w:hAnsi="Verdana"/>
        </w:rPr>
        <w:t xml:space="preserve"> znaków drogowych </w:t>
      </w:r>
      <w:r w:rsidR="002E4BF8" w:rsidRPr="00D97EF8">
        <w:rPr>
          <w:rFonts w:ascii="Verdana" w:hAnsi="Verdana"/>
        </w:rPr>
        <w:t>(</w:t>
      </w:r>
      <w:r w:rsidR="003E7FDA" w:rsidRPr="00D97EF8">
        <w:rPr>
          <w:rFonts w:ascii="Verdana" w:hAnsi="Verdana"/>
        </w:rPr>
        <w:t xml:space="preserve">oznakowanie dotyczące przejścia dla pieszych </w:t>
      </w:r>
      <w:r w:rsidR="00B722C3">
        <w:rPr>
          <w:rFonts w:ascii="Verdana" w:hAnsi="Verdana"/>
        </w:rPr>
        <w:t>D-6 2 szt.</w:t>
      </w:r>
      <w:r w:rsidR="002E4BF8" w:rsidRPr="00D97EF8">
        <w:rPr>
          <w:rFonts w:ascii="Verdana" w:hAnsi="Verdana"/>
        </w:rPr>
        <w:t>)</w:t>
      </w:r>
      <w:r w:rsidR="00CB476C">
        <w:rPr>
          <w:rFonts w:ascii="Verdana" w:hAnsi="Verdana"/>
        </w:rPr>
        <w:t>,</w:t>
      </w:r>
      <w:r w:rsidR="00561B32" w:rsidRPr="00C70CD2">
        <w:rPr>
          <w:rFonts w:ascii="Verdana" w:hAnsi="Verdana"/>
          <w:color w:val="F79646" w:themeColor="accent6"/>
        </w:rPr>
        <w:t xml:space="preserve"> </w:t>
      </w:r>
    </w:p>
    <w:p w14:paraId="3A16B5A6" w14:textId="77777777" w:rsidR="00CB476C" w:rsidRPr="00CB476C" w:rsidRDefault="00CB476C" w:rsidP="00865FF1">
      <w:pPr>
        <w:pStyle w:val="Akapitzlist"/>
        <w:numPr>
          <w:ilvl w:val="0"/>
          <w:numId w:val="10"/>
        </w:numPr>
        <w:rPr>
          <w:rFonts w:ascii="Verdana" w:hAnsi="Verdana"/>
        </w:rPr>
      </w:pPr>
      <w:r w:rsidRPr="00CB476C">
        <w:rPr>
          <w:rFonts w:ascii="Verdana" w:hAnsi="Verdana"/>
        </w:rPr>
        <w:t>odnowę istniejącego oznakowania poziomego dotyczącego przejścia dla pieszych w postaci linii – P-10, P-11 oraz P14,</w:t>
      </w:r>
    </w:p>
    <w:p w14:paraId="75478B25" w14:textId="311FBF7F" w:rsidR="00543498" w:rsidRDefault="00512982" w:rsidP="00865FF1">
      <w:pPr>
        <w:pStyle w:val="Akapitzlist"/>
        <w:numPr>
          <w:ilvl w:val="0"/>
          <w:numId w:val="10"/>
        </w:numPr>
        <w:spacing w:after="0" w:line="288" w:lineRule="auto"/>
        <w:jc w:val="both"/>
        <w:rPr>
          <w:rFonts w:ascii="Verdana" w:hAnsi="Verdana"/>
        </w:rPr>
      </w:pPr>
      <w:r w:rsidRPr="00D97EF8">
        <w:rPr>
          <w:rFonts w:ascii="Verdana" w:hAnsi="Verdana"/>
        </w:rPr>
        <w:t xml:space="preserve">odwóz materiałów z rozbiórki do Obwodu </w:t>
      </w:r>
      <w:r w:rsidR="005651F5" w:rsidRPr="00D97EF8">
        <w:rPr>
          <w:rFonts w:ascii="Verdana" w:hAnsi="Verdana"/>
        </w:rPr>
        <w:t>Drogowego</w:t>
      </w:r>
      <w:r w:rsidRPr="00D97EF8">
        <w:rPr>
          <w:rFonts w:ascii="Verdana" w:hAnsi="Verdana"/>
        </w:rPr>
        <w:t xml:space="preserve"> </w:t>
      </w:r>
      <w:r w:rsidR="002F1623" w:rsidRPr="00D97EF8">
        <w:rPr>
          <w:rFonts w:ascii="Verdana" w:hAnsi="Verdana"/>
        </w:rPr>
        <w:t xml:space="preserve">w </w:t>
      </w:r>
      <w:r w:rsidR="005139AF">
        <w:rPr>
          <w:rFonts w:ascii="Verdana" w:hAnsi="Verdana"/>
        </w:rPr>
        <w:t>Kępnie</w:t>
      </w:r>
      <w:r w:rsidR="00FC527D" w:rsidRPr="00D97EF8">
        <w:rPr>
          <w:rFonts w:ascii="Verdana" w:hAnsi="Verdana"/>
        </w:rPr>
        <w:t xml:space="preserve"> </w:t>
      </w:r>
      <w:r w:rsidRPr="00D97EF8">
        <w:rPr>
          <w:rFonts w:ascii="Verdana" w:hAnsi="Verdana"/>
        </w:rPr>
        <w:t>w przypadku możliwości wykorzystania materiału do ponownego wbudowania</w:t>
      </w:r>
      <w:r w:rsidR="00E717CA" w:rsidRPr="00D97EF8">
        <w:rPr>
          <w:rFonts w:ascii="Verdana" w:hAnsi="Verdana"/>
        </w:rPr>
        <w:t xml:space="preserve"> lub ich utylizację</w:t>
      </w:r>
      <w:r w:rsidR="004353FF" w:rsidRPr="00D97EF8">
        <w:rPr>
          <w:rFonts w:ascii="Verdana" w:hAnsi="Verdana"/>
        </w:rPr>
        <w:t xml:space="preserve"> po uzgodnieniu z Inspektorem Nadzoru</w:t>
      </w:r>
      <w:r w:rsidRPr="00D97EF8">
        <w:rPr>
          <w:rFonts w:ascii="Verdana" w:hAnsi="Verdana"/>
        </w:rPr>
        <w:t>,</w:t>
      </w:r>
    </w:p>
    <w:p w14:paraId="6DEA7955" w14:textId="77777777" w:rsidR="00E6293E" w:rsidRDefault="00512982" w:rsidP="00865FF1">
      <w:pPr>
        <w:pStyle w:val="Akapitzlist"/>
        <w:numPr>
          <w:ilvl w:val="0"/>
          <w:numId w:val="10"/>
        </w:numPr>
        <w:spacing w:after="0" w:line="288" w:lineRule="auto"/>
        <w:jc w:val="both"/>
        <w:rPr>
          <w:rFonts w:ascii="Verdana" w:hAnsi="Verdana"/>
        </w:rPr>
      </w:pPr>
      <w:r w:rsidRPr="00D97EF8">
        <w:rPr>
          <w:rFonts w:ascii="Verdana" w:hAnsi="Verdana"/>
        </w:rPr>
        <w:t>inwentaryzacja geodezyjna powykonawcza</w:t>
      </w:r>
      <w:r w:rsidRPr="00F2614F">
        <w:rPr>
          <w:rFonts w:ascii="Verdana" w:hAnsi="Verdana"/>
        </w:rPr>
        <w:t>.</w:t>
      </w:r>
    </w:p>
    <w:p w14:paraId="5B88B28A" w14:textId="77777777" w:rsidR="00E6293E" w:rsidRDefault="00E6293E" w:rsidP="00E6293E">
      <w:pPr>
        <w:pStyle w:val="Akapitzlist"/>
        <w:spacing w:after="0" w:line="288" w:lineRule="auto"/>
        <w:ind w:left="360"/>
        <w:jc w:val="both"/>
        <w:rPr>
          <w:rFonts w:ascii="Verdana" w:hAnsi="Verdana"/>
        </w:rPr>
      </w:pPr>
    </w:p>
    <w:p w14:paraId="0F88145E" w14:textId="572B5448" w:rsidR="0008445A" w:rsidRDefault="0008445A" w:rsidP="005651F5">
      <w:pPr>
        <w:spacing w:after="0" w:line="288" w:lineRule="auto"/>
        <w:ind w:left="426" w:hanging="426"/>
        <w:jc w:val="both"/>
        <w:rPr>
          <w:rFonts w:ascii="Verdana" w:hAnsi="Verdana"/>
        </w:rPr>
      </w:pPr>
    </w:p>
    <w:p w14:paraId="344D41C6" w14:textId="5D2828D5" w:rsidR="005139AF" w:rsidRDefault="005139AF" w:rsidP="005651F5">
      <w:pPr>
        <w:spacing w:after="0" w:line="288" w:lineRule="auto"/>
        <w:ind w:left="426" w:hanging="426"/>
        <w:jc w:val="both"/>
        <w:rPr>
          <w:rFonts w:ascii="Verdana" w:hAnsi="Verdana"/>
        </w:rPr>
      </w:pPr>
    </w:p>
    <w:p w14:paraId="68B34952" w14:textId="3B7818F5" w:rsidR="005139AF" w:rsidRDefault="005139AF">
      <w:pPr>
        <w:rPr>
          <w:rFonts w:ascii="Verdana" w:hAnsi="Verdana"/>
        </w:rPr>
      </w:pPr>
      <w:r>
        <w:rPr>
          <w:rFonts w:ascii="Verdana" w:hAnsi="Verdana"/>
        </w:rPr>
        <w:br w:type="page"/>
      </w:r>
    </w:p>
    <w:p w14:paraId="09624447" w14:textId="77777777" w:rsidR="005139AF" w:rsidRDefault="005139AF" w:rsidP="005651F5">
      <w:pPr>
        <w:spacing w:after="0" w:line="288" w:lineRule="auto"/>
        <w:ind w:left="426" w:hanging="426"/>
        <w:jc w:val="both"/>
        <w:rPr>
          <w:rFonts w:ascii="Verdana" w:hAnsi="Verdana"/>
        </w:rPr>
      </w:pPr>
    </w:p>
    <w:p w14:paraId="64A4FB26" w14:textId="45CE8ED3" w:rsidR="00642869" w:rsidRDefault="00642869" w:rsidP="00865FF1">
      <w:pPr>
        <w:pStyle w:val="Nagwek3"/>
        <w:numPr>
          <w:ilvl w:val="1"/>
          <w:numId w:val="7"/>
        </w:numPr>
      </w:pPr>
      <w:bookmarkStart w:id="6" w:name="_Toc114142437"/>
      <w:r w:rsidRPr="00642869">
        <w:t>Miejsce wykonywania robót</w:t>
      </w:r>
      <w:bookmarkEnd w:id="6"/>
    </w:p>
    <w:p w14:paraId="204A0DAB" w14:textId="77777777" w:rsidR="00570E53" w:rsidRPr="00570E53" w:rsidRDefault="00570E53" w:rsidP="00570E53"/>
    <w:p w14:paraId="72958C8F" w14:textId="79631E41" w:rsidR="00BD0A31" w:rsidRDefault="005139AF" w:rsidP="005139AF">
      <w:pPr>
        <w:spacing w:after="0" w:line="288" w:lineRule="auto"/>
        <w:jc w:val="both"/>
        <w:rPr>
          <w:rFonts w:ascii="Verdana" w:hAnsi="Verdana"/>
        </w:rPr>
      </w:pPr>
      <w:r>
        <w:rPr>
          <w:rFonts w:ascii="Verdana" w:hAnsi="Verdana"/>
        </w:rPr>
        <w:t xml:space="preserve">Pas drogi krajowej nr S8 na terenie województwa łódzkiego, gminy Wieruszów w m. Pieczyska, teren objęty administracją Rejonu w Kępnie </w:t>
      </w:r>
      <w:r w:rsidR="005C4C02" w:rsidRPr="005C4C02">
        <w:rPr>
          <w:rFonts w:ascii="Verdana" w:hAnsi="Verdana"/>
        </w:rPr>
        <w:t>–lokalizacja inwestycji</w:t>
      </w:r>
    </w:p>
    <w:p w14:paraId="6A8CA516" w14:textId="77777777" w:rsidR="00570E53" w:rsidRDefault="00570E53" w:rsidP="005139AF">
      <w:pPr>
        <w:spacing w:after="0" w:line="288" w:lineRule="auto"/>
        <w:jc w:val="both"/>
        <w:rPr>
          <w:rFonts w:ascii="Verdana" w:hAnsi="Verdana"/>
        </w:rPr>
      </w:pPr>
    </w:p>
    <w:tbl>
      <w:tblPr>
        <w:tblStyle w:val="Tabela-Siatka"/>
        <w:tblW w:w="9451" w:type="dxa"/>
        <w:tblLook w:val="04A0" w:firstRow="1" w:lastRow="0" w:firstColumn="1" w:lastColumn="0" w:noHBand="0" w:noVBand="1"/>
      </w:tblPr>
      <w:tblGrid>
        <w:gridCol w:w="947"/>
        <w:gridCol w:w="1600"/>
        <w:gridCol w:w="4111"/>
        <w:gridCol w:w="2793"/>
      </w:tblGrid>
      <w:tr w:rsidR="00FC1CC4" w14:paraId="3DE608E2" w14:textId="77777777" w:rsidTr="00570E53">
        <w:tc>
          <w:tcPr>
            <w:tcW w:w="947" w:type="dxa"/>
          </w:tcPr>
          <w:p w14:paraId="1172A055" w14:textId="7359910C" w:rsidR="00FC1CC4" w:rsidRPr="003008C8" w:rsidRDefault="00570E53" w:rsidP="00FF419C">
            <w:pPr>
              <w:spacing w:line="288" w:lineRule="auto"/>
              <w:jc w:val="center"/>
              <w:rPr>
                <w:rFonts w:ascii="Verdana" w:hAnsi="Verdana"/>
                <w:sz w:val="20"/>
                <w:szCs w:val="20"/>
              </w:rPr>
            </w:pPr>
            <w:r>
              <w:rPr>
                <w:rFonts w:ascii="Verdana" w:hAnsi="Verdana"/>
                <w:sz w:val="20"/>
                <w:szCs w:val="20"/>
              </w:rPr>
              <w:t>L.</w:t>
            </w:r>
            <w:r w:rsidR="00FC1CC4" w:rsidRPr="003008C8">
              <w:rPr>
                <w:rFonts w:ascii="Verdana" w:hAnsi="Verdana"/>
                <w:sz w:val="20"/>
                <w:szCs w:val="20"/>
              </w:rPr>
              <w:t>p.</w:t>
            </w:r>
          </w:p>
        </w:tc>
        <w:tc>
          <w:tcPr>
            <w:tcW w:w="1600" w:type="dxa"/>
          </w:tcPr>
          <w:p w14:paraId="757D9D8A" w14:textId="77777777" w:rsidR="00FC1CC4" w:rsidRPr="003008C8" w:rsidRDefault="00FC1CC4" w:rsidP="00FF419C">
            <w:pPr>
              <w:spacing w:line="288" w:lineRule="auto"/>
              <w:jc w:val="center"/>
              <w:rPr>
                <w:rFonts w:ascii="Verdana" w:hAnsi="Verdana"/>
                <w:sz w:val="20"/>
                <w:szCs w:val="20"/>
              </w:rPr>
            </w:pPr>
            <w:r w:rsidRPr="003008C8">
              <w:rPr>
                <w:rFonts w:ascii="Verdana" w:hAnsi="Verdana"/>
                <w:sz w:val="20"/>
                <w:szCs w:val="20"/>
              </w:rPr>
              <w:t>Nr drogi</w:t>
            </w:r>
          </w:p>
        </w:tc>
        <w:tc>
          <w:tcPr>
            <w:tcW w:w="4111" w:type="dxa"/>
          </w:tcPr>
          <w:p w14:paraId="6F11ADF7" w14:textId="77777777" w:rsidR="00FC1CC4" w:rsidRPr="003008C8" w:rsidRDefault="00FC1CC4" w:rsidP="00FF419C">
            <w:pPr>
              <w:spacing w:line="288" w:lineRule="auto"/>
              <w:jc w:val="center"/>
              <w:rPr>
                <w:rFonts w:ascii="Verdana" w:hAnsi="Verdana"/>
                <w:sz w:val="20"/>
                <w:szCs w:val="20"/>
              </w:rPr>
            </w:pPr>
            <w:proofErr w:type="spellStart"/>
            <w:r w:rsidRPr="003008C8">
              <w:rPr>
                <w:rFonts w:ascii="Verdana" w:hAnsi="Verdana"/>
                <w:sz w:val="20"/>
                <w:szCs w:val="20"/>
              </w:rPr>
              <w:t>Pikietaż</w:t>
            </w:r>
            <w:proofErr w:type="spellEnd"/>
            <w:r>
              <w:rPr>
                <w:rFonts w:ascii="Verdana" w:hAnsi="Verdana"/>
                <w:sz w:val="20"/>
                <w:szCs w:val="20"/>
              </w:rPr>
              <w:t xml:space="preserve"> </w:t>
            </w:r>
            <w:r w:rsidRPr="003008C8">
              <w:rPr>
                <w:rFonts w:ascii="Verdana" w:hAnsi="Verdana"/>
                <w:sz w:val="20"/>
                <w:szCs w:val="20"/>
              </w:rPr>
              <w:t>[km]</w:t>
            </w:r>
          </w:p>
        </w:tc>
        <w:tc>
          <w:tcPr>
            <w:tcW w:w="2793" w:type="dxa"/>
          </w:tcPr>
          <w:p w14:paraId="144BE03C" w14:textId="77777777" w:rsidR="00FC1CC4" w:rsidRPr="003008C8" w:rsidRDefault="00FC1CC4" w:rsidP="00FF419C">
            <w:pPr>
              <w:spacing w:line="288" w:lineRule="auto"/>
              <w:jc w:val="center"/>
              <w:rPr>
                <w:rFonts w:ascii="Verdana" w:hAnsi="Verdana"/>
                <w:sz w:val="20"/>
                <w:szCs w:val="20"/>
              </w:rPr>
            </w:pPr>
            <w:r w:rsidRPr="003008C8">
              <w:rPr>
                <w:rFonts w:ascii="Verdana" w:hAnsi="Verdana"/>
                <w:sz w:val="20"/>
                <w:szCs w:val="20"/>
              </w:rPr>
              <w:t>Miejscowość</w:t>
            </w:r>
          </w:p>
        </w:tc>
      </w:tr>
      <w:tr w:rsidR="00FC1CC4" w14:paraId="76E01549" w14:textId="77777777" w:rsidTr="00570E53">
        <w:tc>
          <w:tcPr>
            <w:tcW w:w="947" w:type="dxa"/>
          </w:tcPr>
          <w:p w14:paraId="3CEF8A96" w14:textId="77777777" w:rsidR="00FC1CC4" w:rsidRPr="003008C8" w:rsidRDefault="00FC1CC4" w:rsidP="00FF419C">
            <w:pPr>
              <w:spacing w:line="288" w:lineRule="auto"/>
              <w:jc w:val="center"/>
              <w:rPr>
                <w:rFonts w:ascii="Verdana" w:hAnsi="Verdana"/>
                <w:sz w:val="20"/>
                <w:szCs w:val="20"/>
              </w:rPr>
            </w:pPr>
            <w:r>
              <w:rPr>
                <w:rFonts w:ascii="Verdana" w:hAnsi="Verdana"/>
                <w:sz w:val="20"/>
                <w:szCs w:val="20"/>
              </w:rPr>
              <w:t>1</w:t>
            </w:r>
          </w:p>
        </w:tc>
        <w:tc>
          <w:tcPr>
            <w:tcW w:w="1600" w:type="dxa"/>
          </w:tcPr>
          <w:p w14:paraId="4CA47714" w14:textId="370E1270" w:rsidR="00FC1CC4" w:rsidRPr="003008C8" w:rsidRDefault="00570E53" w:rsidP="00FF419C">
            <w:pPr>
              <w:spacing w:line="288" w:lineRule="auto"/>
              <w:jc w:val="center"/>
              <w:rPr>
                <w:rFonts w:ascii="Verdana" w:hAnsi="Verdana"/>
                <w:sz w:val="20"/>
                <w:szCs w:val="20"/>
              </w:rPr>
            </w:pPr>
            <w:r>
              <w:rPr>
                <w:rFonts w:ascii="Verdana" w:hAnsi="Verdana"/>
                <w:sz w:val="20"/>
                <w:szCs w:val="20"/>
              </w:rPr>
              <w:t>S8/DW482</w:t>
            </w:r>
          </w:p>
        </w:tc>
        <w:tc>
          <w:tcPr>
            <w:tcW w:w="4111" w:type="dxa"/>
          </w:tcPr>
          <w:p w14:paraId="5C792B42" w14:textId="38388198" w:rsidR="00FC1CC4" w:rsidRPr="003008C8" w:rsidRDefault="00FC1CC4" w:rsidP="00570E53">
            <w:pPr>
              <w:spacing w:line="288" w:lineRule="auto"/>
              <w:jc w:val="center"/>
              <w:rPr>
                <w:rFonts w:ascii="Verdana" w:hAnsi="Verdana"/>
                <w:sz w:val="20"/>
                <w:szCs w:val="20"/>
              </w:rPr>
            </w:pPr>
            <w:r>
              <w:rPr>
                <w:rFonts w:ascii="Verdana" w:hAnsi="Verdana"/>
                <w:sz w:val="20"/>
                <w:szCs w:val="20"/>
              </w:rPr>
              <w:t>1+</w:t>
            </w:r>
            <w:r w:rsidR="00570E53">
              <w:rPr>
                <w:rFonts w:ascii="Verdana" w:hAnsi="Verdana"/>
                <w:sz w:val="20"/>
                <w:szCs w:val="20"/>
              </w:rPr>
              <w:t>765</w:t>
            </w:r>
          </w:p>
        </w:tc>
        <w:tc>
          <w:tcPr>
            <w:tcW w:w="2793" w:type="dxa"/>
          </w:tcPr>
          <w:p w14:paraId="2F7D5985" w14:textId="24AE0E46" w:rsidR="00FC1CC4" w:rsidRPr="003008C8" w:rsidRDefault="00570E53" w:rsidP="00FF419C">
            <w:pPr>
              <w:spacing w:line="288" w:lineRule="auto"/>
              <w:jc w:val="center"/>
              <w:rPr>
                <w:rFonts w:ascii="Verdana" w:hAnsi="Verdana"/>
                <w:sz w:val="20"/>
                <w:szCs w:val="20"/>
              </w:rPr>
            </w:pPr>
            <w:r>
              <w:rPr>
                <w:rFonts w:ascii="Verdana" w:hAnsi="Verdana"/>
                <w:sz w:val="20"/>
                <w:szCs w:val="20"/>
              </w:rPr>
              <w:t>Pieczyska</w:t>
            </w:r>
          </w:p>
        </w:tc>
      </w:tr>
      <w:tr w:rsidR="00FC1CC4" w14:paraId="4D0307F6" w14:textId="77777777" w:rsidTr="00570E53">
        <w:tc>
          <w:tcPr>
            <w:tcW w:w="9451" w:type="dxa"/>
            <w:gridSpan w:val="4"/>
          </w:tcPr>
          <w:p w14:paraId="663AA170" w14:textId="77777777" w:rsidR="00570E53" w:rsidRDefault="00570E53" w:rsidP="00FF419C">
            <w:pPr>
              <w:spacing w:line="288" w:lineRule="auto"/>
              <w:jc w:val="center"/>
              <w:rPr>
                <w:rFonts w:ascii="Verdana" w:hAnsi="Verdana"/>
                <w:sz w:val="20"/>
                <w:szCs w:val="20"/>
              </w:rPr>
            </w:pPr>
          </w:p>
          <w:p w14:paraId="0D9D86C9" w14:textId="792D9F06" w:rsidR="00FC1CC4" w:rsidRDefault="00570E53" w:rsidP="00FF419C">
            <w:pPr>
              <w:spacing w:line="288" w:lineRule="auto"/>
              <w:jc w:val="center"/>
              <w:rPr>
                <w:rFonts w:ascii="Verdana" w:hAnsi="Verdana"/>
                <w:sz w:val="20"/>
                <w:szCs w:val="20"/>
              </w:rPr>
            </w:pPr>
            <w:r>
              <w:rPr>
                <w:noProof/>
                <w:lang w:eastAsia="pl-PL"/>
              </w:rPr>
              <mc:AlternateContent>
                <mc:Choice Requires="wps">
                  <w:drawing>
                    <wp:anchor distT="45720" distB="45720" distL="114300" distR="114300" simplePos="0" relativeHeight="251687936" behindDoc="0" locked="0" layoutInCell="1" allowOverlap="1" wp14:anchorId="7DA0D9CF" wp14:editId="1A474E7E">
                      <wp:simplePos x="0" y="0"/>
                      <wp:positionH relativeFrom="margin">
                        <wp:posOffset>3250883</wp:posOffset>
                      </wp:positionH>
                      <wp:positionV relativeFrom="paragraph">
                        <wp:posOffset>989011</wp:posOffset>
                      </wp:positionV>
                      <wp:extent cx="2029145" cy="334010"/>
                      <wp:effectExtent l="0" t="285750" r="28575" b="199390"/>
                      <wp:wrapNone/>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73830">
                                <a:off x="0" y="0"/>
                                <a:ext cx="2029145" cy="334010"/>
                              </a:xfrm>
                              <a:prstGeom prst="leftArrowCallout">
                                <a:avLst>
                                  <a:gd name="adj1" fmla="val 25000"/>
                                  <a:gd name="adj2" fmla="val 25000"/>
                                  <a:gd name="adj3" fmla="val 25000"/>
                                  <a:gd name="adj4" fmla="val 76488"/>
                                </a:avLst>
                              </a:prstGeom>
                              <a:solidFill>
                                <a:srgbClr val="FFFFFF"/>
                              </a:solidFill>
                              <a:ln w="9525">
                                <a:solidFill>
                                  <a:srgbClr val="000000"/>
                                </a:solidFill>
                                <a:miter lim="800000"/>
                                <a:headEnd/>
                                <a:tailEnd/>
                              </a:ln>
                            </wps:spPr>
                            <wps:txbx>
                              <w:txbxContent>
                                <w:p w14:paraId="40A1D9A9" w14:textId="77777777" w:rsidR="00570E53" w:rsidRDefault="00570E53" w:rsidP="00570E53">
                                  <w:pPr>
                                    <w:spacing w:after="0" w:line="240" w:lineRule="auto"/>
                                    <w:jc w:val="center"/>
                                    <w:rPr>
                                      <w:b/>
                                      <w:sz w:val="16"/>
                                      <w:szCs w:val="16"/>
                                    </w:rPr>
                                  </w:pPr>
                                  <w:r>
                                    <w:rPr>
                                      <w:b/>
                                      <w:sz w:val="16"/>
                                      <w:szCs w:val="16"/>
                                    </w:rPr>
                                    <w:t>Zadanie 1 z 1</w:t>
                                  </w:r>
                                  <w:r w:rsidRPr="00987380">
                                    <w:rPr>
                                      <w:b/>
                                      <w:sz w:val="16"/>
                                      <w:szCs w:val="16"/>
                                    </w:rPr>
                                    <w:t>:</w:t>
                                  </w:r>
                                </w:p>
                                <w:p w14:paraId="1C28035C" w14:textId="77777777" w:rsidR="00570E53" w:rsidRPr="00F705AC" w:rsidRDefault="00570E53" w:rsidP="00570E53">
                                  <w:pPr>
                                    <w:spacing w:after="0" w:line="240" w:lineRule="auto"/>
                                    <w:jc w:val="center"/>
                                    <w:rPr>
                                      <w:b/>
                                      <w:sz w:val="16"/>
                                      <w:szCs w:val="16"/>
                                    </w:rPr>
                                  </w:pPr>
                                  <w:r>
                                    <w:rPr>
                                      <w:b/>
                                      <w:sz w:val="16"/>
                                      <w:szCs w:val="16"/>
                                    </w:rPr>
                                    <w:t>S8 km 115</w:t>
                                  </w:r>
                                  <w:r w:rsidRPr="00A50EEE">
                                    <w:rPr>
                                      <w:b/>
                                      <w:sz w:val="16"/>
                                      <w:szCs w:val="16"/>
                                    </w:rPr>
                                    <w:t>,</w:t>
                                  </w:r>
                                  <w:r>
                                    <w:rPr>
                                      <w:b/>
                                      <w:sz w:val="16"/>
                                      <w:szCs w:val="16"/>
                                    </w:rPr>
                                    <w:t>200 m.</w:t>
                                  </w:r>
                                  <w:r w:rsidRPr="00987380">
                                    <w:rPr>
                                      <w:b/>
                                      <w:sz w:val="16"/>
                                      <w:szCs w:val="16"/>
                                    </w:rPr>
                                    <w:t xml:space="preserve"> </w:t>
                                  </w:r>
                                  <w:r w:rsidRPr="00A50EEE">
                                    <w:rPr>
                                      <w:b/>
                                      <w:sz w:val="16"/>
                                      <w:szCs w:val="16"/>
                                    </w:rPr>
                                    <w:t>Pieczyska</w:t>
                                  </w:r>
                                </w:p>
                                <w:p w14:paraId="4615A787" w14:textId="77777777" w:rsidR="00570E53" w:rsidRPr="00F705AC" w:rsidRDefault="00570E53" w:rsidP="00570E53">
                                  <w:pPr>
                                    <w:spacing w:after="0" w:line="240" w:lineRule="auto"/>
                                    <w:jc w:val="cente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0D9C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Pole tekstowe 2" o:spid="_x0000_s1026" type="#_x0000_t77" style="position:absolute;left:0;text-align:left;margin-left:256pt;margin-top:77.85pt;width:159.8pt;height:26.3pt;rotation:-1011625fd;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" adj="5079,,889">
                      <v:textbox>
                        <w:txbxContent>
                          <w:p w14:paraId="40A1D9A9" w14:textId="77777777" w:rsidR="00570E53" w:rsidRDefault="00570E53" w:rsidP="00570E53">
                            <w:pPr>
                              <w:spacing w:after="0" w:line="240" w:lineRule="auto"/>
                              <w:jc w:val="center"/>
                              <w:rPr>
                                <w:b/>
                                <w:sz w:val="16"/>
                                <w:szCs w:val="16"/>
                              </w:rPr>
                            </w:pPr>
                            <w:r>
                              <w:rPr>
                                <w:b/>
                                <w:sz w:val="16"/>
                                <w:szCs w:val="16"/>
                              </w:rPr>
                              <w:t>Zadanie 1 z 1</w:t>
                            </w:r>
                            <w:r w:rsidRPr="00987380">
                              <w:rPr>
                                <w:b/>
                                <w:sz w:val="16"/>
                                <w:szCs w:val="16"/>
                              </w:rPr>
                              <w:t>:</w:t>
                            </w:r>
                          </w:p>
                          <w:p w14:paraId="1C28035C" w14:textId="77777777" w:rsidR="00570E53" w:rsidRPr="00F705AC" w:rsidRDefault="00570E53" w:rsidP="00570E53">
                            <w:pPr>
                              <w:spacing w:after="0" w:line="240" w:lineRule="auto"/>
                              <w:jc w:val="center"/>
                              <w:rPr>
                                <w:b/>
                                <w:sz w:val="16"/>
                                <w:szCs w:val="16"/>
                              </w:rPr>
                            </w:pPr>
                            <w:r>
                              <w:rPr>
                                <w:b/>
                                <w:sz w:val="16"/>
                                <w:szCs w:val="16"/>
                              </w:rPr>
                              <w:t>S8 km 115</w:t>
                            </w:r>
                            <w:r w:rsidRPr="00A50EEE">
                              <w:rPr>
                                <w:b/>
                                <w:sz w:val="16"/>
                                <w:szCs w:val="16"/>
                              </w:rPr>
                              <w:t>,</w:t>
                            </w:r>
                            <w:r>
                              <w:rPr>
                                <w:b/>
                                <w:sz w:val="16"/>
                                <w:szCs w:val="16"/>
                              </w:rPr>
                              <w:t>200 m.</w:t>
                            </w:r>
                            <w:r w:rsidRPr="00987380">
                              <w:rPr>
                                <w:b/>
                                <w:sz w:val="16"/>
                                <w:szCs w:val="16"/>
                              </w:rPr>
                              <w:t xml:space="preserve"> </w:t>
                            </w:r>
                            <w:r w:rsidRPr="00A50EEE">
                              <w:rPr>
                                <w:b/>
                                <w:sz w:val="16"/>
                                <w:szCs w:val="16"/>
                              </w:rPr>
                              <w:t>Pieczyska</w:t>
                            </w:r>
                          </w:p>
                          <w:p w14:paraId="4615A787" w14:textId="77777777" w:rsidR="00570E53" w:rsidRPr="00F705AC" w:rsidRDefault="00570E53" w:rsidP="00570E53">
                            <w:pPr>
                              <w:spacing w:after="0" w:line="240" w:lineRule="auto"/>
                              <w:jc w:val="center"/>
                              <w:rPr>
                                <w:b/>
                                <w:sz w:val="16"/>
                                <w:szCs w:val="16"/>
                              </w:rPr>
                            </w:pPr>
                          </w:p>
                        </w:txbxContent>
                      </v:textbox>
                      <w10:wrap anchorx="margin"/>
                    </v:shape>
                  </w:pict>
                </mc:Fallback>
              </mc:AlternateContent>
            </w:r>
            <w:r w:rsidR="005139AF">
              <w:rPr>
                <w:noProof/>
                <w:lang w:eastAsia="pl-PL"/>
              </w:rPr>
              <w:drawing>
                <wp:inline distT="0" distB="0" distL="0" distR="0" wp14:anchorId="498D1BD1" wp14:editId="11B95286">
                  <wp:extent cx="4940489" cy="308904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1472" cy="3095908"/>
                          </a:xfrm>
                          <a:prstGeom prst="rect">
                            <a:avLst/>
                          </a:prstGeom>
                        </pic:spPr>
                      </pic:pic>
                    </a:graphicData>
                  </a:graphic>
                </wp:inline>
              </w:drawing>
            </w:r>
          </w:p>
          <w:p w14:paraId="6F488AD5" w14:textId="76969835" w:rsidR="00FC1CC4" w:rsidRPr="003008C8" w:rsidRDefault="00FC1CC4" w:rsidP="00FF419C">
            <w:pPr>
              <w:spacing w:line="288" w:lineRule="auto"/>
              <w:jc w:val="center"/>
              <w:rPr>
                <w:rFonts w:ascii="Verdana" w:hAnsi="Verdana"/>
                <w:sz w:val="20"/>
                <w:szCs w:val="20"/>
              </w:rPr>
            </w:pPr>
          </w:p>
        </w:tc>
      </w:tr>
    </w:tbl>
    <w:p w14:paraId="31D5F7F4" w14:textId="61227A2E" w:rsidR="00FC1CC4" w:rsidRDefault="00FC1CC4" w:rsidP="00FC1CC4">
      <w:pPr>
        <w:rPr>
          <w:rFonts w:ascii="Verdana" w:hAnsi="Verdana"/>
        </w:rPr>
      </w:pPr>
    </w:p>
    <w:p w14:paraId="02B63139" w14:textId="5BC4991A" w:rsidR="00865FF1" w:rsidRDefault="00865FF1" w:rsidP="00FC1CC4">
      <w:pPr>
        <w:rPr>
          <w:rFonts w:ascii="Verdana" w:hAnsi="Verdana"/>
        </w:rPr>
      </w:pPr>
    </w:p>
    <w:p w14:paraId="20326B5D" w14:textId="1E25CF75" w:rsidR="00865FF1" w:rsidRDefault="00865FF1" w:rsidP="00FC1CC4">
      <w:pPr>
        <w:rPr>
          <w:rFonts w:ascii="Verdana" w:hAnsi="Verdana"/>
        </w:rPr>
      </w:pPr>
    </w:p>
    <w:p w14:paraId="2B948D2D" w14:textId="0CFFAC25" w:rsidR="00865FF1" w:rsidRDefault="00865FF1" w:rsidP="00FC1CC4">
      <w:pPr>
        <w:rPr>
          <w:rFonts w:ascii="Verdana" w:hAnsi="Verdana"/>
        </w:rPr>
      </w:pPr>
    </w:p>
    <w:p w14:paraId="477BC45C" w14:textId="379B3A4A" w:rsidR="00570E53" w:rsidRDefault="00570E53" w:rsidP="00FC1CC4">
      <w:pPr>
        <w:rPr>
          <w:rFonts w:ascii="Verdana" w:hAnsi="Verdana"/>
        </w:rPr>
      </w:pPr>
    </w:p>
    <w:p w14:paraId="5917EB0B" w14:textId="3275D132" w:rsidR="00570E53" w:rsidRDefault="00570E53" w:rsidP="00FC1CC4">
      <w:pPr>
        <w:rPr>
          <w:rFonts w:ascii="Verdana" w:hAnsi="Verdana"/>
        </w:rPr>
      </w:pPr>
    </w:p>
    <w:p w14:paraId="6CE73A96" w14:textId="62ABBDED" w:rsidR="00570E53" w:rsidRDefault="00570E53" w:rsidP="00FC1CC4">
      <w:pPr>
        <w:rPr>
          <w:rFonts w:ascii="Verdana" w:hAnsi="Verdana"/>
        </w:rPr>
      </w:pPr>
    </w:p>
    <w:p w14:paraId="71A20DD4" w14:textId="77777777" w:rsidR="00570E53" w:rsidRDefault="00570E53" w:rsidP="00FC1CC4">
      <w:pPr>
        <w:rPr>
          <w:rFonts w:ascii="Verdana" w:hAnsi="Verdana"/>
        </w:rPr>
      </w:pPr>
    </w:p>
    <w:p w14:paraId="0CCEE6E4" w14:textId="357872BE" w:rsidR="00865FF1" w:rsidRDefault="00865FF1" w:rsidP="00FC1CC4">
      <w:pPr>
        <w:rPr>
          <w:rFonts w:ascii="Verdana" w:hAnsi="Verdana"/>
        </w:rPr>
      </w:pPr>
    </w:p>
    <w:tbl>
      <w:tblPr>
        <w:tblStyle w:val="Tabela-Siatka"/>
        <w:tblW w:w="9451" w:type="dxa"/>
        <w:tblLook w:val="04A0" w:firstRow="1" w:lastRow="0" w:firstColumn="1" w:lastColumn="0" w:noHBand="0" w:noVBand="1"/>
      </w:tblPr>
      <w:tblGrid>
        <w:gridCol w:w="947"/>
        <w:gridCol w:w="1600"/>
        <w:gridCol w:w="4111"/>
        <w:gridCol w:w="2793"/>
      </w:tblGrid>
      <w:tr w:rsidR="00570E53" w14:paraId="491FBEAB" w14:textId="77777777" w:rsidTr="00347398">
        <w:tc>
          <w:tcPr>
            <w:tcW w:w="947" w:type="dxa"/>
          </w:tcPr>
          <w:p w14:paraId="3FA11103"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lastRenderedPageBreak/>
              <w:t>L.</w:t>
            </w:r>
            <w:r w:rsidRPr="003008C8">
              <w:rPr>
                <w:rFonts w:ascii="Verdana" w:hAnsi="Verdana"/>
                <w:sz w:val="20"/>
                <w:szCs w:val="20"/>
              </w:rPr>
              <w:t>p.</w:t>
            </w:r>
          </w:p>
        </w:tc>
        <w:tc>
          <w:tcPr>
            <w:tcW w:w="1600" w:type="dxa"/>
          </w:tcPr>
          <w:p w14:paraId="21167A75" w14:textId="77777777" w:rsidR="00570E53" w:rsidRPr="003008C8" w:rsidRDefault="00570E53" w:rsidP="00347398">
            <w:pPr>
              <w:spacing w:line="288" w:lineRule="auto"/>
              <w:jc w:val="center"/>
              <w:rPr>
                <w:rFonts w:ascii="Verdana" w:hAnsi="Verdana"/>
                <w:sz w:val="20"/>
                <w:szCs w:val="20"/>
              </w:rPr>
            </w:pPr>
            <w:r w:rsidRPr="003008C8">
              <w:rPr>
                <w:rFonts w:ascii="Verdana" w:hAnsi="Verdana"/>
                <w:sz w:val="20"/>
                <w:szCs w:val="20"/>
              </w:rPr>
              <w:t>Nr drogi</w:t>
            </w:r>
          </w:p>
        </w:tc>
        <w:tc>
          <w:tcPr>
            <w:tcW w:w="4111" w:type="dxa"/>
          </w:tcPr>
          <w:p w14:paraId="76649039" w14:textId="77777777" w:rsidR="00570E53" w:rsidRPr="003008C8" w:rsidRDefault="00570E53" w:rsidP="00347398">
            <w:pPr>
              <w:spacing w:line="288" w:lineRule="auto"/>
              <w:jc w:val="center"/>
              <w:rPr>
                <w:rFonts w:ascii="Verdana" w:hAnsi="Verdana"/>
                <w:sz w:val="20"/>
                <w:szCs w:val="20"/>
              </w:rPr>
            </w:pPr>
            <w:proofErr w:type="spellStart"/>
            <w:r w:rsidRPr="003008C8">
              <w:rPr>
                <w:rFonts w:ascii="Verdana" w:hAnsi="Verdana"/>
                <w:sz w:val="20"/>
                <w:szCs w:val="20"/>
              </w:rPr>
              <w:t>Pikietaż</w:t>
            </w:r>
            <w:proofErr w:type="spellEnd"/>
            <w:r>
              <w:rPr>
                <w:rFonts w:ascii="Verdana" w:hAnsi="Verdana"/>
                <w:sz w:val="20"/>
                <w:szCs w:val="20"/>
              </w:rPr>
              <w:t xml:space="preserve"> </w:t>
            </w:r>
            <w:r w:rsidRPr="003008C8">
              <w:rPr>
                <w:rFonts w:ascii="Verdana" w:hAnsi="Verdana"/>
                <w:sz w:val="20"/>
                <w:szCs w:val="20"/>
              </w:rPr>
              <w:t>[km]</w:t>
            </w:r>
          </w:p>
        </w:tc>
        <w:tc>
          <w:tcPr>
            <w:tcW w:w="2793" w:type="dxa"/>
          </w:tcPr>
          <w:p w14:paraId="0AFDE3FB" w14:textId="77777777" w:rsidR="00570E53" w:rsidRPr="003008C8" w:rsidRDefault="00570E53" w:rsidP="00347398">
            <w:pPr>
              <w:spacing w:line="288" w:lineRule="auto"/>
              <w:jc w:val="center"/>
              <w:rPr>
                <w:rFonts w:ascii="Verdana" w:hAnsi="Verdana"/>
                <w:sz w:val="20"/>
                <w:szCs w:val="20"/>
              </w:rPr>
            </w:pPr>
            <w:r w:rsidRPr="003008C8">
              <w:rPr>
                <w:rFonts w:ascii="Verdana" w:hAnsi="Verdana"/>
                <w:sz w:val="20"/>
                <w:szCs w:val="20"/>
              </w:rPr>
              <w:t>Miejscowość</w:t>
            </w:r>
          </w:p>
        </w:tc>
      </w:tr>
      <w:tr w:rsidR="00570E53" w14:paraId="14568BB1" w14:textId="77777777" w:rsidTr="00347398">
        <w:tc>
          <w:tcPr>
            <w:tcW w:w="947" w:type="dxa"/>
          </w:tcPr>
          <w:p w14:paraId="61E27F95" w14:textId="05776FB9" w:rsidR="00570E53" w:rsidRPr="003008C8" w:rsidRDefault="00570E53" w:rsidP="00347398">
            <w:pPr>
              <w:spacing w:line="288" w:lineRule="auto"/>
              <w:jc w:val="center"/>
              <w:rPr>
                <w:rFonts w:ascii="Verdana" w:hAnsi="Verdana"/>
                <w:sz w:val="20"/>
                <w:szCs w:val="20"/>
              </w:rPr>
            </w:pPr>
            <w:r>
              <w:rPr>
                <w:rFonts w:ascii="Verdana" w:hAnsi="Verdana"/>
                <w:sz w:val="20"/>
                <w:szCs w:val="20"/>
              </w:rPr>
              <w:t>2</w:t>
            </w:r>
          </w:p>
        </w:tc>
        <w:tc>
          <w:tcPr>
            <w:tcW w:w="1600" w:type="dxa"/>
          </w:tcPr>
          <w:p w14:paraId="494572AF"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S8/DW482</w:t>
            </w:r>
          </w:p>
        </w:tc>
        <w:tc>
          <w:tcPr>
            <w:tcW w:w="4111" w:type="dxa"/>
          </w:tcPr>
          <w:p w14:paraId="084D9193"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1+765</w:t>
            </w:r>
          </w:p>
        </w:tc>
        <w:tc>
          <w:tcPr>
            <w:tcW w:w="2793" w:type="dxa"/>
          </w:tcPr>
          <w:p w14:paraId="22D65A65"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Pieczyska</w:t>
            </w:r>
          </w:p>
        </w:tc>
      </w:tr>
      <w:tr w:rsidR="00570E53" w14:paraId="662A5125" w14:textId="77777777" w:rsidTr="00347398">
        <w:tc>
          <w:tcPr>
            <w:tcW w:w="9451" w:type="dxa"/>
            <w:gridSpan w:val="4"/>
          </w:tcPr>
          <w:p w14:paraId="5739C537" w14:textId="77777777" w:rsidR="00570E53" w:rsidRDefault="00570E53" w:rsidP="00347398">
            <w:pPr>
              <w:spacing w:line="288" w:lineRule="auto"/>
              <w:jc w:val="center"/>
              <w:rPr>
                <w:rFonts w:ascii="Verdana" w:hAnsi="Verdana"/>
                <w:sz w:val="20"/>
                <w:szCs w:val="20"/>
              </w:rPr>
            </w:pPr>
          </w:p>
          <w:p w14:paraId="5E4FA67F" w14:textId="7CD28413" w:rsidR="00570E53" w:rsidRDefault="00570E53" w:rsidP="00347398">
            <w:pPr>
              <w:spacing w:line="288" w:lineRule="auto"/>
              <w:jc w:val="center"/>
              <w:rPr>
                <w:rFonts w:ascii="Verdana" w:hAnsi="Verdana"/>
                <w:sz w:val="20"/>
                <w:szCs w:val="20"/>
              </w:rPr>
            </w:pPr>
            <w:r>
              <w:rPr>
                <w:noProof/>
                <w:lang w:eastAsia="pl-PL"/>
              </w:rPr>
              <w:drawing>
                <wp:inline distT="0" distB="0" distL="0" distR="0" wp14:anchorId="49F25033" wp14:editId="56A36E70">
                  <wp:extent cx="4327200" cy="3240000"/>
                  <wp:effectExtent l="0" t="0" r="0" b="0"/>
                  <wp:docPr id="21" name="Obraz 21" descr="C:\Users\jnowakowski\AppData\Local\Microsoft\Windows\INetCache\Content.Word\IMG_20221005_0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owakowski\AppData\Local\Microsoft\Windows\INetCache\Content.Word\IMG_20221005_0939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noFill/>
                          </a:ln>
                        </pic:spPr>
                      </pic:pic>
                    </a:graphicData>
                  </a:graphic>
                </wp:inline>
              </w:drawing>
            </w:r>
          </w:p>
          <w:p w14:paraId="30B335F9" w14:textId="77777777" w:rsidR="00570E53" w:rsidRPr="003008C8" w:rsidRDefault="00570E53" w:rsidP="00347398">
            <w:pPr>
              <w:spacing w:line="288" w:lineRule="auto"/>
              <w:jc w:val="center"/>
              <w:rPr>
                <w:rFonts w:ascii="Verdana" w:hAnsi="Verdana"/>
                <w:sz w:val="20"/>
                <w:szCs w:val="20"/>
              </w:rPr>
            </w:pPr>
          </w:p>
        </w:tc>
      </w:tr>
      <w:tr w:rsidR="00570E53" w14:paraId="4EA4917D" w14:textId="77777777" w:rsidTr="00347398">
        <w:tc>
          <w:tcPr>
            <w:tcW w:w="947" w:type="dxa"/>
          </w:tcPr>
          <w:p w14:paraId="7A6EC1C9"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L.</w:t>
            </w:r>
            <w:r w:rsidRPr="003008C8">
              <w:rPr>
                <w:rFonts w:ascii="Verdana" w:hAnsi="Verdana"/>
                <w:sz w:val="20"/>
                <w:szCs w:val="20"/>
              </w:rPr>
              <w:t>p.</w:t>
            </w:r>
          </w:p>
        </w:tc>
        <w:tc>
          <w:tcPr>
            <w:tcW w:w="1600" w:type="dxa"/>
          </w:tcPr>
          <w:p w14:paraId="060D46F1" w14:textId="77777777" w:rsidR="00570E53" w:rsidRPr="003008C8" w:rsidRDefault="00570E53" w:rsidP="00347398">
            <w:pPr>
              <w:spacing w:line="288" w:lineRule="auto"/>
              <w:jc w:val="center"/>
              <w:rPr>
                <w:rFonts w:ascii="Verdana" w:hAnsi="Verdana"/>
                <w:sz w:val="20"/>
                <w:szCs w:val="20"/>
              </w:rPr>
            </w:pPr>
            <w:r w:rsidRPr="003008C8">
              <w:rPr>
                <w:rFonts w:ascii="Verdana" w:hAnsi="Verdana"/>
                <w:sz w:val="20"/>
                <w:szCs w:val="20"/>
              </w:rPr>
              <w:t>Nr drogi</w:t>
            </w:r>
          </w:p>
        </w:tc>
        <w:tc>
          <w:tcPr>
            <w:tcW w:w="4111" w:type="dxa"/>
          </w:tcPr>
          <w:p w14:paraId="46673609" w14:textId="77777777" w:rsidR="00570E53" w:rsidRPr="003008C8" w:rsidRDefault="00570E53" w:rsidP="00347398">
            <w:pPr>
              <w:spacing w:line="288" w:lineRule="auto"/>
              <w:jc w:val="center"/>
              <w:rPr>
                <w:rFonts w:ascii="Verdana" w:hAnsi="Verdana"/>
                <w:sz w:val="20"/>
                <w:szCs w:val="20"/>
              </w:rPr>
            </w:pPr>
            <w:proofErr w:type="spellStart"/>
            <w:r w:rsidRPr="003008C8">
              <w:rPr>
                <w:rFonts w:ascii="Verdana" w:hAnsi="Verdana"/>
                <w:sz w:val="20"/>
                <w:szCs w:val="20"/>
              </w:rPr>
              <w:t>Pikietaż</w:t>
            </w:r>
            <w:proofErr w:type="spellEnd"/>
            <w:r>
              <w:rPr>
                <w:rFonts w:ascii="Verdana" w:hAnsi="Verdana"/>
                <w:sz w:val="20"/>
                <w:szCs w:val="20"/>
              </w:rPr>
              <w:t xml:space="preserve"> </w:t>
            </w:r>
            <w:r w:rsidRPr="003008C8">
              <w:rPr>
                <w:rFonts w:ascii="Verdana" w:hAnsi="Verdana"/>
                <w:sz w:val="20"/>
                <w:szCs w:val="20"/>
              </w:rPr>
              <w:t>[km]</w:t>
            </w:r>
          </w:p>
        </w:tc>
        <w:tc>
          <w:tcPr>
            <w:tcW w:w="2793" w:type="dxa"/>
          </w:tcPr>
          <w:p w14:paraId="0090D0BD" w14:textId="77777777" w:rsidR="00570E53" w:rsidRPr="003008C8" w:rsidRDefault="00570E53" w:rsidP="00347398">
            <w:pPr>
              <w:spacing w:line="288" w:lineRule="auto"/>
              <w:jc w:val="center"/>
              <w:rPr>
                <w:rFonts w:ascii="Verdana" w:hAnsi="Verdana"/>
                <w:sz w:val="20"/>
                <w:szCs w:val="20"/>
              </w:rPr>
            </w:pPr>
            <w:r w:rsidRPr="003008C8">
              <w:rPr>
                <w:rFonts w:ascii="Verdana" w:hAnsi="Verdana"/>
                <w:sz w:val="20"/>
                <w:szCs w:val="20"/>
              </w:rPr>
              <w:t>Miejscowość</w:t>
            </w:r>
          </w:p>
        </w:tc>
      </w:tr>
      <w:tr w:rsidR="00570E53" w14:paraId="689E623B" w14:textId="77777777" w:rsidTr="00347398">
        <w:tc>
          <w:tcPr>
            <w:tcW w:w="947" w:type="dxa"/>
          </w:tcPr>
          <w:p w14:paraId="1A6E5669"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2</w:t>
            </w:r>
          </w:p>
        </w:tc>
        <w:tc>
          <w:tcPr>
            <w:tcW w:w="1600" w:type="dxa"/>
          </w:tcPr>
          <w:p w14:paraId="15F5AB9A"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S8/DW482</w:t>
            </w:r>
          </w:p>
        </w:tc>
        <w:tc>
          <w:tcPr>
            <w:tcW w:w="4111" w:type="dxa"/>
          </w:tcPr>
          <w:p w14:paraId="0CC4E1EE"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1+765</w:t>
            </w:r>
          </w:p>
        </w:tc>
        <w:tc>
          <w:tcPr>
            <w:tcW w:w="2793" w:type="dxa"/>
          </w:tcPr>
          <w:p w14:paraId="781C16AA" w14:textId="77777777" w:rsidR="00570E53" w:rsidRPr="003008C8" w:rsidRDefault="00570E53" w:rsidP="00347398">
            <w:pPr>
              <w:spacing w:line="288" w:lineRule="auto"/>
              <w:jc w:val="center"/>
              <w:rPr>
                <w:rFonts w:ascii="Verdana" w:hAnsi="Verdana"/>
                <w:sz w:val="20"/>
                <w:szCs w:val="20"/>
              </w:rPr>
            </w:pPr>
            <w:r>
              <w:rPr>
                <w:rFonts w:ascii="Verdana" w:hAnsi="Verdana"/>
                <w:sz w:val="20"/>
                <w:szCs w:val="20"/>
              </w:rPr>
              <w:t>Pieczyska</w:t>
            </w:r>
          </w:p>
        </w:tc>
      </w:tr>
      <w:tr w:rsidR="00570E53" w14:paraId="56D08FBA" w14:textId="77777777" w:rsidTr="00347398">
        <w:tc>
          <w:tcPr>
            <w:tcW w:w="9451" w:type="dxa"/>
            <w:gridSpan w:val="4"/>
          </w:tcPr>
          <w:p w14:paraId="1F2B4F9F" w14:textId="77777777" w:rsidR="00570E53" w:rsidRDefault="00570E53" w:rsidP="00347398">
            <w:pPr>
              <w:spacing w:line="288" w:lineRule="auto"/>
              <w:jc w:val="center"/>
              <w:rPr>
                <w:rFonts w:ascii="Verdana" w:hAnsi="Verdana"/>
                <w:sz w:val="20"/>
                <w:szCs w:val="20"/>
              </w:rPr>
            </w:pPr>
          </w:p>
          <w:p w14:paraId="5B9A4699" w14:textId="68EB8554" w:rsidR="00570E53" w:rsidRDefault="00856447" w:rsidP="00347398">
            <w:pPr>
              <w:spacing w:line="288" w:lineRule="auto"/>
              <w:jc w:val="center"/>
              <w:rPr>
                <w:rFonts w:ascii="Verdana" w:hAnsi="Verdana"/>
                <w:sz w:val="20"/>
                <w:szCs w:val="20"/>
              </w:rPr>
            </w:pPr>
            <w:r>
              <w:rPr>
                <w:noProof/>
                <w:lang w:eastAsia="pl-PL"/>
              </w:rPr>
              <w:drawing>
                <wp:inline distT="0" distB="0" distL="0" distR="0" wp14:anchorId="2E66C614" wp14:editId="37C9A995">
                  <wp:extent cx="4327200" cy="3240000"/>
                  <wp:effectExtent l="0" t="0" r="0" b="0"/>
                  <wp:docPr id="36" name="Obraz 36" descr="C:\Users\jnowakowski\AppData\Local\Microsoft\Windows\INetCache\Content.Word\IMG_20221005_09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owakowski\AppData\Local\Microsoft\Windows\INetCache\Content.Word\IMG_20221005_094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noFill/>
                          </a:ln>
                        </pic:spPr>
                      </pic:pic>
                    </a:graphicData>
                  </a:graphic>
                </wp:inline>
              </w:drawing>
            </w:r>
          </w:p>
          <w:p w14:paraId="4893527E" w14:textId="77777777" w:rsidR="00570E53" w:rsidRPr="003008C8" w:rsidRDefault="00570E53" w:rsidP="00347398">
            <w:pPr>
              <w:spacing w:line="288" w:lineRule="auto"/>
              <w:jc w:val="center"/>
              <w:rPr>
                <w:rFonts w:ascii="Verdana" w:hAnsi="Verdana"/>
                <w:sz w:val="20"/>
                <w:szCs w:val="20"/>
              </w:rPr>
            </w:pPr>
          </w:p>
        </w:tc>
      </w:tr>
    </w:tbl>
    <w:p w14:paraId="7B55DAC7" w14:textId="77777777" w:rsidR="0088343F" w:rsidRPr="005B364B" w:rsidRDefault="0088343F" w:rsidP="008D2830">
      <w:pPr>
        <w:pStyle w:val="Akapitzlist"/>
        <w:spacing w:after="0" w:line="288" w:lineRule="auto"/>
        <w:ind w:left="1276"/>
        <w:jc w:val="both"/>
        <w:rPr>
          <w:rFonts w:ascii="Verdana" w:hAnsi="Verdana"/>
        </w:rPr>
      </w:pPr>
    </w:p>
    <w:p w14:paraId="2F4A7925" w14:textId="4CB1405F" w:rsidR="00201D75" w:rsidRDefault="00201D75" w:rsidP="00865FF1">
      <w:pPr>
        <w:pStyle w:val="Nagwek2"/>
        <w:numPr>
          <w:ilvl w:val="0"/>
          <w:numId w:val="7"/>
        </w:numPr>
      </w:pPr>
      <w:bookmarkStart w:id="7" w:name="_Toc114142438"/>
      <w:r w:rsidRPr="00297FF0">
        <w:lastRenderedPageBreak/>
        <w:t>Aktualne uwarunkowania wykonania przedmiotu zamówienia.</w:t>
      </w:r>
      <w:bookmarkEnd w:id="7"/>
    </w:p>
    <w:p w14:paraId="46FF5A79" w14:textId="77777777" w:rsidR="00856447" w:rsidRPr="00856447" w:rsidRDefault="00856447" w:rsidP="00856447"/>
    <w:p w14:paraId="27F7FD5C" w14:textId="0DB0D857" w:rsidR="00201D75" w:rsidRPr="007518F2" w:rsidRDefault="00201D75" w:rsidP="00201D75">
      <w:pPr>
        <w:pStyle w:val="Akapitzlist"/>
        <w:spacing w:after="0" w:line="288" w:lineRule="auto"/>
        <w:ind w:left="0"/>
        <w:jc w:val="both"/>
        <w:rPr>
          <w:rFonts w:ascii="Verdana" w:hAnsi="Verdana"/>
        </w:rPr>
      </w:pPr>
      <w:r w:rsidRPr="007518F2">
        <w:rPr>
          <w:rFonts w:ascii="Verdana" w:hAnsi="Verdana"/>
        </w:rPr>
        <w:t xml:space="preserve">Miejsca objęte przedmiotem zamówienia znajdują się </w:t>
      </w:r>
      <w:r w:rsidR="00BB04D9">
        <w:rPr>
          <w:rFonts w:ascii="Verdana" w:hAnsi="Verdana"/>
        </w:rPr>
        <w:t>w m. Pieczyska na rondzie DW482 i łącznika prowadzącego do drogi ekspresowej nr S8</w:t>
      </w:r>
      <w:r w:rsidR="00636FB3" w:rsidRPr="007518F2">
        <w:rPr>
          <w:rFonts w:ascii="Verdana" w:hAnsi="Verdana"/>
        </w:rPr>
        <w:t xml:space="preserve"> </w:t>
      </w:r>
      <w:r w:rsidR="002368BF" w:rsidRPr="007518F2">
        <w:rPr>
          <w:rFonts w:ascii="Verdana" w:hAnsi="Verdana"/>
        </w:rPr>
        <w:t xml:space="preserve">w województwie </w:t>
      </w:r>
      <w:r w:rsidR="00BB04D9">
        <w:rPr>
          <w:rFonts w:ascii="Verdana" w:hAnsi="Verdana"/>
        </w:rPr>
        <w:t>łódzkim</w:t>
      </w:r>
      <w:r w:rsidR="002368BF" w:rsidRPr="007518F2">
        <w:rPr>
          <w:rFonts w:ascii="Verdana" w:hAnsi="Verdana"/>
        </w:rPr>
        <w:t xml:space="preserve">. Jest to obszar objęty działaniem Rejonu </w:t>
      </w:r>
      <w:r w:rsidR="00BB04D9">
        <w:rPr>
          <w:rFonts w:ascii="Verdana" w:hAnsi="Verdana"/>
        </w:rPr>
        <w:t>Kępno</w:t>
      </w:r>
      <w:r w:rsidRPr="007518F2">
        <w:rPr>
          <w:rFonts w:ascii="Verdana" w:hAnsi="Verdana"/>
        </w:rPr>
        <w:t>.</w:t>
      </w:r>
    </w:p>
    <w:p w14:paraId="0922BD2F" w14:textId="497962F6" w:rsidR="00201D75" w:rsidRDefault="009103D5" w:rsidP="00201D75">
      <w:pPr>
        <w:pStyle w:val="Akapitzlist"/>
        <w:spacing w:after="0" w:line="288" w:lineRule="auto"/>
        <w:ind w:left="0"/>
        <w:jc w:val="both"/>
        <w:rPr>
          <w:rFonts w:ascii="Verdana" w:hAnsi="Verdana"/>
        </w:rPr>
      </w:pPr>
      <w:r w:rsidRPr="009103D5">
        <w:rPr>
          <w:rFonts w:ascii="Verdana" w:hAnsi="Verdana"/>
        </w:rPr>
        <w:t>Należy zaprojektować i wykonać zasilanie w energię elektryczną z istniejącej dystrybucyjnej sieci elektroenergetycznej w terenie</w:t>
      </w:r>
      <w:r>
        <w:rPr>
          <w:rFonts w:ascii="Verdana" w:hAnsi="Verdana"/>
        </w:rPr>
        <w:t xml:space="preserve"> </w:t>
      </w:r>
      <w:r w:rsidRPr="009103D5">
        <w:rPr>
          <w:rFonts w:ascii="Verdana" w:hAnsi="Verdana"/>
        </w:rPr>
        <w:t xml:space="preserve">wraz z instalacjami odbiorczymi, w tym linie kablowe niskiego napięcia od złączy kablowo-pomiarowych budowanych przez Gestora sieci lub od rozdzielnic abonenckich stacji transformatorowych zgodnie z warunkami przyłączenia do sieci elektroenergetycznej, w kierunku wszystkich obiektów infrastruktury drogowej/związanej z drogą wymagających </w:t>
      </w:r>
      <w:r w:rsidR="000A7182">
        <w:rPr>
          <w:rFonts w:ascii="Verdana" w:hAnsi="Verdana"/>
        </w:rPr>
        <w:t>zasilania w energię elektryczną.</w:t>
      </w:r>
    </w:p>
    <w:p w14:paraId="426078E8" w14:textId="2C0901E2" w:rsidR="00FE0715" w:rsidRPr="00476D91" w:rsidRDefault="00FE0715" w:rsidP="00FE0715">
      <w:pPr>
        <w:pStyle w:val="Akapitzlist"/>
        <w:spacing w:after="0" w:line="288" w:lineRule="auto"/>
        <w:ind w:left="0" w:firstLine="708"/>
        <w:jc w:val="both"/>
        <w:rPr>
          <w:rFonts w:ascii="Verdana" w:hAnsi="Verdana"/>
        </w:rPr>
      </w:pPr>
      <w:r w:rsidRPr="00476D91">
        <w:rPr>
          <w:rFonts w:ascii="Verdana" w:hAnsi="Verdana"/>
        </w:rPr>
        <w:t>Dla lokalizacji znajdujących się w terenie zabudowy należy rozpoznać możliwość podłączenia instalacji oświetleniowej do istniejącego oświetlenia utrzymywanego i opłacanego przez władze samorządowe – w przypadku zgody władz samorządowych wykonać zgodnie z ustaleniami.</w:t>
      </w:r>
    </w:p>
    <w:p w14:paraId="0A0B4230" w14:textId="399788CA" w:rsidR="00FE0715" w:rsidRPr="00476D91" w:rsidRDefault="00FE0715" w:rsidP="00FE0715">
      <w:pPr>
        <w:pStyle w:val="Akapitzlist"/>
        <w:spacing w:after="0" w:line="288" w:lineRule="auto"/>
        <w:ind w:left="0"/>
        <w:jc w:val="both"/>
        <w:rPr>
          <w:rFonts w:ascii="Verdana" w:hAnsi="Verdana"/>
        </w:rPr>
      </w:pPr>
      <w:r w:rsidRPr="00476D91">
        <w:rPr>
          <w:rFonts w:ascii="Verdana" w:hAnsi="Verdana"/>
        </w:rPr>
        <w:t>W przypadku braku istniejącego oświetlenia</w:t>
      </w:r>
      <w:r w:rsidR="00DB7A61">
        <w:rPr>
          <w:rFonts w:ascii="Verdana" w:hAnsi="Verdana"/>
        </w:rPr>
        <w:t xml:space="preserve"> lub niemożliwości przyłączenia do istniejącego</w:t>
      </w:r>
      <w:r w:rsidRPr="00476D91">
        <w:rPr>
          <w:rFonts w:ascii="Verdana" w:hAnsi="Verdana"/>
        </w:rPr>
        <w:t xml:space="preserve"> należy wystąpić z wnioskiem o wydanie warunków technicznych o przyłączenie do właściwego zakładu energetycznego. </w:t>
      </w:r>
    </w:p>
    <w:p w14:paraId="6CF6E01C" w14:textId="19844BC2" w:rsidR="00FE0715" w:rsidRPr="00476D91" w:rsidRDefault="00FE0715" w:rsidP="00FE0715">
      <w:pPr>
        <w:pStyle w:val="Akapitzlist"/>
        <w:spacing w:after="0" w:line="288" w:lineRule="auto"/>
        <w:ind w:left="0"/>
        <w:jc w:val="both"/>
        <w:rPr>
          <w:rFonts w:ascii="Verdana" w:hAnsi="Verdana"/>
        </w:rPr>
      </w:pPr>
      <w:r w:rsidRPr="00476D91">
        <w:rPr>
          <w:rFonts w:ascii="Verdana" w:hAnsi="Verdana"/>
        </w:rPr>
        <w:t xml:space="preserve">Zamawiający nie dopuszcza podłączenia w terenie zabudowy na jednym przyłączu pomiarowo rozliczeniowym instalacji oświetleniowej i oznakowania aktywnego. </w:t>
      </w:r>
      <w:r w:rsidRPr="00476D91">
        <w:rPr>
          <w:rFonts w:ascii="Verdana" w:hAnsi="Verdana"/>
        </w:rPr>
        <w:br/>
        <w:t>W takim przypadku należy wystąpić z wnioskiem o wydanie warunków technicznych o przyłączenie do właściwego zakładu energetycznego oddzielnie dla oświetlenia i oddzielnie dla oznakowania aktywnego.</w:t>
      </w:r>
    </w:p>
    <w:p w14:paraId="035B06AE" w14:textId="448CE5A6" w:rsidR="00E070E1" w:rsidRPr="00476D91" w:rsidRDefault="00E070E1" w:rsidP="00FE0715">
      <w:pPr>
        <w:pStyle w:val="Akapitzlist"/>
        <w:spacing w:after="0" w:line="288" w:lineRule="auto"/>
        <w:ind w:left="0"/>
        <w:jc w:val="both"/>
        <w:rPr>
          <w:rFonts w:ascii="Verdana" w:hAnsi="Verdana"/>
        </w:rPr>
      </w:pPr>
      <w:r w:rsidRPr="00476D91">
        <w:rPr>
          <w:rFonts w:ascii="Verdana" w:hAnsi="Verdana"/>
        </w:rPr>
        <w:t>W przypadku gdy występuje istniejące przyłącze elektro energetyczne dla zasilania znaków aktywnych każdorazowo projektant ma obowiązek zweryfikować miejsce zasilania poprzez wizję lokalną jak i weryfikację z władzami samorządowymi.</w:t>
      </w:r>
    </w:p>
    <w:p w14:paraId="5600869C" w14:textId="77777777" w:rsidR="00FE0715" w:rsidRDefault="00FE0715" w:rsidP="00FE0715">
      <w:pPr>
        <w:pStyle w:val="Akapitzlist"/>
        <w:spacing w:after="0" w:line="288" w:lineRule="auto"/>
        <w:ind w:left="0"/>
        <w:jc w:val="both"/>
        <w:rPr>
          <w:rFonts w:ascii="Verdana" w:hAnsi="Verdana"/>
          <w:color w:val="FF0000"/>
        </w:rPr>
      </w:pPr>
      <w:r w:rsidRPr="00476D91">
        <w:rPr>
          <w:rFonts w:ascii="Verdana" w:hAnsi="Verdana"/>
        </w:rPr>
        <w:t xml:space="preserve">Do czasu wykonania docelowego przyłącza przez zakład energetyczny, zgodnie z uzyskanymi przez Wykonawcę warunkami technicznymi, Zamawiający dopuszcza tymczasowo uruchomienie wykonanego oświetlenia do istniejącego zasilania np. oznakowania drogowego, sygnalizacji. </w:t>
      </w:r>
    </w:p>
    <w:p w14:paraId="44C3308B" w14:textId="0F2A283B" w:rsidR="00C63410" w:rsidRDefault="00C63410" w:rsidP="00C63410">
      <w:pPr>
        <w:pStyle w:val="Akapitzlist"/>
        <w:spacing w:after="0" w:line="288" w:lineRule="auto"/>
        <w:ind w:left="0"/>
        <w:jc w:val="both"/>
        <w:rPr>
          <w:rFonts w:ascii="Verdana" w:hAnsi="Verdana"/>
        </w:rPr>
      </w:pPr>
    </w:p>
    <w:p w14:paraId="355F2471" w14:textId="07FB3D50" w:rsidR="00ED068B" w:rsidRPr="00297FF0" w:rsidRDefault="00C63410" w:rsidP="00865FF1">
      <w:pPr>
        <w:pStyle w:val="Nagwek2"/>
        <w:numPr>
          <w:ilvl w:val="0"/>
          <w:numId w:val="7"/>
        </w:numPr>
      </w:pPr>
      <w:bookmarkStart w:id="8" w:name="_Toc114142439"/>
      <w:r w:rsidRPr="00297FF0">
        <w:t xml:space="preserve">Ogólne właściwości </w:t>
      </w:r>
      <w:proofErr w:type="spellStart"/>
      <w:r w:rsidRPr="00297FF0">
        <w:t>funkcjonalno</w:t>
      </w:r>
      <w:proofErr w:type="spellEnd"/>
      <w:r w:rsidRPr="00297FF0">
        <w:t xml:space="preserve"> – użytkowe.</w:t>
      </w:r>
      <w:bookmarkEnd w:id="8"/>
    </w:p>
    <w:p w14:paraId="5C4E5A83" w14:textId="77777777" w:rsidR="00ED068B" w:rsidRDefault="00ED068B" w:rsidP="000A7182">
      <w:pPr>
        <w:pStyle w:val="Akapitzlist"/>
        <w:spacing w:after="0" w:line="288" w:lineRule="auto"/>
        <w:ind w:left="0"/>
        <w:jc w:val="both"/>
        <w:rPr>
          <w:rFonts w:ascii="Verdana" w:hAnsi="Verdana"/>
        </w:rPr>
      </w:pPr>
      <w:r w:rsidRPr="00ED068B">
        <w:rPr>
          <w:rFonts w:ascii="Verdana" w:hAnsi="Verdana"/>
        </w:rPr>
        <w:t>Wykonanie robót budowlanych i oddanie do użytku przedmiotu zamówienia musi być zrealizowane zgodnie</w:t>
      </w:r>
      <w:r>
        <w:rPr>
          <w:rFonts w:ascii="Verdana" w:hAnsi="Verdana"/>
        </w:rPr>
        <w:t xml:space="preserve"> </w:t>
      </w:r>
      <w:r w:rsidRPr="00ED068B">
        <w:rPr>
          <w:rFonts w:ascii="Verdana" w:hAnsi="Verdana"/>
        </w:rPr>
        <w:t xml:space="preserve">z przepisami ustawy Prawo Budowlane. Wykonanie </w:t>
      </w:r>
      <w:r>
        <w:rPr>
          <w:rFonts w:ascii="Verdana" w:hAnsi="Verdana"/>
        </w:rPr>
        <w:br/>
      </w:r>
      <w:r w:rsidRPr="00ED068B">
        <w:rPr>
          <w:rFonts w:ascii="Verdana" w:hAnsi="Verdana"/>
        </w:rPr>
        <w:t>i oddanie do użytku musi również być zgodne ze wszystkimi</w:t>
      </w:r>
      <w:r>
        <w:rPr>
          <w:rFonts w:ascii="Verdana" w:hAnsi="Verdana"/>
        </w:rPr>
        <w:t xml:space="preserve"> </w:t>
      </w:r>
      <w:r w:rsidRPr="00ED068B">
        <w:rPr>
          <w:rFonts w:ascii="Verdana" w:hAnsi="Verdana"/>
        </w:rPr>
        <w:t>aktami prawnymi właściwymi w przedmiocie zamówienia, z przepisami techniczno-budowlanymi, obowiązującymi</w:t>
      </w:r>
      <w:r>
        <w:rPr>
          <w:rFonts w:ascii="Verdana" w:hAnsi="Verdana"/>
        </w:rPr>
        <w:t xml:space="preserve"> </w:t>
      </w:r>
      <w:r w:rsidRPr="00ED068B">
        <w:rPr>
          <w:rFonts w:ascii="Verdana" w:hAnsi="Verdana"/>
        </w:rPr>
        <w:t>polskimi normami, wytycznymi oraz zasadami najnowszych rozwiązań technicznych.</w:t>
      </w:r>
      <w:r>
        <w:rPr>
          <w:rFonts w:ascii="Verdana" w:hAnsi="Verdana"/>
        </w:rPr>
        <w:t xml:space="preserve"> </w:t>
      </w:r>
    </w:p>
    <w:p w14:paraId="63E1438D" w14:textId="6341545D" w:rsidR="00ED068B" w:rsidRPr="00ED068B" w:rsidRDefault="00ED068B" w:rsidP="000A7182">
      <w:pPr>
        <w:pStyle w:val="Akapitzlist"/>
        <w:spacing w:after="0" w:line="288" w:lineRule="auto"/>
        <w:ind w:left="0"/>
        <w:jc w:val="both"/>
        <w:rPr>
          <w:rFonts w:ascii="Verdana" w:hAnsi="Verdana"/>
        </w:rPr>
      </w:pPr>
      <w:r w:rsidRPr="00ED068B">
        <w:rPr>
          <w:rFonts w:ascii="Verdana" w:hAnsi="Verdana"/>
        </w:rPr>
        <w:lastRenderedPageBreak/>
        <w:t>W celu oszacowania i wyceny zakresu robót dla potrzeb sporządzenia oferty należy kierować się:</w:t>
      </w:r>
    </w:p>
    <w:p w14:paraId="53E9713B" w14:textId="77777777" w:rsidR="00ED068B" w:rsidRPr="00ED068B" w:rsidRDefault="00ED068B" w:rsidP="000A7182">
      <w:pPr>
        <w:pStyle w:val="Akapitzlist"/>
        <w:autoSpaceDE w:val="0"/>
        <w:autoSpaceDN w:val="0"/>
        <w:adjustRightInd w:val="0"/>
        <w:spacing w:after="0" w:line="288" w:lineRule="auto"/>
        <w:ind w:left="0"/>
        <w:jc w:val="both"/>
        <w:rPr>
          <w:rFonts w:ascii="Verdana" w:hAnsi="Verdana"/>
        </w:rPr>
      </w:pPr>
      <w:r w:rsidRPr="00ED068B">
        <w:rPr>
          <w:rFonts w:ascii="Verdana" w:hAnsi="Verdana"/>
        </w:rPr>
        <w:t>- wynikami szczegółowej wizji w terenie i inwentaryzacji własnych,</w:t>
      </w:r>
    </w:p>
    <w:p w14:paraId="3DA9CBAF" w14:textId="77777777" w:rsidR="00ED068B" w:rsidRPr="00ED068B" w:rsidRDefault="00ED068B" w:rsidP="000A7182">
      <w:pPr>
        <w:pStyle w:val="Akapitzlist"/>
        <w:autoSpaceDE w:val="0"/>
        <w:autoSpaceDN w:val="0"/>
        <w:adjustRightInd w:val="0"/>
        <w:spacing w:after="0" w:line="288" w:lineRule="auto"/>
        <w:ind w:left="0"/>
        <w:jc w:val="both"/>
        <w:rPr>
          <w:rFonts w:ascii="Verdana" w:hAnsi="Verdana"/>
        </w:rPr>
      </w:pPr>
      <w:r w:rsidRPr="00ED068B">
        <w:rPr>
          <w:rFonts w:ascii="Verdana" w:hAnsi="Verdana"/>
        </w:rPr>
        <w:t>- treścią opracowań znajdujących się do wglądu u Zamawiającego,</w:t>
      </w:r>
    </w:p>
    <w:p w14:paraId="35F7DDF4" w14:textId="77777777" w:rsidR="00ED068B" w:rsidRPr="00ED068B" w:rsidRDefault="00ED068B" w:rsidP="000A7182">
      <w:pPr>
        <w:pStyle w:val="Akapitzlist"/>
        <w:autoSpaceDE w:val="0"/>
        <w:autoSpaceDN w:val="0"/>
        <w:adjustRightInd w:val="0"/>
        <w:spacing w:after="0" w:line="288" w:lineRule="auto"/>
        <w:ind w:left="0"/>
        <w:jc w:val="both"/>
        <w:rPr>
          <w:rFonts w:ascii="Verdana" w:hAnsi="Verdana"/>
        </w:rPr>
      </w:pPr>
      <w:r w:rsidRPr="00ED068B">
        <w:rPr>
          <w:rFonts w:ascii="Verdana" w:hAnsi="Verdana"/>
        </w:rPr>
        <w:t xml:space="preserve">- zapisami niniejszego Programu </w:t>
      </w:r>
      <w:proofErr w:type="spellStart"/>
      <w:r w:rsidRPr="00ED068B">
        <w:rPr>
          <w:rFonts w:ascii="Verdana" w:hAnsi="Verdana"/>
        </w:rPr>
        <w:t>Funkcjonalno</w:t>
      </w:r>
      <w:proofErr w:type="spellEnd"/>
      <w:r w:rsidRPr="00ED068B">
        <w:rPr>
          <w:rFonts w:ascii="Verdana" w:hAnsi="Verdana"/>
        </w:rPr>
        <w:t xml:space="preserve"> Użytkowego,</w:t>
      </w:r>
    </w:p>
    <w:p w14:paraId="1132B744" w14:textId="1743A352" w:rsidR="00ED068B" w:rsidRPr="007A1A6E" w:rsidRDefault="00ED068B" w:rsidP="000A7182">
      <w:pPr>
        <w:pStyle w:val="Akapitzlist"/>
        <w:autoSpaceDE w:val="0"/>
        <w:autoSpaceDN w:val="0"/>
        <w:adjustRightInd w:val="0"/>
        <w:spacing w:after="0" w:line="288" w:lineRule="auto"/>
        <w:ind w:left="0"/>
        <w:jc w:val="both"/>
        <w:rPr>
          <w:rFonts w:ascii="Verdana" w:hAnsi="Verdana"/>
        </w:rPr>
      </w:pPr>
      <w:r w:rsidRPr="00ED068B">
        <w:rPr>
          <w:rFonts w:ascii="Verdana" w:hAnsi="Verdana"/>
        </w:rPr>
        <w:t>- wszelkie kolizje z obcymi sieciami należy uwzględnić przy sporządzaniu dokumentacji wraz z wymaganymi</w:t>
      </w:r>
      <w:r w:rsidR="007A1A6E">
        <w:rPr>
          <w:rFonts w:ascii="Verdana" w:hAnsi="Verdana"/>
        </w:rPr>
        <w:t xml:space="preserve"> </w:t>
      </w:r>
      <w:r w:rsidRPr="007A1A6E">
        <w:rPr>
          <w:rFonts w:ascii="Verdana" w:hAnsi="Verdana"/>
        </w:rPr>
        <w:t>uzgodnieniami i ich wykonaniem w terenie.</w:t>
      </w:r>
    </w:p>
    <w:p w14:paraId="49A372B8" w14:textId="634C57E1" w:rsidR="00CE3D71" w:rsidRDefault="00ED068B" w:rsidP="000A7182">
      <w:pPr>
        <w:pStyle w:val="Akapitzlist"/>
        <w:autoSpaceDE w:val="0"/>
        <w:autoSpaceDN w:val="0"/>
        <w:adjustRightInd w:val="0"/>
        <w:spacing w:after="0" w:line="288" w:lineRule="auto"/>
        <w:ind w:left="0"/>
        <w:jc w:val="both"/>
        <w:rPr>
          <w:rFonts w:ascii="Verdana" w:hAnsi="Verdana"/>
        </w:rPr>
      </w:pPr>
      <w:r w:rsidRPr="00ED068B">
        <w:rPr>
          <w:rFonts w:ascii="Verdana" w:hAnsi="Verdana"/>
        </w:rPr>
        <w:t>Szczegółowe rozwiązania wpływające na zwiększenie zakresu robót stanowi ryzyko Wykonawcy i nie będą traktowane</w:t>
      </w:r>
      <w:r>
        <w:rPr>
          <w:rFonts w:ascii="Verdana" w:hAnsi="Verdana"/>
        </w:rPr>
        <w:t xml:space="preserve"> </w:t>
      </w:r>
      <w:r w:rsidRPr="00ED068B">
        <w:rPr>
          <w:rFonts w:ascii="Verdana" w:hAnsi="Verdana"/>
        </w:rPr>
        <w:t>jako roboty dodatkowe.</w:t>
      </w:r>
    </w:p>
    <w:p w14:paraId="3E7C05EA" w14:textId="33A665E6" w:rsidR="000A7182" w:rsidRDefault="00CE3D71" w:rsidP="00CE3D71">
      <w:pPr>
        <w:pStyle w:val="Akapitzlist"/>
        <w:autoSpaceDE w:val="0"/>
        <w:autoSpaceDN w:val="0"/>
        <w:adjustRightInd w:val="0"/>
        <w:spacing w:after="0" w:line="288" w:lineRule="auto"/>
        <w:ind w:left="0" w:firstLine="708"/>
        <w:jc w:val="both"/>
        <w:rPr>
          <w:rFonts w:ascii="Verdana" w:hAnsi="Verdana"/>
        </w:rPr>
      </w:pPr>
      <w:r w:rsidRPr="00CE3D71">
        <w:rPr>
          <w:rFonts w:ascii="Verdana" w:hAnsi="Verdana"/>
        </w:rPr>
        <w:t xml:space="preserve">Dla każdej instalacji odbiorczej, należy dokonać pomiarów </w:t>
      </w:r>
      <w:r w:rsidR="00E31675">
        <w:rPr>
          <w:rFonts w:ascii="Verdana" w:hAnsi="Verdana"/>
        </w:rPr>
        <w:t xml:space="preserve">wartości </w:t>
      </w:r>
      <w:r w:rsidRPr="00CE3D71">
        <w:rPr>
          <w:rFonts w:ascii="Verdana" w:hAnsi="Verdana"/>
        </w:rPr>
        <w:t>wielkości charakteryzujących pracę odbiorczych instalacji zasilających</w:t>
      </w:r>
      <w:r w:rsidR="00E31675">
        <w:rPr>
          <w:rFonts w:ascii="Verdana" w:hAnsi="Verdana"/>
        </w:rPr>
        <w:t xml:space="preserve"> zgodnie z obowiązującymi przepisami jak i SST</w:t>
      </w:r>
      <w:r w:rsidRPr="00CE3D71">
        <w:rPr>
          <w:rFonts w:ascii="Verdana" w:hAnsi="Verdana"/>
        </w:rPr>
        <w:t xml:space="preserve"> Jednocześnie Protokół z wykonanych pomiarów wraz z ich opracowaniem należy przekazać Inżynierowi kontraktu i Zamawiającemu. </w:t>
      </w:r>
      <w:r w:rsidR="00E31675">
        <w:rPr>
          <w:rFonts w:ascii="Verdana" w:hAnsi="Verdana"/>
        </w:rPr>
        <w:t xml:space="preserve">Na etapie przygotowania projektu Wykonawca powinien przeanalizować konieczność zastosowania kompensacji mocy biernej. </w:t>
      </w:r>
      <w:r w:rsidRPr="00CE3D71">
        <w:rPr>
          <w:rFonts w:ascii="Verdana" w:hAnsi="Verdana"/>
        </w:rPr>
        <w:t xml:space="preserve">Wyniki pomiarów i obliczeń wykonanych na ich podstawie (protokół) podlegają akceptacji przez Zamawiającego po uprzednim wydaniu opinii/uzgodnienia przez Inżyniera kontraktu. Rozwiązania niekompensujące odpowiednio mocy biernej nie będą akceptowane przez Inżyniera Kontraktu i Zamawiającego. </w:t>
      </w:r>
      <w:r w:rsidR="000A7182" w:rsidRPr="000A7182">
        <w:rPr>
          <w:rFonts w:ascii="Verdana" w:hAnsi="Verdana"/>
        </w:rPr>
        <w:t>Nieosiągnięcie w trakcie badań</w:t>
      </w:r>
      <w:r w:rsidR="000A7182">
        <w:rPr>
          <w:rFonts w:ascii="Verdana" w:hAnsi="Verdana"/>
        </w:rPr>
        <w:t xml:space="preserve"> </w:t>
      </w:r>
      <w:r w:rsidR="000A7182" w:rsidRPr="000A7182">
        <w:rPr>
          <w:rFonts w:ascii="Verdana" w:hAnsi="Verdana"/>
        </w:rPr>
        <w:t>(pomiarów) sprawdzających parametrów elektrycznych, zakładanych (przyjętych) w dokumentacji projektowej, będzie podstawą do nieodebrania instalacji i układów odbiorczych.</w:t>
      </w:r>
    </w:p>
    <w:p w14:paraId="5F39D217" w14:textId="47F21D25" w:rsidR="00CE3D71" w:rsidRDefault="00CE3D71" w:rsidP="00CE3D71">
      <w:pPr>
        <w:pStyle w:val="Akapitzlist"/>
        <w:autoSpaceDE w:val="0"/>
        <w:autoSpaceDN w:val="0"/>
        <w:adjustRightInd w:val="0"/>
        <w:spacing w:after="0" w:line="288" w:lineRule="auto"/>
        <w:ind w:left="0" w:firstLine="708"/>
        <w:jc w:val="both"/>
        <w:rPr>
          <w:rFonts w:ascii="Verdana" w:hAnsi="Verdana"/>
        </w:rPr>
      </w:pPr>
      <w:r w:rsidRPr="00CE3D71">
        <w:rPr>
          <w:rFonts w:ascii="Verdana" w:hAnsi="Verdana"/>
        </w:rPr>
        <w:t>Zamawiający w terminie określonym w umowie o przyłączenie do sieci elektroenergetycznej zobowiązany jest do zawarcia umowy na świadczenie usług dystrybucji energii elektrycznej i zakup energii elektrycznej,</w:t>
      </w:r>
      <w:r w:rsidR="007C7086">
        <w:rPr>
          <w:rFonts w:ascii="Verdana" w:hAnsi="Verdana"/>
        </w:rPr>
        <w:t xml:space="preserve"> </w:t>
      </w:r>
      <w:r w:rsidRPr="00CE3D71">
        <w:rPr>
          <w:rFonts w:ascii="Verdana" w:hAnsi="Verdana"/>
        </w:rPr>
        <w:t xml:space="preserve">co determinowane jest zrealizowaniem przez Wykonawcę instalacji odbiorczych tzn. gotowością instalacji do przyłączenia do sieci elektroenergetycznej wraz z dostarczeniem wymaganych i uzgodnionych przez podmiot świadczący usługi z zakresu dystrybucji energii elektrycznej dokumentów wymaganych dla danej grupy przyłączeniowej. Natomiast nie dotrzymanie tego obowiązku powoduje naliczenie Zamawiającemu kar umownych za każdy dzień zwłoki przez Gestora sieci. W związku z powyższym w sytuacji niedotrzymania deklarowanego przez Wykonawcę terminu wykonania instalacji odbiorczej, bądź dostarczenia przez wykonawcę wymaganych dokumentów, </w:t>
      </w:r>
      <w:r w:rsidRPr="00CE3D71">
        <w:rPr>
          <w:rFonts w:ascii="Verdana" w:hAnsi="Verdana"/>
          <w:b/>
        </w:rPr>
        <w:t>Zamawiający obciąży kwotą kary umownej Wykonawcę</w:t>
      </w:r>
      <w:r w:rsidRPr="00CE3D71">
        <w:rPr>
          <w:rFonts w:ascii="Verdana" w:hAnsi="Verdana"/>
        </w:rPr>
        <w:t xml:space="preserve"> poprzez wystawienie stosownej noty księgowej z terminem płatności wynikającym z noty wystawionej przez Operatora.</w:t>
      </w:r>
    </w:p>
    <w:p w14:paraId="4997F6EA" w14:textId="19F12706" w:rsidR="00A16D18" w:rsidRDefault="00A16D18" w:rsidP="00CE3D71">
      <w:pPr>
        <w:pStyle w:val="Akapitzlist"/>
        <w:autoSpaceDE w:val="0"/>
        <w:autoSpaceDN w:val="0"/>
        <w:adjustRightInd w:val="0"/>
        <w:spacing w:after="0" w:line="288" w:lineRule="auto"/>
        <w:ind w:left="0" w:firstLine="708"/>
        <w:jc w:val="both"/>
        <w:rPr>
          <w:rFonts w:ascii="Verdana" w:hAnsi="Verdana"/>
        </w:rPr>
      </w:pPr>
      <w:r w:rsidRPr="00A16D18">
        <w:rPr>
          <w:rFonts w:ascii="Verdana" w:hAnsi="Verdana"/>
        </w:rPr>
        <w:t>Układy pomiarowo-rozliczeniowe zużycia energii elektrycznej zgodnie z technicznymi warunkami przyłączenia do sieci instaluje się w złączach kablowo-pomiarowych gestor sieci albo montowane są przez gestora sieci lub</w:t>
      </w:r>
      <w:r>
        <w:rPr>
          <w:rFonts w:ascii="Verdana" w:hAnsi="Verdana"/>
        </w:rPr>
        <w:t xml:space="preserve"> </w:t>
      </w:r>
      <w:r w:rsidRPr="00A16D18">
        <w:rPr>
          <w:rFonts w:ascii="Verdana" w:hAnsi="Verdana"/>
        </w:rPr>
        <w:t>Wykonawcę inwestycji w rozdzielnicach abonenckich stacji transformatorowych.</w:t>
      </w:r>
    </w:p>
    <w:p w14:paraId="29598A11" w14:textId="771528C6" w:rsidR="008A10F1" w:rsidRDefault="007C7086" w:rsidP="00865FF1">
      <w:pPr>
        <w:pStyle w:val="Akapitzlist"/>
        <w:numPr>
          <w:ilvl w:val="0"/>
          <w:numId w:val="20"/>
        </w:numPr>
        <w:autoSpaceDE w:val="0"/>
        <w:autoSpaceDN w:val="0"/>
        <w:adjustRightInd w:val="0"/>
        <w:spacing w:after="0" w:line="288" w:lineRule="auto"/>
        <w:jc w:val="both"/>
        <w:rPr>
          <w:rFonts w:ascii="Verdana" w:hAnsi="Verdana"/>
        </w:rPr>
      </w:pPr>
      <w:r>
        <w:rPr>
          <w:rFonts w:ascii="Verdana" w:hAnsi="Verdana"/>
        </w:rPr>
        <w:lastRenderedPageBreak/>
        <w:t>W terenie zabudowy (zgodnie z zapisami ustawy „Prawo Energetyczne”</w:t>
      </w:r>
      <w:r w:rsidR="008A44C0">
        <w:rPr>
          <w:rFonts w:ascii="Verdana" w:hAnsi="Verdana"/>
        </w:rPr>
        <w:t>)</w:t>
      </w:r>
      <w:r>
        <w:rPr>
          <w:rFonts w:ascii="Verdana" w:hAnsi="Verdana"/>
        </w:rPr>
        <w:t xml:space="preserve"> należy przewidzieć oddzielne zasilanie dla znaków aktywnych i oświetlenia dróg.</w:t>
      </w:r>
      <w:r w:rsidR="008A44C0">
        <w:rPr>
          <w:rFonts w:ascii="Verdana" w:hAnsi="Verdana"/>
        </w:rPr>
        <w:t xml:space="preserve"> Należy dążyć do wykorzystania istniejącego zasilania.</w:t>
      </w:r>
    </w:p>
    <w:p w14:paraId="3B742AAD" w14:textId="75602DD2" w:rsidR="007C7086" w:rsidRDefault="007C7086" w:rsidP="00865FF1">
      <w:pPr>
        <w:pStyle w:val="Akapitzlist"/>
        <w:numPr>
          <w:ilvl w:val="0"/>
          <w:numId w:val="20"/>
        </w:numPr>
        <w:autoSpaceDE w:val="0"/>
        <w:autoSpaceDN w:val="0"/>
        <w:adjustRightInd w:val="0"/>
        <w:spacing w:after="0" w:line="288" w:lineRule="auto"/>
        <w:jc w:val="both"/>
        <w:rPr>
          <w:rFonts w:ascii="Verdana" w:hAnsi="Verdana"/>
        </w:rPr>
      </w:pPr>
      <w:r>
        <w:rPr>
          <w:rFonts w:ascii="Verdana" w:hAnsi="Verdana"/>
        </w:rPr>
        <w:t>Poza terenem zabudowy</w:t>
      </w:r>
      <w:r w:rsidR="008A44C0">
        <w:rPr>
          <w:rFonts w:ascii="Verdana" w:hAnsi="Verdana"/>
        </w:rPr>
        <w:t xml:space="preserve"> (zgodnie z zapisami ustawy „Prawo Energetyczne”) należy przewidzieć jeden, wspólny punkt zasilania dla znaków aktywnych i oświetlenia drogowego.</w:t>
      </w:r>
    </w:p>
    <w:p w14:paraId="3D06FC98" w14:textId="43DD5333" w:rsidR="00027F46" w:rsidRDefault="00027F46" w:rsidP="00CE3D71">
      <w:pPr>
        <w:pStyle w:val="Akapitzlist"/>
        <w:autoSpaceDE w:val="0"/>
        <w:autoSpaceDN w:val="0"/>
        <w:adjustRightInd w:val="0"/>
        <w:spacing w:after="0" w:line="288" w:lineRule="auto"/>
        <w:ind w:left="0" w:firstLine="708"/>
        <w:jc w:val="both"/>
        <w:rPr>
          <w:rFonts w:ascii="Verdana" w:hAnsi="Verdana"/>
        </w:rPr>
      </w:pPr>
      <w:r w:rsidRPr="00027F46">
        <w:rPr>
          <w:rFonts w:ascii="Verdana" w:hAnsi="Verdana"/>
        </w:rPr>
        <w:t xml:space="preserve">Przed upływem gwarancji dla instalacji i opraw oświetleniowych Zamawiający może przekazać Wykonawcy protokół z weryfikacji parametrów fotometrycznych, kolorymetrycznych i elektrycznych (z materiału eksploatowanego na drodze) wykonanego przez Państwową Jednostkę Naukową lub Państwową Jednostkę Badawczo-Rozwojową działającą w obszarze oświetlenia wskazaną w </w:t>
      </w:r>
      <w:proofErr w:type="spellStart"/>
      <w:r w:rsidRPr="00027F46">
        <w:rPr>
          <w:rFonts w:ascii="Verdana" w:hAnsi="Verdana"/>
        </w:rPr>
        <w:t>WWiORB</w:t>
      </w:r>
      <w:proofErr w:type="spellEnd"/>
      <w:r w:rsidRPr="00027F46">
        <w:rPr>
          <w:rFonts w:ascii="Verdana" w:hAnsi="Verdana"/>
        </w:rPr>
        <w:t>. Ww. weryfikacja odbędzie się na koszt Zamawiającego, gdy jej wyniki będą pozytywne i będą stanowić podstawę do odbioru gwarancyjnego oświetlenia. Nieosiągnięcie w trakcie badań sprawdzających parametrów fotometrycznych i elektrycznych, zakładanych w projekcie oświetlenia będzie podstawą do wymiany gwarancyjnej instalacji i opraw oświetleniowych niespełniających wymaganych parametrów oraz zrefundowania kosztów weryfikacji ww. parametrów. Na czas weryfikacji</w:t>
      </w:r>
      <w:r>
        <w:rPr>
          <w:rFonts w:ascii="Verdana" w:hAnsi="Verdana"/>
        </w:rPr>
        <w:t xml:space="preserve"> </w:t>
      </w:r>
      <w:r w:rsidRPr="00027F46">
        <w:rPr>
          <w:rFonts w:ascii="Verdana" w:hAnsi="Verdana"/>
        </w:rPr>
        <w:t>parametrów Wykonawca zapewni materiały zastępujące materiały pobrane do weryfikacji;</w:t>
      </w:r>
    </w:p>
    <w:p w14:paraId="1CCDB13F" w14:textId="10FAB4EF" w:rsidR="00FF5066" w:rsidRPr="00ED068B" w:rsidRDefault="00FF5066" w:rsidP="00CE3D71">
      <w:pPr>
        <w:pStyle w:val="Akapitzlist"/>
        <w:autoSpaceDE w:val="0"/>
        <w:autoSpaceDN w:val="0"/>
        <w:adjustRightInd w:val="0"/>
        <w:spacing w:after="0" w:line="288" w:lineRule="auto"/>
        <w:ind w:left="0" w:firstLine="708"/>
        <w:jc w:val="both"/>
        <w:rPr>
          <w:rFonts w:ascii="Verdana" w:hAnsi="Verdana"/>
        </w:rPr>
      </w:pPr>
      <w:r>
        <w:rPr>
          <w:rFonts w:ascii="Verdana" w:hAnsi="Verdana"/>
        </w:rPr>
        <w:t xml:space="preserve">Wykonawca robót jest zobowiązany każdorazowo poinformować pisemnie Zamawiającego o konieczności zerwania oplombowania w złączu pomiarowym. Czynność ta nie zwalnia Wykonawcy z </w:t>
      </w:r>
      <w:r w:rsidR="009F4A20">
        <w:rPr>
          <w:rFonts w:ascii="Verdana" w:hAnsi="Verdana"/>
        </w:rPr>
        <w:t>konieczności</w:t>
      </w:r>
      <w:r>
        <w:rPr>
          <w:rFonts w:ascii="Verdana" w:hAnsi="Verdana"/>
        </w:rPr>
        <w:t xml:space="preserve"> poinformowania o tym fakcie </w:t>
      </w:r>
      <w:r w:rsidR="009F4A20">
        <w:rPr>
          <w:rFonts w:ascii="Verdana" w:hAnsi="Verdana"/>
        </w:rPr>
        <w:t xml:space="preserve">również </w:t>
      </w:r>
      <w:r>
        <w:rPr>
          <w:rFonts w:ascii="Verdana" w:hAnsi="Verdana"/>
        </w:rPr>
        <w:t xml:space="preserve">właściwego gestora sieci energetycznej. </w:t>
      </w:r>
      <w:r w:rsidR="009F4A20" w:rsidRPr="009F4A20">
        <w:rPr>
          <w:rFonts w:ascii="Verdana" w:hAnsi="Verdana"/>
        </w:rPr>
        <w:t>W przypadku nieuzasadnionego zerwania plomby przez Wykonawcę,  Wykonawca zostanie obciążony kosztami ponownego założenia oplombowania nałożonymi przez gestora sieci energetycznej.</w:t>
      </w:r>
    </w:p>
    <w:p w14:paraId="6AC673AF" w14:textId="77777777" w:rsidR="00ED068B" w:rsidRPr="00ED068B" w:rsidRDefault="00ED068B" w:rsidP="00ED068B">
      <w:pPr>
        <w:pStyle w:val="Akapitzlist"/>
        <w:autoSpaceDE w:val="0"/>
        <w:autoSpaceDN w:val="0"/>
        <w:adjustRightInd w:val="0"/>
        <w:spacing w:after="0" w:line="240" w:lineRule="auto"/>
        <w:ind w:left="360"/>
        <w:rPr>
          <w:rFonts w:ascii="Times New Roman" w:hAnsi="Times New Roman" w:cs="Times New Roman"/>
          <w:sz w:val="20"/>
          <w:szCs w:val="20"/>
        </w:rPr>
      </w:pPr>
    </w:p>
    <w:p w14:paraId="3C50C106" w14:textId="58780556" w:rsidR="00ED068B" w:rsidRPr="00297FF0" w:rsidRDefault="004F018B" w:rsidP="004F018B">
      <w:pPr>
        <w:pStyle w:val="Nagwek2"/>
      </w:pPr>
      <w:bookmarkStart w:id="9" w:name="_Toc114142440"/>
      <w:r>
        <w:t xml:space="preserve">4. </w:t>
      </w:r>
      <w:r w:rsidR="00ED068B" w:rsidRPr="00297FF0">
        <w:t xml:space="preserve">Szczegółowe właściwości </w:t>
      </w:r>
      <w:proofErr w:type="spellStart"/>
      <w:r w:rsidR="00ED068B" w:rsidRPr="00297FF0">
        <w:t>funkcjonalno</w:t>
      </w:r>
      <w:proofErr w:type="spellEnd"/>
      <w:r w:rsidR="00297FF0" w:rsidRPr="00297FF0">
        <w:t xml:space="preserve"> - użytkowe</w:t>
      </w:r>
      <w:bookmarkEnd w:id="9"/>
    </w:p>
    <w:p w14:paraId="2EBC99D6" w14:textId="2426B92E" w:rsidR="00ED068B" w:rsidRPr="003D2023" w:rsidRDefault="003D2023" w:rsidP="004F018B">
      <w:pPr>
        <w:pStyle w:val="Nagwek3"/>
      </w:pPr>
      <w:bookmarkStart w:id="10" w:name="_Toc114142441"/>
      <w:r>
        <w:t>4.1</w:t>
      </w:r>
      <w:r>
        <w:tab/>
      </w:r>
      <w:r w:rsidR="00ED068B" w:rsidRPr="003D2023">
        <w:t>W zakresie budowy oświetlenia dedykowanego LED</w:t>
      </w:r>
      <w:r w:rsidR="00A16D18">
        <w:t xml:space="preserve"> oraz drogowego oświetlenia.</w:t>
      </w:r>
      <w:bookmarkEnd w:id="10"/>
    </w:p>
    <w:p w14:paraId="3A90AF1D" w14:textId="64B4D422" w:rsidR="00ED068B" w:rsidRPr="00CC2E45" w:rsidRDefault="00ED068B" w:rsidP="00865FF1">
      <w:pPr>
        <w:pStyle w:val="Akapitzlist"/>
        <w:numPr>
          <w:ilvl w:val="0"/>
          <w:numId w:val="8"/>
        </w:numPr>
        <w:spacing w:after="0" w:line="288" w:lineRule="auto"/>
        <w:jc w:val="both"/>
        <w:rPr>
          <w:rFonts w:ascii="Verdana" w:hAnsi="Verdana"/>
        </w:rPr>
      </w:pPr>
      <w:r w:rsidRPr="00CC2E45">
        <w:rPr>
          <w:rFonts w:ascii="Verdana" w:hAnsi="Verdana"/>
        </w:rPr>
        <w:t>Wszystkie oprawy oświetleniowe proponowane przez Wykonawcę do realizacji inwestycji, muszą być wykonane wyłącznie jako typowe rozwiązania katalogowe, tym samym nie będą akceptowane przez Zamawiającego oprawy wykonane jako rozwiązania: specjalne, na zamówien</w:t>
      </w:r>
      <w:r w:rsidR="009103D5">
        <w:rPr>
          <w:rFonts w:ascii="Verdana" w:hAnsi="Verdana"/>
        </w:rPr>
        <w:t>ie, itp.</w:t>
      </w:r>
    </w:p>
    <w:p w14:paraId="5B9ABABC" w14:textId="5C1992CD" w:rsidR="00ED068B" w:rsidRDefault="00ED068B" w:rsidP="00865FF1">
      <w:pPr>
        <w:pStyle w:val="Akapitzlist"/>
        <w:numPr>
          <w:ilvl w:val="0"/>
          <w:numId w:val="8"/>
        </w:numPr>
        <w:spacing w:after="0" w:line="288" w:lineRule="auto"/>
        <w:jc w:val="both"/>
        <w:rPr>
          <w:rFonts w:ascii="Verdana" w:hAnsi="Verdana"/>
        </w:rPr>
      </w:pPr>
      <w:r w:rsidRPr="00CC2E45">
        <w:rPr>
          <w:rFonts w:ascii="Verdana" w:hAnsi="Verdana"/>
        </w:rPr>
        <w:t>Dla potrzeb związanych z ww. oświetleniem nie należy stosować opraw tzw. parkowych.</w:t>
      </w:r>
    </w:p>
    <w:p w14:paraId="3A393E88" w14:textId="0C7551A4" w:rsidR="0077381B" w:rsidRPr="0077381B" w:rsidRDefault="0077381B" w:rsidP="00865FF1">
      <w:pPr>
        <w:pStyle w:val="Akapitzlist"/>
        <w:numPr>
          <w:ilvl w:val="0"/>
          <w:numId w:val="8"/>
        </w:numPr>
        <w:spacing w:after="0" w:line="288" w:lineRule="auto"/>
        <w:jc w:val="both"/>
        <w:rPr>
          <w:rFonts w:ascii="Verdana" w:hAnsi="Verdana"/>
        </w:rPr>
      </w:pPr>
      <w:r w:rsidRPr="0077381B">
        <w:rPr>
          <w:rFonts w:ascii="Verdana" w:hAnsi="Verdana"/>
        </w:rPr>
        <w:t>Zamawiający wymaga wybudowania co najmniej dwóch słupów z oprawami w ramach budowy doświetlenia przejścia dla pieszych, a jeśli to niezbędne większej ilości w celu prawidłowego oświetlenia zgodnie z Wymaganiami WR-D-41-4-02-2021.07.01.</w:t>
      </w:r>
    </w:p>
    <w:p w14:paraId="5C21AD65" w14:textId="4490A6A3" w:rsidR="0077381B" w:rsidRPr="0077381B" w:rsidRDefault="0077381B" w:rsidP="00865FF1">
      <w:pPr>
        <w:pStyle w:val="Akapitzlist"/>
        <w:numPr>
          <w:ilvl w:val="0"/>
          <w:numId w:val="8"/>
        </w:numPr>
        <w:spacing w:after="0" w:line="288" w:lineRule="auto"/>
        <w:jc w:val="both"/>
        <w:rPr>
          <w:rFonts w:ascii="Verdana" w:hAnsi="Verdana"/>
        </w:rPr>
      </w:pPr>
      <w:r w:rsidRPr="0077381B">
        <w:rPr>
          <w:rFonts w:ascii="Verdana" w:hAnsi="Verdana"/>
        </w:rPr>
        <w:lastRenderedPageBreak/>
        <w:t>Zmawiający wymaga budowy co najmniej 3 słupów z oprawami w każdym kierunku w celu zapewnienia strefy przejściowej (łącznie min. 6 ) zgodnie z wymaganiami WR-D-41-4-02-2021.07.01</w:t>
      </w:r>
      <w:r w:rsidR="00444033">
        <w:rPr>
          <w:rFonts w:ascii="Verdana" w:hAnsi="Verdana"/>
        </w:rPr>
        <w:t xml:space="preserve"> </w:t>
      </w:r>
      <w:r w:rsidR="00444033" w:rsidRPr="00444033">
        <w:rPr>
          <w:rFonts w:ascii="Verdana" w:hAnsi="Verdana"/>
        </w:rPr>
        <w:t>Zamawiający wymaga aby przy projektowaniu i budowie oświetlenia (w szczególności stref przejściowych) zachowane były warunki § 109 ustęp 1 pkt 6 warunków technicznych, jakim powinny odpowiadać drogi publiczne i ich usytuowanie. Ilość lamp oświetleniowych należy dostosować do niezbędnego zakresu.</w:t>
      </w:r>
    </w:p>
    <w:p w14:paraId="59FA97E9" w14:textId="77777777" w:rsidR="00ED068B" w:rsidRPr="00CC2E45" w:rsidRDefault="00ED068B" w:rsidP="00865FF1">
      <w:pPr>
        <w:pStyle w:val="Akapitzlist"/>
        <w:numPr>
          <w:ilvl w:val="0"/>
          <w:numId w:val="8"/>
        </w:numPr>
        <w:spacing w:after="0" w:line="288" w:lineRule="auto"/>
        <w:jc w:val="both"/>
        <w:rPr>
          <w:rFonts w:ascii="Verdana" w:hAnsi="Verdana"/>
        </w:rPr>
      </w:pPr>
      <w:r w:rsidRPr="00CC2E45">
        <w:rPr>
          <w:rFonts w:ascii="Verdana" w:hAnsi="Verdana"/>
        </w:rPr>
        <w:t>Drogowe oprawy oświetleniowe wykonane w technologii LED (dalej: oprawy typu LED). Oprawy oświetleniowe powinny charakteryzować się między innymi: minimalizacją kosztów w zakresie eksploatacji i utrzymania, trwałością korpusu i układów zasilających, odpornością na czynniki atmosferyczne i być odporne na stłuczenie, pokrywa oprawy wykonana z aluminium, korpus oprawy (rama) wykonany z niekorodującego odlewu aluminiowego. Oprawy powinny być wykonane w II lub I klasie ochronności. Oprawy muszą być wyposażone w dedykowany do źródła typu LED układ optyczny wykonany z wykorzystaniem technologii soczewkowej lub odbłyśnikowej albo mieszanej. W przypadku zastosowania opraw typu LED wykonanych w technologii odbłyśnikowej lub mieszanej tj. soczewkowo-odbłyśnikowej, odbłyśnik oprawy musi być wykonany z aluminium o wysokiej czystości albo innego szlachetnego metalu, także o wysokiej czystości.</w:t>
      </w:r>
      <w:r>
        <w:rPr>
          <w:rFonts w:ascii="Verdana" w:hAnsi="Verdana"/>
        </w:rPr>
        <w:t xml:space="preserve"> </w:t>
      </w:r>
      <w:r w:rsidRPr="00CC2E45">
        <w:rPr>
          <w:rFonts w:ascii="Verdana" w:hAnsi="Verdana"/>
        </w:rPr>
        <w:t>Ze względów eksploatacyjnych stosować należy oprawy:</w:t>
      </w:r>
    </w:p>
    <w:p w14:paraId="7DA2A8C5" w14:textId="46AB5FE3"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 xml:space="preserve">o konstrukcji zamkniętej, </w:t>
      </w:r>
    </w:p>
    <w:p w14:paraId="643199AE" w14:textId="003EE10F"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 xml:space="preserve">o stopniu zabezpieczenia przed wpływami zewnętrznymi komory optycznej (układu optycznego) co najmniej IP 65 oraz co najmniej IP 54 dla komory osprzętu elektrycznego, lub co najmniej IP 65 dla całej oprawy, </w:t>
      </w:r>
    </w:p>
    <w:p w14:paraId="5DE19BD3" w14:textId="3C40633B"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 xml:space="preserve">wyposażone w układ/urządzenie  ochrony przeciwprzepięciowej zapewniające ochronę do poziomu nie mniej niż 10 </w:t>
      </w:r>
      <w:proofErr w:type="spellStart"/>
      <w:r w:rsidR="00ED068B" w:rsidRPr="00CC2E45">
        <w:rPr>
          <w:rFonts w:ascii="Verdana" w:hAnsi="Verdana"/>
        </w:rPr>
        <w:t>kV</w:t>
      </w:r>
      <w:proofErr w:type="spellEnd"/>
      <w:r w:rsidR="00ED068B" w:rsidRPr="00CC2E45">
        <w:rPr>
          <w:rFonts w:ascii="Verdana" w:hAnsi="Verdana"/>
        </w:rPr>
        <w:t>,</w:t>
      </w:r>
    </w:p>
    <w:p w14:paraId="3323D1E8" w14:textId="13490B27"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ograniczające światło emitowane ponad horyzont (ULOR)</w:t>
      </w:r>
      <w:r w:rsidR="00AE0AE7" w:rsidRPr="00AE0AE7">
        <w:t xml:space="preserve"> </w:t>
      </w:r>
      <w:r w:rsidR="00AE0AE7" w:rsidRPr="00AE0AE7">
        <w:rPr>
          <w:rFonts w:ascii="Verdana" w:hAnsi="Verdana"/>
        </w:rPr>
        <w:t>tzn. 0,0% dla kąta nachylenia oprawy względem oświetlanej powierzchni o wartości 0°</w:t>
      </w:r>
      <w:r w:rsidR="00ED068B" w:rsidRPr="00CC2E45">
        <w:rPr>
          <w:rFonts w:ascii="Verdana" w:hAnsi="Verdana"/>
        </w:rPr>
        <w:t>,</w:t>
      </w:r>
    </w:p>
    <w:p w14:paraId="00388C79" w14:textId="22CC592E"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 xml:space="preserve">posiadające układ kompensacji mocy biernej, </w:t>
      </w:r>
    </w:p>
    <w:p w14:paraId="1471B39C" w14:textId="21E073C2"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 xml:space="preserve">posiadające elektroniczne urządzenie kontrolno-sterujące, </w:t>
      </w:r>
    </w:p>
    <w:p w14:paraId="69041D3F" w14:textId="703F6841" w:rsidR="00ED068B" w:rsidRPr="00CC2E45"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CC2E45">
        <w:rPr>
          <w:rFonts w:ascii="Verdana" w:hAnsi="Verdana"/>
        </w:rPr>
        <w:t>z możliwością regulacji strumienia świetlnego w zakresie umożliwiającym sterowanie oświetleniem drogowym odpowiednio dla klasy podstawowej (projektowej) oraz przynajmniej 2 klasy w dół od podstawowej,</w:t>
      </w:r>
    </w:p>
    <w:p w14:paraId="5DE2DD39" w14:textId="69080E89" w:rsidR="00ED068B" w:rsidRDefault="00A16D18" w:rsidP="00A16D18">
      <w:pPr>
        <w:pStyle w:val="Akapitzlist"/>
        <w:spacing w:after="0" w:line="288" w:lineRule="auto"/>
        <w:ind w:left="360"/>
        <w:jc w:val="both"/>
        <w:rPr>
          <w:rFonts w:ascii="Verdana" w:hAnsi="Verdana"/>
        </w:rPr>
      </w:pPr>
      <w:r>
        <w:rPr>
          <w:rFonts w:ascii="Verdana" w:hAnsi="Verdana"/>
        </w:rPr>
        <w:t xml:space="preserve">- </w:t>
      </w:r>
      <w:r w:rsidR="00ED068B" w:rsidRPr="00A16D18">
        <w:rPr>
          <w:rFonts w:ascii="Verdana" w:hAnsi="Verdana"/>
          <w:b/>
        </w:rPr>
        <w:t>wykonane wyłącznie jak</w:t>
      </w:r>
      <w:r w:rsidRPr="00A16D18">
        <w:rPr>
          <w:rFonts w:ascii="Verdana" w:hAnsi="Verdana"/>
          <w:b/>
        </w:rPr>
        <w:t>o typowe rozwiązania katalogowe</w:t>
      </w:r>
      <w:r w:rsidR="00ED068B" w:rsidRPr="00CC2E45">
        <w:rPr>
          <w:rFonts w:ascii="Verdana" w:hAnsi="Verdana"/>
        </w:rPr>
        <w:t>.</w:t>
      </w:r>
    </w:p>
    <w:p w14:paraId="64782EAD" w14:textId="77777777" w:rsidR="00167464" w:rsidRDefault="00ED068B" w:rsidP="00865FF1">
      <w:pPr>
        <w:pStyle w:val="Akapitzlist"/>
        <w:numPr>
          <w:ilvl w:val="0"/>
          <w:numId w:val="8"/>
        </w:numPr>
        <w:spacing w:after="0" w:line="288" w:lineRule="auto"/>
        <w:jc w:val="both"/>
        <w:rPr>
          <w:rFonts w:ascii="Verdana" w:hAnsi="Verdana"/>
        </w:rPr>
      </w:pPr>
      <w:r w:rsidRPr="00CC2E45">
        <w:rPr>
          <w:rFonts w:ascii="Verdana" w:hAnsi="Verdana"/>
        </w:rPr>
        <w:t xml:space="preserve">Cała oprawa łącznie z panelem albo panelami LED czy też kloszem ochraniającym komorę optyczną w zależności od technologii wykonania, musi być wykonana jako posiadająca odporność na uderzenia, na poziomie co najmniej IK-08 zgodnie z PN-EN 50102:2001 wraz z PN-EN 50102/AC:2011. Współczynnik mocy określający kąt (φ) pomiędzy wektorem napięcia </w:t>
      </w:r>
      <w:r w:rsidRPr="00CC2E45">
        <w:rPr>
          <w:rFonts w:ascii="Verdana" w:hAnsi="Verdana"/>
        </w:rPr>
        <w:lastRenderedPageBreak/>
        <w:t xml:space="preserve">elektrycznego i natężenia pobieranego prądu elektrycznego nie może przekraczać określonej wielkości. Wymaga się, aby wartość funkcji </w:t>
      </w:r>
      <w:proofErr w:type="spellStart"/>
      <w:r w:rsidRPr="00CC2E45">
        <w:rPr>
          <w:rFonts w:ascii="Verdana" w:hAnsi="Verdana"/>
        </w:rPr>
        <w:t>tgφ</w:t>
      </w:r>
      <w:proofErr w:type="spellEnd"/>
      <w:r w:rsidRPr="00CC2E45">
        <w:rPr>
          <w:rFonts w:ascii="Verdana" w:hAnsi="Verdana"/>
        </w:rPr>
        <w:t xml:space="preserve"> nie przekraczała wartości 0,4 lub wartości niższej określonej przez gestora sieci elektroenergetycznej do której instalacja oświetleniowa będzie przyłączona. Jednocześnie wartość współczynnika THD nie może przekraczać wielkości 20 %, dla każdej klasy oświetleniowe, na ustawienie której pozwala system sterowania oświetleniem drogowym dla opraw typu LED tj. odpowiednio dla klasy podstawowej (projektowej) oraz przynajmniej 2 klasy w dół od podstawowej. Dla opraw typu LED należy podać szczegółową procedurę wymiany pojedynczego modułu świetlnego LED.</w:t>
      </w:r>
    </w:p>
    <w:p w14:paraId="634DAFDE" w14:textId="291AB31A" w:rsidR="00ED068B" w:rsidRDefault="00167464" w:rsidP="00865FF1">
      <w:pPr>
        <w:pStyle w:val="Akapitzlist"/>
        <w:numPr>
          <w:ilvl w:val="0"/>
          <w:numId w:val="8"/>
        </w:numPr>
        <w:spacing w:after="0" w:line="288" w:lineRule="auto"/>
        <w:jc w:val="both"/>
        <w:rPr>
          <w:rFonts w:ascii="Verdana" w:hAnsi="Verdana"/>
        </w:rPr>
      </w:pPr>
      <w:r w:rsidRPr="00167464">
        <w:t xml:space="preserve"> </w:t>
      </w:r>
      <w:r w:rsidRPr="00167464">
        <w:rPr>
          <w:rFonts w:ascii="Verdana" w:hAnsi="Verdana"/>
        </w:rPr>
        <w:t xml:space="preserve">W miejscach szczególnie narażonych na dewastacje i kradzieże tzn. w miejscach do których, będą miały bezpośredni dostęp osoby postronne niezwiązane z utrzymaniem, eksploatacją oraz zarządzaniem infrastrukturą drogową/związaną z drogą tj. ich użytkownicy, a   przede wszystkim piesi i rowerzyści, należy zastosować do budowy oświetlenia wyłącznie oprawy oświetleniowe wyposażone w zabezpieczenia </w:t>
      </w:r>
      <w:proofErr w:type="spellStart"/>
      <w:r w:rsidRPr="00167464">
        <w:rPr>
          <w:rFonts w:ascii="Verdana" w:hAnsi="Verdana"/>
        </w:rPr>
        <w:t>antywandalowe</w:t>
      </w:r>
      <w:proofErr w:type="spellEnd"/>
      <w:r w:rsidRPr="00167464">
        <w:rPr>
          <w:rFonts w:ascii="Verdana" w:hAnsi="Verdana"/>
        </w:rPr>
        <w:t xml:space="preserve"> (np. dedykowane osłony zabezpieczające) i posiadające odporność na uderzenia, na poziomie co najmniej IK-</w:t>
      </w:r>
      <w:r w:rsidR="008A10F1">
        <w:rPr>
          <w:rFonts w:ascii="Verdana" w:hAnsi="Verdana"/>
        </w:rPr>
        <w:t>0</w:t>
      </w:r>
      <w:r w:rsidRPr="00167464">
        <w:rPr>
          <w:rFonts w:ascii="Verdana" w:hAnsi="Verdana"/>
        </w:rPr>
        <w:t>9 zgodnie z PN-EN 50102:2001 wraz z PN-EN 50102/AC:2011 z uwzględnieniem najnowszych rozwiązań technicznych dostępnych na etapie opracowania rozwiązań w tym zakresie lub posiadające odporność na uderzenia, na poziomie co najmniej IK-10.</w:t>
      </w:r>
      <w:r w:rsidR="00236DE3">
        <w:rPr>
          <w:rFonts w:ascii="Verdana" w:hAnsi="Verdana"/>
        </w:rPr>
        <w:t xml:space="preserve"> Zamawiający uznaje że lampy zamontowane na wysokości co najmniej 3,00 m  nad poziom gruntu nie wymagają zabezpieczeń </w:t>
      </w:r>
      <w:proofErr w:type="spellStart"/>
      <w:r w:rsidR="00236DE3">
        <w:rPr>
          <w:rFonts w:ascii="Verdana" w:hAnsi="Verdana"/>
        </w:rPr>
        <w:t>antywandalowych</w:t>
      </w:r>
      <w:proofErr w:type="spellEnd"/>
      <w:r w:rsidR="00236DE3">
        <w:rPr>
          <w:rFonts w:ascii="Verdana" w:hAnsi="Verdana"/>
        </w:rPr>
        <w:t xml:space="preserve"> na poziomie wyższym niż IK-08.</w:t>
      </w:r>
    </w:p>
    <w:p w14:paraId="3660C186" w14:textId="06F20815" w:rsidR="00ED068B" w:rsidRPr="008D6CBE" w:rsidRDefault="00ED068B" w:rsidP="003D2023">
      <w:pPr>
        <w:tabs>
          <w:tab w:val="left" w:pos="142"/>
        </w:tabs>
        <w:spacing w:after="0" w:line="288" w:lineRule="auto"/>
        <w:jc w:val="both"/>
        <w:rPr>
          <w:rFonts w:ascii="Verdana" w:hAnsi="Verdana"/>
          <w:u w:val="single"/>
        </w:rPr>
      </w:pPr>
      <w:r w:rsidRPr="008D6CBE">
        <w:rPr>
          <w:rFonts w:ascii="Verdana" w:hAnsi="Verdana"/>
          <w:u w:val="single"/>
        </w:rPr>
        <w:t>Drogowe oprawy oświetleniowe</w:t>
      </w:r>
      <w:r w:rsidR="00A16D18">
        <w:rPr>
          <w:rFonts w:ascii="Verdana" w:hAnsi="Verdana"/>
          <w:u w:val="single"/>
        </w:rPr>
        <w:t xml:space="preserve"> oraz oprawy dedykowane</w:t>
      </w:r>
      <w:r w:rsidRPr="008D6CBE">
        <w:rPr>
          <w:rFonts w:ascii="Verdana" w:hAnsi="Verdana"/>
          <w:u w:val="single"/>
        </w:rPr>
        <w:t xml:space="preserve"> muszą spełniać, w szczególności: </w:t>
      </w:r>
    </w:p>
    <w:p w14:paraId="38ECFE68" w14:textId="77777777" w:rsidR="00ED068B" w:rsidRPr="00CC2E45" w:rsidRDefault="00ED068B" w:rsidP="00865FF1">
      <w:pPr>
        <w:pStyle w:val="Akapitzlist"/>
        <w:numPr>
          <w:ilvl w:val="0"/>
          <w:numId w:val="8"/>
        </w:numPr>
        <w:spacing w:after="0" w:line="288" w:lineRule="auto"/>
        <w:jc w:val="both"/>
        <w:rPr>
          <w:rFonts w:ascii="Verdana" w:hAnsi="Verdana"/>
        </w:rPr>
      </w:pPr>
      <w:r w:rsidRPr="00CC2E45">
        <w:rPr>
          <w:rFonts w:ascii="Verdana" w:hAnsi="Verdana"/>
        </w:rPr>
        <w:t>skuteczność świetlna oprawy &gt; 140 lm/W (rozumianej jako iloraz strumienia świetlnego emitowanego na zewnątrz oprawy i mocy czynnej oprawy),</w:t>
      </w:r>
    </w:p>
    <w:p w14:paraId="76E8B59E" w14:textId="4523C48B" w:rsidR="00ED068B" w:rsidRPr="00CC2E45" w:rsidRDefault="00ED068B" w:rsidP="00865FF1">
      <w:pPr>
        <w:pStyle w:val="Akapitzlist"/>
        <w:numPr>
          <w:ilvl w:val="0"/>
          <w:numId w:val="8"/>
        </w:numPr>
        <w:spacing w:after="0" w:line="288" w:lineRule="auto"/>
        <w:jc w:val="both"/>
        <w:rPr>
          <w:rFonts w:ascii="Verdana" w:hAnsi="Verdana"/>
        </w:rPr>
      </w:pPr>
      <w:r w:rsidRPr="00CC2E45">
        <w:rPr>
          <w:rFonts w:ascii="Verdana" w:hAnsi="Verdana"/>
        </w:rPr>
        <w:t>ULOR dla kompletnej oprawy optymalnie zamontowanej na stanowisku słupowym, na poziomie nie większym niż wskazano w „Rozporządzeniu Komisji (WE) nr 245/2009 z dnia 18 marca 2009 r. ”,</w:t>
      </w:r>
    </w:p>
    <w:p w14:paraId="1D4289DE" w14:textId="4A3A1EA4" w:rsidR="00ED068B" w:rsidRPr="00CC2E45" w:rsidRDefault="008A10F1" w:rsidP="00865FF1">
      <w:pPr>
        <w:pStyle w:val="Akapitzlist"/>
        <w:numPr>
          <w:ilvl w:val="0"/>
          <w:numId w:val="8"/>
        </w:numPr>
        <w:spacing w:after="0" w:line="288" w:lineRule="auto"/>
        <w:jc w:val="both"/>
        <w:rPr>
          <w:rFonts w:ascii="Verdana" w:hAnsi="Verdana"/>
        </w:rPr>
      </w:pPr>
      <w:r>
        <w:rPr>
          <w:rFonts w:ascii="Verdana" w:hAnsi="Verdana"/>
        </w:rPr>
        <w:t>dla opraw oświetlenia drogowego</w:t>
      </w:r>
      <w:r w:rsidRPr="00CC2E45">
        <w:rPr>
          <w:rFonts w:ascii="Verdana" w:hAnsi="Verdana"/>
        </w:rPr>
        <w:t xml:space="preserve"> </w:t>
      </w:r>
      <w:r w:rsidR="00ED068B" w:rsidRPr="00CC2E45">
        <w:rPr>
          <w:rFonts w:ascii="Verdana" w:hAnsi="Verdana"/>
        </w:rPr>
        <w:t>temperatura barwowa światła emitowanego ze źródła LED maksymalnie 4000°K (neutralny biały) na zewnątrz oprawy trwałość minimum 100 000 h świecenia przy spadku strumienia maksymalnie 10% dla przynajmniej 90% populacji diod w panelu (L90B10),</w:t>
      </w:r>
    </w:p>
    <w:p w14:paraId="1CAFBF73" w14:textId="77777777" w:rsidR="00ED068B" w:rsidRPr="00CC2E45" w:rsidRDefault="00ED068B" w:rsidP="00865FF1">
      <w:pPr>
        <w:pStyle w:val="Akapitzlist"/>
        <w:numPr>
          <w:ilvl w:val="0"/>
          <w:numId w:val="8"/>
        </w:numPr>
        <w:spacing w:after="0" w:line="288" w:lineRule="auto"/>
        <w:jc w:val="both"/>
        <w:rPr>
          <w:rFonts w:ascii="Verdana" w:hAnsi="Verdana"/>
        </w:rPr>
      </w:pPr>
      <w:r w:rsidRPr="00CC2E45">
        <w:rPr>
          <w:rFonts w:ascii="Verdana" w:hAnsi="Verdana"/>
        </w:rPr>
        <w:t xml:space="preserve">maksymalny prąd wysterowania oprawy ≤ 850 </w:t>
      </w:r>
      <w:proofErr w:type="spellStart"/>
      <w:r w:rsidRPr="00CC2E45">
        <w:rPr>
          <w:rFonts w:ascii="Verdana" w:hAnsi="Verdana"/>
        </w:rPr>
        <w:t>mA</w:t>
      </w:r>
      <w:proofErr w:type="spellEnd"/>
      <w:r w:rsidRPr="00CC2E45">
        <w:rPr>
          <w:rFonts w:ascii="Verdana" w:hAnsi="Verdana"/>
        </w:rPr>
        <w:t xml:space="preserve"> ,</w:t>
      </w:r>
    </w:p>
    <w:p w14:paraId="57346D13" w14:textId="77777777" w:rsidR="008A44C0" w:rsidRDefault="00ED068B" w:rsidP="00865FF1">
      <w:pPr>
        <w:pStyle w:val="Akapitzlist"/>
        <w:numPr>
          <w:ilvl w:val="0"/>
          <w:numId w:val="8"/>
        </w:numPr>
        <w:spacing w:after="0" w:line="288" w:lineRule="auto"/>
        <w:jc w:val="both"/>
        <w:rPr>
          <w:rFonts w:ascii="Verdana" w:hAnsi="Verdana"/>
        </w:rPr>
      </w:pPr>
      <w:r w:rsidRPr="00CC2E45">
        <w:rPr>
          <w:rFonts w:ascii="Verdana" w:hAnsi="Verdana"/>
        </w:rPr>
        <w:t>wyposażone w złącze w standardzie ZHAGA</w:t>
      </w:r>
      <w:r w:rsidR="008A44C0">
        <w:rPr>
          <w:rFonts w:ascii="Verdana" w:hAnsi="Verdana"/>
        </w:rPr>
        <w:t xml:space="preserve">, </w:t>
      </w:r>
    </w:p>
    <w:p w14:paraId="1574A2FF" w14:textId="016EB954" w:rsidR="008A44C0" w:rsidRPr="008A44C0" w:rsidRDefault="008A44C0" w:rsidP="00865FF1">
      <w:pPr>
        <w:pStyle w:val="Akapitzlist"/>
        <w:numPr>
          <w:ilvl w:val="0"/>
          <w:numId w:val="8"/>
        </w:numPr>
        <w:spacing w:after="0" w:line="288" w:lineRule="auto"/>
        <w:jc w:val="both"/>
        <w:rPr>
          <w:rFonts w:ascii="Verdana" w:hAnsi="Verdana"/>
        </w:rPr>
      </w:pPr>
      <w:r w:rsidRPr="008A44C0">
        <w:rPr>
          <w:rFonts w:ascii="Verdana" w:hAnsi="Verdana"/>
        </w:rPr>
        <w:t>Zaleca się dodatkowo wyróżnić obszar przejścia dla pieszych barwą światła. Zaleca się</w:t>
      </w:r>
      <w:r>
        <w:rPr>
          <w:rFonts w:ascii="Verdana" w:hAnsi="Verdana"/>
        </w:rPr>
        <w:t xml:space="preserve"> </w:t>
      </w:r>
      <w:r w:rsidRPr="008A44C0">
        <w:rPr>
          <w:rFonts w:ascii="Verdana" w:hAnsi="Verdana"/>
        </w:rPr>
        <w:t>stosowanie odmiennej, względem oświetlenia ciągu drogi, barwy światła, przyjmując stosunek</w:t>
      </w:r>
    </w:p>
    <w:p w14:paraId="313DC3A6" w14:textId="261CECA1" w:rsidR="00FB235E" w:rsidRPr="008D6CBE" w:rsidRDefault="008A44C0" w:rsidP="00865FF1">
      <w:pPr>
        <w:pStyle w:val="Akapitzlist"/>
        <w:numPr>
          <w:ilvl w:val="0"/>
          <w:numId w:val="8"/>
        </w:numPr>
        <w:spacing w:after="0" w:line="288" w:lineRule="auto"/>
        <w:jc w:val="both"/>
        <w:rPr>
          <w:rFonts w:ascii="Verdana" w:hAnsi="Verdana"/>
        </w:rPr>
      </w:pPr>
      <w:r w:rsidRPr="008A44C0">
        <w:rPr>
          <w:rFonts w:ascii="Verdana" w:hAnsi="Verdana"/>
        </w:rPr>
        <w:lastRenderedPageBreak/>
        <w:t>temperatur barwowych 1:1,5-1:2.</w:t>
      </w:r>
      <w:r w:rsidR="00FB235E" w:rsidRPr="008D6CBE">
        <w:rPr>
          <w:rFonts w:ascii="Verdana" w:eastAsia="Times New Roman" w:hAnsi="Verdana"/>
          <w:color w:val="000000" w:themeColor="text1"/>
          <w:lang w:eastAsia="ar-SA"/>
        </w:rPr>
        <w:t>Wykonawca zobowiązany jest złożyć do składanej dokumentacji projektowej,</w:t>
      </w:r>
      <w:r w:rsidR="00FB235E" w:rsidRPr="008D6CBE">
        <w:rPr>
          <w:rFonts w:ascii="Verdana" w:hAnsi="Verdana"/>
        </w:rPr>
        <w:t xml:space="preserve"> </w:t>
      </w:r>
      <w:r w:rsidR="00FB235E" w:rsidRPr="008D6CBE">
        <w:rPr>
          <w:rFonts w:ascii="Verdana" w:eastAsia="Times New Roman" w:hAnsi="Verdana"/>
          <w:color w:val="000000" w:themeColor="text1"/>
          <w:lang w:eastAsia="ar-SA"/>
        </w:rPr>
        <w:t>dla każdego z proponowanych rozwiązań materiałowych dla drogowych opraw oświetleniowych:</w:t>
      </w:r>
    </w:p>
    <w:p w14:paraId="298791D2" w14:textId="77777777" w:rsidR="00FB235E" w:rsidRPr="008D6CBE" w:rsidRDefault="00FB235E" w:rsidP="00865FF1">
      <w:pPr>
        <w:pStyle w:val="Akapitzlist"/>
        <w:numPr>
          <w:ilvl w:val="0"/>
          <w:numId w:val="12"/>
        </w:numPr>
        <w:suppressAutoHyphens/>
        <w:spacing w:after="0" w:line="360" w:lineRule="auto"/>
        <w:jc w:val="both"/>
        <w:rPr>
          <w:rFonts w:ascii="Verdana" w:hAnsi="Verdana"/>
          <w:color w:val="000000" w:themeColor="text1"/>
        </w:rPr>
      </w:pPr>
      <w:r w:rsidRPr="008D6CBE">
        <w:rPr>
          <w:rFonts w:ascii="Verdana" w:hAnsi="Verdana"/>
          <w:color w:val="000000" w:themeColor="text1"/>
        </w:rPr>
        <w:t>Kartę katalogową:</w:t>
      </w:r>
    </w:p>
    <w:p w14:paraId="50F1E8F3" w14:textId="77777777" w:rsidR="00FB235E" w:rsidRPr="008D6CBE" w:rsidRDefault="00FB235E" w:rsidP="00865FF1">
      <w:pPr>
        <w:pStyle w:val="Akapitzlist"/>
        <w:numPr>
          <w:ilvl w:val="0"/>
          <w:numId w:val="12"/>
        </w:numPr>
        <w:suppressAutoHyphens/>
        <w:spacing w:after="0" w:line="360" w:lineRule="auto"/>
        <w:jc w:val="both"/>
        <w:rPr>
          <w:rFonts w:ascii="Verdana" w:hAnsi="Verdana"/>
          <w:color w:val="000000" w:themeColor="text1"/>
        </w:rPr>
      </w:pPr>
      <w:r w:rsidRPr="008D6CBE">
        <w:rPr>
          <w:rFonts w:ascii="Verdana" w:hAnsi="Verdana"/>
          <w:color w:val="000000" w:themeColor="text1"/>
        </w:rPr>
        <w:t>Certyfikat potwierdzający przyznanie proponowanym przez Wykonawcę oprawom oświetleniowym znaku ENEC oraz ENEC PLUS (ENEC+) przez sygnatariusza porozumienia ENEC;</w:t>
      </w:r>
    </w:p>
    <w:p w14:paraId="6B828CF0" w14:textId="77777777" w:rsidR="00FB235E" w:rsidRPr="008D6CBE" w:rsidRDefault="00FB235E" w:rsidP="00865FF1">
      <w:pPr>
        <w:pStyle w:val="Akapitzlist"/>
        <w:numPr>
          <w:ilvl w:val="0"/>
          <w:numId w:val="12"/>
        </w:numPr>
        <w:suppressAutoHyphens/>
        <w:spacing w:after="0" w:line="360" w:lineRule="auto"/>
        <w:jc w:val="both"/>
        <w:rPr>
          <w:rFonts w:ascii="Verdana" w:hAnsi="Verdana"/>
          <w:color w:val="000000" w:themeColor="text1"/>
        </w:rPr>
      </w:pPr>
      <w:r w:rsidRPr="008D6CBE">
        <w:rPr>
          <w:rFonts w:ascii="Verdana" w:hAnsi="Verdana"/>
          <w:color w:val="000000" w:themeColor="text1"/>
        </w:rPr>
        <w:t>Certyfikat/deklarację bezpieczeństwa fotobiologicznego wystawiony przez producenta proponowanych opraw oświetleniowych zgodnie z PN-EN 62471:2010,</w:t>
      </w:r>
    </w:p>
    <w:p w14:paraId="2BF3EACA" w14:textId="20970AE5" w:rsidR="00027F46" w:rsidRPr="00027F46" w:rsidRDefault="00FB235E" w:rsidP="00865FF1">
      <w:pPr>
        <w:pStyle w:val="Akapitzlist"/>
        <w:numPr>
          <w:ilvl w:val="0"/>
          <w:numId w:val="12"/>
        </w:numPr>
        <w:suppressAutoHyphens/>
        <w:spacing w:after="0" w:line="360" w:lineRule="auto"/>
        <w:jc w:val="both"/>
        <w:rPr>
          <w:rFonts w:ascii="Verdana" w:hAnsi="Verdana"/>
          <w:color w:val="000000" w:themeColor="text1"/>
        </w:rPr>
      </w:pPr>
      <w:r w:rsidRPr="008D6CBE">
        <w:rPr>
          <w:rFonts w:ascii="Verdana" w:hAnsi="Verdana"/>
          <w:color w:val="000000" w:themeColor="text1"/>
        </w:rPr>
        <w:t>Deklarację zgodności, wystawioną przez producenta proponowanych opraw, stwierdzającą zgodność wyrobu z wymaganiami zasadniczymi;</w:t>
      </w:r>
    </w:p>
    <w:p w14:paraId="299829C7" w14:textId="77777777" w:rsidR="00FB235E" w:rsidRPr="00027F46" w:rsidRDefault="00FB235E" w:rsidP="00027F46">
      <w:pPr>
        <w:spacing w:after="0" w:line="288" w:lineRule="auto"/>
        <w:jc w:val="both"/>
        <w:rPr>
          <w:rFonts w:ascii="Verdana" w:hAnsi="Verdana"/>
        </w:rPr>
      </w:pPr>
    </w:p>
    <w:p w14:paraId="2FD77D9C" w14:textId="05E99EEB" w:rsidR="00ED068B" w:rsidRDefault="003D2023" w:rsidP="004F018B">
      <w:pPr>
        <w:pStyle w:val="Nagwek3"/>
      </w:pPr>
      <w:bookmarkStart w:id="11" w:name="_Toc114142442"/>
      <w:r>
        <w:t>4.2</w:t>
      </w:r>
      <w:r>
        <w:tab/>
      </w:r>
      <w:r w:rsidR="00ED068B" w:rsidRPr="008D6CBE">
        <w:t>Konstrukcje wsporcze oświetlenia drogowego</w:t>
      </w:r>
      <w:bookmarkEnd w:id="11"/>
    </w:p>
    <w:p w14:paraId="78FAA382" w14:textId="754787EE" w:rsidR="00ED068B" w:rsidRDefault="00ED068B" w:rsidP="003D2023">
      <w:pPr>
        <w:pStyle w:val="Akapitzlist"/>
        <w:tabs>
          <w:tab w:val="left" w:pos="142"/>
        </w:tabs>
        <w:spacing w:after="0" w:line="288" w:lineRule="auto"/>
        <w:ind w:left="0"/>
        <w:jc w:val="both"/>
        <w:rPr>
          <w:rFonts w:ascii="Verdana" w:hAnsi="Verdana"/>
        </w:rPr>
      </w:pPr>
      <w:r w:rsidRPr="004B4059">
        <w:rPr>
          <w:rFonts w:ascii="Verdana" w:hAnsi="Verdana"/>
        </w:rPr>
        <w:t>Dla wykonania oświetlenia drogowego należy stosowa</w:t>
      </w:r>
      <w:r w:rsidR="003D2023">
        <w:rPr>
          <w:rFonts w:ascii="Verdana" w:hAnsi="Verdana"/>
        </w:rPr>
        <w:t xml:space="preserve">ć typowe bezpieczne konstrukcje </w:t>
      </w:r>
      <w:r w:rsidRPr="003D2023">
        <w:rPr>
          <w:rFonts w:ascii="Verdana" w:hAnsi="Verdana"/>
        </w:rPr>
        <w:t>wsporcze</w:t>
      </w:r>
      <w:r w:rsidR="003D2023">
        <w:rPr>
          <w:rFonts w:ascii="Verdana" w:hAnsi="Verdana"/>
        </w:rPr>
        <w:t xml:space="preserve">. </w:t>
      </w:r>
      <w:r w:rsidRPr="004B4059">
        <w:rPr>
          <w:rFonts w:ascii="Verdana" w:hAnsi="Verdana"/>
        </w:rPr>
        <w:t>Słupy i maszty oświetleniowe wykonane ze stali oraz z aluminium i</w:t>
      </w:r>
      <w:r>
        <w:rPr>
          <w:rFonts w:ascii="Verdana" w:hAnsi="Verdana"/>
        </w:rPr>
        <w:t xml:space="preserve"> </w:t>
      </w:r>
      <w:r w:rsidRPr="004B4059">
        <w:rPr>
          <w:rFonts w:ascii="Verdana" w:hAnsi="Verdana"/>
        </w:rPr>
        <w:t>ze stopów aluminium, które będą lokalizowane poza obiektami inżynierskimi (mostowymi), należy montować wyłącznie na fundamentach prefabrykowanych lub wykonywanych na placu budowy. Długość wysięgników oświetlenia drogowego należy dobrać w taki sposób, aby linia opraw nie była uzależniona od zmiany odległości poszczególnych słupów od krawędzi jezdni, w celu prowadzenia kierowców niezakłóconą linią świetlną.</w:t>
      </w:r>
    </w:p>
    <w:p w14:paraId="5C798585" w14:textId="598E0522" w:rsidR="00167464" w:rsidRDefault="00167464" w:rsidP="008D6CBE">
      <w:pPr>
        <w:tabs>
          <w:tab w:val="left" w:pos="142"/>
        </w:tabs>
        <w:spacing w:after="0" w:line="288" w:lineRule="auto"/>
        <w:jc w:val="both"/>
        <w:rPr>
          <w:rFonts w:ascii="Verdana" w:hAnsi="Verdana"/>
        </w:rPr>
      </w:pPr>
      <w:r w:rsidRPr="00167464">
        <w:rPr>
          <w:rFonts w:ascii="Verdana" w:hAnsi="Verdana"/>
        </w:rPr>
        <w:t>Należy stosować bezpieczne konstrukcje wsporcze stanowiące wyrób budowlany w rozumieniu us</w:t>
      </w:r>
      <w:r>
        <w:rPr>
          <w:rFonts w:ascii="Verdana" w:hAnsi="Verdana"/>
        </w:rPr>
        <w:t>tawy o wyrobach budowlanych</w:t>
      </w:r>
      <w:r w:rsidRPr="00167464">
        <w:rPr>
          <w:rFonts w:ascii="Verdana" w:hAnsi="Verdana"/>
        </w:rPr>
        <w:t>, speł</w:t>
      </w:r>
      <w:r>
        <w:rPr>
          <w:rFonts w:ascii="Verdana" w:hAnsi="Verdana"/>
        </w:rPr>
        <w:t xml:space="preserve">niających minimalne wymagania </w:t>
      </w:r>
      <w:r w:rsidRPr="00167464">
        <w:rPr>
          <w:rFonts w:ascii="Verdana" w:hAnsi="Verdana"/>
        </w:rPr>
        <w:t xml:space="preserve"> właściwości wg PN-EN 12767</w:t>
      </w:r>
      <w:r>
        <w:rPr>
          <w:rFonts w:ascii="Verdana" w:hAnsi="Verdana"/>
        </w:rPr>
        <w:t>:2007</w:t>
      </w:r>
      <w:r w:rsidRPr="00167464">
        <w:rPr>
          <w:rFonts w:ascii="Verdana" w:hAnsi="Verdana"/>
        </w:rPr>
        <w:t xml:space="preserve"> „Bierne bezpieczeństwo konstrukcji wsporczych dla urządzeń drogowych Wymagania i metody badań”</w:t>
      </w:r>
      <w:r>
        <w:rPr>
          <w:rFonts w:ascii="Verdana" w:hAnsi="Verdana"/>
        </w:rPr>
        <w:t xml:space="preserve"> okr</w:t>
      </w:r>
      <w:r w:rsidR="00FB235E">
        <w:rPr>
          <w:rFonts w:ascii="Verdana" w:hAnsi="Verdana"/>
        </w:rPr>
        <w:t>e</w:t>
      </w:r>
      <w:r>
        <w:rPr>
          <w:rFonts w:ascii="Verdana" w:hAnsi="Verdana"/>
        </w:rPr>
        <w:t>ślane symbolem jako: 70NE3 lub 70NE</w:t>
      </w:r>
      <w:r w:rsidR="00741380">
        <w:rPr>
          <w:rFonts w:ascii="Verdana" w:hAnsi="Verdana"/>
        </w:rPr>
        <w:t>2, (odpowiednio wg PN-EN12767:2019: 70-NE-B…; 70-NE-C…)</w:t>
      </w:r>
      <w:r w:rsidR="00FB235E">
        <w:rPr>
          <w:rFonts w:ascii="Verdana" w:hAnsi="Verdana"/>
        </w:rPr>
        <w:t xml:space="preserve"> i potwierdzone certyfikatem stałości właściwości użytkowych wydanym przez upoważnioną</w:t>
      </w:r>
      <w:r w:rsidR="005F3B57">
        <w:rPr>
          <w:rFonts w:ascii="Verdana" w:hAnsi="Verdana"/>
        </w:rPr>
        <w:t xml:space="preserve"> jednostkę notyfikowaną</w:t>
      </w:r>
      <w:r w:rsidR="00FB235E">
        <w:rPr>
          <w:rFonts w:ascii="Verdana" w:hAnsi="Verdana"/>
        </w:rPr>
        <w:t xml:space="preserve">, które należy dostarczyć Zamawiającemu (załączyć do dokumentacji projektowej) </w:t>
      </w:r>
      <w:r w:rsidR="008F082D">
        <w:rPr>
          <w:rFonts w:ascii="Verdana" w:hAnsi="Verdana"/>
        </w:rPr>
        <w:t>zgodnie z poniższą tabelą:</w:t>
      </w:r>
    </w:p>
    <w:tbl>
      <w:tblPr>
        <w:tblStyle w:val="Tabela-Siatka"/>
        <w:tblW w:w="0" w:type="auto"/>
        <w:tblLook w:val="04A0" w:firstRow="1" w:lastRow="0" w:firstColumn="1" w:lastColumn="0" w:noHBand="0" w:noVBand="1"/>
      </w:tblPr>
      <w:tblGrid>
        <w:gridCol w:w="556"/>
        <w:gridCol w:w="3233"/>
        <w:gridCol w:w="1309"/>
        <w:gridCol w:w="1560"/>
        <w:gridCol w:w="2404"/>
      </w:tblGrid>
      <w:tr w:rsidR="007A5FF6" w14:paraId="7A9EE8CE" w14:textId="77777777" w:rsidTr="007A5FF6">
        <w:tc>
          <w:tcPr>
            <w:tcW w:w="556" w:type="dxa"/>
            <w:vMerge w:val="restart"/>
          </w:tcPr>
          <w:p w14:paraId="0DF92FD7" w14:textId="5F07ADBD"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Lp.</w:t>
            </w:r>
          </w:p>
        </w:tc>
        <w:tc>
          <w:tcPr>
            <w:tcW w:w="3233" w:type="dxa"/>
            <w:vMerge w:val="restart"/>
          </w:tcPr>
          <w:p w14:paraId="2BAD0181" w14:textId="2FFDAF47"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Kategoria drogi</w:t>
            </w:r>
          </w:p>
        </w:tc>
        <w:tc>
          <w:tcPr>
            <w:tcW w:w="5273" w:type="dxa"/>
            <w:gridSpan w:val="3"/>
          </w:tcPr>
          <w:p w14:paraId="28E1D46C" w14:textId="6E2EB8D7"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Wymagania właściwości wg PN-EN 12767 „Bierne bezpieczeństwo konstrukcji wsporczych dla urządzeń drogowych Wymagania i metody badań”</w:t>
            </w:r>
          </w:p>
        </w:tc>
      </w:tr>
      <w:tr w:rsidR="007A5FF6" w14:paraId="6D79D0E7" w14:textId="77777777" w:rsidTr="007A5FF6">
        <w:trPr>
          <w:trHeight w:val="919"/>
        </w:trPr>
        <w:tc>
          <w:tcPr>
            <w:tcW w:w="556" w:type="dxa"/>
            <w:vMerge/>
          </w:tcPr>
          <w:p w14:paraId="6E170BF2" w14:textId="17D84625" w:rsidR="007A5FF6" w:rsidRPr="007A5FF6" w:rsidRDefault="007A5FF6" w:rsidP="007A5FF6">
            <w:pPr>
              <w:tabs>
                <w:tab w:val="left" w:pos="142"/>
              </w:tabs>
              <w:spacing w:line="288" w:lineRule="auto"/>
              <w:jc w:val="center"/>
              <w:rPr>
                <w:rFonts w:ascii="Verdana" w:hAnsi="Verdana"/>
                <w:sz w:val="20"/>
                <w:szCs w:val="20"/>
              </w:rPr>
            </w:pPr>
          </w:p>
        </w:tc>
        <w:tc>
          <w:tcPr>
            <w:tcW w:w="3233" w:type="dxa"/>
            <w:vMerge/>
          </w:tcPr>
          <w:p w14:paraId="05323363" w14:textId="7A5BD4BF" w:rsidR="007A5FF6" w:rsidRPr="007A5FF6" w:rsidRDefault="007A5FF6" w:rsidP="007A5FF6">
            <w:pPr>
              <w:tabs>
                <w:tab w:val="left" w:pos="142"/>
              </w:tabs>
              <w:spacing w:line="288" w:lineRule="auto"/>
              <w:jc w:val="center"/>
              <w:rPr>
                <w:rFonts w:ascii="Verdana" w:hAnsi="Verdana"/>
                <w:sz w:val="20"/>
                <w:szCs w:val="20"/>
              </w:rPr>
            </w:pPr>
          </w:p>
        </w:tc>
        <w:tc>
          <w:tcPr>
            <w:tcW w:w="1309" w:type="dxa"/>
          </w:tcPr>
          <w:p w14:paraId="71EA02CD" w14:textId="2A92E656"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Klasa prędkości</w:t>
            </w:r>
          </w:p>
        </w:tc>
        <w:tc>
          <w:tcPr>
            <w:tcW w:w="1560" w:type="dxa"/>
          </w:tcPr>
          <w:p w14:paraId="397A6843" w14:textId="75F76E2D"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Kategoria pochłaniania energii</w:t>
            </w:r>
          </w:p>
        </w:tc>
        <w:tc>
          <w:tcPr>
            <w:tcW w:w="2404" w:type="dxa"/>
          </w:tcPr>
          <w:p w14:paraId="27FE9A7F" w14:textId="6B245C64" w:rsidR="007A5FF6"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Poziom bezpieczeństwa użytkowników pojazdu</w:t>
            </w:r>
          </w:p>
        </w:tc>
      </w:tr>
      <w:tr w:rsidR="008F082D" w14:paraId="05703CE7" w14:textId="77777777" w:rsidTr="007A5FF6">
        <w:tc>
          <w:tcPr>
            <w:tcW w:w="556" w:type="dxa"/>
          </w:tcPr>
          <w:p w14:paraId="755014CB" w14:textId="4430A82F"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lastRenderedPageBreak/>
              <w:t>1.</w:t>
            </w:r>
          </w:p>
        </w:tc>
        <w:tc>
          <w:tcPr>
            <w:tcW w:w="3233" w:type="dxa"/>
          </w:tcPr>
          <w:p w14:paraId="1C3A98B9" w14:textId="74841A94"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t>Autostrada/droga ekspresowa</w:t>
            </w:r>
          </w:p>
        </w:tc>
        <w:tc>
          <w:tcPr>
            <w:tcW w:w="1309" w:type="dxa"/>
          </w:tcPr>
          <w:p w14:paraId="0F01B71E" w14:textId="4C192464"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100</w:t>
            </w:r>
          </w:p>
        </w:tc>
        <w:tc>
          <w:tcPr>
            <w:tcW w:w="1560" w:type="dxa"/>
          </w:tcPr>
          <w:p w14:paraId="4FDABF6E" w14:textId="4F6B0AA4"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NE</w:t>
            </w:r>
          </w:p>
        </w:tc>
        <w:tc>
          <w:tcPr>
            <w:tcW w:w="2404" w:type="dxa"/>
          </w:tcPr>
          <w:p w14:paraId="15EECE62" w14:textId="3CD7F937"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3</w:t>
            </w:r>
          </w:p>
        </w:tc>
      </w:tr>
      <w:tr w:rsidR="008F082D" w14:paraId="7EAF2313" w14:textId="77777777" w:rsidTr="007A5FF6">
        <w:tc>
          <w:tcPr>
            <w:tcW w:w="556" w:type="dxa"/>
          </w:tcPr>
          <w:p w14:paraId="3DDD1F58" w14:textId="4BCE528B"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t>2.</w:t>
            </w:r>
          </w:p>
        </w:tc>
        <w:tc>
          <w:tcPr>
            <w:tcW w:w="3233" w:type="dxa"/>
          </w:tcPr>
          <w:p w14:paraId="1F46DAB2" w14:textId="77777777"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t>Drogi krajowe inne niż autostrada oraz droga ekspresowa,</w:t>
            </w:r>
          </w:p>
          <w:p w14:paraId="67083A00" w14:textId="7C40AA90"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t>a także drogi wojewódzkie</w:t>
            </w:r>
          </w:p>
        </w:tc>
        <w:tc>
          <w:tcPr>
            <w:tcW w:w="1309" w:type="dxa"/>
          </w:tcPr>
          <w:p w14:paraId="41A5F355" w14:textId="49E21F55"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70</w:t>
            </w:r>
          </w:p>
        </w:tc>
        <w:tc>
          <w:tcPr>
            <w:tcW w:w="1560" w:type="dxa"/>
          </w:tcPr>
          <w:p w14:paraId="1674DBD9" w14:textId="717935B1"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NE</w:t>
            </w:r>
          </w:p>
        </w:tc>
        <w:tc>
          <w:tcPr>
            <w:tcW w:w="2404" w:type="dxa"/>
          </w:tcPr>
          <w:p w14:paraId="1C22D0C0" w14:textId="32DBC059"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2,3</w:t>
            </w:r>
          </w:p>
        </w:tc>
      </w:tr>
      <w:tr w:rsidR="008F082D" w14:paraId="2B23DB91" w14:textId="77777777" w:rsidTr="007A5FF6">
        <w:tc>
          <w:tcPr>
            <w:tcW w:w="556" w:type="dxa"/>
          </w:tcPr>
          <w:p w14:paraId="1FE17B21" w14:textId="47AD9856" w:rsidR="008F082D" w:rsidRPr="007A5FF6" w:rsidRDefault="008F082D" w:rsidP="007A5FF6">
            <w:pPr>
              <w:tabs>
                <w:tab w:val="left" w:pos="142"/>
              </w:tabs>
              <w:spacing w:line="288" w:lineRule="auto"/>
              <w:jc w:val="center"/>
              <w:rPr>
                <w:rFonts w:ascii="Verdana" w:hAnsi="Verdana"/>
                <w:sz w:val="20"/>
                <w:szCs w:val="20"/>
              </w:rPr>
            </w:pPr>
            <w:r w:rsidRPr="007A5FF6">
              <w:rPr>
                <w:rFonts w:ascii="Verdana" w:hAnsi="Verdana"/>
                <w:sz w:val="20"/>
                <w:szCs w:val="20"/>
              </w:rPr>
              <w:t>3.</w:t>
            </w:r>
          </w:p>
        </w:tc>
        <w:tc>
          <w:tcPr>
            <w:tcW w:w="3233" w:type="dxa"/>
          </w:tcPr>
          <w:p w14:paraId="283D51C5" w14:textId="30B7389F" w:rsidR="008F082D" w:rsidRPr="007A5FF6" w:rsidRDefault="00A66200" w:rsidP="007A5FF6">
            <w:pPr>
              <w:tabs>
                <w:tab w:val="left" w:pos="142"/>
              </w:tabs>
              <w:spacing w:line="288" w:lineRule="auto"/>
              <w:jc w:val="center"/>
              <w:rPr>
                <w:rFonts w:ascii="Verdana" w:hAnsi="Verdana"/>
                <w:sz w:val="20"/>
                <w:szCs w:val="20"/>
              </w:rPr>
            </w:pPr>
            <w:r w:rsidRPr="007A5FF6">
              <w:rPr>
                <w:rFonts w:ascii="Verdana" w:hAnsi="Verdana"/>
                <w:sz w:val="20"/>
                <w:szCs w:val="20"/>
              </w:rPr>
              <w:t>Drogi powiatowe i gminne</w:t>
            </w:r>
          </w:p>
        </w:tc>
        <w:tc>
          <w:tcPr>
            <w:tcW w:w="1309" w:type="dxa"/>
          </w:tcPr>
          <w:p w14:paraId="5376AF8F" w14:textId="61922DE3"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50</w:t>
            </w:r>
          </w:p>
        </w:tc>
        <w:tc>
          <w:tcPr>
            <w:tcW w:w="1560" w:type="dxa"/>
          </w:tcPr>
          <w:p w14:paraId="0B39D53F" w14:textId="7ABE84E1"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LE, NE</w:t>
            </w:r>
          </w:p>
        </w:tc>
        <w:tc>
          <w:tcPr>
            <w:tcW w:w="2404" w:type="dxa"/>
          </w:tcPr>
          <w:p w14:paraId="44B692A0" w14:textId="5483404A" w:rsidR="008F082D" w:rsidRPr="007A5FF6" w:rsidRDefault="007A5FF6" w:rsidP="007A5FF6">
            <w:pPr>
              <w:tabs>
                <w:tab w:val="left" w:pos="142"/>
              </w:tabs>
              <w:spacing w:line="288" w:lineRule="auto"/>
              <w:jc w:val="center"/>
              <w:rPr>
                <w:rFonts w:ascii="Verdana" w:hAnsi="Verdana"/>
                <w:sz w:val="20"/>
                <w:szCs w:val="20"/>
              </w:rPr>
            </w:pPr>
            <w:r w:rsidRPr="007A5FF6">
              <w:rPr>
                <w:rFonts w:ascii="Verdana" w:hAnsi="Verdana"/>
                <w:sz w:val="20"/>
                <w:szCs w:val="20"/>
              </w:rPr>
              <w:t>1, 2, 3</w:t>
            </w:r>
          </w:p>
        </w:tc>
      </w:tr>
    </w:tbl>
    <w:p w14:paraId="3867D33A" w14:textId="77777777" w:rsidR="008F082D" w:rsidRDefault="008F082D" w:rsidP="008D6CBE">
      <w:pPr>
        <w:tabs>
          <w:tab w:val="left" w:pos="142"/>
        </w:tabs>
        <w:spacing w:after="0" w:line="288" w:lineRule="auto"/>
        <w:jc w:val="both"/>
        <w:rPr>
          <w:rFonts w:ascii="Verdana" w:hAnsi="Verdana"/>
        </w:rPr>
      </w:pPr>
    </w:p>
    <w:p w14:paraId="12C1756D" w14:textId="77777777" w:rsidR="007A5FF6" w:rsidRDefault="007A5FF6" w:rsidP="008D6CBE">
      <w:pPr>
        <w:tabs>
          <w:tab w:val="left" w:pos="142"/>
        </w:tabs>
        <w:spacing w:after="0" w:line="288" w:lineRule="auto"/>
        <w:jc w:val="both"/>
        <w:rPr>
          <w:rFonts w:ascii="Verdana" w:hAnsi="Verdana"/>
        </w:rPr>
      </w:pPr>
      <w:r>
        <w:rPr>
          <w:rFonts w:ascii="Verdana" w:hAnsi="Verdana"/>
        </w:rPr>
        <w:tab/>
      </w:r>
      <w:r w:rsidRPr="007A5FF6">
        <w:rPr>
          <w:rFonts w:ascii="Verdana" w:hAnsi="Verdana"/>
        </w:rPr>
        <w:t>W przypadku gdy konstrukcja wsporcza jest osłonięta drogową barierą ochronną tj. znajduje się w odległości nie bliższej niż W [m], gdzie „W” stanowi szerokość pracującą bariery, dopuszcza się zastosowanie konstrukcji pochłaniającej energię w wysokim stopniu (HE).</w:t>
      </w:r>
    </w:p>
    <w:p w14:paraId="00CB40C4" w14:textId="2868D896" w:rsidR="00AE0AE7" w:rsidRPr="008D6CBE" w:rsidRDefault="007A5FF6" w:rsidP="008D6CBE">
      <w:pPr>
        <w:tabs>
          <w:tab w:val="left" w:pos="142"/>
        </w:tabs>
        <w:spacing w:after="0" w:line="288" w:lineRule="auto"/>
        <w:jc w:val="both"/>
        <w:rPr>
          <w:rFonts w:ascii="Verdana" w:hAnsi="Verdana"/>
        </w:rPr>
      </w:pPr>
      <w:r>
        <w:rPr>
          <w:rFonts w:ascii="Verdana" w:hAnsi="Verdana"/>
        </w:rPr>
        <w:tab/>
      </w:r>
      <w:r w:rsidR="00AE0AE7" w:rsidRPr="008D6CBE">
        <w:rPr>
          <w:rFonts w:ascii="Verdana" w:hAnsi="Verdana"/>
        </w:rPr>
        <w:t xml:space="preserve">Konstrukcje wsporcze (m.in. maszty, słupy, fundamenty i wysięgniki) muszą spełniać wszelkie postanowienia obowiązujących norm w zakresie wymaganej wytrzymałości ze względu na występującą w danym terenie strefę wiatrową. </w:t>
      </w:r>
    </w:p>
    <w:p w14:paraId="5436A9D3" w14:textId="7FAECC68" w:rsidR="00AE0AE7" w:rsidRDefault="00AE0AE7" w:rsidP="00AE0AE7">
      <w:pPr>
        <w:pStyle w:val="Akapitzlist"/>
        <w:tabs>
          <w:tab w:val="left" w:pos="142"/>
        </w:tabs>
        <w:spacing w:after="0" w:line="288" w:lineRule="auto"/>
        <w:ind w:left="0"/>
        <w:jc w:val="both"/>
        <w:rPr>
          <w:rFonts w:ascii="Verdana" w:hAnsi="Verdana"/>
        </w:rPr>
      </w:pPr>
      <w:r w:rsidRPr="00AE0AE7">
        <w:rPr>
          <w:rFonts w:ascii="Verdana" w:hAnsi="Verdana"/>
        </w:rPr>
        <w:t xml:space="preserve">Stalowe słupy, maszty, wysięgniki oraz wysięgniki opuszczane (korony mobilne) należy pokryć powłoką antykorozyjną tzn. cynkować od zewnątrz i środka (wewnątrz). Powłoka ochronna musi posiadać  grubość minimum </w:t>
      </w:r>
      <w:r w:rsidR="008A44C0" w:rsidRPr="0007060E">
        <w:rPr>
          <w:rFonts w:ascii="Verdana" w:hAnsi="Verdana"/>
        </w:rPr>
        <w:t>70</w:t>
      </w:r>
      <w:r w:rsidR="008A44C0" w:rsidRPr="00AE0AE7">
        <w:rPr>
          <w:rFonts w:ascii="Verdana" w:hAnsi="Verdana"/>
        </w:rPr>
        <w:t xml:space="preserve"> </w:t>
      </w:r>
      <w:r w:rsidRPr="00AE0AE7">
        <w:rPr>
          <w:rFonts w:ascii="Verdana" w:hAnsi="Verdana"/>
        </w:rPr>
        <w:t xml:space="preserve">mikronów (grubość średnia powłoki) oraz spełniać pozostałe wymagania zgodnie z normą PN-EN ISO 1461. Natomiast słupy, maszty i wysięgniki oraz wysięgniki opuszczane (korony mobilne) wykonane z aluminium oraz ze stopów aluminium należy zabezpieczyć antykorozyjnie poprzez anodowanie. Grubość powłoki anodowej słupów i masztów oświetleniowych oraz wysięgników musi wynosić nie mniej niż 20 </w:t>
      </w:r>
      <w:proofErr w:type="spellStart"/>
      <w:r w:rsidRPr="00AE0AE7">
        <w:rPr>
          <w:rFonts w:ascii="Verdana" w:hAnsi="Verdana"/>
        </w:rPr>
        <w:t>μm</w:t>
      </w:r>
      <w:proofErr w:type="spellEnd"/>
      <w:r w:rsidRPr="00AE0AE7">
        <w:rPr>
          <w:rFonts w:ascii="Verdana" w:hAnsi="Verdana"/>
        </w:rPr>
        <w:t xml:space="preserve">. Dodatkowo podstawę słupa wraz z otworami na śruby mocujące oraz części walcowanej słupa do wysokości minimum dolnej krawędzi wnęki słupowej, lecz nie mniej niż 0,50 m (mierzone od górnej powierzchni fundamentu do której montowana jest stopa słupa lub masztu oświetleniowego), należy zabezpieczyć ściśle przylegającą do zewnętrznej powierzchni słupa powłoką wykonaną z tworzywa sztucznego odpornego na promieniowanie UV o grubości minimum 0,8 mm. Za zgodą Zamawiającego dopuszcza się zastosowanie dodatkowej powłoki ochronnej wykonanej z tworzywa sztucznego nieodpornego na promieniowanie UV. W takim przypadku należy nanieść powłokę wykonaną farbą przeznaczoną do użycia na zastosowaną  powłokę z tworzywa sztucznego, jednocześnie odporną na działanie promieni UV w kolorze odpowiadającym kolorowi anodowanego słupa, o grubości nie mniejszej niż 80 </w:t>
      </w:r>
      <w:proofErr w:type="spellStart"/>
      <w:r w:rsidRPr="00AE0AE7">
        <w:rPr>
          <w:rFonts w:ascii="Verdana" w:hAnsi="Verdana"/>
        </w:rPr>
        <w:t>μm</w:t>
      </w:r>
      <w:proofErr w:type="spellEnd"/>
      <w:r w:rsidRPr="00AE0AE7">
        <w:rPr>
          <w:rFonts w:ascii="Verdana" w:hAnsi="Verdana"/>
        </w:rPr>
        <w:t xml:space="preserve">. Wszystkie konstrukcje wsporcze oświetlenia drogowego należy wyposażyć w tabliczki </w:t>
      </w:r>
      <w:proofErr w:type="spellStart"/>
      <w:r w:rsidRPr="00AE0AE7">
        <w:rPr>
          <w:rFonts w:ascii="Verdana" w:hAnsi="Verdana"/>
        </w:rPr>
        <w:t>oznaczeniowe</w:t>
      </w:r>
      <w:proofErr w:type="spellEnd"/>
      <w:r w:rsidRPr="00AE0AE7">
        <w:rPr>
          <w:rFonts w:ascii="Verdana" w:hAnsi="Verdana"/>
        </w:rPr>
        <w:t xml:space="preserve"> oraz tabliczki ostrzegawcze (opis i znaki ostrzegawcze).</w:t>
      </w:r>
    </w:p>
    <w:p w14:paraId="555E9302" w14:textId="77777777" w:rsidR="00AE0AE7" w:rsidRPr="004B4059" w:rsidRDefault="00AE0AE7" w:rsidP="00AE0AE7">
      <w:pPr>
        <w:pStyle w:val="Akapitzlist"/>
        <w:tabs>
          <w:tab w:val="left" w:pos="142"/>
        </w:tabs>
        <w:spacing w:after="0" w:line="288" w:lineRule="auto"/>
        <w:ind w:left="0"/>
        <w:jc w:val="both"/>
        <w:rPr>
          <w:rFonts w:ascii="Verdana" w:hAnsi="Verdana"/>
        </w:rPr>
      </w:pPr>
    </w:p>
    <w:p w14:paraId="425FAA43" w14:textId="07EB6E2B" w:rsidR="00ED068B" w:rsidRPr="009A0C18" w:rsidRDefault="003D2023" w:rsidP="004F018B">
      <w:pPr>
        <w:pStyle w:val="Nagwek3"/>
      </w:pPr>
      <w:bookmarkStart w:id="12" w:name="_Toc114142443"/>
      <w:r>
        <w:t>4.3</w:t>
      </w:r>
      <w:r>
        <w:tab/>
      </w:r>
      <w:r w:rsidR="00ED068B" w:rsidRPr="008D6CBE">
        <w:t>Budowa linii kablowych i przepustów kablowych</w:t>
      </w:r>
      <w:bookmarkEnd w:id="12"/>
    </w:p>
    <w:p w14:paraId="6B13A5E0" w14:textId="0AF7B8A7" w:rsidR="00ED068B" w:rsidRDefault="00ED068B" w:rsidP="003D2023">
      <w:pPr>
        <w:pStyle w:val="Akapitzlist"/>
        <w:tabs>
          <w:tab w:val="left" w:pos="142"/>
        </w:tabs>
        <w:spacing w:after="0" w:line="288" w:lineRule="auto"/>
        <w:ind w:left="0"/>
        <w:jc w:val="both"/>
        <w:rPr>
          <w:rFonts w:ascii="Verdana" w:hAnsi="Verdana"/>
        </w:rPr>
      </w:pPr>
      <w:r w:rsidRPr="009A0C18">
        <w:rPr>
          <w:rFonts w:ascii="Verdana" w:hAnsi="Verdana"/>
        </w:rPr>
        <w:t xml:space="preserve">Linie kablowe (doziemne) należy wykonać zgodnie z normą N SEP - E - 004:2014 wraz z N SEP-E-004:2014/A1:2019. W doziemnych liniach kablowych niskiego </w:t>
      </w:r>
      <w:r w:rsidRPr="009A0C18">
        <w:rPr>
          <w:rFonts w:ascii="Verdana" w:hAnsi="Verdana"/>
        </w:rPr>
        <w:lastRenderedPageBreak/>
        <w:t>napięcia należy stosować kable o napięciu znamionowym 0,6/1kV, odpowiednio dla instalacji jednofazowych trzyżyłowe oraz dla instalacji trójfazowych czterożyłowe lub o większej ilości żył w zależności od potrzeb wynikających z założeń projektowych i jako rozwiązanie podstawowe o żyłach miedzianych</w:t>
      </w:r>
      <w:r w:rsidR="00C815A2">
        <w:rPr>
          <w:rFonts w:ascii="Verdana" w:hAnsi="Verdana"/>
        </w:rPr>
        <w:t xml:space="preserve"> lub aluminiowych</w:t>
      </w:r>
      <w:r w:rsidRPr="009A0C18">
        <w:rPr>
          <w:rFonts w:ascii="Verdana" w:hAnsi="Verdana"/>
        </w:rPr>
        <w:t xml:space="preserve"> w izolacji z polietylenu usieciowanego i </w:t>
      </w:r>
      <w:r>
        <w:rPr>
          <w:rFonts w:ascii="Verdana" w:hAnsi="Verdana"/>
        </w:rPr>
        <w:t>zewnętrznej powłoce z polwinitu</w:t>
      </w:r>
      <w:r w:rsidR="00741380">
        <w:rPr>
          <w:rFonts w:ascii="Verdana" w:hAnsi="Verdana"/>
        </w:rPr>
        <w:t>.</w:t>
      </w:r>
    </w:p>
    <w:p w14:paraId="0AAF0629" w14:textId="44B7A2D2"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Połączenie tabliczki zaciskowo-bezpiecznikowej w słupie lub maszcie oświetleniowym z drogową oprawą oświetleniową, należy wykonać przewodami o napięciu znamionowym izolacji 450/750V w </w:t>
      </w:r>
      <w:proofErr w:type="spellStart"/>
      <w:r w:rsidRPr="008D6CBE">
        <w:rPr>
          <w:rFonts w:ascii="Verdana" w:hAnsi="Verdana"/>
        </w:rPr>
        <w:t>Euroklasie</w:t>
      </w:r>
      <w:proofErr w:type="spellEnd"/>
      <w:r w:rsidRPr="008D6CBE">
        <w:rPr>
          <w:rFonts w:ascii="Verdana" w:hAnsi="Verdana"/>
        </w:rPr>
        <w:t xml:space="preserve"> m</w:t>
      </w:r>
      <w:r w:rsidRPr="00741380">
        <w:rPr>
          <w:rFonts w:ascii="Verdana" w:hAnsi="Verdana"/>
        </w:rPr>
        <w:t xml:space="preserve">inimum </w:t>
      </w:r>
      <w:proofErr w:type="spellStart"/>
      <w:r w:rsidRPr="00741380">
        <w:rPr>
          <w:rFonts w:ascii="Verdana" w:hAnsi="Verdana"/>
        </w:rPr>
        <w:t>Eca</w:t>
      </w:r>
      <w:proofErr w:type="spellEnd"/>
      <w:r w:rsidRPr="00741380">
        <w:rPr>
          <w:rFonts w:ascii="Verdana" w:hAnsi="Verdana"/>
        </w:rPr>
        <w:t>, jako jedna wiązka p</w:t>
      </w:r>
      <w:r w:rsidRPr="008D6CBE">
        <w:rPr>
          <w:rFonts w:ascii="Verdana" w:hAnsi="Verdana"/>
        </w:rPr>
        <w:t>osiadająca odpowiednio łącznie minimum 4 żyły (dla opraw wykonanych w II klasie ochronności), z żyłami miedzianymi</w:t>
      </w:r>
      <w:r w:rsidRPr="00741380">
        <w:rPr>
          <w:rFonts w:ascii="Verdana" w:hAnsi="Verdana"/>
        </w:rPr>
        <w:t xml:space="preserve"> o przekroju żył minimum 1,5 mm</w:t>
      </w:r>
      <w:r>
        <w:rPr>
          <w:rFonts w:ascii="Verdana" w:hAnsi="Verdana"/>
          <w:vertAlign w:val="superscript"/>
        </w:rPr>
        <w:t>2</w:t>
      </w:r>
      <w:r w:rsidRPr="008D6CBE">
        <w:rPr>
          <w:rFonts w:ascii="Verdana" w:hAnsi="Verdana"/>
        </w:rPr>
        <w:t xml:space="preserve"> i izolacji wykonanej z polietylenu usieciowanego i zewnętrznej powłoce z polwinitu (odpornego na promieniowanie UV, jeśli zastosowane rozwiązania będą powodowały, iż kable będą podlegały ekspozycji na takie promieniowanie). </w:t>
      </w:r>
    </w:p>
    <w:p w14:paraId="778C1BF2"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Dla </w:t>
      </w:r>
      <w:proofErr w:type="spellStart"/>
      <w:r w:rsidRPr="008D6CBE">
        <w:rPr>
          <w:rFonts w:ascii="Verdana" w:hAnsi="Verdana"/>
        </w:rPr>
        <w:t>zalicznikowych</w:t>
      </w:r>
      <w:proofErr w:type="spellEnd"/>
      <w:r w:rsidRPr="008D6CBE">
        <w:rPr>
          <w:rFonts w:ascii="Verdana" w:hAnsi="Verdana"/>
        </w:rPr>
        <w:t xml:space="preserve"> linii niskiego napięcia przejście z układu pracy instalacji „TN-C” na „TN-S” lub „TN-C-S” należy zrealizować w złączach tzw. </w:t>
      </w:r>
      <w:proofErr w:type="spellStart"/>
      <w:r w:rsidRPr="008D6CBE">
        <w:rPr>
          <w:rFonts w:ascii="Verdana" w:hAnsi="Verdana"/>
        </w:rPr>
        <w:t>zalicznikowych</w:t>
      </w:r>
      <w:proofErr w:type="spellEnd"/>
      <w:r w:rsidRPr="008D6CBE">
        <w:rPr>
          <w:rFonts w:ascii="Verdana" w:hAnsi="Verdana"/>
        </w:rPr>
        <w:t xml:space="preserve"> zlokalizowanych za złączem kablowym zintegrowanym z układem pomiarowo-rozliczeniowym (dla IV, V I VI grupy przyłączeniowej) oraz za rozdzielnicą abonenckiej stacji transformatorowej SN/</w:t>
      </w:r>
      <w:proofErr w:type="spellStart"/>
      <w:r w:rsidRPr="008D6CBE">
        <w:rPr>
          <w:rFonts w:ascii="Verdana" w:hAnsi="Verdana"/>
        </w:rPr>
        <w:t>nn</w:t>
      </w:r>
      <w:proofErr w:type="spellEnd"/>
      <w:r w:rsidRPr="008D6CBE">
        <w:rPr>
          <w:rFonts w:ascii="Verdana" w:hAnsi="Verdana"/>
        </w:rPr>
        <w:t xml:space="preserve"> (dla III grupy przyłączeniowej) Niedopuszczalne jest wykorzystywanie w tym celu uziomów złączy kablowych zintegrowanych z układami pomiarowo-rozliczeniowymi (należących do gestora sieci) oraz uziomów stacji transformatorowych SN/</w:t>
      </w:r>
      <w:proofErr w:type="spellStart"/>
      <w:r w:rsidRPr="008D6CBE">
        <w:rPr>
          <w:rFonts w:ascii="Verdana" w:hAnsi="Verdana"/>
        </w:rPr>
        <w:t>nn</w:t>
      </w:r>
      <w:proofErr w:type="spellEnd"/>
      <w:r w:rsidRPr="008D6CBE">
        <w:rPr>
          <w:rFonts w:ascii="Verdana" w:hAnsi="Verdana"/>
        </w:rPr>
        <w:t xml:space="preserve"> zarówno abonenckich jak i należących do gestora sieci. Zamawiający dla potrzeb zasilania instalacji oświetleniowych, jako wyjątek od rozwiązania podstawowego dopuszcza przejście z układu pracy instalacji „TN-C” na „TN-S” lub „TN-C-S”, w złączach tzw. słupowych. </w:t>
      </w:r>
    </w:p>
    <w:p w14:paraId="0F85875A" w14:textId="2ED34DD2" w:rsidR="00741380" w:rsidRDefault="00741380" w:rsidP="00741380">
      <w:pPr>
        <w:pStyle w:val="Akapitzlist"/>
        <w:tabs>
          <w:tab w:val="left" w:pos="142"/>
        </w:tabs>
        <w:spacing w:after="0" w:line="288" w:lineRule="auto"/>
        <w:ind w:left="0"/>
        <w:jc w:val="both"/>
        <w:rPr>
          <w:rFonts w:ascii="Verdana" w:hAnsi="Verdana"/>
        </w:rPr>
      </w:pPr>
      <w:r w:rsidRPr="00741380">
        <w:rPr>
          <w:rFonts w:ascii="Verdana" w:hAnsi="Verdana"/>
        </w:rPr>
        <w:t xml:space="preserve">Bezpośrednie końcowe zasilanie urządzeń dla potrzeb BRD typu: aktywne znaki drogowe oraz przyciski przywołania na przejściach dla pieszych, itp., należy wykonać z wykorzystaniem środka ochrony przeciwporażeniowej: bardzo niskie napięcie zasilania (SELV i PELV) w zakresie nie przekraczających wartości, odpowiednio 25 V dla prądu przemiennego oraz 60V dla prądu stałego. </w:t>
      </w:r>
    </w:p>
    <w:p w14:paraId="4125C013" w14:textId="7D3583C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W sytuacji przejścia liniami kablowymi (przepustami kablowymi) pod drogami wymagana jest taka minimalna głębokość ich posadowienia, aby górna powierzchnia rury ochronnej znajdowała się minimum 0,5m pod warstwą konstrukcyjną drogi określonej klasy, lecz nie mniej niż </w:t>
      </w:r>
      <w:r w:rsidRPr="0085329B">
        <w:rPr>
          <w:rFonts w:ascii="Verdana" w:hAnsi="Verdana"/>
          <w:color w:val="FF0000"/>
        </w:rPr>
        <w:t>1,</w:t>
      </w:r>
      <w:r w:rsidR="0085329B" w:rsidRPr="0085329B">
        <w:rPr>
          <w:rFonts w:ascii="Verdana" w:hAnsi="Verdana"/>
          <w:color w:val="FF0000"/>
        </w:rPr>
        <w:t>5</w:t>
      </w:r>
      <w:r w:rsidRPr="0085329B">
        <w:rPr>
          <w:rFonts w:ascii="Verdana" w:hAnsi="Verdana"/>
          <w:color w:val="FF0000"/>
        </w:rPr>
        <w:t xml:space="preserve">m </w:t>
      </w:r>
      <w:r w:rsidRPr="008D6CBE">
        <w:rPr>
          <w:rFonts w:ascii="Verdana" w:hAnsi="Verdana"/>
        </w:rPr>
        <w:t>poniżej projektowanej docelowej/istniejącej niwelety jezdni autostrad/dróg ekspresowych</w:t>
      </w:r>
      <w:r w:rsidR="00F0718D">
        <w:rPr>
          <w:rFonts w:ascii="Verdana" w:hAnsi="Verdana"/>
        </w:rPr>
        <w:t>, krajowych</w:t>
      </w:r>
      <w:r w:rsidRPr="008D6CBE">
        <w:rPr>
          <w:rFonts w:ascii="Verdana" w:hAnsi="Verdana"/>
        </w:rPr>
        <w:t xml:space="preserve"> i nie mniej niż 1,0m poniżej projektowanej docelowej/istniejącej niwelety jezdni innych dróg niższych klas.</w:t>
      </w:r>
    </w:p>
    <w:p w14:paraId="604667CD"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Natomiast na pozostałym terenie wymagana głębokość ułożenia/posadowienia linii kablowej SN i </w:t>
      </w:r>
      <w:proofErr w:type="spellStart"/>
      <w:r w:rsidRPr="008D6CBE">
        <w:rPr>
          <w:rFonts w:ascii="Verdana" w:hAnsi="Verdana"/>
        </w:rPr>
        <w:t>nn</w:t>
      </w:r>
      <w:proofErr w:type="spellEnd"/>
      <w:r w:rsidRPr="008D6CBE">
        <w:rPr>
          <w:rFonts w:ascii="Verdana" w:hAnsi="Verdana"/>
        </w:rPr>
        <w:t xml:space="preserve"> nie może być mniejsza niż:</w:t>
      </w:r>
    </w:p>
    <w:p w14:paraId="08090795"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lastRenderedPageBreak/>
        <w:t>a)</w:t>
      </w:r>
      <w:r w:rsidRPr="008D6CBE">
        <w:rPr>
          <w:rFonts w:ascii="Verdana" w:hAnsi="Verdana"/>
        </w:rPr>
        <w:tab/>
        <w:t>na terenach zielonych i polach uprawnych – 1,0m,</w:t>
      </w:r>
    </w:p>
    <w:p w14:paraId="5D748604"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b)</w:t>
      </w:r>
      <w:r w:rsidRPr="008D6CBE">
        <w:rPr>
          <w:rFonts w:ascii="Verdana" w:hAnsi="Verdana"/>
        </w:rPr>
        <w:tab/>
        <w:t>w poboczu dróg – 1,0m,</w:t>
      </w:r>
    </w:p>
    <w:p w14:paraId="5A462BB5"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c)</w:t>
      </w:r>
      <w:r w:rsidRPr="008D6CBE">
        <w:rPr>
          <w:rFonts w:ascii="Verdana" w:hAnsi="Verdana"/>
        </w:rPr>
        <w:tab/>
        <w:t>na pozostałem terenie pasa drogowego – 1,0m,</w:t>
      </w:r>
    </w:p>
    <w:p w14:paraId="510799F1"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d)</w:t>
      </w:r>
      <w:r w:rsidRPr="008D6CBE">
        <w:rPr>
          <w:rFonts w:ascii="Verdana" w:hAnsi="Verdana"/>
        </w:rPr>
        <w:tab/>
        <w:t>pod dnem rowu – 0,8m,</w:t>
      </w:r>
    </w:p>
    <w:p w14:paraId="2BA98E90" w14:textId="77777777" w:rsidR="00741380"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mierzone jako odległość pomiędzy odpowiednio górną powierzchnią rur ochronnych, a odpowiednio: istniejącą lub docelową rzędną terenów zielonych i pól uprawnych, projektowaną docelową lub istniejącą rzędną pobocza dróg i pozostałego terenu objętego pasem drogowym oraz projektowaną rzędną docelową dna rowu lub istniejącą rzędną. </w:t>
      </w:r>
    </w:p>
    <w:p w14:paraId="3AC9C724" w14:textId="2CCF1234" w:rsidR="00FB235E" w:rsidRPr="008D6CBE" w:rsidRDefault="00741380" w:rsidP="008D6CBE">
      <w:pPr>
        <w:tabs>
          <w:tab w:val="left" w:pos="142"/>
        </w:tabs>
        <w:spacing w:after="0" w:line="288" w:lineRule="auto"/>
        <w:jc w:val="both"/>
        <w:rPr>
          <w:rFonts w:ascii="Verdana" w:hAnsi="Verdana"/>
        </w:rPr>
      </w:pPr>
      <w:r w:rsidRPr="008D6CBE">
        <w:rPr>
          <w:rFonts w:ascii="Verdana" w:hAnsi="Verdana"/>
        </w:rPr>
        <w:t xml:space="preserve">Przepusty kablowe należy wykonać z materiałów niepalnych (z tworzyw sztucznych lub stali),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przesuwania się kabli. </w:t>
      </w:r>
      <w:r w:rsidR="00FB235E" w:rsidRPr="008D6CBE">
        <w:rPr>
          <w:rFonts w:ascii="Verdana" w:hAnsi="Verdana"/>
        </w:rPr>
        <w:t>Wymaga się stosowania na przepusty kablowe  grubościennych rur z tworzyw sztucznych o średnicy wewnętrznej nie mniejszej niż 75 mm, w zależności od długości przepustu, o parametrach nie gorszych niż wskazano poniżej, a mianowicie:</w:t>
      </w:r>
    </w:p>
    <w:p w14:paraId="69E9965A" w14:textId="77777777" w:rsidR="00FB235E" w:rsidRPr="00FB235E" w:rsidRDefault="00FB235E" w:rsidP="00FB235E">
      <w:pPr>
        <w:pStyle w:val="Akapitzlist"/>
        <w:tabs>
          <w:tab w:val="left" w:pos="142"/>
        </w:tabs>
        <w:spacing w:after="0" w:line="288" w:lineRule="auto"/>
        <w:jc w:val="both"/>
        <w:rPr>
          <w:rFonts w:ascii="Verdana" w:hAnsi="Verdana"/>
        </w:rPr>
      </w:pPr>
      <w:r w:rsidRPr="00FB235E">
        <w:rPr>
          <w:rFonts w:ascii="Verdana" w:hAnsi="Verdana"/>
        </w:rPr>
        <w:t>•</w:t>
      </w:r>
      <w:r w:rsidRPr="00FB235E">
        <w:rPr>
          <w:rFonts w:ascii="Verdana" w:hAnsi="Verdana"/>
        </w:rPr>
        <w:tab/>
      </w:r>
      <w:proofErr w:type="spellStart"/>
      <w:r w:rsidRPr="00FB235E">
        <w:rPr>
          <w:rFonts w:ascii="Verdana" w:hAnsi="Verdana"/>
        </w:rPr>
        <w:t>RHDPEp</w:t>
      </w:r>
      <w:proofErr w:type="spellEnd"/>
      <w:r w:rsidRPr="00FB235E">
        <w:rPr>
          <w:rFonts w:ascii="Verdana" w:hAnsi="Verdana"/>
        </w:rPr>
        <w:t xml:space="preserve"> 110/6,3 – dla kabla niskiego napięcia, o długości przepustu do 30 m;</w:t>
      </w:r>
    </w:p>
    <w:p w14:paraId="4139F893" w14:textId="77777777" w:rsidR="00FB235E" w:rsidRPr="00FB235E" w:rsidRDefault="00FB235E" w:rsidP="00FB235E">
      <w:pPr>
        <w:pStyle w:val="Akapitzlist"/>
        <w:tabs>
          <w:tab w:val="left" w:pos="142"/>
        </w:tabs>
        <w:spacing w:after="0" w:line="288" w:lineRule="auto"/>
        <w:jc w:val="both"/>
        <w:rPr>
          <w:rFonts w:ascii="Verdana" w:hAnsi="Verdana"/>
        </w:rPr>
      </w:pPr>
      <w:r w:rsidRPr="00FB235E">
        <w:rPr>
          <w:rFonts w:ascii="Verdana" w:hAnsi="Verdana"/>
        </w:rPr>
        <w:t>•</w:t>
      </w:r>
      <w:r w:rsidRPr="00FB235E">
        <w:rPr>
          <w:rFonts w:ascii="Verdana" w:hAnsi="Verdana"/>
        </w:rPr>
        <w:tab/>
      </w:r>
      <w:proofErr w:type="spellStart"/>
      <w:r w:rsidRPr="00FB235E">
        <w:rPr>
          <w:rFonts w:ascii="Verdana" w:hAnsi="Verdana"/>
        </w:rPr>
        <w:t>RHDPEp</w:t>
      </w:r>
      <w:proofErr w:type="spellEnd"/>
      <w:r w:rsidRPr="00FB235E">
        <w:rPr>
          <w:rFonts w:ascii="Verdana" w:hAnsi="Verdana"/>
        </w:rPr>
        <w:t xml:space="preserve"> 125/7,1 – dla kabla niskiego napięcia, o długości przepustu do 60 m;</w:t>
      </w:r>
    </w:p>
    <w:p w14:paraId="6801FF3C" w14:textId="77777777" w:rsidR="00FB235E" w:rsidRPr="00FB235E" w:rsidRDefault="00FB235E" w:rsidP="00FB235E">
      <w:pPr>
        <w:pStyle w:val="Akapitzlist"/>
        <w:tabs>
          <w:tab w:val="left" w:pos="142"/>
        </w:tabs>
        <w:spacing w:after="0" w:line="288" w:lineRule="auto"/>
        <w:jc w:val="both"/>
        <w:rPr>
          <w:rFonts w:ascii="Verdana" w:hAnsi="Verdana"/>
        </w:rPr>
      </w:pPr>
      <w:r w:rsidRPr="00FB235E">
        <w:rPr>
          <w:rFonts w:ascii="Verdana" w:hAnsi="Verdana"/>
        </w:rPr>
        <w:t>•</w:t>
      </w:r>
      <w:r w:rsidRPr="00FB235E">
        <w:rPr>
          <w:rFonts w:ascii="Verdana" w:hAnsi="Verdana"/>
        </w:rPr>
        <w:tab/>
      </w:r>
      <w:proofErr w:type="spellStart"/>
      <w:r w:rsidRPr="00FB235E">
        <w:rPr>
          <w:rFonts w:ascii="Verdana" w:hAnsi="Verdana"/>
        </w:rPr>
        <w:t>RHDPEp</w:t>
      </w:r>
      <w:proofErr w:type="spellEnd"/>
      <w:r w:rsidRPr="00FB235E">
        <w:rPr>
          <w:rFonts w:ascii="Verdana" w:hAnsi="Verdana"/>
        </w:rPr>
        <w:t xml:space="preserve"> 160/9,1 – dla kabla niskiego napięcia, o długości przepustu powyżej 60 m;</w:t>
      </w:r>
    </w:p>
    <w:p w14:paraId="7E3C09D5" w14:textId="20464CE7" w:rsidR="00FB235E" w:rsidRPr="008D6CBE" w:rsidRDefault="00FB235E" w:rsidP="008D6CBE">
      <w:pPr>
        <w:tabs>
          <w:tab w:val="left" w:pos="142"/>
        </w:tabs>
        <w:spacing w:after="0" w:line="288" w:lineRule="auto"/>
        <w:jc w:val="both"/>
        <w:rPr>
          <w:rFonts w:ascii="Verdana" w:hAnsi="Verdana"/>
        </w:rPr>
      </w:pPr>
      <w:r w:rsidRPr="008D6CBE">
        <w:rPr>
          <w:rFonts w:ascii="Verdana" w:hAnsi="Verdana"/>
        </w:rPr>
        <w:t>Należy stosować na ochronne przepusty kablowe w pasie drogowym tj. między innymi pod jezdniami, rowami oraz chodnikami, ścieżkami,  zjazdami i  w poboczu dróg rury wykonane z poliety</w:t>
      </w:r>
      <w:r w:rsidRPr="00FB235E">
        <w:rPr>
          <w:rFonts w:ascii="Verdana" w:hAnsi="Verdana"/>
        </w:rPr>
        <w:t>lenu HDPE o gęstości ≥ 940 kg/m</w:t>
      </w:r>
      <w:r>
        <w:rPr>
          <w:rFonts w:ascii="Verdana" w:hAnsi="Verdana"/>
          <w:vertAlign w:val="superscript"/>
        </w:rPr>
        <w:t>2</w:t>
      </w:r>
      <w:r w:rsidRPr="008D6CBE">
        <w:rPr>
          <w:rFonts w:ascii="Verdana" w:hAnsi="Verdana"/>
        </w:rPr>
        <w:t xml:space="preserve">  i o sztywności obwodowej minimum SN≥8k</w:t>
      </w:r>
      <w:r>
        <w:rPr>
          <w:rFonts w:ascii="Verdana" w:hAnsi="Verdana"/>
        </w:rPr>
        <w:t>N/m</w:t>
      </w:r>
      <w:r>
        <w:rPr>
          <w:rFonts w:ascii="Verdana" w:hAnsi="Verdana"/>
          <w:vertAlign w:val="superscript"/>
        </w:rPr>
        <w:t>2</w:t>
      </w:r>
      <w:r>
        <w:rPr>
          <w:rFonts w:ascii="Verdana" w:hAnsi="Verdana"/>
        </w:rPr>
        <w:t xml:space="preserve">  </w:t>
      </w:r>
      <w:r w:rsidRPr="00FB235E">
        <w:rPr>
          <w:rFonts w:ascii="Verdana" w:hAnsi="Verdana"/>
        </w:rPr>
        <w:t>oraz  minimum SN≥4kN/m</w:t>
      </w:r>
      <w:r>
        <w:rPr>
          <w:rFonts w:ascii="Verdana" w:hAnsi="Verdana"/>
          <w:vertAlign w:val="superscript"/>
        </w:rPr>
        <w:t>2</w:t>
      </w:r>
      <w:r w:rsidRPr="008D6CBE">
        <w:rPr>
          <w:rFonts w:ascii="Verdana" w:hAnsi="Verdana"/>
        </w:rPr>
        <w:t xml:space="preserve"> na pozostałym terenie zgodnie z PN-EN ISO 9969:2016-02. Rury muszą odpowiadać wymaganiom normy PN-EN 61386-24:2010. </w:t>
      </w:r>
    </w:p>
    <w:p w14:paraId="605223EB" w14:textId="77777777" w:rsidR="00FB235E" w:rsidRPr="008D6CBE" w:rsidRDefault="00FB235E" w:rsidP="008D6CBE">
      <w:pPr>
        <w:tabs>
          <w:tab w:val="left" w:pos="142"/>
        </w:tabs>
        <w:spacing w:after="0" w:line="288" w:lineRule="auto"/>
        <w:jc w:val="both"/>
        <w:rPr>
          <w:rFonts w:ascii="Verdana" w:hAnsi="Verdana"/>
        </w:rPr>
      </w:pPr>
      <w:r w:rsidRPr="008D6CBE">
        <w:rPr>
          <w:rFonts w:ascii="Verdana" w:hAnsi="Verdana"/>
        </w:rPr>
        <w:t>Rury osłonowe przy prowadzeniu linii kablowych przez obiekt inżynierski muszą być trudnopalne i odporne na promieniowanie UV oraz być wyposażone w urządzenia tzw. kompensacyjne (niwelujące rozszerzanie i kurczenie się rur w zależności od temperatury otoczenia).</w:t>
      </w:r>
    </w:p>
    <w:p w14:paraId="4DDEAE7E" w14:textId="1C84EB4A" w:rsidR="00741380" w:rsidRDefault="00FB235E" w:rsidP="00FB235E">
      <w:pPr>
        <w:pStyle w:val="Akapitzlist"/>
        <w:tabs>
          <w:tab w:val="left" w:pos="142"/>
        </w:tabs>
        <w:spacing w:after="0" w:line="288" w:lineRule="auto"/>
        <w:ind w:left="0"/>
        <w:jc w:val="both"/>
        <w:rPr>
          <w:rFonts w:ascii="Verdana" w:hAnsi="Verdana"/>
        </w:rPr>
      </w:pPr>
      <w:r w:rsidRPr="00FB235E">
        <w:rPr>
          <w:rFonts w:ascii="Verdana" w:hAnsi="Verdana"/>
        </w:rPr>
        <w:t xml:space="preserve">Rur osłonowych, przy przejściu  przez obiekt inżynierski nie należy umieszczać wewnątrz konstrukcji obiektu np. w kapach chodnikowych. Natomiast należy je podwiesić zewnętrznie (np. pod wspornikiem pochodnikowym na galeriach) w odległości nie mniejszej niż  20 cm w pionie i poziomie od lica konstrukcji, a wszystkie złączki i </w:t>
      </w:r>
      <w:proofErr w:type="spellStart"/>
      <w:r w:rsidRPr="00FB235E">
        <w:rPr>
          <w:rFonts w:ascii="Verdana" w:hAnsi="Verdana"/>
        </w:rPr>
        <w:t>zawiesia</w:t>
      </w:r>
      <w:proofErr w:type="spellEnd"/>
      <w:r w:rsidRPr="00FB235E">
        <w:rPr>
          <w:rFonts w:ascii="Verdana" w:hAnsi="Verdana"/>
        </w:rPr>
        <w:t xml:space="preserve"> należy zaprojektować  w całości jako komplet ze wszystkimi elementami do wykonania ze stali nierdzewnej. Rury należy </w:t>
      </w:r>
      <w:r w:rsidRPr="00FB235E">
        <w:rPr>
          <w:rFonts w:ascii="Verdana" w:hAnsi="Verdana"/>
        </w:rPr>
        <w:lastRenderedPageBreak/>
        <w:t>przechowywać na utwardzonym placu, w miejscach zabezpieczonych przed działaniem sił mechanicznych.</w:t>
      </w:r>
    </w:p>
    <w:p w14:paraId="32433366" w14:textId="77777777" w:rsidR="008F082D" w:rsidRDefault="008F082D" w:rsidP="00FB235E">
      <w:pPr>
        <w:pStyle w:val="Akapitzlist"/>
        <w:tabs>
          <w:tab w:val="left" w:pos="142"/>
        </w:tabs>
        <w:spacing w:after="0" w:line="288" w:lineRule="auto"/>
        <w:ind w:left="0"/>
        <w:jc w:val="both"/>
        <w:rPr>
          <w:rFonts w:ascii="Verdana" w:hAnsi="Verdana"/>
        </w:rPr>
      </w:pPr>
    </w:p>
    <w:p w14:paraId="690C0A63" w14:textId="1EA6725B" w:rsidR="00027F46" w:rsidRDefault="00027F46" w:rsidP="00027F46">
      <w:pPr>
        <w:pStyle w:val="Nagwek3"/>
      </w:pPr>
      <w:bookmarkStart w:id="13" w:name="_Toc114142444"/>
      <w:r>
        <w:t xml:space="preserve">4.4 </w:t>
      </w:r>
      <w:r w:rsidRPr="00027F46">
        <w:t>Szafy i złącza kablowe</w:t>
      </w:r>
      <w:bookmarkEnd w:id="13"/>
    </w:p>
    <w:p w14:paraId="727DC4CD" w14:textId="08DA069E" w:rsidR="00027F46" w:rsidRPr="00027F46" w:rsidRDefault="00027F46" w:rsidP="00027F46">
      <w:pPr>
        <w:ind w:firstLine="708"/>
        <w:jc w:val="both"/>
        <w:rPr>
          <w:rFonts w:ascii="Verdana" w:hAnsi="Verdana"/>
        </w:rPr>
      </w:pPr>
      <w:r w:rsidRPr="00027F46">
        <w:rPr>
          <w:rFonts w:ascii="Verdana" w:hAnsi="Verdana"/>
        </w:rPr>
        <w:t xml:space="preserve">Lokalizacja szaf oświetleniowych, złączy kablowych (tzw. </w:t>
      </w:r>
      <w:proofErr w:type="spellStart"/>
      <w:r w:rsidRPr="00027F46">
        <w:rPr>
          <w:rFonts w:ascii="Verdana" w:hAnsi="Verdana"/>
        </w:rPr>
        <w:t>zalicznikowych</w:t>
      </w:r>
      <w:proofErr w:type="spellEnd"/>
      <w:r w:rsidRPr="00027F46">
        <w:rPr>
          <w:rFonts w:ascii="Verdana" w:hAnsi="Verdana"/>
        </w:rPr>
        <w:t xml:space="preserve">) oraz innych szaf zawiązanych z funkcjonowaniem infrastruktury drogowej oraz związanej z drogą, powinna zapewnić bezpieczne funkcjonowanie w okresie użytkowania. W związku tym nie należy ich </w:t>
      </w:r>
      <w:proofErr w:type="spellStart"/>
      <w:r w:rsidRPr="00027F46">
        <w:rPr>
          <w:rFonts w:ascii="Verdana" w:hAnsi="Verdana"/>
        </w:rPr>
        <w:t>posadawiać</w:t>
      </w:r>
      <w:proofErr w:type="spellEnd"/>
      <w:r w:rsidRPr="00027F46">
        <w:rPr>
          <w:rFonts w:ascii="Verdana" w:hAnsi="Verdana"/>
        </w:rPr>
        <w:t xml:space="preserve"> bezpośrednio przy: ścieżkach pieszo-rowerowych, przejściach podziemnych, ścieżkach rowerowych, chodnikach, w przejściach podziemnych, itp., czyli w miejscach szczególnie narażonych na dewastacje i kradzieże. Jednocześnie lokalizację wszystkich szaf i złączy kablowych należy projektować oraz </w:t>
      </w:r>
      <w:proofErr w:type="spellStart"/>
      <w:r w:rsidRPr="00027F46">
        <w:rPr>
          <w:rFonts w:ascii="Verdana" w:hAnsi="Verdana"/>
        </w:rPr>
        <w:t>posadawiać</w:t>
      </w:r>
      <w:proofErr w:type="spellEnd"/>
      <w:r w:rsidRPr="00027F46">
        <w:rPr>
          <w:rFonts w:ascii="Verdana" w:hAnsi="Verdana"/>
        </w:rPr>
        <w:t xml:space="preserve"> z uwzględnieniem Zarządzenia Nr 31 z 2010 r. Generalnego Dyrektora </w:t>
      </w:r>
      <w:proofErr w:type="spellStart"/>
      <w:r w:rsidRPr="00027F46">
        <w:rPr>
          <w:rFonts w:ascii="Verdana" w:hAnsi="Verdana"/>
        </w:rPr>
        <w:t>DKiA</w:t>
      </w:r>
      <w:proofErr w:type="spellEnd"/>
      <w:r w:rsidRPr="00027F46">
        <w:rPr>
          <w:rFonts w:ascii="Verdana" w:hAnsi="Verdana"/>
        </w:rPr>
        <w:t xml:space="preserve"> w sprawie wytycznych stosowania drogowych barier ochronnych na drogach krajowych. Ponadto złącza oraz szafy, w szczególności przeznaczone dla potrzeb związanych z zasilaniem urządzeń BRD nie mogą zostać zlokalizowane jako wolnostojące na wyspach (za wyjątkiem wysp środkowych skrzyżowania typu rondo) oraz w poboczu dróg. W sytuacji gdy lokalizacja, a zarazem dostęp do szaf i złączy wymaga przekroczenia rowów lub innych przeszkód, należy zaprojektować i wykonać niezbędną infrastrukturę, która to umożliwi. Jednocześnie lokalizację wszystkich szaf i złączy, należy projektować i </w:t>
      </w:r>
      <w:proofErr w:type="spellStart"/>
      <w:r w:rsidRPr="00027F46">
        <w:rPr>
          <w:rFonts w:ascii="Verdana" w:hAnsi="Verdana"/>
        </w:rPr>
        <w:t>posadawiać</w:t>
      </w:r>
      <w:proofErr w:type="spellEnd"/>
      <w:r w:rsidRPr="00027F46">
        <w:rPr>
          <w:rFonts w:ascii="Verdana" w:hAnsi="Verdana"/>
        </w:rPr>
        <w:t xml:space="preserve"> w miejscach uniemożliwiających ich zalewanie oraz zaleganie śniegu w warunkach zimowych.</w:t>
      </w:r>
      <w:r>
        <w:rPr>
          <w:rFonts w:ascii="Verdana" w:hAnsi="Verdana"/>
        </w:rPr>
        <w:t xml:space="preserve"> </w:t>
      </w:r>
      <w:r w:rsidRPr="00027F46">
        <w:rPr>
          <w:rFonts w:ascii="Verdana" w:hAnsi="Verdana"/>
        </w:rPr>
        <w:t xml:space="preserve">Szafy oświetleniowe, złącza kablowe oraz inne szafy zawiązane z funkcjonowaniem infrastruktury drogowej oraz związanej z drogą, należy wykonać jako konstrukcje wolnostojące z tworzyw termoutwardzalnych lub ze stopu aluminium na typowym fundamencie i stopniu szczelności min. IP 54. Szafy i złącza powinny być przystosowane do przyłączenia do sieci kablowej od strony zasilania i odbioru oraz wykonane na napięcie znamionowe 400/230 V, 50 </w:t>
      </w:r>
      <w:proofErr w:type="spellStart"/>
      <w:r w:rsidRPr="00027F46">
        <w:rPr>
          <w:rFonts w:ascii="Verdana" w:hAnsi="Verdana"/>
        </w:rPr>
        <w:t>Hz</w:t>
      </w:r>
      <w:proofErr w:type="spellEnd"/>
      <w:r w:rsidRPr="00027F46">
        <w:rPr>
          <w:rFonts w:ascii="Verdana" w:hAnsi="Verdana"/>
        </w:rPr>
        <w:t xml:space="preserve">. Wszystkie szafy oświetleniowe i złącza kablowe (tzw. </w:t>
      </w:r>
      <w:proofErr w:type="spellStart"/>
      <w:r w:rsidRPr="00027F46">
        <w:rPr>
          <w:rFonts w:ascii="Verdana" w:hAnsi="Verdana"/>
        </w:rPr>
        <w:t>zalicznikowe</w:t>
      </w:r>
      <w:proofErr w:type="spellEnd"/>
      <w:r w:rsidRPr="00027F46">
        <w:rPr>
          <w:rFonts w:ascii="Verdana" w:hAnsi="Verdana"/>
        </w:rPr>
        <w:t xml:space="preserve">) oraz inne szafy, należy wyposażyć w tabliczki </w:t>
      </w:r>
      <w:proofErr w:type="spellStart"/>
      <w:r w:rsidRPr="00027F46">
        <w:rPr>
          <w:rFonts w:ascii="Verdana" w:hAnsi="Verdana"/>
        </w:rPr>
        <w:t>oznaczeniowe</w:t>
      </w:r>
      <w:proofErr w:type="spellEnd"/>
      <w:r w:rsidRPr="00027F46">
        <w:rPr>
          <w:rFonts w:ascii="Verdana" w:hAnsi="Verdana"/>
        </w:rPr>
        <w:t xml:space="preserve"> oraz tabliczki ostrzegawcze (opis i znaki ostrzegawcze).</w:t>
      </w:r>
    </w:p>
    <w:p w14:paraId="132A5595" w14:textId="5E8DBDA8" w:rsidR="00ED068B" w:rsidRPr="00B84D6D" w:rsidRDefault="003D2023" w:rsidP="004F018B">
      <w:pPr>
        <w:pStyle w:val="Nagwek3"/>
      </w:pPr>
      <w:bookmarkStart w:id="14" w:name="_Toc114142445"/>
      <w:r>
        <w:t>4.</w:t>
      </w:r>
      <w:r w:rsidR="00027F46">
        <w:t>5</w:t>
      </w:r>
      <w:r>
        <w:tab/>
      </w:r>
      <w:r w:rsidR="00ED068B" w:rsidRPr="00B84D6D">
        <w:t>W zakresie oznakowania pionowego i poziomego</w:t>
      </w:r>
      <w:bookmarkEnd w:id="14"/>
    </w:p>
    <w:p w14:paraId="4BE96CDE" w14:textId="77777777" w:rsidR="0062214B" w:rsidRPr="000777CF" w:rsidRDefault="0062214B" w:rsidP="0062214B">
      <w:pPr>
        <w:pStyle w:val="Akapitzlist"/>
        <w:tabs>
          <w:tab w:val="left" w:pos="142"/>
        </w:tabs>
        <w:spacing w:after="0" w:line="288" w:lineRule="auto"/>
        <w:ind w:left="0"/>
        <w:jc w:val="both"/>
        <w:rPr>
          <w:rFonts w:ascii="Verdana" w:hAnsi="Verdana"/>
        </w:rPr>
      </w:pPr>
      <w:r w:rsidRPr="005712B7">
        <w:rPr>
          <w:rFonts w:ascii="Verdana" w:hAnsi="Verdana"/>
        </w:rPr>
        <w:t xml:space="preserve">Przewiduje się odnowienie oznakowania poziomego </w:t>
      </w:r>
      <w:r w:rsidRPr="000777CF">
        <w:rPr>
          <w:rFonts w:ascii="Verdana" w:hAnsi="Verdana"/>
        </w:rPr>
        <w:t>oraz wymianę i uzupełnienie istniejącego oznakowania pionowego zgodnie z zatwierdzonym projektem organizacji ruchu (zakres odnowy i wymiany oznakowania dotyczy przejścia dla pieszych tj. znaki pionowe D-6, D-6b,T-27 oraz poziome P-10, P-11, P-14).</w:t>
      </w:r>
    </w:p>
    <w:p w14:paraId="1BFF94A1" w14:textId="77777777" w:rsidR="00B242DE" w:rsidRPr="00747416" w:rsidRDefault="00B242DE" w:rsidP="00B242DE">
      <w:pPr>
        <w:tabs>
          <w:tab w:val="left" w:pos="142"/>
        </w:tabs>
        <w:spacing w:after="0" w:line="288" w:lineRule="auto"/>
        <w:jc w:val="both"/>
        <w:rPr>
          <w:rFonts w:ascii="Verdana" w:hAnsi="Verdana"/>
          <w:b/>
          <w:color w:val="FF0000"/>
        </w:rPr>
      </w:pPr>
    </w:p>
    <w:p w14:paraId="438894F9" w14:textId="77777777" w:rsidR="0062214B" w:rsidRPr="006C2053" w:rsidRDefault="0062214B" w:rsidP="0062214B">
      <w:pPr>
        <w:tabs>
          <w:tab w:val="left" w:pos="142"/>
        </w:tabs>
        <w:spacing w:after="0" w:line="288" w:lineRule="auto"/>
        <w:jc w:val="both"/>
        <w:rPr>
          <w:rFonts w:ascii="Verdana" w:hAnsi="Verdana"/>
          <w:color w:val="FF0000"/>
        </w:rPr>
      </w:pPr>
      <w:r w:rsidRPr="005712B7">
        <w:rPr>
          <w:rFonts w:ascii="Verdana" w:hAnsi="Verdana"/>
        </w:rPr>
        <w:t xml:space="preserve">Oznakowanie poziome należy wykonać jako odblaskowe grubowarstwowe chemoutwardzalne gładkie zgodnie z rozporządzeniem Ministra Infrastruktury z dnia 3 lipca 2003 r. w sprawie szczegółowych warunków technicznych dla znaków i sygnałów drogowych oraz urządzeń bezpieczeństwa ruchu drogowego i warunków ich umieszczania na drogach oraz „Warunkami technicznymi. </w:t>
      </w:r>
    </w:p>
    <w:p w14:paraId="69C7F231" w14:textId="77777777" w:rsidR="0062214B" w:rsidRPr="005712B7" w:rsidRDefault="0062214B" w:rsidP="0062214B">
      <w:pPr>
        <w:tabs>
          <w:tab w:val="left" w:pos="142"/>
        </w:tabs>
        <w:spacing w:after="0" w:line="288" w:lineRule="auto"/>
        <w:jc w:val="both"/>
        <w:rPr>
          <w:rFonts w:ascii="Verdana" w:hAnsi="Verdana"/>
        </w:rPr>
      </w:pPr>
      <w:r w:rsidRPr="005712B7">
        <w:rPr>
          <w:rFonts w:ascii="Verdana" w:hAnsi="Verdana"/>
        </w:rPr>
        <w:lastRenderedPageBreak/>
        <w:t xml:space="preserve">Wszystkie projektowane znaki drogowe pionowe należy zaprojektować i wykonać zgodnie z ww. rozporządzeniem w technologii folii odblaskowej II generacji oraz </w:t>
      </w:r>
    </w:p>
    <w:p w14:paraId="36A3248F" w14:textId="77777777" w:rsidR="0062214B" w:rsidRDefault="0062214B" w:rsidP="0062214B">
      <w:pPr>
        <w:tabs>
          <w:tab w:val="left" w:pos="142"/>
        </w:tabs>
        <w:spacing w:after="0" w:line="288" w:lineRule="auto"/>
        <w:jc w:val="both"/>
        <w:rPr>
          <w:rFonts w:ascii="Verdana" w:hAnsi="Verdana"/>
        </w:rPr>
      </w:pPr>
      <w:r w:rsidRPr="005712B7">
        <w:rPr>
          <w:rFonts w:ascii="Verdana" w:hAnsi="Verdana"/>
        </w:rPr>
        <w:t>w grupie wielkości znaków średnich.</w:t>
      </w:r>
    </w:p>
    <w:p w14:paraId="517B682F" w14:textId="77777777" w:rsidR="008F082D" w:rsidRPr="005712B7" w:rsidRDefault="008F082D" w:rsidP="00B242DE">
      <w:pPr>
        <w:tabs>
          <w:tab w:val="left" w:pos="142"/>
        </w:tabs>
        <w:spacing w:after="0" w:line="288" w:lineRule="auto"/>
        <w:jc w:val="both"/>
        <w:rPr>
          <w:rFonts w:ascii="Verdana" w:hAnsi="Verdana"/>
        </w:rPr>
      </w:pPr>
    </w:p>
    <w:p w14:paraId="5ABC3232" w14:textId="28C73B01" w:rsidR="00ED068B" w:rsidRPr="005B364B" w:rsidRDefault="003D2023" w:rsidP="004F018B">
      <w:pPr>
        <w:pStyle w:val="Nagwek3"/>
      </w:pPr>
      <w:bookmarkStart w:id="15" w:name="_Toc114142446"/>
      <w:r>
        <w:t>4.</w:t>
      </w:r>
      <w:r w:rsidR="00027F46">
        <w:t>6</w:t>
      </w:r>
      <w:r>
        <w:tab/>
      </w:r>
      <w:r w:rsidR="00ED068B" w:rsidRPr="005B364B">
        <w:t xml:space="preserve">W zakresie </w:t>
      </w:r>
      <w:r w:rsidR="00ED068B">
        <w:t>robót drogowych</w:t>
      </w:r>
      <w:bookmarkEnd w:id="15"/>
    </w:p>
    <w:p w14:paraId="76FF8610" w14:textId="705E49F4" w:rsidR="00ED068B" w:rsidRPr="007A5FF6" w:rsidRDefault="00B242DE" w:rsidP="007A5FF6">
      <w:pPr>
        <w:jc w:val="both"/>
        <w:rPr>
          <w:rFonts w:ascii="Verdana" w:hAnsi="Verdana"/>
        </w:rPr>
      </w:pPr>
      <w:r w:rsidRPr="007A5FF6">
        <w:rPr>
          <w:rFonts w:ascii="Verdana" w:hAnsi="Verdana"/>
        </w:rPr>
        <w:t>Ostateczny zakres robót drogowych zostanie ustalony po przedłoż</w:t>
      </w:r>
      <w:r w:rsidR="008F082D" w:rsidRPr="007A5FF6">
        <w:rPr>
          <w:rFonts w:ascii="Verdana" w:hAnsi="Verdana"/>
        </w:rPr>
        <w:t>eniu dokumentacji projektowej. Zamawiający wymaga stosowania kostki betonowej gr. 8 cm o kolorystce zbliżonej do stosowanej w obrębie inwestycji na drodze krajowej. Należy używać opornika gr. 8 cm jako obramowania nawierzchni z kostki. Jako krawężnik drogowy należy projektować krawężnik betonowy o szerokości 20 cm.</w:t>
      </w:r>
    </w:p>
    <w:p w14:paraId="04D0BE44" w14:textId="6F1A4AAE" w:rsidR="00297FF0" w:rsidRPr="00297FF0" w:rsidRDefault="00297FF0" w:rsidP="004F018B">
      <w:pPr>
        <w:pStyle w:val="Nagwek1"/>
        <w:rPr>
          <w:bCs/>
        </w:rPr>
      </w:pPr>
      <w:bookmarkStart w:id="16" w:name="_Toc114142447"/>
      <w:r w:rsidRPr="00297FF0">
        <w:rPr>
          <w:bCs/>
        </w:rPr>
        <w:t>II</w:t>
      </w:r>
      <w:r w:rsidRPr="00297FF0">
        <w:rPr>
          <w:bCs/>
        </w:rPr>
        <w:tab/>
        <w:t>Wymagania Zamawiającego w stosunku do przedmiotu zamówienia</w:t>
      </w:r>
      <w:bookmarkEnd w:id="16"/>
    </w:p>
    <w:p w14:paraId="1120B496" w14:textId="7CB86D46" w:rsidR="00ED068B" w:rsidRDefault="00ED068B" w:rsidP="00ED068B">
      <w:pPr>
        <w:pStyle w:val="Akapitzlist"/>
        <w:spacing w:after="0" w:line="288" w:lineRule="auto"/>
        <w:ind w:left="0"/>
        <w:jc w:val="both"/>
        <w:rPr>
          <w:rFonts w:ascii="Verdana" w:hAnsi="Verdana"/>
        </w:rPr>
      </w:pPr>
    </w:p>
    <w:p w14:paraId="5E2FA2F7" w14:textId="5E04745B" w:rsidR="00297FF0" w:rsidRPr="00297FF0" w:rsidRDefault="00297FF0" w:rsidP="00865FF1">
      <w:pPr>
        <w:pStyle w:val="Nagwek2"/>
        <w:numPr>
          <w:ilvl w:val="0"/>
          <w:numId w:val="14"/>
        </w:numPr>
      </w:pPr>
      <w:bookmarkStart w:id="17" w:name="_Toc114142448"/>
      <w:r w:rsidRPr="00297FF0">
        <w:t>Wymagania dotyczące terminów wykonanie zamówienia</w:t>
      </w:r>
      <w:bookmarkEnd w:id="17"/>
    </w:p>
    <w:p w14:paraId="1E682D9E" w14:textId="26265CAF" w:rsidR="00297FF0" w:rsidRDefault="00297FF0" w:rsidP="00297FF0">
      <w:pPr>
        <w:pStyle w:val="Akapitzlist"/>
        <w:spacing w:after="0"/>
        <w:ind w:left="360"/>
        <w:jc w:val="both"/>
        <w:rPr>
          <w:rFonts w:ascii="Verdana" w:hAnsi="Verdana"/>
        </w:rPr>
      </w:pPr>
    </w:p>
    <w:p w14:paraId="2C83FE87" w14:textId="6402D71E" w:rsidR="00B242DE" w:rsidRPr="00297FF0" w:rsidRDefault="00B242DE" w:rsidP="00B242DE">
      <w:pPr>
        <w:autoSpaceDE w:val="0"/>
        <w:autoSpaceDN w:val="0"/>
        <w:adjustRightInd w:val="0"/>
        <w:spacing w:after="0" w:line="288" w:lineRule="auto"/>
        <w:jc w:val="both"/>
        <w:rPr>
          <w:rFonts w:ascii="Verdana" w:hAnsi="Verdana"/>
        </w:rPr>
      </w:pPr>
      <w:r w:rsidRPr="00297FF0">
        <w:rPr>
          <w:rFonts w:ascii="Verdana" w:hAnsi="Verdana"/>
        </w:rPr>
        <w:t xml:space="preserve">Po wyłonieniu Wykonawcy jest on zobowiązany </w:t>
      </w:r>
      <w:r w:rsidR="007A5FF6" w:rsidRPr="00297FF0">
        <w:rPr>
          <w:rFonts w:ascii="Verdana" w:hAnsi="Verdana"/>
        </w:rPr>
        <w:t xml:space="preserve">do </w:t>
      </w:r>
      <w:r w:rsidR="00AF4A51" w:rsidRPr="00297FF0">
        <w:rPr>
          <w:rFonts w:ascii="Verdana" w:hAnsi="Verdana"/>
        </w:rPr>
        <w:t>podpisani</w:t>
      </w:r>
      <w:r w:rsidR="00AF4A51">
        <w:rPr>
          <w:rFonts w:ascii="Verdana" w:hAnsi="Verdana"/>
        </w:rPr>
        <w:t>a</w:t>
      </w:r>
      <w:r w:rsidR="00AF4A51" w:rsidRPr="00297FF0">
        <w:rPr>
          <w:rFonts w:ascii="Verdana" w:hAnsi="Verdana"/>
        </w:rPr>
        <w:t xml:space="preserve"> </w:t>
      </w:r>
      <w:r w:rsidR="007A5FF6" w:rsidRPr="00297FF0">
        <w:rPr>
          <w:rFonts w:ascii="Verdana" w:hAnsi="Verdana"/>
        </w:rPr>
        <w:t xml:space="preserve">Umowy </w:t>
      </w:r>
      <w:r w:rsidRPr="00297FF0">
        <w:rPr>
          <w:rFonts w:ascii="Verdana" w:hAnsi="Verdana"/>
        </w:rPr>
        <w:t>w ciągu 7 dni.</w:t>
      </w:r>
    </w:p>
    <w:p w14:paraId="478CDF30" w14:textId="56B630BA" w:rsidR="00B242DE" w:rsidRPr="00297FF0" w:rsidRDefault="00B242DE" w:rsidP="00B242DE">
      <w:pPr>
        <w:autoSpaceDE w:val="0"/>
        <w:autoSpaceDN w:val="0"/>
        <w:adjustRightInd w:val="0"/>
        <w:spacing w:after="0" w:line="288" w:lineRule="auto"/>
        <w:jc w:val="both"/>
        <w:rPr>
          <w:rFonts w:ascii="Verdana" w:hAnsi="Verdana"/>
        </w:rPr>
      </w:pPr>
      <w:r w:rsidRPr="00297FF0">
        <w:rPr>
          <w:rFonts w:ascii="Verdana" w:hAnsi="Verdana"/>
        </w:rPr>
        <w:t>Po podp</w:t>
      </w:r>
      <w:r>
        <w:rPr>
          <w:rFonts w:ascii="Verdana" w:hAnsi="Verdana"/>
        </w:rPr>
        <w:t>isaniu Umowy Wykonawca w ciągu 5</w:t>
      </w:r>
      <w:r w:rsidRPr="00297FF0">
        <w:rPr>
          <w:rFonts w:ascii="Verdana" w:hAnsi="Verdana"/>
        </w:rPr>
        <w:t xml:space="preserve"> dni przedłoży do akceptacji Zamawiającego harmonogram</w:t>
      </w:r>
      <w:r w:rsidR="007A5FF6">
        <w:rPr>
          <w:rFonts w:ascii="Verdana" w:hAnsi="Verdana"/>
        </w:rPr>
        <w:t xml:space="preserve"> </w:t>
      </w:r>
      <w:r w:rsidR="00AF4A51" w:rsidRPr="00297FF0">
        <w:rPr>
          <w:rFonts w:ascii="Verdana" w:hAnsi="Verdana"/>
        </w:rPr>
        <w:t>szczegółowy</w:t>
      </w:r>
      <w:r w:rsidR="00AF4A51">
        <w:rPr>
          <w:rFonts w:ascii="Verdana" w:hAnsi="Verdana"/>
        </w:rPr>
        <w:t xml:space="preserve"> (</w:t>
      </w:r>
      <w:r w:rsidR="007A5FF6">
        <w:rPr>
          <w:rFonts w:ascii="Verdana" w:hAnsi="Verdana"/>
        </w:rPr>
        <w:t xml:space="preserve">zgodny </w:t>
      </w:r>
      <w:r w:rsidR="007A5FF6" w:rsidRPr="0007060E">
        <w:rPr>
          <w:rFonts w:ascii="Verdana" w:hAnsi="Verdana"/>
        </w:rPr>
        <w:t xml:space="preserve">ze wzorem otrzymanym od </w:t>
      </w:r>
      <w:r w:rsidR="00AF4A51" w:rsidRPr="0007060E">
        <w:rPr>
          <w:rFonts w:ascii="Verdana" w:hAnsi="Verdana"/>
        </w:rPr>
        <w:t>Zamawiającego</w:t>
      </w:r>
      <w:r w:rsidR="00AF4A51">
        <w:rPr>
          <w:rFonts w:ascii="Verdana" w:hAnsi="Verdana"/>
        </w:rPr>
        <w:t>)</w:t>
      </w:r>
      <w:r w:rsidR="00AF4A51" w:rsidRPr="00297FF0">
        <w:rPr>
          <w:rFonts w:ascii="Verdana" w:hAnsi="Verdana"/>
        </w:rPr>
        <w:t xml:space="preserve"> </w:t>
      </w:r>
      <w:r w:rsidRPr="00297FF0">
        <w:rPr>
          <w:rFonts w:ascii="Verdana" w:hAnsi="Verdana"/>
        </w:rPr>
        <w:t>wykonania poszczególnych opracowań projektowych, uzyskania poszczególnych opinii, uzgodnień i decyzji</w:t>
      </w:r>
      <w:r w:rsidR="003D2780">
        <w:rPr>
          <w:rFonts w:ascii="Verdana" w:hAnsi="Verdana"/>
        </w:rPr>
        <w:t xml:space="preserve"> </w:t>
      </w:r>
      <w:r w:rsidRPr="00297FF0">
        <w:rPr>
          <w:rFonts w:ascii="Verdana" w:hAnsi="Verdana"/>
        </w:rPr>
        <w:t>oraz wykonania robót budowlanych.</w:t>
      </w:r>
    </w:p>
    <w:p w14:paraId="025B0823" w14:textId="14E0A645" w:rsidR="00B242DE" w:rsidRDefault="00B242DE" w:rsidP="00B242DE">
      <w:pPr>
        <w:autoSpaceDE w:val="0"/>
        <w:autoSpaceDN w:val="0"/>
        <w:adjustRightInd w:val="0"/>
        <w:spacing w:after="0" w:line="288" w:lineRule="auto"/>
        <w:jc w:val="both"/>
        <w:rPr>
          <w:rFonts w:ascii="Verdana" w:hAnsi="Verdana"/>
        </w:rPr>
      </w:pPr>
      <w:r w:rsidRPr="00297FF0">
        <w:rPr>
          <w:rFonts w:ascii="Verdana" w:hAnsi="Verdana"/>
        </w:rPr>
        <w:t>Zamawiający wymaga, aby zamówienie realizowane było z zachowaniem następujących terminów:</w:t>
      </w:r>
    </w:p>
    <w:p w14:paraId="09577086" w14:textId="273192C7" w:rsidR="009B19AA" w:rsidRDefault="009B19AA" w:rsidP="00B242DE">
      <w:pPr>
        <w:autoSpaceDE w:val="0"/>
        <w:autoSpaceDN w:val="0"/>
        <w:adjustRightInd w:val="0"/>
        <w:spacing w:after="0" w:line="288" w:lineRule="auto"/>
        <w:jc w:val="both"/>
        <w:rPr>
          <w:rFonts w:ascii="Verdana" w:hAnsi="Verdana"/>
        </w:rPr>
      </w:pPr>
      <w:r>
        <w:rPr>
          <w:rFonts w:ascii="Verdana" w:hAnsi="Verdana"/>
        </w:rPr>
        <w:t>- rozpoczęcie prac mających na celu uzyskanie podkładów geodezyjnych – do 3 dni od podpisania Umowy</w:t>
      </w:r>
    </w:p>
    <w:p w14:paraId="234B02D5" w14:textId="18577518" w:rsidR="009B19AA" w:rsidRPr="00297FF0" w:rsidRDefault="009B19AA" w:rsidP="00B242DE">
      <w:pPr>
        <w:autoSpaceDE w:val="0"/>
        <w:autoSpaceDN w:val="0"/>
        <w:adjustRightInd w:val="0"/>
        <w:spacing w:after="0" w:line="288" w:lineRule="auto"/>
        <w:jc w:val="both"/>
        <w:rPr>
          <w:rFonts w:ascii="Verdana" w:hAnsi="Verdana"/>
        </w:rPr>
      </w:pPr>
      <w:r>
        <w:rPr>
          <w:rFonts w:ascii="Verdana" w:hAnsi="Verdana"/>
        </w:rPr>
        <w:t>- wystąpienie z wnioskiem o warunki przyłączenia do sieci – do 2 tygodni od daty podpisania Umowy</w:t>
      </w:r>
    </w:p>
    <w:p w14:paraId="7953D611" w14:textId="4AAA23E0" w:rsidR="00B242DE" w:rsidRDefault="00B242DE" w:rsidP="00B242DE">
      <w:pPr>
        <w:autoSpaceDE w:val="0"/>
        <w:autoSpaceDN w:val="0"/>
        <w:adjustRightInd w:val="0"/>
        <w:spacing w:after="0" w:line="288" w:lineRule="auto"/>
        <w:jc w:val="both"/>
        <w:rPr>
          <w:rFonts w:ascii="Verdana" w:hAnsi="Verdana"/>
        </w:rPr>
      </w:pPr>
      <w:r w:rsidRPr="00297FF0">
        <w:rPr>
          <w:rFonts w:ascii="Verdana" w:hAnsi="Verdana"/>
        </w:rPr>
        <w:t>- przystąpienie do opracowania Dokumentacji Projektowej – do 2 tygodni od daty podpisania Umowy,</w:t>
      </w:r>
      <w:r w:rsidR="00FA3C74">
        <w:rPr>
          <w:rFonts w:ascii="Verdana" w:hAnsi="Verdana"/>
        </w:rPr>
        <w:t xml:space="preserve"> Zamawiający dopuszcza rozpoczęcie prac na mapach nieaktualizowanych lub powstałej w wyniku pomiarów bezpośrednich (W przypadku zmian w stosunku do zatwierdzonej mapy należy dokumenty przedłożyć do ponownego uzgodnienia u Zamawiającego.)</w:t>
      </w:r>
    </w:p>
    <w:p w14:paraId="2DFB80F7" w14:textId="2A1588E7" w:rsidR="00FE0715" w:rsidRPr="00297FF0" w:rsidRDefault="00FA3C74" w:rsidP="00B242DE">
      <w:pPr>
        <w:autoSpaceDE w:val="0"/>
        <w:autoSpaceDN w:val="0"/>
        <w:adjustRightInd w:val="0"/>
        <w:spacing w:after="0" w:line="288" w:lineRule="auto"/>
        <w:jc w:val="both"/>
        <w:rPr>
          <w:rFonts w:ascii="Verdana" w:hAnsi="Verdana"/>
        </w:rPr>
      </w:pPr>
      <w:r>
        <w:rPr>
          <w:rFonts w:ascii="Verdana" w:hAnsi="Verdana"/>
        </w:rPr>
        <w:t xml:space="preserve">- do 30 dni od podpisania umowy Wykonawca przedłoży do akceptacji Zamawiającemu projekt </w:t>
      </w:r>
      <w:r w:rsidR="00CD4A38">
        <w:rPr>
          <w:rFonts w:ascii="Verdana" w:hAnsi="Verdana"/>
        </w:rPr>
        <w:t>branży elektrycznej wraz z wykazem materiałów</w:t>
      </w:r>
      <w:r w:rsidR="00236DE3">
        <w:rPr>
          <w:rFonts w:ascii="Verdana" w:hAnsi="Verdana"/>
        </w:rPr>
        <w:t xml:space="preserve"> oraz projekt stałej i czasowej organizacji ruchu</w:t>
      </w:r>
      <w:r w:rsidR="00CD4A38">
        <w:rPr>
          <w:rFonts w:ascii="Verdana" w:hAnsi="Verdana"/>
        </w:rPr>
        <w:t xml:space="preserve">. </w:t>
      </w:r>
      <w:r w:rsidR="00FE0715">
        <w:rPr>
          <w:rFonts w:ascii="Verdana" w:hAnsi="Verdana"/>
        </w:rPr>
        <w:t xml:space="preserve">Zamawiający dopuszcza przedłożenie do akceptacji projektów opracowanych na </w:t>
      </w:r>
      <w:r w:rsidR="00FE0715" w:rsidRPr="00FE0715">
        <w:rPr>
          <w:rFonts w:ascii="Verdana" w:hAnsi="Verdana"/>
        </w:rPr>
        <w:t>mapach nieaktualizowanych lub powstałej w wyniku pomiarów bezpośrednich (W przypadku zmian w stosunku do zatwierdzonej mapy należy dokumenty przedłożyć do ponownego uzgodnienia u Zamawiającego.)</w:t>
      </w:r>
      <w:r w:rsidR="00FE0715">
        <w:rPr>
          <w:rFonts w:ascii="Verdana" w:hAnsi="Verdana"/>
        </w:rPr>
        <w:t xml:space="preserve"> W przypadku braku warunków technicznych dokumentacja ma </w:t>
      </w:r>
      <w:r w:rsidR="00FE0715">
        <w:rPr>
          <w:rFonts w:ascii="Verdana" w:hAnsi="Verdana"/>
        </w:rPr>
        <w:lastRenderedPageBreak/>
        <w:t xml:space="preserve">zakładać punkt przyłączenia określony na wizji lokalnej lub na podstawie wiedzy i doświadczenia projektanta. </w:t>
      </w:r>
    </w:p>
    <w:p w14:paraId="20484297" w14:textId="1D9665AA" w:rsidR="00B242DE" w:rsidRPr="00A23AC0" w:rsidRDefault="00B242DE" w:rsidP="00B242DE">
      <w:pPr>
        <w:autoSpaceDE w:val="0"/>
        <w:autoSpaceDN w:val="0"/>
        <w:adjustRightInd w:val="0"/>
        <w:spacing w:after="0" w:line="288" w:lineRule="auto"/>
        <w:jc w:val="both"/>
        <w:rPr>
          <w:rFonts w:ascii="Verdana" w:hAnsi="Verdana"/>
        </w:rPr>
      </w:pPr>
      <w:r w:rsidRPr="00A23AC0">
        <w:rPr>
          <w:rFonts w:ascii="Verdana" w:hAnsi="Verdana"/>
        </w:rPr>
        <w:t>- przejęcie placu budowy</w:t>
      </w:r>
      <w:r w:rsidR="00CD4A38">
        <w:rPr>
          <w:rFonts w:ascii="Verdana" w:hAnsi="Verdana"/>
        </w:rPr>
        <w:t xml:space="preserve"> na pisemny wniosek Wykonawcy</w:t>
      </w:r>
      <w:r w:rsidRPr="00A23AC0">
        <w:rPr>
          <w:rFonts w:ascii="Verdana" w:hAnsi="Verdana"/>
        </w:rPr>
        <w:t xml:space="preserve"> w ciągu 3 dni od dnia zatwierdzenia Dokumentacji Projektowej przez Zamawiającego lub wcześniej na pisemny wniosek wykonawcy,</w:t>
      </w:r>
    </w:p>
    <w:p w14:paraId="0F2F615E" w14:textId="4F504081" w:rsidR="00B242DE" w:rsidRPr="00A23AC0" w:rsidRDefault="00B242DE" w:rsidP="00B242DE">
      <w:pPr>
        <w:autoSpaceDE w:val="0"/>
        <w:autoSpaceDN w:val="0"/>
        <w:adjustRightInd w:val="0"/>
        <w:spacing w:after="0" w:line="288" w:lineRule="auto"/>
        <w:jc w:val="both"/>
        <w:rPr>
          <w:rFonts w:ascii="Verdana" w:hAnsi="Verdana"/>
        </w:rPr>
      </w:pPr>
      <w:r w:rsidRPr="00A23AC0">
        <w:rPr>
          <w:rFonts w:ascii="Verdana" w:hAnsi="Verdana"/>
        </w:rPr>
        <w:t xml:space="preserve">- zakończenie robót w terminie do </w:t>
      </w:r>
      <w:r w:rsidR="00FE0715">
        <w:rPr>
          <w:rFonts w:ascii="Verdana" w:hAnsi="Verdana"/>
        </w:rPr>
        <w:t>4</w:t>
      </w:r>
      <w:r w:rsidRPr="00A23AC0">
        <w:rPr>
          <w:rFonts w:ascii="Verdana" w:hAnsi="Verdana"/>
        </w:rPr>
        <w:t xml:space="preserve"> miesięcy od daty podpisania Umowy.</w:t>
      </w:r>
    </w:p>
    <w:p w14:paraId="27B703B4" w14:textId="77777777" w:rsidR="00B242DE" w:rsidRPr="00A23AC0" w:rsidRDefault="00B242DE" w:rsidP="00B242DE">
      <w:pPr>
        <w:autoSpaceDE w:val="0"/>
        <w:autoSpaceDN w:val="0"/>
        <w:adjustRightInd w:val="0"/>
        <w:spacing w:after="0" w:line="288" w:lineRule="auto"/>
        <w:jc w:val="both"/>
        <w:rPr>
          <w:rFonts w:ascii="Verdana" w:hAnsi="Verdana"/>
        </w:rPr>
      </w:pPr>
      <w:r w:rsidRPr="00A23AC0">
        <w:rPr>
          <w:rFonts w:ascii="Verdana" w:hAnsi="Verdana"/>
        </w:rPr>
        <w:t>Wykonawca udzieli Zamawiającemu gwarancji na przedmiot Umowy na okres zgodny z kartą gwarancyjną oraz 36 miesięcznej rękojmi.</w:t>
      </w:r>
    </w:p>
    <w:p w14:paraId="3315DED7" w14:textId="77777777" w:rsidR="00B242DE" w:rsidRPr="00297FF0" w:rsidRDefault="00B242DE" w:rsidP="00B242DE">
      <w:pPr>
        <w:autoSpaceDE w:val="0"/>
        <w:autoSpaceDN w:val="0"/>
        <w:adjustRightInd w:val="0"/>
        <w:spacing w:after="0" w:line="288" w:lineRule="auto"/>
        <w:jc w:val="both"/>
        <w:rPr>
          <w:rFonts w:ascii="Verdana" w:hAnsi="Verdana"/>
        </w:rPr>
      </w:pPr>
      <w:r w:rsidRPr="00297FF0">
        <w:rPr>
          <w:rFonts w:ascii="Verdana" w:hAnsi="Verdana"/>
        </w:rPr>
        <w:t>Bieg okresu gwarancji i rękojmi rozpoczyna się:</w:t>
      </w:r>
    </w:p>
    <w:p w14:paraId="6912BEC3" w14:textId="77777777" w:rsidR="00B242DE" w:rsidRPr="00297FF0" w:rsidRDefault="00B242DE" w:rsidP="00B242DE">
      <w:pPr>
        <w:autoSpaceDE w:val="0"/>
        <w:autoSpaceDN w:val="0"/>
        <w:adjustRightInd w:val="0"/>
        <w:spacing w:after="0" w:line="288" w:lineRule="auto"/>
        <w:jc w:val="both"/>
        <w:rPr>
          <w:rFonts w:ascii="Verdana" w:hAnsi="Verdana"/>
        </w:rPr>
      </w:pPr>
      <w:r w:rsidRPr="00297FF0">
        <w:rPr>
          <w:rFonts w:ascii="Verdana" w:hAnsi="Verdana"/>
        </w:rPr>
        <w:t>- w dniu następnym licząc od daty zakończenia odbioru ostatecznego,</w:t>
      </w:r>
    </w:p>
    <w:p w14:paraId="17BFEE75" w14:textId="4A8C632C" w:rsidR="006C1E79" w:rsidRDefault="00B242DE" w:rsidP="00B242DE">
      <w:pPr>
        <w:spacing w:after="0" w:line="288" w:lineRule="auto"/>
        <w:jc w:val="both"/>
        <w:rPr>
          <w:rFonts w:ascii="Verdana" w:hAnsi="Verdana"/>
        </w:rPr>
      </w:pPr>
      <w:r w:rsidRPr="00297FF0">
        <w:rPr>
          <w:rFonts w:ascii="Verdana" w:hAnsi="Verdana"/>
        </w:rPr>
        <w:t>- dla wymienianych materiałów</w:t>
      </w:r>
      <w:r w:rsidR="006C1E79">
        <w:rPr>
          <w:rFonts w:ascii="Verdana" w:hAnsi="Verdana"/>
        </w:rPr>
        <w:t xml:space="preserve"> i urządzeń z dniem ich wymiany,</w:t>
      </w:r>
    </w:p>
    <w:p w14:paraId="28BE6E8E" w14:textId="77777777" w:rsidR="00B242DE" w:rsidRDefault="00B242DE" w:rsidP="00297FF0">
      <w:pPr>
        <w:pStyle w:val="Akapitzlist"/>
        <w:spacing w:after="0"/>
        <w:ind w:left="360"/>
        <w:jc w:val="both"/>
        <w:rPr>
          <w:rFonts w:ascii="Verdana" w:hAnsi="Verdana"/>
        </w:rPr>
      </w:pPr>
    </w:p>
    <w:p w14:paraId="53BFC6CB" w14:textId="77777777" w:rsidR="00B242DE" w:rsidRDefault="00B242DE" w:rsidP="00297FF0">
      <w:pPr>
        <w:pStyle w:val="Akapitzlist"/>
        <w:spacing w:after="0"/>
        <w:ind w:left="360"/>
        <w:jc w:val="both"/>
        <w:rPr>
          <w:rFonts w:ascii="Verdana" w:hAnsi="Verdana"/>
        </w:rPr>
      </w:pPr>
    </w:p>
    <w:p w14:paraId="68CA83AE" w14:textId="12C38877" w:rsidR="00297FF0" w:rsidRPr="00297FF0" w:rsidRDefault="004F018B" w:rsidP="004F018B">
      <w:pPr>
        <w:pStyle w:val="Nagwek2"/>
      </w:pPr>
      <w:bookmarkStart w:id="18" w:name="_Toc114142449"/>
      <w:r>
        <w:t xml:space="preserve">2. </w:t>
      </w:r>
      <w:r w:rsidR="00297FF0" w:rsidRPr="00297FF0">
        <w:t>Wymagania dotyczące wykonywania i odbioru opracowań projektowych</w:t>
      </w:r>
      <w:bookmarkEnd w:id="18"/>
    </w:p>
    <w:p w14:paraId="4CFFDC76" w14:textId="4EDB0849" w:rsidR="00297FF0" w:rsidRPr="00297FF0" w:rsidRDefault="00297FF0" w:rsidP="00865FF1">
      <w:pPr>
        <w:pStyle w:val="Nagwek3"/>
        <w:numPr>
          <w:ilvl w:val="1"/>
          <w:numId w:val="15"/>
        </w:numPr>
      </w:pPr>
      <w:bookmarkStart w:id="19" w:name="_Toc114142450"/>
      <w:r w:rsidRPr="00297FF0">
        <w:t>Wymagania dotyczące zawartości Dokumentacji Projektowej Wykonawcy.</w:t>
      </w:r>
      <w:bookmarkEnd w:id="19"/>
    </w:p>
    <w:p w14:paraId="0EB981E6" w14:textId="48F85C0A" w:rsidR="00297FF0" w:rsidRDefault="00297FF0" w:rsidP="003A5586">
      <w:pPr>
        <w:autoSpaceDE w:val="0"/>
        <w:autoSpaceDN w:val="0"/>
        <w:adjustRightInd w:val="0"/>
        <w:spacing w:after="0" w:line="288" w:lineRule="auto"/>
        <w:ind w:firstLine="360"/>
        <w:jc w:val="both"/>
        <w:rPr>
          <w:rFonts w:ascii="Verdana" w:hAnsi="Verdana"/>
        </w:rPr>
      </w:pPr>
      <w:r w:rsidRPr="00297FF0">
        <w:rPr>
          <w:rFonts w:ascii="Verdana" w:hAnsi="Verdana"/>
        </w:rPr>
        <w:t>Po podpisaniu Umowy Wykonawca opracuje Dokumentację Projektową w zakresie branży elektrycznej</w:t>
      </w:r>
      <w:r>
        <w:rPr>
          <w:rFonts w:ascii="Verdana" w:hAnsi="Verdana"/>
        </w:rPr>
        <w:t xml:space="preserve"> i drogowej</w:t>
      </w:r>
      <w:r w:rsidR="009B19AA">
        <w:rPr>
          <w:rFonts w:ascii="Verdana" w:hAnsi="Verdana"/>
        </w:rPr>
        <w:t xml:space="preserve"> </w:t>
      </w:r>
      <w:r w:rsidR="003A5586">
        <w:rPr>
          <w:rFonts w:ascii="Verdana" w:hAnsi="Verdana"/>
        </w:rPr>
        <w:t xml:space="preserve"> oraz innych branż </w:t>
      </w:r>
      <w:r w:rsidR="009B19AA">
        <w:rPr>
          <w:rFonts w:ascii="Verdana" w:hAnsi="Verdana"/>
        </w:rPr>
        <w:t>(w razie konieczności opracowania)</w:t>
      </w:r>
      <w:r w:rsidR="00A62A99">
        <w:rPr>
          <w:rFonts w:ascii="Verdana" w:hAnsi="Verdana"/>
        </w:rPr>
        <w:t xml:space="preserve"> wraz z niezbędnymi uzgodnieniami i zatwierdzeniami w ilości:</w:t>
      </w:r>
    </w:p>
    <w:p w14:paraId="3D8330D0" w14:textId="77777777"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branża elektryczna i konstrukcyjna – 4 egz.</w:t>
      </w:r>
    </w:p>
    <w:p w14:paraId="6CF4643E" w14:textId="5F03C78B"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branża drogowa i usunięcie kolizji – 4 egz.</w:t>
      </w:r>
    </w:p>
    <w:p w14:paraId="76B67FB4" w14:textId="77777777"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branża inżynierii ruchu - 4 egz.</w:t>
      </w:r>
    </w:p>
    <w:p w14:paraId="524E0CDB" w14:textId="77777777" w:rsidR="00121F4F" w:rsidRPr="004B4059" w:rsidRDefault="00121F4F" w:rsidP="00121F4F">
      <w:pPr>
        <w:tabs>
          <w:tab w:val="left" w:pos="142"/>
        </w:tabs>
        <w:spacing w:after="0" w:line="288" w:lineRule="auto"/>
        <w:ind w:left="993"/>
        <w:contextualSpacing/>
        <w:jc w:val="both"/>
        <w:rPr>
          <w:rFonts w:ascii="Verdana" w:hAnsi="Verdana"/>
        </w:rPr>
      </w:pPr>
    </w:p>
    <w:p w14:paraId="17502020" w14:textId="77777777" w:rsidR="00121F4F" w:rsidRPr="004B4059" w:rsidRDefault="00121F4F" w:rsidP="00121F4F">
      <w:pPr>
        <w:tabs>
          <w:tab w:val="left" w:pos="142"/>
        </w:tabs>
        <w:spacing w:after="0" w:line="288" w:lineRule="auto"/>
        <w:contextualSpacing/>
        <w:jc w:val="both"/>
        <w:rPr>
          <w:rFonts w:ascii="Verdana" w:hAnsi="Verdana"/>
        </w:rPr>
      </w:pPr>
      <w:r w:rsidRPr="004B4059">
        <w:rPr>
          <w:rFonts w:ascii="Verdana" w:hAnsi="Verdana"/>
        </w:rPr>
        <w:t>Ponadto Zamawiającemu należy przekazać wersje elektroniczne wykonanych projektów:</w:t>
      </w:r>
    </w:p>
    <w:p w14:paraId="77ED3B0C" w14:textId="77777777"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rysunki powinny być zapisane w formacie *.</w:t>
      </w:r>
      <w:proofErr w:type="spellStart"/>
      <w:r w:rsidRPr="004B4059">
        <w:rPr>
          <w:rFonts w:ascii="Verdana" w:hAnsi="Verdana"/>
        </w:rPr>
        <w:t>dwg</w:t>
      </w:r>
      <w:proofErr w:type="spellEnd"/>
      <w:r w:rsidRPr="004B4059">
        <w:rPr>
          <w:rFonts w:ascii="Verdana" w:hAnsi="Verdana"/>
        </w:rPr>
        <w:t xml:space="preserve"> </w:t>
      </w:r>
    </w:p>
    <w:p w14:paraId="62FF29E0" w14:textId="77777777"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 xml:space="preserve">wszystkie materiały tekstowe oraz zestawienia tabelaryczne należy zapisać w postaci plików </w:t>
      </w:r>
      <w:proofErr w:type="spellStart"/>
      <w:r w:rsidRPr="004B4059">
        <w:rPr>
          <w:rFonts w:ascii="Verdana" w:hAnsi="Verdana"/>
        </w:rPr>
        <w:t>docx</w:t>
      </w:r>
      <w:proofErr w:type="spellEnd"/>
      <w:r w:rsidRPr="004B4059">
        <w:rPr>
          <w:rFonts w:ascii="Verdana" w:hAnsi="Verdana"/>
        </w:rPr>
        <w:t xml:space="preserve"> lub </w:t>
      </w:r>
      <w:proofErr w:type="spellStart"/>
      <w:r w:rsidRPr="004B4059">
        <w:rPr>
          <w:rFonts w:ascii="Verdana" w:hAnsi="Verdana"/>
        </w:rPr>
        <w:t>xlsx</w:t>
      </w:r>
      <w:proofErr w:type="spellEnd"/>
      <w:r w:rsidRPr="004B4059">
        <w:rPr>
          <w:rFonts w:ascii="Verdana" w:hAnsi="Verdana"/>
        </w:rPr>
        <w:t>;</w:t>
      </w:r>
    </w:p>
    <w:p w14:paraId="71F67394" w14:textId="573E84D1" w:rsidR="00121F4F" w:rsidRPr="00CD4A38" w:rsidRDefault="00121F4F" w:rsidP="00865FF1">
      <w:pPr>
        <w:pStyle w:val="Akapitzlist"/>
        <w:numPr>
          <w:ilvl w:val="0"/>
          <w:numId w:val="8"/>
        </w:numPr>
        <w:spacing w:after="0" w:line="288" w:lineRule="auto"/>
        <w:jc w:val="both"/>
        <w:rPr>
          <w:rFonts w:ascii="Verdana" w:hAnsi="Verdana"/>
        </w:rPr>
      </w:pPr>
      <w:r w:rsidRPr="00CD4A38">
        <w:rPr>
          <w:rFonts w:ascii="Verdana" w:hAnsi="Verdana"/>
        </w:rPr>
        <w:t>całość opracowania należy dodatkowo zapisać w formacie *.pdf</w:t>
      </w:r>
      <w:r w:rsidR="003A5586" w:rsidRPr="00CD4A38">
        <w:rPr>
          <w:rFonts w:ascii="Verdana" w:hAnsi="Verdana"/>
        </w:rPr>
        <w:t xml:space="preserve"> w </w:t>
      </w:r>
      <w:r w:rsidR="003A5586" w:rsidRPr="0076317D">
        <w:rPr>
          <w:rFonts w:ascii="Verdana" w:hAnsi="Verdana"/>
        </w:rPr>
        <w:t>jednym pliku dla każdej lokalizacji</w:t>
      </w:r>
      <w:r w:rsidRPr="0076317D">
        <w:rPr>
          <w:rFonts w:ascii="Verdana" w:hAnsi="Verdana"/>
        </w:rPr>
        <w:t>.</w:t>
      </w:r>
      <w:r w:rsidRPr="00CD4A38">
        <w:rPr>
          <w:rFonts w:ascii="Verdana" w:hAnsi="Verdana"/>
        </w:rPr>
        <w:t xml:space="preserve"> </w:t>
      </w:r>
    </w:p>
    <w:p w14:paraId="16BCE29D" w14:textId="77777777" w:rsidR="00121F4F" w:rsidRPr="004B4059" w:rsidRDefault="00121F4F" w:rsidP="00865FF1">
      <w:pPr>
        <w:pStyle w:val="Akapitzlist"/>
        <w:numPr>
          <w:ilvl w:val="0"/>
          <w:numId w:val="8"/>
        </w:numPr>
        <w:spacing w:after="0" w:line="288" w:lineRule="auto"/>
        <w:jc w:val="both"/>
        <w:rPr>
          <w:rFonts w:ascii="Verdana" w:hAnsi="Verdana"/>
        </w:rPr>
      </w:pPr>
      <w:r w:rsidRPr="004B4059">
        <w:rPr>
          <w:rFonts w:ascii="Verdana" w:hAnsi="Verdana"/>
        </w:rPr>
        <w:t>całość opracowania należy zeskanować i zapisać w formacie pdf po uzyskaniu zezwolenia na prace budowlane.</w:t>
      </w:r>
    </w:p>
    <w:p w14:paraId="55BAB6CE" w14:textId="77777777" w:rsidR="00121F4F" w:rsidRPr="00297FF0" w:rsidRDefault="00121F4F" w:rsidP="00573415">
      <w:pPr>
        <w:autoSpaceDE w:val="0"/>
        <w:autoSpaceDN w:val="0"/>
        <w:adjustRightInd w:val="0"/>
        <w:spacing w:after="0" w:line="288" w:lineRule="auto"/>
        <w:rPr>
          <w:rFonts w:ascii="Verdana" w:hAnsi="Verdana"/>
        </w:rPr>
      </w:pPr>
    </w:p>
    <w:p w14:paraId="3B685A48" w14:textId="3435EAAD" w:rsidR="00297FF0" w:rsidRPr="00297FF0" w:rsidRDefault="00297FF0" w:rsidP="003A5586">
      <w:pPr>
        <w:autoSpaceDE w:val="0"/>
        <w:autoSpaceDN w:val="0"/>
        <w:adjustRightInd w:val="0"/>
        <w:spacing w:after="0" w:line="288" w:lineRule="auto"/>
        <w:ind w:firstLine="360"/>
        <w:jc w:val="both"/>
        <w:rPr>
          <w:rFonts w:ascii="Verdana" w:hAnsi="Verdana"/>
        </w:rPr>
      </w:pPr>
      <w:r w:rsidRPr="00297FF0">
        <w:rPr>
          <w:rFonts w:ascii="Verdana" w:hAnsi="Verdana"/>
        </w:rPr>
        <w:t>Wykonawca zobowiązuje się do wykonania projektu w zakresie koniecznym do uzgodnienia z operatorem sieci</w:t>
      </w:r>
      <w:r>
        <w:rPr>
          <w:rFonts w:ascii="Verdana" w:hAnsi="Verdana"/>
        </w:rPr>
        <w:t xml:space="preserve"> </w:t>
      </w:r>
      <w:r w:rsidRPr="00297FF0">
        <w:rPr>
          <w:rFonts w:ascii="Verdana" w:hAnsi="Verdana"/>
        </w:rPr>
        <w:t>oświetleniowej oraz w zakresie niezbędnym do wykonania robót budowlanych objętych niniejszą Umową. Projekt</w:t>
      </w:r>
      <w:r>
        <w:rPr>
          <w:rFonts w:ascii="Verdana" w:hAnsi="Verdana"/>
        </w:rPr>
        <w:t xml:space="preserve"> </w:t>
      </w:r>
      <w:r w:rsidRPr="00297FF0">
        <w:rPr>
          <w:rFonts w:ascii="Verdana" w:hAnsi="Verdana"/>
        </w:rPr>
        <w:t>opracowany zostanie przez osoby posiadające uprawnienia do projektowania w zakresie zgodnie z wymogami ustawy</w:t>
      </w:r>
      <w:r>
        <w:rPr>
          <w:rFonts w:ascii="Verdana" w:hAnsi="Verdana"/>
        </w:rPr>
        <w:t xml:space="preserve"> </w:t>
      </w:r>
      <w:r w:rsidRPr="00297FF0">
        <w:rPr>
          <w:rFonts w:ascii="Verdana" w:hAnsi="Verdana"/>
        </w:rPr>
        <w:t>Prawo budowlane i doświadczenie w zakresie projektowania.</w:t>
      </w:r>
    </w:p>
    <w:p w14:paraId="50868C9D" w14:textId="74F688DE" w:rsidR="00121F4F" w:rsidRDefault="00B242DE" w:rsidP="003A5586">
      <w:pPr>
        <w:autoSpaceDE w:val="0"/>
        <w:autoSpaceDN w:val="0"/>
        <w:adjustRightInd w:val="0"/>
        <w:spacing w:after="0" w:line="288" w:lineRule="auto"/>
        <w:jc w:val="both"/>
        <w:rPr>
          <w:rFonts w:ascii="Verdana" w:hAnsi="Verdana"/>
        </w:rPr>
      </w:pPr>
      <w:r w:rsidRPr="00297FF0">
        <w:rPr>
          <w:rFonts w:ascii="Verdana" w:hAnsi="Verdana"/>
        </w:rPr>
        <w:lastRenderedPageBreak/>
        <w:t>Dla potrzeb realizacji robót Wykonawca opracuje i uzgodni projekt czasowej organizacji ruchu na czas wykonywania</w:t>
      </w:r>
      <w:r>
        <w:rPr>
          <w:rFonts w:ascii="Verdana" w:hAnsi="Verdana"/>
        </w:rPr>
        <w:t xml:space="preserve"> </w:t>
      </w:r>
      <w:r w:rsidRPr="00297FF0">
        <w:rPr>
          <w:rFonts w:ascii="Verdana" w:hAnsi="Verdana"/>
        </w:rPr>
        <w:t>robót oraz dokumentacje technologiczne odtworzenia naruszanych nawierzchni</w:t>
      </w:r>
    </w:p>
    <w:p w14:paraId="30ED909B" w14:textId="77777777" w:rsidR="00B242DE" w:rsidRDefault="00B242DE" w:rsidP="00573415">
      <w:pPr>
        <w:autoSpaceDE w:val="0"/>
        <w:autoSpaceDN w:val="0"/>
        <w:adjustRightInd w:val="0"/>
        <w:spacing w:after="0" w:line="288" w:lineRule="auto"/>
        <w:rPr>
          <w:rFonts w:ascii="Verdana" w:hAnsi="Verdana"/>
        </w:rPr>
      </w:pPr>
    </w:p>
    <w:p w14:paraId="2D992822" w14:textId="549542AC" w:rsidR="00121F4F" w:rsidRDefault="00121F4F" w:rsidP="00865FF1">
      <w:pPr>
        <w:pStyle w:val="Nagwek3"/>
        <w:numPr>
          <w:ilvl w:val="1"/>
          <w:numId w:val="19"/>
        </w:numPr>
      </w:pPr>
      <w:bookmarkStart w:id="20" w:name="_Toc114142451"/>
      <w:r>
        <w:t>Dokumentacja powykonawcza</w:t>
      </w:r>
      <w:bookmarkEnd w:id="20"/>
    </w:p>
    <w:p w14:paraId="7F3F84C9" w14:textId="43CEBC91"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Po zakończeniu robót Wykonawca sporządzi i przekaże Zamawiają</w:t>
      </w:r>
      <w:r>
        <w:rPr>
          <w:rFonts w:ascii="Verdana" w:hAnsi="Verdana"/>
        </w:rPr>
        <w:t xml:space="preserve">cemu </w:t>
      </w:r>
      <w:r w:rsidRPr="00121F4F">
        <w:rPr>
          <w:rFonts w:ascii="Verdana" w:hAnsi="Verdana"/>
        </w:rPr>
        <w:t>dokumentację powykonawczą. Dokumentacja</w:t>
      </w:r>
      <w:r>
        <w:rPr>
          <w:rFonts w:ascii="Verdana" w:hAnsi="Verdana"/>
        </w:rPr>
        <w:t xml:space="preserve"> </w:t>
      </w:r>
      <w:r w:rsidRPr="00121F4F">
        <w:rPr>
          <w:rFonts w:ascii="Verdana" w:hAnsi="Verdana"/>
        </w:rPr>
        <w:t>powykonawcza zawierać będzie:</w:t>
      </w:r>
    </w:p>
    <w:p w14:paraId="1381A853" w14:textId="4A5F9ABE"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 Dokumentację Projektową podstawową z naniesionymi zmianami,</w:t>
      </w:r>
    </w:p>
    <w:p w14:paraId="46FA3CCC" w14:textId="77777777"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uzgodnienia i opinie,</w:t>
      </w:r>
    </w:p>
    <w:p w14:paraId="08FB491C" w14:textId="77777777"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 sprawozdanie kierownika budowy wraz z oświadczeniem o zakończeniu robót,</w:t>
      </w:r>
    </w:p>
    <w:p w14:paraId="2B307956" w14:textId="3C562C4E" w:rsidR="00121F4F" w:rsidRPr="00121F4F" w:rsidRDefault="00121F4F" w:rsidP="003A5586">
      <w:pPr>
        <w:autoSpaceDE w:val="0"/>
        <w:autoSpaceDN w:val="0"/>
        <w:adjustRightInd w:val="0"/>
        <w:spacing w:after="0" w:line="288" w:lineRule="auto"/>
        <w:jc w:val="both"/>
        <w:rPr>
          <w:rFonts w:ascii="Verdana" w:hAnsi="Verdana"/>
        </w:rPr>
      </w:pPr>
      <w:r>
        <w:rPr>
          <w:rFonts w:ascii="Verdana" w:hAnsi="Verdana"/>
        </w:rPr>
        <w:t>- protoko</w:t>
      </w:r>
      <w:r w:rsidRPr="00121F4F">
        <w:rPr>
          <w:rFonts w:ascii="Verdana" w:hAnsi="Verdana"/>
        </w:rPr>
        <w:t>ły odbiorów częściowych i robót zanikających (podlegających zakryciu),</w:t>
      </w:r>
    </w:p>
    <w:p w14:paraId="7DAB9AA0" w14:textId="77777777"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 obmiar robót,</w:t>
      </w:r>
    </w:p>
    <w:p w14:paraId="3B57E9C8" w14:textId="77777777" w:rsidR="00121F4F" w:rsidRP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 inwentaryzację geodezyjną,</w:t>
      </w:r>
    </w:p>
    <w:p w14:paraId="50C04A68" w14:textId="0DE693C0" w:rsidR="00121F4F" w:rsidRDefault="00121F4F" w:rsidP="003A5586">
      <w:pPr>
        <w:autoSpaceDE w:val="0"/>
        <w:autoSpaceDN w:val="0"/>
        <w:adjustRightInd w:val="0"/>
        <w:spacing w:after="0" w:line="288" w:lineRule="auto"/>
        <w:jc w:val="both"/>
        <w:rPr>
          <w:rFonts w:ascii="Verdana" w:hAnsi="Verdana"/>
        </w:rPr>
      </w:pPr>
      <w:r w:rsidRPr="00121F4F">
        <w:rPr>
          <w:rFonts w:ascii="Verdana" w:hAnsi="Verdana"/>
        </w:rPr>
        <w:t>- protokół p</w:t>
      </w:r>
      <w:r w:rsidR="003A5586">
        <w:rPr>
          <w:rFonts w:ascii="Verdana" w:hAnsi="Verdana"/>
        </w:rPr>
        <w:t>omiaru parametrów elektrycznych</w:t>
      </w:r>
    </w:p>
    <w:p w14:paraId="61BEEF5C" w14:textId="2F51BFBE" w:rsidR="003A5586" w:rsidRDefault="003A5586" w:rsidP="003A5586">
      <w:pPr>
        <w:autoSpaceDE w:val="0"/>
        <w:autoSpaceDN w:val="0"/>
        <w:adjustRightInd w:val="0"/>
        <w:spacing w:after="0" w:line="288" w:lineRule="auto"/>
        <w:jc w:val="both"/>
        <w:rPr>
          <w:rFonts w:ascii="Verdana" w:hAnsi="Verdana"/>
        </w:rPr>
      </w:pPr>
      <w:r>
        <w:rPr>
          <w:rFonts w:ascii="Verdana" w:hAnsi="Verdana"/>
        </w:rPr>
        <w:t xml:space="preserve">- protokół badań </w:t>
      </w:r>
      <w:r w:rsidRPr="003A5586">
        <w:rPr>
          <w:rFonts w:ascii="Verdana" w:hAnsi="Verdana"/>
        </w:rPr>
        <w:t>wynikających z WR-D-41-4</w:t>
      </w:r>
    </w:p>
    <w:p w14:paraId="0D4F619B" w14:textId="761864A5" w:rsidR="004132F5" w:rsidRDefault="004132F5" w:rsidP="00121F4F">
      <w:pPr>
        <w:autoSpaceDE w:val="0"/>
        <w:autoSpaceDN w:val="0"/>
        <w:adjustRightInd w:val="0"/>
        <w:spacing w:after="0" w:line="288" w:lineRule="auto"/>
        <w:rPr>
          <w:rFonts w:ascii="Verdana" w:hAnsi="Verdana"/>
        </w:rPr>
      </w:pPr>
    </w:p>
    <w:p w14:paraId="16A5A57E" w14:textId="00FE9D97" w:rsidR="004132F5" w:rsidRPr="00B242DE" w:rsidRDefault="004132F5" w:rsidP="004132F5">
      <w:pPr>
        <w:tabs>
          <w:tab w:val="left" w:pos="142"/>
        </w:tabs>
        <w:spacing w:after="0" w:line="288" w:lineRule="auto"/>
        <w:contextualSpacing/>
        <w:jc w:val="both"/>
        <w:rPr>
          <w:rFonts w:ascii="Verdana" w:hAnsi="Verdana"/>
        </w:rPr>
      </w:pPr>
      <w:r w:rsidRPr="00B242DE">
        <w:rPr>
          <w:rFonts w:ascii="Verdana" w:hAnsi="Verdana"/>
        </w:rPr>
        <w:t>Ponadto Zamawiającemu należy przekazać wersje elektroniczne wykonanych projektów</w:t>
      </w:r>
      <w:r w:rsidR="00D76926" w:rsidRPr="00B242DE">
        <w:rPr>
          <w:rFonts w:ascii="Verdana" w:hAnsi="Verdana"/>
        </w:rPr>
        <w:t xml:space="preserve"> powykonawczych z naniesionymi zmianami</w:t>
      </w:r>
      <w:r w:rsidRPr="00B242DE">
        <w:rPr>
          <w:rFonts w:ascii="Verdana" w:hAnsi="Verdana"/>
        </w:rPr>
        <w:t>:</w:t>
      </w:r>
    </w:p>
    <w:p w14:paraId="6BCA9156" w14:textId="77777777" w:rsidR="004132F5" w:rsidRPr="00B242DE" w:rsidRDefault="004132F5" w:rsidP="00865FF1">
      <w:pPr>
        <w:pStyle w:val="Akapitzlist"/>
        <w:numPr>
          <w:ilvl w:val="0"/>
          <w:numId w:val="8"/>
        </w:numPr>
        <w:spacing w:after="0" w:line="288" w:lineRule="auto"/>
        <w:jc w:val="both"/>
        <w:rPr>
          <w:rFonts w:ascii="Verdana" w:hAnsi="Verdana"/>
        </w:rPr>
      </w:pPr>
      <w:r w:rsidRPr="00B242DE">
        <w:rPr>
          <w:rFonts w:ascii="Verdana" w:hAnsi="Verdana"/>
        </w:rPr>
        <w:t>rysunki powinny być zapisane w formacie *.</w:t>
      </w:r>
      <w:proofErr w:type="spellStart"/>
      <w:r w:rsidRPr="00B242DE">
        <w:rPr>
          <w:rFonts w:ascii="Verdana" w:hAnsi="Verdana"/>
        </w:rPr>
        <w:t>dwg</w:t>
      </w:r>
      <w:proofErr w:type="spellEnd"/>
      <w:r w:rsidRPr="00B242DE">
        <w:rPr>
          <w:rFonts w:ascii="Verdana" w:hAnsi="Verdana"/>
        </w:rPr>
        <w:t xml:space="preserve"> </w:t>
      </w:r>
    </w:p>
    <w:p w14:paraId="553683C8" w14:textId="77777777" w:rsidR="004132F5" w:rsidRPr="00B242DE" w:rsidRDefault="004132F5" w:rsidP="00865FF1">
      <w:pPr>
        <w:pStyle w:val="Akapitzlist"/>
        <w:numPr>
          <w:ilvl w:val="0"/>
          <w:numId w:val="8"/>
        </w:numPr>
        <w:spacing w:after="0" w:line="288" w:lineRule="auto"/>
        <w:jc w:val="both"/>
        <w:rPr>
          <w:rFonts w:ascii="Verdana" w:hAnsi="Verdana"/>
        </w:rPr>
      </w:pPr>
      <w:r w:rsidRPr="00B242DE">
        <w:rPr>
          <w:rFonts w:ascii="Verdana" w:hAnsi="Verdana"/>
        </w:rPr>
        <w:t xml:space="preserve">wszystkie materiały tekstowe oraz zestawienia tabelaryczne należy zapisać w postaci plików </w:t>
      </w:r>
      <w:proofErr w:type="spellStart"/>
      <w:r w:rsidRPr="00B242DE">
        <w:rPr>
          <w:rFonts w:ascii="Verdana" w:hAnsi="Verdana"/>
        </w:rPr>
        <w:t>docx</w:t>
      </w:r>
      <w:proofErr w:type="spellEnd"/>
      <w:r w:rsidRPr="00B242DE">
        <w:rPr>
          <w:rFonts w:ascii="Verdana" w:hAnsi="Verdana"/>
        </w:rPr>
        <w:t xml:space="preserve"> lub </w:t>
      </w:r>
      <w:proofErr w:type="spellStart"/>
      <w:r w:rsidRPr="00B242DE">
        <w:rPr>
          <w:rFonts w:ascii="Verdana" w:hAnsi="Verdana"/>
        </w:rPr>
        <w:t>xlsx</w:t>
      </w:r>
      <w:proofErr w:type="spellEnd"/>
      <w:r w:rsidRPr="00B242DE">
        <w:rPr>
          <w:rFonts w:ascii="Verdana" w:hAnsi="Verdana"/>
        </w:rPr>
        <w:t>;</w:t>
      </w:r>
    </w:p>
    <w:p w14:paraId="276A6D18" w14:textId="77777777" w:rsidR="004132F5" w:rsidRPr="00B242DE" w:rsidRDefault="004132F5" w:rsidP="00865FF1">
      <w:pPr>
        <w:pStyle w:val="Akapitzlist"/>
        <w:numPr>
          <w:ilvl w:val="0"/>
          <w:numId w:val="8"/>
        </w:numPr>
        <w:spacing w:after="0" w:line="288" w:lineRule="auto"/>
        <w:jc w:val="both"/>
        <w:rPr>
          <w:rFonts w:ascii="Verdana" w:hAnsi="Verdana"/>
        </w:rPr>
      </w:pPr>
      <w:r w:rsidRPr="00B242DE">
        <w:rPr>
          <w:rFonts w:ascii="Verdana" w:hAnsi="Verdana"/>
        </w:rPr>
        <w:t xml:space="preserve">całość opracowania należy dodatkowo zapisać w formacie *.pdf. </w:t>
      </w:r>
    </w:p>
    <w:p w14:paraId="6C1AFDB5" w14:textId="77777777" w:rsidR="003A5586" w:rsidRDefault="003A5586" w:rsidP="003A5586">
      <w:pPr>
        <w:spacing w:after="0" w:line="288" w:lineRule="auto"/>
        <w:jc w:val="both"/>
        <w:rPr>
          <w:rFonts w:ascii="Verdana" w:hAnsi="Verdana"/>
        </w:rPr>
      </w:pPr>
    </w:p>
    <w:p w14:paraId="6E4E3CDF" w14:textId="4F6B65B5" w:rsidR="003A5586" w:rsidRPr="003A5586" w:rsidRDefault="009E4982" w:rsidP="00865FF1">
      <w:pPr>
        <w:pStyle w:val="Nagwek3"/>
        <w:numPr>
          <w:ilvl w:val="1"/>
          <w:numId w:val="19"/>
        </w:numPr>
      </w:pPr>
      <w:r>
        <w:t xml:space="preserve"> </w:t>
      </w:r>
      <w:bookmarkStart w:id="21" w:name="_Toc114142452"/>
      <w:r w:rsidR="003A5586" w:rsidRPr="003A5586">
        <w:t>Dokumentacja odbiorowa</w:t>
      </w:r>
      <w:bookmarkEnd w:id="21"/>
    </w:p>
    <w:p w14:paraId="1CCE24DD" w14:textId="64B77D49" w:rsidR="003A5586" w:rsidRPr="009E4982" w:rsidRDefault="003A5586" w:rsidP="009E4982">
      <w:pPr>
        <w:spacing w:after="0" w:line="288" w:lineRule="auto"/>
        <w:jc w:val="both"/>
        <w:rPr>
          <w:rFonts w:ascii="Verdana" w:hAnsi="Verdana"/>
        </w:rPr>
      </w:pPr>
      <w:r w:rsidRPr="009E4982">
        <w:rPr>
          <w:rFonts w:ascii="Verdana" w:hAnsi="Verdana"/>
        </w:rPr>
        <w:t>Podstawowym dokumentem do dokonania odbioru ostatecznego robót jest protokół odbioru ostatecznego robót sporządzony wg wzoru ustalonego przez Zamawiającego.</w:t>
      </w:r>
    </w:p>
    <w:p w14:paraId="2B690190" w14:textId="77777777" w:rsidR="003A5586" w:rsidRPr="003A5586" w:rsidRDefault="003A5586" w:rsidP="003A5586">
      <w:pPr>
        <w:spacing w:after="0" w:line="288" w:lineRule="auto"/>
        <w:jc w:val="both"/>
        <w:rPr>
          <w:rFonts w:ascii="Verdana" w:hAnsi="Verdana"/>
        </w:rPr>
      </w:pPr>
      <w:r w:rsidRPr="003A5586">
        <w:rPr>
          <w:rFonts w:ascii="Verdana" w:hAnsi="Verdana"/>
        </w:rPr>
        <w:tab/>
        <w:t xml:space="preserve">Do odbioru ostatecznego Wykonawca jest zobowiązany przygotować dla Zamawiającego następujące dokumenty w wersji papierowej w 1 egzemplarzu oraz w wersji elektronicznej na nośniku (Dysk zewnętrzny </w:t>
      </w:r>
      <w:proofErr w:type="spellStart"/>
      <w:r w:rsidRPr="003A5586">
        <w:rPr>
          <w:rFonts w:ascii="Verdana" w:hAnsi="Verdana"/>
        </w:rPr>
        <w:t>flash</w:t>
      </w:r>
      <w:proofErr w:type="spellEnd"/>
      <w:r w:rsidRPr="003A5586">
        <w:rPr>
          <w:rFonts w:ascii="Verdana" w:hAnsi="Verdana"/>
        </w:rPr>
        <w:t xml:space="preserve"> lub </w:t>
      </w:r>
      <w:proofErr w:type="spellStart"/>
      <w:r w:rsidRPr="003A5586">
        <w:rPr>
          <w:rFonts w:ascii="Verdana" w:hAnsi="Verdana"/>
        </w:rPr>
        <w:t>ssd</w:t>
      </w:r>
      <w:proofErr w:type="spellEnd"/>
      <w:r w:rsidRPr="003A5586">
        <w:rPr>
          <w:rFonts w:ascii="Verdana" w:hAnsi="Verdana"/>
        </w:rPr>
        <w:t>).</w:t>
      </w:r>
    </w:p>
    <w:p w14:paraId="766DAB87" w14:textId="77777777" w:rsidR="003A5586" w:rsidRPr="003A5586" w:rsidRDefault="003A5586" w:rsidP="003A5586">
      <w:pPr>
        <w:spacing w:after="0" w:line="288" w:lineRule="auto"/>
        <w:jc w:val="both"/>
        <w:rPr>
          <w:rFonts w:ascii="Verdana" w:hAnsi="Verdana"/>
        </w:rPr>
      </w:pPr>
    </w:p>
    <w:p w14:paraId="685A5F6A" w14:textId="2A1CD86B" w:rsidR="003A5586" w:rsidRPr="003A5586" w:rsidRDefault="009E4982" w:rsidP="003A5586">
      <w:pPr>
        <w:spacing w:after="0" w:line="288" w:lineRule="auto"/>
        <w:jc w:val="both"/>
        <w:rPr>
          <w:rFonts w:ascii="Verdana" w:hAnsi="Verdana"/>
        </w:rPr>
      </w:pPr>
      <w:r>
        <w:rPr>
          <w:rFonts w:ascii="Verdana" w:hAnsi="Verdana"/>
        </w:rPr>
        <w:t>a)</w:t>
      </w:r>
      <w:r w:rsidR="003A5586" w:rsidRPr="003A5586">
        <w:rPr>
          <w:rFonts w:ascii="Verdana" w:hAnsi="Verdana"/>
        </w:rPr>
        <w:t>.</w:t>
      </w:r>
      <w:r w:rsidR="003A5586" w:rsidRPr="003A5586">
        <w:rPr>
          <w:rFonts w:ascii="Verdana" w:hAnsi="Verdana"/>
        </w:rPr>
        <w:tab/>
        <w:t xml:space="preserve">Protokół odbioru ostatecznego </w:t>
      </w:r>
    </w:p>
    <w:p w14:paraId="6E0B4BA2" w14:textId="4333E1DD" w:rsidR="003A5586" w:rsidRPr="003A5586" w:rsidRDefault="003A5586" w:rsidP="003A5586">
      <w:pPr>
        <w:spacing w:after="0" w:line="288" w:lineRule="auto"/>
        <w:jc w:val="both"/>
        <w:rPr>
          <w:rFonts w:ascii="Verdana" w:hAnsi="Verdana"/>
        </w:rPr>
      </w:pPr>
      <w:r w:rsidRPr="003A5586">
        <w:rPr>
          <w:rFonts w:ascii="Verdana" w:hAnsi="Verdana"/>
        </w:rPr>
        <w:tab/>
      </w:r>
    </w:p>
    <w:p w14:paraId="426175CB" w14:textId="77777777" w:rsidR="003A5586" w:rsidRPr="003A5586" w:rsidRDefault="003A5586" w:rsidP="003A5586">
      <w:pPr>
        <w:spacing w:after="0" w:line="288" w:lineRule="auto"/>
        <w:jc w:val="both"/>
        <w:rPr>
          <w:rFonts w:ascii="Verdana" w:hAnsi="Verdana"/>
        </w:rPr>
      </w:pPr>
      <w:r w:rsidRPr="003A5586">
        <w:rPr>
          <w:rFonts w:ascii="Verdana" w:hAnsi="Verdana"/>
        </w:rPr>
        <w:t>Zawiera załączniki:</w:t>
      </w:r>
    </w:p>
    <w:p w14:paraId="2FF0D4F9" w14:textId="77777777" w:rsidR="003A5586" w:rsidRPr="003A5586" w:rsidRDefault="003A5586" w:rsidP="003A5586">
      <w:pPr>
        <w:spacing w:after="0" w:line="288" w:lineRule="auto"/>
        <w:jc w:val="both"/>
        <w:rPr>
          <w:rFonts w:ascii="Verdana" w:hAnsi="Verdana"/>
        </w:rPr>
      </w:pPr>
      <w:r w:rsidRPr="003A5586">
        <w:rPr>
          <w:rFonts w:ascii="Verdana" w:hAnsi="Verdana"/>
        </w:rPr>
        <w:t>1.1</w:t>
      </w:r>
      <w:r w:rsidRPr="003A5586">
        <w:rPr>
          <w:rFonts w:ascii="Verdana" w:hAnsi="Verdana"/>
        </w:rPr>
        <w:tab/>
        <w:t>Potrącenia,</w:t>
      </w:r>
    </w:p>
    <w:p w14:paraId="45272155" w14:textId="77777777" w:rsidR="003A5586" w:rsidRPr="003A5586" w:rsidRDefault="003A5586" w:rsidP="003A5586">
      <w:pPr>
        <w:spacing w:after="0" w:line="288" w:lineRule="auto"/>
        <w:jc w:val="both"/>
        <w:rPr>
          <w:rFonts w:ascii="Verdana" w:hAnsi="Verdana"/>
        </w:rPr>
      </w:pPr>
      <w:r w:rsidRPr="003A5586">
        <w:rPr>
          <w:rFonts w:ascii="Verdana" w:hAnsi="Verdana"/>
        </w:rPr>
        <w:t>1.2</w:t>
      </w:r>
      <w:r w:rsidRPr="003A5586">
        <w:rPr>
          <w:rFonts w:ascii="Verdana" w:hAnsi="Verdana"/>
        </w:rPr>
        <w:tab/>
        <w:t>Sprawozdanie techniczne,</w:t>
      </w:r>
    </w:p>
    <w:p w14:paraId="0936A1A9" w14:textId="77777777" w:rsidR="003A5586" w:rsidRPr="003A5586" w:rsidRDefault="003A5586" w:rsidP="003A5586">
      <w:pPr>
        <w:spacing w:after="0" w:line="288" w:lineRule="auto"/>
        <w:jc w:val="both"/>
        <w:rPr>
          <w:rFonts w:ascii="Verdana" w:hAnsi="Verdana"/>
        </w:rPr>
      </w:pPr>
      <w:r w:rsidRPr="003A5586">
        <w:rPr>
          <w:rFonts w:ascii="Verdana" w:hAnsi="Verdana"/>
        </w:rPr>
        <w:t>1.3</w:t>
      </w:r>
      <w:r w:rsidRPr="003A5586">
        <w:rPr>
          <w:rFonts w:ascii="Verdana" w:hAnsi="Verdana"/>
        </w:rPr>
        <w:tab/>
        <w:t>Tabela elementów rozliczeniowych (PDF i XLSX),</w:t>
      </w:r>
    </w:p>
    <w:p w14:paraId="0FE47377" w14:textId="77777777" w:rsidR="003A5586" w:rsidRPr="003A5586" w:rsidRDefault="003A5586" w:rsidP="003A5586">
      <w:pPr>
        <w:spacing w:after="0" w:line="288" w:lineRule="auto"/>
        <w:jc w:val="both"/>
        <w:rPr>
          <w:rFonts w:ascii="Verdana" w:hAnsi="Verdana"/>
        </w:rPr>
      </w:pPr>
      <w:r w:rsidRPr="003A5586">
        <w:rPr>
          <w:rFonts w:ascii="Verdana" w:hAnsi="Verdana"/>
        </w:rPr>
        <w:t>1.4</w:t>
      </w:r>
      <w:r w:rsidRPr="003A5586">
        <w:rPr>
          <w:rFonts w:ascii="Verdana" w:hAnsi="Verdana"/>
        </w:rPr>
        <w:tab/>
        <w:t>Dokumentacja fotograficzna (PDF+JPG),</w:t>
      </w:r>
    </w:p>
    <w:p w14:paraId="4A2E5001" w14:textId="77777777" w:rsidR="003A5586" w:rsidRPr="003A5586" w:rsidRDefault="003A5586" w:rsidP="003A5586">
      <w:pPr>
        <w:spacing w:after="0" w:line="288" w:lineRule="auto"/>
        <w:jc w:val="both"/>
        <w:rPr>
          <w:rFonts w:ascii="Verdana" w:hAnsi="Verdana"/>
        </w:rPr>
      </w:pPr>
    </w:p>
    <w:p w14:paraId="6DC023E8" w14:textId="77777777" w:rsidR="003A5586" w:rsidRPr="003A5586" w:rsidRDefault="003A5586" w:rsidP="003A5586">
      <w:pPr>
        <w:spacing w:after="0" w:line="288" w:lineRule="auto"/>
        <w:jc w:val="both"/>
        <w:rPr>
          <w:rFonts w:ascii="Verdana" w:hAnsi="Verdana"/>
        </w:rPr>
      </w:pPr>
      <w:r w:rsidRPr="003A5586">
        <w:rPr>
          <w:rFonts w:ascii="Verdana" w:hAnsi="Verdana"/>
        </w:rPr>
        <w:t xml:space="preserve">Protokół odbioru ostatecznego  sporządzony zostanie w 3 egz. papierowych. </w:t>
      </w:r>
    </w:p>
    <w:p w14:paraId="7F2E6A8C" w14:textId="77777777" w:rsidR="003A5586" w:rsidRPr="003A5586" w:rsidRDefault="003A5586" w:rsidP="003A5586">
      <w:pPr>
        <w:spacing w:after="0" w:line="288" w:lineRule="auto"/>
        <w:jc w:val="both"/>
        <w:rPr>
          <w:rFonts w:ascii="Verdana" w:hAnsi="Verdana"/>
        </w:rPr>
      </w:pPr>
      <w:r w:rsidRPr="003A5586">
        <w:rPr>
          <w:rFonts w:ascii="Verdana" w:hAnsi="Verdana"/>
        </w:rPr>
        <w:lastRenderedPageBreak/>
        <w:t xml:space="preserve">- egz. nr 1 i 2 wraz z załącznikami – Zmawiający + Wykonawca, </w:t>
      </w:r>
    </w:p>
    <w:p w14:paraId="32BA7306" w14:textId="77777777" w:rsidR="003A5586" w:rsidRPr="003A5586" w:rsidRDefault="003A5586" w:rsidP="003A5586">
      <w:pPr>
        <w:spacing w:after="0" w:line="288" w:lineRule="auto"/>
        <w:jc w:val="both"/>
        <w:rPr>
          <w:rFonts w:ascii="Verdana" w:hAnsi="Verdana"/>
        </w:rPr>
      </w:pPr>
      <w:r w:rsidRPr="003A5586">
        <w:rPr>
          <w:rFonts w:ascii="Verdana" w:hAnsi="Verdana"/>
        </w:rPr>
        <w:t>- egz. nr 3 egzemplarz bez załączników dla Zamawiającego.</w:t>
      </w:r>
    </w:p>
    <w:p w14:paraId="35DB71E4" w14:textId="77777777" w:rsidR="003A5586" w:rsidRPr="003A5586" w:rsidRDefault="003A5586" w:rsidP="003A5586">
      <w:pPr>
        <w:spacing w:after="0" w:line="288" w:lineRule="auto"/>
        <w:jc w:val="both"/>
        <w:rPr>
          <w:rFonts w:ascii="Verdana" w:hAnsi="Verdana"/>
        </w:rPr>
      </w:pPr>
    </w:p>
    <w:p w14:paraId="3EAD00F5" w14:textId="52C66CEA" w:rsidR="003A5586" w:rsidRPr="003A5586" w:rsidRDefault="009E4982" w:rsidP="003A5586">
      <w:pPr>
        <w:spacing w:after="0" w:line="288" w:lineRule="auto"/>
        <w:jc w:val="both"/>
        <w:rPr>
          <w:rFonts w:ascii="Verdana" w:hAnsi="Verdana"/>
        </w:rPr>
      </w:pPr>
      <w:r>
        <w:rPr>
          <w:rFonts w:ascii="Verdana" w:hAnsi="Verdana"/>
        </w:rPr>
        <w:t>b)</w:t>
      </w:r>
      <w:r w:rsidR="003A5586" w:rsidRPr="003A5586">
        <w:rPr>
          <w:rFonts w:ascii="Verdana" w:hAnsi="Verdana"/>
        </w:rPr>
        <w:t>.</w:t>
      </w:r>
      <w:r w:rsidR="003A5586" w:rsidRPr="003A5586">
        <w:rPr>
          <w:rFonts w:ascii="Verdana" w:hAnsi="Verdana"/>
        </w:rPr>
        <w:tab/>
        <w:t xml:space="preserve">Dokumentacja odbiorowa </w:t>
      </w:r>
    </w:p>
    <w:p w14:paraId="0E0A9BA3" w14:textId="77777777" w:rsidR="003A5586" w:rsidRPr="003A5586" w:rsidRDefault="003A5586" w:rsidP="003A5586">
      <w:pPr>
        <w:spacing w:after="0" w:line="288" w:lineRule="auto"/>
        <w:jc w:val="both"/>
        <w:rPr>
          <w:rFonts w:ascii="Verdana" w:hAnsi="Verdana"/>
        </w:rPr>
      </w:pPr>
      <w:r w:rsidRPr="003A5586">
        <w:rPr>
          <w:rFonts w:ascii="Verdana" w:hAnsi="Verdana"/>
        </w:rPr>
        <w:tab/>
      </w:r>
      <w:r w:rsidRPr="003A5586">
        <w:rPr>
          <w:rFonts w:ascii="Verdana" w:hAnsi="Verdana"/>
        </w:rPr>
        <w:tab/>
      </w:r>
    </w:p>
    <w:p w14:paraId="48016D84" w14:textId="77777777" w:rsidR="003A5586" w:rsidRPr="003A5586" w:rsidRDefault="003A5586" w:rsidP="003A5586">
      <w:pPr>
        <w:spacing w:after="0" w:line="288" w:lineRule="auto"/>
        <w:jc w:val="both"/>
        <w:rPr>
          <w:rFonts w:ascii="Verdana" w:hAnsi="Verdana"/>
        </w:rPr>
      </w:pPr>
      <w:r w:rsidRPr="003A5586">
        <w:rPr>
          <w:rFonts w:ascii="Verdana" w:hAnsi="Verdana"/>
        </w:rPr>
        <w:t>Zawiera:</w:t>
      </w:r>
    </w:p>
    <w:p w14:paraId="79D34EB8" w14:textId="77777777" w:rsidR="003A5586" w:rsidRPr="003A5586" w:rsidRDefault="003A5586" w:rsidP="003A5586">
      <w:pPr>
        <w:spacing w:after="0" w:line="288" w:lineRule="auto"/>
        <w:jc w:val="both"/>
        <w:rPr>
          <w:rFonts w:ascii="Verdana" w:hAnsi="Verdana"/>
        </w:rPr>
      </w:pPr>
      <w:r w:rsidRPr="003A5586">
        <w:rPr>
          <w:rFonts w:ascii="Verdana" w:hAnsi="Verdana"/>
        </w:rPr>
        <w:t>2.1</w:t>
      </w:r>
      <w:r w:rsidRPr="003A5586">
        <w:rPr>
          <w:rFonts w:ascii="Verdana" w:hAnsi="Verdana"/>
        </w:rPr>
        <w:tab/>
        <w:t>Oświadczenie Kierownika Budowy (podpisane przez: Kierownika i Inspektora Nadzoru oraz Projektanta w przypadku wystąpienia zmian nieistotnych) wraz z wymienionymi ewentualnymi zmianami. Jeżeli byli zgłoszeni Kierownicy robót branżowych, to także składają osobne oświadczenie.</w:t>
      </w:r>
    </w:p>
    <w:p w14:paraId="3A7FED05" w14:textId="021FA040" w:rsidR="003A5586" w:rsidRPr="003A5586" w:rsidRDefault="003A5586" w:rsidP="003A5586">
      <w:pPr>
        <w:spacing w:after="0" w:line="288" w:lineRule="auto"/>
        <w:jc w:val="both"/>
        <w:rPr>
          <w:rFonts w:ascii="Verdana" w:hAnsi="Verdana"/>
        </w:rPr>
      </w:pPr>
      <w:r w:rsidRPr="003A5586">
        <w:rPr>
          <w:rFonts w:ascii="Verdana" w:hAnsi="Verdana"/>
        </w:rPr>
        <w:t>2.2</w:t>
      </w:r>
      <w:r w:rsidRPr="003A5586">
        <w:rPr>
          <w:rFonts w:ascii="Verdana" w:hAnsi="Verdana"/>
        </w:rPr>
        <w:tab/>
        <w:t xml:space="preserve">dokumentację projektową podstawową z naniesionymi zmianami oraz dodatkową, jeśli została sporządzona w trakcie realizacji umowy </w:t>
      </w:r>
      <w:r w:rsidR="009E4982">
        <w:rPr>
          <w:rFonts w:ascii="Verdana" w:hAnsi="Verdana"/>
        </w:rPr>
        <w:t>(zgodnie z pkt. 2.1 oraz 2.2 PFU)</w:t>
      </w:r>
    </w:p>
    <w:p w14:paraId="23D84F81" w14:textId="09EA686A"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3</w:t>
      </w:r>
      <w:r w:rsidRPr="003A5586">
        <w:rPr>
          <w:rFonts w:ascii="Verdana" w:hAnsi="Verdana"/>
        </w:rPr>
        <w:tab/>
        <w:t>Oświadczenie geodety, że „obiekt usytuowany jest zgodnie z projektem zagospodarowania terenu oraz z wprowadzonymi odstępstwami”</w:t>
      </w:r>
    </w:p>
    <w:p w14:paraId="3C6EC395" w14:textId="6F5C3CD1"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4</w:t>
      </w:r>
      <w:r w:rsidRPr="003A5586">
        <w:rPr>
          <w:rFonts w:ascii="Verdana" w:hAnsi="Verdana"/>
        </w:rPr>
        <w:tab/>
        <w:t>Sprawozdanie Techniczne</w:t>
      </w:r>
    </w:p>
    <w:p w14:paraId="643F5F27" w14:textId="279F52BD"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5</w:t>
      </w:r>
      <w:r w:rsidRPr="003A5586">
        <w:rPr>
          <w:rFonts w:ascii="Verdana" w:hAnsi="Verdana"/>
        </w:rPr>
        <w:tab/>
        <w:t xml:space="preserve">wyniki pomiarów kontrolnych oraz badań i oznaczeń laboratoryjnych, </w:t>
      </w:r>
    </w:p>
    <w:p w14:paraId="6E32529A" w14:textId="3D64E75A"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6</w:t>
      </w:r>
      <w:r w:rsidRPr="003A5586">
        <w:rPr>
          <w:rFonts w:ascii="Verdana" w:hAnsi="Verdana"/>
        </w:rPr>
        <w:tab/>
        <w:t>Badania LZ</w:t>
      </w:r>
    </w:p>
    <w:p w14:paraId="1B97DAB4" w14:textId="71E365CF"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7</w:t>
      </w:r>
      <w:r w:rsidRPr="003A5586">
        <w:rPr>
          <w:rFonts w:ascii="Verdana" w:hAnsi="Verdana"/>
        </w:rPr>
        <w:tab/>
        <w:t>deklaracje zgodności lub certyfikaty zgodności wbudowanych materiałów zgodnie z SST i ew. PZJ, recepty i ustalenia technologiczne</w:t>
      </w:r>
    </w:p>
    <w:p w14:paraId="2BADEF81" w14:textId="3C1D03C2"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8</w:t>
      </w:r>
      <w:r w:rsidRPr="003A5586">
        <w:rPr>
          <w:rFonts w:ascii="Verdana" w:hAnsi="Verdana"/>
        </w:rPr>
        <w:tab/>
        <w:t>Inwentaryzacja zdjęciowa:</w:t>
      </w:r>
    </w:p>
    <w:p w14:paraId="4AC9DF9C" w14:textId="0E53EB8E"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8</w:t>
      </w:r>
      <w:r w:rsidRPr="003A5586">
        <w:rPr>
          <w:rFonts w:ascii="Verdana" w:hAnsi="Verdana"/>
        </w:rPr>
        <w:t>.1</w:t>
      </w:r>
      <w:r w:rsidRPr="003A5586">
        <w:rPr>
          <w:rFonts w:ascii="Verdana" w:hAnsi="Verdana"/>
        </w:rPr>
        <w:tab/>
        <w:t>Przed rozpoczęciem budowy</w:t>
      </w:r>
    </w:p>
    <w:p w14:paraId="3D9442E8" w14:textId="5223FDD1"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8</w:t>
      </w:r>
      <w:r w:rsidRPr="003A5586">
        <w:rPr>
          <w:rFonts w:ascii="Verdana" w:hAnsi="Verdana"/>
        </w:rPr>
        <w:t>.2</w:t>
      </w:r>
      <w:r w:rsidRPr="003A5586">
        <w:rPr>
          <w:rFonts w:ascii="Verdana" w:hAnsi="Verdana"/>
        </w:rPr>
        <w:tab/>
        <w:t>W trakcie budowy</w:t>
      </w:r>
    </w:p>
    <w:p w14:paraId="7BD792F2" w14:textId="734B518A" w:rsidR="003A5586" w:rsidRPr="003A5586" w:rsidRDefault="003A5586" w:rsidP="003A5586">
      <w:pPr>
        <w:spacing w:after="0" w:line="288" w:lineRule="auto"/>
        <w:jc w:val="both"/>
        <w:rPr>
          <w:rFonts w:ascii="Verdana" w:hAnsi="Verdana"/>
        </w:rPr>
      </w:pPr>
      <w:r w:rsidRPr="003A5586">
        <w:rPr>
          <w:rFonts w:ascii="Verdana" w:hAnsi="Verdana"/>
        </w:rPr>
        <w:t>2.</w:t>
      </w:r>
      <w:r w:rsidR="009E4982">
        <w:rPr>
          <w:rFonts w:ascii="Verdana" w:hAnsi="Verdana"/>
        </w:rPr>
        <w:t>8</w:t>
      </w:r>
      <w:r w:rsidRPr="003A5586">
        <w:rPr>
          <w:rFonts w:ascii="Verdana" w:hAnsi="Verdana"/>
        </w:rPr>
        <w:t>.3</w:t>
      </w:r>
      <w:r w:rsidRPr="003A5586">
        <w:rPr>
          <w:rFonts w:ascii="Verdana" w:hAnsi="Verdana"/>
        </w:rPr>
        <w:tab/>
        <w:t>Po zakończeniu budowy</w:t>
      </w:r>
    </w:p>
    <w:p w14:paraId="1E9055D6" w14:textId="48F44C1C" w:rsidR="003A5586" w:rsidRPr="003A5586" w:rsidRDefault="003A5586" w:rsidP="003A5586">
      <w:pPr>
        <w:spacing w:after="0" w:line="288" w:lineRule="auto"/>
        <w:jc w:val="both"/>
        <w:rPr>
          <w:rFonts w:ascii="Verdana" w:hAnsi="Verdana"/>
        </w:rPr>
      </w:pPr>
      <w:r w:rsidRPr="003A5586">
        <w:rPr>
          <w:rFonts w:ascii="Verdana" w:hAnsi="Verdana"/>
        </w:rPr>
        <w:t>2.1</w:t>
      </w:r>
      <w:r w:rsidR="009E4982">
        <w:rPr>
          <w:rFonts w:ascii="Verdana" w:hAnsi="Verdana"/>
        </w:rPr>
        <w:t>0</w:t>
      </w:r>
      <w:r w:rsidRPr="003A5586">
        <w:rPr>
          <w:rFonts w:ascii="Verdana" w:hAnsi="Verdana"/>
        </w:rPr>
        <w:tab/>
        <w:t>Dziennik budowy - opisane strony, wypełnione zgodnie z wymogami.</w:t>
      </w:r>
    </w:p>
    <w:p w14:paraId="19D85670" w14:textId="7FF659E2" w:rsidR="003A5586" w:rsidRPr="003A5586" w:rsidRDefault="003A5586" w:rsidP="003A5586">
      <w:pPr>
        <w:spacing w:after="0" w:line="288" w:lineRule="auto"/>
        <w:jc w:val="both"/>
        <w:rPr>
          <w:rFonts w:ascii="Verdana" w:hAnsi="Verdana"/>
        </w:rPr>
      </w:pPr>
      <w:r w:rsidRPr="003A5586">
        <w:rPr>
          <w:rFonts w:ascii="Verdana" w:hAnsi="Verdana"/>
        </w:rPr>
        <w:t>2.1</w:t>
      </w:r>
      <w:r w:rsidR="009E4982">
        <w:rPr>
          <w:rFonts w:ascii="Verdana" w:hAnsi="Verdana"/>
        </w:rPr>
        <w:t>1</w:t>
      </w:r>
      <w:r w:rsidRPr="003A5586">
        <w:rPr>
          <w:rFonts w:ascii="Verdana" w:hAnsi="Verdana"/>
        </w:rPr>
        <w:tab/>
        <w:t>geodezyjną inwentaryzację powykonawczą robót i sieci uzbrojenia terenu,</w:t>
      </w:r>
    </w:p>
    <w:p w14:paraId="1B78D55D" w14:textId="10516C35" w:rsidR="003A5586" w:rsidRPr="003A5586" w:rsidRDefault="003A5586" w:rsidP="003A5586">
      <w:pPr>
        <w:spacing w:after="0" w:line="288" w:lineRule="auto"/>
        <w:jc w:val="both"/>
        <w:rPr>
          <w:rFonts w:ascii="Verdana" w:hAnsi="Verdana"/>
        </w:rPr>
      </w:pPr>
      <w:r w:rsidRPr="003A5586">
        <w:rPr>
          <w:rFonts w:ascii="Verdana" w:hAnsi="Verdana"/>
        </w:rPr>
        <w:t>2.1</w:t>
      </w:r>
      <w:r w:rsidR="009E4982">
        <w:rPr>
          <w:rFonts w:ascii="Verdana" w:hAnsi="Verdana"/>
        </w:rPr>
        <w:t>2</w:t>
      </w:r>
      <w:r w:rsidRPr="003A5586">
        <w:rPr>
          <w:rFonts w:ascii="Verdana" w:hAnsi="Verdana"/>
        </w:rPr>
        <w:tab/>
        <w:t>kopię mapy zasadniczej powstałej w wyniku geodezyjnej inwentaryzacji powykonawczej.</w:t>
      </w:r>
    </w:p>
    <w:p w14:paraId="059E1FFD" w14:textId="7A8D9119" w:rsidR="003A5586" w:rsidRPr="003A5586" w:rsidRDefault="003A5586" w:rsidP="003A5586">
      <w:pPr>
        <w:spacing w:after="0" w:line="288" w:lineRule="auto"/>
        <w:jc w:val="both"/>
        <w:rPr>
          <w:rFonts w:ascii="Verdana" w:hAnsi="Verdana"/>
        </w:rPr>
      </w:pPr>
      <w:r w:rsidRPr="003A5586">
        <w:rPr>
          <w:rFonts w:ascii="Verdana" w:hAnsi="Verdana"/>
        </w:rPr>
        <w:t>2.1</w:t>
      </w:r>
      <w:r w:rsidR="009E4982">
        <w:rPr>
          <w:rFonts w:ascii="Verdana" w:hAnsi="Verdana"/>
        </w:rPr>
        <w:t>3</w:t>
      </w:r>
      <w:r w:rsidRPr="003A5586">
        <w:rPr>
          <w:rFonts w:ascii="Verdana" w:hAnsi="Verdana"/>
        </w:rPr>
        <w:tab/>
        <w:t>Harmonogram robót z planowaną i naniesioną realizacją sporządzony przez Kierownika Budowy i zatwierdzony przez Inspektora Nadzoru.</w:t>
      </w:r>
    </w:p>
    <w:p w14:paraId="1E3DE02A" w14:textId="77777777" w:rsidR="003A5586" w:rsidRPr="003A5586" w:rsidRDefault="003A5586" w:rsidP="003A5586">
      <w:pPr>
        <w:spacing w:after="0" w:line="288" w:lineRule="auto"/>
        <w:jc w:val="both"/>
        <w:rPr>
          <w:rFonts w:ascii="Verdana" w:hAnsi="Verdana"/>
        </w:rPr>
      </w:pPr>
    </w:p>
    <w:p w14:paraId="46CD6806" w14:textId="77777777" w:rsidR="003A5586" w:rsidRPr="009E4982" w:rsidRDefault="003A5586" w:rsidP="009E4982">
      <w:pPr>
        <w:spacing w:after="0" w:line="288" w:lineRule="auto"/>
        <w:ind w:firstLine="708"/>
        <w:jc w:val="both"/>
        <w:rPr>
          <w:rFonts w:ascii="Verdana" w:hAnsi="Verdana"/>
          <w:b/>
        </w:rPr>
      </w:pPr>
      <w:r w:rsidRPr="009E4982">
        <w:rPr>
          <w:rFonts w:ascii="Verdana" w:hAnsi="Verdana"/>
          <w:b/>
        </w:rPr>
        <w:t>Materiały przygotowane mają spełniać wymagania Rozporządzenie Ministra Kultury i Dziedzictwa Narodowego z dnia 20 października 2015 r. w sprawie klasyfikowania i kwalifikowania dokumentacji, przekazywania materiałów archiwalnych do archiwów państwowych i brakowania dokumentacji niearchiwalnej.</w:t>
      </w:r>
    </w:p>
    <w:p w14:paraId="28D81A45" w14:textId="285C6F9D" w:rsidR="00297FF0" w:rsidRDefault="003A5586" w:rsidP="003A5586">
      <w:pPr>
        <w:spacing w:after="0" w:line="288" w:lineRule="auto"/>
        <w:jc w:val="both"/>
        <w:rPr>
          <w:rFonts w:ascii="Verdana" w:hAnsi="Verdana"/>
        </w:rPr>
      </w:pPr>
      <w:r w:rsidRPr="003A5586">
        <w:rPr>
          <w:rFonts w:ascii="Verdana" w:hAnsi="Verdana"/>
        </w:rPr>
        <w:t xml:space="preserve">Wersja elektroniczna zawierać będzie </w:t>
      </w:r>
      <w:proofErr w:type="spellStart"/>
      <w:r w:rsidRPr="003A5586">
        <w:rPr>
          <w:rFonts w:ascii="Verdana" w:hAnsi="Verdana"/>
        </w:rPr>
        <w:t>zdigitalizowane</w:t>
      </w:r>
      <w:proofErr w:type="spellEnd"/>
      <w:r w:rsidRPr="003A5586">
        <w:rPr>
          <w:rFonts w:ascii="Verdana" w:hAnsi="Verdana"/>
        </w:rPr>
        <w:t xml:space="preserve"> dokumenty odbiorowe przekazane w wersji papierowej. Materiały muszą być skatalogowane zgodnie z wykazem i tematyką. Każdy plik nazwany zgodnie z zawartością. Każdy katalog powinien zawierać spis materiałów.</w:t>
      </w:r>
    </w:p>
    <w:p w14:paraId="7D32A782" w14:textId="77777777" w:rsidR="009E4982" w:rsidRDefault="009E4982" w:rsidP="003A5586">
      <w:pPr>
        <w:spacing w:after="0" w:line="288" w:lineRule="auto"/>
        <w:jc w:val="both"/>
        <w:rPr>
          <w:rFonts w:ascii="Verdana" w:hAnsi="Verdana"/>
        </w:rPr>
      </w:pPr>
    </w:p>
    <w:p w14:paraId="6387C93A" w14:textId="08D61C0C" w:rsidR="00297FF0" w:rsidRPr="00A62A99" w:rsidRDefault="00121F4F" w:rsidP="00865FF1">
      <w:pPr>
        <w:pStyle w:val="Nagwek2"/>
        <w:numPr>
          <w:ilvl w:val="0"/>
          <w:numId w:val="15"/>
        </w:numPr>
      </w:pPr>
      <w:bookmarkStart w:id="22" w:name="_Toc114142453"/>
      <w:r w:rsidRPr="00A62A99">
        <w:t>Warunki wykonania i odbioru robót budowlanych</w:t>
      </w:r>
      <w:bookmarkEnd w:id="22"/>
    </w:p>
    <w:p w14:paraId="6EFB99C6" w14:textId="45DBF20E" w:rsidR="004B4059" w:rsidRPr="004B4059" w:rsidRDefault="009E4982" w:rsidP="004B4059">
      <w:pPr>
        <w:tabs>
          <w:tab w:val="left" w:pos="142"/>
        </w:tabs>
        <w:spacing w:after="0" w:line="288" w:lineRule="auto"/>
        <w:contextualSpacing/>
        <w:jc w:val="both"/>
        <w:rPr>
          <w:rFonts w:ascii="Verdana" w:hAnsi="Verdana"/>
        </w:rPr>
      </w:pPr>
      <w:r>
        <w:rPr>
          <w:rFonts w:ascii="Verdana" w:hAnsi="Verdana"/>
        </w:rPr>
        <w:tab/>
      </w:r>
      <w:r w:rsidR="004B4059" w:rsidRPr="004B4059">
        <w:rPr>
          <w:rFonts w:ascii="Verdana" w:hAnsi="Verdana"/>
        </w:rPr>
        <w:t xml:space="preserve">Prace budowlane powinny być realizowane w oparciu o uzgodnione </w:t>
      </w:r>
      <w:r w:rsidR="00A62A99">
        <w:rPr>
          <w:rFonts w:ascii="Verdana" w:hAnsi="Verdana"/>
        </w:rPr>
        <w:t>i zatwierdzone projekty przekazane Zamawiającemu.</w:t>
      </w:r>
    </w:p>
    <w:p w14:paraId="4647FD6A" w14:textId="776DC18E" w:rsidR="004B4059" w:rsidRPr="004B4059" w:rsidRDefault="004B4059" w:rsidP="00ED068B">
      <w:pPr>
        <w:tabs>
          <w:tab w:val="left" w:pos="142"/>
        </w:tabs>
        <w:spacing w:after="0" w:line="288" w:lineRule="auto"/>
        <w:contextualSpacing/>
        <w:jc w:val="both"/>
        <w:rPr>
          <w:rFonts w:ascii="Verdana" w:hAnsi="Verdana"/>
        </w:rPr>
      </w:pPr>
      <w:r w:rsidRPr="004B4059">
        <w:rPr>
          <w:rFonts w:ascii="Verdana" w:hAnsi="Verdana"/>
        </w:rPr>
        <w:t>Zamawiający wymaga, aby roboty budowlane były prowadzone w sposób powodujący jak najmniejsze utrudnienia w funkcjonowaniu ruchu drogowego i pieszego. W czasie wykonywania robót należy zapewnić przejezdność oraz bezpieczeństwo ruchu.</w:t>
      </w:r>
    </w:p>
    <w:p w14:paraId="52D1B2D5" w14:textId="77777777" w:rsidR="004B4059" w:rsidRPr="004B4059" w:rsidRDefault="004B4059" w:rsidP="004B4059">
      <w:pPr>
        <w:tabs>
          <w:tab w:val="left" w:pos="142"/>
        </w:tabs>
        <w:spacing w:after="0" w:line="288" w:lineRule="auto"/>
        <w:contextualSpacing/>
        <w:jc w:val="both"/>
        <w:rPr>
          <w:rFonts w:ascii="Verdana" w:hAnsi="Verdana"/>
        </w:rPr>
      </w:pPr>
      <w:r w:rsidRPr="004B4059">
        <w:rPr>
          <w:rFonts w:ascii="Verdana" w:hAnsi="Verdana"/>
        </w:rPr>
        <w:t xml:space="preserve">Teren przewidziany pod prace będzie udostępniony Wykonawcy na podstawie protokołu przekazania terenu. Z uwagi na charakter robót nie wymaga się specjalistycznego przygotowania terenu i tworzenia zaplecza budowy. Miejsce składowania ziemi z wykopów i inne szczegółowe uwarunkowania wykonania robót Wykonawca uzgodni z właściwym Kierownikiem Rejonu dróg krajowych. </w:t>
      </w:r>
    </w:p>
    <w:p w14:paraId="51C681B9" w14:textId="77777777" w:rsidR="004B4059" w:rsidRPr="004B4059" w:rsidRDefault="004B4059" w:rsidP="004B4059">
      <w:pPr>
        <w:tabs>
          <w:tab w:val="left" w:pos="142"/>
        </w:tabs>
        <w:spacing w:after="0" w:line="288" w:lineRule="auto"/>
        <w:contextualSpacing/>
        <w:jc w:val="both"/>
        <w:rPr>
          <w:rFonts w:ascii="Verdana" w:hAnsi="Verdana"/>
        </w:rPr>
      </w:pPr>
      <w:r w:rsidRPr="004B4059">
        <w:rPr>
          <w:rFonts w:ascii="Verdana" w:hAnsi="Verdana"/>
        </w:rPr>
        <w:t>Zamawiający wymaga wykonania projektów i robót w taki sposób, aby spełnić wymagania Polskich Norm oraz specyfikacji wykonania i odbioru robót. Elementy konstrukcji winny być zrealizowane zgodnie z wymaganiem Polskich Norm przy spełnieniu szczegółowych zasad określonych w dokumentacji technicznej zaakceptowanej przez Zamawiającego.</w:t>
      </w:r>
    </w:p>
    <w:p w14:paraId="476B8912" w14:textId="77777777" w:rsidR="004B4059" w:rsidRPr="004B4059" w:rsidRDefault="004B4059" w:rsidP="004B4059">
      <w:pPr>
        <w:tabs>
          <w:tab w:val="left" w:pos="142"/>
        </w:tabs>
        <w:spacing w:after="0" w:line="288" w:lineRule="auto"/>
        <w:ind w:left="567"/>
        <w:contextualSpacing/>
        <w:jc w:val="both"/>
        <w:rPr>
          <w:rFonts w:ascii="Verdana" w:hAnsi="Verdana"/>
        </w:rPr>
      </w:pPr>
    </w:p>
    <w:p w14:paraId="037662D7" w14:textId="77777777" w:rsidR="004B4059" w:rsidRPr="004B4059" w:rsidRDefault="004B4059" w:rsidP="004B4059">
      <w:pPr>
        <w:tabs>
          <w:tab w:val="left" w:pos="142"/>
        </w:tabs>
        <w:spacing w:after="0" w:line="288" w:lineRule="auto"/>
        <w:contextualSpacing/>
        <w:jc w:val="both"/>
        <w:rPr>
          <w:rFonts w:ascii="Verdana" w:hAnsi="Verdana"/>
        </w:rPr>
      </w:pPr>
      <w:r w:rsidRPr="004B4059">
        <w:rPr>
          <w:rFonts w:ascii="Verdana" w:hAnsi="Verdana"/>
        </w:rPr>
        <w:t>Wykonawca będzie zobowiązany do przyjęcia odpowiedzialności od następstw i za wyniki działalności w zakresie:</w:t>
      </w:r>
    </w:p>
    <w:p w14:paraId="6FBA89C6"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organizacji robót budowlanych;</w:t>
      </w:r>
    </w:p>
    <w:p w14:paraId="62446F8F"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zabezpieczenia interesów osób trzecich;</w:t>
      </w:r>
    </w:p>
    <w:p w14:paraId="767899E3"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ochrony środowiska;</w:t>
      </w:r>
    </w:p>
    <w:p w14:paraId="0BB48A9C"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warunków bezpieczeństwa pracy (BIOZ);</w:t>
      </w:r>
    </w:p>
    <w:p w14:paraId="283640F0"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warunków bezpieczeństwa ruchu drogowego;</w:t>
      </w:r>
    </w:p>
    <w:p w14:paraId="44660EDB"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zabezpieczenia terenu robót od następstw związanych z budową.</w:t>
      </w:r>
    </w:p>
    <w:p w14:paraId="1A54AEF8" w14:textId="77777777" w:rsidR="004B4059" w:rsidRPr="004B4059" w:rsidRDefault="004B4059" w:rsidP="004B4059">
      <w:pPr>
        <w:tabs>
          <w:tab w:val="left" w:pos="142"/>
        </w:tabs>
        <w:spacing w:after="0" w:line="288" w:lineRule="auto"/>
        <w:ind w:left="567"/>
        <w:contextualSpacing/>
        <w:jc w:val="both"/>
        <w:rPr>
          <w:rFonts w:ascii="Verdana" w:hAnsi="Verdana"/>
        </w:rPr>
      </w:pPr>
    </w:p>
    <w:p w14:paraId="3DC9178B" w14:textId="77777777" w:rsidR="004B4059" w:rsidRPr="004B4059" w:rsidRDefault="004B4059" w:rsidP="004B4059">
      <w:pPr>
        <w:tabs>
          <w:tab w:val="left" w:pos="142"/>
        </w:tabs>
        <w:spacing w:after="0" w:line="288" w:lineRule="auto"/>
        <w:contextualSpacing/>
        <w:jc w:val="both"/>
        <w:rPr>
          <w:rFonts w:ascii="Verdana" w:hAnsi="Verdana"/>
        </w:rPr>
      </w:pPr>
      <w:r w:rsidRPr="004B4059">
        <w:rPr>
          <w:rFonts w:ascii="Verdana" w:hAnsi="Verdana"/>
        </w:rPr>
        <w:t xml:space="preserve">Wyroby budowlane stosowane w trakcie wykonywania robót budowlanych, mają spełniać wymagania polskich przepisów, a Wykonawca będzie posiadał dokumenty potwierdzające, że zostały one wprowadzone do obrotu zgodnie z regulacjami ustawy o wyrobach budowlanych i posiadają wymagane parametry. </w:t>
      </w:r>
    </w:p>
    <w:p w14:paraId="6698F2DB" w14:textId="77777777" w:rsidR="004B4059" w:rsidRPr="004B4059" w:rsidRDefault="004B4059" w:rsidP="004B4059">
      <w:pPr>
        <w:tabs>
          <w:tab w:val="left" w:pos="142"/>
        </w:tabs>
        <w:spacing w:after="0" w:line="288" w:lineRule="auto"/>
        <w:contextualSpacing/>
        <w:jc w:val="both"/>
        <w:rPr>
          <w:rFonts w:ascii="Verdana" w:hAnsi="Verdana"/>
        </w:rPr>
      </w:pPr>
      <w:r w:rsidRPr="004B4059">
        <w:rPr>
          <w:rFonts w:ascii="Verdana" w:hAnsi="Verdana"/>
        </w:rPr>
        <w:t xml:space="preserve">Zamawiający przewiduje bieżącą kontrolę wykonywanych robót budowlanych. Kontroli Zamawiającego będą w szczególności poddane: </w:t>
      </w:r>
    </w:p>
    <w:p w14:paraId="14A9A0B7" w14:textId="77777777" w:rsidR="004B4059" w:rsidRPr="004B4059" w:rsidRDefault="004B4059" w:rsidP="004B4059">
      <w:pPr>
        <w:tabs>
          <w:tab w:val="left" w:pos="142"/>
        </w:tabs>
        <w:spacing w:after="0" w:line="288" w:lineRule="auto"/>
        <w:ind w:left="567"/>
        <w:contextualSpacing/>
        <w:jc w:val="both"/>
        <w:rPr>
          <w:rFonts w:ascii="Verdana" w:hAnsi="Verdana"/>
        </w:rPr>
      </w:pPr>
    </w:p>
    <w:p w14:paraId="4A874833"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rozwiązania projektowe zawarte w projekcie wykonawczym przed ich skierowaniem do realizacji robót budowlanych – w aspekcie ich zgodności z programem funkcjonalno-użytkowym oraz warunkami umowy;</w:t>
      </w:r>
    </w:p>
    <w:p w14:paraId="42E99D73"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lastRenderedPageBreak/>
        <w:t>stosowane gotowe wyroby budowlane – w odniesieniu do dokumentów potwierdzających ich dopuszczenie do obrotu oraz zgodności parametrów z danymi zawartymi w specyfikacjach technicznych;</w:t>
      </w:r>
    </w:p>
    <w:p w14:paraId="174A2536"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 xml:space="preserve">sposób wykonania robót budowlanych - w aspekcie zgodności wykonania z projektem wykonawczym i specyfikacjami technicznymi. </w:t>
      </w:r>
    </w:p>
    <w:p w14:paraId="128259B1" w14:textId="77777777" w:rsidR="004B4059" w:rsidRPr="004B4059" w:rsidRDefault="004B4059" w:rsidP="004B4059">
      <w:pPr>
        <w:tabs>
          <w:tab w:val="left" w:pos="142"/>
        </w:tabs>
        <w:spacing w:after="0" w:line="288" w:lineRule="auto"/>
        <w:ind w:left="567"/>
        <w:contextualSpacing/>
        <w:jc w:val="both"/>
        <w:rPr>
          <w:rFonts w:ascii="Verdana" w:hAnsi="Verdana"/>
        </w:rPr>
      </w:pPr>
    </w:p>
    <w:p w14:paraId="2DB7A34F" w14:textId="77777777" w:rsidR="004B4059" w:rsidRPr="004B4059" w:rsidRDefault="004B4059" w:rsidP="004B4059">
      <w:pPr>
        <w:tabs>
          <w:tab w:val="left" w:pos="142"/>
        </w:tabs>
        <w:spacing w:after="0" w:line="288" w:lineRule="auto"/>
        <w:ind w:left="142"/>
        <w:contextualSpacing/>
        <w:jc w:val="both"/>
        <w:rPr>
          <w:rFonts w:ascii="Verdana" w:hAnsi="Verdana"/>
        </w:rPr>
      </w:pPr>
      <w:r w:rsidRPr="004B4059">
        <w:rPr>
          <w:rFonts w:ascii="Verdana" w:hAnsi="Verdana"/>
        </w:rPr>
        <w:t>Sprawdzeniu i kontroli będą podlegały:</w:t>
      </w:r>
    </w:p>
    <w:p w14:paraId="7900D687" w14:textId="740F519E"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 xml:space="preserve">użyte wyroby budowlane i uzyskane w wyniku robót budowlanych elementy obiektu w odniesieniu do ich parametrów oraz ich zgodności z dokumentami budowy - </w:t>
      </w:r>
      <w:r w:rsidRPr="007A1A6E">
        <w:rPr>
          <w:rFonts w:ascii="Verdana" w:hAnsi="Verdana"/>
        </w:rPr>
        <w:t xml:space="preserve"> </w:t>
      </w:r>
      <w:r w:rsidRPr="004B4059">
        <w:rPr>
          <w:rFonts w:ascii="Verdana" w:hAnsi="Verdana"/>
        </w:rPr>
        <w:t xml:space="preserve">deklaracje zgodności, aprobaty techniczne na </w:t>
      </w:r>
      <w:r>
        <w:rPr>
          <w:rFonts w:ascii="Verdana" w:hAnsi="Verdana"/>
        </w:rPr>
        <w:t>w</w:t>
      </w:r>
      <w:r w:rsidRPr="004B4059">
        <w:rPr>
          <w:rFonts w:ascii="Verdana" w:hAnsi="Verdana"/>
        </w:rPr>
        <w:t>budowane elementy;</w:t>
      </w:r>
    </w:p>
    <w:p w14:paraId="3032E82A"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jakość wykonania robót i dokładność montażu;</w:t>
      </w:r>
    </w:p>
    <w:p w14:paraId="2C01551F"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prawidłowość funkcjonowania zamontowanych urządzeń i wyposażenia;</w:t>
      </w:r>
    </w:p>
    <w:p w14:paraId="4A2B5323" w14:textId="77777777" w:rsidR="004B4059" w:rsidRPr="004B4059" w:rsidRDefault="004B4059" w:rsidP="004B4059">
      <w:pPr>
        <w:tabs>
          <w:tab w:val="left" w:pos="142"/>
        </w:tabs>
        <w:spacing w:after="0" w:line="288" w:lineRule="auto"/>
        <w:ind w:left="567"/>
        <w:contextualSpacing/>
        <w:jc w:val="both"/>
        <w:rPr>
          <w:rFonts w:ascii="Verdana" w:hAnsi="Verdana"/>
        </w:rPr>
      </w:pPr>
    </w:p>
    <w:p w14:paraId="7B214D7D" w14:textId="77777777" w:rsidR="004B4059" w:rsidRPr="004B4059" w:rsidRDefault="004B4059" w:rsidP="004B4059">
      <w:pPr>
        <w:tabs>
          <w:tab w:val="left" w:pos="142"/>
        </w:tabs>
        <w:spacing w:after="0" w:line="288" w:lineRule="auto"/>
        <w:ind w:left="567"/>
        <w:contextualSpacing/>
        <w:jc w:val="both"/>
        <w:rPr>
          <w:rFonts w:ascii="Verdana" w:hAnsi="Verdana"/>
        </w:rPr>
      </w:pPr>
      <w:r w:rsidRPr="004B4059">
        <w:rPr>
          <w:rFonts w:ascii="Verdana" w:hAnsi="Verdana"/>
        </w:rPr>
        <w:t>Zamawiający ustala następujące rodzaje odbiorów:</w:t>
      </w:r>
    </w:p>
    <w:p w14:paraId="47A6A434"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odbiór dokumentacji projektowej</w:t>
      </w:r>
    </w:p>
    <w:p w14:paraId="5EF63907"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odbiór robót zanikających i ulegających zakryciu;</w:t>
      </w:r>
    </w:p>
    <w:p w14:paraId="26F6AF17"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odbiór częściowy;</w:t>
      </w:r>
    </w:p>
    <w:p w14:paraId="60A7CE42" w14:textId="77777777" w:rsidR="004B4059" w:rsidRP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odbiór ostateczny;</w:t>
      </w:r>
    </w:p>
    <w:p w14:paraId="07F94916" w14:textId="20A0B011" w:rsidR="004B4059" w:rsidRDefault="004B4059" w:rsidP="00865FF1">
      <w:pPr>
        <w:pStyle w:val="Akapitzlist"/>
        <w:numPr>
          <w:ilvl w:val="0"/>
          <w:numId w:val="8"/>
        </w:numPr>
        <w:spacing w:after="0" w:line="288" w:lineRule="auto"/>
        <w:jc w:val="both"/>
        <w:rPr>
          <w:rFonts w:ascii="Verdana" w:hAnsi="Verdana"/>
        </w:rPr>
      </w:pPr>
      <w:r w:rsidRPr="004B4059">
        <w:rPr>
          <w:rFonts w:ascii="Verdana" w:hAnsi="Verdana"/>
        </w:rPr>
        <w:t>odbiory pogwarancyjny.</w:t>
      </w:r>
    </w:p>
    <w:p w14:paraId="352FAE03" w14:textId="77777777" w:rsidR="00C63410" w:rsidRDefault="00C63410" w:rsidP="009E4982">
      <w:pPr>
        <w:pStyle w:val="Akapitzlist"/>
        <w:spacing w:after="0" w:line="288" w:lineRule="auto"/>
        <w:ind w:left="0" w:firstLine="360"/>
        <w:jc w:val="both"/>
        <w:rPr>
          <w:rFonts w:ascii="Verdana" w:hAnsi="Verdana"/>
        </w:rPr>
      </w:pPr>
      <w:r w:rsidRPr="00C63410">
        <w:rPr>
          <w:rFonts w:ascii="Verdana" w:hAnsi="Verdana"/>
        </w:rPr>
        <w:t>Wykonanie robót budowlanych i oddanie do użytku przedmiotu zamówienia musi być zrealizowane zgodnie</w:t>
      </w:r>
      <w:r>
        <w:rPr>
          <w:rFonts w:ascii="Verdana" w:hAnsi="Verdana"/>
        </w:rPr>
        <w:t xml:space="preserve"> </w:t>
      </w:r>
      <w:r w:rsidRPr="00C63410">
        <w:rPr>
          <w:rFonts w:ascii="Verdana" w:hAnsi="Verdana"/>
        </w:rPr>
        <w:t xml:space="preserve">z przepisami ustawy Prawo Budowlane. Wykonanie </w:t>
      </w:r>
      <w:r>
        <w:rPr>
          <w:rFonts w:ascii="Verdana" w:hAnsi="Verdana"/>
        </w:rPr>
        <w:br/>
      </w:r>
      <w:r w:rsidRPr="00C63410">
        <w:rPr>
          <w:rFonts w:ascii="Verdana" w:hAnsi="Verdana"/>
        </w:rPr>
        <w:t>i oddanie do użytku musi również być zgodne ze wszystkimi</w:t>
      </w:r>
      <w:r>
        <w:rPr>
          <w:rFonts w:ascii="Verdana" w:hAnsi="Verdana"/>
        </w:rPr>
        <w:t xml:space="preserve"> </w:t>
      </w:r>
      <w:r w:rsidRPr="00C63410">
        <w:rPr>
          <w:rFonts w:ascii="Verdana" w:hAnsi="Verdana"/>
        </w:rPr>
        <w:t>aktami prawnymi właściwymi w przedmiocie zamówienia, z przepisami techniczno-budowlanymi, obowiązującymi</w:t>
      </w:r>
      <w:r>
        <w:rPr>
          <w:rFonts w:ascii="Verdana" w:hAnsi="Verdana"/>
        </w:rPr>
        <w:t xml:space="preserve"> </w:t>
      </w:r>
      <w:r w:rsidRPr="00C63410">
        <w:rPr>
          <w:rFonts w:ascii="Verdana" w:hAnsi="Verdana"/>
        </w:rPr>
        <w:t>polskimi normami, wytycznymi oraz zasadami najnowszych rozwiązań technicznych.</w:t>
      </w:r>
    </w:p>
    <w:p w14:paraId="6024D7F2" w14:textId="40E891D7" w:rsidR="00C63410" w:rsidRPr="00C63410" w:rsidRDefault="00C63410" w:rsidP="00C63410">
      <w:pPr>
        <w:pStyle w:val="Akapitzlist"/>
        <w:spacing w:after="0" w:line="288" w:lineRule="auto"/>
        <w:ind w:left="0"/>
        <w:jc w:val="both"/>
        <w:rPr>
          <w:rFonts w:ascii="Verdana" w:hAnsi="Verdana"/>
        </w:rPr>
      </w:pPr>
      <w:r w:rsidRPr="00C63410">
        <w:rPr>
          <w:rFonts w:ascii="Verdana" w:hAnsi="Verdana"/>
        </w:rPr>
        <w:t>W celu oszacowania i wyceny zakresu robót dla potrzeb sporządzenia oferty należy kierować się:</w:t>
      </w:r>
    </w:p>
    <w:p w14:paraId="007D396F" w14:textId="77777777" w:rsidR="00C63410" w:rsidRPr="00C63410" w:rsidRDefault="00C63410" w:rsidP="00C63410">
      <w:pPr>
        <w:pStyle w:val="Akapitzlist"/>
        <w:spacing w:after="0" w:line="288" w:lineRule="auto"/>
        <w:ind w:left="708"/>
        <w:jc w:val="both"/>
        <w:rPr>
          <w:rFonts w:ascii="Verdana" w:hAnsi="Verdana"/>
        </w:rPr>
      </w:pPr>
      <w:r w:rsidRPr="00C63410">
        <w:rPr>
          <w:rFonts w:ascii="Verdana" w:hAnsi="Verdana"/>
        </w:rPr>
        <w:t>- wynikami szczegółowej wizji w terenie i inwentaryzacji własnych,</w:t>
      </w:r>
    </w:p>
    <w:p w14:paraId="5F10F49F" w14:textId="77777777" w:rsidR="00C63410" w:rsidRPr="00C63410" w:rsidRDefault="00C63410" w:rsidP="00C63410">
      <w:pPr>
        <w:pStyle w:val="Akapitzlist"/>
        <w:spacing w:after="0" w:line="288" w:lineRule="auto"/>
        <w:ind w:left="708"/>
        <w:jc w:val="both"/>
        <w:rPr>
          <w:rFonts w:ascii="Verdana" w:hAnsi="Verdana"/>
        </w:rPr>
      </w:pPr>
      <w:r w:rsidRPr="00C63410">
        <w:rPr>
          <w:rFonts w:ascii="Verdana" w:hAnsi="Verdana"/>
        </w:rPr>
        <w:t>- treścią opracowań znajdujących się do wglądu u Zamawiającego,</w:t>
      </w:r>
    </w:p>
    <w:p w14:paraId="2885526E" w14:textId="77777777" w:rsidR="00C63410" w:rsidRPr="00C63410" w:rsidRDefault="00C63410" w:rsidP="00C63410">
      <w:pPr>
        <w:pStyle w:val="Akapitzlist"/>
        <w:spacing w:after="0" w:line="288" w:lineRule="auto"/>
        <w:ind w:left="708"/>
        <w:jc w:val="both"/>
        <w:rPr>
          <w:rFonts w:ascii="Verdana" w:hAnsi="Verdana"/>
        </w:rPr>
      </w:pPr>
      <w:r w:rsidRPr="00C63410">
        <w:rPr>
          <w:rFonts w:ascii="Verdana" w:hAnsi="Verdana"/>
        </w:rPr>
        <w:t xml:space="preserve">- zapisami niniejszego Programu </w:t>
      </w:r>
      <w:proofErr w:type="spellStart"/>
      <w:r w:rsidRPr="00C63410">
        <w:rPr>
          <w:rFonts w:ascii="Verdana" w:hAnsi="Verdana"/>
        </w:rPr>
        <w:t>Funkcjonalno</w:t>
      </w:r>
      <w:proofErr w:type="spellEnd"/>
      <w:r w:rsidRPr="00C63410">
        <w:rPr>
          <w:rFonts w:ascii="Verdana" w:hAnsi="Verdana"/>
        </w:rPr>
        <w:t xml:space="preserve"> Użytkowego,</w:t>
      </w:r>
    </w:p>
    <w:p w14:paraId="7CB79E72" w14:textId="77777777" w:rsidR="00C63410" w:rsidRDefault="00C63410" w:rsidP="00C63410">
      <w:pPr>
        <w:pStyle w:val="Akapitzlist"/>
        <w:spacing w:after="0" w:line="288" w:lineRule="auto"/>
        <w:ind w:left="708"/>
        <w:jc w:val="both"/>
        <w:rPr>
          <w:rFonts w:ascii="Verdana" w:hAnsi="Verdana"/>
        </w:rPr>
      </w:pPr>
      <w:r w:rsidRPr="00C63410">
        <w:rPr>
          <w:rFonts w:ascii="Verdana" w:hAnsi="Verdana"/>
        </w:rPr>
        <w:t>- wszelkie kolizje z obcymi sieciami należy uwzględnić przy sporządzaniu dokumentacji wraz z wymaganymi</w:t>
      </w:r>
      <w:r>
        <w:rPr>
          <w:rFonts w:ascii="Verdana" w:hAnsi="Verdana"/>
        </w:rPr>
        <w:t xml:space="preserve"> </w:t>
      </w:r>
      <w:r w:rsidRPr="00C63410">
        <w:rPr>
          <w:rFonts w:ascii="Verdana" w:hAnsi="Verdana"/>
        </w:rPr>
        <w:t>uzgodnieniami i ich wykonaniem w terenie.</w:t>
      </w:r>
    </w:p>
    <w:p w14:paraId="19A41D9F" w14:textId="67DD4BCA" w:rsidR="002A08FC" w:rsidRDefault="00C63410" w:rsidP="00C63410">
      <w:pPr>
        <w:pStyle w:val="Akapitzlist"/>
        <w:spacing w:after="0" w:line="288" w:lineRule="auto"/>
        <w:ind w:left="0"/>
        <w:jc w:val="both"/>
        <w:rPr>
          <w:rFonts w:ascii="Verdana" w:hAnsi="Verdana"/>
        </w:rPr>
      </w:pPr>
      <w:r w:rsidRPr="00C63410">
        <w:rPr>
          <w:rFonts w:ascii="Verdana" w:hAnsi="Verdana"/>
        </w:rPr>
        <w:t>Szczegółowe rozwiązania wpływające na zwiększenie zakresu robót stanowi ryzyko Wykonawcy i nie będą traktowane</w:t>
      </w:r>
      <w:r>
        <w:rPr>
          <w:rFonts w:ascii="Verdana" w:hAnsi="Verdana"/>
        </w:rPr>
        <w:t xml:space="preserve"> </w:t>
      </w:r>
      <w:r w:rsidRPr="00C63410">
        <w:rPr>
          <w:rFonts w:ascii="Verdana" w:hAnsi="Verdana"/>
        </w:rPr>
        <w:t>jako roboty dodatkowe.</w:t>
      </w:r>
    </w:p>
    <w:p w14:paraId="2FB16D22" w14:textId="39E23D04" w:rsidR="00CB60EA" w:rsidRPr="00CB60EA" w:rsidRDefault="00CB60EA" w:rsidP="00C63410">
      <w:pPr>
        <w:pStyle w:val="Akapitzlist"/>
        <w:spacing w:after="0" w:line="288" w:lineRule="auto"/>
        <w:ind w:left="0"/>
        <w:jc w:val="both"/>
        <w:rPr>
          <w:rFonts w:ascii="Verdana" w:hAnsi="Verdana"/>
          <w:b/>
        </w:rPr>
      </w:pPr>
      <w:r>
        <w:rPr>
          <w:rFonts w:ascii="Verdana" w:hAnsi="Verdana"/>
        </w:rPr>
        <w:tab/>
      </w:r>
      <w:r w:rsidRPr="00CB60EA">
        <w:rPr>
          <w:rFonts w:ascii="Verdana" w:hAnsi="Verdana"/>
          <w:b/>
        </w:rPr>
        <w:t xml:space="preserve">Wykonawca zobowiązany jest w terminie do 3 dni po wykonaniu instalacji odbiorczej dla każdego pojedynczego zadania (lokalizacji) pisemnego przekazania  wypełnionego i podpisanego oświadczenia </w:t>
      </w:r>
      <w:r>
        <w:rPr>
          <w:rFonts w:ascii="Verdana" w:hAnsi="Verdana"/>
          <w:b/>
        </w:rPr>
        <w:br/>
      </w:r>
      <w:r w:rsidRPr="00CB60EA">
        <w:rPr>
          <w:rFonts w:ascii="Verdana" w:hAnsi="Verdana"/>
          <w:b/>
        </w:rPr>
        <w:t xml:space="preserve">o gotowości instalacji odbiorczej zgodnie z formularzem właściwego gestora sieci elektroenergetycznej. </w:t>
      </w:r>
    </w:p>
    <w:p w14:paraId="4DC0E512" w14:textId="77777777" w:rsidR="00E47130" w:rsidRPr="005B364B" w:rsidRDefault="00E47130" w:rsidP="008D2830">
      <w:pPr>
        <w:pStyle w:val="Akapitzlist"/>
        <w:tabs>
          <w:tab w:val="left" w:pos="142"/>
        </w:tabs>
        <w:spacing w:after="0" w:line="288" w:lineRule="auto"/>
        <w:ind w:left="567"/>
        <w:jc w:val="both"/>
        <w:rPr>
          <w:rFonts w:ascii="Verdana" w:hAnsi="Verdana"/>
        </w:rPr>
      </w:pPr>
    </w:p>
    <w:p w14:paraId="7C20B163" w14:textId="5CA5B96A" w:rsidR="00F73D5C" w:rsidRDefault="00A62A99" w:rsidP="004F018B">
      <w:pPr>
        <w:pStyle w:val="Nagwek1"/>
      </w:pPr>
      <w:bookmarkStart w:id="23" w:name="_Toc114142454"/>
      <w:r>
        <w:t>III.</w:t>
      </w:r>
      <w:r>
        <w:tab/>
      </w:r>
      <w:r w:rsidR="00F73D5C" w:rsidRPr="00A62A99">
        <w:t>Przepisy</w:t>
      </w:r>
      <w:r w:rsidR="00774274" w:rsidRPr="00A62A99">
        <w:t xml:space="preserve"> </w:t>
      </w:r>
      <w:r>
        <w:t>związane</w:t>
      </w:r>
      <w:bookmarkEnd w:id="23"/>
    </w:p>
    <w:p w14:paraId="5CC6EC40" w14:textId="0513AF93" w:rsidR="00A62A99" w:rsidRPr="00A62A99" w:rsidRDefault="00A62A99" w:rsidP="00865FF1">
      <w:pPr>
        <w:pStyle w:val="Nagwek2"/>
        <w:numPr>
          <w:ilvl w:val="0"/>
          <w:numId w:val="16"/>
        </w:numPr>
      </w:pPr>
      <w:bookmarkStart w:id="24" w:name="_Toc114142455"/>
      <w:r w:rsidRPr="00A62A99">
        <w:t>Przepisy prawne</w:t>
      </w:r>
      <w:bookmarkEnd w:id="24"/>
    </w:p>
    <w:p w14:paraId="0D42189B" w14:textId="77777777" w:rsidR="00C95A17" w:rsidRDefault="00C95A17" w:rsidP="008D2830">
      <w:pPr>
        <w:spacing w:after="0" w:line="288" w:lineRule="auto"/>
        <w:ind w:left="567"/>
        <w:contextualSpacing/>
        <w:jc w:val="both"/>
        <w:rPr>
          <w:rFonts w:ascii="Verdana" w:hAnsi="Verdana"/>
        </w:rPr>
      </w:pPr>
      <w:r>
        <w:rPr>
          <w:rFonts w:ascii="Verdana" w:hAnsi="Verdana"/>
        </w:rPr>
        <w:t>Przedmiot zamówienia winien spełniać wymogi:</w:t>
      </w:r>
    </w:p>
    <w:p w14:paraId="3BB6ACAE"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Ustawy z dnia 7 lipca 1994 r. Prawo budowlane (t. j. Dz. U. z 2019 r., poz. 1186 ze zm.);</w:t>
      </w:r>
    </w:p>
    <w:p w14:paraId="6A0B55CB"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Ustawy z dnia 21 marca 1985 r. o drogach publicznych (t. j. Dz. U. z 2020, poz. 470 ze zm.);</w:t>
      </w:r>
    </w:p>
    <w:p w14:paraId="4FE72AA1"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Ustawy z dnia 20 czerwca 1997 r. Prawo o ruchu drogowym (t. j. Dz. U. z 2020 r., poz. 110 ze zm.);</w:t>
      </w:r>
    </w:p>
    <w:p w14:paraId="725B532D"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Rozporządzenie Ministra Transportu, Budownictwa i Gospodarki Morskiej z dnia 25 kwietnia 2012 w sprawie szczegółowego zakresu i formy projektu budowlanego (Dz. U. 2018 r., poz. 1935 ze zm.);</w:t>
      </w:r>
    </w:p>
    <w:p w14:paraId="3492ECBE"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Rozporządzenia Ministra Infrastruktury z dnia 18 maja 2004 r. w sprawie określania metod i podstaw sporządzania kosztorysu inwestorskiego, obliczania planowanych kosztów prac projektowych oraz planowanych kosztów robót budowlanych określonych w programie funkcjonalno-użytkowym (Dz. U. z 2004 r., Nr 130, poz. 1389 ) – bez zmian</w:t>
      </w:r>
    </w:p>
    <w:p w14:paraId="0391178F"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 xml:space="preserve">Rozporządzenia Ministra Infrastruktury z dnia 2 września 2004 r. w sprawie szczegółowego zakresu i formy dokumentacji projektowej, specyfikacji technicznych wykonania i odbioru robót budowlanych oraz programu funkcjonalno-użytkowego (t. j. Dz. U. z 2013 r., poz. 1129) – bez zmian </w:t>
      </w:r>
    </w:p>
    <w:p w14:paraId="704176F4"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Rozporządzenia Ministra Transportu i Gospodarki Morskiej z dnia 2 marca 1999 r. w sprawie warunków technicznych, jakim powinny odpowiadać drogi publiczne i ich usytuowanie (Dz. U. z 2016 r., poz. 124 ze zm.);</w:t>
      </w:r>
    </w:p>
    <w:p w14:paraId="1A7D5CB7"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Rozporządzenia Ministra Infrastruktury z dnia 3 lipca 2003 r. w sprawie szczegółowych warunków technicznych dla znaków i sygnałów drogowych oraz urządzeń bezpieczeństwa ruchu drogowego i warunków ich umieszczania na drogach (t. j. Dz. U. z 2019r., poz. 2311 ze zm.);</w:t>
      </w:r>
    </w:p>
    <w:p w14:paraId="565A8583" w14:textId="77777777" w:rsidR="00C95A17" w:rsidRPr="00C95A17" w:rsidRDefault="00C95A17" w:rsidP="004F018B">
      <w:pPr>
        <w:numPr>
          <w:ilvl w:val="0"/>
          <w:numId w:val="3"/>
        </w:numPr>
        <w:spacing w:after="0" w:line="288" w:lineRule="auto"/>
        <w:ind w:left="851" w:hanging="284"/>
        <w:contextualSpacing/>
        <w:jc w:val="both"/>
        <w:rPr>
          <w:rFonts w:ascii="Verdana" w:hAnsi="Verdana"/>
          <w:i/>
          <w:iCs/>
        </w:rPr>
      </w:pPr>
      <w:r w:rsidRPr="00C95A17">
        <w:rPr>
          <w:rFonts w:ascii="Verdana" w:hAnsi="Verdana"/>
        </w:rPr>
        <w:t xml:space="preserve">Rozporządzenie Ministra Infrastruktury z dnia 28 marca 2008r. zmieniające rozporządzenie w sprawie szczegółowych warunków technicznych dla znaków i sygnałów drogowych oraz urządzeń bezpieczeństwa ruchu drogowego i warunków ich umieszczania na drogach (Dz. U. Nr 67 poz. 413 z dnia 23.04.2008r.) – </w:t>
      </w:r>
      <w:r w:rsidRPr="00C95A17">
        <w:rPr>
          <w:rFonts w:ascii="Verdana" w:hAnsi="Verdana"/>
          <w:i/>
          <w:iCs/>
        </w:rPr>
        <w:t xml:space="preserve">zmieniające to nie funkcjonuje jako samodzielny akt prawny – sam akt prawny jest powyżej </w:t>
      </w:r>
    </w:p>
    <w:p w14:paraId="69C0D2CC"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t>Rozporządzenia Ministra Infrastruktury oraz Spraw Wewnętrznych i Administracji z dnia 31 lipca 2002 r. w sprawie znaków i sygnałów drogowych (t. j. Dz.U. z 2019 r., poz. 2310 ze zm.);</w:t>
      </w:r>
    </w:p>
    <w:p w14:paraId="2563BEA4" w14:textId="77777777" w:rsidR="00C95A17" w:rsidRPr="00C95A17" w:rsidRDefault="00C95A17" w:rsidP="004F018B">
      <w:pPr>
        <w:numPr>
          <w:ilvl w:val="0"/>
          <w:numId w:val="3"/>
        </w:numPr>
        <w:spacing w:after="0" w:line="288" w:lineRule="auto"/>
        <w:ind w:left="851" w:hanging="284"/>
        <w:contextualSpacing/>
        <w:jc w:val="both"/>
        <w:rPr>
          <w:rFonts w:ascii="Verdana" w:hAnsi="Verdana"/>
        </w:rPr>
      </w:pPr>
      <w:r w:rsidRPr="00C95A17">
        <w:rPr>
          <w:rFonts w:ascii="Verdana" w:hAnsi="Verdana"/>
        </w:rPr>
        <w:lastRenderedPageBreak/>
        <w:t>Rozporządzenia Ministra Infrastruktury z dnia 23 września 2003 r. w sprawie szczegółowych warunków zarządzania ruchem na drogach oraz wykonywania nadzoru nad tym zarządzaniem (t. j. Dz. U. z 2017 r., poz. 784 ze zm.);</w:t>
      </w:r>
    </w:p>
    <w:p w14:paraId="7E956DF2" w14:textId="0EDF7D0E" w:rsidR="008C0021" w:rsidRDefault="008C0021" w:rsidP="008D2830">
      <w:pPr>
        <w:pStyle w:val="Akapitzlist"/>
        <w:tabs>
          <w:tab w:val="left" w:pos="142"/>
        </w:tabs>
        <w:spacing w:after="0" w:line="288" w:lineRule="auto"/>
        <w:ind w:left="851"/>
        <w:jc w:val="both"/>
        <w:rPr>
          <w:rFonts w:ascii="Verdana" w:hAnsi="Verdana"/>
        </w:rPr>
      </w:pPr>
    </w:p>
    <w:p w14:paraId="2ECD39AF" w14:textId="3027378F" w:rsidR="00A62A99" w:rsidRPr="00A62A99" w:rsidRDefault="00A62A99" w:rsidP="00865FF1">
      <w:pPr>
        <w:pStyle w:val="Nagwek2"/>
        <w:numPr>
          <w:ilvl w:val="0"/>
          <w:numId w:val="16"/>
        </w:numPr>
      </w:pPr>
      <w:bookmarkStart w:id="25" w:name="_Toc114142456"/>
      <w:r w:rsidRPr="00A62A99">
        <w:t>Wytyczne</w:t>
      </w:r>
      <w:bookmarkEnd w:id="25"/>
    </w:p>
    <w:p w14:paraId="072FCC92" w14:textId="10CE7DC3" w:rsidR="007F04AA" w:rsidRDefault="00222DA2" w:rsidP="0038345D">
      <w:pPr>
        <w:pStyle w:val="Akapitzlist"/>
        <w:numPr>
          <w:ilvl w:val="0"/>
          <w:numId w:val="2"/>
        </w:numPr>
        <w:tabs>
          <w:tab w:val="left" w:pos="142"/>
        </w:tabs>
        <w:spacing w:after="0" w:line="288" w:lineRule="auto"/>
        <w:jc w:val="both"/>
        <w:rPr>
          <w:rFonts w:ascii="Verdana" w:hAnsi="Verdana"/>
        </w:rPr>
      </w:pPr>
      <w:r w:rsidRPr="00222DA2">
        <w:rPr>
          <w:rFonts w:ascii="Verdana" w:hAnsi="Verdana"/>
        </w:rPr>
        <w:t xml:space="preserve">Wytyczne projektowania infrastruktury dla pieszych Część 4: Projektowanie oświetlenia przejść dla pieszych </w:t>
      </w:r>
      <w:r w:rsidR="00E56E07" w:rsidRPr="0084406D">
        <w:rPr>
          <w:rFonts w:ascii="Verdana" w:hAnsi="Verdana"/>
        </w:rPr>
        <w:t>WR-D-41-4-02-2021.07.01</w:t>
      </w:r>
    </w:p>
    <w:p w14:paraId="11EA4129" w14:textId="59533B34" w:rsidR="0085329B" w:rsidRDefault="0085329B" w:rsidP="0085329B"/>
    <w:p w14:paraId="691311A1" w14:textId="18C42C64" w:rsidR="006B65BC" w:rsidRDefault="006B65BC" w:rsidP="0085329B"/>
    <w:p w14:paraId="38E7BE50" w14:textId="5C59C199" w:rsidR="006B65BC" w:rsidRDefault="006B65BC" w:rsidP="0085329B"/>
    <w:p w14:paraId="7A64F726" w14:textId="77777777" w:rsidR="006B65BC" w:rsidRPr="0085329B" w:rsidRDefault="006B65BC" w:rsidP="0085329B"/>
    <w:p w14:paraId="67ABD295" w14:textId="54E9C9DF" w:rsidR="007F04AA" w:rsidRPr="007F04AA" w:rsidRDefault="007F04AA" w:rsidP="00865FF1">
      <w:pPr>
        <w:pStyle w:val="Nagwek1"/>
        <w:numPr>
          <w:ilvl w:val="0"/>
          <w:numId w:val="17"/>
        </w:numPr>
      </w:pPr>
      <w:bookmarkStart w:id="26" w:name="_Toc114142457"/>
      <w:r>
        <w:t>Załączniki</w:t>
      </w:r>
      <w:bookmarkEnd w:id="26"/>
    </w:p>
    <w:p w14:paraId="72CB3A1C" w14:textId="39F48917" w:rsidR="007F04AA" w:rsidRDefault="007F04AA" w:rsidP="00865FF1">
      <w:pPr>
        <w:pStyle w:val="Nagwek2"/>
        <w:numPr>
          <w:ilvl w:val="0"/>
          <w:numId w:val="18"/>
        </w:numPr>
      </w:pPr>
      <w:bookmarkStart w:id="27" w:name="_Toc114142458"/>
      <w:r>
        <w:t>Tabela elementów rozliczeniowych</w:t>
      </w:r>
      <w:bookmarkEnd w:id="27"/>
    </w:p>
    <w:tbl>
      <w:tblPr>
        <w:tblW w:w="10055" w:type="dxa"/>
        <w:tblCellMar>
          <w:left w:w="70" w:type="dxa"/>
          <w:right w:w="70" w:type="dxa"/>
        </w:tblCellMar>
        <w:tblLook w:val="04A0" w:firstRow="1" w:lastRow="0" w:firstColumn="1" w:lastColumn="0" w:noHBand="0" w:noVBand="1"/>
      </w:tblPr>
      <w:tblGrid>
        <w:gridCol w:w="432"/>
        <w:gridCol w:w="5087"/>
        <w:gridCol w:w="708"/>
        <w:gridCol w:w="1032"/>
        <w:gridCol w:w="1275"/>
        <w:gridCol w:w="1560"/>
      </w:tblGrid>
      <w:tr w:rsidR="0059371D" w:rsidRPr="0059371D" w14:paraId="150277F0" w14:textId="77777777" w:rsidTr="0059371D">
        <w:trPr>
          <w:trHeight w:val="300"/>
        </w:trPr>
        <w:tc>
          <w:tcPr>
            <w:tcW w:w="10055"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CD0E589" w14:textId="77777777" w:rsidR="0059371D" w:rsidRPr="0059371D" w:rsidRDefault="0059371D" w:rsidP="0059371D">
            <w:pPr>
              <w:spacing w:after="0" w:line="240" w:lineRule="auto"/>
              <w:jc w:val="center"/>
              <w:rPr>
                <w:rFonts w:ascii="Calibri" w:eastAsia="Times New Roman" w:hAnsi="Calibri" w:cs="Calibri"/>
                <w:color w:val="000000"/>
                <w:lang w:eastAsia="pl-PL"/>
              </w:rPr>
            </w:pPr>
            <w:bookmarkStart w:id="28" w:name="RANGE!A1:F28"/>
            <w:r w:rsidRPr="0059371D">
              <w:rPr>
                <w:rFonts w:ascii="Calibri" w:eastAsia="Times New Roman" w:hAnsi="Calibri" w:cs="Calibri"/>
                <w:color w:val="000000"/>
                <w:lang w:eastAsia="pl-PL"/>
              </w:rPr>
              <w:t>Tabela Elementów Rozliczeniowych w systemie  ZAPROJEKTUJ i WYBUDUJ</w:t>
            </w:r>
            <w:bookmarkEnd w:id="28"/>
          </w:p>
        </w:tc>
      </w:tr>
      <w:tr w:rsidR="0059371D" w:rsidRPr="0059371D" w14:paraId="4F8F9448" w14:textId="77777777" w:rsidTr="0059371D">
        <w:trPr>
          <w:trHeight w:val="300"/>
        </w:trPr>
        <w:tc>
          <w:tcPr>
            <w:tcW w:w="100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C4540A3" w14:textId="10D36B80" w:rsidR="00BB04D9" w:rsidRPr="00BB04D9" w:rsidRDefault="00BB04D9" w:rsidP="00BB04D9">
            <w:pPr>
              <w:pStyle w:val="Akapitzlist"/>
              <w:spacing w:after="0" w:line="288" w:lineRule="auto"/>
              <w:ind w:left="1080"/>
              <w:jc w:val="center"/>
              <w:rPr>
                <w:rFonts w:cstheme="minorHAnsi"/>
              </w:rPr>
            </w:pPr>
            <w:r w:rsidRPr="00BB04D9">
              <w:rPr>
                <w:rFonts w:cstheme="minorHAnsi"/>
              </w:rPr>
              <w:t xml:space="preserve">Poprawa </w:t>
            </w:r>
            <w:proofErr w:type="spellStart"/>
            <w:r w:rsidRPr="00BB04D9">
              <w:rPr>
                <w:rFonts w:cstheme="minorHAnsi"/>
              </w:rPr>
              <w:t>brd</w:t>
            </w:r>
            <w:proofErr w:type="spellEnd"/>
            <w:r w:rsidRPr="00BB04D9">
              <w:rPr>
                <w:rFonts w:cstheme="minorHAnsi"/>
              </w:rPr>
              <w:t xml:space="preserve"> na przejściu dla pieszych i przejeździe dla rowerzystów w pasie drogi S8</w:t>
            </w:r>
          </w:p>
          <w:p w14:paraId="1ABFEA63" w14:textId="27CD778C" w:rsidR="0059371D" w:rsidRPr="00BB04D9" w:rsidRDefault="00BB04D9" w:rsidP="00BB04D9">
            <w:pPr>
              <w:spacing w:after="0" w:line="240" w:lineRule="auto"/>
              <w:jc w:val="center"/>
              <w:rPr>
                <w:rFonts w:eastAsia="Times New Roman" w:cstheme="minorHAnsi"/>
                <w:color w:val="000000"/>
                <w:lang w:eastAsia="pl-PL"/>
              </w:rPr>
            </w:pPr>
            <w:r w:rsidRPr="00BB04D9">
              <w:rPr>
                <w:rFonts w:cstheme="minorHAnsi"/>
              </w:rPr>
              <w:t>w gminie Wieruszów</w:t>
            </w:r>
          </w:p>
        </w:tc>
      </w:tr>
      <w:tr w:rsidR="0059371D" w:rsidRPr="0059371D" w14:paraId="1778319B" w14:textId="77777777" w:rsidTr="00BB04D9">
        <w:trPr>
          <w:trHeight w:val="300"/>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14:paraId="52387076" w14:textId="77777777" w:rsidR="0059371D" w:rsidRPr="0059371D" w:rsidRDefault="0059371D" w:rsidP="0059371D">
            <w:pPr>
              <w:spacing w:after="0" w:line="240" w:lineRule="auto"/>
              <w:rPr>
                <w:rFonts w:ascii="Calibri" w:eastAsia="Times New Roman" w:hAnsi="Calibri" w:cs="Calibri"/>
                <w:color w:val="000000"/>
                <w:lang w:eastAsia="pl-PL"/>
              </w:rPr>
            </w:pPr>
            <w:r w:rsidRPr="0059371D">
              <w:rPr>
                <w:rFonts w:ascii="Calibri" w:eastAsia="Times New Roman" w:hAnsi="Calibri" w:cs="Calibri"/>
                <w:color w:val="000000"/>
                <w:lang w:eastAsia="pl-PL"/>
              </w:rPr>
              <w:t>Lp.</w:t>
            </w:r>
          </w:p>
        </w:tc>
        <w:tc>
          <w:tcPr>
            <w:tcW w:w="5087" w:type="dxa"/>
            <w:tcBorders>
              <w:top w:val="nil"/>
              <w:left w:val="nil"/>
              <w:bottom w:val="single" w:sz="4" w:space="0" w:color="auto"/>
              <w:right w:val="single" w:sz="4" w:space="0" w:color="auto"/>
            </w:tcBorders>
            <w:shd w:val="clear" w:color="auto" w:fill="auto"/>
            <w:noWrap/>
            <w:vAlign w:val="bottom"/>
            <w:hideMark/>
          </w:tcPr>
          <w:p w14:paraId="5A3F44B2" w14:textId="77777777" w:rsidR="0059371D" w:rsidRPr="0059371D" w:rsidRDefault="0059371D" w:rsidP="0059371D">
            <w:pPr>
              <w:spacing w:after="0" w:line="240" w:lineRule="auto"/>
              <w:rPr>
                <w:rFonts w:ascii="Calibri" w:eastAsia="Times New Roman" w:hAnsi="Calibri" w:cs="Calibri"/>
                <w:color w:val="000000"/>
                <w:lang w:eastAsia="pl-PL"/>
              </w:rPr>
            </w:pPr>
            <w:r w:rsidRPr="0059371D">
              <w:rPr>
                <w:rFonts w:ascii="Calibri" w:eastAsia="Times New Roman" w:hAnsi="Calibri" w:cs="Calibri"/>
                <w:color w:val="000000"/>
                <w:lang w:eastAsia="pl-PL"/>
              </w:rPr>
              <w:t>Przedmiot robót</w:t>
            </w:r>
          </w:p>
        </w:tc>
        <w:tc>
          <w:tcPr>
            <w:tcW w:w="708" w:type="dxa"/>
            <w:tcBorders>
              <w:top w:val="nil"/>
              <w:left w:val="nil"/>
              <w:bottom w:val="single" w:sz="4" w:space="0" w:color="auto"/>
              <w:right w:val="single" w:sz="4" w:space="0" w:color="auto"/>
            </w:tcBorders>
            <w:shd w:val="clear" w:color="auto" w:fill="auto"/>
            <w:noWrap/>
            <w:vAlign w:val="center"/>
            <w:hideMark/>
          </w:tcPr>
          <w:p w14:paraId="483B34BC"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Ilość</w:t>
            </w:r>
          </w:p>
        </w:tc>
        <w:tc>
          <w:tcPr>
            <w:tcW w:w="993" w:type="dxa"/>
            <w:tcBorders>
              <w:top w:val="nil"/>
              <w:left w:val="nil"/>
              <w:bottom w:val="single" w:sz="4" w:space="0" w:color="auto"/>
              <w:right w:val="single" w:sz="4" w:space="0" w:color="auto"/>
            </w:tcBorders>
            <w:shd w:val="clear" w:color="auto" w:fill="auto"/>
            <w:noWrap/>
            <w:vAlign w:val="center"/>
            <w:hideMark/>
          </w:tcPr>
          <w:p w14:paraId="2262E27F"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Jednostka</w:t>
            </w:r>
          </w:p>
        </w:tc>
        <w:tc>
          <w:tcPr>
            <w:tcW w:w="1275" w:type="dxa"/>
            <w:tcBorders>
              <w:top w:val="nil"/>
              <w:left w:val="nil"/>
              <w:bottom w:val="single" w:sz="4" w:space="0" w:color="auto"/>
              <w:right w:val="single" w:sz="4" w:space="0" w:color="auto"/>
            </w:tcBorders>
            <w:shd w:val="clear" w:color="auto" w:fill="auto"/>
            <w:noWrap/>
            <w:vAlign w:val="center"/>
            <w:hideMark/>
          </w:tcPr>
          <w:p w14:paraId="4697DF94"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 xml:space="preserve">cena jedn. </w:t>
            </w:r>
          </w:p>
        </w:tc>
        <w:tc>
          <w:tcPr>
            <w:tcW w:w="1560" w:type="dxa"/>
            <w:tcBorders>
              <w:top w:val="nil"/>
              <w:left w:val="nil"/>
              <w:bottom w:val="single" w:sz="4" w:space="0" w:color="auto"/>
              <w:right w:val="single" w:sz="8" w:space="0" w:color="auto"/>
            </w:tcBorders>
            <w:shd w:val="clear" w:color="auto" w:fill="auto"/>
            <w:noWrap/>
            <w:vAlign w:val="center"/>
            <w:hideMark/>
          </w:tcPr>
          <w:p w14:paraId="4B690882"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wartość</w:t>
            </w:r>
          </w:p>
        </w:tc>
      </w:tr>
      <w:tr w:rsidR="0059371D" w:rsidRPr="0059371D" w14:paraId="46C9F583" w14:textId="77777777" w:rsidTr="00BB04D9">
        <w:trPr>
          <w:trHeight w:val="1262"/>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913BAA2"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1.</w:t>
            </w:r>
          </w:p>
        </w:tc>
        <w:tc>
          <w:tcPr>
            <w:tcW w:w="5087" w:type="dxa"/>
            <w:tcBorders>
              <w:top w:val="nil"/>
              <w:left w:val="nil"/>
              <w:bottom w:val="single" w:sz="4" w:space="0" w:color="auto"/>
              <w:right w:val="single" w:sz="4" w:space="0" w:color="auto"/>
            </w:tcBorders>
            <w:shd w:val="clear" w:color="auto" w:fill="auto"/>
            <w:vAlign w:val="center"/>
            <w:hideMark/>
          </w:tcPr>
          <w:p w14:paraId="54D91B21" w14:textId="77777777" w:rsidR="00260A4E" w:rsidRPr="00260A4E" w:rsidRDefault="00260A4E" w:rsidP="00260A4E">
            <w:pPr>
              <w:spacing w:after="0" w:line="240" w:lineRule="auto"/>
              <w:rPr>
                <w:rFonts w:ascii="Calibri" w:eastAsia="Times New Roman" w:hAnsi="Calibri" w:cs="Calibri"/>
                <w:color w:val="000000"/>
                <w:sz w:val="20"/>
                <w:szCs w:val="20"/>
                <w:lang w:eastAsia="pl-PL"/>
              </w:rPr>
            </w:pPr>
            <w:r w:rsidRPr="00260A4E">
              <w:rPr>
                <w:rFonts w:ascii="Calibri" w:eastAsia="Times New Roman" w:hAnsi="Calibri" w:cs="Calibri"/>
                <w:color w:val="000000"/>
                <w:sz w:val="20"/>
                <w:szCs w:val="20"/>
                <w:lang w:eastAsia="pl-PL"/>
              </w:rPr>
              <w:t xml:space="preserve">Poprawa </w:t>
            </w:r>
            <w:proofErr w:type="spellStart"/>
            <w:r w:rsidRPr="00260A4E">
              <w:rPr>
                <w:rFonts w:ascii="Calibri" w:eastAsia="Times New Roman" w:hAnsi="Calibri" w:cs="Calibri"/>
                <w:color w:val="000000"/>
                <w:sz w:val="20"/>
                <w:szCs w:val="20"/>
                <w:lang w:eastAsia="pl-PL"/>
              </w:rPr>
              <w:t>brd</w:t>
            </w:r>
            <w:proofErr w:type="spellEnd"/>
            <w:r w:rsidRPr="00260A4E">
              <w:rPr>
                <w:rFonts w:ascii="Calibri" w:eastAsia="Times New Roman" w:hAnsi="Calibri" w:cs="Calibri"/>
                <w:color w:val="000000"/>
                <w:sz w:val="20"/>
                <w:szCs w:val="20"/>
                <w:lang w:eastAsia="pl-PL"/>
              </w:rPr>
              <w:t xml:space="preserve"> na przejściu dla pieszych i przejeździe dla rowerzystów w pasie drogi S8 </w:t>
            </w:r>
          </w:p>
          <w:p w14:paraId="04EBC2F4" w14:textId="27F296C8" w:rsidR="0059371D" w:rsidRPr="0059371D" w:rsidRDefault="00260A4E" w:rsidP="00260A4E">
            <w:pPr>
              <w:spacing w:after="0" w:line="240" w:lineRule="auto"/>
              <w:rPr>
                <w:rFonts w:ascii="Calibri" w:eastAsia="Times New Roman" w:hAnsi="Calibri" w:cs="Calibri"/>
                <w:color w:val="000000"/>
                <w:sz w:val="20"/>
                <w:szCs w:val="20"/>
                <w:lang w:eastAsia="pl-PL"/>
              </w:rPr>
            </w:pPr>
            <w:r w:rsidRPr="00260A4E">
              <w:rPr>
                <w:rFonts w:ascii="Calibri" w:eastAsia="Times New Roman" w:hAnsi="Calibri" w:cs="Calibri"/>
                <w:color w:val="000000"/>
                <w:sz w:val="20"/>
                <w:szCs w:val="20"/>
                <w:lang w:eastAsia="pl-PL"/>
              </w:rPr>
              <w:t>w gminie Wieruszów</w:t>
            </w:r>
          </w:p>
        </w:tc>
        <w:tc>
          <w:tcPr>
            <w:tcW w:w="708" w:type="dxa"/>
            <w:tcBorders>
              <w:top w:val="nil"/>
              <w:left w:val="nil"/>
              <w:bottom w:val="single" w:sz="4" w:space="0" w:color="auto"/>
              <w:right w:val="single" w:sz="4" w:space="0" w:color="auto"/>
            </w:tcBorders>
            <w:shd w:val="clear" w:color="auto" w:fill="auto"/>
            <w:noWrap/>
            <w:vAlign w:val="center"/>
            <w:hideMark/>
          </w:tcPr>
          <w:p w14:paraId="63A2C5E8"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1</w:t>
            </w:r>
          </w:p>
        </w:tc>
        <w:tc>
          <w:tcPr>
            <w:tcW w:w="993" w:type="dxa"/>
            <w:tcBorders>
              <w:top w:val="nil"/>
              <w:left w:val="nil"/>
              <w:bottom w:val="single" w:sz="4" w:space="0" w:color="auto"/>
              <w:right w:val="single" w:sz="4" w:space="0" w:color="auto"/>
            </w:tcBorders>
            <w:shd w:val="clear" w:color="auto" w:fill="auto"/>
            <w:noWrap/>
            <w:vAlign w:val="center"/>
            <w:hideMark/>
          </w:tcPr>
          <w:p w14:paraId="768F491E" w14:textId="77777777" w:rsidR="0059371D" w:rsidRPr="0059371D" w:rsidRDefault="0059371D" w:rsidP="0059371D">
            <w:pPr>
              <w:spacing w:after="0" w:line="240" w:lineRule="auto"/>
              <w:jc w:val="center"/>
              <w:rPr>
                <w:rFonts w:ascii="Calibri" w:eastAsia="Times New Roman" w:hAnsi="Calibri" w:cs="Calibri"/>
                <w:color w:val="000000"/>
                <w:lang w:eastAsia="pl-PL"/>
              </w:rPr>
            </w:pPr>
            <w:r w:rsidRPr="0059371D">
              <w:rPr>
                <w:rFonts w:ascii="Calibri" w:eastAsia="Times New Roman" w:hAnsi="Calibri" w:cs="Calibri"/>
                <w:color w:val="000000"/>
                <w:lang w:eastAsia="pl-PL"/>
              </w:rPr>
              <w:t>Komplet.</w:t>
            </w:r>
          </w:p>
        </w:tc>
        <w:tc>
          <w:tcPr>
            <w:tcW w:w="1275" w:type="dxa"/>
            <w:tcBorders>
              <w:top w:val="nil"/>
              <w:left w:val="nil"/>
              <w:bottom w:val="single" w:sz="4" w:space="0" w:color="auto"/>
              <w:right w:val="single" w:sz="4" w:space="0" w:color="auto"/>
            </w:tcBorders>
            <w:shd w:val="clear" w:color="auto" w:fill="auto"/>
            <w:noWrap/>
            <w:vAlign w:val="center"/>
          </w:tcPr>
          <w:p w14:paraId="71F4FD0E" w14:textId="73280437" w:rsidR="0059371D" w:rsidRPr="0059371D" w:rsidRDefault="0059371D" w:rsidP="0059371D">
            <w:pPr>
              <w:spacing w:after="0" w:line="240" w:lineRule="auto"/>
              <w:jc w:val="center"/>
              <w:rPr>
                <w:rFonts w:ascii="Calibri" w:eastAsia="Times New Roman" w:hAnsi="Calibri" w:cs="Calibri"/>
                <w:color w:val="000000"/>
                <w:lang w:eastAsia="pl-PL"/>
              </w:rPr>
            </w:pPr>
          </w:p>
        </w:tc>
        <w:tc>
          <w:tcPr>
            <w:tcW w:w="1560" w:type="dxa"/>
            <w:tcBorders>
              <w:top w:val="nil"/>
              <w:left w:val="nil"/>
              <w:bottom w:val="single" w:sz="4" w:space="0" w:color="auto"/>
              <w:right w:val="single" w:sz="4" w:space="0" w:color="auto"/>
            </w:tcBorders>
            <w:shd w:val="clear" w:color="auto" w:fill="auto"/>
            <w:noWrap/>
            <w:vAlign w:val="center"/>
          </w:tcPr>
          <w:p w14:paraId="5E9CF759" w14:textId="37BF91EC" w:rsidR="0059371D" w:rsidRPr="0059371D" w:rsidRDefault="0059371D" w:rsidP="0059371D">
            <w:pPr>
              <w:spacing w:after="0" w:line="240" w:lineRule="auto"/>
              <w:jc w:val="center"/>
              <w:rPr>
                <w:rFonts w:ascii="Calibri" w:eastAsia="Times New Roman" w:hAnsi="Calibri" w:cs="Calibri"/>
                <w:color w:val="000000"/>
                <w:lang w:eastAsia="pl-PL"/>
              </w:rPr>
            </w:pPr>
          </w:p>
        </w:tc>
      </w:tr>
      <w:tr w:rsidR="0059371D" w:rsidRPr="0059371D" w14:paraId="12A1CAF3" w14:textId="77777777" w:rsidTr="00260A4E">
        <w:trPr>
          <w:trHeight w:val="315"/>
        </w:trPr>
        <w:tc>
          <w:tcPr>
            <w:tcW w:w="8495" w:type="dxa"/>
            <w:gridSpan w:val="5"/>
            <w:tcBorders>
              <w:top w:val="nil"/>
              <w:left w:val="single" w:sz="8" w:space="0" w:color="auto"/>
              <w:bottom w:val="single" w:sz="8" w:space="0" w:color="auto"/>
              <w:right w:val="single" w:sz="4" w:space="0" w:color="auto"/>
            </w:tcBorders>
            <w:shd w:val="clear" w:color="auto" w:fill="auto"/>
            <w:noWrap/>
            <w:vAlign w:val="bottom"/>
            <w:hideMark/>
          </w:tcPr>
          <w:p w14:paraId="080E9C64" w14:textId="77777777" w:rsidR="0059371D" w:rsidRPr="0059371D" w:rsidRDefault="0059371D" w:rsidP="0059371D">
            <w:pPr>
              <w:spacing w:after="0" w:line="240" w:lineRule="auto"/>
              <w:jc w:val="right"/>
              <w:rPr>
                <w:rFonts w:ascii="Calibri" w:eastAsia="Times New Roman" w:hAnsi="Calibri" w:cs="Calibri"/>
                <w:color w:val="000000"/>
                <w:lang w:eastAsia="pl-PL"/>
              </w:rPr>
            </w:pPr>
            <w:r w:rsidRPr="0059371D">
              <w:rPr>
                <w:rFonts w:ascii="Calibri" w:eastAsia="Times New Roman" w:hAnsi="Calibri" w:cs="Calibri"/>
                <w:color w:val="000000"/>
                <w:lang w:eastAsia="pl-PL"/>
              </w:rPr>
              <w:t>SUMA PLN (Brutto):</w:t>
            </w:r>
          </w:p>
        </w:tc>
        <w:tc>
          <w:tcPr>
            <w:tcW w:w="1560" w:type="dxa"/>
            <w:tcBorders>
              <w:top w:val="nil"/>
              <w:left w:val="nil"/>
              <w:bottom w:val="single" w:sz="8" w:space="0" w:color="auto"/>
              <w:right w:val="single" w:sz="8" w:space="0" w:color="auto"/>
            </w:tcBorders>
            <w:shd w:val="clear" w:color="auto" w:fill="auto"/>
            <w:noWrap/>
            <w:vAlign w:val="bottom"/>
          </w:tcPr>
          <w:p w14:paraId="339267B8" w14:textId="4B4DED44" w:rsidR="0059371D" w:rsidRPr="0059371D" w:rsidRDefault="0059371D" w:rsidP="00BB04D9">
            <w:pPr>
              <w:spacing w:after="0" w:line="240" w:lineRule="auto"/>
              <w:jc w:val="right"/>
              <w:rPr>
                <w:rFonts w:ascii="Calibri" w:eastAsia="Times New Roman" w:hAnsi="Calibri" w:cs="Calibri"/>
                <w:color w:val="000000"/>
                <w:lang w:eastAsia="pl-PL"/>
              </w:rPr>
            </w:pPr>
          </w:p>
        </w:tc>
      </w:tr>
    </w:tbl>
    <w:p w14:paraId="31971764" w14:textId="77777777" w:rsidR="00636FB3" w:rsidRDefault="00636FB3" w:rsidP="007F04AA">
      <w:pPr>
        <w:tabs>
          <w:tab w:val="left" w:pos="142"/>
        </w:tabs>
        <w:spacing w:after="0" w:line="288" w:lineRule="auto"/>
        <w:jc w:val="both"/>
        <w:rPr>
          <w:rFonts w:ascii="Verdana" w:hAnsi="Verdana"/>
        </w:rPr>
      </w:pPr>
    </w:p>
    <w:p w14:paraId="107FF154" w14:textId="4DAF6E53" w:rsidR="00B242DE" w:rsidRPr="00B242DE" w:rsidRDefault="00B242DE" w:rsidP="00865FF1">
      <w:pPr>
        <w:pStyle w:val="Nagwek2"/>
        <w:numPr>
          <w:ilvl w:val="0"/>
          <w:numId w:val="18"/>
        </w:numPr>
      </w:pPr>
      <w:bookmarkStart w:id="29" w:name="_Toc114142459"/>
      <w:r w:rsidRPr="00B242DE">
        <w:t>Szczegółowe Specyfikacje Techniczne</w:t>
      </w:r>
      <w:bookmarkEnd w:id="29"/>
    </w:p>
    <w:sectPr w:rsidR="00B242DE" w:rsidRPr="00B242DE" w:rsidSect="005C48D7">
      <w:headerReference w:type="default" r:id="rId11"/>
      <w:footerReference w:type="default" r:id="rId12"/>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30FCB" w14:textId="77777777" w:rsidR="00927358" w:rsidRDefault="00927358" w:rsidP="001971CD">
      <w:pPr>
        <w:spacing w:after="0" w:line="240" w:lineRule="auto"/>
      </w:pPr>
      <w:r>
        <w:separator/>
      </w:r>
    </w:p>
  </w:endnote>
  <w:endnote w:type="continuationSeparator" w:id="0">
    <w:p w14:paraId="34AAE5FA" w14:textId="77777777" w:rsidR="00927358" w:rsidRDefault="00927358" w:rsidP="0019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288590283"/>
      <w:docPartObj>
        <w:docPartGallery w:val="Page Numbers (Bottom of Page)"/>
        <w:docPartUnique/>
      </w:docPartObj>
    </w:sdtPr>
    <w:sdtEndPr/>
    <w:sdtContent>
      <w:sdt>
        <w:sdtPr>
          <w:rPr>
            <w:i/>
          </w:rPr>
          <w:id w:val="98381352"/>
          <w:docPartObj>
            <w:docPartGallery w:val="Page Numbers (Top of Page)"/>
            <w:docPartUnique/>
          </w:docPartObj>
        </w:sdtPr>
        <w:sdtEndPr/>
        <w:sdtContent>
          <w:p w14:paraId="12A6ECF1" w14:textId="77777777" w:rsidR="00221F0F" w:rsidRDefault="00221F0F" w:rsidP="001971CD">
            <w:pPr>
              <w:pStyle w:val="Stopka"/>
              <w:jc w:val="center"/>
              <w:rPr>
                <w:i/>
              </w:rPr>
            </w:pPr>
          </w:p>
          <w:p w14:paraId="28DCA1EF" w14:textId="77777777" w:rsidR="00221F0F" w:rsidRDefault="00221F0F" w:rsidP="001971CD">
            <w:pPr>
              <w:pStyle w:val="Stopka"/>
              <w:jc w:val="center"/>
              <w:rPr>
                <w:i/>
              </w:rPr>
            </w:pPr>
            <w:r>
              <w:rPr>
                <w:i/>
                <w:noProof/>
                <w:lang w:eastAsia="pl-PL"/>
              </w:rPr>
              <mc:AlternateContent>
                <mc:Choice Requires="wps">
                  <w:drawing>
                    <wp:anchor distT="0" distB="0" distL="114300" distR="114300" simplePos="0" relativeHeight="251658240" behindDoc="0" locked="0" layoutInCell="1" allowOverlap="1" wp14:anchorId="0DA431BD" wp14:editId="6F14C86B">
                      <wp:simplePos x="0" y="0"/>
                      <wp:positionH relativeFrom="column">
                        <wp:posOffset>-347345</wp:posOffset>
                      </wp:positionH>
                      <wp:positionV relativeFrom="paragraph">
                        <wp:posOffset>105410</wp:posOffset>
                      </wp:positionV>
                      <wp:extent cx="6400800" cy="0"/>
                      <wp:effectExtent l="0" t="0" r="19050" b="19050"/>
                      <wp:wrapNone/>
                      <wp:docPr id="4" name="Łącznik prostoliniowy 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08B81" id="Łącznik prostoliniowy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8.3pt" to="476.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" strokecolor="#4579b8 [3044]"/>
                  </w:pict>
                </mc:Fallback>
              </mc:AlternateContent>
            </w:r>
          </w:p>
          <w:p w14:paraId="333D1322" w14:textId="77777777" w:rsidR="00221F0F" w:rsidRPr="00B91B13" w:rsidRDefault="00221F0F" w:rsidP="00FB3B57">
            <w:pPr>
              <w:pStyle w:val="Stopka"/>
              <w:tabs>
                <w:tab w:val="clear" w:pos="9072"/>
                <w:tab w:val="left" w:pos="4956"/>
                <w:tab w:val="left" w:pos="5664"/>
              </w:tabs>
              <w:rPr>
                <w:i/>
              </w:rPr>
            </w:pPr>
            <w:r>
              <w:rPr>
                <w:i/>
              </w:rPr>
              <w:tab/>
            </w:r>
            <w:r>
              <w:rPr>
                <w:i/>
              </w:rPr>
              <w:tab/>
            </w:r>
            <w:r>
              <w:rPr>
                <w:i/>
              </w:rPr>
              <w:tab/>
            </w:r>
            <w:r>
              <w:rPr>
                <w:i/>
              </w:rPr>
              <w:tab/>
            </w:r>
          </w:p>
          <w:p w14:paraId="0E0F62B6" w14:textId="3FE4F0F8" w:rsidR="00221F0F" w:rsidRPr="00756DB6" w:rsidRDefault="00221F0F" w:rsidP="00F45FA9">
            <w:pPr>
              <w:pStyle w:val="Akapitzlist"/>
              <w:spacing w:after="0" w:line="288" w:lineRule="auto"/>
              <w:ind w:left="0"/>
              <w:jc w:val="center"/>
              <w:rPr>
                <w:i/>
                <w:sz w:val="16"/>
                <w:szCs w:val="16"/>
              </w:rPr>
            </w:pPr>
            <w:r w:rsidRPr="00756DB6">
              <w:rPr>
                <w:i/>
                <w:sz w:val="16"/>
                <w:szCs w:val="16"/>
              </w:rPr>
              <w:t xml:space="preserve"> „</w:t>
            </w:r>
            <w:r w:rsidR="00756DB6" w:rsidRPr="00756DB6">
              <w:rPr>
                <w:rFonts w:ascii="Verdana" w:hAnsi="Verdana"/>
                <w:i/>
                <w:sz w:val="16"/>
                <w:szCs w:val="16"/>
              </w:rPr>
              <w:t xml:space="preserve">Poprawa </w:t>
            </w:r>
            <w:proofErr w:type="spellStart"/>
            <w:r w:rsidR="00756DB6" w:rsidRPr="00756DB6">
              <w:rPr>
                <w:rFonts w:ascii="Verdana" w:hAnsi="Verdana"/>
                <w:i/>
                <w:sz w:val="16"/>
                <w:szCs w:val="16"/>
              </w:rPr>
              <w:t>brd</w:t>
            </w:r>
            <w:proofErr w:type="spellEnd"/>
            <w:r w:rsidR="00756DB6" w:rsidRPr="00756DB6">
              <w:rPr>
                <w:rFonts w:ascii="Verdana" w:hAnsi="Verdana"/>
                <w:i/>
                <w:sz w:val="16"/>
                <w:szCs w:val="16"/>
              </w:rPr>
              <w:t xml:space="preserve"> na przejściu dla pieszych i przejeździe dla rowerzystów w pasie drogi S8  w gminie Wieruszów</w:t>
            </w:r>
            <w:r w:rsidR="00756DB6" w:rsidRPr="00756DB6">
              <w:rPr>
                <w:i/>
                <w:sz w:val="16"/>
                <w:szCs w:val="16"/>
              </w:rPr>
              <w:t xml:space="preserve">  </w:t>
            </w:r>
            <w:r w:rsidRPr="00756DB6">
              <w:rPr>
                <w:i/>
                <w:sz w:val="16"/>
                <w:szCs w:val="16"/>
              </w:rPr>
              <w:t>”</w:t>
            </w:r>
          </w:p>
          <w:p w14:paraId="15C8D5C1" w14:textId="77777777" w:rsidR="00221F0F" w:rsidRDefault="00221F0F" w:rsidP="00FE7AD2">
            <w:pPr>
              <w:pStyle w:val="Stopka"/>
              <w:jc w:val="center"/>
              <w:rPr>
                <w:i/>
              </w:rPr>
            </w:pPr>
          </w:p>
          <w:p w14:paraId="1999DD50" w14:textId="09624216" w:rsidR="00221F0F" w:rsidRPr="001971CD" w:rsidRDefault="00221F0F" w:rsidP="00FE7AD2">
            <w:pPr>
              <w:pStyle w:val="Stopka"/>
              <w:jc w:val="center"/>
              <w:rPr>
                <w:i/>
              </w:rPr>
            </w:pPr>
            <w:r w:rsidRPr="001971CD">
              <w:rPr>
                <w:i/>
              </w:rPr>
              <w:t xml:space="preserve">Strona </w:t>
            </w:r>
            <w:r w:rsidRPr="001971CD">
              <w:rPr>
                <w:b/>
                <w:bCs/>
                <w:i/>
                <w:sz w:val="24"/>
                <w:szCs w:val="24"/>
              </w:rPr>
              <w:fldChar w:fldCharType="begin"/>
            </w:r>
            <w:r w:rsidRPr="001971CD">
              <w:rPr>
                <w:b/>
                <w:bCs/>
                <w:i/>
              </w:rPr>
              <w:instrText>PAGE</w:instrText>
            </w:r>
            <w:r w:rsidRPr="001971CD">
              <w:rPr>
                <w:b/>
                <w:bCs/>
                <w:i/>
                <w:sz w:val="24"/>
                <w:szCs w:val="24"/>
              </w:rPr>
              <w:fldChar w:fldCharType="separate"/>
            </w:r>
            <w:r w:rsidR="00756DB6">
              <w:rPr>
                <w:b/>
                <w:bCs/>
                <w:i/>
                <w:noProof/>
              </w:rPr>
              <w:t>24</w:t>
            </w:r>
            <w:r w:rsidRPr="001971CD">
              <w:rPr>
                <w:b/>
                <w:bCs/>
                <w:i/>
                <w:sz w:val="24"/>
                <w:szCs w:val="24"/>
              </w:rPr>
              <w:fldChar w:fldCharType="end"/>
            </w:r>
            <w:r w:rsidRPr="001971CD">
              <w:rPr>
                <w:i/>
              </w:rPr>
              <w:t xml:space="preserve"> z </w:t>
            </w:r>
            <w:r w:rsidRPr="001971CD">
              <w:rPr>
                <w:b/>
                <w:bCs/>
                <w:i/>
                <w:sz w:val="24"/>
                <w:szCs w:val="24"/>
              </w:rPr>
              <w:fldChar w:fldCharType="begin"/>
            </w:r>
            <w:r w:rsidRPr="001971CD">
              <w:rPr>
                <w:b/>
                <w:bCs/>
                <w:i/>
              </w:rPr>
              <w:instrText>NUMPAGES</w:instrText>
            </w:r>
            <w:r w:rsidRPr="001971CD">
              <w:rPr>
                <w:b/>
                <w:bCs/>
                <w:i/>
                <w:sz w:val="24"/>
                <w:szCs w:val="24"/>
              </w:rPr>
              <w:fldChar w:fldCharType="separate"/>
            </w:r>
            <w:r w:rsidR="00756DB6">
              <w:rPr>
                <w:b/>
                <w:bCs/>
                <w:i/>
                <w:noProof/>
              </w:rPr>
              <w:t>26</w:t>
            </w:r>
            <w:r w:rsidRPr="001971CD">
              <w:rPr>
                <w:b/>
                <w:bCs/>
                <w:i/>
                <w:sz w:val="24"/>
                <w:szCs w:val="24"/>
              </w:rPr>
              <w:fldChar w:fldCharType="end"/>
            </w:r>
          </w:p>
        </w:sdtContent>
      </w:sdt>
    </w:sdtContent>
  </w:sdt>
  <w:p w14:paraId="3ECBFA5D" w14:textId="77777777" w:rsidR="00221F0F" w:rsidRDefault="00221F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A2936" w14:textId="77777777" w:rsidR="00927358" w:rsidRDefault="00927358" w:rsidP="001971CD">
      <w:pPr>
        <w:spacing w:after="0" w:line="240" w:lineRule="auto"/>
      </w:pPr>
      <w:r>
        <w:separator/>
      </w:r>
    </w:p>
  </w:footnote>
  <w:footnote w:type="continuationSeparator" w:id="0">
    <w:p w14:paraId="0D9F6F33" w14:textId="77777777" w:rsidR="00927358" w:rsidRDefault="00927358" w:rsidP="00197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D6DF" w14:textId="77777777" w:rsidR="00221F0F" w:rsidRPr="001971CD" w:rsidRDefault="00221F0F" w:rsidP="001971CD">
    <w:pPr>
      <w:pStyle w:val="Nagwek"/>
      <w:jc w:val="right"/>
      <w:rPr>
        <w:i/>
      </w:rPr>
    </w:pPr>
    <w:r w:rsidRPr="001971CD">
      <w:rPr>
        <w:i/>
      </w:rPr>
      <w:t>Program Funkcjonalno-Użytkowy</w:t>
    </w:r>
    <w:r>
      <w:rPr>
        <w:i/>
      </w:rPr>
      <w:t xml:space="preserve"> </w:t>
    </w:r>
  </w:p>
  <w:p w14:paraId="3A63FA03" w14:textId="77777777" w:rsidR="00221F0F" w:rsidRDefault="00221F0F">
    <w:pPr>
      <w:pStyle w:val="Nagwek"/>
    </w:pPr>
    <w:r>
      <w:rPr>
        <w:noProof/>
        <w:lang w:eastAsia="pl-PL"/>
      </w:rPr>
      <mc:AlternateContent>
        <mc:Choice Requires="wps">
          <w:drawing>
            <wp:anchor distT="0" distB="0" distL="114300" distR="114300" simplePos="0" relativeHeight="251659264" behindDoc="0" locked="0" layoutInCell="1" allowOverlap="1" wp14:anchorId="34225D87" wp14:editId="256ACF6C">
              <wp:simplePos x="0" y="0"/>
              <wp:positionH relativeFrom="column">
                <wp:posOffset>-290195</wp:posOffset>
              </wp:positionH>
              <wp:positionV relativeFrom="paragraph">
                <wp:posOffset>36830</wp:posOffset>
              </wp:positionV>
              <wp:extent cx="6400800" cy="27940"/>
              <wp:effectExtent l="0" t="0" r="19050" b="29210"/>
              <wp:wrapNone/>
              <wp:docPr id="3" name="Łącznik prostoliniowy 3"/>
              <wp:cNvGraphicFramePr/>
              <a:graphic xmlns:a="http://schemas.openxmlformats.org/drawingml/2006/main">
                <a:graphicData uri="http://schemas.microsoft.com/office/word/2010/wordprocessingShape">
                  <wps:wsp>
                    <wps:cNvCnPr/>
                    <wps:spPr>
                      <a:xfrm flipV="1">
                        <a:off x="0" y="0"/>
                        <a:ext cx="6400800" cy="27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4C1A53" id="Łącznik prostoliniowy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pt,2.9pt" to="481.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6F6C"/>
    <w:multiLevelType w:val="hybridMultilevel"/>
    <w:tmpl w:val="5776D9B4"/>
    <w:lvl w:ilvl="0" w:tplc="723A868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0A0218D6"/>
    <w:multiLevelType w:val="hybridMultilevel"/>
    <w:tmpl w:val="1F0A13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3C45B2"/>
    <w:multiLevelType w:val="hybridMultilevel"/>
    <w:tmpl w:val="25DA8E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BD23F8"/>
    <w:multiLevelType w:val="hybridMultilevel"/>
    <w:tmpl w:val="D8ACC5A8"/>
    <w:lvl w:ilvl="0" w:tplc="B69C325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D971DD"/>
    <w:multiLevelType w:val="multilevel"/>
    <w:tmpl w:val="1A08ED5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C43CAF"/>
    <w:multiLevelType w:val="hybridMultilevel"/>
    <w:tmpl w:val="46767440"/>
    <w:lvl w:ilvl="0" w:tplc="B23E89F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7F1147A"/>
    <w:multiLevelType w:val="hybridMultilevel"/>
    <w:tmpl w:val="EB8ABD32"/>
    <w:lvl w:ilvl="0" w:tplc="189EEEF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A751E2"/>
    <w:multiLevelType w:val="hybridMultilevel"/>
    <w:tmpl w:val="2F563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E126D0"/>
    <w:multiLevelType w:val="hybridMultilevel"/>
    <w:tmpl w:val="F9DC07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31FF3CB6"/>
    <w:multiLevelType w:val="hybridMultilevel"/>
    <w:tmpl w:val="946EE3D6"/>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2A6510C"/>
    <w:multiLevelType w:val="hybridMultilevel"/>
    <w:tmpl w:val="DB88B3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791271"/>
    <w:multiLevelType w:val="hybridMultilevel"/>
    <w:tmpl w:val="3EACE024"/>
    <w:lvl w:ilvl="0" w:tplc="0415000F">
      <w:start w:val="1"/>
      <w:numFmt w:val="decimal"/>
      <w:lvlText w:val="%1."/>
      <w:lvlJc w:val="left"/>
      <w:pPr>
        <w:ind w:left="1066" w:hanging="360"/>
      </w:pPr>
      <w:rPr>
        <w:rFonts w:hint="default"/>
      </w:r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2" w15:restartNumberingAfterBreak="0">
    <w:nsid w:val="43D9121A"/>
    <w:multiLevelType w:val="multilevel"/>
    <w:tmpl w:val="4E5A3F6E"/>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4ACC28D0"/>
    <w:multiLevelType w:val="hybridMultilevel"/>
    <w:tmpl w:val="D19A97C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ADE7A2E"/>
    <w:multiLevelType w:val="hybridMultilevel"/>
    <w:tmpl w:val="318AFE1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4B5C592A"/>
    <w:multiLevelType w:val="hybridMultilevel"/>
    <w:tmpl w:val="6FAEF1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4BF95A26"/>
    <w:multiLevelType w:val="hybridMultilevel"/>
    <w:tmpl w:val="4E46649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D95C66"/>
    <w:multiLevelType w:val="multilevel"/>
    <w:tmpl w:val="4F34ECF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inorHAnsi" w:hAnsiTheme="minorHAnsi" w:cs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57011363"/>
    <w:multiLevelType w:val="hybridMultilevel"/>
    <w:tmpl w:val="D398FB0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C382143"/>
    <w:multiLevelType w:val="hybridMultilevel"/>
    <w:tmpl w:val="61FEC4F6"/>
    <w:lvl w:ilvl="0" w:tplc="BE1831EC">
      <w:start w:val="1"/>
      <w:numFmt w:val="bullet"/>
      <w:lvlText w:val=""/>
      <w:lvlJc w:val="left"/>
      <w:pPr>
        <w:ind w:left="1800" w:hanging="360"/>
      </w:pPr>
      <w:rPr>
        <w:rFonts w:ascii="Symbol" w:hAnsi="Symbol" w:hint="default"/>
        <w:strike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 w15:restartNumberingAfterBreak="0">
    <w:nsid w:val="5F4236BE"/>
    <w:multiLevelType w:val="hybridMultilevel"/>
    <w:tmpl w:val="DEC846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AD238BF"/>
    <w:multiLevelType w:val="hybridMultilevel"/>
    <w:tmpl w:val="F3EC3A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BEF0B64"/>
    <w:multiLevelType w:val="multilevel"/>
    <w:tmpl w:val="69C4DC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2CA7035"/>
    <w:multiLevelType w:val="hybridMultilevel"/>
    <w:tmpl w:val="22F461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77C45C02"/>
    <w:multiLevelType w:val="hybridMultilevel"/>
    <w:tmpl w:val="F0847F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8117294"/>
    <w:multiLevelType w:val="multilevel"/>
    <w:tmpl w:val="49FA8A72"/>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7B6C1EDD"/>
    <w:multiLevelType w:val="hybridMultilevel"/>
    <w:tmpl w:val="6BB800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7D2A0F44"/>
    <w:multiLevelType w:val="multilevel"/>
    <w:tmpl w:val="AADE8936"/>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13"/>
  </w:num>
  <w:num w:numId="2">
    <w:abstractNumId w:val="19"/>
  </w:num>
  <w:num w:numId="3">
    <w:abstractNumId w:val="8"/>
  </w:num>
  <w:num w:numId="4">
    <w:abstractNumId w:val="0"/>
  </w:num>
  <w:num w:numId="5">
    <w:abstractNumId w:val="23"/>
  </w:num>
  <w:num w:numId="6">
    <w:abstractNumId w:val="5"/>
  </w:num>
  <w:num w:numId="7">
    <w:abstractNumId w:val="17"/>
  </w:num>
  <w:num w:numId="8">
    <w:abstractNumId w:val="15"/>
  </w:num>
  <w:num w:numId="9">
    <w:abstractNumId w:val="26"/>
  </w:num>
  <w:num w:numId="10">
    <w:abstractNumId w:val="9"/>
  </w:num>
  <w:num w:numId="11">
    <w:abstractNumId w:val="11"/>
  </w:num>
  <w:num w:numId="12">
    <w:abstractNumId w:val="7"/>
  </w:num>
  <w:num w:numId="13">
    <w:abstractNumId w:val="25"/>
  </w:num>
  <w:num w:numId="14">
    <w:abstractNumId w:val="22"/>
  </w:num>
  <w:num w:numId="15">
    <w:abstractNumId w:val="12"/>
  </w:num>
  <w:num w:numId="16">
    <w:abstractNumId w:val="20"/>
  </w:num>
  <w:num w:numId="17">
    <w:abstractNumId w:val="6"/>
  </w:num>
  <w:num w:numId="18">
    <w:abstractNumId w:val="21"/>
  </w:num>
  <w:num w:numId="19">
    <w:abstractNumId w:val="27"/>
  </w:num>
  <w:num w:numId="20">
    <w:abstractNumId w:val="14"/>
  </w:num>
  <w:num w:numId="21">
    <w:abstractNumId w:val="4"/>
  </w:num>
  <w:num w:numId="22">
    <w:abstractNumId w:val="3"/>
  </w:num>
  <w:num w:numId="23">
    <w:abstractNumId w:val="24"/>
  </w:num>
  <w:num w:numId="24">
    <w:abstractNumId w:val="16"/>
  </w:num>
  <w:num w:numId="25">
    <w:abstractNumId w:val="1"/>
  </w:num>
  <w:num w:numId="26">
    <w:abstractNumId w:val="10"/>
  </w:num>
  <w:num w:numId="27">
    <w:abstractNumId w:val="18"/>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1EF"/>
    <w:rsid w:val="00001AEF"/>
    <w:rsid w:val="00004842"/>
    <w:rsid w:val="000078EC"/>
    <w:rsid w:val="00014ABE"/>
    <w:rsid w:val="00015AA9"/>
    <w:rsid w:val="00020D20"/>
    <w:rsid w:val="0002122D"/>
    <w:rsid w:val="00022BE0"/>
    <w:rsid w:val="00022C79"/>
    <w:rsid w:val="00024D51"/>
    <w:rsid w:val="00026EBA"/>
    <w:rsid w:val="00027E96"/>
    <w:rsid w:val="00027F46"/>
    <w:rsid w:val="00031875"/>
    <w:rsid w:val="0003565B"/>
    <w:rsid w:val="00035D5F"/>
    <w:rsid w:val="00036B8C"/>
    <w:rsid w:val="00037551"/>
    <w:rsid w:val="00042388"/>
    <w:rsid w:val="000500CD"/>
    <w:rsid w:val="00054BB9"/>
    <w:rsid w:val="00055024"/>
    <w:rsid w:val="00055C3D"/>
    <w:rsid w:val="00063F8D"/>
    <w:rsid w:val="000641AD"/>
    <w:rsid w:val="00064F94"/>
    <w:rsid w:val="00066AE8"/>
    <w:rsid w:val="0006760C"/>
    <w:rsid w:val="00067EE3"/>
    <w:rsid w:val="0007060E"/>
    <w:rsid w:val="00073B60"/>
    <w:rsid w:val="00074BE8"/>
    <w:rsid w:val="00074DF6"/>
    <w:rsid w:val="00081613"/>
    <w:rsid w:val="00082B65"/>
    <w:rsid w:val="00083EA3"/>
    <w:rsid w:val="0008445A"/>
    <w:rsid w:val="00084C5B"/>
    <w:rsid w:val="00090A1D"/>
    <w:rsid w:val="000912A6"/>
    <w:rsid w:val="00092899"/>
    <w:rsid w:val="000A60E1"/>
    <w:rsid w:val="000A7182"/>
    <w:rsid w:val="000A7C30"/>
    <w:rsid w:val="000B014B"/>
    <w:rsid w:val="000B206B"/>
    <w:rsid w:val="000B24FD"/>
    <w:rsid w:val="000B350F"/>
    <w:rsid w:val="000C5874"/>
    <w:rsid w:val="000D0394"/>
    <w:rsid w:val="000D098E"/>
    <w:rsid w:val="000D123F"/>
    <w:rsid w:val="000D4554"/>
    <w:rsid w:val="000D4BA0"/>
    <w:rsid w:val="000E2D51"/>
    <w:rsid w:val="000F5713"/>
    <w:rsid w:val="000F5A4B"/>
    <w:rsid w:val="000F5BD8"/>
    <w:rsid w:val="00101994"/>
    <w:rsid w:val="00104A0D"/>
    <w:rsid w:val="0011193F"/>
    <w:rsid w:val="001146F2"/>
    <w:rsid w:val="00121AA1"/>
    <w:rsid w:val="00121F4F"/>
    <w:rsid w:val="0012216B"/>
    <w:rsid w:val="00123A38"/>
    <w:rsid w:val="00124617"/>
    <w:rsid w:val="001307E6"/>
    <w:rsid w:val="001322E2"/>
    <w:rsid w:val="00134051"/>
    <w:rsid w:val="001455FD"/>
    <w:rsid w:val="00147126"/>
    <w:rsid w:val="00152BE2"/>
    <w:rsid w:val="001534FB"/>
    <w:rsid w:val="001578DE"/>
    <w:rsid w:val="00162738"/>
    <w:rsid w:val="00163622"/>
    <w:rsid w:val="00163F0F"/>
    <w:rsid w:val="001661E2"/>
    <w:rsid w:val="00166566"/>
    <w:rsid w:val="00167464"/>
    <w:rsid w:val="001715FD"/>
    <w:rsid w:val="00172017"/>
    <w:rsid w:val="0017571C"/>
    <w:rsid w:val="0017701D"/>
    <w:rsid w:val="0018745C"/>
    <w:rsid w:val="0019135B"/>
    <w:rsid w:val="00192443"/>
    <w:rsid w:val="00192630"/>
    <w:rsid w:val="001971CD"/>
    <w:rsid w:val="001A4E57"/>
    <w:rsid w:val="001A6FAF"/>
    <w:rsid w:val="001A7E33"/>
    <w:rsid w:val="001B344F"/>
    <w:rsid w:val="001B3F00"/>
    <w:rsid w:val="001C2E29"/>
    <w:rsid w:val="001C307A"/>
    <w:rsid w:val="001C378C"/>
    <w:rsid w:val="001C4C4B"/>
    <w:rsid w:val="001C7E01"/>
    <w:rsid w:val="001D0CE3"/>
    <w:rsid w:val="001D379F"/>
    <w:rsid w:val="001D48C1"/>
    <w:rsid w:val="001D5D6E"/>
    <w:rsid w:val="001E2E1F"/>
    <w:rsid w:val="001E5C89"/>
    <w:rsid w:val="001F292D"/>
    <w:rsid w:val="001F3CF3"/>
    <w:rsid w:val="001F6CBB"/>
    <w:rsid w:val="00201D75"/>
    <w:rsid w:val="002033A6"/>
    <w:rsid w:val="002043BA"/>
    <w:rsid w:val="00204901"/>
    <w:rsid w:val="002063D6"/>
    <w:rsid w:val="00206E34"/>
    <w:rsid w:val="00207553"/>
    <w:rsid w:val="00210359"/>
    <w:rsid w:val="002105D5"/>
    <w:rsid w:val="00210C2A"/>
    <w:rsid w:val="00211E52"/>
    <w:rsid w:val="002130B9"/>
    <w:rsid w:val="00215F1C"/>
    <w:rsid w:val="002205F4"/>
    <w:rsid w:val="00221F0F"/>
    <w:rsid w:val="00222DA2"/>
    <w:rsid w:val="00223FD2"/>
    <w:rsid w:val="00225DF6"/>
    <w:rsid w:val="00227A15"/>
    <w:rsid w:val="0023360A"/>
    <w:rsid w:val="002368BF"/>
    <w:rsid w:val="00236D08"/>
    <w:rsid w:val="00236DE3"/>
    <w:rsid w:val="00237127"/>
    <w:rsid w:val="002375CD"/>
    <w:rsid w:val="00237DF6"/>
    <w:rsid w:val="002439FF"/>
    <w:rsid w:val="00243EE3"/>
    <w:rsid w:val="002449D5"/>
    <w:rsid w:val="00245A1A"/>
    <w:rsid w:val="00247AC9"/>
    <w:rsid w:val="002503AE"/>
    <w:rsid w:val="00252955"/>
    <w:rsid w:val="002530EF"/>
    <w:rsid w:val="00255E7A"/>
    <w:rsid w:val="00257C0E"/>
    <w:rsid w:val="00260845"/>
    <w:rsid w:val="00260A4E"/>
    <w:rsid w:val="002615C9"/>
    <w:rsid w:val="00262F4F"/>
    <w:rsid w:val="00272B57"/>
    <w:rsid w:val="00274DD3"/>
    <w:rsid w:val="00274ED1"/>
    <w:rsid w:val="00276974"/>
    <w:rsid w:val="002824A9"/>
    <w:rsid w:val="002837A4"/>
    <w:rsid w:val="0029440B"/>
    <w:rsid w:val="00294A62"/>
    <w:rsid w:val="00294F54"/>
    <w:rsid w:val="00296569"/>
    <w:rsid w:val="00297FF0"/>
    <w:rsid w:val="002A08FC"/>
    <w:rsid w:val="002A3599"/>
    <w:rsid w:val="002A5E23"/>
    <w:rsid w:val="002A6C7A"/>
    <w:rsid w:val="002B3DF2"/>
    <w:rsid w:val="002B6E4E"/>
    <w:rsid w:val="002B7975"/>
    <w:rsid w:val="002C36DD"/>
    <w:rsid w:val="002C41DC"/>
    <w:rsid w:val="002C574A"/>
    <w:rsid w:val="002D1C1D"/>
    <w:rsid w:val="002D3C7E"/>
    <w:rsid w:val="002D4C91"/>
    <w:rsid w:val="002D7EB2"/>
    <w:rsid w:val="002E29F1"/>
    <w:rsid w:val="002E3416"/>
    <w:rsid w:val="002E3E33"/>
    <w:rsid w:val="002E4391"/>
    <w:rsid w:val="002E4BF8"/>
    <w:rsid w:val="002E5AF9"/>
    <w:rsid w:val="002E761F"/>
    <w:rsid w:val="002E7B9F"/>
    <w:rsid w:val="002F1623"/>
    <w:rsid w:val="003008C8"/>
    <w:rsid w:val="00303134"/>
    <w:rsid w:val="0030625E"/>
    <w:rsid w:val="00317095"/>
    <w:rsid w:val="00322300"/>
    <w:rsid w:val="00322451"/>
    <w:rsid w:val="003234F4"/>
    <w:rsid w:val="0033502E"/>
    <w:rsid w:val="0033552D"/>
    <w:rsid w:val="00337619"/>
    <w:rsid w:val="00340711"/>
    <w:rsid w:val="00342C85"/>
    <w:rsid w:val="00347717"/>
    <w:rsid w:val="00352B23"/>
    <w:rsid w:val="003570C6"/>
    <w:rsid w:val="00361278"/>
    <w:rsid w:val="00361C03"/>
    <w:rsid w:val="00366575"/>
    <w:rsid w:val="00371F1E"/>
    <w:rsid w:val="0037361F"/>
    <w:rsid w:val="00374102"/>
    <w:rsid w:val="0037618F"/>
    <w:rsid w:val="00380FC8"/>
    <w:rsid w:val="0038253B"/>
    <w:rsid w:val="0038345D"/>
    <w:rsid w:val="00387A52"/>
    <w:rsid w:val="00387C37"/>
    <w:rsid w:val="003917B9"/>
    <w:rsid w:val="00391DE3"/>
    <w:rsid w:val="003939EA"/>
    <w:rsid w:val="003A05AD"/>
    <w:rsid w:val="003A0C9D"/>
    <w:rsid w:val="003A292F"/>
    <w:rsid w:val="003A4E96"/>
    <w:rsid w:val="003A5068"/>
    <w:rsid w:val="003A5586"/>
    <w:rsid w:val="003A55A7"/>
    <w:rsid w:val="003B2D95"/>
    <w:rsid w:val="003B2EAC"/>
    <w:rsid w:val="003B3A25"/>
    <w:rsid w:val="003B4B87"/>
    <w:rsid w:val="003B70C5"/>
    <w:rsid w:val="003B7B51"/>
    <w:rsid w:val="003C28AA"/>
    <w:rsid w:val="003C5AE5"/>
    <w:rsid w:val="003D0743"/>
    <w:rsid w:val="003D0749"/>
    <w:rsid w:val="003D1C84"/>
    <w:rsid w:val="003D2023"/>
    <w:rsid w:val="003D2563"/>
    <w:rsid w:val="003D2780"/>
    <w:rsid w:val="003D2F27"/>
    <w:rsid w:val="003D444C"/>
    <w:rsid w:val="003D5E59"/>
    <w:rsid w:val="003D70F2"/>
    <w:rsid w:val="003E162E"/>
    <w:rsid w:val="003E4215"/>
    <w:rsid w:val="003E76BD"/>
    <w:rsid w:val="003E7FDA"/>
    <w:rsid w:val="003F041E"/>
    <w:rsid w:val="003F1042"/>
    <w:rsid w:val="003F33B7"/>
    <w:rsid w:val="003F614E"/>
    <w:rsid w:val="0041255A"/>
    <w:rsid w:val="004132F5"/>
    <w:rsid w:val="004155F7"/>
    <w:rsid w:val="004161B0"/>
    <w:rsid w:val="00416CFA"/>
    <w:rsid w:val="004240FF"/>
    <w:rsid w:val="004270FE"/>
    <w:rsid w:val="0043317D"/>
    <w:rsid w:val="004353FF"/>
    <w:rsid w:val="00436AFD"/>
    <w:rsid w:val="00444033"/>
    <w:rsid w:val="00446DB6"/>
    <w:rsid w:val="00451FAF"/>
    <w:rsid w:val="004524B6"/>
    <w:rsid w:val="0046431D"/>
    <w:rsid w:val="00464611"/>
    <w:rsid w:val="00464BE5"/>
    <w:rsid w:val="004667BB"/>
    <w:rsid w:val="0046747B"/>
    <w:rsid w:val="004677B1"/>
    <w:rsid w:val="0047153C"/>
    <w:rsid w:val="00472919"/>
    <w:rsid w:val="00475A4E"/>
    <w:rsid w:val="00476D91"/>
    <w:rsid w:val="00477461"/>
    <w:rsid w:val="004819C1"/>
    <w:rsid w:val="00484AB7"/>
    <w:rsid w:val="00487440"/>
    <w:rsid w:val="00496673"/>
    <w:rsid w:val="00497CF1"/>
    <w:rsid w:val="00497ED9"/>
    <w:rsid w:val="004A0866"/>
    <w:rsid w:val="004A1E59"/>
    <w:rsid w:val="004B20B0"/>
    <w:rsid w:val="004B4059"/>
    <w:rsid w:val="004B4356"/>
    <w:rsid w:val="004B5A29"/>
    <w:rsid w:val="004C2D4E"/>
    <w:rsid w:val="004C3812"/>
    <w:rsid w:val="004D6470"/>
    <w:rsid w:val="004E34DF"/>
    <w:rsid w:val="004E37A6"/>
    <w:rsid w:val="004E768F"/>
    <w:rsid w:val="004F018B"/>
    <w:rsid w:val="004F169D"/>
    <w:rsid w:val="004F5036"/>
    <w:rsid w:val="004F5AF7"/>
    <w:rsid w:val="004F71E1"/>
    <w:rsid w:val="00502AFC"/>
    <w:rsid w:val="00504DCF"/>
    <w:rsid w:val="0050681A"/>
    <w:rsid w:val="00507828"/>
    <w:rsid w:val="00507976"/>
    <w:rsid w:val="00507F90"/>
    <w:rsid w:val="00510B4C"/>
    <w:rsid w:val="0051128F"/>
    <w:rsid w:val="005116C8"/>
    <w:rsid w:val="0051175C"/>
    <w:rsid w:val="00511EF5"/>
    <w:rsid w:val="00512982"/>
    <w:rsid w:val="00512989"/>
    <w:rsid w:val="005139AF"/>
    <w:rsid w:val="005139D1"/>
    <w:rsid w:val="005157E6"/>
    <w:rsid w:val="005177FC"/>
    <w:rsid w:val="005214BE"/>
    <w:rsid w:val="00525751"/>
    <w:rsid w:val="005305F8"/>
    <w:rsid w:val="00531E21"/>
    <w:rsid w:val="00532496"/>
    <w:rsid w:val="005325E7"/>
    <w:rsid w:val="00533AE3"/>
    <w:rsid w:val="00533B8A"/>
    <w:rsid w:val="00543498"/>
    <w:rsid w:val="00543A65"/>
    <w:rsid w:val="0055260B"/>
    <w:rsid w:val="00561B32"/>
    <w:rsid w:val="005642F0"/>
    <w:rsid w:val="0056453D"/>
    <w:rsid w:val="005651F5"/>
    <w:rsid w:val="00566626"/>
    <w:rsid w:val="00566871"/>
    <w:rsid w:val="00567F47"/>
    <w:rsid w:val="005708C6"/>
    <w:rsid w:val="00570E53"/>
    <w:rsid w:val="00572DBD"/>
    <w:rsid w:val="00573415"/>
    <w:rsid w:val="00580C37"/>
    <w:rsid w:val="005830CE"/>
    <w:rsid w:val="00583C77"/>
    <w:rsid w:val="00584121"/>
    <w:rsid w:val="0058504E"/>
    <w:rsid w:val="0058643D"/>
    <w:rsid w:val="0059371D"/>
    <w:rsid w:val="00593F9E"/>
    <w:rsid w:val="0059464B"/>
    <w:rsid w:val="005968FE"/>
    <w:rsid w:val="005A5D59"/>
    <w:rsid w:val="005A7308"/>
    <w:rsid w:val="005A7DDE"/>
    <w:rsid w:val="005B04AB"/>
    <w:rsid w:val="005B1936"/>
    <w:rsid w:val="005B364B"/>
    <w:rsid w:val="005B45C8"/>
    <w:rsid w:val="005C48D7"/>
    <w:rsid w:val="005C4BBB"/>
    <w:rsid w:val="005C4C02"/>
    <w:rsid w:val="005C5365"/>
    <w:rsid w:val="005D1285"/>
    <w:rsid w:val="005D1653"/>
    <w:rsid w:val="005D3454"/>
    <w:rsid w:val="005D7115"/>
    <w:rsid w:val="005D72A7"/>
    <w:rsid w:val="005D7E5D"/>
    <w:rsid w:val="005E21AC"/>
    <w:rsid w:val="005E2A79"/>
    <w:rsid w:val="005E3592"/>
    <w:rsid w:val="005E368A"/>
    <w:rsid w:val="005F3B57"/>
    <w:rsid w:val="005F42F2"/>
    <w:rsid w:val="005F45B6"/>
    <w:rsid w:val="006052DE"/>
    <w:rsid w:val="00605FA2"/>
    <w:rsid w:val="00610476"/>
    <w:rsid w:val="0061113B"/>
    <w:rsid w:val="0061609F"/>
    <w:rsid w:val="006175D8"/>
    <w:rsid w:val="006211E5"/>
    <w:rsid w:val="0062214B"/>
    <w:rsid w:val="006234EE"/>
    <w:rsid w:val="0062398A"/>
    <w:rsid w:val="00636FB3"/>
    <w:rsid w:val="00642313"/>
    <w:rsid w:val="00642869"/>
    <w:rsid w:val="00652825"/>
    <w:rsid w:val="0065311C"/>
    <w:rsid w:val="00656803"/>
    <w:rsid w:val="00661F8D"/>
    <w:rsid w:val="00664D7A"/>
    <w:rsid w:val="006669D2"/>
    <w:rsid w:val="00671611"/>
    <w:rsid w:val="00671D2D"/>
    <w:rsid w:val="00676D36"/>
    <w:rsid w:val="00692C0D"/>
    <w:rsid w:val="006939EE"/>
    <w:rsid w:val="00694379"/>
    <w:rsid w:val="006950A1"/>
    <w:rsid w:val="006971EF"/>
    <w:rsid w:val="006A06B1"/>
    <w:rsid w:val="006A0A19"/>
    <w:rsid w:val="006A1425"/>
    <w:rsid w:val="006A355E"/>
    <w:rsid w:val="006B19EC"/>
    <w:rsid w:val="006B3672"/>
    <w:rsid w:val="006B65BC"/>
    <w:rsid w:val="006B670E"/>
    <w:rsid w:val="006B6835"/>
    <w:rsid w:val="006B7F2A"/>
    <w:rsid w:val="006C0A21"/>
    <w:rsid w:val="006C1E79"/>
    <w:rsid w:val="006D2010"/>
    <w:rsid w:val="006D302D"/>
    <w:rsid w:val="006D413B"/>
    <w:rsid w:val="006D72FB"/>
    <w:rsid w:val="006E08C7"/>
    <w:rsid w:val="006E4BAF"/>
    <w:rsid w:val="006F00BB"/>
    <w:rsid w:val="006F09C4"/>
    <w:rsid w:val="006F241C"/>
    <w:rsid w:val="006F24AB"/>
    <w:rsid w:val="007006DF"/>
    <w:rsid w:val="007030F4"/>
    <w:rsid w:val="00703DB3"/>
    <w:rsid w:val="0070731B"/>
    <w:rsid w:val="0071440F"/>
    <w:rsid w:val="00715E26"/>
    <w:rsid w:val="0071622B"/>
    <w:rsid w:val="00724C6B"/>
    <w:rsid w:val="00724D5A"/>
    <w:rsid w:val="007252DD"/>
    <w:rsid w:val="00727A9F"/>
    <w:rsid w:val="00734EF0"/>
    <w:rsid w:val="00736F22"/>
    <w:rsid w:val="007370D2"/>
    <w:rsid w:val="00740B6C"/>
    <w:rsid w:val="00741380"/>
    <w:rsid w:val="00743A52"/>
    <w:rsid w:val="00745CAA"/>
    <w:rsid w:val="007502D3"/>
    <w:rsid w:val="007518F2"/>
    <w:rsid w:val="0075333D"/>
    <w:rsid w:val="00754BBB"/>
    <w:rsid w:val="00756DB6"/>
    <w:rsid w:val="00760271"/>
    <w:rsid w:val="007604AA"/>
    <w:rsid w:val="00762CA6"/>
    <w:rsid w:val="0076317D"/>
    <w:rsid w:val="007655ED"/>
    <w:rsid w:val="00767238"/>
    <w:rsid w:val="0077381B"/>
    <w:rsid w:val="00774274"/>
    <w:rsid w:val="0077528B"/>
    <w:rsid w:val="00775DF8"/>
    <w:rsid w:val="00777A5E"/>
    <w:rsid w:val="0078296F"/>
    <w:rsid w:val="007832C9"/>
    <w:rsid w:val="00794E62"/>
    <w:rsid w:val="007959F3"/>
    <w:rsid w:val="00795FCE"/>
    <w:rsid w:val="00797C4A"/>
    <w:rsid w:val="007A0730"/>
    <w:rsid w:val="007A0DE6"/>
    <w:rsid w:val="007A1A6E"/>
    <w:rsid w:val="007A5FF6"/>
    <w:rsid w:val="007A7E71"/>
    <w:rsid w:val="007B0B96"/>
    <w:rsid w:val="007B1329"/>
    <w:rsid w:val="007B166D"/>
    <w:rsid w:val="007B4244"/>
    <w:rsid w:val="007B6F46"/>
    <w:rsid w:val="007B7E4F"/>
    <w:rsid w:val="007C0CA0"/>
    <w:rsid w:val="007C7086"/>
    <w:rsid w:val="007C7511"/>
    <w:rsid w:val="007D1514"/>
    <w:rsid w:val="007D1E39"/>
    <w:rsid w:val="007D4103"/>
    <w:rsid w:val="007D4EEF"/>
    <w:rsid w:val="007D4F99"/>
    <w:rsid w:val="007E0D2D"/>
    <w:rsid w:val="007E7315"/>
    <w:rsid w:val="007E7F25"/>
    <w:rsid w:val="007F04AA"/>
    <w:rsid w:val="007F2DE6"/>
    <w:rsid w:val="007F4BB6"/>
    <w:rsid w:val="007F5EF3"/>
    <w:rsid w:val="0080051B"/>
    <w:rsid w:val="0080077A"/>
    <w:rsid w:val="00801C0C"/>
    <w:rsid w:val="00812A44"/>
    <w:rsid w:val="00816314"/>
    <w:rsid w:val="008214A4"/>
    <w:rsid w:val="008233C6"/>
    <w:rsid w:val="00825A21"/>
    <w:rsid w:val="0083240C"/>
    <w:rsid w:val="00834EC7"/>
    <w:rsid w:val="00835184"/>
    <w:rsid w:val="00835C2E"/>
    <w:rsid w:val="00847DFC"/>
    <w:rsid w:val="0085329B"/>
    <w:rsid w:val="008538A5"/>
    <w:rsid w:val="0085467B"/>
    <w:rsid w:val="00854B00"/>
    <w:rsid w:val="00855ED1"/>
    <w:rsid w:val="00856447"/>
    <w:rsid w:val="0085673A"/>
    <w:rsid w:val="00860582"/>
    <w:rsid w:val="00861500"/>
    <w:rsid w:val="0086373D"/>
    <w:rsid w:val="00864267"/>
    <w:rsid w:val="008645AB"/>
    <w:rsid w:val="00865A1A"/>
    <w:rsid w:val="00865FF1"/>
    <w:rsid w:val="00866383"/>
    <w:rsid w:val="00870778"/>
    <w:rsid w:val="00871744"/>
    <w:rsid w:val="008747DC"/>
    <w:rsid w:val="00875635"/>
    <w:rsid w:val="00875D30"/>
    <w:rsid w:val="008804C5"/>
    <w:rsid w:val="0088135F"/>
    <w:rsid w:val="0088279B"/>
    <w:rsid w:val="0088343F"/>
    <w:rsid w:val="00885B42"/>
    <w:rsid w:val="00892477"/>
    <w:rsid w:val="008A10F1"/>
    <w:rsid w:val="008A2557"/>
    <w:rsid w:val="008A25A8"/>
    <w:rsid w:val="008A2B30"/>
    <w:rsid w:val="008A44C0"/>
    <w:rsid w:val="008A61D0"/>
    <w:rsid w:val="008B0498"/>
    <w:rsid w:val="008B1F27"/>
    <w:rsid w:val="008B5EC2"/>
    <w:rsid w:val="008C0021"/>
    <w:rsid w:val="008C0075"/>
    <w:rsid w:val="008C63EC"/>
    <w:rsid w:val="008D0EDD"/>
    <w:rsid w:val="008D129D"/>
    <w:rsid w:val="008D2830"/>
    <w:rsid w:val="008D3907"/>
    <w:rsid w:val="008D6CBE"/>
    <w:rsid w:val="008E10D2"/>
    <w:rsid w:val="008E2267"/>
    <w:rsid w:val="008E7137"/>
    <w:rsid w:val="008F082D"/>
    <w:rsid w:val="008F2212"/>
    <w:rsid w:val="008F3844"/>
    <w:rsid w:val="008F6997"/>
    <w:rsid w:val="00906722"/>
    <w:rsid w:val="00906A6C"/>
    <w:rsid w:val="009103D5"/>
    <w:rsid w:val="00911618"/>
    <w:rsid w:val="00916D08"/>
    <w:rsid w:val="00917E31"/>
    <w:rsid w:val="00922ECB"/>
    <w:rsid w:val="00924BD8"/>
    <w:rsid w:val="00926C16"/>
    <w:rsid w:val="00927358"/>
    <w:rsid w:val="00933354"/>
    <w:rsid w:val="00946D7B"/>
    <w:rsid w:val="0095183A"/>
    <w:rsid w:val="00952F8A"/>
    <w:rsid w:val="00954BDE"/>
    <w:rsid w:val="00972FF3"/>
    <w:rsid w:val="009758C8"/>
    <w:rsid w:val="00980590"/>
    <w:rsid w:val="00982387"/>
    <w:rsid w:val="00982E51"/>
    <w:rsid w:val="00985BC9"/>
    <w:rsid w:val="00993F6D"/>
    <w:rsid w:val="009965C1"/>
    <w:rsid w:val="0099732B"/>
    <w:rsid w:val="009A0C18"/>
    <w:rsid w:val="009A64F0"/>
    <w:rsid w:val="009B19AA"/>
    <w:rsid w:val="009B4BC7"/>
    <w:rsid w:val="009B5CF9"/>
    <w:rsid w:val="009B6435"/>
    <w:rsid w:val="009C06A4"/>
    <w:rsid w:val="009C3839"/>
    <w:rsid w:val="009D0C31"/>
    <w:rsid w:val="009D5AA4"/>
    <w:rsid w:val="009D6471"/>
    <w:rsid w:val="009D7640"/>
    <w:rsid w:val="009E0FBB"/>
    <w:rsid w:val="009E425A"/>
    <w:rsid w:val="009E4982"/>
    <w:rsid w:val="009E6056"/>
    <w:rsid w:val="009E705E"/>
    <w:rsid w:val="009E7311"/>
    <w:rsid w:val="009F029B"/>
    <w:rsid w:val="009F4A20"/>
    <w:rsid w:val="009F4D4E"/>
    <w:rsid w:val="009F59BF"/>
    <w:rsid w:val="00A00D90"/>
    <w:rsid w:val="00A10654"/>
    <w:rsid w:val="00A11631"/>
    <w:rsid w:val="00A13E5D"/>
    <w:rsid w:val="00A16D18"/>
    <w:rsid w:val="00A209E3"/>
    <w:rsid w:val="00A340CD"/>
    <w:rsid w:val="00A34472"/>
    <w:rsid w:val="00A40D0A"/>
    <w:rsid w:val="00A41148"/>
    <w:rsid w:val="00A45AFD"/>
    <w:rsid w:val="00A4651A"/>
    <w:rsid w:val="00A50B3F"/>
    <w:rsid w:val="00A52DE0"/>
    <w:rsid w:val="00A54AC9"/>
    <w:rsid w:val="00A60E51"/>
    <w:rsid w:val="00A62A99"/>
    <w:rsid w:val="00A63F9A"/>
    <w:rsid w:val="00A661A8"/>
    <w:rsid w:val="00A66200"/>
    <w:rsid w:val="00A678EB"/>
    <w:rsid w:val="00A700DE"/>
    <w:rsid w:val="00A70D8E"/>
    <w:rsid w:val="00A769D4"/>
    <w:rsid w:val="00A77D35"/>
    <w:rsid w:val="00A8147D"/>
    <w:rsid w:val="00A85D46"/>
    <w:rsid w:val="00A85EDA"/>
    <w:rsid w:val="00A86C61"/>
    <w:rsid w:val="00A90FB7"/>
    <w:rsid w:val="00A912FB"/>
    <w:rsid w:val="00A92953"/>
    <w:rsid w:val="00AA1348"/>
    <w:rsid w:val="00AA49C3"/>
    <w:rsid w:val="00AB19B9"/>
    <w:rsid w:val="00AB56B6"/>
    <w:rsid w:val="00AC0C54"/>
    <w:rsid w:val="00AC10A2"/>
    <w:rsid w:val="00AC3D2C"/>
    <w:rsid w:val="00AC7418"/>
    <w:rsid w:val="00AD7863"/>
    <w:rsid w:val="00AE0AE7"/>
    <w:rsid w:val="00AE3978"/>
    <w:rsid w:val="00AE448E"/>
    <w:rsid w:val="00AE68D7"/>
    <w:rsid w:val="00AE6A0B"/>
    <w:rsid w:val="00AF4A51"/>
    <w:rsid w:val="00AF5912"/>
    <w:rsid w:val="00AF5F96"/>
    <w:rsid w:val="00AF7D5D"/>
    <w:rsid w:val="00B060A3"/>
    <w:rsid w:val="00B15828"/>
    <w:rsid w:val="00B20976"/>
    <w:rsid w:val="00B237E5"/>
    <w:rsid w:val="00B242DE"/>
    <w:rsid w:val="00B339A2"/>
    <w:rsid w:val="00B37556"/>
    <w:rsid w:val="00B40182"/>
    <w:rsid w:val="00B40199"/>
    <w:rsid w:val="00B520E0"/>
    <w:rsid w:val="00B53D40"/>
    <w:rsid w:val="00B70051"/>
    <w:rsid w:val="00B71E7B"/>
    <w:rsid w:val="00B722C3"/>
    <w:rsid w:val="00B8062E"/>
    <w:rsid w:val="00B82A8C"/>
    <w:rsid w:val="00B83AD3"/>
    <w:rsid w:val="00B84D6D"/>
    <w:rsid w:val="00B84FBB"/>
    <w:rsid w:val="00B85D92"/>
    <w:rsid w:val="00B9021A"/>
    <w:rsid w:val="00B90A29"/>
    <w:rsid w:val="00B91B13"/>
    <w:rsid w:val="00B93B1C"/>
    <w:rsid w:val="00B93F9E"/>
    <w:rsid w:val="00BA14E4"/>
    <w:rsid w:val="00BA17BE"/>
    <w:rsid w:val="00BB0350"/>
    <w:rsid w:val="00BB04D9"/>
    <w:rsid w:val="00BB12E8"/>
    <w:rsid w:val="00BB61E0"/>
    <w:rsid w:val="00BB7F97"/>
    <w:rsid w:val="00BC041F"/>
    <w:rsid w:val="00BC070B"/>
    <w:rsid w:val="00BC1D5A"/>
    <w:rsid w:val="00BC60C2"/>
    <w:rsid w:val="00BD0A31"/>
    <w:rsid w:val="00BD11B1"/>
    <w:rsid w:val="00BE2449"/>
    <w:rsid w:val="00BE44C4"/>
    <w:rsid w:val="00BE4B87"/>
    <w:rsid w:val="00BE7630"/>
    <w:rsid w:val="00BE7C98"/>
    <w:rsid w:val="00BF2C9F"/>
    <w:rsid w:val="00BF3E84"/>
    <w:rsid w:val="00BF610F"/>
    <w:rsid w:val="00BF6384"/>
    <w:rsid w:val="00C012F7"/>
    <w:rsid w:val="00C05C94"/>
    <w:rsid w:val="00C1007A"/>
    <w:rsid w:val="00C104D6"/>
    <w:rsid w:val="00C13126"/>
    <w:rsid w:val="00C22104"/>
    <w:rsid w:val="00C252CD"/>
    <w:rsid w:val="00C25375"/>
    <w:rsid w:val="00C30F8E"/>
    <w:rsid w:val="00C31CF1"/>
    <w:rsid w:val="00C32DBF"/>
    <w:rsid w:val="00C32E2D"/>
    <w:rsid w:val="00C33658"/>
    <w:rsid w:val="00C33DD8"/>
    <w:rsid w:val="00C41F49"/>
    <w:rsid w:val="00C503EB"/>
    <w:rsid w:val="00C52FF9"/>
    <w:rsid w:val="00C530BE"/>
    <w:rsid w:val="00C53C7C"/>
    <w:rsid w:val="00C54B6D"/>
    <w:rsid w:val="00C63410"/>
    <w:rsid w:val="00C70CD2"/>
    <w:rsid w:val="00C73916"/>
    <w:rsid w:val="00C74471"/>
    <w:rsid w:val="00C76401"/>
    <w:rsid w:val="00C810DE"/>
    <w:rsid w:val="00C815A2"/>
    <w:rsid w:val="00C82C40"/>
    <w:rsid w:val="00C869EF"/>
    <w:rsid w:val="00C8779C"/>
    <w:rsid w:val="00C91B94"/>
    <w:rsid w:val="00C9445E"/>
    <w:rsid w:val="00C95278"/>
    <w:rsid w:val="00C95A17"/>
    <w:rsid w:val="00C96E10"/>
    <w:rsid w:val="00CA055F"/>
    <w:rsid w:val="00CA1EE6"/>
    <w:rsid w:val="00CB1E51"/>
    <w:rsid w:val="00CB2BA8"/>
    <w:rsid w:val="00CB476C"/>
    <w:rsid w:val="00CB60EA"/>
    <w:rsid w:val="00CC0856"/>
    <w:rsid w:val="00CC0F26"/>
    <w:rsid w:val="00CC1B47"/>
    <w:rsid w:val="00CC1D1C"/>
    <w:rsid w:val="00CC2E45"/>
    <w:rsid w:val="00CC387C"/>
    <w:rsid w:val="00CC4194"/>
    <w:rsid w:val="00CC621F"/>
    <w:rsid w:val="00CD4A38"/>
    <w:rsid w:val="00CD52C4"/>
    <w:rsid w:val="00CE0BD1"/>
    <w:rsid w:val="00CE3A75"/>
    <w:rsid w:val="00CE3B3F"/>
    <w:rsid w:val="00CE3D71"/>
    <w:rsid w:val="00CE54DC"/>
    <w:rsid w:val="00CE767A"/>
    <w:rsid w:val="00CF3218"/>
    <w:rsid w:val="00CF4B98"/>
    <w:rsid w:val="00CF510A"/>
    <w:rsid w:val="00CF52BC"/>
    <w:rsid w:val="00D009D3"/>
    <w:rsid w:val="00D01E3C"/>
    <w:rsid w:val="00D0320C"/>
    <w:rsid w:val="00D03685"/>
    <w:rsid w:val="00D04753"/>
    <w:rsid w:val="00D056E4"/>
    <w:rsid w:val="00D12911"/>
    <w:rsid w:val="00D16C98"/>
    <w:rsid w:val="00D20445"/>
    <w:rsid w:val="00D2052B"/>
    <w:rsid w:val="00D20CDD"/>
    <w:rsid w:val="00D21F25"/>
    <w:rsid w:val="00D23F4F"/>
    <w:rsid w:val="00D252A9"/>
    <w:rsid w:val="00D25C4E"/>
    <w:rsid w:val="00D2643D"/>
    <w:rsid w:val="00D363CB"/>
    <w:rsid w:val="00D4171F"/>
    <w:rsid w:val="00D41D88"/>
    <w:rsid w:val="00D4374E"/>
    <w:rsid w:val="00D43BE3"/>
    <w:rsid w:val="00D43D1D"/>
    <w:rsid w:val="00D510E8"/>
    <w:rsid w:val="00D519D6"/>
    <w:rsid w:val="00D53D3E"/>
    <w:rsid w:val="00D540A5"/>
    <w:rsid w:val="00D638A9"/>
    <w:rsid w:val="00D64F01"/>
    <w:rsid w:val="00D660D1"/>
    <w:rsid w:val="00D72A0E"/>
    <w:rsid w:val="00D7304F"/>
    <w:rsid w:val="00D74F10"/>
    <w:rsid w:val="00D76327"/>
    <w:rsid w:val="00D76926"/>
    <w:rsid w:val="00D77B68"/>
    <w:rsid w:val="00D83E59"/>
    <w:rsid w:val="00D840AB"/>
    <w:rsid w:val="00D9178D"/>
    <w:rsid w:val="00D93495"/>
    <w:rsid w:val="00D949E0"/>
    <w:rsid w:val="00D94DF3"/>
    <w:rsid w:val="00D9575A"/>
    <w:rsid w:val="00D96391"/>
    <w:rsid w:val="00D97EF8"/>
    <w:rsid w:val="00DA0229"/>
    <w:rsid w:val="00DA5AED"/>
    <w:rsid w:val="00DA75B4"/>
    <w:rsid w:val="00DB469F"/>
    <w:rsid w:val="00DB7A61"/>
    <w:rsid w:val="00DC4A32"/>
    <w:rsid w:val="00DD2420"/>
    <w:rsid w:val="00DE0E3D"/>
    <w:rsid w:val="00DE33E9"/>
    <w:rsid w:val="00DE3637"/>
    <w:rsid w:val="00DE72A7"/>
    <w:rsid w:val="00DF32A0"/>
    <w:rsid w:val="00DF5776"/>
    <w:rsid w:val="00DF6023"/>
    <w:rsid w:val="00E00E91"/>
    <w:rsid w:val="00E01B51"/>
    <w:rsid w:val="00E04983"/>
    <w:rsid w:val="00E070E1"/>
    <w:rsid w:val="00E07345"/>
    <w:rsid w:val="00E114D3"/>
    <w:rsid w:val="00E13103"/>
    <w:rsid w:val="00E131B6"/>
    <w:rsid w:val="00E1682B"/>
    <w:rsid w:val="00E2414B"/>
    <w:rsid w:val="00E241B5"/>
    <w:rsid w:val="00E24246"/>
    <w:rsid w:val="00E26FC5"/>
    <w:rsid w:val="00E300C6"/>
    <w:rsid w:val="00E315D1"/>
    <w:rsid w:val="00E31675"/>
    <w:rsid w:val="00E316EA"/>
    <w:rsid w:val="00E32AD6"/>
    <w:rsid w:val="00E32FCB"/>
    <w:rsid w:val="00E35817"/>
    <w:rsid w:val="00E36DA9"/>
    <w:rsid w:val="00E3779D"/>
    <w:rsid w:val="00E41656"/>
    <w:rsid w:val="00E43966"/>
    <w:rsid w:val="00E44574"/>
    <w:rsid w:val="00E46F92"/>
    <w:rsid w:val="00E47130"/>
    <w:rsid w:val="00E52797"/>
    <w:rsid w:val="00E549B2"/>
    <w:rsid w:val="00E56E07"/>
    <w:rsid w:val="00E56FF9"/>
    <w:rsid w:val="00E624C5"/>
    <w:rsid w:val="00E6293E"/>
    <w:rsid w:val="00E62D55"/>
    <w:rsid w:val="00E64928"/>
    <w:rsid w:val="00E653B6"/>
    <w:rsid w:val="00E656F0"/>
    <w:rsid w:val="00E65B69"/>
    <w:rsid w:val="00E717CA"/>
    <w:rsid w:val="00E72A79"/>
    <w:rsid w:val="00E72B53"/>
    <w:rsid w:val="00E77397"/>
    <w:rsid w:val="00E81B69"/>
    <w:rsid w:val="00E82441"/>
    <w:rsid w:val="00E841ED"/>
    <w:rsid w:val="00E85AE8"/>
    <w:rsid w:val="00E97045"/>
    <w:rsid w:val="00EA1168"/>
    <w:rsid w:val="00EA6D5B"/>
    <w:rsid w:val="00EA6DBC"/>
    <w:rsid w:val="00EA7B5A"/>
    <w:rsid w:val="00EB061F"/>
    <w:rsid w:val="00EB232A"/>
    <w:rsid w:val="00EB2FAC"/>
    <w:rsid w:val="00EB5F3F"/>
    <w:rsid w:val="00EC050B"/>
    <w:rsid w:val="00EC5D2C"/>
    <w:rsid w:val="00ED068B"/>
    <w:rsid w:val="00ED7590"/>
    <w:rsid w:val="00EE0AB0"/>
    <w:rsid w:val="00EE48B2"/>
    <w:rsid w:val="00EE6B7A"/>
    <w:rsid w:val="00EF0040"/>
    <w:rsid w:val="00EF2BF0"/>
    <w:rsid w:val="00EF31BB"/>
    <w:rsid w:val="00EF78C7"/>
    <w:rsid w:val="00F03243"/>
    <w:rsid w:val="00F06D05"/>
    <w:rsid w:val="00F0718D"/>
    <w:rsid w:val="00F16331"/>
    <w:rsid w:val="00F17ECE"/>
    <w:rsid w:val="00F2077C"/>
    <w:rsid w:val="00F23231"/>
    <w:rsid w:val="00F25871"/>
    <w:rsid w:val="00F2614F"/>
    <w:rsid w:val="00F36532"/>
    <w:rsid w:val="00F42C1F"/>
    <w:rsid w:val="00F4358C"/>
    <w:rsid w:val="00F45357"/>
    <w:rsid w:val="00F45FA9"/>
    <w:rsid w:val="00F50854"/>
    <w:rsid w:val="00F55CB1"/>
    <w:rsid w:val="00F573EB"/>
    <w:rsid w:val="00F57AE0"/>
    <w:rsid w:val="00F73D5C"/>
    <w:rsid w:val="00F7450B"/>
    <w:rsid w:val="00F855BF"/>
    <w:rsid w:val="00FA1B86"/>
    <w:rsid w:val="00FA2BA2"/>
    <w:rsid w:val="00FA2FB1"/>
    <w:rsid w:val="00FA3C74"/>
    <w:rsid w:val="00FA3F7F"/>
    <w:rsid w:val="00FA6685"/>
    <w:rsid w:val="00FB235E"/>
    <w:rsid w:val="00FB255A"/>
    <w:rsid w:val="00FB3B57"/>
    <w:rsid w:val="00FB417B"/>
    <w:rsid w:val="00FB4CA9"/>
    <w:rsid w:val="00FB663F"/>
    <w:rsid w:val="00FC10C3"/>
    <w:rsid w:val="00FC1CC4"/>
    <w:rsid w:val="00FC527D"/>
    <w:rsid w:val="00FC5DB9"/>
    <w:rsid w:val="00FD78D7"/>
    <w:rsid w:val="00FE0715"/>
    <w:rsid w:val="00FE4489"/>
    <w:rsid w:val="00FE7AD2"/>
    <w:rsid w:val="00FF0C99"/>
    <w:rsid w:val="00FF16A7"/>
    <w:rsid w:val="00FF3457"/>
    <w:rsid w:val="00FF4009"/>
    <w:rsid w:val="00FF419C"/>
    <w:rsid w:val="00FF5066"/>
    <w:rsid w:val="00FF5390"/>
    <w:rsid w:val="00FF67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7585F"/>
  <w15:docId w15:val="{010CEE50-1F5E-4811-827B-84C322D8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E7FDA"/>
  </w:style>
  <w:style w:type="paragraph" w:styleId="Nagwek1">
    <w:name w:val="heading 1"/>
    <w:basedOn w:val="Normalny"/>
    <w:next w:val="Normalny"/>
    <w:link w:val="Nagwek1Znak"/>
    <w:uiPriority w:val="9"/>
    <w:qFormat/>
    <w:rsid w:val="008D39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D39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8D39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8D390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
    <w:basedOn w:val="Normalny"/>
    <w:link w:val="AkapitzlistZnak"/>
    <w:uiPriority w:val="34"/>
    <w:qFormat/>
    <w:rsid w:val="000D0394"/>
    <w:pPr>
      <w:ind w:left="720"/>
      <w:contextualSpacing/>
    </w:pPr>
  </w:style>
  <w:style w:type="paragraph" w:styleId="Tekstdymka">
    <w:name w:val="Balloon Text"/>
    <w:basedOn w:val="Normalny"/>
    <w:link w:val="TekstdymkaZnak"/>
    <w:uiPriority w:val="99"/>
    <w:semiHidden/>
    <w:unhideWhenUsed/>
    <w:rsid w:val="005708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08C6"/>
    <w:rPr>
      <w:rFonts w:ascii="Tahoma" w:hAnsi="Tahoma" w:cs="Tahoma"/>
      <w:sz w:val="16"/>
      <w:szCs w:val="16"/>
    </w:rPr>
  </w:style>
  <w:style w:type="paragraph" w:styleId="Nagwek">
    <w:name w:val="header"/>
    <w:basedOn w:val="Normalny"/>
    <w:link w:val="NagwekZnak"/>
    <w:uiPriority w:val="99"/>
    <w:unhideWhenUsed/>
    <w:rsid w:val="001971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1CD"/>
  </w:style>
  <w:style w:type="paragraph" w:styleId="Stopka">
    <w:name w:val="footer"/>
    <w:basedOn w:val="Normalny"/>
    <w:link w:val="StopkaZnak"/>
    <w:uiPriority w:val="99"/>
    <w:unhideWhenUsed/>
    <w:rsid w:val="001971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1CD"/>
  </w:style>
  <w:style w:type="character" w:styleId="Odwoaniedokomentarza">
    <w:name w:val="annotation reference"/>
    <w:basedOn w:val="Domylnaczcionkaakapitu"/>
    <w:uiPriority w:val="99"/>
    <w:unhideWhenUsed/>
    <w:rsid w:val="005214BE"/>
    <w:rPr>
      <w:sz w:val="16"/>
      <w:szCs w:val="16"/>
    </w:rPr>
  </w:style>
  <w:style w:type="paragraph" w:styleId="Tekstkomentarza">
    <w:name w:val="annotation text"/>
    <w:basedOn w:val="Normalny"/>
    <w:link w:val="TekstkomentarzaZnak"/>
    <w:uiPriority w:val="99"/>
    <w:unhideWhenUsed/>
    <w:rsid w:val="005214BE"/>
    <w:pPr>
      <w:spacing w:line="240" w:lineRule="auto"/>
    </w:pPr>
    <w:rPr>
      <w:sz w:val="20"/>
      <w:szCs w:val="20"/>
    </w:rPr>
  </w:style>
  <w:style w:type="character" w:customStyle="1" w:styleId="TekstkomentarzaZnak">
    <w:name w:val="Tekst komentarza Znak"/>
    <w:basedOn w:val="Domylnaczcionkaakapitu"/>
    <w:link w:val="Tekstkomentarza"/>
    <w:uiPriority w:val="99"/>
    <w:rsid w:val="005214BE"/>
    <w:rPr>
      <w:sz w:val="20"/>
      <w:szCs w:val="20"/>
    </w:rPr>
  </w:style>
  <w:style w:type="paragraph" w:styleId="Tematkomentarza">
    <w:name w:val="annotation subject"/>
    <w:basedOn w:val="Tekstkomentarza"/>
    <w:next w:val="Tekstkomentarza"/>
    <w:link w:val="TematkomentarzaZnak"/>
    <w:uiPriority w:val="99"/>
    <w:semiHidden/>
    <w:unhideWhenUsed/>
    <w:rsid w:val="005214BE"/>
    <w:rPr>
      <w:b/>
      <w:bCs/>
    </w:rPr>
  </w:style>
  <w:style w:type="character" w:customStyle="1" w:styleId="TematkomentarzaZnak">
    <w:name w:val="Temat komentarza Znak"/>
    <w:basedOn w:val="TekstkomentarzaZnak"/>
    <w:link w:val="Tematkomentarza"/>
    <w:uiPriority w:val="99"/>
    <w:semiHidden/>
    <w:rsid w:val="005214BE"/>
    <w:rPr>
      <w:b/>
      <w:bCs/>
      <w:sz w:val="20"/>
      <w:szCs w:val="20"/>
    </w:rPr>
  </w:style>
  <w:style w:type="paragraph" w:styleId="Podtytu">
    <w:name w:val="Subtitle"/>
    <w:basedOn w:val="Normalny"/>
    <w:next w:val="Normalny"/>
    <w:link w:val="PodtytuZnak"/>
    <w:uiPriority w:val="11"/>
    <w:qFormat/>
    <w:rsid w:val="00671D2D"/>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71D2D"/>
    <w:rPr>
      <w:rFonts w:eastAsiaTheme="minorEastAsia"/>
      <w:color w:val="5A5A5A" w:themeColor="text1" w:themeTint="A5"/>
      <w:spacing w:val="15"/>
    </w:rPr>
  </w:style>
  <w:style w:type="table" w:styleId="Tabela-Siatka">
    <w:name w:val="Table Grid"/>
    <w:basedOn w:val="Standardowy"/>
    <w:uiPriority w:val="59"/>
    <w:rsid w:val="00300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ormalny tekst Znak,Obiekt Znak,List Paragraph1 Znak"/>
    <w:link w:val="Akapitzlist"/>
    <w:uiPriority w:val="34"/>
    <w:locked/>
    <w:rsid w:val="00FB235E"/>
  </w:style>
  <w:style w:type="character" w:customStyle="1" w:styleId="Nagwek1Znak">
    <w:name w:val="Nagłówek 1 Znak"/>
    <w:basedOn w:val="Domylnaczcionkaakapitu"/>
    <w:link w:val="Nagwek1"/>
    <w:uiPriority w:val="9"/>
    <w:rsid w:val="008D3907"/>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8D3907"/>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8D3907"/>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rsid w:val="008D3907"/>
    <w:rPr>
      <w:rFonts w:asciiTheme="majorHAnsi" w:eastAsiaTheme="majorEastAsia" w:hAnsiTheme="majorHAnsi" w:cstheme="majorBidi"/>
      <w:i/>
      <w:iCs/>
      <w:color w:val="365F91" w:themeColor="accent1" w:themeShade="BF"/>
    </w:rPr>
  </w:style>
  <w:style w:type="paragraph" w:styleId="Nagwekspisutreci">
    <w:name w:val="TOC Heading"/>
    <w:basedOn w:val="Nagwek1"/>
    <w:next w:val="Normalny"/>
    <w:uiPriority w:val="39"/>
    <w:unhideWhenUsed/>
    <w:qFormat/>
    <w:rsid w:val="004F018B"/>
    <w:pPr>
      <w:spacing w:line="259" w:lineRule="auto"/>
      <w:outlineLvl w:val="9"/>
    </w:pPr>
    <w:rPr>
      <w:lang w:eastAsia="pl-PL"/>
    </w:rPr>
  </w:style>
  <w:style w:type="paragraph" w:styleId="Spistreci1">
    <w:name w:val="toc 1"/>
    <w:basedOn w:val="Normalny"/>
    <w:next w:val="Normalny"/>
    <w:autoRedefine/>
    <w:uiPriority w:val="39"/>
    <w:unhideWhenUsed/>
    <w:rsid w:val="004F018B"/>
    <w:pPr>
      <w:spacing w:after="100"/>
    </w:pPr>
  </w:style>
  <w:style w:type="paragraph" w:styleId="Spistreci2">
    <w:name w:val="toc 2"/>
    <w:basedOn w:val="Normalny"/>
    <w:next w:val="Normalny"/>
    <w:autoRedefine/>
    <w:uiPriority w:val="39"/>
    <w:unhideWhenUsed/>
    <w:rsid w:val="004F018B"/>
    <w:pPr>
      <w:spacing w:after="100"/>
      <w:ind w:left="220"/>
    </w:pPr>
  </w:style>
  <w:style w:type="paragraph" w:styleId="Spistreci3">
    <w:name w:val="toc 3"/>
    <w:basedOn w:val="Normalny"/>
    <w:next w:val="Normalny"/>
    <w:autoRedefine/>
    <w:uiPriority w:val="39"/>
    <w:unhideWhenUsed/>
    <w:rsid w:val="004F018B"/>
    <w:pPr>
      <w:spacing w:after="100"/>
      <w:ind w:left="440"/>
    </w:pPr>
  </w:style>
  <w:style w:type="character" w:styleId="Hipercze">
    <w:name w:val="Hyperlink"/>
    <w:basedOn w:val="Domylnaczcionkaakapitu"/>
    <w:uiPriority w:val="99"/>
    <w:unhideWhenUsed/>
    <w:rsid w:val="004F018B"/>
    <w:rPr>
      <w:color w:val="0000FF" w:themeColor="hyperlink"/>
      <w:u w:val="single"/>
    </w:rPr>
  </w:style>
  <w:style w:type="paragraph" w:styleId="Tekstprzypisukocowego">
    <w:name w:val="endnote text"/>
    <w:basedOn w:val="Normalny"/>
    <w:link w:val="TekstprzypisukocowegoZnak"/>
    <w:uiPriority w:val="99"/>
    <w:semiHidden/>
    <w:unhideWhenUsed/>
    <w:rsid w:val="001874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8745C"/>
    <w:rPr>
      <w:sz w:val="20"/>
      <w:szCs w:val="20"/>
    </w:rPr>
  </w:style>
  <w:style w:type="character" w:styleId="Odwoanieprzypisukocowego">
    <w:name w:val="endnote reference"/>
    <w:basedOn w:val="Domylnaczcionkaakapitu"/>
    <w:uiPriority w:val="99"/>
    <w:semiHidden/>
    <w:unhideWhenUsed/>
    <w:rsid w:val="001874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246">
      <w:bodyDiv w:val="1"/>
      <w:marLeft w:val="0"/>
      <w:marRight w:val="0"/>
      <w:marTop w:val="0"/>
      <w:marBottom w:val="0"/>
      <w:divBdr>
        <w:top w:val="none" w:sz="0" w:space="0" w:color="auto"/>
        <w:left w:val="none" w:sz="0" w:space="0" w:color="auto"/>
        <w:bottom w:val="none" w:sz="0" w:space="0" w:color="auto"/>
        <w:right w:val="none" w:sz="0" w:space="0" w:color="auto"/>
      </w:divBdr>
    </w:div>
    <w:div w:id="25913176">
      <w:bodyDiv w:val="1"/>
      <w:marLeft w:val="0"/>
      <w:marRight w:val="0"/>
      <w:marTop w:val="0"/>
      <w:marBottom w:val="0"/>
      <w:divBdr>
        <w:top w:val="none" w:sz="0" w:space="0" w:color="auto"/>
        <w:left w:val="none" w:sz="0" w:space="0" w:color="auto"/>
        <w:bottom w:val="none" w:sz="0" w:space="0" w:color="auto"/>
        <w:right w:val="none" w:sz="0" w:space="0" w:color="auto"/>
      </w:divBdr>
    </w:div>
    <w:div w:id="301816135">
      <w:bodyDiv w:val="1"/>
      <w:marLeft w:val="0"/>
      <w:marRight w:val="0"/>
      <w:marTop w:val="0"/>
      <w:marBottom w:val="0"/>
      <w:divBdr>
        <w:top w:val="none" w:sz="0" w:space="0" w:color="auto"/>
        <w:left w:val="none" w:sz="0" w:space="0" w:color="auto"/>
        <w:bottom w:val="none" w:sz="0" w:space="0" w:color="auto"/>
        <w:right w:val="none" w:sz="0" w:space="0" w:color="auto"/>
      </w:divBdr>
    </w:div>
    <w:div w:id="303311688">
      <w:bodyDiv w:val="1"/>
      <w:marLeft w:val="0"/>
      <w:marRight w:val="0"/>
      <w:marTop w:val="0"/>
      <w:marBottom w:val="0"/>
      <w:divBdr>
        <w:top w:val="none" w:sz="0" w:space="0" w:color="auto"/>
        <w:left w:val="none" w:sz="0" w:space="0" w:color="auto"/>
        <w:bottom w:val="none" w:sz="0" w:space="0" w:color="auto"/>
        <w:right w:val="none" w:sz="0" w:space="0" w:color="auto"/>
      </w:divBdr>
    </w:div>
    <w:div w:id="657419793">
      <w:bodyDiv w:val="1"/>
      <w:marLeft w:val="0"/>
      <w:marRight w:val="0"/>
      <w:marTop w:val="0"/>
      <w:marBottom w:val="0"/>
      <w:divBdr>
        <w:top w:val="none" w:sz="0" w:space="0" w:color="auto"/>
        <w:left w:val="none" w:sz="0" w:space="0" w:color="auto"/>
        <w:bottom w:val="none" w:sz="0" w:space="0" w:color="auto"/>
        <w:right w:val="none" w:sz="0" w:space="0" w:color="auto"/>
      </w:divBdr>
    </w:div>
    <w:div w:id="688677939">
      <w:bodyDiv w:val="1"/>
      <w:marLeft w:val="0"/>
      <w:marRight w:val="0"/>
      <w:marTop w:val="0"/>
      <w:marBottom w:val="0"/>
      <w:divBdr>
        <w:top w:val="none" w:sz="0" w:space="0" w:color="auto"/>
        <w:left w:val="none" w:sz="0" w:space="0" w:color="auto"/>
        <w:bottom w:val="none" w:sz="0" w:space="0" w:color="auto"/>
        <w:right w:val="none" w:sz="0" w:space="0" w:color="auto"/>
      </w:divBdr>
    </w:div>
    <w:div w:id="845755620">
      <w:bodyDiv w:val="1"/>
      <w:marLeft w:val="0"/>
      <w:marRight w:val="0"/>
      <w:marTop w:val="0"/>
      <w:marBottom w:val="0"/>
      <w:divBdr>
        <w:top w:val="none" w:sz="0" w:space="0" w:color="auto"/>
        <w:left w:val="none" w:sz="0" w:space="0" w:color="auto"/>
        <w:bottom w:val="none" w:sz="0" w:space="0" w:color="auto"/>
        <w:right w:val="none" w:sz="0" w:space="0" w:color="auto"/>
      </w:divBdr>
    </w:div>
    <w:div w:id="908998911">
      <w:bodyDiv w:val="1"/>
      <w:marLeft w:val="0"/>
      <w:marRight w:val="0"/>
      <w:marTop w:val="0"/>
      <w:marBottom w:val="0"/>
      <w:divBdr>
        <w:top w:val="none" w:sz="0" w:space="0" w:color="auto"/>
        <w:left w:val="none" w:sz="0" w:space="0" w:color="auto"/>
        <w:bottom w:val="none" w:sz="0" w:space="0" w:color="auto"/>
        <w:right w:val="none" w:sz="0" w:space="0" w:color="auto"/>
      </w:divBdr>
    </w:div>
    <w:div w:id="1047220659">
      <w:bodyDiv w:val="1"/>
      <w:marLeft w:val="0"/>
      <w:marRight w:val="0"/>
      <w:marTop w:val="0"/>
      <w:marBottom w:val="0"/>
      <w:divBdr>
        <w:top w:val="none" w:sz="0" w:space="0" w:color="auto"/>
        <w:left w:val="none" w:sz="0" w:space="0" w:color="auto"/>
        <w:bottom w:val="none" w:sz="0" w:space="0" w:color="auto"/>
        <w:right w:val="none" w:sz="0" w:space="0" w:color="auto"/>
      </w:divBdr>
    </w:div>
    <w:div w:id="1378702156">
      <w:bodyDiv w:val="1"/>
      <w:marLeft w:val="0"/>
      <w:marRight w:val="0"/>
      <w:marTop w:val="0"/>
      <w:marBottom w:val="0"/>
      <w:divBdr>
        <w:top w:val="none" w:sz="0" w:space="0" w:color="auto"/>
        <w:left w:val="none" w:sz="0" w:space="0" w:color="auto"/>
        <w:bottom w:val="none" w:sz="0" w:space="0" w:color="auto"/>
        <w:right w:val="none" w:sz="0" w:space="0" w:color="auto"/>
      </w:divBdr>
    </w:div>
    <w:div w:id="1422220624">
      <w:bodyDiv w:val="1"/>
      <w:marLeft w:val="0"/>
      <w:marRight w:val="0"/>
      <w:marTop w:val="0"/>
      <w:marBottom w:val="0"/>
      <w:divBdr>
        <w:top w:val="none" w:sz="0" w:space="0" w:color="auto"/>
        <w:left w:val="none" w:sz="0" w:space="0" w:color="auto"/>
        <w:bottom w:val="none" w:sz="0" w:space="0" w:color="auto"/>
        <w:right w:val="none" w:sz="0" w:space="0" w:color="auto"/>
      </w:divBdr>
    </w:div>
    <w:div w:id="1550995511">
      <w:bodyDiv w:val="1"/>
      <w:marLeft w:val="0"/>
      <w:marRight w:val="0"/>
      <w:marTop w:val="0"/>
      <w:marBottom w:val="0"/>
      <w:divBdr>
        <w:top w:val="none" w:sz="0" w:space="0" w:color="auto"/>
        <w:left w:val="none" w:sz="0" w:space="0" w:color="auto"/>
        <w:bottom w:val="none" w:sz="0" w:space="0" w:color="auto"/>
        <w:right w:val="none" w:sz="0" w:space="0" w:color="auto"/>
      </w:divBdr>
    </w:div>
    <w:div w:id="1652172707">
      <w:bodyDiv w:val="1"/>
      <w:marLeft w:val="0"/>
      <w:marRight w:val="0"/>
      <w:marTop w:val="0"/>
      <w:marBottom w:val="0"/>
      <w:divBdr>
        <w:top w:val="none" w:sz="0" w:space="0" w:color="auto"/>
        <w:left w:val="none" w:sz="0" w:space="0" w:color="auto"/>
        <w:bottom w:val="none" w:sz="0" w:space="0" w:color="auto"/>
        <w:right w:val="none" w:sz="0" w:space="0" w:color="auto"/>
      </w:divBdr>
    </w:div>
    <w:div w:id="1776438553">
      <w:bodyDiv w:val="1"/>
      <w:marLeft w:val="0"/>
      <w:marRight w:val="0"/>
      <w:marTop w:val="0"/>
      <w:marBottom w:val="0"/>
      <w:divBdr>
        <w:top w:val="none" w:sz="0" w:space="0" w:color="auto"/>
        <w:left w:val="none" w:sz="0" w:space="0" w:color="auto"/>
        <w:bottom w:val="none" w:sz="0" w:space="0" w:color="auto"/>
        <w:right w:val="none" w:sz="0" w:space="0" w:color="auto"/>
      </w:divBdr>
    </w:div>
    <w:div w:id="1864896070">
      <w:bodyDiv w:val="1"/>
      <w:marLeft w:val="0"/>
      <w:marRight w:val="0"/>
      <w:marTop w:val="0"/>
      <w:marBottom w:val="0"/>
      <w:divBdr>
        <w:top w:val="none" w:sz="0" w:space="0" w:color="auto"/>
        <w:left w:val="none" w:sz="0" w:space="0" w:color="auto"/>
        <w:bottom w:val="none" w:sz="0" w:space="0" w:color="auto"/>
        <w:right w:val="none" w:sz="0" w:space="0" w:color="auto"/>
      </w:divBdr>
    </w:div>
    <w:div w:id="208726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7E88-2A7A-475E-8C65-690BBC8D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7362</Words>
  <Characters>44172</Characters>
  <Application>Microsoft Office Word</Application>
  <DocSecurity>0</DocSecurity>
  <Lines>368</Lines>
  <Paragraphs>102</Paragraphs>
  <ScaleCrop>false</ScaleCrop>
  <HeadingPairs>
    <vt:vector size="2" baseType="variant">
      <vt:variant>
        <vt:lpstr>Tytuł</vt:lpstr>
      </vt:variant>
      <vt:variant>
        <vt:i4>1</vt:i4>
      </vt:variant>
    </vt:vector>
  </HeadingPairs>
  <TitlesOfParts>
    <vt:vector size="1" baseType="lpstr">
      <vt:lpstr/>
    </vt:vector>
  </TitlesOfParts>
  <Manager>kgruszczynski@gddkia.gov.pl</Manager>
  <Company/>
  <LinksUpToDate>false</LinksUpToDate>
  <CharactersWithSpaces>51432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Gruszczyński Krzysztof</dc:creator>
  <cp:keywords/>
  <dc:description/>
  <cp:lastModifiedBy>Skiba Edyta</cp:lastModifiedBy>
  <cp:revision>10</cp:revision>
  <cp:lastPrinted>2022-09-08T08:59:00Z</cp:lastPrinted>
  <dcterms:created xsi:type="dcterms:W3CDTF">2022-10-05T11:52:00Z</dcterms:created>
  <dcterms:modified xsi:type="dcterms:W3CDTF">2022-11-16T14:01:00Z</dcterms:modified>
</cp:coreProperties>
</file>