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403C" w14:textId="6157089B" w:rsidR="00707165" w:rsidRPr="00D74EFC" w:rsidRDefault="00707165" w:rsidP="0054460A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D74EFC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1354C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06862" w:rsidRPr="00D74EFC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700EBB" w:rsidRPr="00D74EFC">
        <w:rPr>
          <w:rFonts w:ascii="Arial" w:eastAsia="Times New Roman" w:hAnsi="Arial" w:cs="Arial"/>
          <w:sz w:val="21"/>
          <w:szCs w:val="21"/>
          <w:lang w:eastAsia="pl-PL"/>
        </w:rPr>
        <w:t>.2024</w:t>
      </w:r>
      <w:r w:rsidR="00822586" w:rsidRPr="00D74EFC">
        <w:rPr>
          <w:rFonts w:ascii="Arial" w:eastAsia="Times New Roman" w:hAnsi="Arial" w:cs="Arial"/>
          <w:sz w:val="21"/>
          <w:szCs w:val="21"/>
          <w:lang w:eastAsia="pl-PL"/>
        </w:rPr>
        <w:t>.AGH</w:t>
      </w:r>
      <w:r w:rsidR="0001354C">
        <w:rPr>
          <w:rFonts w:ascii="Arial" w:eastAsia="Times New Roman" w:hAnsi="Arial" w:cs="Arial"/>
          <w:sz w:val="21"/>
          <w:szCs w:val="21"/>
          <w:lang w:eastAsia="pl-PL"/>
        </w:rPr>
        <w:t>.12</w:t>
      </w:r>
      <w:r w:rsidR="008159F6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</w:t>
      </w:r>
      <w:r w:rsidR="00700EBB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             </w:t>
      </w:r>
      <w:r w:rsidR="00406862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912A02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A3797E">
        <w:rPr>
          <w:rFonts w:ascii="Arial" w:eastAsia="Times New Roman" w:hAnsi="Arial" w:cs="Arial"/>
          <w:sz w:val="21"/>
          <w:szCs w:val="21"/>
          <w:lang w:eastAsia="pl-PL"/>
        </w:rPr>
        <w:t xml:space="preserve">        </w:t>
      </w:r>
      <w:r w:rsidR="0001354C">
        <w:rPr>
          <w:rFonts w:ascii="Arial" w:eastAsia="Times New Roman" w:hAnsi="Arial" w:cs="Arial"/>
          <w:sz w:val="21"/>
          <w:szCs w:val="21"/>
          <w:lang w:eastAsia="pl-PL"/>
        </w:rPr>
        <w:t xml:space="preserve"> Gdańsk, dnia </w:t>
      </w:r>
      <w:r w:rsidR="0054460A">
        <w:rPr>
          <w:rFonts w:ascii="Arial" w:eastAsia="Times New Roman" w:hAnsi="Arial" w:cs="Arial"/>
          <w:sz w:val="21"/>
          <w:szCs w:val="21"/>
          <w:lang w:eastAsia="pl-PL"/>
        </w:rPr>
        <w:t>19.</w:t>
      </w:r>
      <w:r w:rsidR="0001354C">
        <w:rPr>
          <w:rFonts w:ascii="Arial" w:eastAsia="Times New Roman" w:hAnsi="Arial" w:cs="Arial"/>
          <w:sz w:val="21"/>
          <w:szCs w:val="21"/>
          <w:lang w:eastAsia="pl-PL"/>
        </w:rPr>
        <w:t>02.2025</w:t>
      </w:r>
      <w:r w:rsidR="008159F6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53C906DA" w14:textId="2B7BA417" w:rsidR="00707165" w:rsidRPr="00D74EFC" w:rsidRDefault="00707165" w:rsidP="0054460A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79193CD" w14:textId="77777777" w:rsidR="00780F7A" w:rsidRPr="00D74EFC" w:rsidRDefault="00780F7A" w:rsidP="0054460A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218B6DB" w14:textId="4858E4DD" w:rsidR="00707165" w:rsidRPr="00D74EFC" w:rsidRDefault="00707165" w:rsidP="0054460A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74EFC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692BCB58" w14:textId="77777777" w:rsidR="00707165" w:rsidRPr="00D74EFC" w:rsidRDefault="00707165" w:rsidP="0054460A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73F62D5" w14:textId="5E45755E" w:rsidR="005735D2" w:rsidRPr="0001354C" w:rsidRDefault="005735D2" w:rsidP="0054460A">
      <w:pPr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  <w:r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10 § 1 oraz art. 49 ustawy z dnia 14 czerwca 1960 r. </w:t>
      </w:r>
      <w:r w:rsidRPr="00D74EFC">
        <w:rPr>
          <w:rFonts w:ascii="Arial" w:eastAsia="Times New Roman" w:hAnsi="Arial" w:cs="Arial"/>
          <w:i/>
          <w:sz w:val="21"/>
          <w:szCs w:val="21"/>
          <w:lang w:eastAsia="pl-PL"/>
        </w:rPr>
        <w:t>Kodeks postępowania administracyjnego</w:t>
      </w:r>
      <w:r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(tekst jedn. Dz. U. z 2024 r. poz. 572), zwanej dalej </w:t>
      </w:r>
      <w:r w:rsidRPr="00D74EFC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D74EFC">
        <w:rPr>
          <w:rFonts w:ascii="Arial" w:eastAsia="Times New Roman" w:hAnsi="Arial" w:cs="Arial"/>
          <w:sz w:val="21"/>
          <w:szCs w:val="21"/>
          <w:lang w:eastAsia="pl-PL"/>
        </w:rPr>
        <w:t>, w związku z ar</w:t>
      </w:r>
      <w:r w:rsidR="00882388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t. 74 ust. 3 oraz art. 75 ust. </w:t>
      </w:r>
      <w:r w:rsidR="00506180" w:rsidRPr="00506180">
        <w:rPr>
          <w:rFonts w:ascii="Arial" w:eastAsia="Times New Roman" w:hAnsi="Arial" w:cs="Arial"/>
          <w:sz w:val="21"/>
          <w:szCs w:val="21"/>
          <w:lang w:eastAsia="pl-PL"/>
        </w:rPr>
        <w:t>1 pkt 1 lit. f</w:t>
      </w:r>
      <w:r w:rsidRPr="00506180">
        <w:rPr>
          <w:rFonts w:ascii="Arial" w:eastAsia="Times New Roman" w:hAnsi="Arial" w:cs="Arial"/>
          <w:sz w:val="21"/>
          <w:szCs w:val="21"/>
          <w:lang w:eastAsia="pl-PL"/>
        </w:rPr>
        <w:t xml:space="preserve"> ustawy</w:t>
      </w:r>
      <w:r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692E19">
        <w:rPr>
          <w:rFonts w:ascii="Arial" w:eastAsia="Times New Roman" w:hAnsi="Arial" w:cs="Arial"/>
          <w:sz w:val="21"/>
          <w:szCs w:val="21"/>
          <w:lang w:eastAsia="pl-PL"/>
        </w:rPr>
        <w:t xml:space="preserve">z dnia 3 października 2008 r. </w:t>
      </w:r>
      <w:r w:rsidR="00692E19" w:rsidRPr="00692E19">
        <w:rPr>
          <w:rFonts w:ascii="Arial" w:eastAsia="Times New Roman" w:hAnsi="Arial" w:cs="Arial"/>
          <w:i/>
          <w:sz w:val="21"/>
          <w:szCs w:val="21"/>
          <w:lang w:eastAsia="pl-PL"/>
        </w:rPr>
        <w:t>o </w:t>
      </w:r>
      <w:r w:rsidRPr="00692E19">
        <w:rPr>
          <w:rFonts w:ascii="Arial" w:eastAsia="Times New Roman" w:hAnsi="Arial" w:cs="Arial"/>
          <w:i/>
          <w:sz w:val="21"/>
          <w:szCs w:val="21"/>
          <w:lang w:eastAsia="pl-PL"/>
        </w:rPr>
        <w:t>udostępnianiu informacji o środowisku i jego ochronie, udziale społeczeńs</w:t>
      </w:r>
      <w:r w:rsidR="00882388" w:rsidRPr="00692E19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twa w ochronie środowiska oraz </w:t>
      </w:r>
      <w:r w:rsidRPr="00692E19">
        <w:rPr>
          <w:rFonts w:ascii="Arial" w:eastAsia="Times New Roman" w:hAnsi="Arial" w:cs="Arial"/>
          <w:i/>
          <w:sz w:val="21"/>
          <w:szCs w:val="21"/>
          <w:lang w:eastAsia="pl-PL"/>
        </w:rPr>
        <w:t>o ocenach oddziaływania na środo</w:t>
      </w:r>
      <w:r w:rsidR="00882388" w:rsidRPr="00692E19">
        <w:rPr>
          <w:rFonts w:ascii="Arial" w:eastAsia="Times New Roman" w:hAnsi="Arial" w:cs="Arial"/>
          <w:i/>
          <w:sz w:val="21"/>
          <w:szCs w:val="21"/>
          <w:lang w:eastAsia="pl-PL"/>
        </w:rPr>
        <w:t>wisko</w:t>
      </w:r>
      <w:r w:rsidR="00882388"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(tekst </w:t>
      </w:r>
      <w:r w:rsidR="0001354C">
        <w:rPr>
          <w:rFonts w:ascii="Arial" w:eastAsia="Times New Roman" w:hAnsi="Arial" w:cs="Arial"/>
          <w:sz w:val="21"/>
          <w:szCs w:val="21"/>
          <w:lang w:eastAsia="pl-PL"/>
        </w:rPr>
        <w:t>jedn. Dz. U. z 2024 r. poz. 1112</w:t>
      </w:r>
      <w:r w:rsidRPr="00D74EFC">
        <w:rPr>
          <w:rFonts w:ascii="Arial" w:eastAsia="Times New Roman" w:hAnsi="Arial" w:cs="Arial"/>
          <w:sz w:val="21"/>
          <w:szCs w:val="21"/>
          <w:lang w:eastAsia="pl-PL"/>
        </w:rPr>
        <w:t xml:space="preserve"> ze zm.), w postępowaniu na wniosek Inwestora: </w:t>
      </w:r>
      <w:r w:rsidR="0001354C" w:rsidRPr="0001354C">
        <w:rPr>
          <w:rFonts w:ascii="Arial" w:eastAsia="Times New Roman" w:hAnsi="Arial" w:cs="Arial"/>
          <w:sz w:val="21"/>
          <w:szCs w:val="21"/>
          <w:lang w:eastAsia="pl-PL"/>
        </w:rPr>
        <w:t xml:space="preserve">Operator Gazociągów Przesyłowych  GAZ SYSTEM S.A. z siedzibą w Warszawie, działającego przez pełnomocnika Panią Marię </w:t>
      </w:r>
      <w:proofErr w:type="spellStart"/>
      <w:r w:rsidR="0001354C" w:rsidRPr="0001354C">
        <w:rPr>
          <w:rFonts w:ascii="Arial" w:eastAsia="Times New Roman" w:hAnsi="Arial" w:cs="Arial"/>
          <w:sz w:val="21"/>
          <w:szCs w:val="21"/>
          <w:lang w:eastAsia="pl-PL"/>
        </w:rPr>
        <w:t>Mostowik</w:t>
      </w:r>
      <w:proofErr w:type="spellEnd"/>
      <w:r w:rsidR="0001354C" w:rsidRPr="0001354C">
        <w:rPr>
          <w:rFonts w:ascii="Arial" w:eastAsia="Times New Roman" w:hAnsi="Arial" w:cs="Arial"/>
          <w:sz w:val="21"/>
          <w:szCs w:val="21"/>
          <w:lang w:eastAsia="pl-PL"/>
        </w:rPr>
        <w:t xml:space="preserve">, z dnia 21.10.2024 r. (wpływ 24.10.2024 r.), uzupełniony pismami z dnia: 22.11.2024 r. (wpływ 22.11.2024 r.) oraz </w:t>
      </w:r>
      <w:r w:rsidR="0001354C">
        <w:rPr>
          <w:rFonts w:ascii="Arial" w:eastAsia="Times New Roman" w:hAnsi="Arial" w:cs="Arial"/>
          <w:sz w:val="21"/>
          <w:szCs w:val="21"/>
          <w:lang w:eastAsia="pl-PL"/>
        </w:rPr>
        <w:t>19.12.2024 r. (wpływ 23.12.2024 </w:t>
      </w:r>
      <w:r w:rsidR="0001354C" w:rsidRPr="0001354C">
        <w:rPr>
          <w:rFonts w:ascii="Arial" w:eastAsia="Times New Roman" w:hAnsi="Arial" w:cs="Arial"/>
          <w:sz w:val="21"/>
          <w:szCs w:val="21"/>
          <w:lang w:eastAsia="pl-PL"/>
        </w:rPr>
        <w:t>r.)</w:t>
      </w:r>
      <w:r w:rsidR="00506180">
        <w:rPr>
          <w:rFonts w:ascii="Arial" w:eastAsia="Times New Roman" w:hAnsi="Arial" w:cs="Arial"/>
          <w:sz w:val="21"/>
          <w:szCs w:val="21"/>
          <w:lang w:eastAsia="pl-PL"/>
        </w:rPr>
        <w:t xml:space="preserve"> i z dnia 23.01.2025 r. (wpływ 23.01.2025 r.)</w:t>
      </w:r>
      <w:r w:rsidR="0001354C" w:rsidRPr="0001354C">
        <w:rPr>
          <w:rFonts w:ascii="Arial" w:eastAsia="Times New Roman" w:hAnsi="Arial" w:cs="Arial"/>
          <w:sz w:val="21"/>
          <w:szCs w:val="21"/>
          <w:lang w:eastAsia="pl-PL"/>
        </w:rPr>
        <w:t xml:space="preserve">, w sprawie o wydanie decyzji o środowiskowych uwarunkowaniach dla przedsięwzięcia pn.: </w:t>
      </w:r>
      <w:r w:rsidR="0001354C" w:rsidRPr="0001354C">
        <w:rPr>
          <w:rFonts w:ascii="Arial" w:eastAsia="Times New Roman" w:hAnsi="Arial" w:cs="Arial"/>
          <w:b/>
          <w:sz w:val="21"/>
          <w:szCs w:val="21"/>
          <w:lang w:eastAsia="pl-PL"/>
        </w:rPr>
        <w:t>Przebudowa gazociągu w/c DN300 w ramach zadania: „Odseparowanie odcinka gazociągu DN300, rezerwowego przekroczenia rzeki Wisły (Biała Góra – Kuchnia)”</w:t>
      </w:r>
      <w:r w:rsidR="0001354C" w:rsidRPr="0001354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AE7943" w:rsidRPr="0001354C">
        <w:rPr>
          <w:rFonts w:ascii="Arial" w:eastAsia="Times New Roman" w:hAnsi="Arial" w:cs="Arial"/>
          <w:sz w:val="21"/>
          <w:szCs w:val="21"/>
          <w:lang w:eastAsia="pl-PL"/>
        </w:rPr>
        <w:t>Regionalny Dyrektor Ochrony Środowiska w Gdańsku</w:t>
      </w:r>
      <w:r w:rsidR="00882388" w:rsidRPr="0001354C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01354C">
        <w:rPr>
          <w:rFonts w:ascii="Arial" w:eastAsia="Times New Roman" w:hAnsi="Arial" w:cs="Arial"/>
          <w:sz w:val="21"/>
          <w:szCs w:val="21"/>
          <w:lang w:eastAsia="pl-PL"/>
        </w:rPr>
        <w:t>awiadamia, że:</w:t>
      </w:r>
    </w:p>
    <w:p w14:paraId="590145DD" w14:textId="77777777" w:rsidR="00506180" w:rsidRPr="00506180" w:rsidRDefault="00506180" w:rsidP="0054460A">
      <w:pPr>
        <w:pStyle w:val="Akapitzlist"/>
        <w:numPr>
          <w:ilvl w:val="0"/>
          <w:numId w:val="33"/>
        </w:num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06180">
        <w:rPr>
          <w:rFonts w:ascii="Arial" w:eastAsia="Times New Roman" w:hAnsi="Arial" w:cs="Arial"/>
          <w:sz w:val="21"/>
          <w:szCs w:val="21"/>
          <w:lang w:eastAsia="pl-PL"/>
        </w:rPr>
        <w:t>Państwowy Powiatowy Inspektor Sanitarny w Tczewie w piśmie znak: ZNS.9022.35.2.2025.MD z dnia 31.01.2025 r. (wpływ 03.02.2024 r.), wyraził opinię, że nie ma konieczności przeprowadzenia oceny oddziaływania ww. przedsięwzięcia na środowisko, pismem z dnia 13.02.2025 r. (wpływ 14.02.2025 r. ), Państwowy Powiatowy Inspektor Sanitarny w Tczewie podtrzymał swoje stanowisko jw.</w:t>
      </w:r>
    </w:p>
    <w:p w14:paraId="6DDE0040" w14:textId="764D0FAD" w:rsidR="00882388" w:rsidRPr="00506180" w:rsidRDefault="00506180" w:rsidP="0054460A">
      <w:pPr>
        <w:pStyle w:val="Akapitzlist"/>
        <w:numPr>
          <w:ilvl w:val="0"/>
          <w:numId w:val="33"/>
        </w:num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06180">
        <w:rPr>
          <w:rFonts w:ascii="Arial" w:eastAsia="Times New Roman" w:hAnsi="Arial" w:cs="Arial"/>
          <w:sz w:val="21"/>
          <w:szCs w:val="21"/>
          <w:lang w:eastAsia="pl-PL"/>
        </w:rPr>
        <w:t>Dyrektor Zarządu Zlewni w Tczewie w piśmie znak: GT.ZZŚ.4901.11.2025.KP z dnia 03.02.2025 r. (wpływ 03.02.2025 r.), nie stwierdził potrzeby przeprowadzenia oceny oddziaływania na środowisko dla ww. przedsięwzięcia, wskazując jednocześnie warunki konieczne do uwzględnienia w decyzji o środowiskowych uwarunkowaniach.</w:t>
      </w:r>
    </w:p>
    <w:p w14:paraId="5CA9F164" w14:textId="3A36044C" w:rsidR="00882388" w:rsidRPr="00506180" w:rsidRDefault="00882388" w:rsidP="0054460A">
      <w:pPr>
        <w:pStyle w:val="Akapitzlist"/>
        <w:numPr>
          <w:ilvl w:val="0"/>
          <w:numId w:val="33"/>
        </w:numPr>
        <w:spacing w:after="12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06180">
        <w:rPr>
          <w:rFonts w:ascii="Arial" w:eastAsia="Times New Roman" w:hAnsi="Arial" w:cs="Arial"/>
          <w:sz w:val="21"/>
          <w:szCs w:val="21"/>
          <w:lang w:eastAsia="pl-PL"/>
        </w:rPr>
        <w:t>Zakończyło się zbieranie dowodów w sprawie o wydanie decyzji o środowiskowych uwarunkowaniach dla ww. przedsięwzięcia.</w:t>
      </w:r>
    </w:p>
    <w:p w14:paraId="06831C01" w14:textId="57229002" w:rsidR="00707165" w:rsidRPr="00D74EFC" w:rsidRDefault="0001354C" w:rsidP="0054460A">
      <w:pPr>
        <w:spacing w:after="120" w:line="276" w:lineRule="auto"/>
        <w:rPr>
          <w:rFonts w:ascii="Arial" w:eastAsia="Calibri" w:hAnsi="Arial" w:cs="Arial"/>
          <w:bCs/>
          <w:iCs/>
          <w:sz w:val="21"/>
          <w:szCs w:val="21"/>
        </w:rPr>
      </w:pPr>
      <w:r w:rsidRPr="0001354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Przedmiotowe przedsięwzięcie realizowane</w:t>
      </w:r>
      <w:r w:rsidR="00882388" w:rsidRPr="0001354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będzie</w:t>
      </w:r>
      <w:r w:rsidRPr="0001354C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na działkach: nr 467 obręb 0005 Wielkie Walichnowy, gmina Gniew, powiat tczewski oraz nr 211/11 obręb 0002 Benowo, gmina Ryjewo, powiat kwidzyński.</w:t>
      </w:r>
    </w:p>
    <w:p w14:paraId="01F79473" w14:textId="77777777" w:rsidR="00AD74B0" w:rsidRPr="00D74EFC" w:rsidRDefault="00AD74B0" w:rsidP="0054460A">
      <w:pPr>
        <w:spacing w:after="12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D74EFC">
        <w:rPr>
          <w:rFonts w:ascii="Arial" w:eastAsia="Times New Roman" w:hAnsi="Arial" w:cs="Arial"/>
          <w:iCs/>
          <w:sz w:val="21"/>
          <w:szCs w:val="21"/>
        </w:rPr>
        <w:t>W związku z powyższym tut. organ informuje, iż 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14:paraId="77C4EE19" w14:textId="1206BD12" w:rsidR="00AD74B0" w:rsidRPr="00D74EFC" w:rsidRDefault="00AD74B0" w:rsidP="0054460A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D74EFC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D74EFC" w:rsidRDefault="00707165" w:rsidP="0054460A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D74EFC" w:rsidRDefault="00707165" w:rsidP="0054460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D74EFC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D74EFC" w:rsidRDefault="00707165" w:rsidP="0054460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D74EFC" w:rsidRDefault="00707165" w:rsidP="0054460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D74EFC">
        <w:rPr>
          <w:rFonts w:ascii="Arial" w:eastAsia="Times New Roman" w:hAnsi="Arial" w:cs="Arial"/>
          <w:sz w:val="21"/>
          <w:szCs w:val="21"/>
        </w:rPr>
        <w:t>Pieczęć urzędu:</w:t>
      </w:r>
    </w:p>
    <w:p w14:paraId="583083BF" w14:textId="77777777" w:rsidR="00707165" w:rsidRPr="00406862" w:rsidRDefault="00707165" w:rsidP="0054460A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00B4BA9E" w14:textId="160D20F2" w:rsidR="00707165" w:rsidRDefault="00707165" w:rsidP="0054460A">
      <w:pPr>
        <w:spacing w:after="0" w:line="240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B5A4F4" w14:textId="77777777" w:rsidR="004A2FF5" w:rsidRPr="00406862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5ED7F2D" w14:textId="6020DD54" w:rsidR="008159F6" w:rsidRPr="00406862" w:rsidRDefault="008159F6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BFDE07C" w14:textId="77777777" w:rsidR="00882388" w:rsidRPr="00C1131A" w:rsidRDefault="00882388" w:rsidP="0054460A">
      <w:pPr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</w:pPr>
      <w:r w:rsidRPr="00C1131A">
        <w:rPr>
          <w:rFonts w:ascii="Arial" w:eastAsia="Times New Roman" w:hAnsi="Arial" w:cs="Arial"/>
          <w:i/>
          <w:iCs/>
          <w:sz w:val="18"/>
          <w:szCs w:val="18"/>
          <w:u w:val="single"/>
          <w:lang w:eastAsia="pl-PL"/>
        </w:rPr>
        <w:lastRenderedPageBreak/>
        <w:t>Art. 10 §  1. kpa:</w:t>
      </w:r>
      <w:r w:rsidRPr="00C1131A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0599EF8F" w14:textId="77777777" w:rsidR="00882388" w:rsidRPr="00C1131A" w:rsidRDefault="00882388" w:rsidP="0054460A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  <w:u w:val="single"/>
        </w:rPr>
        <w:t>Art. 49 kpa</w:t>
      </w: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: </w:t>
      </w:r>
    </w:p>
    <w:p w14:paraId="7D87F3D2" w14:textId="77777777" w:rsidR="00882388" w:rsidRPr="00C1131A" w:rsidRDefault="00882388" w:rsidP="0054460A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§  1.  Jeżeli </w:t>
      </w:r>
      <w:hyperlink r:id="rId7" w:anchor="/search-hypertext/16784712_art%2849%29_1?pit=2018-03-07" w:history="1">
        <w:r w:rsidRPr="005162E0">
          <w:rPr>
            <w:rFonts w:ascii="Arial" w:eastAsia="Calibri" w:hAnsi="Arial" w:cs="Arial"/>
            <w:i/>
            <w:iCs/>
            <w:sz w:val="18"/>
            <w:szCs w:val="18"/>
          </w:rPr>
          <w:t>przepis</w:t>
        </w:r>
      </w:hyperlink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7D7D2C1" w14:textId="2662AB70" w:rsidR="008159F6" w:rsidRPr="004A2FF5" w:rsidRDefault="00882388" w:rsidP="0054460A">
      <w:pPr>
        <w:spacing w:after="0" w:line="240" w:lineRule="auto"/>
        <w:rPr>
          <w:rFonts w:ascii="Arial" w:eastAsia="Calibri" w:hAnsi="Arial" w:cs="Arial"/>
          <w:i/>
          <w:iCs/>
          <w:sz w:val="18"/>
          <w:szCs w:val="18"/>
        </w:rPr>
      </w:pPr>
      <w:r w:rsidRPr="00C1131A">
        <w:rPr>
          <w:rFonts w:ascii="Arial" w:eastAsia="Calibri" w:hAnsi="Arial" w:cs="Arial"/>
          <w:i/>
          <w:iCs/>
          <w:sz w:val="18"/>
          <w:szCs w:val="18"/>
        </w:rPr>
        <w:t xml:space="preserve">§  2.  Dzień, w którym nastąpiło publiczne obwieszczenie, inne publiczne ogłoszenie lub udostępnienie pisma </w:t>
      </w:r>
      <w:r w:rsidRPr="00C1131A">
        <w:rPr>
          <w:rFonts w:ascii="Arial" w:eastAsia="Calibri" w:hAnsi="Arial" w:cs="Arial"/>
          <w:i/>
          <w:iCs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3623BC5" w14:textId="77777777" w:rsidR="004A2FF5" w:rsidRPr="004A2FF5" w:rsidRDefault="004A2FF5" w:rsidP="0054460A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18"/>
          <w:lang w:eastAsia="pl-PL"/>
        </w:rPr>
      </w:pPr>
      <w:r w:rsidRPr="004A2FF5">
        <w:rPr>
          <w:rFonts w:ascii="Arial" w:eastAsia="Times New Roman" w:hAnsi="Arial" w:cs="Arial"/>
          <w:i/>
          <w:color w:val="000000" w:themeColor="text1"/>
          <w:sz w:val="18"/>
          <w:u w:val="single"/>
          <w:lang w:eastAsia="pl-PL"/>
        </w:rPr>
        <w:t xml:space="preserve">Art. 74 ust. 3 </w:t>
      </w:r>
      <w:r w:rsidRPr="004A2FF5">
        <w:rPr>
          <w:rFonts w:ascii="Arial" w:eastAsia="Times New Roman" w:hAnsi="Arial" w:cs="Arial"/>
          <w:i/>
          <w:iCs/>
          <w:color w:val="000000" w:themeColor="text1"/>
          <w:sz w:val="18"/>
          <w:u w:val="single"/>
          <w:lang w:eastAsia="pl-PL"/>
        </w:rPr>
        <w:t xml:space="preserve">ustawy </w:t>
      </w:r>
      <w:proofErr w:type="spellStart"/>
      <w:r w:rsidRPr="004A2FF5">
        <w:rPr>
          <w:rFonts w:ascii="Arial" w:eastAsia="Times New Roman" w:hAnsi="Arial" w:cs="Arial"/>
          <w:i/>
          <w:iCs/>
          <w:color w:val="000000" w:themeColor="text1"/>
          <w:sz w:val="18"/>
          <w:u w:val="single"/>
          <w:lang w:eastAsia="pl-PL"/>
        </w:rPr>
        <w:t>ooś</w:t>
      </w:r>
      <w:proofErr w:type="spellEnd"/>
      <w:r w:rsidRPr="004A2FF5">
        <w:rPr>
          <w:rFonts w:ascii="Arial" w:eastAsia="Times New Roman" w:hAnsi="Arial" w:cs="Arial"/>
          <w:i/>
          <w:iCs/>
          <w:color w:val="000000" w:themeColor="text1"/>
          <w:sz w:val="18"/>
          <w:u w:val="single"/>
          <w:lang w:eastAsia="pl-PL"/>
        </w:rPr>
        <w:t>:</w:t>
      </w:r>
      <w:r w:rsidRPr="004A2FF5">
        <w:rPr>
          <w:rFonts w:ascii="Arial" w:eastAsia="Times New Roman" w:hAnsi="Arial" w:cs="Arial"/>
          <w:i/>
          <w:color w:val="000000" w:themeColor="text1"/>
          <w:sz w:val="18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2A9BDA8C" w14:textId="10844793" w:rsidR="004A2FF5" w:rsidRPr="004A2FF5" w:rsidRDefault="00506180" w:rsidP="0054460A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18"/>
          <w:lang w:eastAsia="pl-PL"/>
        </w:rPr>
      </w:pPr>
      <w:r w:rsidRPr="00506180">
        <w:rPr>
          <w:rFonts w:ascii="Arial" w:eastAsia="Times New Roman" w:hAnsi="Arial" w:cs="Arial"/>
          <w:i/>
          <w:color w:val="000000" w:themeColor="text1"/>
          <w:sz w:val="18"/>
          <w:u w:val="single"/>
          <w:lang w:eastAsia="pl-PL"/>
        </w:rPr>
        <w:t>Art. 75 ust. 1 pkt 1 lit. f</w:t>
      </w:r>
      <w:r w:rsidR="004A2FF5" w:rsidRPr="00506180">
        <w:rPr>
          <w:rFonts w:ascii="Arial" w:eastAsia="Times New Roman" w:hAnsi="Arial" w:cs="Arial"/>
          <w:i/>
          <w:color w:val="000000" w:themeColor="text1"/>
          <w:sz w:val="18"/>
          <w:u w:val="single"/>
          <w:lang w:eastAsia="pl-PL"/>
        </w:rPr>
        <w:t xml:space="preserve"> ustawy </w:t>
      </w:r>
      <w:proofErr w:type="spellStart"/>
      <w:r w:rsidR="004A2FF5" w:rsidRPr="00506180">
        <w:rPr>
          <w:rFonts w:ascii="Arial" w:eastAsia="Times New Roman" w:hAnsi="Arial" w:cs="Arial"/>
          <w:i/>
          <w:color w:val="000000" w:themeColor="text1"/>
          <w:sz w:val="18"/>
          <w:u w:val="single"/>
          <w:lang w:eastAsia="pl-PL"/>
        </w:rPr>
        <w:t>ooś</w:t>
      </w:r>
      <w:proofErr w:type="spellEnd"/>
      <w:r w:rsidR="004A2FF5" w:rsidRPr="00506180">
        <w:rPr>
          <w:rFonts w:ascii="Arial" w:eastAsia="Times New Roman" w:hAnsi="Arial" w:cs="Arial"/>
          <w:i/>
          <w:color w:val="000000" w:themeColor="text1"/>
          <w:sz w:val="18"/>
          <w:lang w:eastAsia="pl-PL"/>
        </w:rPr>
        <w:t>: organem właściwym do wydania decyzji o środowiskowych uwarunkowaniach jest regionalny dyrektor ochrony środowiska</w:t>
      </w:r>
      <w:r w:rsidRPr="00506180">
        <w:t xml:space="preserve"> </w:t>
      </w:r>
      <w:r w:rsidRPr="00506180">
        <w:rPr>
          <w:rFonts w:ascii="Arial" w:hAnsi="Arial" w:cs="Arial"/>
          <w:i/>
          <w:sz w:val="18"/>
        </w:rPr>
        <w:t>w przypadku</w:t>
      </w:r>
      <w:r w:rsidRPr="00506180">
        <w:rPr>
          <w:sz w:val="18"/>
        </w:rPr>
        <w:t xml:space="preserve"> </w:t>
      </w:r>
      <w:r w:rsidRPr="00506180">
        <w:rPr>
          <w:rFonts w:ascii="Arial" w:eastAsia="Times New Roman" w:hAnsi="Arial" w:cs="Arial"/>
          <w:i/>
          <w:color w:val="000000" w:themeColor="text1"/>
          <w:sz w:val="18"/>
          <w:lang w:eastAsia="pl-PL"/>
        </w:rPr>
        <w:t>inwestycji w zakresie terminalu</w:t>
      </w:r>
    </w:p>
    <w:p w14:paraId="2FD7D08C" w14:textId="77777777" w:rsidR="004A2FF5" w:rsidRPr="00406862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33F867E" w14:textId="2AEBDAA6" w:rsidR="008159F6" w:rsidRDefault="008159F6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352FECF9" w14:textId="4191E583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51EA5D7" w14:textId="2EFF5F13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5EF3167" w14:textId="28263B7C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5DC4C502" w14:textId="4E3B4F38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545AF022" w14:textId="260618D4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52F343AC" w14:textId="1A0349B4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B2F4C3F" w14:textId="302C26AC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8D45D2B" w14:textId="76FB326B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DCA1AB9" w14:textId="78F7A363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4F441303" w14:textId="2EC42FFF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37721EAE" w14:textId="016FAAF1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33FD9547" w14:textId="231624D8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3902BA4" w14:textId="4ECDF4B2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4E3122B6" w14:textId="1739DC2A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1BFEEC8" w14:textId="19C47201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0563CF3" w14:textId="6CD1A6AE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41F44983" w14:textId="4CC29CFB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10D3A53" w14:textId="248FF156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412A2DC2" w14:textId="08312BD1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16A99E9" w14:textId="2AE73576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2FAB0AF" w14:textId="22B82F20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EF4AF7A" w14:textId="1554D968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732521A0" w14:textId="3759ECFE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FE58B37" w14:textId="54CF0A38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5C7FA09" w14:textId="00CB2F3E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DE01220" w14:textId="11647FC9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5786EE9A" w14:textId="066EDE15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64A73A3" w14:textId="3FE77851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DFF8A40" w14:textId="4A16A9B6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279852E" w14:textId="3238C08B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463F54A2" w14:textId="4E8C9DB6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38B39AB" w14:textId="73DF13F4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500D7A9D" w14:textId="5157A33E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2A1E65DB" w14:textId="62F7D6E5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58FBEA27" w14:textId="67227D01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31228C58" w14:textId="782A1D43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2B196C5" w14:textId="3ABBF2BA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575BABBA" w14:textId="27E85BD4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18179EA6" w14:textId="6BB7AEBE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00B79348" w14:textId="6EFE768D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3316E859" w14:textId="41EBB0F9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4A937623" w14:textId="3F5D9FB3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5E3B583" w14:textId="3AB60C5D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750519EF" w14:textId="15C93C23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414C3CF" w14:textId="2C7F9E5A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429C4A08" w14:textId="701B99DC" w:rsidR="004A2FF5" w:rsidRDefault="004A2FF5" w:rsidP="0054460A">
      <w:pPr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</w:rPr>
      </w:pPr>
    </w:p>
    <w:p w14:paraId="634795A6" w14:textId="77777777" w:rsidR="004A2FF5" w:rsidRPr="00506180" w:rsidRDefault="004A2FF5" w:rsidP="0054460A">
      <w:pPr>
        <w:spacing w:after="0" w:line="240" w:lineRule="auto"/>
        <w:rPr>
          <w:rFonts w:ascii="Arial" w:eastAsia="Calibri" w:hAnsi="Arial" w:cs="Arial"/>
          <w:sz w:val="21"/>
          <w:szCs w:val="21"/>
          <w:highlight w:val="yellow"/>
          <w:u w:val="single"/>
        </w:rPr>
      </w:pPr>
    </w:p>
    <w:p w14:paraId="1FE8A106" w14:textId="7E6CE06E" w:rsidR="00707165" w:rsidRPr="00506180" w:rsidRDefault="00707165" w:rsidP="0054460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  <w:r w:rsidRPr="00506180">
        <w:rPr>
          <w:rFonts w:ascii="Arial" w:eastAsia="Calibri" w:hAnsi="Arial" w:cs="Arial"/>
          <w:sz w:val="21"/>
          <w:szCs w:val="21"/>
          <w:u w:val="single"/>
          <w:lang w:eastAsia="pl-PL"/>
        </w:rPr>
        <w:t>Przekazuje się do wywieszenia:</w:t>
      </w:r>
    </w:p>
    <w:p w14:paraId="3A762215" w14:textId="1C158A3E" w:rsidR="00707165" w:rsidRPr="00506180" w:rsidRDefault="00707165" w:rsidP="005446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06180">
        <w:rPr>
          <w:rFonts w:ascii="Arial" w:eastAsia="Times New Roman" w:hAnsi="Arial" w:cs="Arial"/>
          <w:sz w:val="21"/>
          <w:szCs w:val="21"/>
          <w:lang w:eastAsia="pl-PL"/>
        </w:rPr>
        <w:t>strona interneto</w:t>
      </w:r>
      <w:r w:rsidR="00E22DDF" w:rsidRPr="00506180">
        <w:rPr>
          <w:rFonts w:ascii="Arial" w:eastAsia="Times New Roman" w:hAnsi="Arial" w:cs="Arial"/>
          <w:sz w:val="21"/>
          <w:szCs w:val="21"/>
          <w:lang w:eastAsia="pl-PL"/>
        </w:rPr>
        <w:t>wa RDOŚ: http://www.</w:t>
      </w:r>
      <w:r w:rsidRPr="00506180">
        <w:rPr>
          <w:rFonts w:ascii="Arial" w:eastAsia="Times New Roman" w:hAnsi="Arial" w:cs="Arial"/>
          <w:sz w:val="21"/>
          <w:szCs w:val="21"/>
          <w:lang w:eastAsia="pl-PL"/>
        </w:rPr>
        <w:t>gov.pl</w:t>
      </w:r>
      <w:r w:rsidR="00E22DDF" w:rsidRPr="00506180">
        <w:rPr>
          <w:rFonts w:ascii="Arial" w:eastAsia="Times New Roman" w:hAnsi="Arial" w:cs="Arial"/>
          <w:sz w:val="21"/>
          <w:szCs w:val="21"/>
          <w:lang w:eastAsia="pl-PL"/>
        </w:rPr>
        <w:t>/web/rdos-gdansk</w:t>
      </w:r>
    </w:p>
    <w:p w14:paraId="610658FB" w14:textId="77777777" w:rsidR="00707165" w:rsidRPr="00506180" w:rsidRDefault="00707165" w:rsidP="005446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506180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14:paraId="68A14F8F" w14:textId="3B8215CD" w:rsidR="005707CA" w:rsidRPr="00506180" w:rsidRDefault="00F60CEB" w:rsidP="0054460A">
      <w:pPr>
        <w:pStyle w:val="Akapitzlist"/>
        <w:numPr>
          <w:ilvl w:val="0"/>
          <w:numId w:val="1"/>
        </w:numPr>
        <w:rPr>
          <w:rFonts w:ascii="Arial" w:eastAsia="Calibri" w:hAnsi="Arial" w:cs="Arial"/>
          <w:sz w:val="21"/>
          <w:szCs w:val="21"/>
          <w:lang w:eastAsia="pl-PL"/>
        </w:rPr>
      </w:pPr>
      <w:r w:rsidRPr="00506180">
        <w:rPr>
          <w:rFonts w:ascii="Arial" w:eastAsia="Calibri" w:hAnsi="Arial" w:cs="Arial"/>
          <w:sz w:val="21"/>
          <w:szCs w:val="21"/>
          <w:lang w:eastAsia="pl-PL"/>
        </w:rPr>
        <w:t xml:space="preserve">RDOŚ aa, sprawę prowadzi: Anna Gackowska-Hinc, tel.: 58 68-36-805 </w:t>
      </w:r>
    </w:p>
    <w:sectPr w:rsidR="005707CA" w:rsidRPr="00506180" w:rsidSect="004068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93DE" w14:textId="77777777" w:rsidR="00406862" w:rsidRDefault="00406862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406862" w:rsidRDefault="00406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487A0A53" w:rsidR="00406862" w:rsidRPr="003C0D67" w:rsidRDefault="00406862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12A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212A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0ECB6FF1" w:rsidR="00406862" w:rsidRPr="003C0D67" w:rsidRDefault="00406862" w:rsidP="00406862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01354C">
      <w:rPr>
        <w:rFonts w:ascii="Arial" w:hAnsi="Arial" w:cs="Arial"/>
        <w:sz w:val="18"/>
        <w:szCs w:val="18"/>
      </w:rPr>
      <w:t>73.2024.AGH.12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B58D" w14:textId="2E5C0533" w:rsidR="00406862" w:rsidRPr="00425F85" w:rsidRDefault="00406862" w:rsidP="00406862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FCBC02A" wp14:editId="60E43898">
          <wp:extent cx="4956175" cy="8597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6474" w14:textId="77777777" w:rsidR="00406862" w:rsidRDefault="00406862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406862" w:rsidRDefault="00406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E692" w14:textId="77777777" w:rsidR="00406862" w:rsidRDefault="00406862" w:rsidP="00406862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99F2" w14:textId="5EE8C43B" w:rsidR="00406862" w:rsidRDefault="00406862" w:rsidP="00406862">
    <w:pPr>
      <w:pStyle w:val="Nagwek"/>
      <w:tabs>
        <w:tab w:val="clear" w:pos="4536"/>
        <w:tab w:val="clear" w:pos="9072"/>
      </w:tabs>
      <w:ind w:hanging="851"/>
    </w:pPr>
    <w:r>
      <w:tab/>
    </w:r>
    <w:r w:rsidR="00D212AE">
      <w:rPr>
        <w:noProof/>
        <w:lang w:eastAsia="pl-PL"/>
      </w:rPr>
      <w:drawing>
        <wp:inline distT="0" distB="0" distL="0" distR="0" wp14:anchorId="1039AE6A" wp14:editId="58B2D02A">
          <wp:extent cx="4913630" cy="9448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472C4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472C4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472C4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DA16EE6"/>
    <w:multiLevelType w:val="hybridMultilevel"/>
    <w:tmpl w:val="7DD61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472C4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472C4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472C4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00363933">
    <w:abstractNumId w:val="30"/>
  </w:num>
  <w:num w:numId="2" w16cid:durableId="1299074269">
    <w:abstractNumId w:val="8"/>
  </w:num>
  <w:num w:numId="3" w16cid:durableId="2142535360">
    <w:abstractNumId w:val="14"/>
  </w:num>
  <w:num w:numId="4" w16cid:durableId="607468639">
    <w:abstractNumId w:val="5"/>
  </w:num>
  <w:num w:numId="5" w16cid:durableId="580019083">
    <w:abstractNumId w:val="30"/>
    <w:lvlOverride w:ilvl="0">
      <w:startOverride w:val="1"/>
    </w:lvlOverride>
  </w:num>
  <w:num w:numId="6" w16cid:durableId="1057125251">
    <w:abstractNumId w:val="25"/>
  </w:num>
  <w:num w:numId="7" w16cid:durableId="249434578">
    <w:abstractNumId w:val="29"/>
  </w:num>
  <w:num w:numId="8" w16cid:durableId="1687752937">
    <w:abstractNumId w:val="13"/>
  </w:num>
  <w:num w:numId="9" w16cid:durableId="317655919">
    <w:abstractNumId w:val="21"/>
  </w:num>
  <w:num w:numId="10" w16cid:durableId="1118110435">
    <w:abstractNumId w:val="17"/>
  </w:num>
  <w:num w:numId="11" w16cid:durableId="278223867">
    <w:abstractNumId w:val="9"/>
  </w:num>
  <w:num w:numId="12" w16cid:durableId="1066992608">
    <w:abstractNumId w:val="31"/>
  </w:num>
  <w:num w:numId="13" w16cid:durableId="1652632004">
    <w:abstractNumId w:val="10"/>
  </w:num>
  <w:num w:numId="14" w16cid:durableId="1242909911">
    <w:abstractNumId w:val="4"/>
  </w:num>
  <w:num w:numId="15" w16cid:durableId="249893808">
    <w:abstractNumId w:val="20"/>
  </w:num>
  <w:num w:numId="16" w16cid:durableId="440342159">
    <w:abstractNumId w:val="7"/>
  </w:num>
  <w:num w:numId="17" w16cid:durableId="1823277843">
    <w:abstractNumId w:val="1"/>
  </w:num>
  <w:num w:numId="18" w16cid:durableId="2002002228">
    <w:abstractNumId w:val="15"/>
  </w:num>
  <w:num w:numId="19" w16cid:durableId="1007825555">
    <w:abstractNumId w:val="26"/>
  </w:num>
  <w:num w:numId="20" w16cid:durableId="936523695">
    <w:abstractNumId w:val="23"/>
  </w:num>
  <w:num w:numId="21" w16cid:durableId="77598425">
    <w:abstractNumId w:val="16"/>
  </w:num>
  <w:num w:numId="22" w16cid:durableId="463276497">
    <w:abstractNumId w:val="0"/>
  </w:num>
  <w:num w:numId="23" w16cid:durableId="1500270496">
    <w:abstractNumId w:val="2"/>
  </w:num>
  <w:num w:numId="24" w16cid:durableId="1811171014">
    <w:abstractNumId w:val="6"/>
  </w:num>
  <w:num w:numId="25" w16cid:durableId="1613247971">
    <w:abstractNumId w:val="27"/>
  </w:num>
  <w:num w:numId="26" w16cid:durableId="1022436324">
    <w:abstractNumId w:val="12"/>
  </w:num>
  <w:num w:numId="27" w16cid:durableId="480385953">
    <w:abstractNumId w:val="11"/>
  </w:num>
  <w:num w:numId="28" w16cid:durableId="1999798153">
    <w:abstractNumId w:val="24"/>
  </w:num>
  <w:num w:numId="29" w16cid:durableId="1685474464">
    <w:abstractNumId w:val="22"/>
  </w:num>
  <w:num w:numId="30" w16cid:durableId="753209663">
    <w:abstractNumId w:val="3"/>
  </w:num>
  <w:num w:numId="31" w16cid:durableId="620113229">
    <w:abstractNumId w:val="28"/>
  </w:num>
  <w:num w:numId="32" w16cid:durableId="653801157">
    <w:abstractNumId w:val="18"/>
  </w:num>
  <w:num w:numId="33" w16cid:durableId="5464570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1354C"/>
    <w:rsid w:val="00040850"/>
    <w:rsid w:val="00105DFB"/>
    <w:rsid w:val="0012669A"/>
    <w:rsid w:val="00194558"/>
    <w:rsid w:val="001F58CD"/>
    <w:rsid w:val="00270BD0"/>
    <w:rsid w:val="0029206B"/>
    <w:rsid w:val="002C0E52"/>
    <w:rsid w:val="002F5727"/>
    <w:rsid w:val="00352306"/>
    <w:rsid w:val="003B234E"/>
    <w:rsid w:val="003D4ADF"/>
    <w:rsid w:val="00403A60"/>
    <w:rsid w:val="00406862"/>
    <w:rsid w:val="00425FE9"/>
    <w:rsid w:val="00446DCA"/>
    <w:rsid w:val="00495916"/>
    <w:rsid w:val="004A2FF5"/>
    <w:rsid w:val="00502EAB"/>
    <w:rsid w:val="00506180"/>
    <w:rsid w:val="0054460A"/>
    <w:rsid w:val="00544EB2"/>
    <w:rsid w:val="005707CA"/>
    <w:rsid w:val="005735D2"/>
    <w:rsid w:val="005D1E66"/>
    <w:rsid w:val="00613A78"/>
    <w:rsid w:val="00616A19"/>
    <w:rsid w:val="00692E19"/>
    <w:rsid w:val="006D66AA"/>
    <w:rsid w:val="006E5768"/>
    <w:rsid w:val="00700EBB"/>
    <w:rsid w:val="00707165"/>
    <w:rsid w:val="00780F7A"/>
    <w:rsid w:val="00797634"/>
    <w:rsid w:val="007A54EE"/>
    <w:rsid w:val="00801D17"/>
    <w:rsid w:val="0080304B"/>
    <w:rsid w:val="008159F6"/>
    <w:rsid w:val="00822586"/>
    <w:rsid w:val="008370ED"/>
    <w:rsid w:val="00877EE4"/>
    <w:rsid w:val="00882388"/>
    <w:rsid w:val="008C3C27"/>
    <w:rsid w:val="008E7E41"/>
    <w:rsid w:val="00912A02"/>
    <w:rsid w:val="009770C4"/>
    <w:rsid w:val="009B04D1"/>
    <w:rsid w:val="009D6AEA"/>
    <w:rsid w:val="00A275A9"/>
    <w:rsid w:val="00A32881"/>
    <w:rsid w:val="00A3411F"/>
    <w:rsid w:val="00A3797E"/>
    <w:rsid w:val="00AD3A77"/>
    <w:rsid w:val="00AD74B0"/>
    <w:rsid w:val="00AE7943"/>
    <w:rsid w:val="00AF0798"/>
    <w:rsid w:val="00B07443"/>
    <w:rsid w:val="00BD3C6D"/>
    <w:rsid w:val="00BD3EB1"/>
    <w:rsid w:val="00C572BA"/>
    <w:rsid w:val="00C93D08"/>
    <w:rsid w:val="00D212AE"/>
    <w:rsid w:val="00D74EFC"/>
    <w:rsid w:val="00E02560"/>
    <w:rsid w:val="00E22DDF"/>
    <w:rsid w:val="00E367DB"/>
    <w:rsid w:val="00E5546E"/>
    <w:rsid w:val="00EA7946"/>
    <w:rsid w:val="00F60CEB"/>
    <w:rsid w:val="00FC3724"/>
    <w:rsid w:val="00FD0D99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4670A55"/>
  <w15:docId w15:val="{B4CE46A0-5920-47D3-8A5F-089D0281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707C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5707CA"/>
    <w:pPr>
      <w:spacing w:before="60" w:after="120" w:line="320" w:lineRule="atLeast"/>
      <w:ind w:left="1134" w:hanging="1134"/>
      <w:outlineLvl w:val="1"/>
    </w:pPr>
    <w:rPr>
      <w:b/>
      <w:color w:val="4472C4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5707C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ILF-Standard"/>
    <w:next w:val="E1"/>
    <w:link w:val="Nagwek4Znak"/>
    <w:qFormat/>
    <w:rsid w:val="005707CA"/>
    <w:pPr>
      <w:spacing w:before="60" w:after="120" w:line="320" w:lineRule="atLeast"/>
      <w:ind w:left="1134" w:hanging="1134"/>
      <w:outlineLvl w:val="3"/>
    </w:pPr>
    <w:rPr>
      <w:color w:val="4472C4" w:themeColor="accent1"/>
    </w:rPr>
  </w:style>
  <w:style w:type="paragraph" w:styleId="Nagwek5">
    <w:name w:val="heading 5"/>
    <w:basedOn w:val="Normalny"/>
    <w:next w:val="E1"/>
    <w:link w:val="Nagwek5Znak"/>
    <w:qFormat/>
    <w:rsid w:val="005707CA"/>
    <w:pPr>
      <w:spacing w:before="60" w:after="120" w:line="320" w:lineRule="atLeast"/>
      <w:ind w:left="1134" w:hanging="1134"/>
      <w:outlineLvl w:val="4"/>
    </w:pPr>
    <w:rPr>
      <w:color w:val="4472C4" w:themeColor="accent1"/>
    </w:rPr>
  </w:style>
  <w:style w:type="paragraph" w:styleId="Nagwek6">
    <w:name w:val="heading 6"/>
    <w:basedOn w:val="Normalny"/>
    <w:next w:val="E1"/>
    <w:link w:val="Nagwek6Znak"/>
    <w:qFormat/>
    <w:rsid w:val="005707CA"/>
    <w:pPr>
      <w:spacing w:before="60" w:after="120" w:line="320" w:lineRule="atLeast"/>
      <w:ind w:left="1134" w:hanging="1134"/>
      <w:outlineLvl w:val="5"/>
    </w:pPr>
    <w:rPr>
      <w:color w:val="4472C4" w:themeColor="accent1"/>
    </w:rPr>
  </w:style>
  <w:style w:type="paragraph" w:styleId="Nagwek7">
    <w:name w:val="heading 7"/>
    <w:basedOn w:val="Normalny"/>
    <w:next w:val="Normalny"/>
    <w:link w:val="Nagwek7Znak"/>
    <w:qFormat/>
    <w:rsid w:val="005707CA"/>
    <w:pPr>
      <w:spacing w:before="60" w:after="120" w:line="276" w:lineRule="auto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707CA"/>
    <w:pPr>
      <w:spacing w:before="60" w:after="120" w:line="276" w:lineRule="auto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5707CA"/>
    <w:pPr>
      <w:spacing w:before="60" w:after="120" w:line="276" w:lineRule="auto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F60C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707CA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5707CA"/>
    <w:rPr>
      <w:rFonts w:ascii="Arial" w:eastAsia="Times New Roman" w:hAnsi="Arial" w:cs="Times New Roman"/>
      <w:b/>
      <w:color w:val="4472C4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5707C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rsid w:val="005707CA"/>
    <w:rPr>
      <w:rFonts w:ascii="Arial" w:eastAsia="Times New Roman" w:hAnsi="Arial" w:cs="Times New Roman"/>
      <w:color w:val="4472C4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5707CA"/>
    <w:rPr>
      <w:color w:val="4472C4" w:themeColor="accent1"/>
    </w:rPr>
  </w:style>
  <w:style w:type="character" w:customStyle="1" w:styleId="Nagwek6Znak">
    <w:name w:val="Nagłówek 6 Znak"/>
    <w:basedOn w:val="Domylnaczcionkaakapitu"/>
    <w:link w:val="Nagwek6"/>
    <w:rsid w:val="005707CA"/>
    <w:rPr>
      <w:color w:val="4472C4" w:themeColor="accent1"/>
    </w:rPr>
  </w:style>
  <w:style w:type="character" w:customStyle="1" w:styleId="Nagwek7Znak">
    <w:name w:val="Nagłówek 7 Znak"/>
    <w:basedOn w:val="Domylnaczcionkaakapitu"/>
    <w:link w:val="Nagwek7"/>
    <w:rsid w:val="005707CA"/>
  </w:style>
  <w:style w:type="character" w:customStyle="1" w:styleId="Nagwek8Znak">
    <w:name w:val="Nagłówek 8 Znak"/>
    <w:basedOn w:val="Domylnaczcionkaakapitu"/>
    <w:link w:val="Nagwek8"/>
    <w:rsid w:val="005707CA"/>
  </w:style>
  <w:style w:type="character" w:customStyle="1" w:styleId="Nagwek9Znak">
    <w:name w:val="Nagłówek 9 Znak"/>
    <w:basedOn w:val="Domylnaczcionkaakapitu"/>
    <w:link w:val="Nagwek9"/>
    <w:rsid w:val="005707C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07C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07CA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707CA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707C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707CA"/>
    <w:rPr>
      <w:i/>
      <w:iCs/>
    </w:rPr>
  </w:style>
  <w:style w:type="paragraph" w:customStyle="1" w:styleId="xl64">
    <w:name w:val="xl64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570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5707C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707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5707CA"/>
    <w:rPr>
      <w:b/>
      <w:bCs/>
    </w:rPr>
  </w:style>
  <w:style w:type="paragraph" w:customStyle="1" w:styleId="Default">
    <w:name w:val="Default"/>
    <w:rsid w:val="005707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5707CA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5707CA"/>
  </w:style>
  <w:style w:type="paragraph" w:customStyle="1" w:styleId="B0">
    <w:name w:val="B0"/>
    <w:basedOn w:val="ILF-Standard"/>
    <w:uiPriority w:val="1"/>
    <w:qFormat/>
    <w:locked/>
    <w:rsid w:val="005707CA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5707CA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5707CA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5707CA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5707C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5707C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5707C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5707C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5707CA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5707CA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5707CA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5707CA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5707CA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5707CA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5707CA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5707CA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5707C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472C4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5707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5707CA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5707CA"/>
    <w:rPr>
      <w:color w:val="4472C4" w:themeColor="accent1"/>
    </w:rPr>
  </w:style>
  <w:style w:type="paragraph" w:customStyle="1" w:styleId="E4">
    <w:name w:val="E4"/>
    <w:basedOn w:val="ILF-Standard"/>
    <w:uiPriority w:val="1"/>
    <w:qFormat/>
    <w:locked/>
    <w:rsid w:val="005707CA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5707CA"/>
    <w:rPr>
      <w:color w:val="954F72"/>
      <w:u w:val="single"/>
    </w:rPr>
  </w:style>
  <w:style w:type="paragraph" w:customStyle="1" w:styleId="msonormal0">
    <w:name w:val="msonormal"/>
    <w:basedOn w:val="Normalny"/>
    <w:rsid w:val="005707CA"/>
    <w:pPr>
      <w:spacing w:before="100" w:beforeAutospacing="1" w:after="100" w:afterAutospacing="1" w:line="276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58">
    <w:name w:val="xl58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0">
    <w:name w:val="xl60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sz w:val="24"/>
      <w:szCs w:val="24"/>
      <w:lang w:eastAsia="pl-PL"/>
    </w:rPr>
  </w:style>
  <w:style w:type="paragraph" w:customStyle="1" w:styleId="xl61">
    <w:name w:val="xl61"/>
    <w:basedOn w:val="Normalny"/>
    <w:rsid w:val="00570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cs="Arial"/>
      <w:b/>
      <w:bCs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07CA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5707CA"/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5707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5707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7C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7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5707C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5707C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51</cp:revision>
  <cp:lastPrinted>2024-04-25T14:02:00Z</cp:lastPrinted>
  <dcterms:created xsi:type="dcterms:W3CDTF">2020-06-29T10:37:00Z</dcterms:created>
  <dcterms:modified xsi:type="dcterms:W3CDTF">2025-02-19T14:04:00Z</dcterms:modified>
</cp:coreProperties>
</file>