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FA099" w14:textId="77777777" w:rsidR="009147F9" w:rsidRPr="00B536E1" w:rsidRDefault="009147F9" w:rsidP="002A1325">
      <w:pPr>
        <w:spacing w:after="0" w:line="276" w:lineRule="auto"/>
        <w:jc w:val="center"/>
        <w:rPr>
          <w:rFonts w:ascii="Arial" w:hAnsi="Arial" w:cs="Arial"/>
          <w:b/>
          <w:bCs/>
        </w:rPr>
      </w:pPr>
      <w:r w:rsidRPr="00B536E1">
        <w:rPr>
          <w:rFonts w:ascii="Arial" w:hAnsi="Arial" w:cs="Arial"/>
          <w:b/>
          <w:bCs/>
        </w:rPr>
        <w:t>PROGRAM FUNKCJONALNO – UŻYTKOWY</w:t>
      </w:r>
    </w:p>
    <w:p w14:paraId="4A60D2F7" w14:textId="77777777" w:rsidR="009147F9" w:rsidRPr="00B536E1" w:rsidRDefault="009147F9" w:rsidP="002A1325">
      <w:pPr>
        <w:spacing w:after="0" w:line="276" w:lineRule="auto"/>
        <w:jc w:val="center"/>
        <w:rPr>
          <w:rFonts w:ascii="Arial" w:hAnsi="Arial" w:cs="Arial"/>
          <w:b/>
          <w:bCs/>
        </w:rPr>
      </w:pPr>
    </w:p>
    <w:p w14:paraId="7F8A2F35" w14:textId="7BD8D76A" w:rsidR="009147F9" w:rsidRPr="00B536E1" w:rsidRDefault="009147F9" w:rsidP="002A1325">
      <w:pPr>
        <w:spacing w:after="0" w:line="276" w:lineRule="auto"/>
        <w:jc w:val="center"/>
        <w:rPr>
          <w:rFonts w:ascii="Arial" w:hAnsi="Arial" w:cs="Arial"/>
          <w:b/>
          <w:bCs/>
        </w:rPr>
      </w:pPr>
      <w:r w:rsidRPr="00B536E1">
        <w:rPr>
          <w:rFonts w:ascii="Arial" w:hAnsi="Arial" w:cs="Arial"/>
          <w:b/>
          <w:bCs/>
        </w:rPr>
        <w:t>„</w:t>
      </w:r>
      <w:r w:rsidR="006064C8" w:rsidRPr="00B536E1">
        <w:rPr>
          <w:rFonts w:ascii="Arial" w:hAnsi="Arial" w:cs="Arial"/>
          <w:b/>
          <w:bCs/>
        </w:rPr>
        <w:t>Zaprojektowanie i wykonanie Systemu Sygnalizacji Pożarowej</w:t>
      </w:r>
      <w:r w:rsidRPr="00B536E1">
        <w:rPr>
          <w:rFonts w:ascii="Arial" w:hAnsi="Arial" w:cs="Arial"/>
          <w:b/>
          <w:bCs/>
        </w:rPr>
        <w:t>”</w:t>
      </w:r>
    </w:p>
    <w:p w14:paraId="73421084" w14:textId="77777777" w:rsidR="009147F9" w:rsidRPr="00B536E1" w:rsidRDefault="009147F9" w:rsidP="002A1325">
      <w:pPr>
        <w:spacing w:after="0" w:line="276" w:lineRule="auto"/>
        <w:jc w:val="center"/>
        <w:rPr>
          <w:rFonts w:ascii="Arial" w:hAnsi="Arial" w:cs="Arial"/>
        </w:rPr>
      </w:pPr>
    </w:p>
    <w:p w14:paraId="4880995B" w14:textId="77777777" w:rsidR="009147F9" w:rsidRPr="00B536E1" w:rsidRDefault="009147F9" w:rsidP="002A1325">
      <w:pPr>
        <w:spacing w:after="0" w:line="276" w:lineRule="auto"/>
        <w:jc w:val="center"/>
        <w:rPr>
          <w:rFonts w:ascii="Arial" w:hAnsi="Arial" w:cs="Arial"/>
        </w:rPr>
      </w:pPr>
      <w:r w:rsidRPr="00B536E1">
        <w:rPr>
          <w:rFonts w:ascii="Arial" w:hAnsi="Arial" w:cs="Arial"/>
        </w:rPr>
        <w:t>Adres inwestycji: Al. Józefa Piłsudskiego 38, 35-001 Rzeszów</w:t>
      </w:r>
    </w:p>
    <w:p w14:paraId="08880636" w14:textId="77777777" w:rsidR="009147F9" w:rsidRPr="00B536E1" w:rsidRDefault="009147F9" w:rsidP="002A1325">
      <w:pPr>
        <w:spacing w:after="0" w:line="276" w:lineRule="auto"/>
        <w:jc w:val="center"/>
        <w:rPr>
          <w:rFonts w:ascii="Arial" w:hAnsi="Arial" w:cs="Arial"/>
        </w:rPr>
      </w:pPr>
    </w:p>
    <w:p w14:paraId="65630A66" w14:textId="77777777" w:rsidR="009147F9" w:rsidRPr="00B536E1" w:rsidRDefault="009147F9" w:rsidP="002A1325">
      <w:pPr>
        <w:spacing w:after="0" w:line="276" w:lineRule="auto"/>
        <w:jc w:val="center"/>
        <w:rPr>
          <w:rFonts w:ascii="Arial" w:hAnsi="Arial" w:cs="Arial"/>
        </w:rPr>
      </w:pPr>
      <w:r w:rsidRPr="00B536E1">
        <w:rPr>
          <w:rFonts w:ascii="Arial" w:hAnsi="Arial" w:cs="Arial"/>
        </w:rPr>
        <w:t>Nazwa oraz adres Zamawiającego: Regionalna Dyrekcja Ochrony Środowiska w Rzeszowie, al. Józefa Piłsudskiego 38, 35-001 Rzeszów</w:t>
      </w:r>
    </w:p>
    <w:p w14:paraId="54E26576" w14:textId="77777777" w:rsidR="009147F9" w:rsidRPr="00B536E1" w:rsidRDefault="009147F9" w:rsidP="00B536E1">
      <w:pPr>
        <w:spacing w:after="0" w:line="276" w:lineRule="auto"/>
        <w:jc w:val="both"/>
        <w:rPr>
          <w:rFonts w:ascii="Arial" w:hAnsi="Arial" w:cs="Arial"/>
          <w:u w:val="single"/>
        </w:rPr>
      </w:pPr>
      <w:r w:rsidRPr="00B536E1">
        <w:rPr>
          <w:rFonts w:ascii="Arial" w:hAnsi="Arial" w:cs="Arial"/>
          <w:u w:val="single"/>
        </w:rPr>
        <w:t>Nazwy i kody CPV:</w:t>
      </w:r>
    </w:p>
    <w:p w14:paraId="238B4301" w14:textId="77777777" w:rsidR="00C45212" w:rsidRPr="00B536E1" w:rsidRDefault="00C45212" w:rsidP="00B536E1">
      <w:pPr>
        <w:spacing w:after="0" w:line="276" w:lineRule="auto"/>
        <w:jc w:val="both"/>
        <w:rPr>
          <w:rFonts w:ascii="Arial" w:hAnsi="Arial" w:cs="Arial"/>
        </w:rPr>
      </w:pPr>
      <w:r w:rsidRPr="00B536E1">
        <w:rPr>
          <w:rFonts w:ascii="Arial" w:hAnsi="Arial" w:cs="Arial"/>
        </w:rPr>
        <w:t xml:space="preserve">45315600-4 Instalacje niskiego napięcia </w:t>
      </w:r>
    </w:p>
    <w:p w14:paraId="309630C4" w14:textId="77777777" w:rsidR="00C45212" w:rsidRPr="00B536E1" w:rsidRDefault="00C45212" w:rsidP="00B536E1">
      <w:pPr>
        <w:spacing w:after="0" w:line="276" w:lineRule="auto"/>
        <w:jc w:val="both"/>
        <w:rPr>
          <w:rFonts w:ascii="Arial" w:hAnsi="Arial" w:cs="Arial"/>
        </w:rPr>
      </w:pPr>
      <w:r w:rsidRPr="00B536E1">
        <w:rPr>
          <w:rFonts w:ascii="Arial" w:hAnsi="Arial" w:cs="Arial"/>
        </w:rPr>
        <w:t>45311200-2 Roboty w zakresie instalacji elektrycznych</w:t>
      </w:r>
    </w:p>
    <w:p w14:paraId="0CD999E9" w14:textId="1F26D0F5" w:rsidR="00C45212" w:rsidRPr="00B536E1" w:rsidRDefault="00C45212" w:rsidP="00B536E1">
      <w:pPr>
        <w:spacing w:after="0" w:line="276" w:lineRule="auto"/>
        <w:jc w:val="both"/>
        <w:rPr>
          <w:rFonts w:ascii="Arial" w:hAnsi="Arial" w:cs="Arial"/>
        </w:rPr>
      </w:pPr>
      <w:r w:rsidRPr="00B536E1">
        <w:rPr>
          <w:rFonts w:ascii="Arial" w:hAnsi="Arial" w:cs="Arial"/>
        </w:rPr>
        <w:t xml:space="preserve">45317300-5 </w:t>
      </w:r>
      <w:r w:rsidR="00046D42" w:rsidRPr="00B536E1">
        <w:rPr>
          <w:rFonts w:ascii="Arial" w:hAnsi="Arial" w:cs="Arial"/>
        </w:rPr>
        <w:t>Instalowanie</w:t>
      </w:r>
      <w:r w:rsidRPr="00B536E1">
        <w:rPr>
          <w:rFonts w:ascii="Arial" w:hAnsi="Arial" w:cs="Arial"/>
        </w:rPr>
        <w:t xml:space="preserve"> elektrycznych urządzeń rozdzielczych</w:t>
      </w:r>
    </w:p>
    <w:p w14:paraId="12F236CB" w14:textId="77777777" w:rsidR="00C45212" w:rsidRPr="00B536E1" w:rsidRDefault="00C45212" w:rsidP="00B536E1">
      <w:pPr>
        <w:spacing w:after="0" w:line="276" w:lineRule="auto"/>
        <w:jc w:val="both"/>
        <w:rPr>
          <w:rFonts w:ascii="Arial" w:hAnsi="Arial" w:cs="Arial"/>
        </w:rPr>
      </w:pPr>
      <w:r w:rsidRPr="00B536E1">
        <w:rPr>
          <w:rFonts w:ascii="Arial" w:hAnsi="Arial" w:cs="Arial"/>
        </w:rPr>
        <w:t>45311100-1 Roboty w zakresie okablowania elektrycznego</w:t>
      </w:r>
    </w:p>
    <w:p w14:paraId="712CD798" w14:textId="77777777" w:rsidR="00C45212" w:rsidRPr="00B536E1" w:rsidRDefault="00C45212" w:rsidP="00B536E1">
      <w:pPr>
        <w:spacing w:after="0" w:line="276" w:lineRule="auto"/>
        <w:jc w:val="both"/>
        <w:rPr>
          <w:rFonts w:ascii="Arial" w:hAnsi="Arial" w:cs="Arial"/>
        </w:rPr>
      </w:pPr>
      <w:r w:rsidRPr="00B536E1">
        <w:rPr>
          <w:rFonts w:ascii="Arial" w:hAnsi="Arial" w:cs="Arial"/>
        </w:rPr>
        <w:t>45314300-4 Instalowanie infrastruktury okablowania</w:t>
      </w:r>
    </w:p>
    <w:p w14:paraId="6057D7DB" w14:textId="77777777" w:rsidR="00C45212" w:rsidRPr="00B536E1" w:rsidRDefault="00C45212" w:rsidP="00B536E1">
      <w:pPr>
        <w:spacing w:after="0" w:line="276" w:lineRule="auto"/>
        <w:jc w:val="both"/>
        <w:rPr>
          <w:rFonts w:ascii="Arial" w:hAnsi="Arial" w:cs="Arial"/>
        </w:rPr>
      </w:pPr>
      <w:r w:rsidRPr="00B536E1">
        <w:rPr>
          <w:rFonts w:ascii="Arial" w:hAnsi="Arial" w:cs="Arial"/>
        </w:rPr>
        <w:t>45316200-7 Instalowanie urządzeń sygnalizacyjnych</w:t>
      </w:r>
    </w:p>
    <w:p w14:paraId="2500CD4B" w14:textId="77777777" w:rsidR="00C45212" w:rsidRPr="00B536E1" w:rsidRDefault="00C45212" w:rsidP="00B536E1">
      <w:pPr>
        <w:spacing w:after="0" w:line="276" w:lineRule="auto"/>
        <w:jc w:val="both"/>
        <w:rPr>
          <w:rFonts w:ascii="Arial" w:hAnsi="Arial" w:cs="Arial"/>
        </w:rPr>
      </w:pPr>
      <w:r w:rsidRPr="00B536E1">
        <w:rPr>
          <w:rFonts w:ascii="Arial" w:hAnsi="Arial" w:cs="Arial"/>
        </w:rPr>
        <w:t xml:space="preserve">45312100-8 Instalowanie przeciwpożarowych systemów alarmowych </w:t>
      </w:r>
    </w:p>
    <w:p w14:paraId="30A107D1" w14:textId="312C4A5D" w:rsidR="009147F9" w:rsidRPr="00B536E1" w:rsidRDefault="00C45212" w:rsidP="00B536E1">
      <w:pPr>
        <w:spacing w:after="0" w:line="276" w:lineRule="auto"/>
        <w:jc w:val="both"/>
        <w:rPr>
          <w:rFonts w:ascii="Arial" w:hAnsi="Arial" w:cs="Arial"/>
        </w:rPr>
      </w:pPr>
      <w:r w:rsidRPr="00B536E1">
        <w:rPr>
          <w:rFonts w:ascii="Arial" w:hAnsi="Arial" w:cs="Arial"/>
        </w:rPr>
        <w:t xml:space="preserve">45314120-8 Instalowanie linii telefonicznych </w:t>
      </w:r>
    </w:p>
    <w:p w14:paraId="02D4B169" w14:textId="72DA1456" w:rsidR="00BA5DAC" w:rsidRPr="00B536E1" w:rsidRDefault="00BA5DAC" w:rsidP="00B536E1">
      <w:pPr>
        <w:spacing w:after="0" w:line="276" w:lineRule="auto"/>
        <w:jc w:val="both"/>
        <w:rPr>
          <w:rFonts w:ascii="Arial" w:hAnsi="Arial" w:cs="Arial"/>
        </w:rPr>
      </w:pPr>
      <w:r w:rsidRPr="00B536E1">
        <w:rPr>
          <w:rFonts w:ascii="Arial" w:hAnsi="Arial" w:cs="Arial"/>
        </w:rPr>
        <w:t>71320000-7 Usługi inżynieryjne w zakresie projektowania</w:t>
      </w:r>
    </w:p>
    <w:p w14:paraId="2CB5B737" w14:textId="77777777" w:rsidR="009147F9" w:rsidRDefault="009147F9" w:rsidP="00B536E1">
      <w:pPr>
        <w:spacing w:after="0" w:line="276" w:lineRule="auto"/>
        <w:jc w:val="both"/>
        <w:rPr>
          <w:rFonts w:ascii="Arial" w:hAnsi="Arial" w:cs="Arial"/>
        </w:rPr>
      </w:pPr>
    </w:p>
    <w:p w14:paraId="7EE78A8D" w14:textId="7B8D8B32" w:rsidR="002A1325" w:rsidRPr="00B536E1" w:rsidRDefault="002A1325" w:rsidP="002A1325">
      <w:pPr>
        <w:spacing w:after="0" w:line="276" w:lineRule="auto"/>
        <w:jc w:val="center"/>
        <w:rPr>
          <w:rFonts w:ascii="Arial" w:hAnsi="Arial" w:cs="Arial"/>
        </w:rPr>
      </w:pPr>
      <w:r>
        <w:rPr>
          <w:rFonts w:ascii="Arial" w:hAnsi="Arial" w:cs="Arial"/>
        </w:rPr>
        <w:t>Czerwiec 2026 r.</w:t>
      </w:r>
    </w:p>
    <w:sdt>
      <w:sdtPr>
        <w:rPr>
          <w:rFonts w:ascii="Arial" w:eastAsiaTheme="minorEastAsia" w:hAnsi="Arial" w:cs="Arial"/>
          <w:color w:val="auto"/>
          <w:sz w:val="22"/>
          <w:szCs w:val="22"/>
          <w:lang w:eastAsia="en-US"/>
        </w:rPr>
        <w:id w:val="268981334"/>
        <w:docPartObj>
          <w:docPartGallery w:val="Table of Contents"/>
          <w:docPartUnique/>
        </w:docPartObj>
      </w:sdtPr>
      <w:sdtEndPr>
        <w:rPr>
          <w:b/>
          <w:bCs/>
        </w:rPr>
      </w:sdtEndPr>
      <w:sdtContent>
        <w:p w14:paraId="6223272A" w14:textId="77777777" w:rsidR="002A1325" w:rsidRPr="00B536E1" w:rsidRDefault="002A1325" w:rsidP="002A1325">
          <w:pPr>
            <w:pStyle w:val="Nagwekspisutreci"/>
            <w:spacing w:line="276" w:lineRule="auto"/>
            <w:rPr>
              <w:rFonts w:ascii="Arial" w:hAnsi="Arial" w:cs="Arial"/>
              <w:color w:val="auto"/>
              <w:sz w:val="22"/>
              <w:szCs w:val="22"/>
            </w:rPr>
          </w:pPr>
          <w:r w:rsidRPr="00B536E1">
            <w:rPr>
              <w:rFonts w:ascii="Arial" w:hAnsi="Arial" w:cs="Arial"/>
              <w:color w:val="auto"/>
              <w:sz w:val="22"/>
              <w:szCs w:val="22"/>
            </w:rPr>
            <w:t xml:space="preserve">Spis </w:t>
          </w:r>
          <w:r>
            <w:rPr>
              <w:rFonts w:ascii="Arial" w:hAnsi="Arial" w:cs="Arial"/>
              <w:color w:val="auto"/>
              <w:sz w:val="22"/>
              <w:szCs w:val="22"/>
            </w:rPr>
            <w:t>zawartości</w:t>
          </w:r>
        </w:p>
        <w:p w14:paraId="79A26107" w14:textId="423BD007"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r w:rsidRPr="002A1325">
            <w:rPr>
              <w:rFonts w:ascii="Arial" w:hAnsi="Arial" w:cs="Arial"/>
            </w:rPr>
            <w:fldChar w:fldCharType="begin"/>
          </w:r>
          <w:r w:rsidRPr="002A1325">
            <w:rPr>
              <w:rFonts w:ascii="Arial" w:hAnsi="Arial" w:cs="Arial"/>
            </w:rPr>
            <w:instrText xml:space="preserve"> TOC \o "1-3" \h \z \u </w:instrText>
          </w:r>
          <w:r w:rsidRPr="002A1325">
            <w:rPr>
              <w:rFonts w:ascii="Arial" w:hAnsi="Arial" w:cs="Arial"/>
            </w:rPr>
            <w:fldChar w:fldCharType="separate"/>
          </w:r>
          <w:hyperlink w:anchor="_Toc233712067" w:history="1">
            <w:r w:rsidRPr="002A1325">
              <w:rPr>
                <w:rStyle w:val="Hipercze"/>
                <w:rFonts w:ascii="Arial" w:hAnsi="Arial" w:cs="Arial"/>
                <w:noProof/>
              </w:rPr>
              <w:t>1.</w:t>
            </w:r>
            <w:r w:rsidRPr="002A1325">
              <w:rPr>
                <w:noProof/>
                <w:kern w:val="2"/>
                <w:sz w:val="24"/>
                <w:szCs w:val="24"/>
                <w:lang w:eastAsia="pl-PL"/>
                <w14:ligatures w14:val="standardContextual"/>
              </w:rPr>
              <w:tab/>
            </w:r>
            <w:r w:rsidRPr="002A1325">
              <w:rPr>
                <w:rStyle w:val="Hipercze"/>
                <w:rFonts w:ascii="Arial" w:hAnsi="Arial" w:cs="Arial"/>
                <w:noProof/>
              </w:rPr>
              <w:t>Opis ogólny przedmiotu zamówienia.</w:t>
            </w:r>
            <w:r w:rsidRPr="002A1325">
              <w:rPr>
                <w:noProof/>
                <w:webHidden/>
              </w:rPr>
              <w:tab/>
            </w:r>
            <w:r w:rsidRPr="002A1325">
              <w:rPr>
                <w:noProof/>
                <w:webHidden/>
              </w:rPr>
              <w:fldChar w:fldCharType="begin"/>
            </w:r>
            <w:r w:rsidRPr="002A1325">
              <w:rPr>
                <w:noProof/>
                <w:webHidden/>
              </w:rPr>
              <w:instrText xml:space="preserve"> PAGEREF _Toc233712067 \h </w:instrText>
            </w:r>
            <w:r w:rsidRPr="002A1325">
              <w:rPr>
                <w:noProof/>
                <w:webHidden/>
              </w:rPr>
            </w:r>
            <w:r w:rsidRPr="002A1325">
              <w:rPr>
                <w:noProof/>
                <w:webHidden/>
              </w:rPr>
              <w:fldChar w:fldCharType="separate"/>
            </w:r>
            <w:r w:rsidR="00370E97">
              <w:rPr>
                <w:noProof/>
                <w:webHidden/>
              </w:rPr>
              <w:t>2</w:t>
            </w:r>
            <w:r w:rsidRPr="002A1325">
              <w:rPr>
                <w:noProof/>
                <w:webHidden/>
              </w:rPr>
              <w:fldChar w:fldCharType="end"/>
            </w:r>
          </w:hyperlink>
        </w:p>
        <w:p w14:paraId="65714386" w14:textId="5A6D6CC7"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hyperlink w:anchor="_Toc233712068" w:history="1">
            <w:r w:rsidRPr="00B50E2E">
              <w:rPr>
                <w:rStyle w:val="Hipercze"/>
                <w:rFonts w:ascii="Arial" w:hAnsi="Arial" w:cs="Arial"/>
                <w:noProof/>
              </w:rPr>
              <w:t>2.</w:t>
            </w:r>
            <w:r w:rsidRPr="00B50E2E">
              <w:rPr>
                <w:noProof/>
                <w:kern w:val="2"/>
                <w:sz w:val="24"/>
                <w:szCs w:val="24"/>
                <w:lang w:eastAsia="pl-PL"/>
                <w14:ligatures w14:val="standardContextual"/>
              </w:rPr>
              <w:tab/>
            </w:r>
            <w:r w:rsidRPr="00B50E2E">
              <w:rPr>
                <w:rStyle w:val="Hipercze"/>
                <w:rFonts w:ascii="Arial" w:hAnsi="Arial" w:cs="Arial"/>
                <w:noProof/>
              </w:rPr>
              <w:t>Prawo opcji</w:t>
            </w:r>
            <w:r w:rsidRPr="00B50E2E">
              <w:rPr>
                <w:noProof/>
                <w:webHidden/>
              </w:rPr>
              <w:tab/>
            </w:r>
            <w:r w:rsidRPr="00B50E2E">
              <w:rPr>
                <w:noProof/>
                <w:webHidden/>
              </w:rPr>
              <w:fldChar w:fldCharType="begin"/>
            </w:r>
            <w:r w:rsidRPr="00B50E2E">
              <w:rPr>
                <w:noProof/>
                <w:webHidden/>
              </w:rPr>
              <w:instrText xml:space="preserve"> PAGEREF _Toc233712068 \h </w:instrText>
            </w:r>
            <w:r w:rsidRPr="00B50E2E">
              <w:rPr>
                <w:noProof/>
                <w:webHidden/>
              </w:rPr>
            </w:r>
            <w:r w:rsidRPr="00B50E2E">
              <w:rPr>
                <w:noProof/>
                <w:webHidden/>
              </w:rPr>
              <w:fldChar w:fldCharType="separate"/>
            </w:r>
            <w:r w:rsidR="00370E97" w:rsidRPr="00B50E2E">
              <w:rPr>
                <w:noProof/>
                <w:webHidden/>
              </w:rPr>
              <w:t>3</w:t>
            </w:r>
            <w:r w:rsidRPr="00B50E2E">
              <w:rPr>
                <w:noProof/>
                <w:webHidden/>
              </w:rPr>
              <w:fldChar w:fldCharType="end"/>
            </w:r>
          </w:hyperlink>
        </w:p>
        <w:p w14:paraId="453860CB" w14:textId="2F5AE883"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hyperlink w:anchor="_Toc233712069" w:history="1">
            <w:r w:rsidRPr="002A1325">
              <w:rPr>
                <w:rStyle w:val="Hipercze"/>
                <w:rFonts w:ascii="Arial" w:hAnsi="Arial" w:cs="Arial"/>
                <w:noProof/>
              </w:rPr>
              <w:t>3.</w:t>
            </w:r>
            <w:r w:rsidRPr="002A1325">
              <w:rPr>
                <w:noProof/>
                <w:kern w:val="2"/>
                <w:sz w:val="24"/>
                <w:szCs w:val="24"/>
                <w:lang w:eastAsia="pl-PL"/>
                <w14:ligatures w14:val="standardContextual"/>
              </w:rPr>
              <w:tab/>
            </w:r>
            <w:r w:rsidRPr="002A1325">
              <w:rPr>
                <w:rStyle w:val="Hipercze"/>
                <w:rFonts w:ascii="Arial" w:hAnsi="Arial" w:cs="Arial"/>
                <w:noProof/>
              </w:rPr>
              <w:t>Charakterystyczne parametry określające aktualny stan systemu SSP</w:t>
            </w:r>
            <w:r w:rsidRPr="002A1325">
              <w:rPr>
                <w:noProof/>
                <w:webHidden/>
              </w:rPr>
              <w:tab/>
            </w:r>
            <w:r w:rsidRPr="002A1325">
              <w:rPr>
                <w:noProof/>
                <w:webHidden/>
              </w:rPr>
              <w:fldChar w:fldCharType="begin"/>
            </w:r>
            <w:r w:rsidRPr="002A1325">
              <w:rPr>
                <w:noProof/>
                <w:webHidden/>
              </w:rPr>
              <w:instrText xml:space="preserve"> PAGEREF _Toc233712069 \h </w:instrText>
            </w:r>
            <w:r w:rsidRPr="002A1325">
              <w:rPr>
                <w:noProof/>
                <w:webHidden/>
              </w:rPr>
            </w:r>
            <w:r w:rsidRPr="002A1325">
              <w:rPr>
                <w:noProof/>
                <w:webHidden/>
              </w:rPr>
              <w:fldChar w:fldCharType="separate"/>
            </w:r>
            <w:r w:rsidR="00370E97">
              <w:rPr>
                <w:noProof/>
                <w:webHidden/>
              </w:rPr>
              <w:t>4</w:t>
            </w:r>
            <w:r w:rsidRPr="002A1325">
              <w:rPr>
                <w:noProof/>
                <w:webHidden/>
              </w:rPr>
              <w:fldChar w:fldCharType="end"/>
            </w:r>
          </w:hyperlink>
        </w:p>
        <w:p w14:paraId="1EE621EA" w14:textId="28FCE55B"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hyperlink w:anchor="_Toc233712070" w:history="1">
            <w:r w:rsidRPr="002A1325">
              <w:rPr>
                <w:rStyle w:val="Hipercze"/>
                <w:rFonts w:ascii="Arial" w:hAnsi="Arial" w:cs="Arial"/>
                <w:noProof/>
              </w:rPr>
              <w:t>4.</w:t>
            </w:r>
            <w:r w:rsidRPr="002A1325">
              <w:rPr>
                <w:noProof/>
                <w:kern w:val="2"/>
                <w:sz w:val="24"/>
                <w:szCs w:val="24"/>
                <w:lang w:eastAsia="pl-PL"/>
                <w14:ligatures w14:val="standardContextual"/>
              </w:rPr>
              <w:tab/>
            </w:r>
            <w:r w:rsidRPr="002A1325">
              <w:rPr>
                <w:rStyle w:val="Hipercze"/>
                <w:rFonts w:ascii="Arial" w:hAnsi="Arial" w:cs="Arial"/>
                <w:noProof/>
              </w:rPr>
              <w:t>Aktualne uwarunkowania wykonania przedmiotu zamówienia.</w:t>
            </w:r>
            <w:r w:rsidRPr="002A1325">
              <w:rPr>
                <w:noProof/>
                <w:webHidden/>
              </w:rPr>
              <w:tab/>
            </w:r>
            <w:r w:rsidRPr="002A1325">
              <w:rPr>
                <w:noProof/>
                <w:webHidden/>
              </w:rPr>
              <w:fldChar w:fldCharType="begin"/>
            </w:r>
            <w:r w:rsidRPr="002A1325">
              <w:rPr>
                <w:noProof/>
                <w:webHidden/>
              </w:rPr>
              <w:instrText xml:space="preserve"> PAGEREF _Toc233712070 \h </w:instrText>
            </w:r>
            <w:r w:rsidRPr="002A1325">
              <w:rPr>
                <w:noProof/>
                <w:webHidden/>
              </w:rPr>
            </w:r>
            <w:r w:rsidRPr="002A1325">
              <w:rPr>
                <w:noProof/>
                <w:webHidden/>
              </w:rPr>
              <w:fldChar w:fldCharType="separate"/>
            </w:r>
            <w:r w:rsidR="00370E97">
              <w:rPr>
                <w:noProof/>
                <w:webHidden/>
              </w:rPr>
              <w:t>4</w:t>
            </w:r>
            <w:r w:rsidRPr="002A1325">
              <w:rPr>
                <w:noProof/>
                <w:webHidden/>
              </w:rPr>
              <w:fldChar w:fldCharType="end"/>
            </w:r>
          </w:hyperlink>
        </w:p>
        <w:p w14:paraId="7DAFE37F" w14:textId="1C0BB974"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hyperlink w:anchor="_Toc233712071" w:history="1">
            <w:r w:rsidRPr="002A1325">
              <w:rPr>
                <w:rStyle w:val="Hipercze"/>
                <w:rFonts w:ascii="Arial" w:hAnsi="Arial" w:cs="Arial"/>
                <w:noProof/>
              </w:rPr>
              <w:t>5.</w:t>
            </w:r>
            <w:r w:rsidRPr="002A1325">
              <w:rPr>
                <w:noProof/>
                <w:kern w:val="2"/>
                <w:sz w:val="24"/>
                <w:szCs w:val="24"/>
                <w:lang w:eastAsia="pl-PL"/>
                <w14:ligatures w14:val="standardContextual"/>
              </w:rPr>
              <w:tab/>
            </w:r>
            <w:r w:rsidRPr="002A1325">
              <w:rPr>
                <w:rStyle w:val="Hipercze"/>
                <w:rFonts w:ascii="Arial" w:hAnsi="Arial" w:cs="Arial"/>
                <w:noProof/>
              </w:rPr>
              <w:t>Ogólne właściwości funkcjonalno – użytkowe.</w:t>
            </w:r>
            <w:r w:rsidRPr="002A1325">
              <w:rPr>
                <w:noProof/>
                <w:webHidden/>
              </w:rPr>
              <w:tab/>
            </w:r>
            <w:r w:rsidRPr="002A1325">
              <w:rPr>
                <w:noProof/>
                <w:webHidden/>
              </w:rPr>
              <w:fldChar w:fldCharType="begin"/>
            </w:r>
            <w:r w:rsidRPr="002A1325">
              <w:rPr>
                <w:noProof/>
                <w:webHidden/>
              </w:rPr>
              <w:instrText xml:space="preserve"> PAGEREF _Toc233712071 \h </w:instrText>
            </w:r>
            <w:r w:rsidRPr="002A1325">
              <w:rPr>
                <w:noProof/>
                <w:webHidden/>
              </w:rPr>
            </w:r>
            <w:r w:rsidRPr="002A1325">
              <w:rPr>
                <w:noProof/>
                <w:webHidden/>
              </w:rPr>
              <w:fldChar w:fldCharType="separate"/>
            </w:r>
            <w:r w:rsidR="00370E97">
              <w:rPr>
                <w:noProof/>
                <w:webHidden/>
              </w:rPr>
              <w:t>5</w:t>
            </w:r>
            <w:r w:rsidRPr="002A1325">
              <w:rPr>
                <w:noProof/>
                <w:webHidden/>
              </w:rPr>
              <w:fldChar w:fldCharType="end"/>
            </w:r>
          </w:hyperlink>
        </w:p>
        <w:p w14:paraId="5FB78901" w14:textId="1F278A83"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hyperlink w:anchor="_Toc233712072" w:history="1">
            <w:r w:rsidRPr="002A1325">
              <w:rPr>
                <w:rStyle w:val="Hipercze"/>
                <w:rFonts w:ascii="Arial" w:hAnsi="Arial" w:cs="Arial"/>
                <w:noProof/>
              </w:rPr>
              <w:t>6.</w:t>
            </w:r>
            <w:r w:rsidRPr="002A1325">
              <w:rPr>
                <w:noProof/>
                <w:kern w:val="2"/>
                <w:sz w:val="24"/>
                <w:szCs w:val="24"/>
                <w:lang w:eastAsia="pl-PL"/>
                <w14:ligatures w14:val="standardContextual"/>
              </w:rPr>
              <w:tab/>
            </w:r>
            <w:r w:rsidRPr="002A1325">
              <w:rPr>
                <w:rStyle w:val="Hipercze"/>
                <w:rFonts w:ascii="Arial" w:hAnsi="Arial" w:cs="Arial"/>
                <w:noProof/>
              </w:rPr>
              <w:t>Dane techniczne budynku, w którym montowany będzie System Sygnalizacji Pożaru</w:t>
            </w:r>
            <w:r w:rsidRPr="002A1325">
              <w:rPr>
                <w:noProof/>
                <w:webHidden/>
              </w:rPr>
              <w:tab/>
            </w:r>
            <w:r w:rsidRPr="002A1325">
              <w:rPr>
                <w:noProof/>
                <w:webHidden/>
              </w:rPr>
              <w:fldChar w:fldCharType="begin"/>
            </w:r>
            <w:r w:rsidRPr="002A1325">
              <w:rPr>
                <w:noProof/>
                <w:webHidden/>
              </w:rPr>
              <w:instrText xml:space="preserve"> PAGEREF _Toc233712072 \h </w:instrText>
            </w:r>
            <w:r w:rsidRPr="002A1325">
              <w:rPr>
                <w:noProof/>
                <w:webHidden/>
              </w:rPr>
            </w:r>
            <w:r w:rsidRPr="002A1325">
              <w:rPr>
                <w:noProof/>
                <w:webHidden/>
              </w:rPr>
              <w:fldChar w:fldCharType="separate"/>
            </w:r>
            <w:r w:rsidR="00370E97">
              <w:rPr>
                <w:noProof/>
                <w:webHidden/>
              </w:rPr>
              <w:t>5</w:t>
            </w:r>
            <w:r w:rsidRPr="002A1325">
              <w:rPr>
                <w:noProof/>
                <w:webHidden/>
              </w:rPr>
              <w:fldChar w:fldCharType="end"/>
            </w:r>
          </w:hyperlink>
        </w:p>
        <w:p w14:paraId="1F0FCD99" w14:textId="641F41E2"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hyperlink w:anchor="_Toc233712073" w:history="1">
            <w:r w:rsidRPr="002A1325">
              <w:rPr>
                <w:rStyle w:val="Hipercze"/>
                <w:rFonts w:ascii="Arial" w:eastAsia="Arial" w:hAnsi="Arial" w:cs="Arial"/>
                <w:noProof/>
              </w:rPr>
              <w:t>7.</w:t>
            </w:r>
            <w:r w:rsidRPr="002A1325">
              <w:rPr>
                <w:noProof/>
                <w:kern w:val="2"/>
                <w:sz w:val="24"/>
                <w:szCs w:val="24"/>
                <w:lang w:eastAsia="pl-PL"/>
                <w14:ligatures w14:val="standardContextual"/>
              </w:rPr>
              <w:tab/>
            </w:r>
            <w:r w:rsidRPr="002A1325">
              <w:rPr>
                <w:rStyle w:val="Hipercze"/>
                <w:rFonts w:ascii="Arial" w:eastAsia="Arial" w:hAnsi="Arial" w:cs="Arial"/>
                <w:noProof/>
              </w:rPr>
              <w:t>Charakterystyka pożarowa</w:t>
            </w:r>
            <w:r w:rsidRPr="002A1325">
              <w:rPr>
                <w:noProof/>
                <w:webHidden/>
              </w:rPr>
              <w:tab/>
            </w:r>
            <w:r w:rsidRPr="002A1325">
              <w:rPr>
                <w:noProof/>
                <w:webHidden/>
              </w:rPr>
              <w:fldChar w:fldCharType="begin"/>
            </w:r>
            <w:r w:rsidRPr="002A1325">
              <w:rPr>
                <w:noProof/>
                <w:webHidden/>
              </w:rPr>
              <w:instrText xml:space="preserve"> PAGEREF _Toc233712073 \h </w:instrText>
            </w:r>
            <w:r w:rsidRPr="002A1325">
              <w:rPr>
                <w:noProof/>
                <w:webHidden/>
              </w:rPr>
            </w:r>
            <w:r w:rsidRPr="002A1325">
              <w:rPr>
                <w:noProof/>
                <w:webHidden/>
              </w:rPr>
              <w:fldChar w:fldCharType="separate"/>
            </w:r>
            <w:r w:rsidR="00370E97">
              <w:rPr>
                <w:noProof/>
                <w:webHidden/>
              </w:rPr>
              <w:t>6</w:t>
            </w:r>
            <w:r w:rsidRPr="002A1325">
              <w:rPr>
                <w:noProof/>
                <w:webHidden/>
              </w:rPr>
              <w:fldChar w:fldCharType="end"/>
            </w:r>
          </w:hyperlink>
        </w:p>
        <w:p w14:paraId="3C4F1F14" w14:textId="1AC5FD1C" w:rsidR="002A1325" w:rsidRPr="002A1325" w:rsidRDefault="002A1325" w:rsidP="002A1325">
          <w:pPr>
            <w:pStyle w:val="Spistreci2"/>
            <w:tabs>
              <w:tab w:val="left" w:pos="720"/>
              <w:tab w:val="right" w:leader="dot" w:pos="9062"/>
            </w:tabs>
            <w:rPr>
              <w:noProof/>
              <w:kern w:val="2"/>
              <w:sz w:val="24"/>
              <w:szCs w:val="24"/>
              <w:lang w:eastAsia="pl-PL"/>
              <w14:ligatures w14:val="standardContextual"/>
            </w:rPr>
          </w:pPr>
          <w:hyperlink w:anchor="_Toc233712074" w:history="1">
            <w:r w:rsidRPr="002A1325">
              <w:rPr>
                <w:rStyle w:val="Hipercze"/>
                <w:rFonts w:ascii="Arial" w:eastAsia="Arial" w:hAnsi="Arial" w:cs="Arial"/>
                <w:noProof/>
              </w:rPr>
              <w:t>8.</w:t>
            </w:r>
            <w:r w:rsidRPr="002A1325">
              <w:rPr>
                <w:noProof/>
                <w:kern w:val="2"/>
                <w:sz w:val="24"/>
                <w:szCs w:val="24"/>
                <w:lang w:eastAsia="pl-PL"/>
                <w14:ligatures w14:val="standardContextual"/>
              </w:rPr>
              <w:tab/>
            </w:r>
            <w:r w:rsidRPr="002A1325">
              <w:rPr>
                <w:rStyle w:val="Hipercze"/>
                <w:rFonts w:ascii="Arial" w:eastAsia="Arial" w:hAnsi="Arial" w:cs="Arial"/>
                <w:noProof/>
              </w:rPr>
              <w:t>Szczegółowe właściwości funkcjonalno – użytkowe.</w:t>
            </w:r>
            <w:r w:rsidRPr="002A1325">
              <w:rPr>
                <w:noProof/>
                <w:webHidden/>
              </w:rPr>
              <w:tab/>
            </w:r>
            <w:r w:rsidRPr="002A1325">
              <w:rPr>
                <w:noProof/>
                <w:webHidden/>
              </w:rPr>
              <w:fldChar w:fldCharType="begin"/>
            </w:r>
            <w:r w:rsidRPr="002A1325">
              <w:rPr>
                <w:noProof/>
                <w:webHidden/>
              </w:rPr>
              <w:instrText xml:space="preserve"> PAGEREF _Toc233712074 \h </w:instrText>
            </w:r>
            <w:r w:rsidRPr="002A1325">
              <w:rPr>
                <w:noProof/>
                <w:webHidden/>
              </w:rPr>
            </w:r>
            <w:r w:rsidRPr="002A1325">
              <w:rPr>
                <w:noProof/>
                <w:webHidden/>
              </w:rPr>
              <w:fldChar w:fldCharType="separate"/>
            </w:r>
            <w:r w:rsidR="00370E97">
              <w:rPr>
                <w:noProof/>
                <w:webHidden/>
              </w:rPr>
              <w:t>8</w:t>
            </w:r>
            <w:r w:rsidRPr="002A1325">
              <w:rPr>
                <w:noProof/>
                <w:webHidden/>
              </w:rPr>
              <w:fldChar w:fldCharType="end"/>
            </w:r>
          </w:hyperlink>
        </w:p>
        <w:p w14:paraId="42681A75" w14:textId="6A12BEFA" w:rsidR="002A1325" w:rsidRPr="002A1325" w:rsidRDefault="002A1325" w:rsidP="002A1325">
          <w:pPr>
            <w:pStyle w:val="Spistreci2"/>
            <w:tabs>
              <w:tab w:val="right" w:leader="dot" w:pos="9062"/>
            </w:tabs>
            <w:rPr>
              <w:noProof/>
              <w:kern w:val="2"/>
              <w:sz w:val="24"/>
              <w:szCs w:val="24"/>
              <w:lang w:eastAsia="pl-PL"/>
              <w14:ligatures w14:val="standardContextual"/>
            </w:rPr>
          </w:pPr>
          <w:hyperlink w:anchor="_Toc233712075" w:history="1">
            <w:r w:rsidRPr="002A1325">
              <w:rPr>
                <w:rStyle w:val="Hipercze"/>
                <w:rFonts w:ascii="Arial" w:eastAsia="Arial" w:hAnsi="Arial" w:cs="Arial"/>
                <w:noProof/>
              </w:rPr>
              <w:t>Opis wymagań zamawiającego w stosunku do przedmiotu zamówienia:</w:t>
            </w:r>
            <w:r w:rsidRPr="002A1325">
              <w:rPr>
                <w:noProof/>
                <w:webHidden/>
              </w:rPr>
              <w:tab/>
            </w:r>
            <w:r w:rsidRPr="002A1325">
              <w:rPr>
                <w:noProof/>
                <w:webHidden/>
              </w:rPr>
              <w:fldChar w:fldCharType="begin"/>
            </w:r>
            <w:r w:rsidRPr="002A1325">
              <w:rPr>
                <w:noProof/>
                <w:webHidden/>
              </w:rPr>
              <w:instrText xml:space="preserve"> PAGEREF _Toc233712075 \h </w:instrText>
            </w:r>
            <w:r w:rsidRPr="002A1325">
              <w:rPr>
                <w:noProof/>
                <w:webHidden/>
              </w:rPr>
            </w:r>
            <w:r w:rsidRPr="002A1325">
              <w:rPr>
                <w:noProof/>
                <w:webHidden/>
              </w:rPr>
              <w:fldChar w:fldCharType="separate"/>
            </w:r>
            <w:r w:rsidR="00370E97">
              <w:rPr>
                <w:noProof/>
                <w:webHidden/>
              </w:rPr>
              <w:t>9</w:t>
            </w:r>
            <w:r w:rsidRPr="002A1325">
              <w:rPr>
                <w:noProof/>
                <w:webHidden/>
              </w:rPr>
              <w:fldChar w:fldCharType="end"/>
            </w:r>
          </w:hyperlink>
        </w:p>
        <w:p w14:paraId="2ECBCC54" w14:textId="5AAB451E" w:rsidR="002A1325" w:rsidRPr="002A1325" w:rsidRDefault="002A1325" w:rsidP="002A1325">
          <w:pPr>
            <w:pStyle w:val="Spistreci3"/>
            <w:tabs>
              <w:tab w:val="left" w:pos="960"/>
              <w:tab w:val="right" w:leader="dot" w:pos="9062"/>
            </w:tabs>
            <w:rPr>
              <w:noProof/>
              <w:kern w:val="2"/>
              <w:sz w:val="24"/>
              <w:szCs w:val="24"/>
              <w:lang w:eastAsia="pl-PL"/>
              <w14:ligatures w14:val="standardContextual"/>
            </w:rPr>
          </w:pPr>
          <w:hyperlink w:anchor="_Toc233712076" w:history="1">
            <w:r w:rsidRPr="002A1325">
              <w:rPr>
                <w:rStyle w:val="Hipercze"/>
                <w:rFonts w:ascii="Arial" w:eastAsia="Arial" w:hAnsi="Arial" w:cs="Arial"/>
                <w:noProof/>
              </w:rPr>
              <w:t>9.</w:t>
            </w:r>
            <w:r w:rsidRPr="002A1325">
              <w:rPr>
                <w:noProof/>
                <w:kern w:val="2"/>
                <w:sz w:val="24"/>
                <w:szCs w:val="24"/>
                <w:lang w:eastAsia="pl-PL"/>
                <w14:ligatures w14:val="standardContextual"/>
              </w:rPr>
              <w:tab/>
            </w:r>
            <w:r w:rsidRPr="002A1325">
              <w:rPr>
                <w:rStyle w:val="Hipercze"/>
                <w:rFonts w:ascii="Arial" w:eastAsia="Arial" w:hAnsi="Arial" w:cs="Arial"/>
                <w:noProof/>
              </w:rPr>
              <w:t>Wymagania wobec dokumentacji:</w:t>
            </w:r>
            <w:r w:rsidRPr="002A1325">
              <w:rPr>
                <w:noProof/>
                <w:webHidden/>
              </w:rPr>
              <w:tab/>
            </w:r>
            <w:r w:rsidRPr="002A1325">
              <w:rPr>
                <w:noProof/>
                <w:webHidden/>
              </w:rPr>
              <w:fldChar w:fldCharType="begin"/>
            </w:r>
            <w:r w:rsidRPr="002A1325">
              <w:rPr>
                <w:noProof/>
                <w:webHidden/>
              </w:rPr>
              <w:instrText xml:space="preserve"> PAGEREF _Toc233712076 \h </w:instrText>
            </w:r>
            <w:r w:rsidRPr="002A1325">
              <w:rPr>
                <w:noProof/>
                <w:webHidden/>
              </w:rPr>
            </w:r>
            <w:r w:rsidRPr="002A1325">
              <w:rPr>
                <w:noProof/>
                <w:webHidden/>
              </w:rPr>
              <w:fldChar w:fldCharType="separate"/>
            </w:r>
            <w:r w:rsidR="00370E97">
              <w:rPr>
                <w:noProof/>
                <w:webHidden/>
              </w:rPr>
              <w:t>9</w:t>
            </w:r>
            <w:r w:rsidRPr="002A1325">
              <w:rPr>
                <w:noProof/>
                <w:webHidden/>
              </w:rPr>
              <w:fldChar w:fldCharType="end"/>
            </w:r>
          </w:hyperlink>
        </w:p>
        <w:p w14:paraId="5B6A737A" w14:textId="2403E5E6" w:rsidR="002A1325" w:rsidRPr="002A1325" w:rsidRDefault="002A1325" w:rsidP="002A1325">
          <w:pPr>
            <w:pStyle w:val="Spistreci3"/>
            <w:tabs>
              <w:tab w:val="left" w:pos="1200"/>
              <w:tab w:val="right" w:leader="dot" w:pos="9062"/>
            </w:tabs>
            <w:rPr>
              <w:noProof/>
              <w:kern w:val="2"/>
              <w:sz w:val="24"/>
              <w:szCs w:val="24"/>
              <w:lang w:eastAsia="pl-PL"/>
              <w14:ligatures w14:val="standardContextual"/>
            </w:rPr>
          </w:pPr>
          <w:hyperlink w:anchor="_Toc233712077" w:history="1">
            <w:r w:rsidRPr="002A1325">
              <w:rPr>
                <w:rStyle w:val="Hipercze"/>
                <w:rFonts w:ascii="Arial" w:hAnsi="Arial" w:cs="Arial"/>
                <w:noProof/>
              </w:rPr>
              <w:t>10.</w:t>
            </w:r>
            <w:r w:rsidRPr="002A1325">
              <w:rPr>
                <w:noProof/>
                <w:kern w:val="2"/>
                <w:sz w:val="24"/>
                <w:szCs w:val="24"/>
                <w:lang w:eastAsia="pl-PL"/>
                <w14:ligatures w14:val="standardContextual"/>
              </w:rPr>
              <w:tab/>
            </w:r>
            <w:r w:rsidRPr="002A1325">
              <w:rPr>
                <w:rStyle w:val="Hipercze"/>
                <w:rFonts w:ascii="Arial" w:hAnsi="Arial" w:cs="Arial"/>
                <w:noProof/>
              </w:rPr>
              <w:t>Wymagania jakościowe dot. materiałów.</w:t>
            </w:r>
            <w:r w:rsidRPr="002A1325">
              <w:rPr>
                <w:noProof/>
                <w:webHidden/>
              </w:rPr>
              <w:tab/>
            </w:r>
            <w:r w:rsidRPr="002A1325">
              <w:rPr>
                <w:noProof/>
                <w:webHidden/>
              </w:rPr>
              <w:fldChar w:fldCharType="begin"/>
            </w:r>
            <w:r w:rsidRPr="002A1325">
              <w:rPr>
                <w:noProof/>
                <w:webHidden/>
              </w:rPr>
              <w:instrText xml:space="preserve"> PAGEREF _Toc233712077 \h </w:instrText>
            </w:r>
            <w:r w:rsidRPr="002A1325">
              <w:rPr>
                <w:noProof/>
                <w:webHidden/>
              </w:rPr>
            </w:r>
            <w:r w:rsidRPr="002A1325">
              <w:rPr>
                <w:noProof/>
                <w:webHidden/>
              </w:rPr>
              <w:fldChar w:fldCharType="separate"/>
            </w:r>
            <w:r w:rsidR="00370E97">
              <w:rPr>
                <w:noProof/>
                <w:webHidden/>
              </w:rPr>
              <w:t>10</w:t>
            </w:r>
            <w:r w:rsidRPr="002A1325">
              <w:rPr>
                <w:noProof/>
                <w:webHidden/>
              </w:rPr>
              <w:fldChar w:fldCharType="end"/>
            </w:r>
          </w:hyperlink>
        </w:p>
        <w:p w14:paraId="1DDCFBAB" w14:textId="00E2CBDB" w:rsidR="002A1325" w:rsidRPr="002A1325" w:rsidRDefault="002A1325" w:rsidP="002A1325">
          <w:pPr>
            <w:pStyle w:val="Spistreci3"/>
            <w:tabs>
              <w:tab w:val="left" w:pos="1200"/>
              <w:tab w:val="right" w:leader="dot" w:pos="9062"/>
            </w:tabs>
            <w:rPr>
              <w:noProof/>
              <w:kern w:val="2"/>
              <w:sz w:val="24"/>
              <w:szCs w:val="24"/>
              <w:lang w:eastAsia="pl-PL"/>
              <w14:ligatures w14:val="standardContextual"/>
            </w:rPr>
          </w:pPr>
          <w:hyperlink w:anchor="_Toc233712078" w:history="1">
            <w:r w:rsidRPr="002A1325">
              <w:rPr>
                <w:rStyle w:val="Hipercze"/>
                <w:rFonts w:ascii="Arial" w:hAnsi="Arial" w:cs="Arial"/>
                <w:noProof/>
                <w:lang w:eastAsia="pl-PL"/>
              </w:rPr>
              <w:t>11.</w:t>
            </w:r>
            <w:r w:rsidRPr="002A1325">
              <w:rPr>
                <w:noProof/>
                <w:kern w:val="2"/>
                <w:sz w:val="24"/>
                <w:szCs w:val="24"/>
                <w:lang w:eastAsia="pl-PL"/>
                <w14:ligatures w14:val="standardContextual"/>
              </w:rPr>
              <w:tab/>
            </w:r>
            <w:r w:rsidRPr="002A1325">
              <w:rPr>
                <w:rStyle w:val="Hipercze"/>
                <w:rFonts w:ascii="Arial" w:hAnsi="Arial" w:cs="Arial"/>
                <w:noProof/>
                <w:lang w:eastAsia="pl-PL"/>
              </w:rPr>
              <w:t>Szczegółowy zakres prac ogólnobudowlanych i instalacyjnych.</w:t>
            </w:r>
            <w:r w:rsidRPr="002A1325">
              <w:rPr>
                <w:noProof/>
                <w:webHidden/>
              </w:rPr>
              <w:tab/>
            </w:r>
            <w:r w:rsidRPr="002A1325">
              <w:rPr>
                <w:noProof/>
                <w:webHidden/>
              </w:rPr>
              <w:fldChar w:fldCharType="begin"/>
            </w:r>
            <w:r w:rsidRPr="002A1325">
              <w:rPr>
                <w:noProof/>
                <w:webHidden/>
              </w:rPr>
              <w:instrText xml:space="preserve"> PAGEREF _Toc233712078 \h </w:instrText>
            </w:r>
            <w:r w:rsidRPr="002A1325">
              <w:rPr>
                <w:noProof/>
                <w:webHidden/>
              </w:rPr>
            </w:r>
            <w:r w:rsidRPr="002A1325">
              <w:rPr>
                <w:noProof/>
                <w:webHidden/>
              </w:rPr>
              <w:fldChar w:fldCharType="separate"/>
            </w:r>
            <w:r w:rsidR="00370E97">
              <w:rPr>
                <w:noProof/>
                <w:webHidden/>
              </w:rPr>
              <w:t>10</w:t>
            </w:r>
            <w:r w:rsidRPr="002A1325">
              <w:rPr>
                <w:noProof/>
                <w:webHidden/>
              </w:rPr>
              <w:fldChar w:fldCharType="end"/>
            </w:r>
          </w:hyperlink>
        </w:p>
        <w:p w14:paraId="41AF9BA0" w14:textId="50494158" w:rsidR="002A1325" w:rsidRPr="002A1325" w:rsidRDefault="002A1325" w:rsidP="002A1325">
          <w:pPr>
            <w:pStyle w:val="Spistreci3"/>
            <w:tabs>
              <w:tab w:val="left" w:pos="1200"/>
              <w:tab w:val="right" w:leader="dot" w:pos="9062"/>
            </w:tabs>
            <w:rPr>
              <w:noProof/>
              <w:kern w:val="2"/>
              <w:sz w:val="24"/>
              <w:szCs w:val="24"/>
              <w:lang w:eastAsia="pl-PL"/>
              <w14:ligatures w14:val="standardContextual"/>
            </w:rPr>
          </w:pPr>
          <w:hyperlink w:anchor="_Toc233712079" w:history="1">
            <w:r w:rsidRPr="002A1325">
              <w:rPr>
                <w:rStyle w:val="Hipercze"/>
                <w:rFonts w:ascii="Arial" w:hAnsi="Arial" w:cs="Arial"/>
                <w:noProof/>
                <w:lang w:eastAsia="pl-PL"/>
              </w:rPr>
              <w:t>12.</w:t>
            </w:r>
            <w:r w:rsidRPr="002A1325">
              <w:rPr>
                <w:noProof/>
                <w:kern w:val="2"/>
                <w:sz w:val="24"/>
                <w:szCs w:val="24"/>
                <w:lang w:eastAsia="pl-PL"/>
                <w14:ligatures w14:val="standardContextual"/>
              </w:rPr>
              <w:tab/>
            </w:r>
            <w:r w:rsidRPr="002A1325">
              <w:rPr>
                <w:rStyle w:val="Hipercze"/>
                <w:rFonts w:ascii="Arial" w:hAnsi="Arial" w:cs="Arial"/>
                <w:noProof/>
                <w:lang w:eastAsia="pl-PL"/>
              </w:rPr>
              <w:t>Szczegółowe wymagania dla systemów.</w:t>
            </w:r>
            <w:r w:rsidRPr="002A1325">
              <w:rPr>
                <w:noProof/>
                <w:webHidden/>
              </w:rPr>
              <w:tab/>
            </w:r>
            <w:r w:rsidRPr="002A1325">
              <w:rPr>
                <w:noProof/>
                <w:webHidden/>
              </w:rPr>
              <w:fldChar w:fldCharType="begin"/>
            </w:r>
            <w:r w:rsidRPr="002A1325">
              <w:rPr>
                <w:noProof/>
                <w:webHidden/>
              </w:rPr>
              <w:instrText xml:space="preserve"> PAGEREF _Toc233712079 \h </w:instrText>
            </w:r>
            <w:r w:rsidRPr="002A1325">
              <w:rPr>
                <w:noProof/>
                <w:webHidden/>
              </w:rPr>
            </w:r>
            <w:r w:rsidRPr="002A1325">
              <w:rPr>
                <w:noProof/>
                <w:webHidden/>
              </w:rPr>
              <w:fldChar w:fldCharType="separate"/>
            </w:r>
            <w:r w:rsidR="00370E97">
              <w:rPr>
                <w:noProof/>
                <w:webHidden/>
              </w:rPr>
              <w:t>11</w:t>
            </w:r>
            <w:r w:rsidRPr="002A1325">
              <w:rPr>
                <w:noProof/>
                <w:webHidden/>
              </w:rPr>
              <w:fldChar w:fldCharType="end"/>
            </w:r>
          </w:hyperlink>
        </w:p>
        <w:p w14:paraId="08F20E10" w14:textId="6DAD7E06" w:rsidR="002A1325" w:rsidRPr="002A1325" w:rsidRDefault="002A1325" w:rsidP="002A1325">
          <w:pPr>
            <w:pStyle w:val="Spistreci3"/>
            <w:tabs>
              <w:tab w:val="left" w:pos="1200"/>
              <w:tab w:val="right" w:leader="dot" w:pos="9062"/>
            </w:tabs>
            <w:rPr>
              <w:noProof/>
              <w:kern w:val="2"/>
              <w:sz w:val="24"/>
              <w:szCs w:val="24"/>
              <w:lang w:eastAsia="pl-PL"/>
              <w14:ligatures w14:val="standardContextual"/>
            </w:rPr>
          </w:pPr>
          <w:hyperlink w:anchor="_Toc233712080" w:history="1">
            <w:r w:rsidRPr="002A1325">
              <w:rPr>
                <w:rStyle w:val="Hipercze"/>
                <w:rFonts w:ascii="Arial" w:hAnsi="Arial" w:cs="Arial"/>
                <w:noProof/>
              </w:rPr>
              <w:t>13.</w:t>
            </w:r>
            <w:r w:rsidRPr="002A1325">
              <w:rPr>
                <w:noProof/>
                <w:kern w:val="2"/>
                <w:sz w:val="24"/>
                <w:szCs w:val="24"/>
                <w:lang w:eastAsia="pl-PL"/>
                <w14:ligatures w14:val="standardContextual"/>
              </w:rPr>
              <w:tab/>
            </w:r>
            <w:r w:rsidRPr="002A1325">
              <w:rPr>
                <w:rStyle w:val="Hipercze"/>
                <w:rFonts w:ascii="Arial" w:hAnsi="Arial" w:cs="Arial"/>
                <w:noProof/>
              </w:rPr>
              <w:t>Elementy peryferyjne – technika pętlowa.</w:t>
            </w:r>
            <w:r w:rsidRPr="002A1325">
              <w:rPr>
                <w:noProof/>
                <w:webHidden/>
              </w:rPr>
              <w:tab/>
            </w:r>
            <w:r w:rsidRPr="002A1325">
              <w:rPr>
                <w:noProof/>
                <w:webHidden/>
              </w:rPr>
              <w:fldChar w:fldCharType="begin"/>
            </w:r>
            <w:r w:rsidRPr="002A1325">
              <w:rPr>
                <w:noProof/>
                <w:webHidden/>
              </w:rPr>
              <w:instrText xml:space="preserve"> PAGEREF _Toc233712080 \h </w:instrText>
            </w:r>
            <w:r w:rsidRPr="002A1325">
              <w:rPr>
                <w:noProof/>
                <w:webHidden/>
              </w:rPr>
            </w:r>
            <w:r w:rsidRPr="002A1325">
              <w:rPr>
                <w:noProof/>
                <w:webHidden/>
              </w:rPr>
              <w:fldChar w:fldCharType="separate"/>
            </w:r>
            <w:r w:rsidR="00370E97">
              <w:rPr>
                <w:noProof/>
                <w:webHidden/>
              </w:rPr>
              <w:t>12</w:t>
            </w:r>
            <w:r w:rsidRPr="002A1325">
              <w:rPr>
                <w:noProof/>
                <w:webHidden/>
              </w:rPr>
              <w:fldChar w:fldCharType="end"/>
            </w:r>
          </w:hyperlink>
        </w:p>
        <w:p w14:paraId="4912337C" w14:textId="328A545F" w:rsidR="002A1325" w:rsidRPr="002A1325" w:rsidRDefault="002A1325" w:rsidP="002A1325">
          <w:pPr>
            <w:pStyle w:val="Spistreci3"/>
            <w:tabs>
              <w:tab w:val="left" w:pos="1200"/>
              <w:tab w:val="right" w:leader="dot" w:pos="9062"/>
            </w:tabs>
            <w:rPr>
              <w:noProof/>
              <w:kern w:val="2"/>
              <w:sz w:val="24"/>
              <w:szCs w:val="24"/>
              <w:lang w:eastAsia="pl-PL"/>
              <w14:ligatures w14:val="standardContextual"/>
            </w:rPr>
          </w:pPr>
          <w:hyperlink w:anchor="_Toc233712081" w:history="1">
            <w:r w:rsidRPr="002A1325">
              <w:rPr>
                <w:rStyle w:val="Hipercze"/>
                <w:rFonts w:ascii="Arial" w:hAnsi="Arial" w:cs="Arial"/>
                <w:noProof/>
              </w:rPr>
              <w:t>14.</w:t>
            </w:r>
            <w:r w:rsidRPr="002A1325">
              <w:rPr>
                <w:noProof/>
                <w:kern w:val="2"/>
                <w:sz w:val="24"/>
                <w:szCs w:val="24"/>
                <w:lang w:eastAsia="pl-PL"/>
                <w14:ligatures w14:val="standardContextual"/>
              </w:rPr>
              <w:tab/>
            </w:r>
            <w:r w:rsidRPr="002A1325">
              <w:rPr>
                <w:rStyle w:val="Hipercze"/>
                <w:rFonts w:ascii="Arial" w:hAnsi="Arial" w:cs="Arial"/>
                <w:noProof/>
              </w:rPr>
              <w:t>Założenia dodatkowe do opracowania dokumentacji projektowej.</w:t>
            </w:r>
            <w:r w:rsidRPr="002A1325">
              <w:rPr>
                <w:noProof/>
                <w:webHidden/>
              </w:rPr>
              <w:tab/>
            </w:r>
            <w:r w:rsidRPr="002A1325">
              <w:rPr>
                <w:noProof/>
                <w:webHidden/>
              </w:rPr>
              <w:fldChar w:fldCharType="begin"/>
            </w:r>
            <w:r w:rsidRPr="002A1325">
              <w:rPr>
                <w:noProof/>
                <w:webHidden/>
              </w:rPr>
              <w:instrText xml:space="preserve"> PAGEREF _Toc233712081 \h </w:instrText>
            </w:r>
            <w:r w:rsidRPr="002A1325">
              <w:rPr>
                <w:noProof/>
                <w:webHidden/>
              </w:rPr>
            </w:r>
            <w:r w:rsidRPr="002A1325">
              <w:rPr>
                <w:noProof/>
                <w:webHidden/>
              </w:rPr>
              <w:fldChar w:fldCharType="separate"/>
            </w:r>
            <w:r w:rsidR="00370E97">
              <w:rPr>
                <w:noProof/>
                <w:webHidden/>
              </w:rPr>
              <w:t>13</w:t>
            </w:r>
            <w:r w:rsidRPr="002A1325">
              <w:rPr>
                <w:noProof/>
                <w:webHidden/>
              </w:rPr>
              <w:fldChar w:fldCharType="end"/>
            </w:r>
          </w:hyperlink>
        </w:p>
        <w:p w14:paraId="5A4DF450" w14:textId="6FC1CF4F" w:rsidR="002A1325" w:rsidRPr="002A1325" w:rsidRDefault="002A1325" w:rsidP="002A1325">
          <w:pPr>
            <w:pStyle w:val="Spistreci2"/>
            <w:tabs>
              <w:tab w:val="left" w:pos="960"/>
              <w:tab w:val="right" w:leader="dot" w:pos="9062"/>
            </w:tabs>
            <w:rPr>
              <w:noProof/>
              <w:kern w:val="2"/>
              <w:sz w:val="24"/>
              <w:szCs w:val="24"/>
              <w:lang w:eastAsia="pl-PL"/>
              <w14:ligatures w14:val="standardContextual"/>
            </w:rPr>
          </w:pPr>
          <w:hyperlink w:anchor="_Toc233712082" w:history="1">
            <w:r w:rsidRPr="002A1325">
              <w:rPr>
                <w:rStyle w:val="Hipercze"/>
                <w:rFonts w:ascii="Arial" w:hAnsi="Arial" w:cs="Arial"/>
                <w:noProof/>
              </w:rPr>
              <w:t>15.</w:t>
            </w:r>
            <w:r w:rsidRPr="002A1325">
              <w:rPr>
                <w:noProof/>
                <w:kern w:val="2"/>
                <w:sz w:val="24"/>
                <w:szCs w:val="24"/>
                <w:lang w:eastAsia="pl-PL"/>
                <w14:ligatures w14:val="standardContextual"/>
              </w:rPr>
              <w:tab/>
            </w:r>
            <w:r w:rsidRPr="002A1325">
              <w:rPr>
                <w:rStyle w:val="Hipercze"/>
                <w:rFonts w:ascii="Arial" w:hAnsi="Arial" w:cs="Arial"/>
                <w:noProof/>
              </w:rPr>
              <w:t>Wykonawca winien sporządzić dokumentacje wchodzące w skład opracowania zgodnie z:</w:t>
            </w:r>
            <w:r w:rsidRPr="002A1325">
              <w:rPr>
                <w:noProof/>
                <w:webHidden/>
              </w:rPr>
              <w:tab/>
            </w:r>
            <w:r w:rsidRPr="002A1325">
              <w:rPr>
                <w:noProof/>
                <w:webHidden/>
              </w:rPr>
              <w:fldChar w:fldCharType="begin"/>
            </w:r>
            <w:r w:rsidRPr="002A1325">
              <w:rPr>
                <w:noProof/>
                <w:webHidden/>
              </w:rPr>
              <w:instrText xml:space="preserve"> PAGEREF _Toc233712082 \h </w:instrText>
            </w:r>
            <w:r w:rsidRPr="002A1325">
              <w:rPr>
                <w:noProof/>
                <w:webHidden/>
              </w:rPr>
            </w:r>
            <w:r w:rsidRPr="002A1325">
              <w:rPr>
                <w:noProof/>
                <w:webHidden/>
              </w:rPr>
              <w:fldChar w:fldCharType="separate"/>
            </w:r>
            <w:r w:rsidR="00370E97">
              <w:rPr>
                <w:noProof/>
                <w:webHidden/>
              </w:rPr>
              <w:t>13</w:t>
            </w:r>
            <w:r w:rsidRPr="002A1325">
              <w:rPr>
                <w:noProof/>
                <w:webHidden/>
              </w:rPr>
              <w:fldChar w:fldCharType="end"/>
            </w:r>
          </w:hyperlink>
        </w:p>
        <w:p w14:paraId="7BA279D9" w14:textId="68E0B5B2" w:rsidR="002A1325" w:rsidRPr="002A1325" w:rsidRDefault="002A1325" w:rsidP="002A1325">
          <w:pPr>
            <w:pStyle w:val="Spistreci2"/>
            <w:tabs>
              <w:tab w:val="right" w:leader="dot" w:pos="9062"/>
            </w:tabs>
            <w:rPr>
              <w:noProof/>
              <w:kern w:val="2"/>
              <w:sz w:val="24"/>
              <w:szCs w:val="24"/>
              <w:lang w:eastAsia="pl-PL"/>
              <w14:ligatures w14:val="standardContextual"/>
            </w:rPr>
          </w:pPr>
          <w:hyperlink w:anchor="_Toc233712083" w:history="1">
            <w:r w:rsidRPr="002A1325">
              <w:rPr>
                <w:rStyle w:val="Hipercze"/>
                <w:rFonts w:ascii="Arial" w:hAnsi="Arial" w:cs="Arial"/>
                <w:noProof/>
              </w:rPr>
              <w:t>16. Załączniki:</w:t>
            </w:r>
            <w:r w:rsidRPr="002A1325">
              <w:rPr>
                <w:noProof/>
                <w:webHidden/>
              </w:rPr>
              <w:tab/>
            </w:r>
            <w:r w:rsidRPr="002A1325">
              <w:rPr>
                <w:noProof/>
                <w:webHidden/>
              </w:rPr>
              <w:fldChar w:fldCharType="begin"/>
            </w:r>
            <w:r w:rsidRPr="002A1325">
              <w:rPr>
                <w:noProof/>
                <w:webHidden/>
              </w:rPr>
              <w:instrText xml:space="preserve"> PAGEREF _Toc233712083 \h </w:instrText>
            </w:r>
            <w:r w:rsidRPr="002A1325">
              <w:rPr>
                <w:noProof/>
                <w:webHidden/>
              </w:rPr>
            </w:r>
            <w:r w:rsidRPr="002A1325">
              <w:rPr>
                <w:noProof/>
                <w:webHidden/>
              </w:rPr>
              <w:fldChar w:fldCharType="separate"/>
            </w:r>
            <w:r w:rsidR="00370E97">
              <w:rPr>
                <w:noProof/>
                <w:webHidden/>
              </w:rPr>
              <w:t>15</w:t>
            </w:r>
            <w:r w:rsidRPr="002A1325">
              <w:rPr>
                <w:noProof/>
                <w:webHidden/>
              </w:rPr>
              <w:fldChar w:fldCharType="end"/>
            </w:r>
          </w:hyperlink>
        </w:p>
        <w:p w14:paraId="23298367" w14:textId="77777777" w:rsidR="002A1325" w:rsidRPr="002A1325" w:rsidRDefault="002A1325" w:rsidP="002A1325">
          <w:pPr>
            <w:spacing w:line="276" w:lineRule="auto"/>
            <w:rPr>
              <w:rFonts w:ascii="Arial" w:hAnsi="Arial" w:cs="Arial"/>
              <w:b/>
              <w:bCs/>
            </w:rPr>
          </w:pPr>
          <w:r w:rsidRPr="002A1325">
            <w:rPr>
              <w:rFonts w:ascii="Arial" w:hAnsi="Arial" w:cs="Arial"/>
            </w:rPr>
            <w:fldChar w:fldCharType="end"/>
          </w:r>
        </w:p>
      </w:sdtContent>
    </w:sdt>
    <w:p w14:paraId="24799D10" w14:textId="25834F9E" w:rsidR="009147F9" w:rsidRPr="00B536E1" w:rsidRDefault="009147F9" w:rsidP="00802EB0">
      <w:pPr>
        <w:pStyle w:val="Nagwek2"/>
        <w:numPr>
          <w:ilvl w:val="0"/>
          <w:numId w:val="32"/>
        </w:numPr>
        <w:spacing w:line="276" w:lineRule="auto"/>
        <w:ind w:left="0" w:hanging="284"/>
        <w:rPr>
          <w:rFonts w:ascii="Arial" w:hAnsi="Arial" w:cs="Arial"/>
          <w:b/>
          <w:bCs/>
          <w:color w:val="auto"/>
          <w:sz w:val="24"/>
          <w:szCs w:val="24"/>
          <w:u w:val="single"/>
        </w:rPr>
      </w:pPr>
      <w:bookmarkStart w:id="0" w:name="_Toc233712067"/>
      <w:r w:rsidRPr="00B536E1">
        <w:rPr>
          <w:rFonts w:ascii="Arial" w:hAnsi="Arial" w:cs="Arial"/>
          <w:b/>
          <w:bCs/>
          <w:color w:val="auto"/>
          <w:sz w:val="24"/>
          <w:szCs w:val="24"/>
          <w:u w:val="single"/>
        </w:rPr>
        <w:lastRenderedPageBreak/>
        <w:t>Opis ogólny przedmiotu zamówienia.</w:t>
      </w:r>
      <w:bookmarkEnd w:id="0"/>
    </w:p>
    <w:p w14:paraId="688B2C1A" w14:textId="65886E55" w:rsidR="009147F9" w:rsidRPr="00B536E1" w:rsidRDefault="009147F9" w:rsidP="00B536E1">
      <w:pPr>
        <w:spacing w:after="0" w:line="276" w:lineRule="auto"/>
        <w:jc w:val="both"/>
        <w:rPr>
          <w:rFonts w:ascii="Arial" w:hAnsi="Arial" w:cs="Arial"/>
        </w:rPr>
      </w:pPr>
      <w:r w:rsidRPr="00B536E1">
        <w:rPr>
          <w:rFonts w:ascii="Arial" w:hAnsi="Arial" w:cs="Arial"/>
        </w:rPr>
        <w:t xml:space="preserve">Celem zamówienia jest poprawa i zwiększenie bezpieczeństwa w zakresie ochrony Przeciwpożarowej RDOŚ w Rzeszowie polegające </w:t>
      </w:r>
      <w:r w:rsidR="00CE43B9" w:rsidRPr="00B536E1">
        <w:rPr>
          <w:rFonts w:ascii="Arial" w:hAnsi="Arial" w:cs="Arial"/>
        </w:rPr>
        <w:t>wymianie</w:t>
      </w:r>
      <w:r w:rsidRPr="00B536E1">
        <w:rPr>
          <w:rFonts w:ascii="Arial" w:hAnsi="Arial" w:cs="Arial"/>
        </w:rPr>
        <w:t xml:space="preserve"> funkcjonującego systemu sygnalizacji pożaru do uzyskania pełnej ochrony przeciwpożarowej</w:t>
      </w:r>
      <w:r w:rsidR="00CE43B9" w:rsidRPr="00B536E1">
        <w:rPr>
          <w:rFonts w:ascii="Arial" w:hAnsi="Arial" w:cs="Arial"/>
        </w:rPr>
        <w:t xml:space="preserve"> zgodnie z decyzją nr</w:t>
      </w:r>
      <w:r w:rsidR="00BA5DAC" w:rsidRPr="00B536E1">
        <w:rPr>
          <w:rFonts w:ascii="Arial" w:hAnsi="Arial" w:cs="Arial"/>
        </w:rPr>
        <w:t> </w:t>
      </w:r>
      <w:r w:rsidR="00CE43B9" w:rsidRPr="00B536E1">
        <w:rPr>
          <w:rFonts w:ascii="Arial" w:hAnsi="Arial" w:cs="Arial"/>
        </w:rPr>
        <w:t>158/2023 Komendanta Miejskiej Państwowej Straży Pożarnej w Rzeszowie z dnia 28.12.2023</w:t>
      </w:r>
      <w:r w:rsidR="00C45212" w:rsidRPr="00B536E1">
        <w:rPr>
          <w:rFonts w:ascii="Arial" w:hAnsi="Arial" w:cs="Arial"/>
        </w:rPr>
        <w:t xml:space="preserve"> </w:t>
      </w:r>
      <w:r w:rsidR="00CE43B9" w:rsidRPr="00B536E1">
        <w:rPr>
          <w:rFonts w:ascii="Arial" w:hAnsi="Arial" w:cs="Arial"/>
        </w:rPr>
        <w:t>r.</w:t>
      </w:r>
      <w:r w:rsidRPr="00B536E1">
        <w:rPr>
          <w:rFonts w:ascii="Arial" w:hAnsi="Arial" w:cs="Arial"/>
        </w:rPr>
        <w:t xml:space="preserve">   </w:t>
      </w:r>
    </w:p>
    <w:p w14:paraId="3E27D19D" w14:textId="2D55F934" w:rsidR="009147F9" w:rsidRPr="00B536E1" w:rsidRDefault="009147F9" w:rsidP="00B536E1">
      <w:pPr>
        <w:spacing w:after="0" w:line="276" w:lineRule="auto"/>
        <w:jc w:val="both"/>
        <w:rPr>
          <w:rFonts w:ascii="Arial" w:hAnsi="Arial" w:cs="Arial"/>
        </w:rPr>
      </w:pPr>
      <w:r w:rsidRPr="00B536E1">
        <w:rPr>
          <w:rFonts w:ascii="Arial" w:hAnsi="Arial" w:cs="Arial"/>
        </w:rPr>
        <w:t xml:space="preserve">Przedmiotem zamówienia jest zaprojektowanie, wykonanie, dostawa i montaż elementów Systemu Sygnalizacji Pożaru (SSP) </w:t>
      </w:r>
      <w:r w:rsidR="00CE43B9" w:rsidRPr="00B536E1">
        <w:rPr>
          <w:rFonts w:ascii="Arial" w:hAnsi="Arial" w:cs="Arial"/>
        </w:rPr>
        <w:t xml:space="preserve">i Instalacji Oddymiania </w:t>
      </w:r>
      <w:r w:rsidRPr="00B536E1">
        <w:rPr>
          <w:rFonts w:ascii="Arial" w:hAnsi="Arial" w:cs="Arial"/>
        </w:rPr>
        <w:t>w budynku Regionalnej Dyrekcji Ochrony Środowiska w Rzeszowie, w tym:</w:t>
      </w:r>
    </w:p>
    <w:p w14:paraId="18A14AA8" w14:textId="7EC03E44"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opracowanie i wykonanie zgodnie z obowiązującymi przepisami i normami dokumentacji projektowej (</w:t>
      </w:r>
      <w:r w:rsidR="00CE43B9" w:rsidRPr="00B536E1">
        <w:rPr>
          <w:rFonts w:ascii="Arial" w:hAnsi="Arial" w:cs="Arial"/>
          <w:sz w:val="22"/>
          <w:szCs w:val="22"/>
        </w:rPr>
        <w:t xml:space="preserve">technicznej, </w:t>
      </w:r>
      <w:r w:rsidRPr="00B536E1">
        <w:rPr>
          <w:rFonts w:ascii="Arial" w:hAnsi="Arial" w:cs="Arial"/>
          <w:sz w:val="22"/>
          <w:szCs w:val="22"/>
        </w:rPr>
        <w:t>koncepcji, dokumentacji</w:t>
      </w:r>
      <w:r w:rsidRPr="00802EB0">
        <w:rPr>
          <w:rFonts w:ascii="Arial" w:hAnsi="Arial" w:cs="Arial"/>
          <w:sz w:val="22"/>
          <w:szCs w:val="22"/>
        </w:rPr>
        <w:t xml:space="preserve"> </w:t>
      </w:r>
      <w:r w:rsidRPr="00B536E1">
        <w:rPr>
          <w:rFonts w:ascii="Arial" w:hAnsi="Arial" w:cs="Arial"/>
          <w:sz w:val="22"/>
          <w:szCs w:val="22"/>
        </w:rPr>
        <w:t>wykonawczej i powykonawczej);</w:t>
      </w:r>
    </w:p>
    <w:p w14:paraId="3261A36D" w14:textId="2751CCEC" w:rsidR="001B5095" w:rsidRPr="00B536E1" w:rsidRDefault="001B5095"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opracowanie dokumentacji projektowej dla całości budynku – części średniowysokiej i</w:t>
      </w:r>
      <w:r w:rsidR="00F17D2E" w:rsidRPr="00802EB0">
        <w:rPr>
          <w:rFonts w:ascii="Arial" w:hAnsi="Arial" w:cs="Arial"/>
          <w:sz w:val="22"/>
          <w:szCs w:val="22"/>
        </w:rPr>
        <w:t> </w:t>
      </w:r>
      <w:r w:rsidRPr="00B536E1">
        <w:rPr>
          <w:rFonts w:ascii="Arial" w:hAnsi="Arial" w:cs="Arial"/>
          <w:sz w:val="22"/>
          <w:szCs w:val="22"/>
        </w:rPr>
        <w:t xml:space="preserve">niskiej – </w:t>
      </w:r>
      <w:r w:rsidRPr="00802EB0">
        <w:rPr>
          <w:rFonts w:ascii="Arial" w:hAnsi="Arial" w:cs="Arial"/>
          <w:sz w:val="22"/>
          <w:szCs w:val="22"/>
        </w:rPr>
        <w:t>dla wszystkich pomieszczeń;</w:t>
      </w:r>
      <w:r w:rsidRPr="00B536E1">
        <w:rPr>
          <w:rFonts w:ascii="Arial" w:hAnsi="Arial" w:cs="Arial"/>
          <w:sz w:val="22"/>
          <w:szCs w:val="22"/>
        </w:rPr>
        <w:t xml:space="preserve"> </w:t>
      </w:r>
    </w:p>
    <w:p w14:paraId="7EB9C19B" w14:textId="7B87836E"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uzyskanie uzgodnienia projektu </w:t>
      </w:r>
      <w:r w:rsidR="005805D0" w:rsidRPr="00B536E1">
        <w:rPr>
          <w:rFonts w:ascii="Arial" w:hAnsi="Arial" w:cs="Arial"/>
          <w:sz w:val="22"/>
          <w:szCs w:val="22"/>
        </w:rPr>
        <w:t xml:space="preserve">budowlanego, </w:t>
      </w:r>
      <w:r w:rsidRPr="00B536E1">
        <w:rPr>
          <w:rFonts w:ascii="Arial" w:hAnsi="Arial" w:cs="Arial"/>
          <w:sz w:val="22"/>
          <w:szCs w:val="22"/>
        </w:rPr>
        <w:t>technicznego</w:t>
      </w:r>
      <w:r w:rsidR="005805D0" w:rsidRPr="00B536E1">
        <w:rPr>
          <w:rFonts w:ascii="Arial" w:hAnsi="Arial" w:cs="Arial"/>
          <w:sz w:val="22"/>
          <w:szCs w:val="22"/>
        </w:rPr>
        <w:t xml:space="preserve"> </w:t>
      </w:r>
      <w:r w:rsidRPr="00B536E1">
        <w:rPr>
          <w:rFonts w:ascii="Arial" w:hAnsi="Arial" w:cs="Arial"/>
          <w:sz w:val="22"/>
          <w:szCs w:val="22"/>
        </w:rPr>
        <w:t>/</w:t>
      </w:r>
      <w:r w:rsidR="005805D0" w:rsidRPr="00B536E1">
        <w:rPr>
          <w:rFonts w:ascii="Arial" w:hAnsi="Arial" w:cs="Arial"/>
          <w:sz w:val="22"/>
          <w:szCs w:val="22"/>
        </w:rPr>
        <w:t xml:space="preserve"> wykonawczego </w:t>
      </w:r>
      <w:r w:rsidR="00C43AC0" w:rsidRPr="00B536E1">
        <w:rPr>
          <w:rFonts w:ascii="Arial" w:hAnsi="Arial" w:cs="Arial"/>
          <w:sz w:val="22"/>
          <w:szCs w:val="22"/>
        </w:rPr>
        <w:t>z</w:t>
      </w:r>
      <w:r w:rsidR="00C45212" w:rsidRPr="00B536E1">
        <w:rPr>
          <w:rFonts w:ascii="Arial" w:hAnsi="Arial" w:cs="Arial"/>
          <w:sz w:val="22"/>
          <w:szCs w:val="22"/>
        </w:rPr>
        <w:t> </w:t>
      </w:r>
      <w:r w:rsidRPr="00B536E1">
        <w:rPr>
          <w:rFonts w:ascii="Arial" w:hAnsi="Arial" w:cs="Arial"/>
          <w:sz w:val="22"/>
          <w:szCs w:val="22"/>
        </w:rPr>
        <w:t>rzeczoznawcą ds. zabezpieczeń ppoż. oraz uzyskanie innych niezbędnych pozwoleń</w:t>
      </w:r>
      <w:r w:rsidR="00C45212" w:rsidRPr="00B536E1">
        <w:rPr>
          <w:rFonts w:ascii="Arial" w:hAnsi="Arial" w:cs="Arial"/>
          <w:sz w:val="22"/>
          <w:szCs w:val="22"/>
        </w:rPr>
        <w:br/>
      </w:r>
      <w:r w:rsidRPr="00B536E1">
        <w:rPr>
          <w:rFonts w:ascii="Arial" w:hAnsi="Arial" w:cs="Arial"/>
          <w:sz w:val="22"/>
          <w:szCs w:val="22"/>
        </w:rPr>
        <w:t>i</w:t>
      </w:r>
      <w:r w:rsidR="00C45212" w:rsidRPr="00B536E1">
        <w:rPr>
          <w:rFonts w:ascii="Arial" w:hAnsi="Arial" w:cs="Arial"/>
          <w:sz w:val="22"/>
          <w:szCs w:val="22"/>
        </w:rPr>
        <w:t xml:space="preserve"> </w:t>
      </w:r>
      <w:r w:rsidRPr="00B536E1">
        <w:rPr>
          <w:rFonts w:ascii="Arial" w:hAnsi="Arial" w:cs="Arial"/>
          <w:sz w:val="22"/>
          <w:szCs w:val="22"/>
        </w:rPr>
        <w:t>uzgodnień;</w:t>
      </w:r>
    </w:p>
    <w:p w14:paraId="371C8B08" w14:textId="2A0A1B90" w:rsidR="001B5095"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wykonanie na podstawie projektu</w:t>
      </w:r>
      <w:r w:rsidR="005805D0" w:rsidRPr="00B536E1">
        <w:rPr>
          <w:rFonts w:ascii="Arial" w:hAnsi="Arial" w:cs="Arial"/>
          <w:sz w:val="22"/>
          <w:szCs w:val="22"/>
        </w:rPr>
        <w:t xml:space="preserve"> budowlanego,</w:t>
      </w:r>
      <w:r w:rsidRPr="00B536E1">
        <w:rPr>
          <w:rFonts w:ascii="Arial" w:hAnsi="Arial" w:cs="Arial"/>
          <w:sz w:val="22"/>
          <w:szCs w:val="22"/>
        </w:rPr>
        <w:t xml:space="preserve"> technicznego/</w:t>
      </w:r>
      <w:r w:rsidR="005805D0" w:rsidRPr="00B536E1">
        <w:rPr>
          <w:rFonts w:ascii="Arial" w:hAnsi="Arial" w:cs="Arial"/>
          <w:sz w:val="22"/>
          <w:szCs w:val="22"/>
        </w:rPr>
        <w:t>wykonawczego</w:t>
      </w:r>
      <w:r w:rsidRPr="00B536E1">
        <w:rPr>
          <w:rFonts w:ascii="Arial" w:hAnsi="Arial" w:cs="Arial"/>
          <w:sz w:val="22"/>
          <w:szCs w:val="22"/>
        </w:rPr>
        <w:t xml:space="preserve"> sporządzonego przez Wykonawcę i zaakceptowanego przez Zamawiającego elementów Systemu Sygnalizacji Pożarowej</w:t>
      </w:r>
      <w:r w:rsidR="00CE43B9" w:rsidRPr="00B536E1">
        <w:rPr>
          <w:rFonts w:ascii="Arial" w:hAnsi="Arial" w:cs="Arial"/>
          <w:sz w:val="22"/>
          <w:szCs w:val="22"/>
        </w:rPr>
        <w:t xml:space="preserve"> i Instalacji </w:t>
      </w:r>
      <w:r w:rsidR="00536033" w:rsidRPr="00B536E1">
        <w:rPr>
          <w:rFonts w:ascii="Arial" w:hAnsi="Arial" w:cs="Arial"/>
          <w:sz w:val="22"/>
          <w:szCs w:val="22"/>
        </w:rPr>
        <w:t>Oddymiania</w:t>
      </w:r>
      <w:r w:rsidR="001B5095" w:rsidRPr="00B536E1">
        <w:rPr>
          <w:rFonts w:ascii="Arial" w:hAnsi="Arial" w:cs="Arial"/>
          <w:sz w:val="22"/>
          <w:szCs w:val="22"/>
        </w:rPr>
        <w:t xml:space="preserve"> w części średniowysokiej oraz elementów SSP w części niskiej</w:t>
      </w:r>
      <w:r w:rsidR="00542B6A" w:rsidRPr="00B536E1">
        <w:rPr>
          <w:rFonts w:ascii="Arial" w:hAnsi="Arial" w:cs="Arial"/>
          <w:sz w:val="22"/>
          <w:szCs w:val="22"/>
        </w:rPr>
        <w:t xml:space="preserve"> </w:t>
      </w:r>
      <w:r w:rsidR="00542B6A" w:rsidRPr="00802EB0">
        <w:rPr>
          <w:rFonts w:ascii="Arial" w:hAnsi="Arial" w:cs="Arial"/>
          <w:sz w:val="22"/>
          <w:szCs w:val="22"/>
        </w:rPr>
        <w:t>-</w:t>
      </w:r>
      <w:r w:rsidR="001B5095" w:rsidRPr="00802EB0">
        <w:rPr>
          <w:rFonts w:ascii="Arial" w:hAnsi="Arial" w:cs="Arial"/>
          <w:sz w:val="22"/>
          <w:szCs w:val="22"/>
        </w:rPr>
        <w:t xml:space="preserve"> na auli oraz holu przy auli</w:t>
      </w:r>
      <w:r w:rsidRPr="00802EB0">
        <w:rPr>
          <w:rFonts w:ascii="Arial" w:hAnsi="Arial" w:cs="Arial"/>
          <w:sz w:val="22"/>
          <w:szCs w:val="22"/>
        </w:rPr>
        <w:t>;</w:t>
      </w:r>
      <w:r w:rsidRPr="00B536E1">
        <w:rPr>
          <w:rFonts w:ascii="Arial" w:hAnsi="Arial" w:cs="Arial"/>
          <w:sz w:val="22"/>
          <w:szCs w:val="22"/>
        </w:rPr>
        <w:t xml:space="preserve"> </w:t>
      </w:r>
    </w:p>
    <w:p w14:paraId="77F94867" w14:textId="674509F0"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demontaż i specjalistyczna utylizacja starych systemów, w szczególności udokumentowanie utylizacji czujek izotopowych. Wraz z dokumentacją powykonawczą Wykonawca przekaże zamawiającemu protokoły z utylizacji czujników jonizujących w</w:t>
      </w:r>
      <w:r w:rsidR="00C45212" w:rsidRPr="00B536E1">
        <w:rPr>
          <w:rFonts w:ascii="Arial" w:hAnsi="Arial" w:cs="Arial"/>
          <w:sz w:val="22"/>
          <w:szCs w:val="22"/>
        </w:rPr>
        <w:t> </w:t>
      </w:r>
      <w:r w:rsidRPr="00B536E1">
        <w:rPr>
          <w:rFonts w:ascii="Arial" w:hAnsi="Arial" w:cs="Arial"/>
          <w:sz w:val="22"/>
          <w:szCs w:val="22"/>
        </w:rPr>
        <w:t>zakładzie unieszkodliwiania odpadów promieniotwórczych - jeżeli zaistnieje taka konieczność;</w:t>
      </w:r>
      <w:r w:rsidR="00746280" w:rsidRPr="00B536E1">
        <w:rPr>
          <w:rFonts w:ascii="Arial" w:hAnsi="Arial" w:cs="Arial"/>
          <w:sz w:val="22"/>
          <w:szCs w:val="22"/>
        </w:rPr>
        <w:t xml:space="preserve"> Wykonawca lub podmiot przez niego wskazany dokona odbioru czujek izotopowych stanowiących odpady w rozumieniu ustawy z dnia 14 grudnia 2012 r. o</w:t>
      </w:r>
      <w:r w:rsidR="00BA5DAC" w:rsidRPr="00B536E1">
        <w:rPr>
          <w:rFonts w:ascii="Arial" w:hAnsi="Arial" w:cs="Arial"/>
          <w:sz w:val="22"/>
          <w:szCs w:val="22"/>
        </w:rPr>
        <w:t> </w:t>
      </w:r>
      <w:r w:rsidR="00746280" w:rsidRPr="00B536E1">
        <w:rPr>
          <w:rFonts w:ascii="Arial" w:hAnsi="Arial" w:cs="Arial"/>
          <w:sz w:val="22"/>
          <w:szCs w:val="22"/>
        </w:rPr>
        <w:t xml:space="preserve">odpadach. Wykonawca lub podmiot przez niego wskazany powinien posiadać odpowiednie uprawnienia do przewozu/składowania i późniejszej utylizacji wymagane obowiązującymi przepisami prawa. Karty przekazania odpadów wypełnione będą elektronicznie przez system „Baza danych o odpadach” – w związku z czym Wykonawca zobowiązany będzie do ścisłej współpracy z Zamawiającym. </w:t>
      </w:r>
    </w:p>
    <w:p w14:paraId="315B9573" w14:textId="77777777"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wykonanie zamówienia zgodnie ze specyfikacją techniczną </w:t>
      </w:r>
      <w:r w:rsidRPr="00802EB0">
        <w:rPr>
          <w:rFonts w:ascii="Arial" w:hAnsi="Arial" w:cs="Arial"/>
          <w:sz w:val="22"/>
          <w:szCs w:val="22"/>
        </w:rPr>
        <w:t>PKN-CEN/TS 54-14;</w:t>
      </w:r>
    </w:p>
    <w:p w14:paraId="21812456" w14:textId="50BF4066"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dostawa, zainstalowanie i zaprogramowanie fabrycznie nowej centrali SSP, centrala musi mieć możliwość rozbudowy</w:t>
      </w:r>
      <w:r w:rsidR="00E05155" w:rsidRPr="00B536E1">
        <w:rPr>
          <w:rFonts w:ascii="Arial" w:hAnsi="Arial" w:cs="Arial"/>
          <w:sz w:val="22"/>
          <w:szCs w:val="22"/>
        </w:rPr>
        <w:t xml:space="preserve"> o dodatkowe pętle (min. 2)</w:t>
      </w:r>
      <w:r w:rsidRPr="00B536E1">
        <w:rPr>
          <w:rFonts w:ascii="Arial" w:hAnsi="Arial" w:cs="Arial"/>
          <w:sz w:val="22"/>
          <w:szCs w:val="22"/>
        </w:rPr>
        <w:t>;</w:t>
      </w:r>
    </w:p>
    <w:p w14:paraId="7F2779E8" w14:textId="54166EBB" w:rsidR="00E05155"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dostawa i zainstalowanie </w:t>
      </w:r>
      <w:r w:rsidR="00E05155" w:rsidRPr="00B536E1">
        <w:rPr>
          <w:rFonts w:ascii="Arial" w:hAnsi="Arial" w:cs="Arial"/>
          <w:sz w:val="22"/>
          <w:szCs w:val="22"/>
        </w:rPr>
        <w:t>elementów instalacji SSP i instalacji oddymiania zgodnie z</w:t>
      </w:r>
      <w:r w:rsidR="00C45212" w:rsidRPr="00B536E1">
        <w:rPr>
          <w:rFonts w:ascii="Arial" w:hAnsi="Arial" w:cs="Arial"/>
          <w:sz w:val="22"/>
          <w:szCs w:val="22"/>
        </w:rPr>
        <w:t> </w:t>
      </w:r>
      <w:r w:rsidR="00E05155" w:rsidRPr="00B536E1">
        <w:rPr>
          <w:rFonts w:ascii="Arial" w:hAnsi="Arial" w:cs="Arial"/>
          <w:sz w:val="22"/>
          <w:szCs w:val="22"/>
        </w:rPr>
        <w:t>projektem technicznym/wykonawczym w części średniowysokiej budynku od piwnic po ostatnie piętro w budynku;</w:t>
      </w:r>
    </w:p>
    <w:p w14:paraId="4460279B" w14:textId="33BB9E67"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wykonanie dźwiękowego</w:t>
      </w:r>
      <w:r w:rsidR="00E05155" w:rsidRPr="00B536E1">
        <w:rPr>
          <w:rFonts w:ascii="Arial" w:hAnsi="Arial" w:cs="Arial"/>
          <w:sz w:val="22"/>
          <w:szCs w:val="22"/>
        </w:rPr>
        <w:t xml:space="preserve"> i optycznego</w:t>
      </w:r>
      <w:r w:rsidRPr="00B536E1">
        <w:rPr>
          <w:rFonts w:ascii="Arial" w:hAnsi="Arial" w:cs="Arial"/>
          <w:sz w:val="22"/>
          <w:szCs w:val="22"/>
        </w:rPr>
        <w:t xml:space="preserve"> systemu alarmującego o pożarze – sygnalizatory </w:t>
      </w:r>
      <w:r w:rsidR="00E05155" w:rsidRPr="00B536E1">
        <w:rPr>
          <w:rFonts w:ascii="Arial" w:hAnsi="Arial" w:cs="Arial"/>
          <w:sz w:val="22"/>
          <w:szCs w:val="22"/>
        </w:rPr>
        <w:t>optyczno-</w:t>
      </w:r>
      <w:r w:rsidRPr="00B536E1">
        <w:rPr>
          <w:rFonts w:ascii="Arial" w:hAnsi="Arial" w:cs="Arial"/>
          <w:sz w:val="22"/>
          <w:szCs w:val="22"/>
        </w:rPr>
        <w:t>akustyczne</w:t>
      </w:r>
      <w:r w:rsidR="00C45212" w:rsidRPr="00B536E1">
        <w:rPr>
          <w:rFonts w:ascii="Arial" w:hAnsi="Arial" w:cs="Arial"/>
          <w:sz w:val="22"/>
          <w:szCs w:val="22"/>
        </w:rPr>
        <w:t>;</w:t>
      </w:r>
    </w:p>
    <w:p w14:paraId="5DFA735B" w14:textId="61A70B49" w:rsidR="001D1472" w:rsidRPr="00B536E1" w:rsidRDefault="00A023C6"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instalacja SSP powinna sterować wyłączeniem wentylacji mechanicznej w obiekcie, wentylacji wymuszonej w biurach, zwolnieniem kontroli dostępu na drogach ewakuacyjnych, </w:t>
      </w:r>
      <w:r w:rsidR="004160B5" w:rsidRPr="00B536E1">
        <w:rPr>
          <w:rFonts w:ascii="Arial" w:hAnsi="Arial" w:cs="Arial"/>
          <w:sz w:val="22"/>
          <w:szCs w:val="22"/>
        </w:rPr>
        <w:t>windami (sygnał pożar), instalacją oddymiania na klatce schodowej oraz przekazać sygnał pożar do PSP za pośrednictwem istniejącego urządzenia transmisyjnego (UTA)</w:t>
      </w:r>
      <w:r w:rsidR="00C43AC0" w:rsidRPr="00B536E1">
        <w:rPr>
          <w:rFonts w:ascii="Arial" w:hAnsi="Arial" w:cs="Arial"/>
          <w:sz w:val="22"/>
          <w:szCs w:val="22"/>
        </w:rPr>
        <w:t>,</w:t>
      </w:r>
      <w:r w:rsidR="004160B5" w:rsidRPr="00B536E1">
        <w:rPr>
          <w:rFonts w:ascii="Arial" w:hAnsi="Arial" w:cs="Arial"/>
          <w:sz w:val="22"/>
          <w:szCs w:val="22"/>
        </w:rPr>
        <w:t xml:space="preserve"> które pozostaje bez zmian</w:t>
      </w:r>
      <w:r w:rsidR="00C45212" w:rsidRPr="00B536E1">
        <w:rPr>
          <w:rFonts w:ascii="Arial" w:hAnsi="Arial" w:cs="Arial"/>
          <w:sz w:val="22"/>
          <w:szCs w:val="22"/>
        </w:rPr>
        <w:t>;</w:t>
      </w:r>
    </w:p>
    <w:p w14:paraId="5FF01732" w14:textId="1D4C3146" w:rsidR="004160B5" w:rsidRPr="00B536E1" w:rsidRDefault="004160B5"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opracowanie matrycy sterowań dla projektowanej instalacji SSP</w:t>
      </w:r>
      <w:r w:rsidR="00C45212" w:rsidRPr="00B536E1">
        <w:rPr>
          <w:rFonts w:ascii="Arial" w:hAnsi="Arial" w:cs="Arial"/>
          <w:sz w:val="22"/>
          <w:szCs w:val="22"/>
        </w:rPr>
        <w:t>;</w:t>
      </w:r>
    </w:p>
    <w:p w14:paraId="16022379" w14:textId="77777777"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odtworzenie pomieszczeń po demontażu i montażu do stanu poprzedniego;</w:t>
      </w:r>
    </w:p>
    <w:p w14:paraId="6B17A54F" w14:textId="35AEAB51"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lastRenderedPageBreak/>
        <w:t xml:space="preserve">przetestowanie systemu pod kątem poprawności działania, uruchomienie i wykonanie </w:t>
      </w:r>
      <w:r w:rsidR="00C7061F" w:rsidRPr="00B536E1">
        <w:rPr>
          <w:rFonts w:ascii="Arial" w:hAnsi="Arial" w:cs="Arial"/>
          <w:sz w:val="22"/>
          <w:szCs w:val="22"/>
        </w:rPr>
        <w:t>niezbędnych pomiarów, prób i testów współpracy z innymi instal</w:t>
      </w:r>
      <w:r w:rsidR="00C45212" w:rsidRPr="00B536E1">
        <w:rPr>
          <w:rFonts w:ascii="Arial" w:hAnsi="Arial" w:cs="Arial"/>
          <w:sz w:val="22"/>
          <w:szCs w:val="22"/>
        </w:rPr>
        <w:t>a</w:t>
      </w:r>
      <w:r w:rsidR="00C7061F" w:rsidRPr="00B536E1">
        <w:rPr>
          <w:rFonts w:ascii="Arial" w:hAnsi="Arial" w:cs="Arial"/>
          <w:sz w:val="22"/>
          <w:szCs w:val="22"/>
        </w:rPr>
        <w:t>cjami</w:t>
      </w:r>
      <w:r w:rsidR="00C45212" w:rsidRPr="00B536E1">
        <w:rPr>
          <w:rFonts w:ascii="Arial" w:hAnsi="Arial" w:cs="Arial"/>
          <w:sz w:val="22"/>
          <w:szCs w:val="22"/>
        </w:rPr>
        <w:t>;</w:t>
      </w:r>
    </w:p>
    <w:p w14:paraId="052DA510" w14:textId="77777777"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przekazanie Zamawiającemu wszystkich licencji, kluczy, haseł do zainstalowanego oprogramowania i centrali SSP;</w:t>
      </w:r>
    </w:p>
    <w:p w14:paraId="432216E0" w14:textId="7AE9E4FB" w:rsidR="009147F9" w:rsidRPr="00B536E1" w:rsidRDefault="009147F9" w:rsidP="00802EB0">
      <w:pPr>
        <w:pStyle w:val="NormalnyWeb"/>
        <w:numPr>
          <w:ilvl w:val="0"/>
          <w:numId w:val="31"/>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przeszkolenie pracowników Zamawiającego z zakresu obsługi i eksploatacji nowego Systemu Sygnalizacji Pożaru</w:t>
      </w:r>
      <w:r w:rsidR="00893492" w:rsidRPr="00B536E1">
        <w:rPr>
          <w:rFonts w:ascii="Arial" w:hAnsi="Arial" w:cs="Arial"/>
          <w:sz w:val="22"/>
          <w:szCs w:val="22"/>
        </w:rPr>
        <w:t xml:space="preserve"> i Instalacji Oddymiania</w:t>
      </w:r>
      <w:r w:rsidRPr="00B536E1">
        <w:rPr>
          <w:rFonts w:ascii="Arial" w:hAnsi="Arial" w:cs="Arial"/>
          <w:sz w:val="22"/>
          <w:szCs w:val="22"/>
        </w:rPr>
        <w:t>.</w:t>
      </w:r>
    </w:p>
    <w:p w14:paraId="0DD474D5" w14:textId="77777777" w:rsidR="009147F9" w:rsidRPr="00B536E1" w:rsidRDefault="009147F9" w:rsidP="00B536E1">
      <w:pPr>
        <w:spacing w:after="0" w:line="276" w:lineRule="auto"/>
        <w:jc w:val="both"/>
        <w:rPr>
          <w:rFonts w:ascii="Arial" w:hAnsi="Arial" w:cs="Arial"/>
          <w:u w:val="single"/>
        </w:rPr>
      </w:pPr>
    </w:p>
    <w:p w14:paraId="2A92C09C" w14:textId="77777777" w:rsidR="009147F9" w:rsidRPr="00B536E1" w:rsidRDefault="009147F9" w:rsidP="00B536E1">
      <w:pPr>
        <w:spacing w:after="0" w:line="276" w:lineRule="auto"/>
        <w:jc w:val="both"/>
        <w:rPr>
          <w:rFonts w:ascii="Arial" w:hAnsi="Arial" w:cs="Arial"/>
          <w:u w:val="single"/>
        </w:rPr>
      </w:pPr>
      <w:r w:rsidRPr="00B536E1">
        <w:rPr>
          <w:rFonts w:ascii="Arial" w:hAnsi="Arial" w:cs="Arial"/>
          <w:u w:val="single"/>
        </w:rPr>
        <w:t>W zakresie zaprojektowania:</w:t>
      </w:r>
    </w:p>
    <w:p w14:paraId="5AF3E11C" w14:textId="6C477BA6" w:rsidR="009147F9" w:rsidRPr="00802EB0" w:rsidRDefault="00F45A3C" w:rsidP="008B6C0C">
      <w:pPr>
        <w:pStyle w:val="NormalnyWeb"/>
        <w:numPr>
          <w:ilvl w:val="0"/>
          <w:numId w:val="37"/>
        </w:numPr>
        <w:spacing w:before="0" w:beforeAutospacing="0" w:after="0" w:afterAutospacing="0" w:line="276" w:lineRule="auto"/>
        <w:ind w:left="426" w:hanging="426"/>
        <w:jc w:val="both"/>
        <w:rPr>
          <w:rFonts w:ascii="Arial" w:hAnsi="Arial" w:cs="Arial"/>
          <w:sz w:val="22"/>
          <w:szCs w:val="22"/>
        </w:rPr>
      </w:pPr>
      <w:r w:rsidRPr="002C4089">
        <w:rPr>
          <w:rFonts w:ascii="Arial" w:hAnsi="Arial" w:cs="Arial"/>
          <w:sz w:val="22"/>
          <w:szCs w:val="22"/>
          <w:u w:val="single"/>
        </w:rPr>
        <w:t>w</w:t>
      </w:r>
      <w:r w:rsidR="009147F9" w:rsidRPr="002C4089">
        <w:rPr>
          <w:rFonts w:ascii="Arial" w:hAnsi="Arial" w:cs="Arial"/>
          <w:sz w:val="22"/>
          <w:szCs w:val="22"/>
          <w:u w:val="single"/>
        </w:rPr>
        <w:t>ykonanie dokumentacji projektowej</w:t>
      </w:r>
      <w:r w:rsidRPr="002C4089">
        <w:rPr>
          <w:rFonts w:ascii="Arial" w:hAnsi="Arial" w:cs="Arial"/>
          <w:sz w:val="22"/>
          <w:szCs w:val="22"/>
          <w:u w:val="single"/>
        </w:rPr>
        <w:t xml:space="preserve"> dla całości budynku – części średniowysokiej i</w:t>
      </w:r>
      <w:r w:rsidR="002C4089" w:rsidRPr="002C4089">
        <w:rPr>
          <w:rFonts w:ascii="Arial" w:hAnsi="Arial" w:cs="Arial"/>
          <w:sz w:val="22"/>
          <w:szCs w:val="22"/>
          <w:u w:val="single"/>
        </w:rPr>
        <w:t> </w:t>
      </w:r>
      <w:r w:rsidRPr="002C4089">
        <w:rPr>
          <w:rFonts w:ascii="Arial" w:hAnsi="Arial" w:cs="Arial"/>
          <w:sz w:val="22"/>
          <w:szCs w:val="22"/>
          <w:u w:val="single"/>
        </w:rPr>
        <w:t>niskiej – dla wszystkich pomieszczeń</w:t>
      </w:r>
      <w:r w:rsidRPr="00B536E1">
        <w:rPr>
          <w:rFonts w:ascii="Arial" w:hAnsi="Arial" w:cs="Arial"/>
          <w:sz w:val="22"/>
          <w:szCs w:val="22"/>
        </w:rPr>
        <w:t>;</w:t>
      </w:r>
      <w:r w:rsidR="009147F9" w:rsidRPr="00B536E1">
        <w:rPr>
          <w:rFonts w:ascii="Arial" w:hAnsi="Arial" w:cs="Arial"/>
          <w:sz w:val="22"/>
          <w:szCs w:val="22"/>
        </w:rPr>
        <w:t xml:space="preserve"> zgodnie z Rozporządzeniem Rozwoju i</w:t>
      </w:r>
      <w:r w:rsidR="002C4089">
        <w:rPr>
          <w:rFonts w:ascii="Arial" w:hAnsi="Arial" w:cs="Arial"/>
          <w:sz w:val="22"/>
          <w:szCs w:val="22"/>
        </w:rPr>
        <w:t> </w:t>
      </w:r>
      <w:r w:rsidR="009147F9" w:rsidRPr="00B536E1">
        <w:rPr>
          <w:rFonts w:ascii="Arial" w:hAnsi="Arial" w:cs="Arial"/>
          <w:sz w:val="22"/>
          <w:szCs w:val="22"/>
        </w:rPr>
        <w:t>Technologii z dnia 20 grudnia 2021 (Dz. U z 2021 poz. 2454) w sprawie szczegółowego zakresu i</w:t>
      </w:r>
      <w:r w:rsidR="00C45212" w:rsidRPr="00B536E1">
        <w:rPr>
          <w:rFonts w:ascii="Arial" w:hAnsi="Arial" w:cs="Arial"/>
          <w:sz w:val="22"/>
          <w:szCs w:val="22"/>
        </w:rPr>
        <w:t> </w:t>
      </w:r>
      <w:r w:rsidR="009147F9" w:rsidRPr="00B536E1">
        <w:rPr>
          <w:rFonts w:ascii="Arial" w:hAnsi="Arial" w:cs="Arial"/>
          <w:sz w:val="22"/>
          <w:szCs w:val="22"/>
        </w:rPr>
        <w:t xml:space="preserve">formy dokumentacji projektowej, specyfikacji technicznych wykonania i odbioru robót budowlanych oraz programu funkcjonalno – użytkowego, w tym projektów </w:t>
      </w:r>
      <w:r w:rsidR="00FB41C6" w:rsidRPr="00B536E1">
        <w:rPr>
          <w:rFonts w:ascii="Arial" w:hAnsi="Arial" w:cs="Arial"/>
          <w:sz w:val="22"/>
          <w:szCs w:val="22"/>
        </w:rPr>
        <w:t>technicznych/</w:t>
      </w:r>
      <w:r w:rsidR="009147F9" w:rsidRPr="00B536E1">
        <w:rPr>
          <w:rFonts w:ascii="Arial" w:hAnsi="Arial" w:cs="Arial"/>
          <w:sz w:val="22"/>
          <w:szCs w:val="22"/>
        </w:rPr>
        <w:t>wykonawczych i powykonawczych dla now</w:t>
      </w:r>
      <w:r w:rsidR="00FB41C6" w:rsidRPr="00B536E1">
        <w:rPr>
          <w:rFonts w:ascii="Arial" w:hAnsi="Arial" w:cs="Arial"/>
          <w:sz w:val="22"/>
          <w:szCs w:val="22"/>
        </w:rPr>
        <w:t>ego</w:t>
      </w:r>
      <w:r w:rsidR="009147F9" w:rsidRPr="00B536E1">
        <w:rPr>
          <w:rFonts w:ascii="Arial" w:hAnsi="Arial" w:cs="Arial"/>
          <w:sz w:val="22"/>
          <w:szCs w:val="22"/>
        </w:rPr>
        <w:t xml:space="preserve"> system</w:t>
      </w:r>
      <w:r w:rsidR="00FB41C6" w:rsidRPr="00B536E1">
        <w:rPr>
          <w:rFonts w:ascii="Arial" w:hAnsi="Arial" w:cs="Arial"/>
          <w:sz w:val="22"/>
          <w:szCs w:val="22"/>
        </w:rPr>
        <w:t>u</w:t>
      </w:r>
      <w:r w:rsidR="009147F9" w:rsidRPr="00B536E1">
        <w:rPr>
          <w:rFonts w:ascii="Arial" w:hAnsi="Arial" w:cs="Arial"/>
          <w:sz w:val="22"/>
          <w:szCs w:val="22"/>
        </w:rPr>
        <w:t xml:space="preserve"> SSP</w:t>
      </w:r>
      <w:r w:rsidR="00FB41C6" w:rsidRPr="00B536E1">
        <w:rPr>
          <w:rFonts w:ascii="Arial" w:hAnsi="Arial" w:cs="Arial"/>
          <w:sz w:val="22"/>
          <w:szCs w:val="22"/>
        </w:rPr>
        <w:t xml:space="preserve"> i instalacji oddymiania</w:t>
      </w:r>
      <w:r w:rsidR="009147F9" w:rsidRPr="00B536E1">
        <w:rPr>
          <w:rFonts w:ascii="Arial" w:hAnsi="Arial" w:cs="Arial"/>
          <w:sz w:val="22"/>
          <w:szCs w:val="22"/>
        </w:rPr>
        <w:t xml:space="preserve">, </w:t>
      </w:r>
      <w:r w:rsidR="009147F9" w:rsidRPr="00802EB0">
        <w:rPr>
          <w:rFonts w:ascii="Arial" w:hAnsi="Arial" w:cs="Arial"/>
          <w:sz w:val="22"/>
          <w:szCs w:val="22"/>
        </w:rPr>
        <w:t>uzgodnienie ich z uprawnionym rzeczoznawcą ds. zabezpieczeń przeciwpożarowych oraz uzyskanie i wykonanie wszystkich wymaganych prawem uzgodnień, zgłoszeń i decyzji administracyjnych dla przedmiotowego zadania;</w:t>
      </w:r>
    </w:p>
    <w:p w14:paraId="590FD11A" w14:textId="705315F9" w:rsidR="009147F9" w:rsidRPr="00802EB0" w:rsidRDefault="00F45A3C" w:rsidP="008B6C0C">
      <w:pPr>
        <w:pStyle w:val="NormalnyWeb"/>
        <w:numPr>
          <w:ilvl w:val="0"/>
          <w:numId w:val="37"/>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d</w:t>
      </w:r>
      <w:r w:rsidR="009147F9" w:rsidRPr="00B536E1">
        <w:rPr>
          <w:rFonts w:ascii="Arial" w:hAnsi="Arial" w:cs="Arial"/>
          <w:sz w:val="22"/>
          <w:szCs w:val="22"/>
        </w:rPr>
        <w:t>okumentacja powinna zawierać zgodnie z obowiązującymi przepisami także plan BIOZ oraz wytyczne dla projektu organizacji budowy, technologii wykonania i montażu</w:t>
      </w:r>
      <w:r w:rsidR="00C45212" w:rsidRPr="00B536E1">
        <w:rPr>
          <w:rFonts w:ascii="Arial" w:hAnsi="Arial" w:cs="Arial"/>
          <w:sz w:val="22"/>
          <w:szCs w:val="22"/>
        </w:rPr>
        <w:t>;</w:t>
      </w:r>
    </w:p>
    <w:p w14:paraId="005808D2" w14:textId="77777777" w:rsidR="00BA5DAC" w:rsidRPr="00B536E1" w:rsidRDefault="00BA5DAC" w:rsidP="00B536E1">
      <w:pPr>
        <w:pStyle w:val="Akapitzlist"/>
        <w:spacing w:after="0" w:line="276" w:lineRule="auto"/>
        <w:ind w:left="284"/>
        <w:jc w:val="both"/>
        <w:rPr>
          <w:rFonts w:ascii="Arial" w:hAnsi="Arial" w:cs="Arial"/>
          <w:u w:val="single"/>
        </w:rPr>
      </w:pPr>
    </w:p>
    <w:p w14:paraId="3CEC076D" w14:textId="2480B861" w:rsidR="00F45A3C" w:rsidRPr="00B536E1" w:rsidRDefault="009147F9" w:rsidP="00B536E1">
      <w:pPr>
        <w:spacing w:after="0" w:line="276" w:lineRule="auto"/>
        <w:ind w:left="-142"/>
        <w:jc w:val="both"/>
        <w:rPr>
          <w:rFonts w:ascii="Arial" w:hAnsi="Arial" w:cs="Arial"/>
          <w:u w:val="single"/>
        </w:rPr>
      </w:pPr>
      <w:r w:rsidRPr="00B536E1">
        <w:rPr>
          <w:rFonts w:ascii="Arial" w:hAnsi="Arial" w:cs="Arial"/>
          <w:u w:val="single"/>
        </w:rPr>
        <w:t>W zakresie robót budowlanych</w:t>
      </w:r>
      <w:r w:rsidR="00F45A3C" w:rsidRPr="00B536E1">
        <w:rPr>
          <w:rFonts w:ascii="Arial" w:hAnsi="Arial" w:cs="Arial"/>
          <w:u w:val="single"/>
        </w:rPr>
        <w:t xml:space="preserve"> (</w:t>
      </w:r>
      <w:r w:rsidR="00F45A3C" w:rsidRPr="00B536E1">
        <w:rPr>
          <w:rFonts w:ascii="Arial" w:hAnsi="Arial" w:cs="Arial"/>
        </w:rPr>
        <w:t>dotyczy całej części średniowysokiej oraz elementów SSP w części niskiej - na auli oraz holu przy auli);</w:t>
      </w:r>
    </w:p>
    <w:p w14:paraId="7892436B" w14:textId="499D8E18" w:rsidR="009147F9" w:rsidRPr="00B536E1" w:rsidRDefault="00F45A3C"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w:t>
      </w:r>
      <w:r w:rsidR="009147F9" w:rsidRPr="00B536E1">
        <w:rPr>
          <w:rFonts w:ascii="Arial" w:hAnsi="Arial" w:cs="Arial"/>
          <w:sz w:val="22"/>
          <w:szCs w:val="22"/>
        </w:rPr>
        <w:t>ymiana i podłączenie kabli transmisji sygnału SSP, doprowadzonych do poszczególnych pomieszczeń obiektu wyposażonych w SSP z wykorzystaniem nowej infrastruktury kablowej</w:t>
      </w:r>
      <w:r w:rsidR="00C45212" w:rsidRPr="00B536E1">
        <w:rPr>
          <w:rFonts w:ascii="Arial" w:hAnsi="Arial" w:cs="Arial"/>
          <w:sz w:val="22"/>
          <w:szCs w:val="22"/>
        </w:rPr>
        <w:t>;</w:t>
      </w:r>
      <w:r w:rsidR="009147F9" w:rsidRPr="00B536E1">
        <w:rPr>
          <w:rFonts w:ascii="Arial" w:hAnsi="Arial" w:cs="Arial"/>
          <w:sz w:val="22"/>
          <w:szCs w:val="22"/>
        </w:rPr>
        <w:t xml:space="preserve"> </w:t>
      </w:r>
    </w:p>
    <w:p w14:paraId="1E31568F" w14:textId="5FED83CA" w:rsidR="009147F9" w:rsidRPr="00B536E1" w:rsidRDefault="00F45A3C"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w:t>
      </w:r>
      <w:r w:rsidR="009147F9" w:rsidRPr="00B536E1">
        <w:rPr>
          <w:rFonts w:ascii="Arial" w:hAnsi="Arial" w:cs="Arial"/>
          <w:sz w:val="22"/>
          <w:szCs w:val="22"/>
        </w:rPr>
        <w:t>ymiana istniejącej centrali sygnalizacji pożaru</w:t>
      </w:r>
      <w:r w:rsidR="00C45212" w:rsidRPr="00B536E1">
        <w:rPr>
          <w:rFonts w:ascii="Arial" w:hAnsi="Arial" w:cs="Arial"/>
          <w:sz w:val="22"/>
          <w:szCs w:val="22"/>
        </w:rPr>
        <w:t>;</w:t>
      </w:r>
    </w:p>
    <w:p w14:paraId="65D27AFF" w14:textId="713EA121" w:rsidR="009147F9" w:rsidRPr="00B536E1" w:rsidRDefault="00F45A3C"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i</w:t>
      </w:r>
      <w:r w:rsidR="009147F9" w:rsidRPr="00B536E1">
        <w:rPr>
          <w:rFonts w:ascii="Arial" w:hAnsi="Arial" w:cs="Arial"/>
          <w:sz w:val="22"/>
          <w:szCs w:val="22"/>
        </w:rPr>
        <w:t>nstalacja nowych czujek ppoż., zgodnie z projektem</w:t>
      </w:r>
      <w:r w:rsidR="00C45212" w:rsidRPr="00B536E1">
        <w:rPr>
          <w:rFonts w:ascii="Arial" w:hAnsi="Arial" w:cs="Arial"/>
          <w:sz w:val="22"/>
          <w:szCs w:val="22"/>
        </w:rPr>
        <w:t>;</w:t>
      </w:r>
    </w:p>
    <w:p w14:paraId="56C57AAD" w14:textId="3B715748" w:rsidR="009147F9" w:rsidRPr="00B536E1" w:rsidRDefault="009147F9"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instalacja nowych przycisków ROP </w:t>
      </w:r>
      <w:r w:rsidR="009F274C" w:rsidRPr="00B536E1">
        <w:rPr>
          <w:rFonts w:ascii="Arial" w:hAnsi="Arial" w:cs="Arial"/>
          <w:sz w:val="22"/>
          <w:szCs w:val="22"/>
        </w:rPr>
        <w:t>zgodnie z projektem</w:t>
      </w:r>
      <w:r w:rsidR="00C45212" w:rsidRPr="00B536E1">
        <w:rPr>
          <w:rFonts w:ascii="Arial" w:hAnsi="Arial" w:cs="Arial"/>
          <w:sz w:val="22"/>
          <w:szCs w:val="22"/>
        </w:rPr>
        <w:t>;</w:t>
      </w:r>
    </w:p>
    <w:p w14:paraId="49338C43" w14:textId="381F43B4" w:rsidR="009F274C" w:rsidRPr="00B536E1" w:rsidRDefault="009F274C"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instalacja nowych sygnalizatorów optyczno-akustycznych zgodnie z projektem</w:t>
      </w:r>
      <w:r w:rsidR="00C45212" w:rsidRPr="00B536E1">
        <w:rPr>
          <w:rFonts w:ascii="Arial" w:hAnsi="Arial" w:cs="Arial"/>
          <w:sz w:val="22"/>
          <w:szCs w:val="22"/>
        </w:rPr>
        <w:t>;</w:t>
      </w:r>
    </w:p>
    <w:p w14:paraId="6A0F3E49" w14:textId="22753120" w:rsidR="009F274C" w:rsidRPr="00B536E1" w:rsidRDefault="009F274C"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instalacja nowych elementów kontrolno-sterujących zgodnie z projektem</w:t>
      </w:r>
      <w:r w:rsidR="00C45212" w:rsidRPr="00B536E1">
        <w:rPr>
          <w:rFonts w:ascii="Arial" w:hAnsi="Arial" w:cs="Arial"/>
          <w:sz w:val="22"/>
          <w:szCs w:val="22"/>
        </w:rPr>
        <w:t>;</w:t>
      </w:r>
    </w:p>
    <w:p w14:paraId="188D47CE" w14:textId="04EA5F36" w:rsidR="009F274C" w:rsidRPr="00B536E1" w:rsidRDefault="009F274C"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instalacja nowych czujek aspiracyjnych w szybach windowych zgodnie z projektem</w:t>
      </w:r>
      <w:r w:rsidR="00C45212" w:rsidRPr="00B536E1">
        <w:rPr>
          <w:rFonts w:ascii="Arial" w:hAnsi="Arial" w:cs="Arial"/>
          <w:sz w:val="22"/>
          <w:szCs w:val="22"/>
        </w:rPr>
        <w:t>;</w:t>
      </w:r>
    </w:p>
    <w:p w14:paraId="11B78E76" w14:textId="2E535224" w:rsidR="009F274C" w:rsidRPr="00B536E1" w:rsidRDefault="009F274C"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instalacja nowych elementów instalacji oddymiania na klatce schodowej</w:t>
      </w:r>
      <w:r w:rsidR="00C45212" w:rsidRPr="00B536E1">
        <w:rPr>
          <w:rFonts w:ascii="Arial" w:hAnsi="Arial" w:cs="Arial"/>
          <w:sz w:val="22"/>
          <w:szCs w:val="22"/>
        </w:rPr>
        <w:t>;</w:t>
      </w:r>
    </w:p>
    <w:p w14:paraId="2E608B59" w14:textId="4D82F968" w:rsidR="009147F9" w:rsidRPr="00B536E1" w:rsidRDefault="009147F9" w:rsidP="008B6C0C">
      <w:pPr>
        <w:pStyle w:val="NormalnyWeb"/>
        <w:numPr>
          <w:ilvl w:val="0"/>
          <w:numId w:val="38"/>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odtworzenie pomieszczeń po demontażu i montażu do stanu poprzedniego</w:t>
      </w:r>
      <w:r w:rsidR="00C45212" w:rsidRPr="00B536E1">
        <w:rPr>
          <w:rFonts w:ascii="Arial" w:hAnsi="Arial" w:cs="Arial"/>
          <w:sz w:val="22"/>
          <w:szCs w:val="22"/>
        </w:rPr>
        <w:t>;</w:t>
      </w:r>
    </w:p>
    <w:p w14:paraId="48CEA97A" w14:textId="6279B05C" w:rsidR="009147F9" w:rsidRPr="00B536E1" w:rsidRDefault="00F45A3C" w:rsidP="008B6C0C">
      <w:pPr>
        <w:pStyle w:val="NormalnyWeb"/>
        <w:numPr>
          <w:ilvl w:val="0"/>
          <w:numId w:val="38"/>
        </w:numPr>
        <w:spacing w:before="0" w:beforeAutospacing="0" w:after="0" w:afterAutospacing="0" w:line="276" w:lineRule="auto"/>
        <w:ind w:left="426" w:hanging="568"/>
        <w:jc w:val="both"/>
        <w:rPr>
          <w:rFonts w:ascii="Arial" w:hAnsi="Arial" w:cs="Arial"/>
          <w:sz w:val="22"/>
          <w:szCs w:val="22"/>
        </w:rPr>
      </w:pPr>
      <w:r w:rsidRPr="00B536E1">
        <w:rPr>
          <w:rFonts w:ascii="Arial" w:hAnsi="Arial" w:cs="Arial"/>
          <w:sz w:val="22"/>
          <w:szCs w:val="22"/>
        </w:rPr>
        <w:t>u</w:t>
      </w:r>
      <w:r w:rsidR="009147F9" w:rsidRPr="00B536E1">
        <w:rPr>
          <w:rFonts w:ascii="Arial" w:hAnsi="Arial" w:cs="Arial"/>
          <w:sz w:val="22"/>
          <w:szCs w:val="22"/>
        </w:rPr>
        <w:t>tylizacja jonizacyjnych czujek dymu zgodnie z obowiązującymi przepisami</w:t>
      </w:r>
      <w:r w:rsidR="00C45212" w:rsidRPr="00B536E1">
        <w:rPr>
          <w:rFonts w:ascii="Arial" w:hAnsi="Arial" w:cs="Arial"/>
          <w:sz w:val="22"/>
          <w:szCs w:val="22"/>
        </w:rPr>
        <w:t>;</w:t>
      </w:r>
    </w:p>
    <w:p w14:paraId="3B48867C" w14:textId="0EEB5B9F" w:rsidR="009147F9" w:rsidRPr="008B6C0C" w:rsidRDefault="009147F9" w:rsidP="008B6C0C">
      <w:pPr>
        <w:pStyle w:val="NormalnyWeb"/>
        <w:spacing w:before="0" w:beforeAutospacing="0" w:after="0" w:afterAutospacing="0" w:line="276" w:lineRule="auto"/>
        <w:ind w:left="-142"/>
        <w:jc w:val="both"/>
        <w:rPr>
          <w:rFonts w:ascii="Arial" w:hAnsi="Arial" w:cs="Arial"/>
          <w:sz w:val="22"/>
          <w:szCs w:val="22"/>
          <w:u w:val="single"/>
        </w:rPr>
      </w:pPr>
      <w:r w:rsidRPr="008B6C0C">
        <w:rPr>
          <w:rFonts w:ascii="Arial" w:hAnsi="Arial" w:cs="Arial"/>
          <w:sz w:val="22"/>
          <w:szCs w:val="22"/>
          <w:u w:val="single"/>
        </w:rPr>
        <w:t>Inne</w:t>
      </w:r>
      <w:r w:rsidR="008B6C0C">
        <w:rPr>
          <w:rFonts w:ascii="Arial" w:hAnsi="Arial" w:cs="Arial"/>
          <w:sz w:val="22"/>
          <w:szCs w:val="22"/>
          <w:u w:val="single"/>
        </w:rPr>
        <w:t>:</w:t>
      </w:r>
    </w:p>
    <w:p w14:paraId="685C22BA" w14:textId="02B16D06" w:rsidR="009147F9" w:rsidRPr="00B536E1" w:rsidRDefault="006064C8" w:rsidP="008B6C0C">
      <w:pPr>
        <w:pStyle w:val="NormalnyWeb"/>
        <w:numPr>
          <w:ilvl w:val="0"/>
          <w:numId w:val="38"/>
        </w:numPr>
        <w:spacing w:before="0" w:beforeAutospacing="0" w:after="0" w:afterAutospacing="0" w:line="276" w:lineRule="auto"/>
        <w:ind w:left="426" w:hanging="568"/>
        <w:jc w:val="both"/>
        <w:rPr>
          <w:rFonts w:ascii="Arial" w:hAnsi="Arial" w:cs="Arial"/>
          <w:sz w:val="22"/>
          <w:szCs w:val="22"/>
        </w:rPr>
      </w:pPr>
      <w:r w:rsidRPr="00B536E1">
        <w:rPr>
          <w:rFonts w:ascii="Arial" w:hAnsi="Arial" w:cs="Arial"/>
          <w:sz w:val="22"/>
          <w:szCs w:val="22"/>
        </w:rPr>
        <w:t xml:space="preserve">aktualizacja </w:t>
      </w:r>
      <w:r w:rsidR="009147F9" w:rsidRPr="00B536E1">
        <w:rPr>
          <w:rFonts w:ascii="Arial" w:hAnsi="Arial" w:cs="Arial"/>
          <w:sz w:val="22"/>
          <w:szCs w:val="22"/>
        </w:rPr>
        <w:t>instrukcji bezpieczeństwa przeciwpożarowego.</w:t>
      </w:r>
    </w:p>
    <w:p w14:paraId="2D7A653B" w14:textId="77777777" w:rsidR="00542B6A" w:rsidRPr="00B536E1" w:rsidRDefault="00542B6A" w:rsidP="00B536E1">
      <w:pPr>
        <w:spacing w:after="0" w:line="276" w:lineRule="auto"/>
        <w:jc w:val="both"/>
        <w:rPr>
          <w:rFonts w:ascii="Arial" w:hAnsi="Arial" w:cs="Arial"/>
        </w:rPr>
      </w:pPr>
    </w:p>
    <w:p w14:paraId="1428E499" w14:textId="610331EF" w:rsidR="00542B6A" w:rsidRPr="00802EB0" w:rsidRDefault="00542B6A" w:rsidP="00802EB0">
      <w:pPr>
        <w:pStyle w:val="Nagwek2"/>
        <w:numPr>
          <w:ilvl w:val="0"/>
          <w:numId w:val="32"/>
        </w:numPr>
        <w:spacing w:line="276" w:lineRule="auto"/>
        <w:ind w:left="0" w:hanging="284"/>
        <w:rPr>
          <w:rFonts w:ascii="Arial" w:hAnsi="Arial" w:cs="Arial"/>
          <w:b/>
          <w:bCs/>
          <w:color w:val="auto"/>
          <w:sz w:val="24"/>
          <w:szCs w:val="24"/>
          <w:u w:val="single"/>
        </w:rPr>
      </w:pPr>
      <w:bookmarkStart w:id="1" w:name="_Toc233712068"/>
      <w:r w:rsidRPr="00802EB0">
        <w:rPr>
          <w:rFonts w:ascii="Arial" w:hAnsi="Arial" w:cs="Arial"/>
          <w:b/>
          <w:bCs/>
          <w:color w:val="auto"/>
          <w:sz w:val="24"/>
          <w:szCs w:val="24"/>
          <w:u w:val="single"/>
        </w:rPr>
        <w:t>Prawo opcji</w:t>
      </w:r>
      <w:bookmarkEnd w:id="1"/>
    </w:p>
    <w:p w14:paraId="58DED704" w14:textId="77777777" w:rsidR="001B0566" w:rsidRPr="00B536E1" w:rsidRDefault="001B0566" w:rsidP="00B536E1">
      <w:pPr>
        <w:pStyle w:val="Akapitzlist"/>
        <w:spacing w:after="0" w:line="276" w:lineRule="auto"/>
        <w:ind w:left="-142"/>
        <w:jc w:val="both"/>
        <w:rPr>
          <w:rFonts w:ascii="Arial" w:hAnsi="Arial" w:cs="Arial"/>
          <w:b/>
          <w:bCs/>
          <w:highlight w:val="yellow"/>
          <w:u w:val="single"/>
        </w:rPr>
      </w:pPr>
    </w:p>
    <w:p w14:paraId="11399598" w14:textId="1EA3DFFD" w:rsidR="00542B6A" w:rsidRPr="00B50E2E" w:rsidRDefault="00D70E1C" w:rsidP="00B536E1">
      <w:pPr>
        <w:pStyle w:val="Akapitzlist"/>
        <w:spacing w:after="0" w:line="276" w:lineRule="auto"/>
        <w:ind w:left="-142"/>
        <w:jc w:val="both"/>
        <w:rPr>
          <w:rFonts w:ascii="Arial" w:hAnsi="Arial" w:cs="Arial"/>
        </w:rPr>
      </w:pPr>
      <w:r w:rsidRPr="00B50E2E">
        <w:rPr>
          <w:rFonts w:ascii="Arial" w:hAnsi="Arial" w:cs="Arial"/>
        </w:rPr>
        <w:t>Zamawiający zastrzega sobie możliwość rozszerzenia zakresu zamówienia przy zastosowaniu prawa opcji, o którym mowa w art. 441 ust. 1</w:t>
      </w:r>
      <w:r w:rsidR="00B50E2E" w:rsidRPr="00B50E2E">
        <w:rPr>
          <w:rFonts w:ascii="Arial" w:hAnsi="Arial" w:cs="Arial"/>
        </w:rPr>
        <w:t xml:space="preserve"> </w:t>
      </w:r>
      <w:r w:rsidRPr="00B50E2E">
        <w:rPr>
          <w:rFonts w:ascii="Arial" w:hAnsi="Arial" w:cs="Arial"/>
        </w:rPr>
        <w:t>ustawy PZP</w:t>
      </w:r>
      <w:r w:rsidR="00A15A33" w:rsidRPr="00B50E2E">
        <w:rPr>
          <w:rFonts w:ascii="Arial" w:hAnsi="Arial" w:cs="Arial"/>
        </w:rPr>
        <w:t xml:space="preserve">. </w:t>
      </w:r>
      <w:r w:rsidR="00A15A33" w:rsidRPr="00B50E2E">
        <w:rPr>
          <w:rFonts w:ascii="Arial" w:hAnsi="Arial" w:cs="Arial"/>
          <w:u w:val="single"/>
        </w:rPr>
        <w:t xml:space="preserve">W przedmiotowym przypadku prawem opcji objęte </w:t>
      </w:r>
      <w:r w:rsidR="00B50E2E" w:rsidRPr="00B50E2E">
        <w:rPr>
          <w:rFonts w:ascii="Arial" w:hAnsi="Arial" w:cs="Arial"/>
          <w:u w:val="single"/>
        </w:rPr>
        <w:t>będzie</w:t>
      </w:r>
      <w:r w:rsidR="00A15A33" w:rsidRPr="00B50E2E">
        <w:rPr>
          <w:rFonts w:ascii="Arial" w:hAnsi="Arial" w:cs="Arial"/>
          <w:u w:val="single"/>
        </w:rPr>
        <w:t xml:space="preserve"> wykonanie robót budowlanych w pomieszczeniach biurowych i holu znajdujących się na 1 piętrze w niskiej części budynku</w:t>
      </w:r>
      <w:r w:rsidR="00A15A33" w:rsidRPr="00B50E2E">
        <w:rPr>
          <w:rFonts w:ascii="Arial" w:hAnsi="Arial" w:cs="Arial"/>
        </w:rPr>
        <w:t>. Z</w:t>
      </w:r>
      <w:r w:rsidRPr="00B50E2E">
        <w:rPr>
          <w:rFonts w:ascii="Arial" w:hAnsi="Arial" w:cs="Arial"/>
        </w:rPr>
        <w:t>większeni</w:t>
      </w:r>
      <w:r w:rsidR="00A15A33" w:rsidRPr="00B50E2E">
        <w:rPr>
          <w:rFonts w:ascii="Arial" w:hAnsi="Arial" w:cs="Arial"/>
        </w:rPr>
        <w:t>e</w:t>
      </w:r>
      <w:r w:rsidRPr="00B50E2E">
        <w:rPr>
          <w:rFonts w:ascii="Arial" w:hAnsi="Arial" w:cs="Arial"/>
        </w:rPr>
        <w:t xml:space="preserve"> zakresu przedmiotu zamówienia o wykonanie, w ramach prawa opcji </w:t>
      </w:r>
      <w:r w:rsidR="00A15A33" w:rsidRPr="00B50E2E">
        <w:rPr>
          <w:rFonts w:ascii="Arial" w:hAnsi="Arial" w:cs="Arial"/>
        </w:rPr>
        <w:t xml:space="preserve">obejmuje wykonanie </w:t>
      </w:r>
      <w:r w:rsidRPr="00B50E2E">
        <w:rPr>
          <w:rFonts w:ascii="Arial" w:hAnsi="Arial" w:cs="Arial"/>
        </w:rPr>
        <w:t>następujących robót budowlanych</w:t>
      </w:r>
      <w:r w:rsidR="001B0566" w:rsidRPr="00B50E2E">
        <w:rPr>
          <w:rFonts w:ascii="Arial" w:hAnsi="Arial" w:cs="Arial"/>
        </w:rPr>
        <w:t>:</w:t>
      </w:r>
      <w:r w:rsidRPr="00B50E2E">
        <w:rPr>
          <w:rFonts w:ascii="Arial" w:hAnsi="Arial" w:cs="Arial"/>
        </w:rPr>
        <w:t xml:space="preserve"> </w:t>
      </w:r>
    </w:p>
    <w:p w14:paraId="0B6C21F7" w14:textId="14B088B2" w:rsidR="00542B6A" w:rsidRPr="00B50E2E" w:rsidRDefault="00A90A60" w:rsidP="008B6C0C">
      <w:pPr>
        <w:pStyle w:val="NormalnyWeb"/>
        <w:numPr>
          <w:ilvl w:val="0"/>
          <w:numId w:val="39"/>
        </w:numPr>
        <w:spacing w:before="0" w:beforeAutospacing="0" w:after="0" w:afterAutospacing="0" w:line="276" w:lineRule="auto"/>
        <w:ind w:left="426" w:hanging="426"/>
        <w:jc w:val="both"/>
        <w:rPr>
          <w:rFonts w:ascii="Arial" w:hAnsi="Arial" w:cs="Arial"/>
          <w:sz w:val="22"/>
          <w:szCs w:val="22"/>
        </w:rPr>
      </w:pPr>
      <w:r w:rsidRPr="00B50E2E">
        <w:rPr>
          <w:rFonts w:ascii="Arial" w:hAnsi="Arial" w:cs="Arial"/>
          <w:sz w:val="22"/>
          <w:szCs w:val="22"/>
        </w:rPr>
        <w:lastRenderedPageBreak/>
        <w:t>w</w:t>
      </w:r>
      <w:r w:rsidR="00542B6A" w:rsidRPr="00B50E2E">
        <w:rPr>
          <w:rFonts w:ascii="Arial" w:hAnsi="Arial" w:cs="Arial"/>
          <w:sz w:val="22"/>
          <w:szCs w:val="22"/>
        </w:rPr>
        <w:t>ymianę i podłączenie kabli transmisji sygnału SSP, doprowadzonych do poszczególnych pomieszczeń obiektu wyposażonych w SSP z wykorzystaniem nowej infrastruktury kablowej;</w:t>
      </w:r>
    </w:p>
    <w:p w14:paraId="768B4371" w14:textId="5B7AA08F" w:rsidR="00542B6A" w:rsidRPr="00B50E2E" w:rsidRDefault="00A90A60" w:rsidP="008B6C0C">
      <w:pPr>
        <w:pStyle w:val="NormalnyWeb"/>
        <w:numPr>
          <w:ilvl w:val="0"/>
          <w:numId w:val="39"/>
        </w:numPr>
        <w:spacing w:before="0" w:beforeAutospacing="0" w:after="0" w:afterAutospacing="0" w:line="276" w:lineRule="auto"/>
        <w:ind w:left="426" w:hanging="426"/>
        <w:jc w:val="both"/>
        <w:rPr>
          <w:rFonts w:ascii="Arial" w:hAnsi="Arial" w:cs="Arial"/>
          <w:sz w:val="22"/>
          <w:szCs w:val="22"/>
        </w:rPr>
      </w:pPr>
      <w:r w:rsidRPr="00B50E2E">
        <w:rPr>
          <w:rFonts w:ascii="Arial" w:hAnsi="Arial" w:cs="Arial"/>
          <w:sz w:val="22"/>
          <w:szCs w:val="22"/>
        </w:rPr>
        <w:t>i</w:t>
      </w:r>
      <w:r w:rsidR="00542B6A" w:rsidRPr="00B50E2E">
        <w:rPr>
          <w:rFonts w:ascii="Arial" w:hAnsi="Arial" w:cs="Arial"/>
          <w:sz w:val="22"/>
          <w:szCs w:val="22"/>
        </w:rPr>
        <w:t>nstalację nowych czujek ppoż., zgodnie z projektem;</w:t>
      </w:r>
    </w:p>
    <w:p w14:paraId="7314BFF9" w14:textId="77777777" w:rsidR="00542B6A" w:rsidRPr="00B50E2E" w:rsidRDefault="00542B6A" w:rsidP="008B6C0C">
      <w:pPr>
        <w:pStyle w:val="NormalnyWeb"/>
        <w:numPr>
          <w:ilvl w:val="0"/>
          <w:numId w:val="39"/>
        </w:numPr>
        <w:spacing w:before="0" w:beforeAutospacing="0" w:after="0" w:afterAutospacing="0" w:line="276" w:lineRule="auto"/>
        <w:ind w:left="426" w:hanging="426"/>
        <w:jc w:val="both"/>
        <w:rPr>
          <w:rFonts w:ascii="Arial" w:hAnsi="Arial" w:cs="Arial"/>
          <w:sz w:val="22"/>
          <w:szCs w:val="22"/>
        </w:rPr>
      </w:pPr>
      <w:r w:rsidRPr="00B50E2E">
        <w:rPr>
          <w:rFonts w:ascii="Arial" w:hAnsi="Arial" w:cs="Arial"/>
          <w:sz w:val="22"/>
          <w:szCs w:val="22"/>
        </w:rPr>
        <w:t>odtworzenie pomieszczeń po demontażu i montażu do stanu poprzedniego;</w:t>
      </w:r>
    </w:p>
    <w:p w14:paraId="7E15A725" w14:textId="74E2D6D9" w:rsidR="00542B6A" w:rsidRDefault="00542B6A" w:rsidP="008B6C0C">
      <w:pPr>
        <w:pStyle w:val="NormalnyWeb"/>
        <w:numPr>
          <w:ilvl w:val="0"/>
          <w:numId w:val="39"/>
        </w:numPr>
        <w:spacing w:before="0" w:beforeAutospacing="0" w:after="0" w:afterAutospacing="0" w:line="276" w:lineRule="auto"/>
        <w:ind w:left="426" w:hanging="426"/>
        <w:jc w:val="both"/>
        <w:rPr>
          <w:rFonts w:ascii="Arial" w:hAnsi="Arial" w:cs="Arial"/>
          <w:sz w:val="22"/>
          <w:szCs w:val="22"/>
        </w:rPr>
      </w:pPr>
      <w:r w:rsidRPr="00B50E2E">
        <w:rPr>
          <w:rFonts w:ascii="Arial" w:hAnsi="Arial" w:cs="Arial"/>
          <w:sz w:val="22"/>
          <w:szCs w:val="22"/>
        </w:rPr>
        <w:t>utylizację jonizacyjnych czujek dymu zgodnie z obowiązującymi przepisami;</w:t>
      </w:r>
    </w:p>
    <w:p w14:paraId="2273A99E" w14:textId="77777777" w:rsidR="002C4089" w:rsidRPr="00B50E2E" w:rsidRDefault="002C4089" w:rsidP="002C4089">
      <w:pPr>
        <w:pStyle w:val="NormalnyWeb"/>
        <w:spacing w:before="0" w:beforeAutospacing="0" w:after="0" w:afterAutospacing="0" w:line="276" w:lineRule="auto"/>
        <w:ind w:left="426"/>
        <w:jc w:val="both"/>
        <w:rPr>
          <w:rFonts w:ascii="Arial" w:hAnsi="Arial" w:cs="Arial"/>
          <w:sz w:val="22"/>
          <w:szCs w:val="22"/>
        </w:rPr>
      </w:pPr>
    </w:p>
    <w:p w14:paraId="1FBA21AB" w14:textId="4A3EE305" w:rsidR="00542B6A" w:rsidRPr="002C4089" w:rsidRDefault="00542B6A" w:rsidP="002C4089">
      <w:pPr>
        <w:pStyle w:val="NormalnyWeb"/>
        <w:spacing w:before="0" w:beforeAutospacing="0" w:after="0" w:afterAutospacing="0" w:line="276" w:lineRule="auto"/>
        <w:ind w:left="426"/>
        <w:jc w:val="both"/>
        <w:rPr>
          <w:rFonts w:ascii="Arial" w:hAnsi="Arial" w:cs="Arial"/>
          <w:sz w:val="22"/>
          <w:szCs w:val="22"/>
          <w:u w:val="single"/>
        </w:rPr>
      </w:pPr>
      <w:r w:rsidRPr="002C4089">
        <w:rPr>
          <w:rFonts w:ascii="Arial" w:hAnsi="Arial" w:cs="Arial"/>
          <w:sz w:val="22"/>
          <w:szCs w:val="22"/>
          <w:u w:val="single"/>
        </w:rPr>
        <w:t>Inne</w:t>
      </w:r>
      <w:r w:rsidR="002C4089">
        <w:rPr>
          <w:rFonts w:ascii="Arial" w:hAnsi="Arial" w:cs="Arial"/>
          <w:sz w:val="22"/>
          <w:szCs w:val="22"/>
          <w:u w:val="single"/>
        </w:rPr>
        <w:t>:</w:t>
      </w:r>
    </w:p>
    <w:p w14:paraId="42AA4DE6" w14:textId="77777777" w:rsidR="00542B6A" w:rsidRPr="00B50E2E" w:rsidRDefault="00542B6A" w:rsidP="008B6C0C">
      <w:pPr>
        <w:pStyle w:val="NormalnyWeb"/>
        <w:numPr>
          <w:ilvl w:val="0"/>
          <w:numId w:val="39"/>
        </w:numPr>
        <w:spacing w:before="0" w:beforeAutospacing="0" w:after="0" w:afterAutospacing="0" w:line="276" w:lineRule="auto"/>
        <w:ind w:left="426" w:hanging="426"/>
        <w:jc w:val="both"/>
        <w:rPr>
          <w:rFonts w:ascii="Arial" w:hAnsi="Arial" w:cs="Arial"/>
          <w:sz w:val="22"/>
          <w:szCs w:val="22"/>
        </w:rPr>
      </w:pPr>
      <w:r w:rsidRPr="00B50E2E">
        <w:rPr>
          <w:rFonts w:ascii="Arial" w:hAnsi="Arial" w:cs="Arial"/>
          <w:sz w:val="22"/>
          <w:szCs w:val="22"/>
        </w:rPr>
        <w:t>aktualizacja instrukcji bezpieczeństwa przeciwpożarowego.</w:t>
      </w:r>
    </w:p>
    <w:p w14:paraId="1E4064A1" w14:textId="77777777" w:rsidR="001B0566" w:rsidRPr="00B50E2E" w:rsidRDefault="001B0566" w:rsidP="00B536E1">
      <w:pPr>
        <w:spacing w:after="0" w:line="276" w:lineRule="auto"/>
        <w:ind w:left="-142"/>
        <w:jc w:val="both"/>
        <w:rPr>
          <w:rFonts w:ascii="Arial" w:hAnsi="Arial" w:cs="Arial"/>
        </w:rPr>
      </w:pPr>
    </w:p>
    <w:p w14:paraId="1EF8AB7E" w14:textId="2BA39197" w:rsidR="00BA5DAC" w:rsidRPr="00B536E1" w:rsidRDefault="00BA5DAC" w:rsidP="00B536E1">
      <w:pPr>
        <w:spacing w:after="0" w:line="276" w:lineRule="auto"/>
        <w:ind w:left="-142"/>
        <w:jc w:val="both"/>
        <w:rPr>
          <w:rFonts w:ascii="Arial" w:hAnsi="Arial" w:cs="Arial"/>
        </w:rPr>
      </w:pPr>
      <w:r w:rsidRPr="00B50E2E">
        <w:rPr>
          <w:rFonts w:ascii="Arial" w:hAnsi="Arial" w:cs="Arial"/>
        </w:rPr>
        <w:t>Do zamówienia z prawa opcji mają zastosowanie wszystkie zapisy</w:t>
      </w:r>
      <w:r w:rsidR="00A90A60" w:rsidRPr="00B50E2E">
        <w:rPr>
          <w:rFonts w:ascii="Arial" w:hAnsi="Arial" w:cs="Arial"/>
        </w:rPr>
        <w:t xml:space="preserve"> opisu przedmiotu zamówienia i specyfikacji wykonania i odbioru robót</w:t>
      </w:r>
      <w:r w:rsidRPr="00B50E2E">
        <w:rPr>
          <w:rFonts w:ascii="Arial" w:hAnsi="Arial" w:cs="Arial"/>
        </w:rPr>
        <w:t xml:space="preserve"> dotyczące zasad wykonania poszczególnych prac.</w:t>
      </w:r>
      <w:r w:rsidRPr="00B536E1">
        <w:rPr>
          <w:rFonts w:ascii="Arial" w:hAnsi="Arial" w:cs="Arial"/>
        </w:rPr>
        <w:t xml:space="preserve"> </w:t>
      </w:r>
    </w:p>
    <w:p w14:paraId="2C8C32FB" w14:textId="77777777" w:rsidR="00B536E1" w:rsidRPr="00B536E1" w:rsidRDefault="00B536E1" w:rsidP="00B536E1"/>
    <w:p w14:paraId="5D4C1593" w14:textId="588C5553" w:rsidR="009147F9" w:rsidRPr="00B536E1" w:rsidRDefault="009147F9" w:rsidP="00802EB0">
      <w:pPr>
        <w:pStyle w:val="Nagwek2"/>
        <w:numPr>
          <w:ilvl w:val="0"/>
          <w:numId w:val="32"/>
        </w:numPr>
        <w:spacing w:line="276" w:lineRule="auto"/>
        <w:ind w:left="0" w:hanging="284"/>
        <w:rPr>
          <w:rFonts w:ascii="Arial" w:hAnsi="Arial" w:cs="Arial"/>
          <w:b/>
          <w:bCs/>
          <w:color w:val="auto"/>
          <w:sz w:val="24"/>
          <w:szCs w:val="24"/>
          <w:u w:val="single"/>
        </w:rPr>
      </w:pPr>
      <w:bookmarkStart w:id="2" w:name="_Toc233712069"/>
      <w:r w:rsidRPr="00B536E1">
        <w:rPr>
          <w:rFonts w:ascii="Arial" w:hAnsi="Arial" w:cs="Arial"/>
          <w:b/>
          <w:bCs/>
          <w:color w:val="auto"/>
          <w:sz w:val="24"/>
          <w:szCs w:val="24"/>
          <w:u w:val="single"/>
        </w:rPr>
        <w:t>Charakterystyczne parametry określające aktualny stan systemu SSP</w:t>
      </w:r>
      <w:bookmarkEnd w:id="2"/>
    </w:p>
    <w:tbl>
      <w:tblPr>
        <w:tblStyle w:val="Tabela-Siatka"/>
        <w:tblW w:w="0" w:type="auto"/>
        <w:tblLook w:val="04A0" w:firstRow="1" w:lastRow="0" w:firstColumn="1" w:lastColumn="0" w:noHBand="0" w:noVBand="1"/>
      </w:tblPr>
      <w:tblGrid>
        <w:gridCol w:w="3020"/>
        <w:gridCol w:w="3021"/>
        <w:gridCol w:w="3021"/>
      </w:tblGrid>
      <w:tr w:rsidR="009147F9" w:rsidRPr="00B536E1" w14:paraId="1A8BD677" w14:textId="77777777" w:rsidTr="00B01905">
        <w:tc>
          <w:tcPr>
            <w:tcW w:w="3020" w:type="dxa"/>
          </w:tcPr>
          <w:p w14:paraId="4AE493D9" w14:textId="77777777" w:rsidR="009147F9" w:rsidRPr="00B536E1" w:rsidRDefault="009147F9" w:rsidP="00B536E1">
            <w:pPr>
              <w:spacing w:line="276" w:lineRule="auto"/>
              <w:jc w:val="both"/>
              <w:rPr>
                <w:rFonts w:ascii="Arial" w:hAnsi="Arial" w:cs="Arial"/>
              </w:rPr>
            </w:pPr>
            <w:r w:rsidRPr="00B536E1">
              <w:rPr>
                <w:rFonts w:ascii="Arial" w:hAnsi="Arial" w:cs="Arial"/>
              </w:rPr>
              <w:t>Nazwa</w:t>
            </w:r>
          </w:p>
        </w:tc>
        <w:tc>
          <w:tcPr>
            <w:tcW w:w="3021" w:type="dxa"/>
          </w:tcPr>
          <w:p w14:paraId="3E08D7CE" w14:textId="77777777" w:rsidR="009147F9" w:rsidRPr="00B536E1" w:rsidRDefault="009147F9" w:rsidP="00B536E1">
            <w:pPr>
              <w:spacing w:line="276" w:lineRule="auto"/>
              <w:jc w:val="both"/>
              <w:rPr>
                <w:rFonts w:ascii="Arial" w:hAnsi="Arial" w:cs="Arial"/>
              </w:rPr>
            </w:pPr>
            <w:r w:rsidRPr="00B536E1">
              <w:rPr>
                <w:rFonts w:ascii="Arial" w:hAnsi="Arial" w:cs="Arial"/>
              </w:rPr>
              <w:t>Typ</w:t>
            </w:r>
          </w:p>
        </w:tc>
        <w:tc>
          <w:tcPr>
            <w:tcW w:w="3021" w:type="dxa"/>
          </w:tcPr>
          <w:p w14:paraId="744BC9DB" w14:textId="77777777" w:rsidR="009147F9" w:rsidRPr="00B536E1" w:rsidRDefault="009147F9" w:rsidP="00B536E1">
            <w:pPr>
              <w:spacing w:line="276" w:lineRule="auto"/>
              <w:jc w:val="both"/>
              <w:rPr>
                <w:rFonts w:ascii="Arial" w:hAnsi="Arial" w:cs="Arial"/>
              </w:rPr>
            </w:pPr>
            <w:r w:rsidRPr="00B536E1">
              <w:rPr>
                <w:rFonts w:ascii="Arial" w:hAnsi="Arial" w:cs="Arial"/>
              </w:rPr>
              <w:t>Ilość</w:t>
            </w:r>
          </w:p>
        </w:tc>
      </w:tr>
      <w:tr w:rsidR="009147F9" w:rsidRPr="00B536E1" w14:paraId="7A9022A0" w14:textId="77777777" w:rsidTr="00B01905">
        <w:tc>
          <w:tcPr>
            <w:tcW w:w="3020" w:type="dxa"/>
          </w:tcPr>
          <w:p w14:paraId="01AF491C" w14:textId="77777777" w:rsidR="009147F9" w:rsidRPr="00B536E1" w:rsidRDefault="009147F9" w:rsidP="00B536E1">
            <w:pPr>
              <w:spacing w:line="276" w:lineRule="auto"/>
              <w:jc w:val="both"/>
              <w:rPr>
                <w:rFonts w:ascii="Arial" w:hAnsi="Arial" w:cs="Arial"/>
              </w:rPr>
            </w:pPr>
            <w:r w:rsidRPr="00B536E1">
              <w:rPr>
                <w:rFonts w:ascii="Arial" w:hAnsi="Arial" w:cs="Arial"/>
              </w:rPr>
              <w:t>Centrala sygnalizacji pożaru</w:t>
            </w:r>
          </w:p>
        </w:tc>
        <w:tc>
          <w:tcPr>
            <w:tcW w:w="3021" w:type="dxa"/>
          </w:tcPr>
          <w:p w14:paraId="3C945B4A" w14:textId="77777777" w:rsidR="009147F9" w:rsidRPr="00B536E1" w:rsidRDefault="009147F9" w:rsidP="00B536E1">
            <w:pPr>
              <w:spacing w:line="276" w:lineRule="auto"/>
              <w:jc w:val="both"/>
              <w:rPr>
                <w:rFonts w:ascii="Arial" w:hAnsi="Arial" w:cs="Arial"/>
              </w:rPr>
            </w:pPr>
            <w:r w:rsidRPr="00B536E1">
              <w:rPr>
                <w:rFonts w:ascii="Arial" w:hAnsi="Arial" w:cs="Arial"/>
              </w:rPr>
              <w:t>POLON CSP 35</w:t>
            </w:r>
          </w:p>
        </w:tc>
        <w:tc>
          <w:tcPr>
            <w:tcW w:w="3021" w:type="dxa"/>
          </w:tcPr>
          <w:p w14:paraId="227EEE7E" w14:textId="77777777" w:rsidR="009147F9" w:rsidRPr="00B536E1" w:rsidRDefault="009147F9" w:rsidP="00B536E1">
            <w:pPr>
              <w:spacing w:line="276" w:lineRule="auto"/>
              <w:jc w:val="both"/>
              <w:rPr>
                <w:rFonts w:ascii="Arial" w:hAnsi="Arial" w:cs="Arial"/>
              </w:rPr>
            </w:pPr>
            <w:r w:rsidRPr="00B536E1">
              <w:rPr>
                <w:rFonts w:ascii="Arial" w:hAnsi="Arial" w:cs="Arial"/>
              </w:rPr>
              <w:t>1</w:t>
            </w:r>
          </w:p>
        </w:tc>
      </w:tr>
      <w:tr w:rsidR="009147F9" w:rsidRPr="00B536E1" w14:paraId="1D078D02" w14:textId="77777777" w:rsidTr="00B01905">
        <w:tc>
          <w:tcPr>
            <w:tcW w:w="3020" w:type="dxa"/>
          </w:tcPr>
          <w:p w14:paraId="068D3F93" w14:textId="77777777" w:rsidR="009147F9" w:rsidRPr="00B536E1" w:rsidRDefault="009147F9" w:rsidP="00B536E1">
            <w:pPr>
              <w:spacing w:line="276" w:lineRule="auto"/>
              <w:jc w:val="both"/>
              <w:rPr>
                <w:rFonts w:ascii="Arial" w:hAnsi="Arial" w:cs="Arial"/>
              </w:rPr>
            </w:pPr>
            <w:r w:rsidRPr="00B536E1">
              <w:rPr>
                <w:rFonts w:ascii="Arial" w:hAnsi="Arial" w:cs="Arial"/>
              </w:rPr>
              <w:t>Awaryjne źródło zasilania</w:t>
            </w:r>
          </w:p>
        </w:tc>
        <w:tc>
          <w:tcPr>
            <w:tcW w:w="3021" w:type="dxa"/>
          </w:tcPr>
          <w:p w14:paraId="73CCB028" w14:textId="77777777" w:rsidR="009147F9" w:rsidRPr="00B536E1" w:rsidRDefault="009147F9" w:rsidP="00B536E1">
            <w:pPr>
              <w:spacing w:line="276" w:lineRule="auto"/>
              <w:jc w:val="both"/>
              <w:rPr>
                <w:rFonts w:ascii="Arial" w:hAnsi="Arial" w:cs="Arial"/>
              </w:rPr>
            </w:pPr>
            <w:r w:rsidRPr="00B536E1">
              <w:rPr>
                <w:rFonts w:ascii="Arial" w:hAnsi="Arial" w:cs="Arial"/>
              </w:rPr>
              <w:t>Akumulator 7Ah’ 12V</w:t>
            </w:r>
          </w:p>
        </w:tc>
        <w:tc>
          <w:tcPr>
            <w:tcW w:w="3021" w:type="dxa"/>
          </w:tcPr>
          <w:p w14:paraId="0E8EF2DC" w14:textId="77777777" w:rsidR="009147F9" w:rsidRPr="00B536E1" w:rsidRDefault="009147F9" w:rsidP="00B536E1">
            <w:pPr>
              <w:spacing w:line="276" w:lineRule="auto"/>
              <w:jc w:val="both"/>
              <w:rPr>
                <w:rFonts w:ascii="Arial" w:hAnsi="Arial" w:cs="Arial"/>
              </w:rPr>
            </w:pPr>
            <w:r w:rsidRPr="00B536E1">
              <w:rPr>
                <w:rFonts w:ascii="Arial" w:hAnsi="Arial" w:cs="Arial"/>
              </w:rPr>
              <w:t>2</w:t>
            </w:r>
          </w:p>
        </w:tc>
      </w:tr>
      <w:tr w:rsidR="009147F9" w:rsidRPr="00B536E1" w14:paraId="6A0317A4" w14:textId="77777777" w:rsidTr="00B01905">
        <w:tc>
          <w:tcPr>
            <w:tcW w:w="3020" w:type="dxa"/>
          </w:tcPr>
          <w:p w14:paraId="45B94A36" w14:textId="77777777" w:rsidR="009147F9" w:rsidRPr="00B536E1" w:rsidRDefault="009147F9" w:rsidP="00B536E1">
            <w:pPr>
              <w:spacing w:line="276" w:lineRule="auto"/>
              <w:jc w:val="both"/>
              <w:rPr>
                <w:rFonts w:ascii="Arial" w:hAnsi="Arial" w:cs="Arial"/>
              </w:rPr>
            </w:pPr>
            <w:r w:rsidRPr="00B536E1">
              <w:rPr>
                <w:rFonts w:ascii="Arial" w:hAnsi="Arial" w:cs="Arial"/>
              </w:rPr>
              <w:t>Czujka jonizacyjna dymu</w:t>
            </w:r>
          </w:p>
        </w:tc>
        <w:tc>
          <w:tcPr>
            <w:tcW w:w="3021" w:type="dxa"/>
          </w:tcPr>
          <w:p w14:paraId="7060D434" w14:textId="77777777" w:rsidR="009147F9" w:rsidRPr="00B536E1" w:rsidRDefault="009147F9" w:rsidP="00B536E1">
            <w:pPr>
              <w:spacing w:line="276" w:lineRule="auto"/>
              <w:jc w:val="both"/>
              <w:rPr>
                <w:rFonts w:ascii="Arial" w:hAnsi="Arial" w:cs="Arial"/>
              </w:rPr>
            </w:pPr>
            <w:r w:rsidRPr="00B536E1">
              <w:rPr>
                <w:rFonts w:ascii="Arial" w:hAnsi="Arial" w:cs="Arial"/>
              </w:rPr>
              <w:t>DIO31A2</w:t>
            </w:r>
          </w:p>
        </w:tc>
        <w:tc>
          <w:tcPr>
            <w:tcW w:w="3021" w:type="dxa"/>
          </w:tcPr>
          <w:p w14:paraId="4DB9BFE2" w14:textId="77777777" w:rsidR="009147F9" w:rsidRPr="00B536E1" w:rsidRDefault="009147F9" w:rsidP="00B536E1">
            <w:pPr>
              <w:spacing w:line="276" w:lineRule="auto"/>
              <w:jc w:val="both"/>
              <w:rPr>
                <w:rFonts w:ascii="Arial" w:hAnsi="Arial" w:cs="Arial"/>
              </w:rPr>
            </w:pPr>
            <w:r w:rsidRPr="00B536E1">
              <w:rPr>
                <w:rFonts w:ascii="Arial" w:hAnsi="Arial" w:cs="Arial"/>
              </w:rPr>
              <w:t>40</w:t>
            </w:r>
          </w:p>
        </w:tc>
      </w:tr>
      <w:tr w:rsidR="009147F9" w:rsidRPr="00B536E1" w14:paraId="37AF4037" w14:textId="77777777" w:rsidTr="00B01905">
        <w:tc>
          <w:tcPr>
            <w:tcW w:w="3020" w:type="dxa"/>
          </w:tcPr>
          <w:p w14:paraId="13AEE6EA" w14:textId="77777777" w:rsidR="009147F9" w:rsidRPr="00B536E1" w:rsidRDefault="009147F9" w:rsidP="00B536E1">
            <w:pPr>
              <w:spacing w:line="276" w:lineRule="auto"/>
              <w:jc w:val="both"/>
              <w:rPr>
                <w:rFonts w:ascii="Arial" w:hAnsi="Arial" w:cs="Arial"/>
              </w:rPr>
            </w:pPr>
            <w:r w:rsidRPr="00B536E1">
              <w:rPr>
                <w:rFonts w:ascii="Arial" w:hAnsi="Arial" w:cs="Arial"/>
              </w:rPr>
              <w:t>Czujka opytczna dymu</w:t>
            </w:r>
          </w:p>
        </w:tc>
        <w:tc>
          <w:tcPr>
            <w:tcW w:w="3021" w:type="dxa"/>
          </w:tcPr>
          <w:p w14:paraId="37DD6DE8" w14:textId="77777777" w:rsidR="009147F9" w:rsidRPr="00B536E1" w:rsidRDefault="009147F9" w:rsidP="00B536E1">
            <w:pPr>
              <w:spacing w:line="276" w:lineRule="auto"/>
              <w:jc w:val="both"/>
              <w:rPr>
                <w:rFonts w:ascii="Arial" w:hAnsi="Arial" w:cs="Arial"/>
              </w:rPr>
            </w:pPr>
            <w:r w:rsidRPr="00B536E1">
              <w:rPr>
                <w:rFonts w:ascii="Arial" w:hAnsi="Arial" w:cs="Arial"/>
              </w:rPr>
              <w:t>DOR 40</w:t>
            </w:r>
          </w:p>
        </w:tc>
        <w:tc>
          <w:tcPr>
            <w:tcW w:w="3021" w:type="dxa"/>
          </w:tcPr>
          <w:p w14:paraId="44CE4163" w14:textId="77777777" w:rsidR="009147F9" w:rsidRPr="00B536E1" w:rsidRDefault="009147F9" w:rsidP="00B536E1">
            <w:pPr>
              <w:spacing w:line="276" w:lineRule="auto"/>
              <w:jc w:val="both"/>
              <w:rPr>
                <w:rFonts w:ascii="Arial" w:hAnsi="Arial" w:cs="Arial"/>
              </w:rPr>
            </w:pPr>
            <w:r w:rsidRPr="00B536E1">
              <w:rPr>
                <w:rFonts w:ascii="Arial" w:hAnsi="Arial" w:cs="Arial"/>
              </w:rPr>
              <w:t>6</w:t>
            </w:r>
          </w:p>
        </w:tc>
      </w:tr>
      <w:tr w:rsidR="009147F9" w:rsidRPr="00B536E1" w14:paraId="158B8EE4" w14:textId="77777777" w:rsidTr="00B01905">
        <w:tc>
          <w:tcPr>
            <w:tcW w:w="3020" w:type="dxa"/>
          </w:tcPr>
          <w:p w14:paraId="593F623C" w14:textId="77777777" w:rsidR="009147F9" w:rsidRPr="00B536E1" w:rsidRDefault="009147F9" w:rsidP="00B536E1">
            <w:pPr>
              <w:spacing w:line="276" w:lineRule="auto"/>
              <w:jc w:val="both"/>
              <w:rPr>
                <w:rFonts w:ascii="Arial" w:hAnsi="Arial" w:cs="Arial"/>
              </w:rPr>
            </w:pPr>
            <w:r w:rsidRPr="00B536E1">
              <w:rPr>
                <w:rFonts w:ascii="Arial" w:hAnsi="Arial" w:cs="Arial"/>
              </w:rPr>
              <w:t>Czujka temperaturowa</w:t>
            </w:r>
          </w:p>
        </w:tc>
        <w:tc>
          <w:tcPr>
            <w:tcW w:w="3021" w:type="dxa"/>
          </w:tcPr>
          <w:p w14:paraId="6FA872FB" w14:textId="77777777" w:rsidR="009147F9" w:rsidRPr="00B536E1" w:rsidRDefault="009147F9" w:rsidP="00B536E1">
            <w:pPr>
              <w:spacing w:line="276" w:lineRule="auto"/>
              <w:jc w:val="both"/>
              <w:rPr>
                <w:rFonts w:ascii="Arial" w:hAnsi="Arial" w:cs="Arial"/>
              </w:rPr>
            </w:pPr>
            <w:r w:rsidRPr="00B536E1">
              <w:rPr>
                <w:rFonts w:ascii="Arial" w:hAnsi="Arial" w:cs="Arial"/>
              </w:rPr>
              <w:t>TUP 35</w:t>
            </w:r>
          </w:p>
        </w:tc>
        <w:tc>
          <w:tcPr>
            <w:tcW w:w="3021" w:type="dxa"/>
          </w:tcPr>
          <w:p w14:paraId="2C50098F" w14:textId="77777777" w:rsidR="009147F9" w:rsidRPr="00B536E1" w:rsidRDefault="009147F9" w:rsidP="00B536E1">
            <w:pPr>
              <w:spacing w:line="276" w:lineRule="auto"/>
              <w:jc w:val="both"/>
              <w:rPr>
                <w:rFonts w:ascii="Arial" w:hAnsi="Arial" w:cs="Arial"/>
              </w:rPr>
            </w:pPr>
            <w:r w:rsidRPr="00B536E1">
              <w:rPr>
                <w:rFonts w:ascii="Arial" w:hAnsi="Arial" w:cs="Arial"/>
              </w:rPr>
              <w:t>8</w:t>
            </w:r>
          </w:p>
        </w:tc>
      </w:tr>
      <w:tr w:rsidR="009147F9" w:rsidRPr="00B536E1" w14:paraId="04BF13F3" w14:textId="77777777" w:rsidTr="00B01905">
        <w:tc>
          <w:tcPr>
            <w:tcW w:w="3020" w:type="dxa"/>
          </w:tcPr>
          <w:p w14:paraId="25F56F6F" w14:textId="77777777" w:rsidR="009147F9" w:rsidRPr="00B536E1" w:rsidRDefault="009147F9" w:rsidP="00B536E1">
            <w:pPr>
              <w:spacing w:line="276" w:lineRule="auto"/>
              <w:jc w:val="both"/>
              <w:rPr>
                <w:rFonts w:ascii="Arial" w:hAnsi="Arial" w:cs="Arial"/>
              </w:rPr>
            </w:pPr>
            <w:r w:rsidRPr="00B536E1">
              <w:rPr>
                <w:rFonts w:ascii="Arial" w:hAnsi="Arial" w:cs="Arial"/>
              </w:rPr>
              <w:t>Ręczny ostrzegacz</w:t>
            </w:r>
          </w:p>
        </w:tc>
        <w:tc>
          <w:tcPr>
            <w:tcW w:w="3021" w:type="dxa"/>
          </w:tcPr>
          <w:p w14:paraId="53C0CE6A" w14:textId="77777777" w:rsidR="009147F9" w:rsidRPr="00B536E1" w:rsidRDefault="009147F9" w:rsidP="00B536E1">
            <w:pPr>
              <w:spacing w:line="276" w:lineRule="auto"/>
              <w:jc w:val="both"/>
              <w:rPr>
                <w:rFonts w:ascii="Arial" w:hAnsi="Arial" w:cs="Arial"/>
              </w:rPr>
            </w:pPr>
            <w:r w:rsidRPr="00B536E1">
              <w:rPr>
                <w:rFonts w:ascii="Arial" w:hAnsi="Arial" w:cs="Arial"/>
              </w:rPr>
              <w:t>ROP 40H</w:t>
            </w:r>
          </w:p>
        </w:tc>
        <w:tc>
          <w:tcPr>
            <w:tcW w:w="3021" w:type="dxa"/>
          </w:tcPr>
          <w:p w14:paraId="26BB913A" w14:textId="77777777" w:rsidR="009147F9" w:rsidRPr="00B536E1" w:rsidRDefault="009147F9" w:rsidP="00B536E1">
            <w:pPr>
              <w:spacing w:line="276" w:lineRule="auto"/>
              <w:jc w:val="both"/>
              <w:rPr>
                <w:rFonts w:ascii="Arial" w:hAnsi="Arial" w:cs="Arial"/>
              </w:rPr>
            </w:pPr>
            <w:r w:rsidRPr="00B536E1">
              <w:rPr>
                <w:rFonts w:ascii="Arial" w:hAnsi="Arial" w:cs="Arial"/>
              </w:rPr>
              <w:t>8</w:t>
            </w:r>
          </w:p>
        </w:tc>
      </w:tr>
      <w:tr w:rsidR="009147F9" w:rsidRPr="00B536E1" w14:paraId="4BFBE1CD" w14:textId="77777777" w:rsidTr="00B01905">
        <w:tc>
          <w:tcPr>
            <w:tcW w:w="3020" w:type="dxa"/>
          </w:tcPr>
          <w:p w14:paraId="316CF565" w14:textId="77777777" w:rsidR="009147F9" w:rsidRPr="00B536E1" w:rsidRDefault="009147F9" w:rsidP="00B536E1">
            <w:pPr>
              <w:spacing w:line="276" w:lineRule="auto"/>
              <w:jc w:val="both"/>
              <w:rPr>
                <w:rFonts w:ascii="Arial" w:hAnsi="Arial" w:cs="Arial"/>
              </w:rPr>
            </w:pPr>
            <w:r w:rsidRPr="00B536E1">
              <w:rPr>
                <w:rFonts w:ascii="Arial" w:hAnsi="Arial" w:cs="Arial"/>
              </w:rPr>
              <w:t>Wskaźnik zadziałania</w:t>
            </w:r>
          </w:p>
        </w:tc>
        <w:tc>
          <w:tcPr>
            <w:tcW w:w="3021" w:type="dxa"/>
          </w:tcPr>
          <w:p w14:paraId="3C0EEC4C" w14:textId="77777777" w:rsidR="009147F9" w:rsidRPr="00B536E1" w:rsidRDefault="009147F9" w:rsidP="00B536E1">
            <w:pPr>
              <w:spacing w:line="276" w:lineRule="auto"/>
              <w:jc w:val="both"/>
              <w:rPr>
                <w:rFonts w:ascii="Arial" w:hAnsi="Arial" w:cs="Arial"/>
              </w:rPr>
            </w:pPr>
            <w:r w:rsidRPr="00B536E1">
              <w:rPr>
                <w:rFonts w:ascii="Arial" w:hAnsi="Arial" w:cs="Arial"/>
              </w:rPr>
              <w:t>WZ 31</w:t>
            </w:r>
          </w:p>
        </w:tc>
        <w:tc>
          <w:tcPr>
            <w:tcW w:w="3021" w:type="dxa"/>
          </w:tcPr>
          <w:p w14:paraId="238BF9D3" w14:textId="77777777" w:rsidR="009147F9" w:rsidRPr="00B536E1" w:rsidRDefault="009147F9" w:rsidP="00B536E1">
            <w:pPr>
              <w:spacing w:line="276" w:lineRule="auto"/>
              <w:jc w:val="both"/>
              <w:rPr>
                <w:rFonts w:ascii="Arial" w:hAnsi="Arial" w:cs="Arial"/>
              </w:rPr>
            </w:pPr>
            <w:r w:rsidRPr="00B536E1">
              <w:rPr>
                <w:rFonts w:ascii="Arial" w:hAnsi="Arial" w:cs="Arial"/>
              </w:rPr>
              <w:t>45</w:t>
            </w:r>
          </w:p>
        </w:tc>
      </w:tr>
      <w:tr w:rsidR="009147F9" w:rsidRPr="00B536E1" w14:paraId="3A4BA701" w14:textId="77777777" w:rsidTr="00B01905">
        <w:tc>
          <w:tcPr>
            <w:tcW w:w="3020" w:type="dxa"/>
          </w:tcPr>
          <w:p w14:paraId="1912609F" w14:textId="77777777" w:rsidR="009147F9" w:rsidRPr="00B536E1" w:rsidRDefault="009147F9" w:rsidP="00B536E1">
            <w:pPr>
              <w:spacing w:line="276" w:lineRule="auto"/>
              <w:jc w:val="both"/>
              <w:rPr>
                <w:rFonts w:ascii="Arial" w:hAnsi="Arial" w:cs="Arial"/>
              </w:rPr>
            </w:pPr>
            <w:r w:rsidRPr="00B536E1">
              <w:rPr>
                <w:rFonts w:ascii="Arial" w:hAnsi="Arial" w:cs="Arial"/>
              </w:rPr>
              <w:t>Czujka liniowa dymu</w:t>
            </w:r>
          </w:p>
        </w:tc>
        <w:tc>
          <w:tcPr>
            <w:tcW w:w="3021" w:type="dxa"/>
          </w:tcPr>
          <w:p w14:paraId="711183DB" w14:textId="77777777" w:rsidR="009147F9" w:rsidRPr="00B536E1" w:rsidRDefault="009147F9" w:rsidP="00B536E1">
            <w:pPr>
              <w:spacing w:line="276" w:lineRule="auto"/>
              <w:jc w:val="both"/>
              <w:rPr>
                <w:rFonts w:ascii="Arial" w:hAnsi="Arial" w:cs="Arial"/>
              </w:rPr>
            </w:pPr>
            <w:r w:rsidRPr="00B536E1">
              <w:rPr>
                <w:rFonts w:ascii="Arial" w:hAnsi="Arial" w:cs="Arial"/>
              </w:rPr>
              <w:t>DOP 35</w:t>
            </w:r>
          </w:p>
        </w:tc>
        <w:tc>
          <w:tcPr>
            <w:tcW w:w="3021" w:type="dxa"/>
          </w:tcPr>
          <w:p w14:paraId="47FC6F6E" w14:textId="77777777" w:rsidR="009147F9" w:rsidRPr="00B536E1" w:rsidRDefault="009147F9" w:rsidP="00B536E1">
            <w:pPr>
              <w:spacing w:line="276" w:lineRule="auto"/>
              <w:jc w:val="both"/>
              <w:rPr>
                <w:rFonts w:ascii="Arial" w:hAnsi="Arial" w:cs="Arial"/>
              </w:rPr>
            </w:pPr>
            <w:r w:rsidRPr="00B536E1">
              <w:rPr>
                <w:rFonts w:ascii="Arial" w:hAnsi="Arial" w:cs="Arial"/>
              </w:rPr>
              <w:t>1</w:t>
            </w:r>
          </w:p>
        </w:tc>
      </w:tr>
      <w:tr w:rsidR="009147F9" w:rsidRPr="00B536E1" w14:paraId="420F7F35" w14:textId="77777777" w:rsidTr="00B01905">
        <w:tc>
          <w:tcPr>
            <w:tcW w:w="3020" w:type="dxa"/>
          </w:tcPr>
          <w:p w14:paraId="03529541" w14:textId="77777777" w:rsidR="009147F9" w:rsidRPr="00B536E1" w:rsidRDefault="009147F9" w:rsidP="00B536E1">
            <w:pPr>
              <w:spacing w:line="276" w:lineRule="auto"/>
              <w:jc w:val="both"/>
              <w:rPr>
                <w:rFonts w:ascii="Arial" w:hAnsi="Arial" w:cs="Arial"/>
              </w:rPr>
            </w:pPr>
            <w:r w:rsidRPr="00B536E1">
              <w:rPr>
                <w:rFonts w:ascii="Arial" w:hAnsi="Arial" w:cs="Arial"/>
              </w:rPr>
              <w:t>Centrala oddymiania klatki schodowej</w:t>
            </w:r>
          </w:p>
        </w:tc>
        <w:tc>
          <w:tcPr>
            <w:tcW w:w="3021" w:type="dxa"/>
          </w:tcPr>
          <w:p w14:paraId="12348175" w14:textId="77777777" w:rsidR="009147F9" w:rsidRPr="00B536E1" w:rsidRDefault="009147F9" w:rsidP="00B536E1">
            <w:pPr>
              <w:spacing w:line="276" w:lineRule="auto"/>
              <w:jc w:val="both"/>
              <w:rPr>
                <w:rFonts w:ascii="Arial" w:hAnsi="Arial" w:cs="Arial"/>
              </w:rPr>
            </w:pPr>
            <w:r w:rsidRPr="00B536E1">
              <w:rPr>
                <w:rFonts w:ascii="Arial" w:hAnsi="Arial" w:cs="Arial"/>
              </w:rPr>
              <w:t>MERCOR MCR 9705</w:t>
            </w:r>
          </w:p>
        </w:tc>
        <w:tc>
          <w:tcPr>
            <w:tcW w:w="3021" w:type="dxa"/>
          </w:tcPr>
          <w:p w14:paraId="03572ABE" w14:textId="77777777" w:rsidR="009147F9" w:rsidRPr="00B536E1" w:rsidRDefault="009147F9" w:rsidP="00B536E1">
            <w:pPr>
              <w:spacing w:line="276" w:lineRule="auto"/>
              <w:jc w:val="both"/>
              <w:rPr>
                <w:rFonts w:ascii="Arial" w:hAnsi="Arial" w:cs="Arial"/>
              </w:rPr>
            </w:pPr>
            <w:r w:rsidRPr="00B536E1">
              <w:rPr>
                <w:rFonts w:ascii="Arial" w:hAnsi="Arial" w:cs="Arial"/>
              </w:rPr>
              <w:t>1</w:t>
            </w:r>
          </w:p>
        </w:tc>
      </w:tr>
      <w:tr w:rsidR="009147F9" w:rsidRPr="00B536E1" w14:paraId="1A7EA07D" w14:textId="77777777" w:rsidTr="00B01905">
        <w:tc>
          <w:tcPr>
            <w:tcW w:w="3020" w:type="dxa"/>
          </w:tcPr>
          <w:p w14:paraId="678FF955" w14:textId="77777777" w:rsidR="009147F9" w:rsidRPr="00B536E1" w:rsidRDefault="009147F9" w:rsidP="00B536E1">
            <w:pPr>
              <w:spacing w:line="276" w:lineRule="auto"/>
              <w:jc w:val="both"/>
              <w:rPr>
                <w:rFonts w:ascii="Arial" w:hAnsi="Arial" w:cs="Arial"/>
              </w:rPr>
            </w:pPr>
            <w:r w:rsidRPr="00B536E1">
              <w:rPr>
                <w:rFonts w:ascii="Arial" w:hAnsi="Arial" w:cs="Arial"/>
              </w:rPr>
              <w:t>Awaryjne źródło zasilania</w:t>
            </w:r>
          </w:p>
        </w:tc>
        <w:tc>
          <w:tcPr>
            <w:tcW w:w="3021" w:type="dxa"/>
          </w:tcPr>
          <w:p w14:paraId="195D0CFF" w14:textId="77777777" w:rsidR="009147F9" w:rsidRPr="00B536E1" w:rsidRDefault="009147F9" w:rsidP="00B536E1">
            <w:pPr>
              <w:spacing w:line="276" w:lineRule="auto"/>
              <w:jc w:val="both"/>
              <w:rPr>
                <w:rFonts w:ascii="Arial" w:hAnsi="Arial" w:cs="Arial"/>
              </w:rPr>
            </w:pPr>
            <w:r w:rsidRPr="00B536E1">
              <w:rPr>
                <w:rFonts w:ascii="Arial" w:hAnsi="Arial" w:cs="Arial"/>
              </w:rPr>
              <w:t>Akumulator 1,2 Ah ‘ 12V</w:t>
            </w:r>
          </w:p>
        </w:tc>
        <w:tc>
          <w:tcPr>
            <w:tcW w:w="3021" w:type="dxa"/>
          </w:tcPr>
          <w:p w14:paraId="21C84152" w14:textId="77777777" w:rsidR="009147F9" w:rsidRPr="00B536E1" w:rsidRDefault="009147F9" w:rsidP="00B536E1">
            <w:pPr>
              <w:spacing w:line="276" w:lineRule="auto"/>
              <w:jc w:val="both"/>
              <w:rPr>
                <w:rFonts w:ascii="Arial" w:hAnsi="Arial" w:cs="Arial"/>
              </w:rPr>
            </w:pPr>
            <w:r w:rsidRPr="00B536E1">
              <w:rPr>
                <w:rFonts w:ascii="Arial" w:hAnsi="Arial" w:cs="Arial"/>
              </w:rPr>
              <w:t>2</w:t>
            </w:r>
          </w:p>
        </w:tc>
      </w:tr>
      <w:tr w:rsidR="009147F9" w:rsidRPr="00B536E1" w14:paraId="22676FD8" w14:textId="77777777" w:rsidTr="00B01905">
        <w:tc>
          <w:tcPr>
            <w:tcW w:w="3020" w:type="dxa"/>
          </w:tcPr>
          <w:p w14:paraId="06DF89A5" w14:textId="77777777" w:rsidR="009147F9" w:rsidRPr="00B536E1" w:rsidRDefault="009147F9" w:rsidP="00B536E1">
            <w:pPr>
              <w:spacing w:line="276" w:lineRule="auto"/>
              <w:jc w:val="both"/>
              <w:rPr>
                <w:rFonts w:ascii="Arial" w:hAnsi="Arial" w:cs="Arial"/>
              </w:rPr>
            </w:pPr>
            <w:r w:rsidRPr="00B536E1">
              <w:rPr>
                <w:rFonts w:ascii="Arial" w:hAnsi="Arial" w:cs="Arial"/>
              </w:rPr>
              <w:t>Siłownik okna oddymiającego</w:t>
            </w:r>
          </w:p>
        </w:tc>
        <w:tc>
          <w:tcPr>
            <w:tcW w:w="3021" w:type="dxa"/>
          </w:tcPr>
          <w:p w14:paraId="48B03530" w14:textId="77777777" w:rsidR="009147F9" w:rsidRPr="00B536E1" w:rsidRDefault="009147F9" w:rsidP="00B536E1">
            <w:pPr>
              <w:spacing w:line="276" w:lineRule="auto"/>
              <w:jc w:val="both"/>
              <w:rPr>
                <w:rFonts w:ascii="Arial" w:hAnsi="Arial" w:cs="Arial"/>
              </w:rPr>
            </w:pPr>
            <w:r w:rsidRPr="00B536E1">
              <w:rPr>
                <w:rFonts w:ascii="Arial" w:hAnsi="Arial" w:cs="Arial"/>
              </w:rPr>
              <w:t>24 V</w:t>
            </w:r>
          </w:p>
        </w:tc>
        <w:tc>
          <w:tcPr>
            <w:tcW w:w="3021" w:type="dxa"/>
          </w:tcPr>
          <w:p w14:paraId="2AF55FC2" w14:textId="77777777" w:rsidR="009147F9" w:rsidRPr="00B536E1" w:rsidRDefault="009147F9" w:rsidP="00B536E1">
            <w:pPr>
              <w:spacing w:line="276" w:lineRule="auto"/>
              <w:jc w:val="both"/>
              <w:rPr>
                <w:rFonts w:ascii="Arial" w:hAnsi="Arial" w:cs="Arial"/>
              </w:rPr>
            </w:pPr>
            <w:r w:rsidRPr="00B536E1">
              <w:rPr>
                <w:rFonts w:ascii="Arial" w:hAnsi="Arial" w:cs="Arial"/>
              </w:rPr>
              <w:t>1</w:t>
            </w:r>
          </w:p>
        </w:tc>
      </w:tr>
    </w:tbl>
    <w:p w14:paraId="753A6730" w14:textId="77777777" w:rsidR="009147F9" w:rsidRPr="00B536E1" w:rsidRDefault="009147F9" w:rsidP="00B536E1">
      <w:pPr>
        <w:spacing w:after="0" w:line="276" w:lineRule="auto"/>
        <w:jc w:val="both"/>
        <w:rPr>
          <w:rFonts w:ascii="Arial" w:hAnsi="Arial" w:cs="Arial"/>
        </w:rPr>
      </w:pPr>
    </w:p>
    <w:p w14:paraId="5C95A5B4" w14:textId="6BB02637" w:rsidR="009147F9" w:rsidRPr="00B536E1" w:rsidRDefault="009147F9" w:rsidP="00B536E1">
      <w:pPr>
        <w:spacing w:after="0" w:line="276" w:lineRule="auto"/>
        <w:ind w:left="-142"/>
        <w:jc w:val="both"/>
        <w:rPr>
          <w:rFonts w:ascii="Arial" w:hAnsi="Arial" w:cs="Arial"/>
          <w:b/>
          <w:bCs/>
        </w:rPr>
      </w:pPr>
      <w:r w:rsidRPr="00B536E1">
        <w:rPr>
          <w:rFonts w:ascii="Arial" w:hAnsi="Arial" w:cs="Arial"/>
        </w:rPr>
        <w:t>Łączna długość sieci stanowiącej okablowanie systemu nie została zwymiarowana. Długość nowej sieci okablowania łączącej poszczególne pomieszczenia obiektu nie musi być zgodna z</w:t>
      </w:r>
      <w:r w:rsidR="00C45212" w:rsidRPr="00B536E1">
        <w:rPr>
          <w:rFonts w:ascii="Arial" w:hAnsi="Arial" w:cs="Arial"/>
        </w:rPr>
        <w:t> </w:t>
      </w:r>
      <w:r w:rsidRPr="00B536E1">
        <w:rPr>
          <w:rFonts w:ascii="Arial" w:hAnsi="Arial" w:cs="Arial"/>
        </w:rPr>
        <w:t xml:space="preserve">dotychczasową, ale musi odpowiadać przyjętym dla wybranego systemu standardom projektowania i będzie wynikiem przyjętego rozwiązania systemu. Wymagany standard </w:t>
      </w:r>
      <w:r w:rsidRPr="00B536E1">
        <w:rPr>
          <w:rFonts w:ascii="Arial" w:hAnsi="Arial" w:cs="Arial"/>
          <w:b/>
          <w:bCs/>
        </w:rPr>
        <w:t>PKN-CEN/TS 54-14.</w:t>
      </w:r>
    </w:p>
    <w:p w14:paraId="7402E199" w14:textId="77777777" w:rsidR="009147F9" w:rsidRPr="00B536E1" w:rsidRDefault="009147F9" w:rsidP="00B536E1">
      <w:pPr>
        <w:spacing w:after="0" w:line="276" w:lineRule="auto"/>
        <w:ind w:left="-142"/>
        <w:jc w:val="both"/>
        <w:rPr>
          <w:rFonts w:ascii="Arial" w:hAnsi="Arial" w:cs="Arial"/>
          <w:u w:val="single"/>
        </w:rPr>
      </w:pPr>
      <w:r w:rsidRPr="00B536E1">
        <w:rPr>
          <w:rFonts w:ascii="Arial" w:hAnsi="Arial" w:cs="Arial"/>
          <w:u w:val="single"/>
        </w:rPr>
        <w:t>Wszystkie elementy linii dozorowej winny być wyposażone w indywidualne izolatory zwarć.</w:t>
      </w:r>
    </w:p>
    <w:p w14:paraId="2D95AA69" w14:textId="77777777" w:rsidR="009147F9" w:rsidRPr="00B536E1" w:rsidRDefault="009147F9" w:rsidP="00B536E1">
      <w:pPr>
        <w:spacing w:after="0" w:line="276" w:lineRule="auto"/>
        <w:jc w:val="both"/>
        <w:rPr>
          <w:rFonts w:ascii="Arial" w:hAnsi="Arial" w:cs="Arial"/>
        </w:rPr>
      </w:pPr>
    </w:p>
    <w:p w14:paraId="61B7537C" w14:textId="0F58FD43" w:rsidR="009147F9" w:rsidRPr="00B536E1" w:rsidRDefault="009147F9" w:rsidP="00802EB0">
      <w:pPr>
        <w:pStyle w:val="Nagwek2"/>
        <w:numPr>
          <w:ilvl w:val="0"/>
          <w:numId w:val="32"/>
        </w:numPr>
        <w:spacing w:line="276" w:lineRule="auto"/>
        <w:ind w:left="0" w:hanging="284"/>
        <w:rPr>
          <w:rFonts w:ascii="Arial" w:hAnsi="Arial" w:cs="Arial"/>
          <w:b/>
          <w:bCs/>
          <w:color w:val="auto"/>
          <w:sz w:val="24"/>
          <w:szCs w:val="24"/>
          <w:u w:val="single"/>
        </w:rPr>
      </w:pPr>
      <w:bookmarkStart w:id="3" w:name="_Toc233712070"/>
      <w:r w:rsidRPr="00B536E1">
        <w:rPr>
          <w:rFonts w:ascii="Arial" w:hAnsi="Arial" w:cs="Arial"/>
          <w:b/>
          <w:bCs/>
          <w:color w:val="auto"/>
          <w:sz w:val="24"/>
          <w:szCs w:val="24"/>
          <w:u w:val="single"/>
        </w:rPr>
        <w:t>Aktualne uwarunkowania wykonania przedmiotu zamówienia.</w:t>
      </w:r>
      <w:bookmarkEnd w:id="3"/>
    </w:p>
    <w:p w14:paraId="2340DC4C" w14:textId="5FB6FE2C" w:rsidR="009147F9" w:rsidRPr="00B536E1" w:rsidRDefault="009147F9" w:rsidP="008B6C0C">
      <w:pPr>
        <w:pStyle w:val="NormalnyWeb"/>
        <w:numPr>
          <w:ilvl w:val="0"/>
          <w:numId w:val="40"/>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Organizacja robót budowlanych prowadzonych wewnątrz obiektu musi uwzględniać bezpieczeństwo pracowników RDOŚ. W tym celu Wykonawca robót zobowiązany jest do ścisłej współpracy z Zamawiającym</w:t>
      </w:r>
      <w:r w:rsidR="00C45212" w:rsidRPr="00B536E1">
        <w:rPr>
          <w:rFonts w:ascii="Arial" w:hAnsi="Arial" w:cs="Arial"/>
          <w:sz w:val="22"/>
          <w:szCs w:val="22"/>
        </w:rPr>
        <w:t>;</w:t>
      </w:r>
    </w:p>
    <w:p w14:paraId="0A50075C" w14:textId="0A41C803" w:rsidR="009147F9" w:rsidRPr="00B536E1" w:rsidRDefault="009147F9" w:rsidP="008B6C0C">
      <w:pPr>
        <w:pStyle w:val="NormalnyWeb"/>
        <w:numPr>
          <w:ilvl w:val="0"/>
          <w:numId w:val="40"/>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Organizacja prac powinna uwzględniać wewnętrzne regulacje prawne dotyczące zasad funkcjonowania w budynku</w:t>
      </w:r>
      <w:r w:rsidR="00C45212" w:rsidRPr="00B536E1">
        <w:rPr>
          <w:rFonts w:ascii="Arial" w:hAnsi="Arial" w:cs="Arial"/>
          <w:sz w:val="22"/>
          <w:szCs w:val="22"/>
        </w:rPr>
        <w:t>;</w:t>
      </w:r>
    </w:p>
    <w:p w14:paraId="3B370D4B" w14:textId="38FB00ED" w:rsidR="009147F9" w:rsidRPr="00B536E1" w:rsidRDefault="009147F9" w:rsidP="008B6C0C">
      <w:pPr>
        <w:pStyle w:val="NormalnyWeb"/>
        <w:numPr>
          <w:ilvl w:val="0"/>
          <w:numId w:val="40"/>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lastRenderedPageBreak/>
        <w:t>Wykonawca przed przystąpieniem do realizacji zamówienia zobowiązany jest dokonać oględzin i wizji lokalnej w celu uzyskania niezbędnych informacji do sporządzenia prawidłowej wyceny w zakresie projektowania i realizacji robót budowlanych</w:t>
      </w:r>
      <w:r w:rsidR="00C45212" w:rsidRPr="00B536E1">
        <w:rPr>
          <w:rFonts w:ascii="Arial" w:hAnsi="Arial" w:cs="Arial"/>
          <w:sz w:val="22"/>
          <w:szCs w:val="22"/>
        </w:rPr>
        <w:t>;</w:t>
      </w:r>
    </w:p>
    <w:p w14:paraId="4A05CAEA" w14:textId="105F5686" w:rsidR="009147F9" w:rsidRPr="00B536E1" w:rsidRDefault="009147F9" w:rsidP="008B6C0C">
      <w:pPr>
        <w:pStyle w:val="NormalnyWeb"/>
        <w:numPr>
          <w:ilvl w:val="0"/>
          <w:numId w:val="40"/>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Wykonawca będzie zobowiązany do przyjęcia odpowiedzialności cywilnej za organizację robót, zabezpieczenie interesów osób trzecich, ochronę środowiska, warunki bezpieczeństwa ora</w:t>
      </w:r>
      <w:r w:rsidR="006064C8" w:rsidRPr="00B536E1">
        <w:rPr>
          <w:rFonts w:ascii="Arial" w:hAnsi="Arial" w:cs="Arial"/>
          <w:sz w:val="22"/>
          <w:szCs w:val="22"/>
        </w:rPr>
        <w:t>z</w:t>
      </w:r>
      <w:r w:rsidRPr="00B536E1">
        <w:rPr>
          <w:rFonts w:ascii="Arial" w:hAnsi="Arial" w:cs="Arial"/>
          <w:sz w:val="22"/>
          <w:szCs w:val="22"/>
        </w:rPr>
        <w:t xml:space="preserve"> ochronę ppoż., warunki bezpieczeństwa ruchu pieszego</w:t>
      </w:r>
      <w:r w:rsidR="00C45212" w:rsidRPr="00B536E1">
        <w:rPr>
          <w:rFonts w:ascii="Arial" w:hAnsi="Arial" w:cs="Arial"/>
          <w:sz w:val="22"/>
          <w:szCs w:val="22"/>
        </w:rPr>
        <w:t>;</w:t>
      </w:r>
    </w:p>
    <w:p w14:paraId="7384BA65" w14:textId="3DBB7760" w:rsidR="00046D42" w:rsidRPr="00B536E1" w:rsidRDefault="009147F9" w:rsidP="008B6C0C">
      <w:pPr>
        <w:pStyle w:val="NormalnyWeb"/>
        <w:numPr>
          <w:ilvl w:val="0"/>
          <w:numId w:val="40"/>
        </w:numPr>
        <w:spacing w:before="0" w:beforeAutospacing="0" w:after="0" w:afterAutospacing="0" w:line="276" w:lineRule="auto"/>
        <w:ind w:left="426" w:hanging="426"/>
        <w:jc w:val="both"/>
        <w:rPr>
          <w:rFonts w:ascii="Arial" w:hAnsi="Arial" w:cs="Arial"/>
          <w:sz w:val="22"/>
          <w:szCs w:val="22"/>
          <w:lang w:eastAsia="ar-SA"/>
        </w:rPr>
      </w:pPr>
      <w:r w:rsidRPr="00B536E1">
        <w:rPr>
          <w:rFonts w:ascii="Arial" w:hAnsi="Arial" w:cs="Arial"/>
          <w:sz w:val="22"/>
          <w:szCs w:val="22"/>
        </w:rPr>
        <w:t>Zamawiający wymaga</w:t>
      </w:r>
      <w:r w:rsidR="00C43AC0" w:rsidRPr="00B536E1">
        <w:rPr>
          <w:rFonts w:ascii="Arial" w:hAnsi="Arial" w:cs="Arial"/>
          <w:sz w:val="22"/>
          <w:szCs w:val="22"/>
        </w:rPr>
        <w:t>,</w:t>
      </w:r>
      <w:r w:rsidRPr="00B536E1">
        <w:rPr>
          <w:rFonts w:ascii="Arial" w:hAnsi="Arial" w:cs="Arial"/>
          <w:sz w:val="22"/>
          <w:szCs w:val="22"/>
        </w:rPr>
        <w:t xml:space="preserve"> aby osoby wykonujące prace w zakresie realizacji zamówienia posiadały odpowiednie kompetencje, praktykę i kwalifikacje. Wykonawca </w:t>
      </w:r>
      <w:r w:rsidR="00046D42" w:rsidRPr="00B536E1">
        <w:rPr>
          <w:rFonts w:ascii="Arial" w:hAnsi="Arial" w:cs="Arial"/>
          <w:sz w:val="22"/>
          <w:szCs w:val="22"/>
        </w:rPr>
        <w:t>dysponuje/będzie dysponował osobami zdolnym do wykonania zamówienia, tj. skieruje do realizacji zamówienia następujące osoby posiadające</w:t>
      </w:r>
      <w:r w:rsidR="00046D42" w:rsidRPr="00B536E1">
        <w:rPr>
          <w:rFonts w:ascii="Arial" w:hAnsi="Arial" w:cs="Arial"/>
          <w:sz w:val="22"/>
          <w:szCs w:val="22"/>
          <w:lang w:eastAsia="ar-SA"/>
        </w:rPr>
        <w:t xml:space="preserve"> kwalifikacje zawodowe oraz doświadczenie, niezbędne do wykonania zamówienia tj.:</w:t>
      </w:r>
    </w:p>
    <w:p w14:paraId="45EF97D2" w14:textId="77777777" w:rsidR="00046D42" w:rsidRPr="00B536E1" w:rsidRDefault="00046D42" w:rsidP="00B536E1">
      <w:pPr>
        <w:pStyle w:val="Akapitzlist"/>
        <w:suppressAutoHyphens/>
        <w:spacing w:after="0" w:line="276" w:lineRule="auto"/>
        <w:ind w:left="851" w:hanging="284"/>
        <w:jc w:val="both"/>
        <w:rPr>
          <w:rFonts w:ascii="Arial" w:eastAsia="Times New Roman" w:hAnsi="Arial" w:cs="Arial"/>
          <w:highlight w:val="yellow"/>
          <w:lang w:eastAsia="ar-SA"/>
        </w:rPr>
      </w:pPr>
    </w:p>
    <w:p w14:paraId="13A0391F" w14:textId="77777777" w:rsidR="00046D42" w:rsidRPr="00B536E1" w:rsidRDefault="00046D42" w:rsidP="00B536E1">
      <w:pPr>
        <w:pStyle w:val="Akapitzlist"/>
        <w:numPr>
          <w:ilvl w:val="0"/>
          <w:numId w:val="27"/>
        </w:numPr>
        <w:suppressAutoHyphens/>
        <w:spacing w:after="0" w:line="276" w:lineRule="auto"/>
        <w:ind w:left="567" w:hanging="283"/>
        <w:jc w:val="both"/>
        <w:rPr>
          <w:rFonts w:ascii="Arial" w:eastAsia="Times New Roman" w:hAnsi="Arial" w:cs="Arial"/>
          <w:u w:val="single"/>
          <w:lang w:eastAsia="ar-SA"/>
        </w:rPr>
      </w:pPr>
      <w:bookmarkStart w:id="4" w:name="_Hlk128730651"/>
      <w:r w:rsidRPr="00B536E1">
        <w:rPr>
          <w:rFonts w:ascii="Arial" w:eastAsia="Times New Roman" w:hAnsi="Arial" w:cs="Arial"/>
          <w:lang w:eastAsia="ar-SA"/>
        </w:rPr>
        <w:t xml:space="preserve">osobą pełniącą funkcję </w:t>
      </w:r>
      <w:r w:rsidRPr="00B536E1">
        <w:rPr>
          <w:rFonts w:ascii="Arial" w:eastAsia="Times New Roman" w:hAnsi="Arial" w:cs="Arial"/>
          <w:b/>
          <w:bCs/>
          <w:lang w:eastAsia="ar-SA"/>
        </w:rPr>
        <w:t>projektanta</w:t>
      </w:r>
      <w:r w:rsidRPr="00B536E1">
        <w:rPr>
          <w:rFonts w:ascii="Arial" w:eastAsia="Times New Roman" w:hAnsi="Arial" w:cs="Arial"/>
          <w:lang w:eastAsia="ar-SA"/>
        </w:rPr>
        <w:t xml:space="preserve"> spełniającą następujące wymagania:</w:t>
      </w:r>
    </w:p>
    <w:bookmarkEnd w:id="4"/>
    <w:p w14:paraId="04BC07F9" w14:textId="77777777" w:rsidR="00046D42" w:rsidRPr="00B536E1" w:rsidRDefault="00046D42" w:rsidP="00B536E1">
      <w:pPr>
        <w:pStyle w:val="Akapitzlist"/>
        <w:numPr>
          <w:ilvl w:val="0"/>
          <w:numId w:val="28"/>
        </w:numPr>
        <w:suppressAutoHyphens/>
        <w:spacing w:after="0" w:line="276" w:lineRule="auto"/>
        <w:ind w:left="709" w:hanging="283"/>
        <w:jc w:val="both"/>
        <w:rPr>
          <w:rFonts w:ascii="Arial" w:eastAsia="Times New Roman" w:hAnsi="Arial" w:cs="Arial"/>
          <w:u w:val="single"/>
          <w:lang w:eastAsia="ar-SA"/>
        </w:rPr>
      </w:pPr>
      <w:r w:rsidRPr="00B536E1">
        <w:rPr>
          <w:rFonts w:ascii="Arial" w:eastAsia="Times New Roman" w:hAnsi="Arial" w:cs="Arial"/>
          <w:lang w:eastAsia="ar-SA"/>
        </w:rPr>
        <w:t>w okresie ostatnich 5 lat przed upływem terminu składania ofert wykonał</w:t>
      </w:r>
      <w:r w:rsidRPr="00B536E1">
        <w:rPr>
          <w:rFonts w:ascii="Arial" w:eastAsia="Times New Roman" w:hAnsi="Arial" w:cs="Arial"/>
          <w:lang w:eastAsia="ar-SA"/>
        </w:rPr>
        <w:br/>
        <w:t>1 projekt dotyczący zabezpieczenia przeciwpożarowego budynku;</w:t>
      </w:r>
    </w:p>
    <w:p w14:paraId="3C8A874A" w14:textId="77777777" w:rsidR="00046D42" w:rsidRPr="00B536E1" w:rsidRDefault="00046D42" w:rsidP="00B536E1">
      <w:pPr>
        <w:pStyle w:val="Akapitzlist"/>
        <w:numPr>
          <w:ilvl w:val="0"/>
          <w:numId w:val="28"/>
        </w:numPr>
        <w:suppressAutoHyphens/>
        <w:spacing w:after="0" w:line="276" w:lineRule="auto"/>
        <w:ind w:left="709" w:hanging="283"/>
        <w:jc w:val="both"/>
        <w:rPr>
          <w:rFonts w:ascii="Arial" w:eastAsia="Times New Roman" w:hAnsi="Arial" w:cs="Arial"/>
          <w:lang w:eastAsia="ar-SA"/>
        </w:rPr>
      </w:pPr>
      <w:r w:rsidRPr="00B536E1">
        <w:rPr>
          <w:rFonts w:ascii="Arial" w:eastAsia="Times New Roman" w:hAnsi="Arial" w:cs="Arial"/>
          <w:lang w:eastAsia="ar-SA"/>
        </w:rPr>
        <w:t xml:space="preserve">posiadającą uprawnienia budowlane do projektowania w specjalności instalacyjnej bez ograniczeń w zakresie sieci, instalacji i urządzeń elektrycznych i elektroenergetycznych wydane na podstawie ustawy z dnia 7 lipca 1994 r. – Prawo budowlane (Dz. U. z 2026 r. poz. 524 ze zm.), </w:t>
      </w:r>
      <w:bookmarkStart w:id="5" w:name="_Hlk130461711"/>
      <w:r w:rsidRPr="00B536E1">
        <w:rPr>
          <w:rFonts w:ascii="Arial" w:eastAsia="Times New Roman" w:hAnsi="Arial" w:cs="Arial"/>
          <w:lang w:eastAsia="ar-SA"/>
        </w:rPr>
        <w:t>Rozporządzenia Ministra Inwestycji i Rozwoju z dnia 29 kwietnia 2019 r. w sprawie przygotowania zawodowego do wykonywania samodzielnych funkcji technicznych w budownictwie (Dz. U. z 2019 r. poz. 831) lub równoważnych wydanych na podstawie wcześniej obowiązujących przepisów prawa;</w:t>
      </w:r>
    </w:p>
    <w:bookmarkEnd w:id="5"/>
    <w:p w14:paraId="297505B0" w14:textId="77777777" w:rsidR="00046D42" w:rsidRPr="00B536E1" w:rsidRDefault="00046D42" w:rsidP="00B536E1">
      <w:pPr>
        <w:pStyle w:val="Akapitzlist"/>
        <w:numPr>
          <w:ilvl w:val="0"/>
          <w:numId w:val="28"/>
        </w:numPr>
        <w:suppressAutoHyphens/>
        <w:spacing w:after="0" w:line="276" w:lineRule="auto"/>
        <w:ind w:left="709" w:hanging="283"/>
        <w:jc w:val="both"/>
        <w:rPr>
          <w:rFonts w:ascii="Arial" w:hAnsi="Arial" w:cs="Arial"/>
          <w:strike/>
          <w:lang w:eastAsia="ar-SA"/>
        </w:rPr>
      </w:pPr>
      <w:r w:rsidRPr="00B536E1">
        <w:rPr>
          <w:rFonts w:ascii="Arial" w:eastAsia="Times New Roman" w:hAnsi="Arial" w:cs="Arial"/>
          <w:lang w:eastAsia="ar-SA"/>
        </w:rPr>
        <w:t>jest zrzeszona we właściwej izbie samorządu zawodowego;</w:t>
      </w:r>
    </w:p>
    <w:p w14:paraId="096808AF" w14:textId="77777777" w:rsidR="00046D42" w:rsidRPr="00B536E1" w:rsidRDefault="00046D42" w:rsidP="00B536E1">
      <w:pPr>
        <w:pStyle w:val="Akapitzlist"/>
        <w:suppressAutoHyphens/>
        <w:spacing w:after="0" w:line="276" w:lineRule="auto"/>
        <w:ind w:left="851" w:hanging="284"/>
        <w:jc w:val="both"/>
        <w:rPr>
          <w:rFonts w:ascii="Arial" w:eastAsia="Times New Roman" w:hAnsi="Arial" w:cs="Arial"/>
          <w:u w:val="single"/>
          <w:lang w:eastAsia="ar-SA"/>
        </w:rPr>
      </w:pPr>
    </w:p>
    <w:p w14:paraId="7721C995" w14:textId="77777777" w:rsidR="00046D42" w:rsidRPr="00B536E1" w:rsidRDefault="00046D42" w:rsidP="00B536E1">
      <w:pPr>
        <w:pStyle w:val="Akapitzlist"/>
        <w:numPr>
          <w:ilvl w:val="0"/>
          <w:numId w:val="27"/>
        </w:numPr>
        <w:suppressAutoHyphens/>
        <w:spacing w:after="0" w:line="276" w:lineRule="auto"/>
        <w:ind w:left="567" w:hanging="283"/>
        <w:jc w:val="both"/>
        <w:rPr>
          <w:rFonts w:ascii="Arial" w:eastAsia="Times New Roman" w:hAnsi="Arial" w:cs="Arial"/>
          <w:u w:val="single"/>
          <w:lang w:eastAsia="ar-SA"/>
        </w:rPr>
      </w:pPr>
      <w:r w:rsidRPr="00B536E1">
        <w:rPr>
          <w:rFonts w:ascii="Arial" w:eastAsia="Times New Roman" w:hAnsi="Arial" w:cs="Arial"/>
          <w:u w:val="single"/>
          <w:lang w:eastAsia="ar-SA"/>
        </w:rPr>
        <w:t xml:space="preserve">osobą pełniącą funkcję </w:t>
      </w:r>
      <w:r w:rsidRPr="00B536E1">
        <w:rPr>
          <w:rFonts w:ascii="Arial" w:eastAsia="Times New Roman" w:hAnsi="Arial" w:cs="Arial"/>
          <w:b/>
          <w:bCs/>
          <w:u w:val="single"/>
          <w:lang w:eastAsia="ar-SA"/>
        </w:rPr>
        <w:t>kierownika robót branży elektrycznej</w:t>
      </w:r>
      <w:r w:rsidRPr="00B536E1">
        <w:rPr>
          <w:rFonts w:ascii="Arial" w:eastAsia="Times New Roman" w:hAnsi="Arial" w:cs="Arial"/>
          <w:u w:val="single"/>
          <w:lang w:eastAsia="ar-SA"/>
        </w:rPr>
        <w:t xml:space="preserve"> spełniającą następujące wymagania:</w:t>
      </w:r>
    </w:p>
    <w:p w14:paraId="163D5B02" w14:textId="19D42985" w:rsidR="00046D42" w:rsidRPr="00B536E1" w:rsidRDefault="00046D42" w:rsidP="00B536E1">
      <w:pPr>
        <w:pStyle w:val="Akapitzlist"/>
        <w:numPr>
          <w:ilvl w:val="0"/>
          <w:numId w:val="29"/>
        </w:numPr>
        <w:suppressAutoHyphens/>
        <w:spacing w:after="0" w:line="276" w:lineRule="auto"/>
        <w:ind w:left="851" w:hanging="284"/>
        <w:jc w:val="both"/>
        <w:rPr>
          <w:rFonts w:ascii="Arial" w:eastAsia="Times New Roman" w:hAnsi="Arial" w:cs="Arial"/>
          <w:lang w:eastAsia="ar-SA"/>
        </w:rPr>
      </w:pPr>
      <w:r w:rsidRPr="00B536E1">
        <w:rPr>
          <w:rFonts w:ascii="Arial" w:eastAsia="Times New Roman" w:hAnsi="Arial" w:cs="Arial"/>
          <w:lang w:eastAsia="ar-SA"/>
        </w:rPr>
        <w:t>posiadającą uprawnienia budowlane do kierowania robotami budowlanymi w</w:t>
      </w:r>
      <w:r w:rsidR="00F17D2E">
        <w:rPr>
          <w:rFonts w:ascii="Arial" w:eastAsia="Times New Roman" w:hAnsi="Arial" w:cs="Arial"/>
          <w:lang w:eastAsia="ar-SA"/>
        </w:rPr>
        <w:t> </w:t>
      </w:r>
      <w:r w:rsidRPr="00B536E1">
        <w:rPr>
          <w:rFonts w:ascii="Arial" w:eastAsia="Times New Roman" w:hAnsi="Arial" w:cs="Arial"/>
          <w:lang w:eastAsia="ar-SA"/>
        </w:rPr>
        <w:t>specjalności instalacyjnej bez ograniczeń w zakresie sieci, instalacji i urządzeń elektrycznych i elektroenergetycznych wydane na podstawie ustawy z dnia 7 lipca 1994 r. – Prawo budowlane (Dz. U. z 2026 r. poz. 524 ze zm.), Rozporządzenia Ministra Inwestycji i Rozwoju z dnia 29 kwietnia 2019 r. w sprawie przygotowania zawodowego do wykonywania samodzielnych funkcji technicznych w budownictwie (Dz. U. z 2019 r. poz. 831) lub równoważnych wydanych na podstawie wcześniej obowiązujących przepisów prawa;</w:t>
      </w:r>
    </w:p>
    <w:p w14:paraId="251D0B53" w14:textId="77777777" w:rsidR="002C4089" w:rsidRDefault="00046D42" w:rsidP="002C4089">
      <w:pPr>
        <w:pStyle w:val="Akapitzlist"/>
        <w:numPr>
          <w:ilvl w:val="0"/>
          <w:numId w:val="29"/>
        </w:numPr>
        <w:suppressAutoHyphens/>
        <w:spacing w:after="0" w:line="276" w:lineRule="auto"/>
        <w:ind w:left="851" w:hanging="284"/>
        <w:jc w:val="both"/>
        <w:rPr>
          <w:rFonts w:ascii="Arial" w:eastAsia="Times New Roman" w:hAnsi="Arial" w:cs="Arial"/>
          <w:lang w:eastAsia="ar-SA"/>
        </w:rPr>
      </w:pPr>
      <w:r w:rsidRPr="00B536E1">
        <w:rPr>
          <w:rFonts w:ascii="Arial" w:eastAsia="Times New Roman" w:hAnsi="Arial" w:cs="Arial"/>
          <w:lang w:eastAsia="ar-SA"/>
        </w:rPr>
        <w:t>w okresie ostatnich 3 lat przed upływem terminu składania ofert pełnił funkcje kierownika robót elektrycznych.</w:t>
      </w:r>
    </w:p>
    <w:p w14:paraId="13D43310" w14:textId="4E621DC6" w:rsidR="002C4089" w:rsidRPr="002C4089" w:rsidRDefault="002C4089" w:rsidP="002C4089">
      <w:pPr>
        <w:pStyle w:val="Akapitzlist"/>
        <w:numPr>
          <w:ilvl w:val="0"/>
          <w:numId w:val="29"/>
        </w:numPr>
        <w:suppressAutoHyphens/>
        <w:spacing w:after="0" w:line="276" w:lineRule="auto"/>
        <w:ind w:left="851" w:hanging="284"/>
        <w:jc w:val="both"/>
        <w:rPr>
          <w:rFonts w:ascii="Arial" w:eastAsia="Times New Roman" w:hAnsi="Arial" w:cs="Arial"/>
          <w:lang w:eastAsia="ar-SA"/>
        </w:rPr>
      </w:pPr>
      <w:r w:rsidRPr="002C4089">
        <w:rPr>
          <w:rFonts w:ascii="Arial" w:eastAsia="Times New Roman" w:hAnsi="Arial" w:cs="Arial"/>
          <w:lang w:eastAsia="ar-SA"/>
        </w:rPr>
        <w:t>jest zrzeszona we właściwej izbie samorządu zawodowego;</w:t>
      </w:r>
    </w:p>
    <w:p w14:paraId="3A31FE33" w14:textId="77777777" w:rsidR="009147F9" w:rsidRPr="00B536E1" w:rsidRDefault="009147F9" w:rsidP="00B536E1">
      <w:pPr>
        <w:pStyle w:val="Akapitzlist"/>
        <w:spacing w:after="0" w:line="276" w:lineRule="auto"/>
        <w:ind w:left="1800"/>
        <w:jc w:val="both"/>
        <w:rPr>
          <w:rFonts w:ascii="Arial" w:hAnsi="Arial" w:cs="Arial"/>
        </w:rPr>
      </w:pPr>
    </w:p>
    <w:p w14:paraId="2AF1B8FB" w14:textId="04E37792" w:rsidR="009147F9" w:rsidRPr="00B536E1" w:rsidRDefault="009147F9" w:rsidP="00BE7461">
      <w:pPr>
        <w:pStyle w:val="Nagwek2"/>
        <w:numPr>
          <w:ilvl w:val="0"/>
          <w:numId w:val="32"/>
        </w:numPr>
        <w:spacing w:line="276" w:lineRule="auto"/>
        <w:ind w:left="0" w:hanging="284"/>
        <w:rPr>
          <w:rFonts w:ascii="Arial" w:hAnsi="Arial" w:cs="Arial"/>
          <w:b/>
          <w:bCs/>
          <w:color w:val="auto"/>
          <w:sz w:val="24"/>
          <w:szCs w:val="24"/>
          <w:u w:val="single"/>
        </w:rPr>
      </w:pPr>
      <w:bookmarkStart w:id="6" w:name="_Toc233712071"/>
      <w:r w:rsidRPr="00B536E1">
        <w:rPr>
          <w:rFonts w:ascii="Arial" w:hAnsi="Arial" w:cs="Arial"/>
          <w:b/>
          <w:bCs/>
          <w:color w:val="auto"/>
          <w:sz w:val="24"/>
          <w:szCs w:val="24"/>
          <w:u w:val="single"/>
        </w:rPr>
        <w:t>Ogólne właściwości funkcjonalno – użytkowe</w:t>
      </w:r>
      <w:r w:rsidR="00B536E1" w:rsidRPr="00B536E1">
        <w:rPr>
          <w:rFonts w:ascii="Arial" w:hAnsi="Arial" w:cs="Arial"/>
          <w:b/>
          <w:bCs/>
          <w:color w:val="auto"/>
          <w:sz w:val="24"/>
          <w:szCs w:val="24"/>
          <w:u w:val="single"/>
        </w:rPr>
        <w:t>.</w:t>
      </w:r>
      <w:bookmarkEnd w:id="6"/>
    </w:p>
    <w:p w14:paraId="491567E4" w14:textId="77777777" w:rsidR="00A90A60" w:rsidRPr="00B536E1" w:rsidRDefault="00A90A60" w:rsidP="00B536E1">
      <w:pPr>
        <w:spacing w:after="0" w:line="276" w:lineRule="auto"/>
        <w:jc w:val="both"/>
        <w:rPr>
          <w:rFonts w:ascii="Arial" w:hAnsi="Arial" w:cs="Arial"/>
        </w:rPr>
      </w:pPr>
    </w:p>
    <w:p w14:paraId="16522F7B" w14:textId="7D308C4C" w:rsidR="009147F9" w:rsidRPr="00B536E1" w:rsidRDefault="009147F9" w:rsidP="00B536E1">
      <w:pPr>
        <w:spacing w:after="0" w:line="276" w:lineRule="auto"/>
        <w:jc w:val="both"/>
        <w:rPr>
          <w:rFonts w:ascii="Arial" w:hAnsi="Arial" w:cs="Arial"/>
        </w:rPr>
      </w:pPr>
      <w:r w:rsidRPr="00B536E1">
        <w:rPr>
          <w:rFonts w:ascii="Arial" w:hAnsi="Arial" w:cs="Arial"/>
        </w:rPr>
        <w:t xml:space="preserve">Przedmiotem zamówienia jest zaprojektowanie, wykonanie dostawa i montaż Systemu Sygnalizacji Pożaru (SSP) </w:t>
      </w:r>
      <w:r w:rsidR="008D0CD4" w:rsidRPr="00B536E1">
        <w:rPr>
          <w:rFonts w:ascii="Arial" w:hAnsi="Arial" w:cs="Arial"/>
        </w:rPr>
        <w:t xml:space="preserve">i Instalacji Oddymiania </w:t>
      </w:r>
      <w:r w:rsidRPr="00B536E1">
        <w:rPr>
          <w:rFonts w:ascii="Arial" w:hAnsi="Arial" w:cs="Arial"/>
        </w:rPr>
        <w:t xml:space="preserve">w budynku Regionalnej Dyrekcji </w:t>
      </w:r>
      <w:r w:rsidR="00046D42" w:rsidRPr="00B536E1">
        <w:rPr>
          <w:rFonts w:ascii="Arial" w:hAnsi="Arial" w:cs="Arial"/>
        </w:rPr>
        <w:t>O</w:t>
      </w:r>
      <w:r w:rsidRPr="00B536E1">
        <w:rPr>
          <w:rFonts w:ascii="Arial" w:hAnsi="Arial" w:cs="Arial"/>
        </w:rPr>
        <w:t>chrony Środowiska w Rzeszowie.  Realizacja zamówienia odbywać się będzie w czynnym obiekcie. Istnieje możliwość wyłączania części powierzchni obiektu z użytkowania np. podczas wykonywani</w:t>
      </w:r>
      <w:r w:rsidR="006064C8" w:rsidRPr="00B536E1">
        <w:rPr>
          <w:rFonts w:ascii="Arial" w:hAnsi="Arial" w:cs="Arial"/>
        </w:rPr>
        <w:t>a</w:t>
      </w:r>
      <w:r w:rsidRPr="00B536E1">
        <w:rPr>
          <w:rFonts w:ascii="Arial" w:hAnsi="Arial" w:cs="Arial"/>
        </w:rPr>
        <w:t xml:space="preserve"> prac na poszczególnych piętrach.</w:t>
      </w:r>
    </w:p>
    <w:p w14:paraId="7ED99736" w14:textId="77777777" w:rsidR="00A90A60" w:rsidRPr="00B536E1" w:rsidRDefault="00A90A60" w:rsidP="00B536E1">
      <w:pPr>
        <w:spacing w:after="0" w:line="276" w:lineRule="auto"/>
        <w:jc w:val="both"/>
        <w:rPr>
          <w:rFonts w:ascii="Arial" w:hAnsi="Arial" w:cs="Arial"/>
        </w:rPr>
      </w:pPr>
    </w:p>
    <w:p w14:paraId="69F4414C" w14:textId="5A224535" w:rsidR="009147F9" w:rsidRPr="00BE7461" w:rsidRDefault="009147F9" w:rsidP="00BE7461">
      <w:pPr>
        <w:pStyle w:val="Nagwek2"/>
        <w:numPr>
          <w:ilvl w:val="0"/>
          <w:numId w:val="32"/>
        </w:numPr>
        <w:spacing w:line="276" w:lineRule="auto"/>
        <w:ind w:left="0" w:hanging="284"/>
        <w:rPr>
          <w:rFonts w:ascii="Arial" w:hAnsi="Arial" w:cs="Arial"/>
          <w:b/>
          <w:bCs/>
          <w:color w:val="auto"/>
          <w:sz w:val="24"/>
          <w:szCs w:val="24"/>
          <w:u w:val="single"/>
        </w:rPr>
      </w:pPr>
      <w:bookmarkStart w:id="7" w:name="_Toc233712072"/>
      <w:r w:rsidRPr="00BE7461">
        <w:rPr>
          <w:rFonts w:ascii="Arial" w:hAnsi="Arial" w:cs="Arial"/>
          <w:b/>
          <w:bCs/>
          <w:color w:val="auto"/>
          <w:sz w:val="24"/>
          <w:szCs w:val="24"/>
          <w:u w:val="single"/>
        </w:rPr>
        <w:lastRenderedPageBreak/>
        <w:t>Dane techniczne budynku</w:t>
      </w:r>
      <w:r w:rsidR="00C43AC0" w:rsidRPr="00BE7461">
        <w:rPr>
          <w:rFonts w:ascii="Arial" w:hAnsi="Arial" w:cs="Arial"/>
          <w:b/>
          <w:bCs/>
          <w:color w:val="auto"/>
          <w:sz w:val="24"/>
          <w:szCs w:val="24"/>
          <w:u w:val="single"/>
        </w:rPr>
        <w:t>,</w:t>
      </w:r>
      <w:r w:rsidRPr="00BE7461">
        <w:rPr>
          <w:rFonts w:ascii="Arial" w:hAnsi="Arial" w:cs="Arial"/>
          <w:b/>
          <w:bCs/>
          <w:color w:val="auto"/>
          <w:sz w:val="24"/>
          <w:szCs w:val="24"/>
          <w:u w:val="single"/>
        </w:rPr>
        <w:t xml:space="preserve"> w którym montowany będzie System Sygnalizacji Pożaru</w:t>
      </w:r>
      <w:bookmarkEnd w:id="7"/>
    </w:p>
    <w:p w14:paraId="5A79E29D" w14:textId="77777777" w:rsidR="009147F9" w:rsidRPr="00B536E1" w:rsidRDefault="009147F9" w:rsidP="00B536E1">
      <w:pPr>
        <w:spacing w:after="0" w:line="276" w:lineRule="auto"/>
        <w:jc w:val="both"/>
        <w:rPr>
          <w:rFonts w:ascii="Arial" w:hAnsi="Arial" w:cs="Arial"/>
        </w:rPr>
      </w:pPr>
      <w:r w:rsidRPr="00B536E1">
        <w:rPr>
          <w:rFonts w:ascii="Arial" w:hAnsi="Arial" w:cs="Arial"/>
        </w:rPr>
        <w:t>Budynek biurowy. Kubatura: 15220,00 m</w:t>
      </w:r>
      <w:r w:rsidRPr="00B536E1">
        <w:rPr>
          <w:rFonts w:ascii="Arial" w:hAnsi="Arial" w:cs="Arial"/>
          <w:vertAlign w:val="superscript"/>
        </w:rPr>
        <w:t>3</w:t>
      </w:r>
      <w:r w:rsidRPr="00B536E1">
        <w:rPr>
          <w:rFonts w:ascii="Arial" w:hAnsi="Arial" w:cs="Arial"/>
        </w:rPr>
        <w:t>, Powierzchnia całkowita: 3730 m</w:t>
      </w:r>
      <w:r w:rsidRPr="00B536E1">
        <w:rPr>
          <w:rFonts w:ascii="Arial" w:hAnsi="Arial" w:cs="Arial"/>
          <w:vertAlign w:val="superscript"/>
        </w:rPr>
        <w:t>2</w:t>
      </w:r>
    </w:p>
    <w:p w14:paraId="10F7915B"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Istniejący na działce budynek znajduje się w ciągu wolnostojących budynków przy</w:t>
      </w:r>
      <w:r w:rsidRPr="00B536E1">
        <w:rPr>
          <w:rFonts w:ascii="Arial" w:eastAsia="Arial" w:hAnsi="Arial" w:cs="Arial"/>
        </w:rPr>
        <w:br/>
        <w:t>Al. Józefa Piłsudskiego. Składa się z części średniowysokiej, 8-kondygmnacyjnej i połączonej z nią komunikacyjnie części niskiej 2 kondygnacyjnej.</w:t>
      </w:r>
    </w:p>
    <w:p w14:paraId="04900E41" w14:textId="77777777" w:rsidR="009147F9" w:rsidRPr="00B536E1" w:rsidRDefault="009147F9" w:rsidP="00B536E1">
      <w:pPr>
        <w:pStyle w:val="Akapitzlist"/>
        <w:spacing w:after="0" w:line="276" w:lineRule="auto"/>
        <w:jc w:val="both"/>
        <w:rPr>
          <w:rFonts w:ascii="Arial" w:eastAsia="Arial" w:hAnsi="Arial" w:cs="Arial"/>
        </w:rPr>
      </w:pPr>
    </w:p>
    <w:p w14:paraId="257F7DF3"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Część średniowysoka posiada wymiary 21,8 m x 12,7 m, powierzchni zabudowy 277m</w:t>
      </w:r>
      <w:r w:rsidRPr="00B536E1">
        <w:rPr>
          <w:rFonts w:ascii="Arial" w:eastAsia="Arial" w:hAnsi="Arial" w:cs="Arial"/>
          <w:vertAlign w:val="superscript"/>
        </w:rPr>
        <w:t>2</w:t>
      </w:r>
      <w:r w:rsidRPr="00B536E1">
        <w:rPr>
          <w:rFonts w:ascii="Arial" w:eastAsia="Arial" w:hAnsi="Arial" w:cs="Arial"/>
        </w:rPr>
        <w:t>. Wysokość budynku 24,18 m.</w:t>
      </w:r>
      <w:r w:rsidRPr="00B536E1">
        <w:rPr>
          <w:rFonts w:ascii="Arial" w:eastAsia="Arial" w:hAnsi="Arial" w:cs="Arial"/>
          <w:vertAlign w:val="superscript"/>
        </w:rPr>
        <w:t xml:space="preserve"> </w:t>
      </w:r>
    </w:p>
    <w:p w14:paraId="270F9ECF" w14:textId="77777777" w:rsidR="009147F9" w:rsidRPr="00B536E1" w:rsidRDefault="009147F9" w:rsidP="00B536E1">
      <w:pPr>
        <w:pStyle w:val="Akapitzlist"/>
        <w:spacing w:after="0" w:line="276" w:lineRule="auto"/>
        <w:ind w:left="0"/>
        <w:jc w:val="both"/>
        <w:rPr>
          <w:rFonts w:ascii="Arial" w:eastAsia="Arial" w:hAnsi="Arial" w:cs="Arial"/>
          <w:vertAlign w:val="superscript"/>
        </w:rPr>
      </w:pPr>
    </w:p>
    <w:p w14:paraId="1D4C2246"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xml:space="preserve">Budynek o ścianach murowanych, stropy żelbetowe ze stropodachem żelbetowym. Nad ostatnią kondygnacją użytkową (7 piętro) znajduje się maszynownia dźwigów. </w:t>
      </w:r>
    </w:p>
    <w:p w14:paraId="0CCB9E51" w14:textId="77777777" w:rsidR="009147F9" w:rsidRPr="00B536E1" w:rsidRDefault="009147F9" w:rsidP="00B536E1">
      <w:pPr>
        <w:pStyle w:val="Akapitzlist"/>
        <w:spacing w:after="0" w:line="276" w:lineRule="auto"/>
        <w:ind w:left="0"/>
        <w:jc w:val="both"/>
        <w:rPr>
          <w:rFonts w:ascii="Arial" w:eastAsia="Arial" w:hAnsi="Arial" w:cs="Arial"/>
        </w:rPr>
      </w:pPr>
    </w:p>
    <w:p w14:paraId="7A853674"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Wejścia do budynku znajdują się w ścianie południowej i północnej. W części północnej budynku znajduje się pion komunikacyjny, obejmujący duży hol z 2 szybami windowymi</w:t>
      </w:r>
      <w:r w:rsidRPr="00B536E1">
        <w:rPr>
          <w:rFonts w:ascii="Arial" w:eastAsia="Arial" w:hAnsi="Arial" w:cs="Arial"/>
        </w:rPr>
        <w:br/>
        <w:t>i z klatką schodową żelbetową 3 biegową usytuowaną w narożniku przy dwóch ścianach zewnętrznych.</w:t>
      </w:r>
    </w:p>
    <w:p w14:paraId="638706B6" w14:textId="77777777" w:rsidR="009147F9" w:rsidRPr="00B536E1" w:rsidRDefault="009147F9" w:rsidP="00B536E1">
      <w:pPr>
        <w:pStyle w:val="Akapitzlist"/>
        <w:spacing w:after="0" w:line="276" w:lineRule="auto"/>
        <w:ind w:left="0"/>
        <w:jc w:val="both"/>
        <w:rPr>
          <w:rFonts w:ascii="Arial" w:eastAsia="Arial" w:hAnsi="Arial" w:cs="Arial"/>
        </w:rPr>
      </w:pPr>
    </w:p>
    <w:p w14:paraId="4E1956A6"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Część 2-kondygnacyjna o ścianach murowanych, strop i stropodach żelbetowych</w:t>
      </w:r>
      <w:r w:rsidRPr="00B536E1">
        <w:rPr>
          <w:rFonts w:ascii="Arial" w:eastAsia="Arial" w:hAnsi="Arial" w:cs="Arial"/>
        </w:rPr>
        <w:br/>
        <w:t>z klatką schodową żelbetową, łączącą te 2 kondygnacje.</w:t>
      </w:r>
    </w:p>
    <w:p w14:paraId="3D1DF2AD" w14:textId="77777777" w:rsidR="009147F9" w:rsidRPr="00B536E1" w:rsidRDefault="009147F9" w:rsidP="00B536E1">
      <w:pPr>
        <w:pStyle w:val="Akapitzlist"/>
        <w:spacing w:after="0" w:line="276" w:lineRule="auto"/>
        <w:ind w:left="0"/>
        <w:jc w:val="both"/>
        <w:rPr>
          <w:rFonts w:ascii="Arial" w:eastAsia="Arial" w:hAnsi="Arial" w:cs="Arial"/>
        </w:rPr>
      </w:pPr>
    </w:p>
    <w:p w14:paraId="40F39E8E"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Budynek jest wyposażony w niezbędne instalacje techniczne.</w:t>
      </w:r>
    </w:p>
    <w:p w14:paraId="5D1680E8" w14:textId="77777777" w:rsidR="009147F9" w:rsidRPr="00B536E1" w:rsidRDefault="009147F9" w:rsidP="00B536E1">
      <w:pPr>
        <w:pStyle w:val="Akapitzlist"/>
        <w:spacing w:after="0" w:line="276" w:lineRule="auto"/>
        <w:ind w:left="0"/>
        <w:jc w:val="both"/>
        <w:rPr>
          <w:rFonts w:ascii="Arial" w:eastAsia="Arial" w:hAnsi="Arial" w:cs="Arial"/>
        </w:rPr>
      </w:pPr>
    </w:p>
    <w:p w14:paraId="435C1D85"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xml:space="preserve">Budynek nie jest wpisany do rejestru zabytków i nie znajduje się na terenie objętym ochroną konserwatora zabytków.  </w:t>
      </w:r>
    </w:p>
    <w:p w14:paraId="3FE55DF8" w14:textId="77777777" w:rsidR="009147F9" w:rsidRPr="00B536E1" w:rsidRDefault="009147F9" w:rsidP="00B536E1">
      <w:pPr>
        <w:pStyle w:val="Akapitzlist"/>
        <w:spacing w:after="0" w:line="276" w:lineRule="auto"/>
        <w:jc w:val="both"/>
        <w:rPr>
          <w:rFonts w:ascii="Arial" w:eastAsia="Arial" w:hAnsi="Arial" w:cs="Arial"/>
        </w:rPr>
      </w:pPr>
    </w:p>
    <w:p w14:paraId="3500A40E"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xml:space="preserve">Budynek jest w dobrym stanie technicznym co potwierdzone jest protokołem z corocznego przeglądu budowlanego. </w:t>
      </w:r>
    </w:p>
    <w:p w14:paraId="74A28473" w14:textId="77777777" w:rsidR="009147F9" w:rsidRPr="00B536E1" w:rsidRDefault="009147F9" w:rsidP="00B536E1">
      <w:pPr>
        <w:pStyle w:val="Akapitzlist"/>
        <w:spacing w:after="0" w:line="276" w:lineRule="auto"/>
        <w:jc w:val="both"/>
        <w:rPr>
          <w:rFonts w:ascii="Arial" w:eastAsia="Arial" w:hAnsi="Arial" w:cs="Arial"/>
        </w:rPr>
      </w:pPr>
    </w:p>
    <w:p w14:paraId="19C0280A" w14:textId="56AFBED3" w:rsidR="009147F9" w:rsidRPr="00802EB0" w:rsidRDefault="009147F9" w:rsidP="00BE7461">
      <w:pPr>
        <w:pStyle w:val="Nagwek2"/>
        <w:numPr>
          <w:ilvl w:val="0"/>
          <w:numId w:val="32"/>
        </w:numPr>
        <w:spacing w:line="276" w:lineRule="auto"/>
        <w:ind w:left="0" w:hanging="284"/>
        <w:rPr>
          <w:rFonts w:ascii="Arial" w:hAnsi="Arial" w:cs="Arial"/>
          <w:b/>
          <w:bCs/>
          <w:color w:val="auto"/>
          <w:sz w:val="24"/>
          <w:szCs w:val="24"/>
          <w:u w:val="single"/>
        </w:rPr>
      </w:pPr>
      <w:bookmarkStart w:id="8" w:name="_Toc233712073"/>
      <w:r w:rsidRPr="00802EB0">
        <w:rPr>
          <w:rFonts w:ascii="Arial" w:hAnsi="Arial" w:cs="Arial"/>
          <w:b/>
          <w:bCs/>
          <w:color w:val="auto"/>
          <w:sz w:val="24"/>
          <w:szCs w:val="24"/>
          <w:u w:val="single"/>
        </w:rPr>
        <w:t>Charakterystyka pożarowa</w:t>
      </w:r>
      <w:bookmarkEnd w:id="8"/>
    </w:p>
    <w:p w14:paraId="7BCCCFA3" w14:textId="77777777" w:rsidR="009147F9" w:rsidRPr="00B536E1" w:rsidRDefault="009147F9" w:rsidP="00B536E1">
      <w:pPr>
        <w:pStyle w:val="Akapitzlist"/>
        <w:spacing w:after="0" w:line="276" w:lineRule="auto"/>
        <w:ind w:left="0"/>
        <w:jc w:val="both"/>
        <w:rPr>
          <w:rFonts w:ascii="Arial" w:eastAsia="Arial" w:hAnsi="Arial" w:cs="Arial"/>
          <w:b/>
          <w:bCs/>
          <w:u w:val="single"/>
        </w:rPr>
      </w:pPr>
    </w:p>
    <w:p w14:paraId="7B468F68" w14:textId="09AA3302"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Powierzchnia zabudowy części średniowysokiej wynosi ok. 277 m</w:t>
      </w:r>
      <w:r w:rsidRPr="00B536E1">
        <w:rPr>
          <w:rFonts w:ascii="Arial" w:eastAsia="Arial" w:hAnsi="Arial" w:cs="Arial"/>
          <w:vertAlign w:val="superscript"/>
        </w:rPr>
        <w:t>2</w:t>
      </w:r>
      <w:r w:rsidR="00C43AC0" w:rsidRPr="00B536E1">
        <w:rPr>
          <w:rFonts w:ascii="Arial" w:eastAsia="Arial" w:hAnsi="Arial" w:cs="Arial"/>
          <w:vertAlign w:val="superscript"/>
        </w:rPr>
        <w:t xml:space="preserve"> </w:t>
      </w:r>
      <w:r w:rsidRPr="00B536E1">
        <w:rPr>
          <w:rFonts w:ascii="Arial" w:eastAsia="Arial" w:hAnsi="Arial" w:cs="Arial"/>
        </w:rPr>
        <w:t>powierzchnia wewnętrzna 2355 m</w:t>
      </w:r>
      <w:r w:rsidRPr="00B536E1">
        <w:rPr>
          <w:rFonts w:ascii="Arial" w:eastAsia="Arial" w:hAnsi="Arial" w:cs="Arial"/>
          <w:vertAlign w:val="superscript"/>
        </w:rPr>
        <w:t>2</w:t>
      </w:r>
      <w:r w:rsidRPr="00B536E1">
        <w:rPr>
          <w:rFonts w:ascii="Arial" w:eastAsia="Arial" w:hAnsi="Arial" w:cs="Arial"/>
        </w:rPr>
        <w:t xml:space="preserve"> łącznie z częścią 2-kondygnacyjną odpowiednio ok. 837m</w:t>
      </w:r>
      <w:r w:rsidRPr="00B536E1">
        <w:rPr>
          <w:rFonts w:ascii="Arial" w:eastAsia="Arial" w:hAnsi="Arial" w:cs="Arial"/>
          <w:vertAlign w:val="superscript"/>
        </w:rPr>
        <w:t>2</w:t>
      </w:r>
      <w:r w:rsidRPr="00B536E1">
        <w:rPr>
          <w:rFonts w:ascii="Arial" w:eastAsia="Arial" w:hAnsi="Arial" w:cs="Arial"/>
        </w:rPr>
        <w:t xml:space="preserve"> i 3725m</w:t>
      </w:r>
      <w:r w:rsidRPr="00B536E1">
        <w:rPr>
          <w:rFonts w:ascii="Arial" w:eastAsia="Arial" w:hAnsi="Arial" w:cs="Arial"/>
          <w:vertAlign w:val="superscript"/>
        </w:rPr>
        <w:t>2</w:t>
      </w:r>
      <w:r w:rsidRPr="00B536E1">
        <w:rPr>
          <w:rFonts w:ascii="Arial" w:eastAsia="Arial" w:hAnsi="Arial" w:cs="Arial"/>
        </w:rPr>
        <w:t>. Budynek 8-kondygnacyjny, przyziemie techniczno – gospodarcze bez pomieszczeń na pobyt ludzi, bez poddasza. Wysokość budynku od poziomu terenu 24.18m do powierzchni stropodachu, budynek średniowysoki.</w:t>
      </w:r>
    </w:p>
    <w:p w14:paraId="5CF877E6" w14:textId="77777777" w:rsidR="009147F9" w:rsidRPr="00B536E1" w:rsidRDefault="009147F9" w:rsidP="00B536E1">
      <w:pPr>
        <w:pStyle w:val="Akapitzlist"/>
        <w:spacing w:after="0" w:line="276" w:lineRule="auto"/>
        <w:ind w:left="0"/>
        <w:jc w:val="both"/>
        <w:rPr>
          <w:rFonts w:ascii="Arial" w:eastAsia="Arial" w:hAnsi="Arial" w:cs="Arial"/>
        </w:rPr>
      </w:pPr>
    </w:p>
    <w:p w14:paraId="431C9AC8"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Odległość od sąsiednich budynków: w kierunku AMERYKA (ściana pełna, bez otworów spełniająca wymagania dla ściany oddzielenia ppoż.), w pozostałej części ponad 10,5 m, w kierunku północnym ponad 16,6 m do budynku mieszkalnego, w kierunku wschodnim przylega część 2-kondygnacyjna (część niska) dalej jest budynek usługowy, w kierunku południowym Al. Józefa Piłsudskiego i miejsca postojowe. Ściany i dachy wszystkich budynków są NRO.</w:t>
      </w:r>
    </w:p>
    <w:p w14:paraId="3B6AB789" w14:textId="77777777" w:rsidR="009147F9" w:rsidRPr="00B536E1" w:rsidRDefault="009147F9" w:rsidP="00B536E1">
      <w:pPr>
        <w:pStyle w:val="Akapitzlist"/>
        <w:spacing w:after="0" w:line="276" w:lineRule="auto"/>
        <w:ind w:left="0"/>
        <w:jc w:val="both"/>
        <w:rPr>
          <w:rFonts w:ascii="Arial" w:eastAsia="Arial" w:hAnsi="Arial" w:cs="Arial"/>
        </w:rPr>
      </w:pPr>
    </w:p>
    <w:p w14:paraId="080FC430"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lastRenderedPageBreak/>
        <w:t>Występujące materiały palne to wyposażenie jak w pomieszczeniach administracyjnych (drewniane i tapicerowane meble, papier, tworzywa sztuczne) a także urządzenia elektroniczne i elektryczne.</w:t>
      </w:r>
    </w:p>
    <w:p w14:paraId="5FE60881" w14:textId="77777777" w:rsidR="009147F9" w:rsidRPr="00B536E1" w:rsidRDefault="009147F9" w:rsidP="00B536E1">
      <w:pPr>
        <w:pStyle w:val="Akapitzlist"/>
        <w:spacing w:after="0" w:line="276" w:lineRule="auto"/>
        <w:ind w:left="0"/>
        <w:jc w:val="both"/>
        <w:rPr>
          <w:rFonts w:ascii="Arial" w:eastAsia="Arial" w:hAnsi="Arial" w:cs="Arial"/>
        </w:rPr>
      </w:pPr>
    </w:p>
    <w:p w14:paraId="16E11701" w14:textId="77777777" w:rsidR="009147F9" w:rsidRPr="00B536E1" w:rsidRDefault="009147F9" w:rsidP="00B536E1">
      <w:pPr>
        <w:pStyle w:val="Akapitzlist"/>
        <w:spacing w:after="0" w:line="276" w:lineRule="auto"/>
        <w:ind w:left="0"/>
        <w:jc w:val="both"/>
        <w:rPr>
          <w:rFonts w:ascii="Arial" w:eastAsia="Arial" w:hAnsi="Arial" w:cs="Arial"/>
          <w:u w:val="single"/>
        </w:rPr>
      </w:pPr>
      <w:r w:rsidRPr="00B536E1">
        <w:rPr>
          <w:rFonts w:ascii="Arial" w:eastAsia="Arial" w:hAnsi="Arial" w:cs="Arial"/>
          <w:u w:val="single"/>
        </w:rPr>
        <w:t>Kategoria zagrożenia ludzi:</w:t>
      </w:r>
    </w:p>
    <w:p w14:paraId="543C488B"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7 piętro i stołówka – ZL I, sala konferencyjno – szkoleniowa, stołówka oraz pomieszczenia biurowe,</w:t>
      </w:r>
    </w:p>
    <w:p w14:paraId="27B7EBC4" w14:textId="77777777" w:rsidR="009147F9" w:rsidRPr="00B536E1" w:rsidRDefault="009147F9" w:rsidP="00B536E1">
      <w:pPr>
        <w:pStyle w:val="Akapitzlist"/>
        <w:spacing w:after="0" w:line="276" w:lineRule="auto"/>
        <w:ind w:left="0"/>
        <w:jc w:val="both"/>
        <w:rPr>
          <w:rFonts w:ascii="Arial" w:eastAsia="Arial" w:hAnsi="Arial" w:cs="Arial"/>
        </w:rPr>
      </w:pPr>
    </w:p>
    <w:p w14:paraId="55DC8DED"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W części 8-kondygnacyjnej – łącznie na piętrach 2 – 7 RDOŚ - 65 osób zatrudnionych.</w:t>
      </w:r>
    </w:p>
    <w:p w14:paraId="093DA121" w14:textId="77777777" w:rsidR="009147F9" w:rsidRPr="00B536E1" w:rsidRDefault="009147F9" w:rsidP="00B536E1">
      <w:pPr>
        <w:pStyle w:val="Akapitzlist"/>
        <w:spacing w:after="0" w:line="276" w:lineRule="auto"/>
        <w:ind w:left="0"/>
        <w:jc w:val="both"/>
        <w:rPr>
          <w:rFonts w:ascii="Arial" w:eastAsia="Arial" w:hAnsi="Arial" w:cs="Arial"/>
        </w:rPr>
      </w:pPr>
    </w:p>
    <w:p w14:paraId="1C5B3546"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xml:space="preserve">W części 2 – kondygnacyjnej – max. 30 osób na kondygnacji. </w:t>
      </w:r>
    </w:p>
    <w:p w14:paraId="72178070" w14:textId="77777777" w:rsidR="009147F9" w:rsidRPr="00B536E1" w:rsidRDefault="009147F9" w:rsidP="00B536E1">
      <w:pPr>
        <w:pStyle w:val="Akapitzlist"/>
        <w:spacing w:after="0" w:line="276" w:lineRule="auto"/>
        <w:ind w:left="0"/>
        <w:jc w:val="both"/>
        <w:rPr>
          <w:rFonts w:ascii="Arial" w:eastAsia="Arial" w:hAnsi="Arial" w:cs="Arial"/>
        </w:rPr>
      </w:pPr>
    </w:p>
    <w:p w14:paraId="0AA749DE"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W budynku nie występują pomieszczenia lub strefy zagrożone wybuchem oraz nie jest przewidywane stosowanie materiałów niebezpiecznych pożarowo (z wyjątkiem agregatu prądotwórczego).</w:t>
      </w:r>
    </w:p>
    <w:p w14:paraId="4EC982D1" w14:textId="77777777" w:rsidR="009147F9" w:rsidRPr="00B536E1" w:rsidRDefault="009147F9" w:rsidP="00B536E1">
      <w:pPr>
        <w:pStyle w:val="Akapitzlist"/>
        <w:spacing w:after="0" w:line="276" w:lineRule="auto"/>
        <w:ind w:left="0"/>
        <w:jc w:val="both"/>
        <w:rPr>
          <w:rFonts w:ascii="Arial" w:eastAsia="Arial" w:hAnsi="Arial" w:cs="Arial"/>
        </w:rPr>
      </w:pPr>
    </w:p>
    <w:p w14:paraId="23AC7C78" w14:textId="61739B5B"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Cały budynek (część 8- i 2- kondygnacyjna stanowią 1 strefę pożarową o powierzchni łącznej ok. 3700m</w:t>
      </w:r>
      <w:r w:rsidRPr="00B536E1">
        <w:rPr>
          <w:rFonts w:ascii="Arial" w:eastAsia="Arial" w:hAnsi="Arial" w:cs="Arial"/>
          <w:vertAlign w:val="superscript"/>
        </w:rPr>
        <w:t xml:space="preserve">2 </w:t>
      </w:r>
      <w:r w:rsidRPr="00B536E1">
        <w:rPr>
          <w:rFonts w:ascii="Arial" w:eastAsia="Arial" w:hAnsi="Arial" w:cs="Arial"/>
        </w:rPr>
        <w:t>mniejszej od dopuszczalnej wielkości (5000 m</w:t>
      </w:r>
      <w:r w:rsidRPr="00B536E1">
        <w:rPr>
          <w:rFonts w:ascii="Arial" w:eastAsia="Arial" w:hAnsi="Arial" w:cs="Arial"/>
          <w:vertAlign w:val="superscript"/>
        </w:rPr>
        <w:t>2</w:t>
      </w:r>
      <w:r w:rsidRPr="00B536E1">
        <w:rPr>
          <w:rFonts w:ascii="Arial" w:eastAsia="Arial" w:hAnsi="Arial" w:cs="Arial"/>
        </w:rPr>
        <w:t>).</w:t>
      </w:r>
    </w:p>
    <w:p w14:paraId="2B2FDAB1" w14:textId="77777777" w:rsidR="009147F9" w:rsidRPr="00B536E1" w:rsidRDefault="009147F9" w:rsidP="00B536E1">
      <w:pPr>
        <w:pStyle w:val="Akapitzlist"/>
        <w:spacing w:after="0" w:line="276" w:lineRule="auto"/>
        <w:ind w:left="0"/>
        <w:jc w:val="both"/>
        <w:rPr>
          <w:rFonts w:ascii="Arial" w:eastAsia="Arial" w:hAnsi="Arial" w:cs="Arial"/>
        </w:rPr>
      </w:pPr>
    </w:p>
    <w:p w14:paraId="65E57CA2"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Wymagana klasa odporności pożarowej budynku. Elementy budowlane posiadają odporność ogniową:</w:t>
      </w:r>
    </w:p>
    <w:p w14:paraId="2FEB45DE" w14:textId="1EFF0EBA"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szkielet żelbetowy – REI 120, żelbetowy</w:t>
      </w:r>
      <w:r w:rsidR="00C45212" w:rsidRPr="00B536E1">
        <w:rPr>
          <w:rFonts w:ascii="Arial" w:eastAsia="Arial" w:hAnsi="Arial" w:cs="Arial"/>
        </w:rPr>
        <w:t>,</w:t>
      </w:r>
    </w:p>
    <w:p w14:paraId="6FE42884"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stropy – REI 60, żelbetowe,</w:t>
      </w:r>
    </w:p>
    <w:p w14:paraId="1EF34C1D" w14:textId="1EA07E3F"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ściany zewnętrzne – REI 120, murowane</w:t>
      </w:r>
      <w:r w:rsidR="00C45212" w:rsidRPr="00B536E1">
        <w:rPr>
          <w:rFonts w:ascii="Arial" w:eastAsia="Arial" w:hAnsi="Arial" w:cs="Arial"/>
        </w:rPr>
        <w:t>,</w:t>
      </w:r>
    </w:p>
    <w:p w14:paraId="76BBA742" w14:textId="23EA51EC"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ściany wewnętrzne – EI 60 i 30, murowane i systemowe z płyt GKF z wełną mineralną</w:t>
      </w:r>
      <w:r w:rsidR="00C45212" w:rsidRPr="00B536E1">
        <w:rPr>
          <w:rFonts w:ascii="Arial" w:eastAsia="Arial" w:hAnsi="Arial" w:cs="Arial"/>
        </w:rPr>
        <w:t>,</w:t>
      </w:r>
    </w:p>
    <w:p w14:paraId="180C8E0F" w14:textId="345335FF"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stropodach – REI 30, żelbetowy</w:t>
      </w:r>
      <w:r w:rsidR="00C45212" w:rsidRPr="00B536E1">
        <w:rPr>
          <w:rFonts w:ascii="Arial" w:eastAsia="Arial" w:hAnsi="Arial" w:cs="Arial"/>
        </w:rPr>
        <w:t>.</w:t>
      </w:r>
    </w:p>
    <w:p w14:paraId="34B28B53" w14:textId="77777777" w:rsidR="009147F9" w:rsidRPr="00B536E1" w:rsidRDefault="009147F9" w:rsidP="00B536E1">
      <w:pPr>
        <w:pStyle w:val="Akapitzlist"/>
        <w:spacing w:after="0" w:line="276" w:lineRule="auto"/>
        <w:ind w:left="0"/>
        <w:jc w:val="both"/>
        <w:rPr>
          <w:rFonts w:ascii="Arial" w:eastAsia="Arial" w:hAnsi="Arial" w:cs="Arial"/>
        </w:rPr>
      </w:pPr>
    </w:p>
    <w:p w14:paraId="4097B9A2" w14:textId="74E4563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Elementy budynku są nie rozprzestrzeniające ognia, spełniają wymagania dla klasy „B”</w:t>
      </w:r>
      <w:r w:rsidR="00C45212" w:rsidRPr="00B536E1">
        <w:rPr>
          <w:rFonts w:ascii="Arial" w:eastAsia="Arial" w:hAnsi="Arial" w:cs="Arial"/>
        </w:rPr>
        <w:t>.</w:t>
      </w:r>
    </w:p>
    <w:p w14:paraId="17B94476" w14:textId="77777777" w:rsidR="009147F9" w:rsidRPr="00B536E1" w:rsidRDefault="009147F9" w:rsidP="00B536E1">
      <w:pPr>
        <w:pStyle w:val="Akapitzlist"/>
        <w:spacing w:after="0" w:line="276" w:lineRule="auto"/>
        <w:ind w:left="0"/>
        <w:jc w:val="both"/>
        <w:rPr>
          <w:rFonts w:ascii="Arial" w:eastAsia="Arial" w:hAnsi="Arial" w:cs="Arial"/>
        </w:rPr>
      </w:pPr>
    </w:p>
    <w:p w14:paraId="398416B8"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Inne wydzielenia i wymagania przeciwpożarowe:</w:t>
      </w:r>
    </w:p>
    <w:p w14:paraId="1B685EFF"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ściana oddzielenia ppoż. klasy REI 120 od strony CH AMERYKA,</w:t>
      </w:r>
    </w:p>
    <w:p w14:paraId="0E11216D" w14:textId="77777777" w:rsidR="009147F9" w:rsidRPr="00B536E1" w:rsidRDefault="009147F9" w:rsidP="00B536E1">
      <w:pPr>
        <w:pStyle w:val="Akapitzlist"/>
        <w:spacing w:after="0" w:line="276" w:lineRule="auto"/>
        <w:ind w:left="142" w:hanging="142"/>
        <w:jc w:val="both"/>
        <w:rPr>
          <w:rFonts w:ascii="Arial" w:eastAsia="Arial" w:hAnsi="Arial" w:cs="Arial"/>
        </w:rPr>
      </w:pPr>
      <w:r w:rsidRPr="00B536E1">
        <w:rPr>
          <w:rFonts w:ascii="Arial" w:eastAsia="Arial" w:hAnsi="Arial" w:cs="Arial"/>
        </w:rPr>
        <w:t>- drzwi klasy EI 30 z holu do klatki schodowej na każdej kondygnacji w części średniowysokiej,</w:t>
      </w:r>
    </w:p>
    <w:p w14:paraId="423BFC55"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drzwi klasy EI 30 z klatki schodowej do przyziemia techniczno – gospodarczego.</w:t>
      </w:r>
    </w:p>
    <w:p w14:paraId="124C2964" w14:textId="77777777" w:rsidR="009147F9" w:rsidRPr="00B536E1" w:rsidRDefault="009147F9" w:rsidP="00B536E1">
      <w:pPr>
        <w:pStyle w:val="Akapitzlist"/>
        <w:spacing w:after="0" w:line="276" w:lineRule="auto"/>
        <w:ind w:left="0"/>
        <w:jc w:val="both"/>
        <w:rPr>
          <w:rFonts w:ascii="Arial" w:eastAsia="Arial" w:hAnsi="Arial" w:cs="Arial"/>
        </w:rPr>
      </w:pPr>
    </w:p>
    <w:p w14:paraId="0EDC9302" w14:textId="77777777" w:rsidR="009147F9" w:rsidRPr="00B536E1" w:rsidRDefault="009147F9" w:rsidP="00B536E1">
      <w:pPr>
        <w:pStyle w:val="Akapitzlist"/>
        <w:spacing w:after="0" w:line="276" w:lineRule="auto"/>
        <w:ind w:left="0"/>
        <w:jc w:val="both"/>
        <w:rPr>
          <w:rFonts w:ascii="Arial" w:eastAsia="Arial" w:hAnsi="Arial" w:cs="Arial"/>
          <w:u w:val="single"/>
        </w:rPr>
      </w:pPr>
      <w:r w:rsidRPr="00B536E1">
        <w:rPr>
          <w:rFonts w:ascii="Arial" w:eastAsia="Arial" w:hAnsi="Arial" w:cs="Arial"/>
          <w:u w:val="single"/>
        </w:rPr>
        <w:t>Warunki ewakuacji:</w:t>
      </w:r>
    </w:p>
    <w:p w14:paraId="3F00779D" w14:textId="2B1BE4C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Długość przejść ewakuacyjnych w pomieszczeniach administracyjnych max 7m, poniżej dopuszczalnej wielkości 32 m</w:t>
      </w:r>
      <w:r w:rsidR="00C45212" w:rsidRPr="00B536E1">
        <w:rPr>
          <w:rFonts w:ascii="Arial" w:eastAsia="Arial" w:hAnsi="Arial" w:cs="Arial"/>
        </w:rPr>
        <w:t>.</w:t>
      </w:r>
      <w:r w:rsidRPr="00B536E1">
        <w:rPr>
          <w:rFonts w:ascii="Arial" w:eastAsia="Arial" w:hAnsi="Arial" w:cs="Arial"/>
        </w:rPr>
        <w:t xml:space="preserve"> </w:t>
      </w:r>
    </w:p>
    <w:p w14:paraId="0FF98B3E" w14:textId="77777777" w:rsidR="009147F9" w:rsidRPr="00B536E1" w:rsidRDefault="009147F9" w:rsidP="00B536E1">
      <w:pPr>
        <w:pStyle w:val="Akapitzlist"/>
        <w:spacing w:after="0" w:line="276" w:lineRule="auto"/>
        <w:ind w:left="0"/>
        <w:jc w:val="both"/>
        <w:rPr>
          <w:rFonts w:ascii="Arial" w:eastAsia="Arial" w:hAnsi="Arial" w:cs="Arial"/>
        </w:rPr>
      </w:pPr>
    </w:p>
    <w:p w14:paraId="735F8EC1"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Wyjścia z pomieszczeń są na korytarze.</w:t>
      </w:r>
    </w:p>
    <w:p w14:paraId="33F47C06" w14:textId="77777777" w:rsidR="009147F9" w:rsidRPr="00B536E1" w:rsidRDefault="009147F9" w:rsidP="00B536E1">
      <w:pPr>
        <w:pStyle w:val="Akapitzlist"/>
        <w:spacing w:after="0" w:line="276" w:lineRule="auto"/>
        <w:ind w:left="0"/>
        <w:jc w:val="both"/>
        <w:rPr>
          <w:rFonts w:ascii="Arial" w:eastAsia="Arial" w:hAnsi="Arial" w:cs="Arial"/>
        </w:rPr>
      </w:pPr>
    </w:p>
    <w:p w14:paraId="4546BA09"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Długość dojść ewakuacyjnych:</w:t>
      </w:r>
    </w:p>
    <w:p w14:paraId="455BCC87" w14:textId="77777777" w:rsidR="009147F9" w:rsidRPr="00B536E1" w:rsidRDefault="009147F9" w:rsidP="00B536E1">
      <w:pPr>
        <w:pStyle w:val="Akapitzlist"/>
        <w:spacing w:after="0" w:line="276" w:lineRule="auto"/>
        <w:ind w:left="142" w:hanging="142"/>
        <w:jc w:val="both"/>
        <w:rPr>
          <w:rFonts w:ascii="Arial" w:eastAsia="Arial" w:hAnsi="Arial" w:cs="Arial"/>
        </w:rPr>
      </w:pPr>
      <w:r w:rsidRPr="00B536E1">
        <w:rPr>
          <w:rFonts w:ascii="Arial" w:eastAsia="Arial" w:hAnsi="Arial" w:cs="Arial"/>
        </w:rPr>
        <w:t>- w części 8- kondygnacyjnej max 21,20m dla dwóch pomieszczeń na kondygnacjach 3-7 na poziomej drodze, przy 1 kierunku ewakuacji do drzwi EI 30 klatki schodowej, z pozostałych pomieszczeń do 20m,</w:t>
      </w:r>
    </w:p>
    <w:p w14:paraId="6DC2280A" w14:textId="77777777" w:rsidR="009147F9" w:rsidRPr="00B536E1" w:rsidRDefault="009147F9" w:rsidP="00B536E1">
      <w:pPr>
        <w:pStyle w:val="Akapitzlist"/>
        <w:spacing w:after="0" w:line="276" w:lineRule="auto"/>
        <w:ind w:left="142" w:hanging="142"/>
        <w:jc w:val="both"/>
        <w:rPr>
          <w:rFonts w:ascii="Arial" w:eastAsia="Arial" w:hAnsi="Arial" w:cs="Arial"/>
        </w:rPr>
      </w:pPr>
      <w:r w:rsidRPr="00B536E1">
        <w:rPr>
          <w:rFonts w:ascii="Arial" w:eastAsia="Arial" w:hAnsi="Arial" w:cs="Arial"/>
        </w:rPr>
        <w:t>- w części 2-kondygnacyjnej są 2 kierunki ewakuacji, długość dojścia ok. 14m i 20m dwoma schodami do trzech wyjść na zewnątrz na al. Piłsudskiego, poniżej dopuszczalnych wielkości 40m. Jest także korytarz prowadzący do nowych drzwi EI 30 klatki schodowej w części 8-kondygnacyjnej, długość dojścia 50m,</w:t>
      </w:r>
    </w:p>
    <w:p w14:paraId="4C86EF09" w14:textId="77777777" w:rsidR="009147F9" w:rsidRPr="00B536E1" w:rsidRDefault="009147F9" w:rsidP="00B536E1">
      <w:pPr>
        <w:pStyle w:val="Akapitzlist"/>
        <w:spacing w:after="0" w:line="276" w:lineRule="auto"/>
        <w:ind w:left="0"/>
        <w:jc w:val="both"/>
        <w:rPr>
          <w:rFonts w:ascii="Arial" w:eastAsia="Arial" w:hAnsi="Arial" w:cs="Arial"/>
        </w:rPr>
      </w:pPr>
    </w:p>
    <w:p w14:paraId="6F8CF938"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Szerokość poziomych dróg ewakuacji:</w:t>
      </w:r>
    </w:p>
    <w:p w14:paraId="0E41C817"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 korytarzy 1,44 m w części 8-kondygnacyjnej, 1,40 m w części 2-kondygnacyjnej,</w:t>
      </w:r>
    </w:p>
    <w:p w14:paraId="0CA5DFD1" w14:textId="77777777" w:rsidR="009147F9" w:rsidRPr="00B536E1" w:rsidRDefault="009147F9" w:rsidP="00B536E1">
      <w:pPr>
        <w:pStyle w:val="Akapitzlist"/>
        <w:spacing w:after="0" w:line="276" w:lineRule="auto"/>
        <w:ind w:left="142" w:hanging="142"/>
        <w:jc w:val="both"/>
        <w:rPr>
          <w:rFonts w:ascii="Arial" w:eastAsia="Arial" w:hAnsi="Arial" w:cs="Arial"/>
        </w:rPr>
      </w:pPr>
      <w:r w:rsidRPr="00B536E1">
        <w:rPr>
          <w:rFonts w:ascii="Arial" w:eastAsia="Arial" w:hAnsi="Arial" w:cs="Arial"/>
        </w:rPr>
        <w:t>- na 1 piętrze wystąpi wskutek obudowy klatki schodowej przejście dla ewakuacji do 100 osób z korytarza w części 8-kondygnacyjnej, zawężone do 1,10 m na długości 0,12m (grubość ściany).</w:t>
      </w:r>
    </w:p>
    <w:p w14:paraId="52881703" w14:textId="77777777" w:rsidR="009147F9" w:rsidRPr="00B536E1" w:rsidRDefault="009147F9" w:rsidP="00B536E1">
      <w:pPr>
        <w:pStyle w:val="Akapitzlist"/>
        <w:spacing w:after="0" w:line="276" w:lineRule="auto"/>
        <w:ind w:left="0"/>
        <w:jc w:val="both"/>
        <w:rPr>
          <w:rFonts w:ascii="Arial" w:eastAsia="Arial" w:hAnsi="Arial" w:cs="Arial"/>
        </w:rPr>
      </w:pPr>
    </w:p>
    <w:p w14:paraId="49E7AFDF"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Szerokość klatki schodowej (w świetle): biegów 1.32 m, spoczników na półpiętrach 1,50m, spocznika na piętrach 1,32-1,35 m (różne usytuowanie balustrady).</w:t>
      </w:r>
    </w:p>
    <w:p w14:paraId="5852D96C"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Szerokość drzwi wyjściowych z klatki schodowej na zewnątrz 1,20 m.</w:t>
      </w:r>
    </w:p>
    <w:p w14:paraId="7D6BF526" w14:textId="77777777" w:rsidR="009147F9" w:rsidRPr="00B536E1" w:rsidRDefault="009147F9" w:rsidP="00B536E1">
      <w:pPr>
        <w:pStyle w:val="Akapitzlist"/>
        <w:spacing w:after="0" w:line="276" w:lineRule="auto"/>
        <w:ind w:left="0"/>
        <w:jc w:val="both"/>
        <w:rPr>
          <w:rFonts w:ascii="Arial" w:eastAsia="Arial" w:hAnsi="Arial" w:cs="Arial"/>
        </w:rPr>
      </w:pPr>
    </w:p>
    <w:p w14:paraId="31A8A8BE"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Na 1 piętrze części niskiej w korytarzu zamontowano oświetlenie awaryjne do celów ewakuacji.</w:t>
      </w:r>
    </w:p>
    <w:p w14:paraId="2E5E5744" w14:textId="77777777" w:rsidR="009147F9" w:rsidRPr="00B536E1" w:rsidRDefault="009147F9" w:rsidP="00B536E1">
      <w:pPr>
        <w:pStyle w:val="Akapitzlist"/>
        <w:spacing w:after="0" w:line="276" w:lineRule="auto"/>
        <w:ind w:left="0"/>
        <w:jc w:val="both"/>
        <w:rPr>
          <w:rFonts w:ascii="Arial" w:eastAsia="Arial" w:hAnsi="Arial" w:cs="Arial"/>
        </w:rPr>
      </w:pPr>
    </w:p>
    <w:p w14:paraId="7446A829"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Instalacja elektryczna zabezpieczona przeciwpożarowym wyłącznikiem prądu.</w:t>
      </w:r>
    </w:p>
    <w:p w14:paraId="55AE32A4" w14:textId="77777777" w:rsidR="009147F9" w:rsidRPr="00B536E1" w:rsidRDefault="009147F9" w:rsidP="00B536E1">
      <w:pPr>
        <w:pStyle w:val="Akapitzlist"/>
        <w:spacing w:after="0" w:line="276" w:lineRule="auto"/>
        <w:ind w:left="0"/>
        <w:jc w:val="both"/>
        <w:rPr>
          <w:rFonts w:ascii="Arial" w:eastAsia="Arial" w:hAnsi="Arial" w:cs="Arial"/>
        </w:rPr>
      </w:pPr>
    </w:p>
    <w:p w14:paraId="16D9A043"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Każda kondygnacja wyposażona jest w odrębny sprzęt gaśniczy.</w:t>
      </w:r>
    </w:p>
    <w:p w14:paraId="35E5E649" w14:textId="77777777" w:rsidR="009147F9" w:rsidRPr="00B536E1" w:rsidRDefault="009147F9" w:rsidP="00B536E1">
      <w:pPr>
        <w:pStyle w:val="Akapitzlist"/>
        <w:spacing w:after="0" w:line="276" w:lineRule="auto"/>
        <w:ind w:left="0"/>
        <w:jc w:val="both"/>
        <w:rPr>
          <w:rFonts w:ascii="Arial" w:eastAsia="Arial" w:hAnsi="Arial" w:cs="Arial"/>
        </w:rPr>
      </w:pPr>
    </w:p>
    <w:p w14:paraId="4FC03DFC" w14:textId="77777777"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Zaopatrzenie w wodę do zewnętrznego gaszenia pożaru, wymagane ilości mon. 20l/s, jest zapewnione z istniejących hydrantów na sieci miejskiej: hydranty w odległości 15m i 73 m przy drodze od strony północnej.</w:t>
      </w:r>
    </w:p>
    <w:p w14:paraId="1D16C09E" w14:textId="77777777" w:rsidR="009147F9" w:rsidRPr="00B536E1" w:rsidRDefault="009147F9" w:rsidP="00B536E1">
      <w:pPr>
        <w:pStyle w:val="Akapitzlist"/>
        <w:spacing w:after="0" w:line="276" w:lineRule="auto"/>
        <w:ind w:left="0"/>
        <w:jc w:val="both"/>
        <w:rPr>
          <w:rFonts w:ascii="Arial" w:eastAsia="Arial" w:hAnsi="Arial" w:cs="Arial"/>
        </w:rPr>
      </w:pPr>
    </w:p>
    <w:p w14:paraId="0CE83F99" w14:textId="68245D4A" w:rsidR="009147F9" w:rsidRPr="00B536E1" w:rsidRDefault="009147F9" w:rsidP="00B536E1">
      <w:pPr>
        <w:pStyle w:val="Akapitzlist"/>
        <w:spacing w:after="0" w:line="276" w:lineRule="auto"/>
        <w:ind w:left="0"/>
        <w:jc w:val="both"/>
        <w:rPr>
          <w:rFonts w:ascii="Arial" w:eastAsia="Arial" w:hAnsi="Arial" w:cs="Arial"/>
        </w:rPr>
      </w:pPr>
      <w:r w:rsidRPr="00B536E1">
        <w:rPr>
          <w:rFonts w:ascii="Arial" w:eastAsia="Arial" w:hAnsi="Arial" w:cs="Arial"/>
        </w:rPr>
        <w:t>Drogę pożarową stanowi al. Piłsudskiego od stronty południowej wzdłuż części 2- i 8- kondygnacyjnej z bezpośrednim, dojściem do drzwi wejściowych do obu części</w:t>
      </w:r>
      <w:r w:rsidRPr="00B536E1">
        <w:rPr>
          <w:rFonts w:ascii="Arial" w:eastAsia="Arial" w:hAnsi="Arial" w:cs="Arial"/>
        </w:rPr>
        <w:br/>
        <w:t>i z dojściem przez korytarz wewnętrzny o długości 16 m do drzwi EI 30 klatki schodowej oraz dojściem wzdłuż ściany zachodniej o długości ok. 50 m do drzwi wejściowych na wydzieloną klatkę schodową. Jest także dojazd z ul. Grunwaldzkiej od strony północnej budynku, bezpośrednio do drzwi wejściowych na wydzieloną klatkę schodową.</w:t>
      </w:r>
    </w:p>
    <w:p w14:paraId="44DC8E06" w14:textId="77777777" w:rsidR="009147F9" w:rsidRPr="00B536E1" w:rsidRDefault="009147F9" w:rsidP="00B536E1">
      <w:pPr>
        <w:pStyle w:val="Akapitzlist"/>
        <w:spacing w:after="0" w:line="276" w:lineRule="auto"/>
        <w:ind w:left="0"/>
        <w:jc w:val="both"/>
        <w:rPr>
          <w:rFonts w:ascii="Arial" w:eastAsia="Arial" w:hAnsi="Arial" w:cs="Arial"/>
        </w:rPr>
      </w:pPr>
    </w:p>
    <w:p w14:paraId="5C4153EB" w14:textId="77777777" w:rsidR="009147F9" w:rsidRPr="00B536E1" w:rsidRDefault="009147F9" w:rsidP="00B536E1">
      <w:pPr>
        <w:pStyle w:val="Akapitzlist"/>
        <w:spacing w:after="0" w:line="276" w:lineRule="auto"/>
        <w:ind w:left="0"/>
        <w:jc w:val="both"/>
        <w:rPr>
          <w:rFonts w:ascii="Arial" w:eastAsia="Arial" w:hAnsi="Arial" w:cs="Arial"/>
        </w:rPr>
      </w:pPr>
    </w:p>
    <w:p w14:paraId="513D531C" w14:textId="7F71FC4D" w:rsidR="009147F9" w:rsidRPr="00802EB0" w:rsidRDefault="009147F9" w:rsidP="00802EB0">
      <w:pPr>
        <w:pStyle w:val="Nagwek2"/>
        <w:numPr>
          <w:ilvl w:val="0"/>
          <w:numId w:val="32"/>
        </w:numPr>
        <w:spacing w:line="276" w:lineRule="auto"/>
        <w:ind w:left="0" w:hanging="284"/>
        <w:rPr>
          <w:rFonts w:ascii="Arial" w:hAnsi="Arial" w:cs="Arial"/>
          <w:b/>
          <w:bCs/>
          <w:color w:val="auto"/>
          <w:sz w:val="24"/>
          <w:szCs w:val="24"/>
          <w:u w:val="single"/>
        </w:rPr>
      </w:pPr>
      <w:bookmarkStart w:id="9" w:name="_Toc233712074"/>
      <w:r w:rsidRPr="00802EB0">
        <w:rPr>
          <w:rFonts w:ascii="Arial" w:hAnsi="Arial" w:cs="Arial"/>
          <w:b/>
          <w:bCs/>
          <w:color w:val="auto"/>
          <w:sz w:val="24"/>
          <w:szCs w:val="24"/>
          <w:u w:val="single"/>
        </w:rPr>
        <w:t>Szczegółowe właściwości funkcjonalno – użytkowe</w:t>
      </w:r>
      <w:r w:rsidR="00FC1C6D" w:rsidRPr="00802EB0">
        <w:rPr>
          <w:rFonts w:ascii="Arial" w:hAnsi="Arial" w:cs="Arial"/>
          <w:b/>
          <w:bCs/>
          <w:color w:val="auto"/>
          <w:sz w:val="24"/>
          <w:szCs w:val="24"/>
          <w:u w:val="single"/>
        </w:rPr>
        <w:t>.</w:t>
      </w:r>
      <w:bookmarkEnd w:id="9"/>
      <w:r w:rsidR="00FC1C6D" w:rsidRPr="00802EB0">
        <w:rPr>
          <w:rFonts w:ascii="Arial" w:hAnsi="Arial" w:cs="Arial"/>
          <w:b/>
          <w:bCs/>
          <w:color w:val="auto"/>
          <w:sz w:val="24"/>
          <w:szCs w:val="24"/>
          <w:u w:val="single"/>
        </w:rPr>
        <w:t xml:space="preserve"> </w:t>
      </w:r>
    </w:p>
    <w:p w14:paraId="38AA32DD" w14:textId="77777777" w:rsidR="009147F9" w:rsidRPr="00B536E1" w:rsidRDefault="009147F9" w:rsidP="00B536E1">
      <w:pPr>
        <w:pStyle w:val="Akapitzlist"/>
        <w:spacing w:after="0" w:line="276" w:lineRule="auto"/>
        <w:ind w:left="0"/>
        <w:jc w:val="both"/>
        <w:rPr>
          <w:rFonts w:ascii="Arial" w:eastAsia="Arial" w:hAnsi="Arial" w:cs="Arial"/>
        </w:rPr>
      </w:pPr>
    </w:p>
    <w:p w14:paraId="746E0C04" w14:textId="561BC629"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Poszczególne elementy systemu</w:t>
      </w:r>
      <w:r w:rsidR="008458B4" w:rsidRPr="00802EB0">
        <w:rPr>
          <w:rFonts w:ascii="Arial" w:hAnsi="Arial" w:cs="Arial"/>
          <w:sz w:val="22"/>
          <w:szCs w:val="22"/>
        </w:rPr>
        <w:t xml:space="preserve"> sygnalizacji pożarowej</w:t>
      </w:r>
      <w:r w:rsidRPr="00802EB0">
        <w:rPr>
          <w:rFonts w:ascii="Arial" w:hAnsi="Arial" w:cs="Arial"/>
          <w:sz w:val="22"/>
          <w:szCs w:val="22"/>
        </w:rPr>
        <w:t xml:space="preserve"> (czujki, przyciski</w:t>
      </w:r>
      <w:r w:rsidR="008458B4" w:rsidRPr="00802EB0">
        <w:rPr>
          <w:rFonts w:ascii="Arial" w:hAnsi="Arial" w:cs="Arial"/>
          <w:sz w:val="22"/>
          <w:szCs w:val="22"/>
        </w:rPr>
        <w:t>, elementy kontrolo-sterujące</w:t>
      </w:r>
      <w:r w:rsidRPr="00802EB0">
        <w:rPr>
          <w:rFonts w:ascii="Arial" w:hAnsi="Arial" w:cs="Arial"/>
          <w:sz w:val="22"/>
          <w:szCs w:val="22"/>
        </w:rPr>
        <w:t>), po wymianie na nowe powinny być w pełni adresowalne</w:t>
      </w:r>
      <w:r w:rsidR="00C45212" w:rsidRPr="00802EB0">
        <w:rPr>
          <w:rFonts w:ascii="Arial" w:hAnsi="Arial" w:cs="Arial"/>
          <w:sz w:val="22"/>
          <w:szCs w:val="22"/>
        </w:rPr>
        <w:t>;</w:t>
      </w:r>
    </w:p>
    <w:p w14:paraId="3CCFFD73" w14:textId="028DEA6A"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Okablowanie oraz elementy systemu muszą być zgodne z obowiązującymi przepisami i</w:t>
      </w:r>
      <w:r w:rsidR="00C45212" w:rsidRPr="00802EB0">
        <w:rPr>
          <w:rFonts w:ascii="Arial" w:hAnsi="Arial" w:cs="Arial"/>
          <w:sz w:val="22"/>
          <w:szCs w:val="22"/>
        </w:rPr>
        <w:t> </w:t>
      </w:r>
      <w:r w:rsidRPr="00802EB0">
        <w:rPr>
          <w:rFonts w:ascii="Arial" w:hAnsi="Arial" w:cs="Arial"/>
          <w:sz w:val="22"/>
          <w:szCs w:val="22"/>
        </w:rPr>
        <w:t>aktualnymi polskimi normami oraz posiadać odpowiednie certyfikaty i stosowne dopuszczenia;</w:t>
      </w:r>
    </w:p>
    <w:p w14:paraId="123AF255" w14:textId="19669DFB"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Musi być zapewniony ogólny dostęp do części zamiennych na wypadek awarii</w:t>
      </w:r>
      <w:r w:rsidR="00C45212" w:rsidRPr="00802EB0">
        <w:rPr>
          <w:rFonts w:ascii="Arial" w:hAnsi="Arial" w:cs="Arial"/>
          <w:sz w:val="22"/>
          <w:szCs w:val="22"/>
        </w:rPr>
        <w:t>;</w:t>
      </w:r>
    </w:p>
    <w:p w14:paraId="7A6F5A47" w14:textId="10C765E1"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System pożarowy powinien rejestrować wszystkie zdarzenia</w:t>
      </w:r>
      <w:r w:rsidR="00C45212" w:rsidRPr="00802EB0">
        <w:rPr>
          <w:rFonts w:ascii="Arial" w:hAnsi="Arial" w:cs="Arial"/>
          <w:sz w:val="22"/>
          <w:szCs w:val="22"/>
        </w:rPr>
        <w:t>;</w:t>
      </w:r>
    </w:p>
    <w:p w14:paraId="1CE746DD" w14:textId="4C9C1BFD"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Centrala pożarowa powinna być zlokalizowana tam, gdzie dotychczas</w:t>
      </w:r>
      <w:r w:rsidR="00C45212" w:rsidRPr="00802EB0">
        <w:rPr>
          <w:rFonts w:ascii="Arial" w:hAnsi="Arial" w:cs="Arial"/>
          <w:sz w:val="22"/>
          <w:szCs w:val="22"/>
        </w:rPr>
        <w:t>;</w:t>
      </w:r>
    </w:p>
    <w:p w14:paraId="7892D053" w14:textId="1BEA9C0B" w:rsidR="000A1757" w:rsidRPr="00802EB0" w:rsidRDefault="000A1757"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Centrala oddymiania powinna być zlokalizowana na klatce schodowej</w:t>
      </w:r>
      <w:r w:rsidR="00C45212" w:rsidRPr="00802EB0">
        <w:rPr>
          <w:rFonts w:ascii="Arial" w:hAnsi="Arial" w:cs="Arial"/>
          <w:sz w:val="22"/>
          <w:szCs w:val="22"/>
        </w:rPr>
        <w:t>;</w:t>
      </w:r>
    </w:p>
    <w:p w14:paraId="6F964381" w14:textId="12711163"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System powinien spełniać wymagania obowiązujących przepisów i norm oraz posiadać świadectwo dopuszczenia przez odpowiednią jednostkę certyfikującą</w:t>
      </w:r>
      <w:r w:rsidR="00C45212" w:rsidRPr="00802EB0">
        <w:rPr>
          <w:rFonts w:ascii="Arial" w:hAnsi="Arial" w:cs="Arial"/>
          <w:sz w:val="22"/>
          <w:szCs w:val="22"/>
        </w:rPr>
        <w:t>;</w:t>
      </w:r>
    </w:p>
    <w:p w14:paraId="72A8A70B" w14:textId="58C47026"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 xml:space="preserve">Wykonawca opracuje </w:t>
      </w:r>
      <w:r w:rsidR="000A1757" w:rsidRPr="00802EB0">
        <w:rPr>
          <w:rFonts w:ascii="Arial" w:hAnsi="Arial" w:cs="Arial"/>
          <w:sz w:val="22"/>
          <w:szCs w:val="22"/>
        </w:rPr>
        <w:t>matrycę sterowa</w:t>
      </w:r>
      <w:r w:rsidR="006064C8" w:rsidRPr="00802EB0">
        <w:rPr>
          <w:rFonts w:ascii="Arial" w:hAnsi="Arial" w:cs="Arial"/>
          <w:sz w:val="22"/>
          <w:szCs w:val="22"/>
        </w:rPr>
        <w:t>nia</w:t>
      </w:r>
      <w:r w:rsidR="000A1757" w:rsidRPr="00802EB0">
        <w:rPr>
          <w:rFonts w:ascii="Arial" w:hAnsi="Arial" w:cs="Arial"/>
          <w:sz w:val="22"/>
          <w:szCs w:val="22"/>
        </w:rPr>
        <w:t xml:space="preserve"> na podstawie </w:t>
      </w:r>
      <w:r w:rsidRPr="00802EB0">
        <w:rPr>
          <w:rFonts w:ascii="Arial" w:hAnsi="Arial" w:cs="Arial"/>
          <w:sz w:val="22"/>
          <w:szCs w:val="22"/>
        </w:rPr>
        <w:t>scenariusz</w:t>
      </w:r>
      <w:r w:rsidR="000A1757" w:rsidRPr="00802EB0">
        <w:rPr>
          <w:rFonts w:ascii="Arial" w:hAnsi="Arial" w:cs="Arial"/>
          <w:sz w:val="22"/>
          <w:szCs w:val="22"/>
        </w:rPr>
        <w:t>a</w:t>
      </w:r>
      <w:r w:rsidRPr="00802EB0">
        <w:rPr>
          <w:rFonts w:ascii="Arial" w:hAnsi="Arial" w:cs="Arial"/>
          <w:sz w:val="22"/>
          <w:szCs w:val="22"/>
        </w:rPr>
        <w:t xml:space="preserve"> działa</w:t>
      </w:r>
      <w:r w:rsidR="000A1757" w:rsidRPr="00802EB0">
        <w:rPr>
          <w:rFonts w:ascii="Arial" w:hAnsi="Arial" w:cs="Arial"/>
          <w:sz w:val="22"/>
          <w:szCs w:val="22"/>
        </w:rPr>
        <w:t>ń</w:t>
      </w:r>
      <w:r w:rsidRPr="00802EB0">
        <w:rPr>
          <w:rFonts w:ascii="Arial" w:hAnsi="Arial" w:cs="Arial"/>
          <w:sz w:val="22"/>
          <w:szCs w:val="22"/>
        </w:rPr>
        <w:t xml:space="preserve"> detekcji</w:t>
      </w:r>
      <w:r w:rsidR="00C45212" w:rsidRPr="00802EB0">
        <w:rPr>
          <w:rFonts w:ascii="Arial" w:hAnsi="Arial" w:cs="Arial"/>
          <w:sz w:val="22"/>
          <w:szCs w:val="22"/>
        </w:rPr>
        <w:br/>
      </w:r>
      <w:r w:rsidRPr="00802EB0">
        <w:rPr>
          <w:rFonts w:ascii="Arial" w:hAnsi="Arial" w:cs="Arial"/>
          <w:sz w:val="22"/>
          <w:szCs w:val="22"/>
        </w:rPr>
        <w:t>i</w:t>
      </w:r>
      <w:r w:rsidR="00C45212" w:rsidRPr="00802EB0">
        <w:rPr>
          <w:rFonts w:ascii="Arial" w:hAnsi="Arial" w:cs="Arial"/>
          <w:sz w:val="22"/>
          <w:szCs w:val="22"/>
        </w:rPr>
        <w:t xml:space="preserve"> </w:t>
      </w:r>
      <w:r w:rsidRPr="00802EB0">
        <w:rPr>
          <w:rFonts w:ascii="Arial" w:hAnsi="Arial" w:cs="Arial"/>
          <w:sz w:val="22"/>
          <w:szCs w:val="22"/>
        </w:rPr>
        <w:t>alarmu pożarowego</w:t>
      </w:r>
      <w:r w:rsidR="00C45212" w:rsidRPr="00802EB0">
        <w:rPr>
          <w:rFonts w:ascii="Arial" w:hAnsi="Arial" w:cs="Arial"/>
          <w:sz w:val="22"/>
          <w:szCs w:val="22"/>
        </w:rPr>
        <w:t>;</w:t>
      </w:r>
    </w:p>
    <w:p w14:paraId="4B1D4283" w14:textId="77777777" w:rsidR="009147F9" w:rsidRPr="00802EB0" w:rsidRDefault="009147F9" w:rsidP="008B6C0C">
      <w:pPr>
        <w:pStyle w:val="NormalnyWeb"/>
        <w:numPr>
          <w:ilvl w:val="0"/>
          <w:numId w:val="41"/>
        </w:numPr>
        <w:spacing w:before="0" w:beforeAutospacing="0" w:after="0" w:afterAutospacing="0" w:line="276" w:lineRule="auto"/>
        <w:ind w:left="426" w:hanging="426"/>
        <w:jc w:val="both"/>
        <w:rPr>
          <w:rFonts w:ascii="Arial" w:hAnsi="Arial" w:cs="Arial"/>
          <w:sz w:val="22"/>
          <w:szCs w:val="22"/>
        </w:rPr>
      </w:pPr>
      <w:r w:rsidRPr="00802EB0">
        <w:rPr>
          <w:rFonts w:ascii="Arial" w:hAnsi="Arial" w:cs="Arial"/>
          <w:sz w:val="22"/>
          <w:szCs w:val="22"/>
        </w:rPr>
        <w:t>Opis sterowań poszczególnymi urządzeniami automatyki pożarowej:</w:t>
      </w:r>
    </w:p>
    <w:p w14:paraId="3C8D7C9F" w14:textId="7A225E1A" w:rsidR="009147F9" w:rsidRPr="00B536E1" w:rsidRDefault="009147F9" w:rsidP="00B536E1">
      <w:pPr>
        <w:pStyle w:val="Akapitzlist"/>
        <w:numPr>
          <w:ilvl w:val="1"/>
          <w:numId w:val="7"/>
        </w:numPr>
        <w:spacing w:after="0" w:line="276" w:lineRule="auto"/>
        <w:ind w:left="851" w:hanging="284"/>
        <w:jc w:val="both"/>
        <w:rPr>
          <w:rFonts w:ascii="Arial" w:eastAsia="Arial" w:hAnsi="Arial" w:cs="Arial"/>
        </w:rPr>
      </w:pPr>
      <w:r w:rsidRPr="00B536E1">
        <w:rPr>
          <w:rFonts w:ascii="Arial" w:eastAsia="Arial" w:hAnsi="Arial" w:cs="Arial"/>
        </w:rPr>
        <w:t xml:space="preserve">Sterowanie sygnalizacją </w:t>
      </w:r>
      <w:r w:rsidR="0040544A" w:rsidRPr="00B536E1">
        <w:rPr>
          <w:rFonts w:ascii="Arial" w:eastAsia="Arial" w:hAnsi="Arial" w:cs="Arial"/>
        </w:rPr>
        <w:t xml:space="preserve">optyczno </w:t>
      </w:r>
      <w:r w:rsidR="00C45212" w:rsidRPr="00B536E1">
        <w:rPr>
          <w:rFonts w:ascii="Arial" w:eastAsia="Arial" w:hAnsi="Arial" w:cs="Arial"/>
        </w:rPr>
        <w:t>–</w:t>
      </w:r>
      <w:r w:rsidR="0040544A" w:rsidRPr="00B536E1">
        <w:rPr>
          <w:rFonts w:ascii="Arial" w:eastAsia="Arial" w:hAnsi="Arial" w:cs="Arial"/>
        </w:rPr>
        <w:t xml:space="preserve"> </w:t>
      </w:r>
      <w:r w:rsidRPr="00B536E1">
        <w:rPr>
          <w:rFonts w:ascii="Arial" w:eastAsia="Arial" w:hAnsi="Arial" w:cs="Arial"/>
        </w:rPr>
        <w:t>akustyczną</w:t>
      </w:r>
      <w:r w:rsidR="00C45212" w:rsidRPr="00B536E1">
        <w:rPr>
          <w:rFonts w:ascii="Arial" w:eastAsia="Arial" w:hAnsi="Arial" w:cs="Arial"/>
        </w:rPr>
        <w:t>;</w:t>
      </w:r>
    </w:p>
    <w:p w14:paraId="518BA4F4" w14:textId="0B4B76F3" w:rsidR="0040544A" w:rsidRPr="00B536E1" w:rsidRDefault="0040544A" w:rsidP="00B536E1">
      <w:pPr>
        <w:pStyle w:val="Akapitzlist"/>
        <w:numPr>
          <w:ilvl w:val="1"/>
          <w:numId w:val="7"/>
        </w:numPr>
        <w:spacing w:after="0" w:line="276" w:lineRule="auto"/>
        <w:ind w:left="851" w:hanging="284"/>
        <w:jc w:val="both"/>
        <w:rPr>
          <w:rFonts w:ascii="Arial" w:eastAsia="Arial" w:hAnsi="Arial" w:cs="Arial"/>
        </w:rPr>
      </w:pPr>
      <w:r w:rsidRPr="00B536E1">
        <w:rPr>
          <w:rFonts w:ascii="Arial" w:eastAsia="Arial" w:hAnsi="Arial" w:cs="Arial"/>
        </w:rPr>
        <w:lastRenderedPageBreak/>
        <w:t>Sterowanie wyłączeniem wentylacji mechanicznej</w:t>
      </w:r>
      <w:r w:rsidR="00C45212" w:rsidRPr="00B536E1">
        <w:rPr>
          <w:rFonts w:ascii="Arial" w:eastAsia="Arial" w:hAnsi="Arial" w:cs="Arial"/>
        </w:rPr>
        <w:t>;</w:t>
      </w:r>
    </w:p>
    <w:p w14:paraId="768471F3" w14:textId="5804EF6D" w:rsidR="0040544A" w:rsidRPr="00B536E1" w:rsidRDefault="0040544A" w:rsidP="00B536E1">
      <w:pPr>
        <w:pStyle w:val="Akapitzlist"/>
        <w:numPr>
          <w:ilvl w:val="1"/>
          <w:numId w:val="7"/>
        </w:numPr>
        <w:spacing w:after="0" w:line="276" w:lineRule="auto"/>
        <w:ind w:left="851" w:hanging="284"/>
        <w:jc w:val="both"/>
        <w:rPr>
          <w:rFonts w:ascii="Arial" w:eastAsia="Arial" w:hAnsi="Arial" w:cs="Arial"/>
        </w:rPr>
      </w:pPr>
      <w:r w:rsidRPr="00B536E1">
        <w:rPr>
          <w:rFonts w:ascii="Arial" w:eastAsia="Arial" w:hAnsi="Arial" w:cs="Arial"/>
        </w:rPr>
        <w:t>Sterowanie wyłączeniem wentylacji wymuszonej na poszczególnych kondygnacjach (np.</w:t>
      </w:r>
      <w:r w:rsidR="00C43AC0" w:rsidRPr="00B536E1">
        <w:rPr>
          <w:rFonts w:ascii="Arial" w:eastAsia="Arial" w:hAnsi="Arial" w:cs="Arial"/>
        </w:rPr>
        <w:t xml:space="preserve"> </w:t>
      </w:r>
      <w:r w:rsidRPr="00B536E1">
        <w:rPr>
          <w:rFonts w:ascii="Arial" w:eastAsia="Arial" w:hAnsi="Arial" w:cs="Arial"/>
        </w:rPr>
        <w:t>poprzez styczniki w rozdzielniach piętrowych)</w:t>
      </w:r>
      <w:r w:rsidR="00C45212" w:rsidRPr="00B536E1">
        <w:rPr>
          <w:rFonts w:ascii="Arial" w:eastAsia="Arial" w:hAnsi="Arial" w:cs="Arial"/>
        </w:rPr>
        <w:t>;</w:t>
      </w:r>
    </w:p>
    <w:p w14:paraId="766B8D3F" w14:textId="5062049C" w:rsidR="0040544A" w:rsidRPr="00B536E1" w:rsidRDefault="0040544A" w:rsidP="00B536E1">
      <w:pPr>
        <w:pStyle w:val="Akapitzlist"/>
        <w:numPr>
          <w:ilvl w:val="1"/>
          <w:numId w:val="7"/>
        </w:numPr>
        <w:spacing w:after="0" w:line="276" w:lineRule="auto"/>
        <w:ind w:left="851" w:hanging="284"/>
        <w:jc w:val="both"/>
        <w:rPr>
          <w:rFonts w:ascii="Arial" w:eastAsia="Arial" w:hAnsi="Arial" w:cs="Arial"/>
        </w:rPr>
      </w:pPr>
      <w:r w:rsidRPr="00B536E1">
        <w:rPr>
          <w:rFonts w:ascii="Arial" w:eastAsia="Arial" w:hAnsi="Arial" w:cs="Arial"/>
        </w:rPr>
        <w:t>Sterowanie istniejącą kontrol</w:t>
      </w:r>
      <w:r w:rsidR="006064C8" w:rsidRPr="00B536E1">
        <w:rPr>
          <w:rFonts w:ascii="Arial" w:eastAsia="Arial" w:hAnsi="Arial" w:cs="Arial"/>
        </w:rPr>
        <w:t>ą</w:t>
      </w:r>
      <w:r w:rsidRPr="00B536E1">
        <w:rPr>
          <w:rFonts w:ascii="Arial" w:eastAsia="Arial" w:hAnsi="Arial" w:cs="Arial"/>
        </w:rPr>
        <w:t xml:space="preserve"> dostępu poprzez zwolnienie drzwi na drogach ewakuacji</w:t>
      </w:r>
      <w:r w:rsidR="00C45212" w:rsidRPr="00B536E1">
        <w:rPr>
          <w:rFonts w:ascii="Arial" w:eastAsia="Arial" w:hAnsi="Arial" w:cs="Arial"/>
        </w:rPr>
        <w:t>;</w:t>
      </w:r>
    </w:p>
    <w:p w14:paraId="6E11ABBE" w14:textId="6021084B" w:rsidR="009147F9" w:rsidRPr="00B536E1" w:rsidRDefault="009147F9" w:rsidP="00B536E1">
      <w:pPr>
        <w:pStyle w:val="Akapitzlist"/>
        <w:numPr>
          <w:ilvl w:val="1"/>
          <w:numId w:val="7"/>
        </w:numPr>
        <w:spacing w:after="0" w:line="276" w:lineRule="auto"/>
        <w:ind w:left="851" w:hanging="284"/>
        <w:jc w:val="both"/>
        <w:rPr>
          <w:rFonts w:ascii="Arial" w:eastAsia="Arial" w:hAnsi="Arial" w:cs="Arial"/>
        </w:rPr>
      </w:pPr>
      <w:r w:rsidRPr="00B536E1">
        <w:rPr>
          <w:rFonts w:ascii="Arial" w:eastAsia="Arial" w:hAnsi="Arial" w:cs="Arial"/>
        </w:rPr>
        <w:t>Możliwość sterowania pracą pożarową wind (Zamawiający w przyszłości będzie dokonywał instalacji nowych wind w budynku. Wykonawca umożliwi podpięcie wind do sterowania ppoż.)</w:t>
      </w:r>
      <w:r w:rsidR="00C45212" w:rsidRPr="00B536E1">
        <w:rPr>
          <w:rFonts w:ascii="Arial" w:eastAsia="Arial" w:hAnsi="Arial" w:cs="Arial"/>
        </w:rPr>
        <w:t>;</w:t>
      </w:r>
    </w:p>
    <w:p w14:paraId="36F68A37" w14:textId="77777777" w:rsidR="009147F9" w:rsidRDefault="009147F9" w:rsidP="00B536E1">
      <w:pPr>
        <w:pStyle w:val="Akapitzlist"/>
        <w:numPr>
          <w:ilvl w:val="1"/>
          <w:numId w:val="7"/>
        </w:numPr>
        <w:spacing w:after="0" w:line="276" w:lineRule="auto"/>
        <w:ind w:left="851" w:hanging="284"/>
        <w:jc w:val="both"/>
        <w:rPr>
          <w:rFonts w:ascii="Arial" w:eastAsia="Arial" w:hAnsi="Arial" w:cs="Arial"/>
        </w:rPr>
      </w:pPr>
      <w:r w:rsidRPr="00B536E1">
        <w:rPr>
          <w:rFonts w:ascii="Arial" w:eastAsia="Arial" w:hAnsi="Arial" w:cs="Arial"/>
        </w:rPr>
        <w:t>Inne określone przepisami.</w:t>
      </w:r>
    </w:p>
    <w:p w14:paraId="4090A753" w14:textId="77777777" w:rsidR="00F4295A" w:rsidRDefault="00F4295A" w:rsidP="00F4295A">
      <w:pPr>
        <w:pStyle w:val="Akapitzlist"/>
        <w:spacing w:after="0" w:line="276" w:lineRule="auto"/>
        <w:ind w:left="851"/>
        <w:jc w:val="both"/>
        <w:rPr>
          <w:rFonts w:ascii="Arial" w:eastAsia="Arial" w:hAnsi="Arial" w:cs="Arial"/>
        </w:rPr>
      </w:pPr>
    </w:p>
    <w:p w14:paraId="33AB8ADC" w14:textId="24F407D2" w:rsidR="009147F9" w:rsidRPr="00802EB0" w:rsidRDefault="009147F9" w:rsidP="00802EB0">
      <w:pPr>
        <w:pStyle w:val="Nagwek2"/>
        <w:spacing w:line="276" w:lineRule="auto"/>
        <w:rPr>
          <w:rFonts w:ascii="Arial" w:hAnsi="Arial" w:cs="Arial"/>
          <w:b/>
          <w:bCs/>
          <w:color w:val="auto"/>
          <w:sz w:val="24"/>
          <w:szCs w:val="24"/>
          <w:u w:val="single"/>
        </w:rPr>
      </w:pPr>
      <w:bookmarkStart w:id="10" w:name="_Toc233712075"/>
      <w:r w:rsidRPr="00802EB0">
        <w:rPr>
          <w:rFonts w:ascii="Arial" w:hAnsi="Arial" w:cs="Arial"/>
          <w:b/>
          <w:bCs/>
          <w:color w:val="auto"/>
          <w:sz w:val="24"/>
          <w:szCs w:val="24"/>
          <w:u w:val="single"/>
        </w:rPr>
        <w:t>Opis wymagań zamawiającego w stosunku do przedmiotu zamówienia:</w:t>
      </w:r>
      <w:bookmarkEnd w:id="10"/>
    </w:p>
    <w:p w14:paraId="56FAEED1" w14:textId="77777777" w:rsidR="009147F9" w:rsidRPr="00B536E1" w:rsidRDefault="009147F9" w:rsidP="00B536E1">
      <w:pPr>
        <w:pStyle w:val="Akapitzlist"/>
        <w:spacing w:after="0" w:line="276" w:lineRule="auto"/>
        <w:ind w:left="284"/>
        <w:jc w:val="both"/>
        <w:rPr>
          <w:rFonts w:ascii="Arial" w:eastAsia="Arial" w:hAnsi="Arial" w:cs="Arial"/>
        </w:rPr>
      </w:pPr>
    </w:p>
    <w:p w14:paraId="73A89A0B" w14:textId="2E551122" w:rsidR="009147F9" w:rsidRPr="00802EB0" w:rsidRDefault="009147F9" w:rsidP="00802EB0">
      <w:pPr>
        <w:pStyle w:val="Nagwek2"/>
        <w:numPr>
          <w:ilvl w:val="0"/>
          <w:numId w:val="32"/>
        </w:numPr>
        <w:spacing w:line="276" w:lineRule="auto"/>
        <w:ind w:left="0" w:hanging="284"/>
        <w:rPr>
          <w:rFonts w:ascii="Arial" w:hAnsi="Arial" w:cs="Arial"/>
          <w:b/>
          <w:bCs/>
          <w:color w:val="auto"/>
          <w:sz w:val="24"/>
          <w:szCs w:val="24"/>
          <w:u w:val="single"/>
        </w:rPr>
      </w:pPr>
      <w:bookmarkStart w:id="11" w:name="_Toc233712076"/>
      <w:r w:rsidRPr="00802EB0">
        <w:rPr>
          <w:rFonts w:ascii="Arial" w:hAnsi="Arial" w:cs="Arial"/>
          <w:b/>
          <w:bCs/>
          <w:color w:val="auto"/>
          <w:sz w:val="24"/>
          <w:szCs w:val="24"/>
          <w:u w:val="single"/>
        </w:rPr>
        <w:t>Wymagania wobec dokumentacji:</w:t>
      </w:r>
      <w:bookmarkEnd w:id="11"/>
      <w:r w:rsidRPr="00802EB0">
        <w:rPr>
          <w:rFonts w:ascii="Arial" w:hAnsi="Arial" w:cs="Arial"/>
          <w:b/>
          <w:bCs/>
          <w:color w:val="auto"/>
          <w:sz w:val="24"/>
          <w:szCs w:val="24"/>
          <w:u w:val="single"/>
        </w:rPr>
        <w:t xml:space="preserve"> </w:t>
      </w:r>
    </w:p>
    <w:p w14:paraId="262A9B33" w14:textId="4D728A6C"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Wykonawca wykona wstępną koncepcję, którą zatwierdzi Zamawiający. Koncepcja ma zawierać przyjęte trasy </w:t>
      </w:r>
      <w:r w:rsidR="00932BC2" w:rsidRPr="00B536E1">
        <w:rPr>
          <w:rFonts w:ascii="Arial" w:hAnsi="Arial" w:cs="Arial"/>
          <w:sz w:val="22"/>
          <w:szCs w:val="22"/>
        </w:rPr>
        <w:t xml:space="preserve">instalacji </w:t>
      </w:r>
      <w:r w:rsidRPr="00B536E1">
        <w:rPr>
          <w:rFonts w:ascii="Arial" w:hAnsi="Arial" w:cs="Arial"/>
          <w:sz w:val="22"/>
          <w:szCs w:val="22"/>
        </w:rPr>
        <w:t>SSP</w:t>
      </w:r>
      <w:r w:rsidR="00932BC2" w:rsidRPr="00B536E1">
        <w:rPr>
          <w:rFonts w:ascii="Arial" w:hAnsi="Arial" w:cs="Arial"/>
          <w:sz w:val="22"/>
          <w:szCs w:val="22"/>
        </w:rPr>
        <w:t xml:space="preserve"> i instalacji oddymiania</w:t>
      </w:r>
      <w:r w:rsidRPr="00B536E1">
        <w:rPr>
          <w:rFonts w:ascii="Arial" w:hAnsi="Arial" w:cs="Arial"/>
          <w:sz w:val="22"/>
          <w:szCs w:val="22"/>
        </w:rPr>
        <w:t>, przyjęte systemy i</w:t>
      </w:r>
      <w:r w:rsidR="00F4295A" w:rsidRPr="00802EB0">
        <w:rPr>
          <w:rFonts w:ascii="Arial" w:hAnsi="Arial" w:cs="Arial"/>
          <w:sz w:val="22"/>
          <w:szCs w:val="22"/>
        </w:rPr>
        <w:t> </w:t>
      </w:r>
      <w:r w:rsidRPr="00B536E1">
        <w:rPr>
          <w:rFonts w:ascii="Arial" w:hAnsi="Arial" w:cs="Arial"/>
          <w:sz w:val="22"/>
          <w:szCs w:val="22"/>
        </w:rPr>
        <w:t>urządzenia wraz ze specyfikacjami technicznymi</w:t>
      </w:r>
      <w:r w:rsidR="00C45212" w:rsidRPr="00B536E1">
        <w:rPr>
          <w:rFonts w:ascii="Arial" w:hAnsi="Arial" w:cs="Arial"/>
          <w:sz w:val="22"/>
          <w:szCs w:val="22"/>
        </w:rPr>
        <w:t>;</w:t>
      </w:r>
    </w:p>
    <w:p w14:paraId="4B90A91A" w14:textId="66993A52"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Po zatwierdzeniu wstępnej koncepcji Wykonawca sporządzi kompletną dokumentację projektową dla ww. przedsięwzięcia (w tym inwentaryzacj</w:t>
      </w:r>
      <w:r w:rsidR="006064C8" w:rsidRPr="00B536E1">
        <w:rPr>
          <w:rFonts w:ascii="Arial" w:hAnsi="Arial" w:cs="Arial"/>
          <w:sz w:val="22"/>
          <w:szCs w:val="22"/>
        </w:rPr>
        <w:t>ę</w:t>
      </w:r>
      <w:r w:rsidRPr="00B536E1">
        <w:rPr>
          <w:rFonts w:ascii="Arial" w:hAnsi="Arial" w:cs="Arial"/>
          <w:sz w:val="22"/>
          <w:szCs w:val="22"/>
        </w:rPr>
        <w:t>, projek</w:t>
      </w:r>
      <w:r w:rsidR="00932BC2" w:rsidRPr="00B536E1">
        <w:rPr>
          <w:rFonts w:ascii="Arial" w:hAnsi="Arial" w:cs="Arial"/>
          <w:sz w:val="22"/>
          <w:szCs w:val="22"/>
        </w:rPr>
        <w:t>t</w:t>
      </w:r>
      <w:r w:rsidRPr="00B536E1">
        <w:rPr>
          <w:rFonts w:ascii="Arial" w:hAnsi="Arial" w:cs="Arial"/>
          <w:sz w:val="22"/>
          <w:szCs w:val="22"/>
        </w:rPr>
        <w:t xml:space="preserve"> budowlan</w:t>
      </w:r>
      <w:r w:rsidR="00932BC2" w:rsidRPr="00B536E1">
        <w:rPr>
          <w:rFonts w:ascii="Arial" w:hAnsi="Arial" w:cs="Arial"/>
          <w:sz w:val="22"/>
          <w:szCs w:val="22"/>
        </w:rPr>
        <w:t>y (jeśli dotyczy)</w:t>
      </w:r>
      <w:r w:rsidRPr="00B536E1">
        <w:rPr>
          <w:rFonts w:ascii="Arial" w:hAnsi="Arial" w:cs="Arial"/>
          <w:sz w:val="22"/>
          <w:szCs w:val="22"/>
        </w:rPr>
        <w:t>, projekt</w:t>
      </w:r>
      <w:r w:rsidR="00932BC2" w:rsidRPr="00B536E1">
        <w:rPr>
          <w:rFonts w:ascii="Arial" w:hAnsi="Arial" w:cs="Arial"/>
          <w:sz w:val="22"/>
          <w:szCs w:val="22"/>
        </w:rPr>
        <w:t xml:space="preserve"> </w:t>
      </w:r>
      <w:r w:rsidRPr="00B536E1">
        <w:rPr>
          <w:rFonts w:ascii="Arial" w:hAnsi="Arial" w:cs="Arial"/>
          <w:sz w:val="22"/>
          <w:szCs w:val="22"/>
        </w:rPr>
        <w:t xml:space="preserve"> techniczny</w:t>
      </w:r>
      <w:r w:rsidR="00932BC2" w:rsidRPr="00B536E1">
        <w:rPr>
          <w:rFonts w:ascii="Arial" w:hAnsi="Arial" w:cs="Arial"/>
          <w:sz w:val="22"/>
          <w:szCs w:val="22"/>
        </w:rPr>
        <w:t>/wykonawczy,</w:t>
      </w:r>
      <w:r w:rsidRPr="00B536E1">
        <w:rPr>
          <w:rFonts w:ascii="Arial" w:hAnsi="Arial" w:cs="Arial"/>
          <w:sz w:val="22"/>
          <w:szCs w:val="22"/>
        </w:rPr>
        <w:t xml:space="preserve"> instrukcjami DTR dla zaprojektowanych urządzeń)</w:t>
      </w:r>
      <w:r w:rsidR="00C45212" w:rsidRPr="00B536E1">
        <w:rPr>
          <w:rFonts w:ascii="Arial" w:hAnsi="Arial" w:cs="Arial"/>
          <w:sz w:val="22"/>
          <w:szCs w:val="22"/>
        </w:rPr>
        <w:t>;</w:t>
      </w:r>
    </w:p>
    <w:p w14:paraId="07B41F6B" w14:textId="19986FE8"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Wykonawca uzyska wszelkie niezbędne uzgodnienia, opinie, pozwolenia, wynikające </w:t>
      </w:r>
      <w:r w:rsidR="00046D42" w:rsidRPr="00B536E1">
        <w:rPr>
          <w:rFonts w:ascii="Arial" w:hAnsi="Arial" w:cs="Arial"/>
          <w:sz w:val="22"/>
          <w:szCs w:val="22"/>
        </w:rPr>
        <w:t> </w:t>
      </w:r>
      <w:r w:rsidRPr="00B536E1">
        <w:rPr>
          <w:rFonts w:ascii="Arial" w:hAnsi="Arial" w:cs="Arial"/>
          <w:sz w:val="22"/>
          <w:szCs w:val="22"/>
        </w:rPr>
        <w:t>z</w:t>
      </w:r>
      <w:r w:rsidR="00F4295A" w:rsidRPr="00802EB0">
        <w:rPr>
          <w:rFonts w:ascii="Arial" w:hAnsi="Arial" w:cs="Arial"/>
          <w:sz w:val="22"/>
          <w:szCs w:val="22"/>
        </w:rPr>
        <w:t> </w:t>
      </w:r>
      <w:r w:rsidRPr="00B536E1">
        <w:rPr>
          <w:rFonts w:ascii="Arial" w:hAnsi="Arial" w:cs="Arial"/>
          <w:sz w:val="22"/>
          <w:szCs w:val="22"/>
        </w:rPr>
        <w:t xml:space="preserve">przepisów prawa lub z żądania właściwego organu administracji </w:t>
      </w:r>
      <w:r w:rsidRPr="00802EB0">
        <w:rPr>
          <w:rFonts w:ascii="Arial" w:hAnsi="Arial" w:cs="Arial"/>
          <w:sz w:val="22"/>
          <w:szCs w:val="22"/>
        </w:rPr>
        <w:t>w tym uzgodnienie projektu z rzeczoznawcą ds. zabezpieczeń ppoż.</w:t>
      </w:r>
      <w:r w:rsidR="00C45212" w:rsidRPr="00802EB0">
        <w:rPr>
          <w:rFonts w:ascii="Arial" w:hAnsi="Arial" w:cs="Arial"/>
          <w:sz w:val="22"/>
          <w:szCs w:val="22"/>
        </w:rPr>
        <w:t>;</w:t>
      </w:r>
    </w:p>
    <w:p w14:paraId="60A50C4C" w14:textId="65E32B9F"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sporządzenia specyfikacji technicznych wykonania i odbioru robót budowlanych dla całego zakresu prac projektowych</w:t>
      </w:r>
      <w:r w:rsidR="00C45212" w:rsidRPr="00B536E1">
        <w:rPr>
          <w:rFonts w:ascii="Arial" w:hAnsi="Arial" w:cs="Arial"/>
          <w:sz w:val="22"/>
          <w:szCs w:val="22"/>
        </w:rPr>
        <w:t>;</w:t>
      </w:r>
    </w:p>
    <w:p w14:paraId="36D59BD9" w14:textId="570D530B" w:rsidR="009147F9"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opracowania informacji dotyczącej bezpieczeństwa i ochrony zdrowia BIOZ</w:t>
      </w:r>
      <w:r w:rsidR="00C45212" w:rsidRPr="00B536E1">
        <w:rPr>
          <w:rFonts w:ascii="Arial" w:hAnsi="Arial" w:cs="Arial"/>
          <w:sz w:val="22"/>
          <w:szCs w:val="22"/>
        </w:rPr>
        <w:t>;</w:t>
      </w:r>
    </w:p>
    <w:p w14:paraId="69B1C9B0" w14:textId="77777777" w:rsidR="002C4089" w:rsidRPr="00B536E1" w:rsidRDefault="002C4089" w:rsidP="002C4089">
      <w:pPr>
        <w:pStyle w:val="NormalnyWeb"/>
        <w:spacing w:before="0" w:beforeAutospacing="0" w:after="0" w:afterAutospacing="0" w:line="276" w:lineRule="auto"/>
        <w:ind w:left="426"/>
        <w:jc w:val="both"/>
        <w:rPr>
          <w:rFonts w:ascii="Arial" w:hAnsi="Arial" w:cs="Arial"/>
          <w:sz w:val="22"/>
          <w:szCs w:val="22"/>
        </w:rPr>
      </w:pPr>
    </w:p>
    <w:p w14:paraId="3BC89E50" w14:textId="77777777" w:rsidR="009147F9" w:rsidRPr="002C4089" w:rsidRDefault="009147F9" w:rsidP="002C4089">
      <w:pPr>
        <w:pStyle w:val="NormalnyWeb"/>
        <w:spacing w:before="0" w:beforeAutospacing="0" w:after="0" w:afterAutospacing="0" w:line="276" w:lineRule="auto"/>
        <w:jc w:val="both"/>
        <w:rPr>
          <w:rFonts w:ascii="Arial" w:hAnsi="Arial" w:cs="Arial"/>
          <w:sz w:val="22"/>
          <w:szCs w:val="22"/>
          <w:u w:val="single"/>
        </w:rPr>
      </w:pPr>
      <w:r w:rsidRPr="002C4089">
        <w:rPr>
          <w:rFonts w:ascii="Arial" w:hAnsi="Arial" w:cs="Arial"/>
          <w:sz w:val="22"/>
          <w:szCs w:val="22"/>
          <w:u w:val="single"/>
        </w:rPr>
        <w:t>Wymagania względem przygotowania terenu budowy:</w:t>
      </w:r>
    </w:p>
    <w:p w14:paraId="1A6E2BAC" w14:textId="3537B67F"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Koszty naprawy ewentualnych uszkodzeń wewnątrz obiektu i na zewnątrz, w tym chodników posadzek, powierzchni ściennych lub sufitowych ponosi Wykonawca i powinien uwzględnić je w cenie oferty</w:t>
      </w:r>
      <w:r w:rsidR="00C45212" w:rsidRPr="00B536E1">
        <w:rPr>
          <w:rFonts w:ascii="Arial" w:hAnsi="Arial" w:cs="Arial"/>
          <w:sz w:val="22"/>
          <w:szCs w:val="22"/>
        </w:rPr>
        <w:t>;</w:t>
      </w:r>
    </w:p>
    <w:p w14:paraId="0F8E1957" w14:textId="3560F663"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Wszystkie prace powinny być wykonywane w taki sposób, aby nie były uciążliwe dla pracowników oraz nie utrudniały wykonywania czynności służbowych. Wykonawca o wykonywanych pracach poinformuje Zamawiającego z odpowiednim wyprzedzeniem</w:t>
      </w:r>
      <w:r w:rsidR="00C45212" w:rsidRPr="00B536E1">
        <w:rPr>
          <w:rFonts w:ascii="Arial" w:hAnsi="Arial" w:cs="Arial"/>
          <w:sz w:val="22"/>
          <w:szCs w:val="22"/>
        </w:rPr>
        <w:t>;</w:t>
      </w:r>
    </w:p>
    <w:p w14:paraId="596EC664" w14:textId="63D8FC0B"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Wykonawca zobowiązuje się do systematycznego wywozu odpadów powstałych w trakcie realizowanych robót – uwzględniając koszty z tym związane w ofercie</w:t>
      </w:r>
      <w:r w:rsidR="00C45212" w:rsidRPr="00B536E1">
        <w:rPr>
          <w:rFonts w:ascii="Arial" w:hAnsi="Arial" w:cs="Arial"/>
          <w:sz w:val="22"/>
          <w:szCs w:val="22"/>
        </w:rPr>
        <w:t>;</w:t>
      </w:r>
    </w:p>
    <w:p w14:paraId="09BDD57B" w14:textId="77777777"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Zamawiający umożliwi Wykonawcy wjazd i postój na teren obiektu na czas niezbędny do dowozu i transportu materiałów budowlanych. Zamawiający wyznaczy miejsce, w którym Wykonawca będzie mógł składować materiały budowlane.</w:t>
      </w:r>
    </w:p>
    <w:p w14:paraId="52B3796B" w14:textId="7A190D21"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Wykonawca po zrealizowaniu zamówienia sporządzi dokumentację powykonawczą zawierającą wszystkie powstałe w czasie realizacji zmiany względem zatwierdzonej dokumentacji oraz wszystkie konieczne i wymagane przepisami testy urządzeń, systemów, przewodów, atesty, instrukcje obsługi, dokumenty gwarancyjne oraz protokoły uruchomieniowe określone przez instalatora dostawcę lub producenta. Dokumentacja powykonawcza będzie zawierać również oświadczenie Wykonawcy i</w:t>
      </w:r>
      <w:r w:rsidR="00F4295A" w:rsidRPr="00802EB0">
        <w:rPr>
          <w:rFonts w:ascii="Arial" w:hAnsi="Arial" w:cs="Arial"/>
          <w:sz w:val="22"/>
          <w:szCs w:val="22"/>
        </w:rPr>
        <w:t> </w:t>
      </w:r>
      <w:r w:rsidRPr="00B536E1">
        <w:rPr>
          <w:rFonts w:ascii="Arial" w:hAnsi="Arial" w:cs="Arial"/>
          <w:sz w:val="22"/>
          <w:szCs w:val="22"/>
        </w:rPr>
        <w:t xml:space="preserve">Kierownika robót o zgodności wykonania robót z dokumentacją, sztuką budowlaną oraz obowiązującymi </w:t>
      </w:r>
      <w:r w:rsidRPr="00B536E1">
        <w:rPr>
          <w:rFonts w:ascii="Arial" w:hAnsi="Arial" w:cs="Arial"/>
          <w:sz w:val="22"/>
          <w:szCs w:val="22"/>
        </w:rPr>
        <w:lastRenderedPageBreak/>
        <w:t>przepisami i warunkami technicznymi. Dokumentacja powykonawcza musi zawierać także pomiary wykonanych instalacji i sieci w szczególności: protokoły pomiarów ciągłości instalacji, stanów izolacji oraz rezystancji linii, protokoły z pomiarów urządzeń oraz świadectwa dopuszczenia na elementy systemu</w:t>
      </w:r>
      <w:r w:rsidR="00C45212" w:rsidRPr="00B536E1">
        <w:rPr>
          <w:rFonts w:ascii="Arial" w:hAnsi="Arial" w:cs="Arial"/>
          <w:sz w:val="22"/>
          <w:szCs w:val="22"/>
        </w:rPr>
        <w:t>;</w:t>
      </w:r>
      <w:r w:rsidRPr="00B536E1">
        <w:rPr>
          <w:rFonts w:ascii="Arial" w:hAnsi="Arial" w:cs="Arial"/>
          <w:sz w:val="22"/>
          <w:szCs w:val="22"/>
        </w:rPr>
        <w:t xml:space="preserve"> </w:t>
      </w:r>
    </w:p>
    <w:p w14:paraId="4A45DE61" w14:textId="5CC913E3"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Po wykonaniu </w:t>
      </w:r>
      <w:r w:rsidR="00932BC2" w:rsidRPr="00B536E1">
        <w:rPr>
          <w:rFonts w:ascii="Arial" w:hAnsi="Arial" w:cs="Arial"/>
          <w:sz w:val="22"/>
          <w:szCs w:val="22"/>
        </w:rPr>
        <w:t xml:space="preserve">instalacji </w:t>
      </w:r>
      <w:r w:rsidRPr="00B536E1">
        <w:rPr>
          <w:rFonts w:ascii="Arial" w:hAnsi="Arial" w:cs="Arial"/>
          <w:sz w:val="22"/>
          <w:szCs w:val="22"/>
        </w:rPr>
        <w:t>S</w:t>
      </w:r>
      <w:r w:rsidR="00932BC2" w:rsidRPr="00B536E1">
        <w:rPr>
          <w:rFonts w:ascii="Arial" w:hAnsi="Arial" w:cs="Arial"/>
          <w:sz w:val="22"/>
          <w:szCs w:val="22"/>
        </w:rPr>
        <w:t>S</w:t>
      </w:r>
      <w:r w:rsidRPr="00B536E1">
        <w:rPr>
          <w:rFonts w:ascii="Arial" w:hAnsi="Arial" w:cs="Arial"/>
          <w:sz w:val="22"/>
          <w:szCs w:val="22"/>
        </w:rPr>
        <w:t>P</w:t>
      </w:r>
      <w:r w:rsidR="00932BC2" w:rsidRPr="00B536E1">
        <w:rPr>
          <w:rFonts w:ascii="Arial" w:hAnsi="Arial" w:cs="Arial"/>
          <w:sz w:val="22"/>
          <w:szCs w:val="22"/>
        </w:rPr>
        <w:t xml:space="preserve"> i instalacji oddymiania</w:t>
      </w:r>
      <w:r w:rsidRPr="00B536E1">
        <w:rPr>
          <w:rFonts w:ascii="Arial" w:hAnsi="Arial" w:cs="Arial"/>
          <w:sz w:val="22"/>
          <w:szCs w:val="22"/>
        </w:rPr>
        <w:t xml:space="preserve"> Wykonawca dostarczy Zamawiającemu dokument zgodności wykonania systemu SSP z projektem</w:t>
      </w:r>
      <w:r w:rsidR="00C45212" w:rsidRPr="00B536E1">
        <w:rPr>
          <w:rFonts w:ascii="Arial" w:hAnsi="Arial" w:cs="Arial"/>
          <w:sz w:val="22"/>
          <w:szCs w:val="22"/>
        </w:rPr>
        <w:t>;</w:t>
      </w:r>
    </w:p>
    <w:p w14:paraId="75710747" w14:textId="0290D79E" w:rsidR="009147F9" w:rsidRPr="00B536E1"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Wykonawca wykona próby uruchomienia systemu</w:t>
      </w:r>
      <w:r w:rsidR="00932BC2" w:rsidRPr="00B536E1">
        <w:rPr>
          <w:rFonts w:ascii="Arial" w:hAnsi="Arial" w:cs="Arial"/>
          <w:sz w:val="22"/>
          <w:szCs w:val="22"/>
        </w:rPr>
        <w:t xml:space="preserve"> i współpracy z pozostałymi instalacjami potwierdzone </w:t>
      </w:r>
      <w:r w:rsidRPr="00B536E1">
        <w:rPr>
          <w:rFonts w:ascii="Arial" w:hAnsi="Arial" w:cs="Arial"/>
          <w:sz w:val="22"/>
          <w:szCs w:val="22"/>
        </w:rPr>
        <w:t xml:space="preserve"> i wystawi protok</w:t>
      </w:r>
      <w:r w:rsidR="00932BC2" w:rsidRPr="00B536E1">
        <w:rPr>
          <w:rFonts w:ascii="Arial" w:hAnsi="Arial" w:cs="Arial"/>
          <w:sz w:val="22"/>
          <w:szCs w:val="22"/>
        </w:rPr>
        <w:t>ołem</w:t>
      </w:r>
      <w:r w:rsidRPr="00B536E1">
        <w:rPr>
          <w:rFonts w:ascii="Arial" w:hAnsi="Arial" w:cs="Arial"/>
          <w:sz w:val="22"/>
          <w:szCs w:val="22"/>
        </w:rPr>
        <w:t xml:space="preserve"> uruchomienia i prób </w:t>
      </w:r>
      <w:r w:rsidR="00932BC2" w:rsidRPr="00B536E1">
        <w:rPr>
          <w:rFonts w:ascii="Arial" w:hAnsi="Arial" w:cs="Arial"/>
          <w:sz w:val="22"/>
          <w:szCs w:val="22"/>
        </w:rPr>
        <w:t>współpracy</w:t>
      </w:r>
      <w:r w:rsidR="00C45212" w:rsidRPr="00B536E1">
        <w:rPr>
          <w:rFonts w:ascii="Arial" w:hAnsi="Arial" w:cs="Arial"/>
          <w:sz w:val="22"/>
          <w:szCs w:val="22"/>
        </w:rPr>
        <w:t>;</w:t>
      </w:r>
      <w:r w:rsidR="00932BC2" w:rsidRPr="00B536E1">
        <w:rPr>
          <w:rFonts w:ascii="Arial" w:hAnsi="Arial" w:cs="Arial"/>
          <w:sz w:val="22"/>
          <w:szCs w:val="22"/>
        </w:rPr>
        <w:t xml:space="preserve"> </w:t>
      </w:r>
    </w:p>
    <w:p w14:paraId="03377CD5" w14:textId="77777777" w:rsidR="00802EB0"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Zamawiający wymaga, aby Wykonawca zapoznał się z d</w:t>
      </w:r>
      <w:r w:rsidRPr="00802EB0">
        <w:rPr>
          <w:rFonts w:ascii="Arial" w:hAnsi="Arial" w:cs="Arial"/>
          <w:sz w:val="22"/>
          <w:szCs w:val="22"/>
        </w:rPr>
        <w:t>okumentacją budynku w szczególności z projektem budowlanym dot. budowy wind w budynku RDOŚ</w:t>
      </w:r>
      <w:r w:rsidR="00C43AC0" w:rsidRPr="00802EB0">
        <w:rPr>
          <w:rFonts w:ascii="Arial" w:hAnsi="Arial" w:cs="Arial"/>
          <w:sz w:val="22"/>
          <w:szCs w:val="22"/>
        </w:rPr>
        <w:t xml:space="preserve"> </w:t>
      </w:r>
      <w:r w:rsidRPr="00802EB0">
        <w:rPr>
          <w:rFonts w:ascii="Arial" w:hAnsi="Arial" w:cs="Arial"/>
          <w:sz w:val="22"/>
          <w:szCs w:val="22"/>
        </w:rPr>
        <w:t>w Rzeszowie</w:t>
      </w:r>
      <w:r w:rsidR="00046D42" w:rsidRPr="00802EB0">
        <w:rPr>
          <w:rFonts w:ascii="Arial" w:hAnsi="Arial" w:cs="Arial"/>
          <w:sz w:val="22"/>
          <w:szCs w:val="22"/>
        </w:rPr>
        <w:t xml:space="preserve"> </w:t>
      </w:r>
      <w:r w:rsidRPr="00B536E1">
        <w:rPr>
          <w:rFonts w:ascii="Arial" w:hAnsi="Arial" w:cs="Arial"/>
          <w:sz w:val="22"/>
          <w:szCs w:val="22"/>
        </w:rPr>
        <w:t xml:space="preserve">– w tym celu konieczne jest ustalenie terminu wglądu w dokumentację z zarządcą budynku </w:t>
      </w:r>
      <w:r w:rsidRPr="00802EB0">
        <w:rPr>
          <w:rFonts w:ascii="Arial" w:hAnsi="Arial" w:cs="Arial"/>
          <w:sz w:val="22"/>
          <w:szCs w:val="22"/>
        </w:rPr>
        <w:t>Panem Tadeuszem Rzeszutkiem tel. 600</w:t>
      </w:r>
      <w:r w:rsidRPr="00B536E1">
        <w:rPr>
          <w:rFonts w:ascii="Arial" w:hAnsi="Arial" w:cs="Arial"/>
          <w:sz w:val="22"/>
          <w:szCs w:val="22"/>
          <w:u w:val="single"/>
        </w:rPr>
        <w:t> 261</w:t>
      </w:r>
      <w:r w:rsidR="00802EB0">
        <w:rPr>
          <w:rFonts w:ascii="Arial" w:hAnsi="Arial" w:cs="Arial"/>
          <w:sz w:val="22"/>
          <w:szCs w:val="22"/>
          <w:u w:val="single"/>
        </w:rPr>
        <w:t> </w:t>
      </w:r>
      <w:r w:rsidRPr="00B536E1">
        <w:rPr>
          <w:rFonts w:ascii="Arial" w:hAnsi="Arial" w:cs="Arial"/>
          <w:sz w:val="22"/>
          <w:szCs w:val="22"/>
          <w:u w:val="single"/>
        </w:rPr>
        <w:t>546</w:t>
      </w:r>
      <w:r w:rsidR="00C45212" w:rsidRPr="00B536E1">
        <w:rPr>
          <w:rFonts w:ascii="Arial" w:hAnsi="Arial" w:cs="Arial"/>
          <w:sz w:val="22"/>
          <w:szCs w:val="22"/>
        </w:rPr>
        <w:t>;</w:t>
      </w:r>
    </w:p>
    <w:p w14:paraId="529A845A" w14:textId="6000367F" w:rsidR="009147F9" w:rsidRPr="008B6C0C" w:rsidRDefault="009147F9" w:rsidP="008B6C0C">
      <w:pPr>
        <w:pStyle w:val="NormalnyWeb"/>
        <w:numPr>
          <w:ilvl w:val="0"/>
          <w:numId w:val="42"/>
        </w:numPr>
        <w:spacing w:before="0" w:beforeAutospacing="0" w:after="0" w:afterAutospacing="0" w:line="276" w:lineRule="auto"/>
        <w:ind w:left="426" w:hanging="426"/>
        <w:jc w:val="both"/>
        <w:rPr>
          <w:rFonts w:ascii="Arial" w:hAnsi="Arial" w:cs="Arial"/>
          <w:sz w:val="22"/>
          <w:szCs w:val="22"/>
        </w:rPr>
      </w:pPr>
      <w:r w:rsidRPr="008B6C0C">
        <w:rPr>
          <w:rFonts w:ascii="Arial" w:hAnsi="Arial" w:cs="Arial"/>
          <w:sz w:val="22"/>
          <w:szCs w:val="22"/>
        </w:rPr>
        <w:t>Na potrzeby wykonania niezbędnych prac Zamawiający:</w:t>
      </w:r>
    </w:p>
    <w:p w14:paraId="0CD443DF" w14:textId="2D2A46EF" w:rsidR="009147F9" w:rsidRPr="00B536E1" w:rsidRDefault="009147F9" w:rsidP="00FC3839">
      <w:pPr>
        <w:pStyle w:val="Teksttreci20"/>
        <w:numPr>
          <w:ilvl w:val="0"/>
          <w:numId w:val="6"/>
        </w:numPr>
        <w:shd w:val="clear" w:color="auto" w:fill="auto"/>
        <w:tabs>
          <w:tab w:val="left" w:pos="851"/>
          <w:tab w:val="left" w:pos="1276"/>
        </w:tabs>
        <w:spacing w:before="0" w:line="276" w:lineRule="auto"/>
        <w:ind w:left="1276" w:hanging="709"/>
        <w:rPr>
          <w:sz w:val="22"/>
          <w:szCs w:val="22"/>
        </w:rPr>
      </w:pPr>
      <w:r w:rsidRPr="00B536E1">
        <w:rPr>
          <w:sz w:val="22"/>
          <w:szCs w:val="22"/>
        </w:rPr>
        <w:t>udostępni posiadaną dokumentację obiektu</w:t>
      </w:r>
      <w:r w:rsidR="00C45212" w:rsidRPr="00B536E1">
        <w:rPr>
          <w:sz w:val="22"/>
          <w:szCs w:val="22"/>
        </w:rPr>
        <w:t>;</w:t>
      </w:r>
    </w:p>
    <w:p w14:paraId="463C66F4" w14:textId="6AB5941D" w:rsidR="009147F9" w:rsidRPr="00B536E1" w:rsidRDefault="009147F9" w:rsidP="002C4089">
      <w:pPr>
        <w:pStyle w:val="Teksttreci20"/>
        <w:numPr>
          <w:ilvl w:val="0"/>
          <w:numId w:val="6"/>
        </w:numPr>
        <w:shd w:val="clear" w:color="auto" w:fill="auto"/>
        <w:tabs>
          <w:tab w:val="left" w:pos="851"/>
        </w:tabs>
        <w:spacing w:before="0" w:line="276" w:lineRule="auto"/>
        <w:ind w:left="851" w:hanging="284"/>
        <w:rPr>
          <w:sz w:val="22"/>
          <w:szCs w:val="22"/>
        </w:rPr>
      </w:pPr>
      <w:r w:rsidRPr="00B536E1">
        <w:rPr>
          <w:sz w:val="22"/>
          <w:szCs w:val="22"/>
        </w:rPr>
        <w:t>umożliwi dokonanie odkrywek, pomiarów i badań (po dokonaniu odkrywek Wykonawca zobowiązuje się na własny koszt przywrócić element do stanu poprzedniego)</w:t>
      </w:r>
      <w:r w:rsidR="00C45212" w:rsidRPr="00B536E1">
        <w:rPr>
          <w:sz w:val="22"/>
          <w:szCs w:val="22"/>
        </w:rPr>
        <w:t>;</w:t>
      </w:r>
    </w:p>
    <w:p w14:paraId="1646672D" w14:textId="49F010DF" w:rsidR="009147F9" w:rsidRPr="00B536E1" w:rsidRDefault="009147F9" w:rsidP="00FC3839">
      <w:pPr>
        <w:pStyle w:val="Teksttreci20"/>
        <w:numPr>
          <w:ilvl w:val="0"/>
          <w:numId w:val="6"/>
        </w:numPr>
        <w:shd w:val="clear" w:color="auto" w:fill="auto"/>
        <w:tabs>
          <w:tab w:val="left" w:pos="851"/>
          <w:tab w:val="left" w:pos="1276"/>
        </w:tabs>
        <w:spacing w:before="0" w:line="276" w:lineRule="auto"/>
        <w:ind w:left="1276" w:hanging="709"/>
        <w:rPr>
          <w:sz w:val="22"/>
          <w:szCs w:val="22"/>
        </w:rPr>
      </w:pPr>
      <w:r w:rsidRPr="00B536E1">
        <w:rPr>
          <w:sz w:val="22"/>
          <w:szCs w:val="22"/>
        </w:rPr>
        <w:t>zapewni dostęp do pomieszczeń</w:t>
      </w:r>
      <w:r w:rsidR="00C45212" w:rsidRPr="00B536E1">
        <w:rPr>
          <w:sz w:val="22"/>
          <w:szCs w:val="22"/>
        </w:rPr>
        <w:t>;</w:t>
      </w:r>
    </w:p>
    <w:p w14:paraId="60CE48DC" w14:textId="45D2C7E9" w:rsidR="00BE7461" w:rsidRPr="00802EB0" w:rsidRDefault="009147F9" w:rsidP="00802EB0">
      <w:pPr>
        <w:pStyle w:val="Teksttreci20"/>
        <w:numPr>
          <w:ilvl w:val="0"/>
          <w:numId w:val="6"/>
        </w:numPr>
        <w:shd w:val="clear" w:color="auto" w:fill="auto"/>
        <w:tabs>
          <w:tab w:val="left" w:pos="851"/>
          <w:tab w:val="left" w:pos="1276"/>
        </w:tabs>
        <w:spacing w:before="0" w:line="276" w:lineRule="auto"/>
        <w:ind w:left="1276" w:hanging="709"/>
        <w:rPr>
          <w:sz w:val="22"/>
          <w:szCs w:val="22"/>
        </w:rPr>
      </w:pPr>
      <w:r w:rsidRPr="00B536E1">
        <w:rPr>
          <w:sz w:val="22"/>
          <w:szCs w:val="22"/>
        </w:rPr>
        <w:t>zapewni osoby do kontaktu w celu sprawnej realizacji zamówienia.</w:t>
      </w:r>
    </w:p>
    <w:p w14:paraId="235767B5" w14:textId="5781FF68" w:rsidR="009147F9" w:rsidRPr="00BE7461" w:rsidRDefault="009147F9" w:rsidP="00802EB0">
      <w:pPr>
        <w:pStyle w:val="Nagwek2"/>
        <w:numPr>
          <w:ilvl w:val="0"/>
          <w:numId w:val="32"/>
        </w:numPr>
        <w:spacing w:line="276" w:lineRule="auto"/>
        <w:ind w:left="-284" w:hanging="142"/>
        <w:rPr>
          <w:rFonts w:ascii="Arial" w:hAnsi="Arial" w:cs="Arial"/>
          <w:b/>
          <w:bCs/>
          <w:color w:val="auto"/>
          <w:sz w:val="24"/>
          <w:szCs w:val="24"/>
          <w:u w:val="single"/>
        </w:rPr>
      </w:pPr>
      <w:bookmarkStart w:id="12" w:name="_Toc233712077"/>
      <w:r w:rsidRPr="00BE7461">
        <w:rPr>
          <w:rFonts w:ascii="Arial" w:hAnsi="Arial" w:cs="Arial"/>
          <w:b/>
          <w:bCs/>
          <w:color w:val="auto"/>
          <w:sz w:val="24"/>
          <w:szCs w:val="24"/>
          <w:u w:val="single"/>
        </w:rPr>
        <w:t>Wymagania jakościowe dot. materiałów.</w:t>
      </w:r>
      <w:bookmarkEnd w:id="12"/>
    </w:p>
    <w:p w14:paraId="51CA174C" w14:textId="5EBE25E4" w:rsidR="00F4295A" w:rsidRDefault="009147F9" w:rsidP="008B6C0C">
      <w:pPr>
        <w:pStyle w:val="NormalnyWeb"/>
        <w:numPr>
          <w:ilvl w:val="0"/>
          <w:numId w:val="4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Zamawiający wymaga, aby przy wykonywaniu robót instalacyjnych stosować wyroby, które zostały dopuszczone do obrotu oraz powszechnego lub jednostkowego stosowania w budownictwie. Wszystkie materiały i urządzenia użyte do budowy powinny posiadać świadectwa homologacji, certyfikaty lub atesty techniczne, powinny być wykonane w</w:t>
      </w:r>
      <w:r w:rsidR="00F4295A">
        <w:rPr>
          <w:rFonts w:ascii="Arial" w:hAnsi="Arial" w:cs="Arial"/>
          <w:sz w:val="22"/>
          <w:szCs w:val="22"/>
        </w:rPr>
        <w:t> </w:t>
      </w:r>
      <w:r w:rsidRPr="00B536E1">
        <w:rPr>
          <w:rFonts w:ascii="Arial" w:hAnsi="Arial" w:cs="Arial"/>
          <w:sz w:val="22"/>
          <w:szCs w:val="22"/>
        </w:rPr>
        <w:t>standardzie i zgodnie z obowiązującymi normami oraz powinny spełniać wymagania techniczne zawarte w:</w:t>
      </w:r>
    </w:p>
    <w:p w14:paraId="12A169DF" w14:textId="73321065" w:rsidR="00F4295A" w:rsidRDefault="009147F9" w:rsidP="00F4295A">
      <w:pPr>
        <w:pStyle w:val="NormalnyWeb"/>
        <w:numPr>
          <w:ilvl w:val="1"/>
          <w:numId w:val="33"/>
        </w:numPr>
        <w:tabs>
          <w:tab w:val="left" w:pos="709"/>
        </w:tabs>
        <w:spacing w:before="0" w:beforeAutospacing="0" w:after="0" w:afterAutospacing="0" w:line="276" w:lineRule="auto"/>
        <w:ind w:left="709" w:hanging="283"/>
        <w:rPr>
          <w:rFonts w:ascii="Arial" w:hAnsi="Arial" w:cs="Arial"/>
          <w:sz w:val="22"/>
          <w:szCs w:val="22"/>
        </w:rPr>
      </w:pPr>
      <w:r w:rsidRPr="00B536E1">
        <w:rPr>
          <w:rFonts w:ascii="Arial" w:hAnsi="Arial" w:cs="Arial"/>
          <w:sz w:val="22"/>
          <w:szCs w:val="22"/>
        </w:rPr>
        <w:t>zaleceniach i standardach międzynarodowych</w:t>
      </w:r>
      <w:r w:rsidR="00C45212" w:rsidRPr="00B536E1">
        <w:rPr>
          <w:rFonts w:ascii="Arial" w:hAnsi="Arial" w:cs="Arial"/>
          <w:sz w:val="22"/>
          <w:szCs w:val="22"/>
        </w:rPr>
        <w:t>;</w:t>
      </w:r>
    </w:p>
    <w:p w14:paraId="4792CF47" w14:textId="77777777" w:rsidR="00F4295A" w:rsidRDefault="009147F9" w:rsidP="00F4295A">
      <w:pPr>
        <w:pStyle w:val="NormalnyWeb"/>
        <w:numPr>
          <w:ilvl w:val="1"/>
          <w:numId w:val="33"/>
        </w:numPr>
        <w:tabs>
          <w:tab w:val="left" w:pos="709"/>
        </w:tabs>
        <w:spacing w:before="0" w:beforeAutospacing="0" w:after="0" w:afterAutospacing="0" w:line="276" w:lineRule="auto"/>
        <w:ind w:left="709" w:hanging="283"/>
        <w:rPr>
          <w:rFonts w:ascii="Arial" w:hAnsi="Arial" w:cs="Arial"/>
          <w:sz w:val="22"/>
          <w:szCs w:val="22"/>
        </w:rPr>
      </w:pPr>
      <w:r w:rsidRPr="00B536E1">
        <w:rPr>
          <w:rFonts w:ascii="Arial" w:hAnsi="Arial" w:cs="Arial"/>
          <w:sz w:val="22"/>
          <w:szCs w:val="22"/>
        </w:rPr>
        <w:t>obowiązujących aktach prawnych</w:t>
      </w:r>
      <w:r w:rsidR="00C45212" w:rsidRPr="00B536E1">
        <w:rPr>
          <w:rFonts w:ascii="Arial" w:hAnsi="Arial" w:cs="Arial"/>
          <w:sz w:val="22"/>
          <w:szCs w:val="22"/>
        </w:rPr>
        <w:t>;</w:t>
      </w:r>
    </w:p>
    <w:p w14:paraId="62B920F4" w14:textId="77777777" w:rsidR="00F4295A" w:rsidRDefault="009147F9" w:rsidP="00F4295A">
      <w:pPr>
        <w:pStyle w:val="NormalnyWeb"/>
        <w:numPr>
          <w:ilvl w:val="1"/>
          <w:numId w:val="33"/>
        </w:numPr>
        <w:tabs>
          <w:tab w:val="left" w:pos="709"/>
        </w:tabs>
        <w:spacing w:before="0" w:beforeAutospacing="0" w:after="0" w:afterAutospacing="0" w:line="276" w:lineRule="auto"/>
        <w:ind w:left="709" w:hanging="283"/>
        <w:rPr>
          <w:rFonts w:ascii="Arial" w:hAnsi="Arial" w:cs="Arial"/>
          <w:sz w:val="22"/>
          <w:szCs w:val="22"/>
        </w:rPr>
      </w:pPr>
      <w:r w:rsidRPr="00B536E1">
        <w:rPr>
          <w:rFonts w:ascii="Arial" w:hAnsi="Arial" w:cs="Arial"/>
          <w:sz w:val="22"/>
          <w:szCs w:val="22"/>
        </w:rPr>
        <w:t>normach unijnych, branżowych i zakładowych</w:t>
      </w:r>
      <w:r w:rsidR="00C45212" w:rsidRPr="00B536E1">
        <w:rPr>
          <w:rFonts w:ascii="Arial" w:hAnsi="Arial" w:cs="Arial"/>
          <w:sz w:val="22"/>
          <w:szCs w:val="22"/>
        </w:rPr>
        <w:t>;</w:t>
      </w:r>
    </w:p>
    <w:p w14:paraId="6B324F29" w14:textId="0B8E0742" w:rsidR="009147F9" w:rsidRPr="00B536E1" w:rsidRDefault="009147F9" w:rsidP="00F4295A">
      <w:pPr>
        <w:pStyle w:val="NormalnyWeb"/>
        <w:numPr>
          <w:ilvl w:val="1"/>
          <w:numId w:val="33"/>
        </w:numPr>
        <w:tabs>
          <w:tab w:val="left" w:pos="709"/>
        </w:tabs>
        <w:spacing w:before="0" w:beforeAutospacing="0" w:after="0" w:afterAutospacing="0" w:line="276" w:lineRule="auto"/>
        <w:ind w:left="709" w:hanging="283"/>
        <w:rPr>
          <w:rFonts w:ascii="Arial" w:hAnsi="Arial" w:cs="Arial"/>
          <w:sz w:val="22"/>
          <w:szCs w:val="22"/>
        </w:rPr>
      </w:pPr>
      <w:r w:rsidRPr="00B536E1">
        <w:rPr>
          <w:rFonts w:ascii="Arial" w:hAnsi="Arial" w:cs="Arial"/>
          <w:sz w:val="22"/>
          <w:szCs w:val="22"/>
        </w:rPr>
        <w:t>wszystkie zastosowane elementy wykończenia muszą spełniać wymogi nałożone prawem ze szczególnym uwzględnieniem wymagań przeciwpożarowych, BHP i użytkowych</w:t>
      </w:r>
      <w:r w:rsidR="00C45212" w:rsidRPr="00B536E1">
        <w:rPr>
          <w:rFonts w:ascii="Arial" w:hAnsi="Arial" w:cs="Arial"/>
          <w:sz w:val="22"/>
          <w:szCs w:val="22"/>
        </w:rPr>
        <w:t>;</w:t>
      </w:r>
    </w:p>
    <w:p w14:paraId="0767737E" w14:textId="403380C9" w:rsidR="009147F9" w:rsidRPr="00B536E1" w:rsidRDefault="009147F9" w:rsidP="008B6C0C">
      <w:pPr>
        <w:pStyle w:val="NormalnyWeb"/>
        <w:numPr>
          <w:ilvl w:val="0"/>
          <w:numId w:val="4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Wykonawca udzieli minimum </w:t>
      </w:r>
      <w:r w:rsidR="00397697" w:rsidRPr="00B536E1">
        <w:rPr>
          <w:rFonts w:ascii="Arial" w:hAnsi="Arial" w:cs="Arial"/>
          <w:sz w:val="22"/>
          <w:szCs w:val="22"/>
        </w:rPr>
        <w:t xml:space="preserve">24 </w:t>
      </w:r>
      <w:r w:rsidRPr="00B536E1">
        <w:rPr>
          <w:rFonts w:ascii="Arial" w:hAnsi="Arial" w:cs="Arial"/>
          <w:sz w:val="22"/>
          <w:szCs w:val="22"/>
        </w:rPr>
        <w:t>miesięcznej gwarancji na wykonane prace.</w:t>
      </w:r>
      <w:r w:rsidRPr="00B536E1">
        <w:rPr>
          <w:rFonts w:ascii="Arial" w:hAnsi="Arial" w:cs="Arial"/>
          <w:sz w:val="22"/>
          <w:szCs w:val="22"/>
        </w:rPr>
        <w:br/>
        <w:t>Materiały nie odpowiadające wymaganiom jakościowym zostaną przez Wykonawcę usunięte z terenu budowy. Każdy rodzaj robót, w którym znajdą się zakwestionowane przez Zamawiającego materiały, Wykonawca wykonuje na własne ryzyko.</w:t>
      </w:r>
    </w:p>
    <w:p w14:paraId="11B719F7" w14:textId="77777777" w:rsidR="00B536E1" w:rsidRPr="00B536E1" w:rsidRDefault="00B536E1" w:rsidP="00B536E1">
      <w:pPr>
        <w:pStyle w:val="NormalnyWeb"/>
        <w:spacing w:before="0" w:beforeAutospacing="0" w:after="0" w:afterAutospacing="0" w:line="276" w:lineRule="auto"/>
        <w:ind w:left="709"/>
        <w:jc w:val="both"/>
        <w:rPr>
          <w:rFonts w:ascii="Arial" w:hAnsi="Arial" w:cs="Arial"/>
          <w:sz w:val="22"/>
          <w:szCs w:val="22"/>
        </w:rPr>
      </w:pPr>
    </w:p>
    <w:p w14:paraId="26C65894" w14:textId="0E08D943" w:rsidR="009147F9" w:rsidRPr="00802EB0" w:rsidRDefault="009147F9" w:rsidP="00802EB0">
      <w:pPr>
        <w:pStyle w:val="Nagwek2"/>
        <w:numPr>
          <w:ilvl w:val="0"/>
          <w:numId w:val="32"/>
        </w:numPr>
        <w:spacing w:line="276" w:lineRule="auto"/>
        <w:ind w:left="-284" w:hanging="142"/>
        <w:rPr>
          <w:rStyle w:val="Nagwek3Znak"/>
          <w:rFonts w:ascii="Arial" w:hAnsi="Arial" w:cs="Arial"/>
          <w:b/>
          <w:bCs/>
          <w:color w:val="auto"/>
          <w:sz w:val="24"/>
          <w:szCs w:val="24"/>
          <w:u w:val="single"/>
        </w:rPr>
      </w:pPr>
      <w:bookmarkStart w:id="13" w:name="_Toc233712078"/>
      <w:r w:rsidRPr="00802EB0">
        <w:rPr>
          <w:rFonts w:ascii="Arial" w:hAnsi="Arial" w:cs="Arial"/>
          <w:b/>
          <w:bCs/>
          <w:color w:val="auto"/>
          <w:sz w:val="24"/>
          <w:szCs w:val="24"/>
          <w:u w:val="single"/>
        </w:rPr>
        <w:t>Szczegółowy zakres prac ogólnobudowlanych i instalacyjnych.</w:t>
      </w:r>
      <w:bookmarkEnd w:id="13"/>
    </w:p>
    <w:p w14:paraId="2240FB43" w14:textId="77A8F214" w:rsidR="009147F9" w:rsidRPr="00B536E1" w:rsidRDefault="009147F9" w:rsidP="00802EB0">
      <w:pPr>
        <w:pStyle w:val="NormalnyWeb"/>
        <w:numPr>
          <w:ilvl w:val="0"/>
          <w:numId w:val="36"/>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Demontaż instalacji w obiekcie oraz prowadzenie nowych przewodów w wykonaniu zgodnym z obowiązującymi przepisami i aktualnymi Polskimi Normami, tą samą trasą co zdemontowane przewody. W przypadku trudności technicznych lub braku możliwości ułożenia przewodów tą samą trasą należy wykonać trasę zamienną </w:t>
      </w:r>
      <w:r w:rsidR="0034607F" w:rsidRPr="00B536E1">
        <w:rPr>
          <w:rFonts w:ascii="Arial" w:hAnsi="Arial" w:cs="Arial"/>
          <w:sz w:val="22"/>
          <w:szCs w:val="22"/>
        </w:rPr>
        <w:t xml:space="preserve">np. </w:t>
      </w:r>
      <w:r w:rsidRPr="00B536E1">
        <w:rPr>
          <w:rFonts w:ascii="Arial" w:hAnsi="Arial" w:cs="Arial"/>
          <w:sz w:val="22"/>
          <w:szCs w:val="22"/>
        </w:rPr>
        <w:t>w</w:t>
      </w:r>
      <w:r w:rsidR="00A76F99" w:rsidRPr="00B536E1">
        <w:rPr>
          <w:rFonts w:ascii="Arial" w:hAnsi="Arial" w:cs="Arial"/>
          <w:sz w:val="22"/>
          <w:szCs w:val="22"/>
        </w:rPr>
        <w:t> </w:t>
      </w:r>
      <w:r w:rsidRPr="00B536E1">
        <w:rPr>
          <w:rFonts w:ascii="Arial" w:hAnsi="Arial" w:cs="Arial"/>
          <w:sz w:val="22"/>
          <w:szCs w:val="22"/>
        </w:rPr>
        <w:t>korytkach PCV w kolorze białym montowanych na kołki. Przewody w</w:t>
      </w:r>
      <w:r w:rsidR="00F4295A" w:rsidRPr="00802EB0">
        <w:rPr>
          <w:rFonts w:ascii="Arial" w:hAnsi="Arial" w:cs="Arial"/>
          <w:sz w:val="22"/>
          <w:szCs w:val="22"/>
        </w:rPr>
        <w:t> </w:t>
      </w:r>
      <w:r w:rsidRPr="00B536E1">
        <w:rPr>
          <w:rFonts w:ascii="Arial" w:hAnsi="Arial" w:cs="Arial"/>
          <w:sz w:val="22"/>
          <w:szCs w:val="22"/>
        </w:rPr>
        <w:t>pomieszczeniach obiektu należy trwale opisać w miejscach przejść przez przegrody. Prace należy wykonać zgodnie z</w:t>
      </w:r>
      <w:r w:rsidR="00F4295A" w:rsidRPr="00802EB0">
        <w:rPr>
          <w:rFonts w:ascii="Arial" w:hAnsi="Arial" w:cs="Arial"/>
          <w:sz w:val="22"/>
          <w:szCs w:val="22"/>
        </w:rPr>
        <w:t> </w:t>
      </w:r>
      <w:r w:rsidRPr="00B536E1">
        <w:rPr>
          <w:rFonts w:ascii="Arial" w:hAnsi="Arial" w:cs="Arial"/>
          <w:sz w:val="22"/>
          <w:szCs w:val="22"/>
        </w:rPr>
        <w:t>normą PN-76/E 05125</w:t>
      </w:r>
      <w:r w:rsidR="006064C8" w:rsidRPr="00B536E1">
        <w:rPr>
          <w:rFonts w:ascii="Arial" w:hAnsi="Arial" w:cs="Arial"/>
          <w:sz w:val="22"/>
          <w:szCs w:val="22"/>
        </w:rPr>
        <w:t>,</w:t>
      </w:r>
      <w:r w:rsidRPr="00B536E1">
        <w:rPr>
          <w:rFonts w:ascii="Arial" w:hAnsi="Arial" w:cs="Arial"/>
          <w:sz w:val="22"/>
          <w:szCs w:val="22"/>
        </w:rPr>
        <w:t xml:space="preserve"> zasadami wiedzy technicznej oraz projektem budowlanym;</w:t>
      </w:r>
    </w:p>
    <w:p w14:paraId="31F3F67C" w14:textId="27A958ED" w:rsidR="009147F9" w:rsidRPr="00B536E1" w:rsidRDefault="009147F9" w:rsidP="00802EB0">
      <w:pPr>
        <w:pStyle w:val="NormalnyWeb"/>
        <w:numPr>
          <w:ilvl w:val="0"/>
          <w:numId w:val="36"/>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lastRenderedPageBreak/>
        <w:t>Demontaż czujek ppoż. i przycisków ROP znajdujących się w obiekcie i zainstalowanie nowych zgodnie z wytycznymi zastosowanego standardu, zalecany standard PKN CEN/TS 54-14:2020 lub równoważny – jeżeli dotyczy</w:t>
      </w:r>
      <w:r w:rsidR="00A76F99" w:rsidRPr="00B536E1">
        <w:rPr>
          <w:rFonts w:ascii="Arial" w:hAnsi="Arial" w:cs="Arial"/>
          <w:sz w:val="22"/>
          <w:szCs w:val="22"/>
        </w:rPr>
        <w:t>;</w:t>
      </w:r>
      <w:r w:rsidRPr="00B536E1">
        <w:rPr>
          <w:rFonts w:ascii="Arial" w:hAnsi="Arial" w:cs="Arial"/>
          <w:sz w:val="22"/>
          <w:szCs w:val="22"/>
        </w:rPr>
        <w:t xml:space="preserve"> </w:t>
      </w:r>
    </w:p>
    <w:p w14:paraId="7743AEE9" w14:textId="7A7635C1" w:rsidR="009147F9" w:rsidRPr="00B536E1" w:rsidRDefault="009147F9" w:rsidP="00802EB0">
      <w:pPr>
        <w:pStyle w:val="NormalnyWeb"/>
        <w:numPr>
          <w:ilvl w:val="0"/>
          <w:numId w:val="36"/>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Montaż sygnalizatorów </w:t>
      </w:r>
      <w:r w:rsidR="0034607F" w:rsidRPr="00B536E1">
        <w:rPr>
          <w:rFonts w:ascii="Arial" w:hAnsi="Arial" w:cs="Arial"/>
          <w:sz w:val="22"/>
          <w:szCs w:val="22"/>
        </w:rPr>
        <w:t>optyczno-</w:t>
      </w:r>
      <w:r w:rsidRPr="00B536E1">
        <w:rPr>
          <w:rFonts w:ascii="Arial" w:hAnsi="Arial" w:cs="Arial"/>
          <w:sz w:val="22"/>
          <w:szCs w:val="22"/>
        </w:rPr>
        <w:t>akustycznych wewnętrznych zlokalizowanych w poszczególnych pomieszczeniach obiektu zgodnie z obowiązującymi przepisami i</w:t>
      </w:r>
      <w:r w:rsidR="00A76F99" w:rsidRPr="00B536E1">
        <w:rPr>
          <w:rFonts w:ascii="Arial" w:hAnsi="Arial" w:cs="Arial"/>
          <w:sz w:val="22"/>
          <w:szCs w:val="22"/>
        </w:rPr>
        <w:t> </w:t>
      </w:r>
      <w:r w:rsidRPr="00B536E1">
        <w:rPr>
          <w:rFonts w:ascii="Arial" w:hAnsi="Arial" w:cs="Arial"/>
          <w:sz w:val="22"/>
          <w:szCs w:val="22"/>
        </w:rPr>
        <w:t>standardami projektowania</w:t>
      </w:r>
      <w:r w:rsidR="00A76F99" w:rsidRPr="00B536E1">
        <w:rPr>
          <w:rFonts w:ascii="Arial" w:hAnsi="Arial" w:cs="Arial"/>
          <w:sz w:val="22"/>
          <w:szCs w:val="22"/>
        </w:rPr>
        <w:t>;</w:t>
      </w:r>
    </w:p>
    <w:p w14:paraId="7A9A25DD" w14:textId="288E96B6" w:rsidR="009147F9" w:rsidRPr="00B536E1" w:rsidRDefault="009147F9" w:rsidP="00802EB0">
      <w:pPr>
        <w:pStyle w:val="NormalnyWeb"/>
        <w:numPr>
          <w:ilvl w:val="0"/>
          <w:numId w:val="36"/>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Demontaż centrali sygnalizacji pożaru, znajdującej się na parterze i zastąpienie jej </w:t>
      </w:r>
      <w:r w:rsidR="006064C8" w:rsidRPr="00F4295A">
        <w:rPr>
          <w:rFonts w:ascii="Arial" w:hAnsi="Arial" w:cs="Arial"/>
          <w:sz w:val="22"/>
          <w:szCs w:val="22"/>
        </w:rPr>
        <w:t>fabrycznie</w:t>
      </w:r>
      <w:r w:rsidR="006064C8" w:rsidRPr="00B536E1">
        <w:rPr>
          <w:rFonts w:ascii="Arial" w:hAnsi="Arial" w:cs="Arial"/>
          <w:sz w:val="22"/>
          <w:szCs w:val="22"/>
        </w:rPr>
        <w:t xml:space="preserve"> </w:t>
      </w:r>
      <w:r w:rsidRPr="00B536E1">
        <w:rPr>
          <w:rFonts w:ascii="Arial" w:hAnsi="Arial" w:cs="Arial"/>
          <w:sz w:val="22"/>
          <w:szCs w:val="22"/>
        </w:rPr>
        <w:t>nową centralą</w:t>
      </w:r>
      <w:r w:rsidR="00A76F99" w:rsidRPr="00B536E1">
        <w:rPr>
          <w:rFonts w:ascii="Arial" w:hAnsi="Arial" w:cs="Arial"/>
          <w:sz w:val="22"/>
          <w:szCs w:val="22"/>
        </w:rPr>
        <w:t>;</w:t>
      </w:r>
    </w:p>
    <w:p w14:paraId="06AB8DFE" w14:textId="01388190" w:rsidR="009147F9" w:rsidRPr="00B536E1" w:rsidRDefault="009147F9" w:rsidP="00802EB0">
      <w:pPr>
        <w:pStyle w:val="NormalnyWeb"/>
        <w:numPr>
          <w:ilvl w:val="0"/>
          <w:numId w:val="36"/>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Jeżeli będzie to konieczne, w związku z przejściem instalacji, należy zapewnić uszczelnienie przepustów kablowych w ścianach i stropach oddzieleń przeciwpożarowych budynku</w:t>
      </w:r>
      <w:r w:rsidR="00A76F99" w:rsidRPr="00B536E1">
        <w:rPr>
          <w:rFonts w:ascii="Arial" w:hAnsi="Arial" w:cs="Arial"/>
          <w:sz w:val="22"/>
          <w:szCs w:val="22"/>
        </w:rPr>
        <w:t>;</w:t>
      </w:r>
    </w:p>
    <w:p w14:paraId="7E7302BD" w14:textId="77777777" w:rsidR="009147F9" w:rsidRPr="00B536E1" w:rsidRDefault="009147F9" w:rsidP="00802EB0">
      <w:pPr>
        <w:pStyle w:val="NormalnyWeb"/>
        <w:numPr>
          <w:ilvl w:val="0"/>
          <w:numId w:val="36"/>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Harmonogram prac prowadzonych w obiekcie, należy uzgodnić z Zamawiającym, ze szczególnym uwzględnieniem wykonywania prac instalatorskich bez uciążliwości dla Pracowników. Po wykonaniu prac instalatorskich pomieszczenia zostaną doprowadzone przez Wykonawcę do stanu nie gorszego niż przed rozpoczęciem prac, co zostanie potwierdzone przez przedstawiciela Zamawiającego i będzie warunkiem koniecznym do podpisania protokołu odbioru końcowego.</w:t>
      </w:r>
    </w:p>
    <w:p w14:paraId="1D3D1914" w14:textId="77777777" w:rsidR="009147F9" w:rsidRPr="00B536E1" w:rsidRDefault="009147F9" w:rsidP="00B536E1">
      <w:pPr>
        <w:spacing w:after="0" w:line="276" w:lineRule="auto"/>
        <w:ind w:left="709"/>
        <w:jc w:val="both"/>
        <w:rPr>
          <w:rFonts w:ascii="Arial" w:eastAsia="Times New Roman" w:hAnsi="Arial" w:cs="Arial"/>
          <w:lang w:eastAsia="pl-PL"/>
        </w:rPr>
      </w:pPr>
    </w:p>
    <w:p w14:paraId="4BF7D707" w14:textId="33F121C2" w:rsidR="009147F9" w:rsidRPr="00802EB0" w:rsidRDefault="009147F9" w:rsidP="00802EB0">
      <w:pPr>
        <w:pStyle w:val="Nagwek2"/>
        <w:numPr>
          <w:ilvl w:val="0"/>
          <w:numId w:val="32"/>
        </w:numPr>
        <w:spacing w:line="276" w:lineRule="auto"/>
        <w:ind w:left="-284" w:hanging="142"/>
        <w:rPr>
          <w:rFonts w:ascii="Arial" w:hAnsi="Arial" w:cs="Arial"/>
          <w:b/>
          <w:bCs/>
          <w:color w:val="auto"/>
          <w:sz w:val="24"/>
          <w:szCs w:val="24"/>
          <w:u w:val="single"/>
        </w:rPr>
      </w:pPr>
      <w:bookmarkStart w:id="14" w:name="_Toc233712079"/>
      <w:r w:rsidRPr="00802EB0">
        <w:rPr>
          <w:rFonts w:ascii="Arial" w:hAnsi="Arial" w:cs="Arial"/>
          <w:b/>
          <w:bCs/>
          <w:color w:val="auto"/>
          <w:sz w:val="24"/>
          <w:szCs w:val="24"/>
          <w:u w:val="single"/>
        </w:rPr>
        <w:t>Szczegółowe wymagania dla systemów.</w:t>
      </w:r>
      <w:bookmarkEnd w:id="14"/>
    </w:p>
    <w:p w14:paraId="1994EE5A" w14:textId="77777777" w:rsidR="0076301F" w:rsidRPr="00B536E1" w:rsidRDefault="0076301F" w:rsidP="00B536E1">
      <w:pPr>
        <w:pStyle w:val="NormalnyWeb"/>
        <w:spacing w:before="0" w:beforeAutospacing="0" w:after="0" w:afterAutospacing="0" w:line="276" w:lineRule="auto"/>
        <w:jc w:val="both"/>
        <w:rPr>
          <w:rFonts w:ascii="Arial" w:hAnsi="Arial" w:cs="Arial"/>
          <w:sz w:val="22"/>
          <w:szCs w:val="22"/>
        </w:rPr>
      </w:pPr>
    </w:p>
    <w:p w14:paraId="6839877D" w14:textId="1D0F3C1D" w:rsidR="0076301F" w:rsidRPr="00B536E1" w:rsidRDefault="0076301F" w:rsidP="00B536E1">
      <w:pPr>
        <w:pStyle w:val="NormalnyWeb"/>
        <w:spacing w:before="0" w:beforeAutospacing="0" w:after="0" w:afterAutospacing="0" w:line="276" w:lineRule="auto"/>
        <w:jc w:val="both"/>
        <w:rPr>
          <w:rFonts w:ascii="Arial" w:hAnsi="Arial" w:cs="Arial"/>
          <w:sz w:val="22"/>
          <w:szCs w:val="22"/>
        </w:rPr>
      </w:pPr>
      <w:r w:rsidRPr="00B536E1">
        <w:rPr>
          <w:rFonts w:ascii="Arial" w:hAnsi="Arial" w:cs="Arial"/>
          <w:sz w:val="22"/>
          <w:szCs w:val="22"/>
        </w:rPr>
        <w:t>Instalacja sygnalizacji pożarowej zaprojektować należy w oparciu o centralę mikroprocesorową współpracującą z adresowalnymi elementami liniowymi.</w:t>
      </w:r>
    </w:p>
    <w:p w14:paraId="020FA918" w14:textId="77777777" w:rsidR="0076301F" w:rsidRPr="00B536E1" w:rsidRDefault="0076301F" w:rsidP="00B536E1">
      <w:pPr>
        <w:pStyle w:val="NormalnyWeb"/>
        <w:spacing w:before="0" w:beforeAutospacing="0" w:after="0" w:afterAutospacing="0" w:line="276" w:lineRule="auto"/>
        <w:jc w:val="both"/>
        <w:rPr>
          <w:rFonts w:ascii="Arial" w:hAnsi="Arial" w:cs="Arial"/>
          <w:sz w:val="22"/>
          <w:szCs w:val="22"/>
        </w:rPr>
      </w:pPr>
      <w:r w:rsidRPr="00B536E1">
        <w:rPr>
          <w:rFonts w:ascii="Arial" w:hAnsi="Arial" w:cs="Arial"/>
          <w:sz w:val="22"/>
          <w:szCs w:val="22"/>
        </w:rPr>
        <w:t>Mikroprocesorowy, w pełni automatyczny system sygnalizacji pożarowej powinien umożliwiać osiągnięcie bardzo wysokiej czułości i niezawodnej pracy instalacji. Centrala SSP powinna posiadać następujące cechy funkcjonalne:</w:t>
      </w:r>
    </w:p>
    <w:p w14:paraId="2DD6B9AA" w14:textId="33D16172"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Re</w:t>
      </w:r>
      <w:r w:rsidR="0076301F" w:rsidRPr="00B536E1">
        <w:rPr>
          <w:rFonts w:ascii="Arial" w:hAnsi="Arial" w:cs="Arial"/>
          <w:sz w:val="22"/>
          <w:szCs w:val="22"/>
        </w:rPr>
        <w:t>dundantny układ mikroprocesorowy wraz z pamięcią</w:t>
      </w:r>
      <w:r w:rsidRPr="00B536E1">
        <w:rPr>
          <w:rFonts w:ascii="Arial" w:hAnsi="Arial" w:cs="Arial"/>
          <w:sz w:val="22"/>
          <w:szCs w:val="22"/>
        </w:rPr>
        <w:t>;</w:t>
      </w:r>
    </w:p>
    <w:p w14:paraId="219D6E3A" w14:textId="06B52AD8"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P</w:t>
      </w:r>
      <w:r w:rsidR="0076301F" w:rsidRPr="00B536E1">
        <w:rPr>
          <w:rFonts w:ascii="Arial" w:hAnsi="Arial" w:cs="Arial"/>
          <w:sz w:val="22"/>
          <w:szCs w:val="22"/>
        </w:rPr>
        <w:t>racować w systemie adresowalnym tzn. umożliwiać identyfikację numeru i rodzaju elementu zainstalowanego w pętli dozorowej</w:t>
      </w:r>
      <w:r w:rsidRPr="00B536E1">
        <w:rPr>
          <w:rFonts w:ascii="Arial" w:hAnsi="Arial" w:cs="Arial"/>
          <w:sz w:val="22"/>
          <w:szCs w:val="22"/>
        </w:rPr>
        <w:t>;</w:t>
      </w:r>
    </w:p>
    <w:p w14:paraId="2F9A6BC8" w14:textId="067B8664"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M</w:t>
      </w:r>
      <w:r w:rsidR="0076301F" w:rsidRPr="00B536E1">
        <w:rPr>
          <w:rFonts w:ascii="Arial" w:hAnsi="Arial" w:cs="Arial"/>
          <w:sz w:val="22"/>
          <w:szCs w:val="22"/>
        </w:rPr>
        <w:t>ieć wbudowaną pamięć zdarzeń i alarmów</w:t>
      </w:r>
      <w:r w:rsidRPr="00B536E1">
        <w:rPr>
          <w:rFonts w:ascii="Arial" w:hAnsi="Arial" w:cs="Arial"/>
          <w:sz w:val="22"/>
          <w:szCs w:val="22"/>
        </w:rPr>
        <w:t>;</w:t>
      </w:r>
    </w:p>
    <w:p w14:paraId="5225A0C9" w14:textId="5568DF20"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M</w:t>
      </w:r>
      <w:r w:rsidR="0076301F" w:rsidRPr="00B536E1">
        <w:rPr>
          <w:rFonts w:ascii="Arial" w:hAnsi="Arial" w:cs="Arial"/>
          <w:sz w:val="22"/>
          <w:szCs w:val="22"/>
        </w:rPr>
        <w:t>ieć duży, czytelny, dotykowy wyświetlacz LCD umożliwiający uzyskanie pełnej informacji, dotyczącej stanu systemu oraz ułatwiający konfigurację i obsługę centrali</w:t>
      </w:r>
      <w:r w:rsidRPr="00B536E1">
        <w:rPr>
          <w:rFonts w:ascii="Arial" w:hAnsi="Arial" w:cs="Arial"/>
          <w:sz w:val="22"/>
          <w:szCs w:val="22"/>
        </w:rPr>
        <w:t>;</w:t>
      </w:r>
    </w:p>
    <w:p w14:paraId="089623A7" w14:textId="6C6CE9FC"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M</w:t>
      </w:r>
      <w:r w:rsidR="0076301F" w:rsidRPr="00B536E1">
        <w:rPr>
          <w:rFonts w:ascii="Arial" w:hAnsi="Arial" w:cs="Arial"/>
          <w:sz w:val="22"/>
          <w:szCs w:val="22"/>
        </w:rPr>
        <w:t>ieć wbudowaną drukarkę umożliwiającą wydruk pamięci zdarzeń</w:t>
      </w:r>
      <w:r w:rsidRPr="00B536E1">
        <w:rPr>
          <w:rFonts w:ascii="Arial" w:hAnsi="Arial" w:cs="Arial"/>
          <w:sz w:val="22"/>
          <w:szCs w:val="22"/>
        </w:rPr>
        <w:t>;</w:t>
      </w:r>
    </w:p>
    <w:p w14:paraId="02E26EFA" w14:textId="5C8A41A0"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podłączenie adresowalnych elementów liniowych, służących do sterowania i</w:t>
      </w:r>
      <w:r w:rsidR="00101BE3" w:rsidRPr="00B536E1">
        <w:rPr>
          <w:rFonts w:ascii="Arial" w:hAnsi="Arial" w:cs="Arial"/>
          <w:sz w:val="22"/>
          <w:szCs w:val="22"/>
        </w:rPr>
        <w:t> </w:t>
      </w:r>
      <w:r w:rsidR="0076301F" w:rsidRPr="00B536E1">
        <w:rPr>
          <w:rFonts w:ascii="Arial" w:hAnsi="Arial" w:cs="Arial"/>
          <w:sz w:val="22"/>
          <w:szCs w:val="22"/>
        </w:rPr>
        <w:t>kontroli urządzeń dodatkowych, współpracujących z systemem ppoż.</w:t>
      </w:r>
      <w:r w:rsidRPr="00B536E1">
        <w:rPr>
          <w:rFonts w:ascii="Arial" w:hAnsi="Arial" w:cs="Arial"/>
          <w:sz w:val="22"/>
          <w:szCs w:val="22"/>
        </w:rPr>
        <w:t>;</w:t>
      </w:r>
    </w:p>
    <w:p w14:paraId="6AD85A71" w14:textId="24F9A783"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blokowanie alarmów pochodzących od elementów liniowych na określony czas lub na stałe</w:t>
      </w:r>
      <w:r w:rsidRPr="00B536E1">
        <w:rPr>
          <w:rFonts w:ascii="Arial" w:hAnsi="Arial" w:cs="Arial"/>
          <w:sz w:val="22"/>
          <w:szCs w:val="22"/>
        </w:rPr>
        <w:t>;</w:t>
      </w:r>
    </w:p>
    <w:p w14:paraId="0912A3A8" w14:textId="34033A9E"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w:t>
      </w:r>
      <w:r w:rsidR="0076301F" w:rsidRPr="00B536E1">
        <w:rPr>
          <w:rFonts w:ascii="Arial" w:hAnsi="Arial" w:cs="Arial"/>
          <w:sz w:val="22"/>
          <w:szCs w:val="22"/>
        </w:rPr>
        <w:t>spółpracować z urządzeniami monitoringu pożarowego</w:t>
      </w:r>
      <w:r w:rsidRPr="00B536E1">
        <w:rPr>
          <w:rFonts w:ascii="Arial" w:hAnsi="Arial" w:cs="Arial"/>
          <w:sz w:val="22"/>
          <w:szCs w:val="22"/>
        </w:rPr>
        <w:t>;</w:t>
      </w:r>
    </w:p>
    <w:p w14:paraId="2B1D0839" w14:textId="5DBD5900"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P</w:t>
      </w:r>
      <w:r w:rsidR="0076301F" w:rsidRPr="00B536E1">
        <w:rPr>
          <w:rFonts w:ascii="Arial" w:hAnsi="Arial" w:cs="Arial"/>
          <w:sz w:val="22"/>
          <w:szCs w:val="22"/>
        </w:rPr>
        <w:t>osiadać modułową architekturę, by dobrze dostosować możliwości centrali do potrzeb obiektu</w:t>
      </w:r>
      <w:r w:rsidRPr="00B536E1">
        <w:rPr>
          <w:rFonts w:ascii="Arial" w:hAnsi="Arial" w:cs="Arial"/>
          <w:sz w:val="22"/>
          <w:szCs w:val="22"/>
        </w:rPr>
        <w:t>;</w:t>
      </w:r>
    </w:p>
    <w:p w14:paraId="5DE89A3F" w14:textId="2461E947"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sterowanie urządzeniami przeciwpożarowymi za pomocą wyjść przekaźnikowych z programowalną funkcją fail-safe</w:t>
      </w:r>
      <w:r w:rsidRPr="00B536E1">
        <w:rPr>
          <w:rFonts w:ascii="Arial" w:hAnsi="Arial" w:cs="Arial"/>
          <w:sz w:val="22"/>
          <w:szCs w:val="22"/>
        </w:rPr>
        <w:t>;</w:t>
      </w:r>
    </w:p>
    <w:p w14:paraId="3F7257C6" w14:textId="1C15A115"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kontrolowanie stanu urządzeń przeciwpożarowych z użyciem wejść kontrolnych trójstanowych</w:t>
      </w:r>
      <w:r w:rsidRPr="00B536E1">
        <w:rPr>
          <w:rFonts w:ascii="Arial" w:hAnsi="Arial" w:cs="Arial"/>
          <w:sz w:val="22"/>
          <w:szCs w:val="22"/>
        </w:rPr>
        <w:t>;</w:t>
      </w:r>
    </w:p>
    <w:p w14:paraId="6F6CDF71" w14:textId="71ACAFC4"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logiczne grupowanie sterowań urządzeniami przeciwpożarowymi</w:t>
      </w:r>
      <w:r w:rsidRPr="00B536E1">
        <w:rPr>
          <w:rFonts w:ascii="Arial" w:hAnsi="Arial" w:cs="Arial"/>
          <w:sz w:val="22"/>
          <w:szCs w:val="22"/>
        </w:rPr>
        <w:t>;</w:t>
      </w:r>
    </w:p>
    <w:p w14:paraId="3EC4D46F" w14:textId="108BE6BE"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synchroniczne wysterowanie do kilkudziesięciu wyjść sterujących jednocześnie</w:t>
      </w:r>
      <w:r w:rsidRPr="00B536E1">
        <w:rPr>
          <w:rFonts w:ascii="Arial" w:hAnsi="Arial" w:cs="Arial"/>
          <w:sz w:val="22"/>
          <w:szCs w:val="22"/>
        </w:rPr>
        <w:t>;</w:t>
      </w:r>
    </w:p>
    <w:p w14:paraId="20166CD6" w14:textId="75094044"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lastRenderedPageBreak/>
        <w:t>U</w:t>
      </w:r>
      <w:r w:rsidR="0076301F" w:rsidRPr="00B536E1">
        <w:rPr>
          <w:rFonts w:ascii="Arial" w:hAnsi="Arial" w:cs="Arial"/>
          <w:sz w:val="22"/>
          <w:szCs w:val="22"/>
        </w:rPr>
        <w:t>możliwiać synchroniczne wysterowanie do kilkudziesięciu adresowalnych sygnalizatorów tonowych lub głosowych</w:t>
      </w:r>
      <w:r w:rsidRPr="00B536E1">
        <w:rPr>
          <w:rFonts w:ascii="Arial" w:hAnsi="Arial" w:cs="Arial"/>
          <w:sz w:val="22"/>
          <w:szCs w:val="22"/>
        </w:rPr>
        <w:t>;</w:t>
      </w:r>
    </w:p>
    <w:p w14:paraId="727D780E" w14:textId="5A81B9FF"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przeprowadzenie konfiguracji za pomocą klawiatury i myszki komputerowej łączących się z centralą przez port USB</w:t>
      </w:r>
      <w:r w:rsidRPr="00B536E1">
        <w:rPr>
          <w:rFonts w:ascii="Arial" w:hAnsi="Arial" w:cs="Arial"/>
          <w:sz w:val="22"/>
          <w:szCs w:val="22"/>
        </w:rPr>
        <w:t>;</w:t>
      </w:r>
    </w:p>
    <w:p w14:paraId="5273B81B" w14:textId="712A0092"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przesłanie konfiguracji do centrali z pamięci flash typu pendrive</w:t>
      </w:r>
      <w:r w:rsidRPr="00B536E1">
        <w:rPr>
          <w:rFonts w:ascii="Arial" w:hAnsi="Arial" w:cs="Arial"/>
          <w:sz w:val="22"/>
          <w:szCs w:val="22"/>
        </w:rPr>
        <w:t>;</w:t>
      </w:r>
    </w:p>
    <w:p w14:paraId="3C6AC9F0" w14:textId="7EB7A990"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podłączenie do 250 elementów adresowalnych na jednej linii dozorowej</w:t>
      </w:r>
      <w:r w:rsidRPr="00B536E1">
        <w:rPr>
          <w:rFonts w:ascii="Arial" w:hAnsi="Arial" w:cs="Arial"/>
          <w:sz w:val="22"/>
          <w:szCs w:val="22"/>
        </w:rPr>
        <w:t>;</w:t>
      </w:r>
    </w:p>
    <w:p w14:paraId="67D1C5C4" w14:textId="43F1E219"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podłączenie do 396 linii dozorowych typu A lub B</w:t>
      </w:r>
      <w:r w:rsidRPr="00B536E1">
        <w:rPr>
          <w:rFonts w:ascii="Arial" w:hAnsi="Arial" w:cs="Arial"/>
          <w:sz w:val="22"/>
          <w:szCs w:val="22"/>
        </w:rPr>
        <w:t>;</w:t>
      </w:r>
    </w:p>
    <w:p w14:paraId="759CD847" w14:textId="732CA6A7"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wykonanie testowania lub blokowania elementów oraz przygotowanie odpowiedniego raportu</w:t>
      </w:r>
      <w:r w:rsidRPr="00B536E1">
        <w:rPr>
          <w:rFonts w:ascii="Arial" w:hAnsi="Arial" w:cs="Arial"/>
          <w:sz w:val="22"/>
          <w:szCs w:val="22"/>
        </w:rPr>
        <w:t>;</w:t>
      </w:r>
    </w:p>
    <w:p w14:paraId="1D220119" w14:textId="581D87C2"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podłączenia systemu komputerowego w celu przedstawienia stanu systemu w formie graficznej na ekranie monitora</w:t>
      </w:r>
      <w:r w:rsidRPr="00B536E1">
        <w:rPr>
          <w:rFonts w:ascii="Arial" w:hAnsi="Arial" w:cs="Arial"/>
          <w:sz w:val="22"/>
          <w:szCs w:val="22"/>
        </w:rPr>
        <w:t>;</w:t>
      </w:r>
    </w:p>
    <w:p w14:paraId="1DCA4C58" w14:textId="6B26A2B4"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wysterowanie i zasilanie sygnalizatorów alarmowych konwencjonalnych bezpośrednio z centrali przez odpowiednie wyjścia potencjałowe, by zmniejszyć koszt związany z zakupem dodatkowych, certyfikowanych zasilaczy sygnalizacji i automatyki pożarowej</w:t>
      </w:r>
      <w:r w:rsidRPr="00B536E1">
        <w:rPr>
          <w:rFonts w:ascii="Arial" w:hAnsi="Arial" w:cs="Arial"/>
          <w:sz w:val="22"/>
          <w:szCs w:val="22"/>
        </w:rPr>
        <w:t>;</w:t>
      </w:r>
    </w:p>
    <w:p w14:paraId="74DF86C9" w14:textId="68722F4C"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podłączenie centrali sterującej oddymianiem bezpośrednio przez linię dozorową, jako element adresowalny, dając możliwość kontrolowania stanu urządzeń przeciwpożarowych oraz wysterowania tych urządzeń w reakcji na sygnały z CSP</w:t>
      </w:r>
      <w:r w:rsidRPr="00B536E1">
        <w:rPr>
          <w:rFonts w:ascii="Arial" w:hAnsi="Arial" w:cs="Arial"/>
          <w:sz w:val="22"/>
          <w:szCs w:val="22"/>
        </w:rPr>
        <w:t>;</w:t>
      </w:r>
    </w:p>
    <w:p w14:paraId="3E42BD6A" w14:textId="6E1FDD3F"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M</w:t>
      </w:r>
      <w:r w:rsidR="0076301F" w:rsidRPr="00B536E1">
        <w:rPr>
          <w:rFonts w:ascii="Arial" w:hAnsi="Arial" w:cs="Arial"/>
          <w:sz w:val="22"/>
          <w:szCs w:val="22"/>
        </w:rPr>
        <w:t>ożliwość weryfikacji, czy elementy pętlowe znajdują się w przeznaczonych dla nich miejscach oraz czy nie została zamieniona ich kolejność zainstalowania</w:t>
      </w:r>
      <w:r w:rsidRPr="00B536E1">
        <w:rPr>
          <w:rFonts w:ascii="Arial" w:hAnsi="Arial" w:cs="Arial"/>
          <w:sz w:val="22"/>
          <w:szCs w:val="22"/>
        </w:rPr>
        <w:t>;</w:t>
      </w:r>
    </w:p>
    <w:p w14:paraId="216950AB" w14:textId="22CF8848"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podłączenie czujek liniowych dymu bezpośrednio na liniach dozorowych centrali</w:t>
      </w:r>
      <w:r w:rsidRPr="00B536E1">
        <w:rPr>
          <w:rFonts w:ascii="Arial" w:hAnsi="Arial" w:cs="Arial"/>
          <w:sz w:val="22"/>
          <w:szCs w:val="22"/>
        </w:rPr>
        <w:t>;</w:t>
      </w:r>
    </w:p>
    <w:p w14:paraId="60487CB2" w14:textId="7877B143" w:rsidR="0076301F" w:rsidRPr="00B536E1" w:rsidRDefault="00046D42" w:rsidP="00802EB0">
      <w:pPr>
        <w:pStyle w:val="NormalnyWeb"/>
        <w:numPr>
          <w:ilvl w:val="0"/>
          <w:numId w:val="34"/>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U</w:t>
      </w:r>
      <w:r w:rsidR="0076301F" w:rsidRPr="00B536E1">
        <w:rPr>
          <w:rFonts w:ascii="Arial" w:hAnsi="Arial" w:cs="Arial"/>
          <w:sz w:val="22"/>
          <w:szCs w:val="22"/>
        </w:rPr>
        <w:t>możliwiać zapisanie konfiguracji centrali oraz inwentaryzacji systemu jako dokumenty tekstowe.</w:t>
      </w:r>
    </w:p>
    <w:p w14:paraId="1E619896" w14:textId="77777777" w:rsidR="0076301F" w:rsidRPr="00B536E1" w:rsidRDefault="0076301F" w:rsidP="00B536E1">
      <w:pPr>
        <w:pStyle w:val="NormalnyWeb"/>
        <w:spacing w:before="0" w:beforeAutospacing="0" w:after="0" w:afterAutospacing="0" w:line="276" w:lineRule="auto"/>
        <w:jc w:val="both"/>
        <w:rPr>
          <w:rFonts w:ascii="Arial" w:hAnsi="Arial" w:cs="Arial"/>
          <w:sz w:val="22"/>
          <w:szCs w:val="22"/>
        </w:rPr>
      </w:pPr>
    </w:p>
    <w:p w14:paraId="439AC25C" w14:textId="40228C73" w:rsidR="009147F9" w:rsidRPr="00BE7461" w:rsidRDefault="009147F9" w:rsidP="00802EB0">
      <w:pPr>
        <w:pStyle w:val="Nagwek2"/>
        <w:numPr>
          <w:ilvl w:val="0"/>
          <w:numId w:val="32"/>
        </w:numPr>
        <w:spacing w:line="276" w:lineRule="auto"/>
        <w:ind w:left="-284" w:hanging="142"/>
        <w:rPr>
          <w:rFonts w:ascii="Arial" w:hAnsi="Arial" w:cs="Arial"/>
          <w:b/>
          <w:bCs/>
          <w:color w:val="auto"/>
          <w:sz w:val="24"/>
          <w:szCs w:val="24"/>
          <w:u w:val="single"/>
        </w:rPr>
      </w:pPr>
      <w:bookmarkStart w:id="15" w:name="_Toc233712080"/>
      <w:r w:rsidRPr="00BE7461">
        <w:rPr>
          <w:rFonts w:ascii="Arial" w:hAnsi="Arial" w:cs="Arial"/>
          <w:b/>
          <w:bCs/>
          <w:color w:val="auto"/>
          <w:sz w:val="24"/>
          <w:szCs w:val="24"/>
          <w:u w:val="single"/>
        </w:rPr>
        <w:t>Elementy peryferyjne – technika pętlowa</w:t>
      </w:r>
      <w:r w:rsidR="00BE7461" w:rsidRPr="00BE7461">
        <w:rPr>
          <w:rFonts w:ascii="Arial" w:hAnsi="Arial" w:cs="Arial"/>
          <w:b/>
          <w:bCs/>
          <w:color w:val="auto"/>
          <w:sz w:val="24"/>
          <w:szCs w:val="24"/>
          <w:u w:val="single"/>
        </w:rPr>
        <w:t>.</w:t>
      </w:r>
      <w:bookmarkEnd w:id="15"/>
    </w:p>
    <w:p w14:paraId="231F13F9" w14:textId="62CFA0C9"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Każda pętla dozorowa systemu sygnalizacji pożarowej musi obsługiwać minimum 2</w:t>
      </w:r>
      <w:r w:rsidR="0076301F" w:rsidRPr="00B536E1">
        <w:rPr>
          <w:rFonts w:ascii="Arial" w:hAnsi="Arial" w:cs="Arial"/>
          <w:sz w:val="22"/>
          <w:szCs w:val="22"/>
        </w:rPr>
        <w:t>5</w:t>
      </w:r>
      <w:r w:rsidRPr="00B536E1">
        <w:rPr>
          <w:rFonts w:ascii="Arial" w:hAnsi="Arial" w:cs="Arial"/>
          <w:sz w:val="22"/>
          <w:szCs w:val="22"/>
        </w:rPr>
        <w:t>0 elementów pętlowych;</w:t>
      </w:r>
    </w:p>
    <w:p w14:paraId="7A4DF50B" w14:textId="52582140"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Technologia pozwalająca na zastosowanie pętli dozorowej o długości </w:t>
      </w:r>
      <w:r w:rsidR="0076301F" w:rsidRPr="00B536E1">
        <w:rPr>
          <w:rFonts w:ascii="Arial" w:hAnsi="Arial" w:cs="Arial"/>
          <w:sz w:val="22"/>
          <w:szCs w:val="22"/>
        </w:rPr>
        <w:t>2</w:t>
      </w:r>
      <w:r w:rsidRPr="00B536E1">
        <w:rPr>
          <w:rFonts w:ascii="Arial" w:hAnsi="Arial" w:cs="Arial"/>
          <w:sz w:val="22"/>
          <w:szCs w:val="22"/>
        </w:rPr>
        <w:t>000 m</w:t>
      </w:r>
      <w:r w:rsidR="00A76F99" w:rsidRPr="00B536E1">
        <w:rPr>
          <w:rFonts w:ascii="Arial" w:hAnsi="Arial" w:cs="Arial"/>
          <w:sz w:val="22"/>
          <w:szCs w:val="22"/>
        </w:rPr>
        <w:t>;</w:t>
      </w:r>
    </w:p>
    <w:p w14:paraId="1BBEB30A" w14:textId="1A00731D"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Wszystkie elementy pętlowe muszą posiadać zintegrowane obustronne izolatory zwarć</w:t>
      </w:r>
      <w:r w:rsidR="00A76F99" w:rsidRPr="00B536E1">
        <w:rPr>
          <w:rFonts w:ascii="Arial" w:hAnsi="Arial" w:cs="Arial"/>
          <w:sz w:val="22"/>
          <w:szCs w:val="22"/>
        </w:rPr>
        <w:t>;</w:t>
      </w:r>
    </w:p>
    <w:p w14:paraId="7DE74CD6" w14:textId="5A8D1D3A"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Każda czujka punktowa musi posiadać wbudowaną siatkę przeciw owadom</w:t>
      </w:r>
      <w:r w:rsidR="00A76F99" w:rsidRPr="00B536E1">
        <w:rPr>
          <w:rFonts w:ascii="Arial" w:hAnsi="Arial" w:cs="Arial"/>
          <w:sz w:val="22"/>
          <w:szCs w:val="22"/>
        </w:rPr>
        <w:t>;</w:t>
      </w:r>
    </w:p>
    <w:p w14:paraId="2D7BB584" w14:textId="118E90F6"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Każda czujka punktowa musi umożliwiać pracę jako czujka optyczna lub ciepła jak również jako czujka wielodetektorowa</w:t>
      </w:r>
      <w:r w:rsidR="00A76F99" w:rsidRPr="00B536E1">
        <w:rPr>
          <w:rFonts w:ascii="Arial" w:hAnsi="Arial" w:cs="Arial"/>
          <w:sz w:val="22"/>
          <w:szCs w:val="22"/>
        </w:rPr>
        <w:t>;</w:t>
      </w:r>
    </w:p>
    <w:p w14:paraId="7DEF4185" w14:textId="1E4CD15D"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 xml:space="preserve">Czujki punktowe muszą </w:t>
      </w:r>
      <w:r w:rsidR="0076301F" w:rsidRPr="00B536E1">
        <w:rPr>
          <w:rFonts w:ascii="Arial" w:hAnsi="Arial" w:cs="Arial"/>
          <w:sz w:val="22"/>
          <w:szCs w:val="22"/>
        </w:rPr>
        <w:t>umożliwiać</w:t>
      </w:r>
      <w:r w:rsidRPr="00B536E1">
        <w:rPr>
          <w:rFonts w:ascii="Arial" w:hAnsi="Arial" w:cs="Arial"/>
          <w:sz w:val="22"/>
          <w:szCs w:val="22"/>
        </w:rPr>
        <w:t xml:space="preserve"> wykrywanie pożarów od TF1 do TF9</w:t>
      </w:r>
      <w:r w:rsidR="00A76F99" w:rsidRPr="00B536E1">
        <w:rPr>
          <w:rFonts w:ascii="Arial" w:hAnsi="Arial" w:cs="Arial"/>
          <w:sz w:val="22"/>
          <w:szCs w:val="22"/>
        </w:rPr>
        <w:t>;</w:t>
      </w:r>
    </w:p>
    <w:p w14:paraId="5EB190D6" w14:textId="1D5CEDE2"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Czujki punktowe muszą posiadać minimum 7 klas temperaturowych</w:t>
      </w:r>
      <w:r w:rsidR="00A76F99" w:rsidRPr="00B536E1">
        <w:rPr>
          <w:rFonts w:ascii="Arial" w:hAnsi="Arial" w:cs="Arial"/>
          <w:sz w:val="22"/>
          <w:szCs w:val="22"/>
        </w:rPr>
        <w:t>;</w:t>
      </w:r>
    </w:p>
    <w:p w14:paraId="5D0E55F4" w14:textId="781C4FA6"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Czujki punktowe muszą umożliwiać analizę stanu prealarmu oraz wielostopniowe rozpoznanie zanieczyszczenia wraz z automatyczną regulacją progu zadziałania kompensującą zanieczyszczenie czujnika</w:t>
      </w:r>
      <w:r w:rsidR="00A76F99" w:rsidRPr="00B536E1">
        <w:rPr>
          <w:rFonts w:ascii="Arial" w:hAnsi="Arial" w:cs="Arial"/>
          <w:sz w:val="22"/>
          <w:szCs w:val="22"/>
        </w:rPr>
        <w:t>;</w:t>
      </w:r>
    </w:p>
    <w:p w14:paraId="0A046748" w14:textId="7859CC49" w:rsidR="009147F9" w:rsidRPr="00B536E1" w:rsidRDefault="009147F9" w:rsidP="00B536E1">
      <w:pPr>
        <w:pStyle w:val="NormalnyWeb"/>
        <w:numPr>
          <w:ilvl w:val="0"/>
          <w:numId w:val="13"/>
        </w:numPr>
        <w:spacing w:before="0" w:beforeAutospacing="0" w:after="0" w:afterAutospacing="0" w:line="276" w:lineRule="auto"/>
        <w:ind w:left="426" w:hanging="426"/>
        <w:jc w:val="both"/>
        <w:rPr>
          <w:rFonts w:ascii="Arial" w:hAnsi="Arial" w:cs="Arial"/>
          <w:sz w:val="22"/>
          <w:szCs w:val="22"/>
        </w:rPr>
      </w:pPr>
      <w:r w:rsidRPr="00B536E1">
        <w:rPr>
          <w:rFonts w:ascii="Arial" w:hAnsi="Arial" w:cs="Arial"/>
          <w:sz w:val="22"/>
          <w:szCs w:val="22"/>
        </w:rPr>
        <w:t>Wykrycie zdarzenia pożarowego poprzez odłączoną punktową czujkę oraz na podstawie tego zdarzenia umożliwiać selektywną realizację sterowania urządzeniami zapewniającymi bezpieczeństwo pożarowe w obiekcie</w:t>
      </w:r>
      <w:r w:rsidR="00101BE3" w:rsidRPr="00B536E1">
        <w:rPr>
          <w:rFonts w:ascii="Arial" w:hAnsi="Arial" w:cs="Arial"/>
          <w:sz w:val="22"/>
          <w:szCs w:val="22"/>
        </w:rPr>
        <w:t>;</w:t>
      </w:r>
    </w:p>
    <w:p w14:paraId="10ADD374" w14:textId="090C9A3B" w:rsidR="00196209" w:rsidRPr="00B536E1" w:rsidRDefault="00196209" w:rsidP="00B536E1">
      <w:pPr>
        <w:pStyle w:val="NormalnyWeb"/>
        <w:numPr>
          <w:ilvl w:val="0"/>
          <w:numId w:val="13"/>
        </w:numPr>
        <w:spacing w:after="0" w:line="276" w:lineRule="auto"/>
        <w:ind w:left="426" w:hanging="426"/>
        <w:jc w:val="both"/>
        <w:rPr>
          <w:rFonts w:ascii="Arial" w:hAnsi="Arial" w:cs="Arial"/>
          <w:sz w:val="22"/>
          <w:szCs w:val="22"/>
        </w:rPr>
      </w:pPr>
      <w:r w:rsidRPr="00B536E1">
        <w:rPr>
          <w:rFonts w:ascii="Arial" w:hAnsi="Arial" w:cs="Arial"/>
          <w:sz w:val="22"/>
          <w:szCs w:val="22"/>
        </w:rPr>
        <w:t>Czujki liniow</w:t>
      </w:r>
      <w:r w:rsidR="00101BE3" w:rsidRPr="00B536E1">
        <w:rPr>
          <w:rFonts w:ascii="Arial" w:hAnsi="Arial" w:cs="Arial"/>
          <w:sz w:val="22"/>
          <w:szCs w:val="22"/>
        </w:rPr>
        <w:t>e</w:t>
      </w:r>
      <w:r w:rsidRPr="00B536E1">
        <w:rPr>
          <w:rFonts w:ascii="Arial" w:hAnsi="Arial" w:cs="Arial"/>
          <w:sz w:val="22"/>
          <w:szCs w:val="22"/>
        </w:rPr>
        <w:t xml:space="preserve"> wyposażon</w:t>
      </w:r>
      <w:r w:rsidR="00101BE3" w:rsidRPr="00B536E1">
        <w:rPr>
          <w:rFonts w:ascii="Arial" w:hAnsi="Arial" w:cs="Arial"/>
          <w:sz w:val="22"/>
          <w:szCs w:val="22"/>
        </w:rPr>
        <w:t>e</w:t>
      </w:r>
      <w:r w:rsidRPr="00B536E1">
        <w:rPr>
          <w:rFonts w:ascii="Arial" w:hAnsi="Arial" w:cs="Arial"/>
          <w:sz w:val="22"/>
          <w:szCs w:val="22"/>
        </w:rPr>
        <w:t xml:space="preserve">  w wewnętrzny izolator zwarć. Wykrywa pożary testowe od TF1 do TF5 oraz TF7 i TF8. Zasięg pracy czujki to od 5 do 100 m, praca  w</w:t>
      </w:r>
      <w:r w:rsidR="00101BE3" w:rsidRPr="00B536E1">
        <w:rPr>
          <w:rFonts w:ascii="Arial" w:hAnsi="Arial" w:cs="Arial"/>
          <w:sz w:val="22"/>
          <w:szCs w:val="22"/>
        </w:rPr>
        <w:t> </w:t>
      </w:r>
      <w:r w:rsidRPr="00B536E1">
        <w:rPr>
          <w:rFonts w:ascii="Arial" w:hAnsi="Arial" w:cs="Arial"/>
          <w:sz w:val="22"/>
          <w:szCs w:val="22"/>
        </w:rPr>
        <w:t>adresowalnych pętlowych liniach dozorowych central sygnalizacji pożarowej systemu</w:t>
      </w:r>
      <w:r w:rsidR="00101BE3" w:rsidRPr="00B536E1">
        <w:rPr>
          <w:rFonts w:ascii="Arial" w:hAnsi="Arial" w:cs="Arial"/>
          <w:sz w:val="22"/>
          <w:szCs w:val="22"/>
        </w:rPr>
        <w:t>;</w:t>
      </w:r>
      <w:r w:rsidRPr="00B536E1">
        <w:rPr>
          <w:rFonts w:ascii="Arial" w:hAnsi="Arial" w:cs="Arial"/>
          <w:sz w:val="22"/>
          <w:szCs w:val="22"/>
        </w:rPr>
        <w:t xml:space="preserve"> </w:t>
      </w:r>
    </w:p>
    <w:p w14:paraId="26A236F5" w14:textId="732147CC" w:rsidR="0037311D" w:rsidRPr="00B536E1" w:rsidRDefault="003105D3" w:rsidP="00B536E1">
      <w:pPr>
        <w:pStyle w:val="NormalnyWeb"/>
        <w:numPr>
          <w:ilvl w:val="0"/>
          <w:numId w:val="13"/>
        </w:numPr>
        <w:spacing w:after="0" w:line="276" w:lineRule="auto"/>
        <w:ind w:left="426" w:hanging="426"/>
        <w:jc w:val="both"/>
        <w:rPr>
          <w:rFonts w:ascii="Arial" w:hAnsi="Arial" w:cs="Arial"/>
          <w:sz w:val="22"/>
          <w:szCs w:val="22"/>
        </w:rPr>
      </w:pPr>
      <w:r w:rsidRPr="00B536E1">
        <w:rPr>
          <w:rFonts w:ascii="Arial" w:hAnsi="Arial" w:cs="Arial"/>
          <w:sz w:val="22"/>
          <w:szCs w:val="22"/>
        </w:rPr>
        <w:t>Czujki zasysające dym przeznaczone do bardzo wczesnego wykrywania pożaru</w:t>
      </w:r>
      <w:r w:rsidR="0037311D" w:rsidRPr="00B536E1">
        <w:rPr>
          <w:rFonts w:ascii="Arial" w:hAnsi="Arial" w:cs="Arial"/>
          <w:sz w:val="22"/>
          <w:szCs w:val="22"/>
        </w:rPr>
        <w:t xml:space="preserve"> pracujące  w oparciu o wysoko czułe źródło światła oraz algorytmy, zapewniające wysoką odporność na fałszywe alarmy poprzez wzorcowe rozpoznawanie pożarów</w:t>
      </w:r>
      <w:r w:rsidR="00101BE3" w:rsidRPr="00B536E1">
        <w:rPr>
          <w:rFonts w:ascii="Arial" w:hAnsi="Arial" w:cs="Arial"/>
          <w:sz w:val="22"/>
          <w:szCs w:val="22"/>
        </w:rPr>
        <w:t>;</w:t>
      </w:r>
    </w:p>
    <w:p w14:paraId="48D98B20" w14:textId="5E9AF509" w:rsidR="0037311D" w:rsidRPr="00B536E1" w:rsidRDefault="0037311D" w:rsidP="00B536E1">
      <w:pPr>
        <w:pStyle w:val="NormalnyWeb"/>
        <w:numPr>
          <w:ilvl w:val="0"/>
          <w:numId w:val="13"/>
        </w:numPr>
        <w:spacing w:after="0" w:line="276" w:lineRule="auto"/>
        <w:ind w:left="426" w:hanging="426"/>
        <w:jc w:val="both"/>
        <w:rPr>
          <w:rFonts w:ascii="Arial" w:hAnsi="Arial" w:cs="Arial"/>
          <w:sz w:val="22"/>
          <w:szCs w:val="22"/>
        </w:rPr>
      </w:pPr>
      <w:r w:rsidRPr="00B536E1">
        <w:rPr>
          <w:rFonts w:ascii="Arial" w:hAnsi="Arial" w:cs="Arial"/>
          <w:sz w:val="22"/>
          <w:szCs w:val="22"/>
        </w:rPr>
        <w:lastRenderedPageBreak/>
        <w:t>Ręczny ostrzegacz pożarowy przystosowany do pracy w adresowalnych pętlach dozorowych central sygnalizacji pożarowej.  Ostrzegacze wyposażone  w wewnętrzne izolatory zwarć</w:t>
      </w:r>
      <w:r w:rsidR="00101BE3" w:rsidRPr="00B536E1">
        <w:rPr>
          <w:rFonts w:ascii="Arial" w:hAnsi="Arial" w:cs="Arial"/>
          <w:sz w:val="22"/>
          <w:szCs w:val="22"/>
        </w:rPr>
        <w:t>;</w:t>
      </w:r>
    </w:p>
    <w:p w14:paraId="32B09BFA" w14:textId="79B74544" w:rsidR="003105D3" w:rsidRPr="00B536E1" w:rsidRDefault="00A57A51" w:rsidP="00B536E1">
      <w:pPr>
        <w:pStyle w:val="NormalnyWeb"/>
        <w:numPr>
          <w:ilvl w:val="0"/>
          <w:numId w:val="13"/>
        </w:numPr>
        <w:spacing w:after="0" w:line="276" w:lineRule="auto"/>
        <w:ind w:left="426" w:hanging="426"/>
        <w:jc w:val="both"/>
        <w:rPr>
          <w:rFonts w:ascii="Arial" w:hAnsi="Arial" w:cs="Arial"/>
          <w:sz w:val="22"/>
          <w:szCs w:val="22"/>
        </w:rPr>
      </w:pPr>
      <w:r w:rsidRPr="00B536E1">
        <w:rPr>
          <w:rFonts w:ascii="Arial" w:hAnsi="Arial" w:cs="Arial"/>
          <w:sz w:val="22"/>
          <w:szCs w:val="22"/>
        </w:rPr>
        <w:t>Sygnalizator optyczno-akustycznym</w:t>
      </w:r>
      <w:r w:rsidR="00101BE3" w:rsidRPr="00B536E1">
        <w:rPr>
          <w:rFonts w:ascii="Arial" w:hAnsi="Arial" w:cs="Arial"/>
          <w:sz w:val="22"/>
          <w:szCs w:val="22"/>
        </w:rPr>
        <w:t>;</w:t>
      </w:r>
      <w:r w:rsidRPr="00B536E1">
        <w:rPr>
          <w:rFonts w:ascii="Arial" w:hAnsi="Arial" w:cs="Arial"/>
          <w:sz w:val="22"/>
          <w:szCs w:val="22"/>
        </w:rPr>
        <w:t xml:space="preserve"> </w:t>
      </w:r>
    </w:p>
    <w:p w14:paraId="36BF29DB" w14:textId="06E92A3B" w:rsidR="008A23F2" w:rsidRPr="00B536E1" w:rsidRDefault="008A23F2" w:rsidP="00B536E1">
      <w:pPr>
        <w:pStyle w:val="NormalnyWeb"/>
        <w:numPr>
          <w:ilvl w:val="0"/>
          <w:numId w:val="13"/>
        </w:numPr>
        <w:spacing w:after="0" w:line="276" w:lineRule="auto"/>
        <w:ind w:left="426" w:hanging="426"/>
        <w:jc w:val="both"/>
        <w:rPr>
          <w:rFonts w:ascii="Arial" w:hAnsi="Arial" w:cs="Arial"/>
          <w:sz w:val="22"/>
          <w:szCs w:val="22"/>
        </w:rPr>
      </w:pPr>
      <w:r w:rsidRPr="00B536E1">
        <w:rPr>
          <w:rFonts w:ascii="Arial" w:hAnsi="Arial" w:cs="Arial"/>
          <w:sz w:val="22"/>
          <w:szCs w:val="22"/>
        </w:rPr>
        <w:t>Element kontrolno-sterujący  z wewnętrzny izolatorem  zwarć, praca  w adresowalnych pętlowych liniach dozorowych central sygnalizacji pożarowej systemu</w:t>
      </w:r>
      <w:r w:rsidR="00101BE3" w:rsidRPr="00B536E1">
        <w:rPr>
          <w:rFonts w:ascii="Arial" w:hAnsi="Arial" w:cs="Arial"/>
          <w:sz w:val="22"/>
          <w:szCs w:val="22"/>
        </w:rPr>
        <w:t>.</w:t>
      </w:r>
    </w:p>
    <w:p w14:paraId="66BE14E2" w14:textId="215712B9" w:rsidR="009147F9" w:rsidRPr="00802EB0" w:rsidRDefault="009147F9" w:rsidP="00802EB0">
      <w:pPr>
        <w:pStyle w:val="Nagwek2"/>
        <w:numPr>
          <w:ilvl w:val="0"/>
          <w:numId w:val="32"/>
        </w:numPr>
        <w:spacing w:line="276" w:lineRule="auto"/>
        <w:ind w:left="-284" w:hanging="142"/>
        <w:rPr>
          <w:rFonts w:ascii="Arial" w:hAnsi="Arial" w:cs="Arial"/>
          <w:b/>
          <w:bCs/>
          <w:color w:val="auto"/>
          <w:sz w:val="24"/>
          <w:szCs w:val="24"/>
          <w:u w:val="single"/>
        </w:rPr>
      </w:pPr>
      <w:bookmarkStart w:id="16" w:name="_Toc233712081"/>
      <w:r w:rsidRPr="00BE7461">
        <w:rPr>
          <w:rFonts w:ascii="Arial" w:hAnsi="Arial" w:cs="Arial"/>
          <w:b/>
          <w:bCs/>
          <w:color w:val="auto"/>
          <w:sz w:val="24"/>
          <w:szCs w:val="24"/>
          <w:u w:val="single"/>
        </w:rPr>
        <w:t>Założenia dodatkowe do opracowania dokumentacji projektowej</w:t>
      </w:r>
      <w:r w:rsidR="00BE7461" w:rsidRPr="00BE7461">
        <w:rPr>
          <w:rFonts w:ascii="Arial" w:hAnsi="Arial" w:cs="Arial"/>
          <w:b/>
          <w:bCs/>
          <w:color w:val="auto"/>
          <w:sz w:val="24"/>
          <w:szCs w:val="24"/>
          <w:u w:val="single"/>
        </w:rPr>
        <w:t>.</w:t>
      </w:r>
      <w:bookmarkEnd w:id="16"/>
    </w:p>
    <w:p w14:paraId="4A7D6A46" w14:textId="77777777" w:rsidR="00802EB0" w:rsidRDefault="009147F9" w:rsidP="00802EB0">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Dokumentację należy wykonać w technice tradycyjnej (graficznej i opisowej) oraz w formie elektronicznej</w:t>
      </w:r>
      <w:r w:rsidR="00A76F99" w:rsidRPr="00B536E1">
        <w:rPr>
          <w:rFonts w:ascii="Arial" w:hAnsi="Arial" w:cs="Arial"/>
        </w:rPr>
        <w:t>;</w:t>
      </w:r>
      <w:r w:rsidRPr="00B536E1">
        <w:rPr>
          <w:rFonts w:ascii="Arial" w:hAnsi="Arial" w:cs="Arial"/>
        </w:rPr>
        <w:t xml:space="preserve"> </w:t>
      </w:r>
    </w:p>
    <w:p w14:paraId="582C8903" w14:textId="533C4705" w:rsidR="009147F9" w:rsidRPr="00802EB0" w:rsidRDefault="009147F9" w:rsidP="00802EB0">
      <w:pPr>
        <w:pStyle w:val="Akapitzlist"/>
        <w:widowControl w:val="0"/>
        <w:numPr>
          <w:ilvl w:val="0"/>
          <w:numId w:val="14"/>
        </w:numPr>
        <w:suppressAutoHyphens/>
        <w:autoSpaceDE w:val="0"/>
        <w:spacing w:after="0" w:line="276" w:lineRule="auto"/>
        <w:ind w:left="426" w:hanging="284"/>
        <w:jc w:val="both"/>
        <w:rPr>
          <w:rFonts w:ascii="Arial" w:hAnsi="Arial" w:cs="Arial"/>
        </w:rPr>
      </w:pPr>
      <w:r w:rsidRPr="00802EB0">
        <w:rPr>
          <w:rFonts w:ascii="Arial" w:hAnsi="Arial" w:cs="Arial"/>
        </w:rPr>
        <w:t>Wykonawca przekaże Zamawiającemu wersję papierową w 2 egzemplarzach oraz wersj</w:t>
      </w:r>
      <w:r w:rsidR="00A76F99" w:rsidRPr="00802EB0">
        <w:rPr>
          <w:rFonts w:ascii="Arial" w:hAnsi="Arial" w:cs="Arial"/>
        </w:rPr>
        <w:t>ę</w:t>
      </w:r>
      <w:r w:rsidRPr="00802EB0">
        <w:rPr>
          <w:rFonts w:ascii="Arial" w:hAnsi="Arial" w:cs="Arial"/>
        </w:rPr>
        <w:t xml:space="preserve"> elektroniczn</w:t>
      </w:r>
      <w:r w:rsidR="00A76F99" w:rsidRPr="00802EB0">
        <w:rPr>
          <w:rFonts w:ascii="Arial" w:hAnsi="Arial" w:cs="Arial"/>
        </w:rPr>
        <w:t>ą</w:t>
      </w:r>
      <w:r w:rsidRPr="00802EB0">
        <w:rPr>
          <w:rFonts w:ascii="Arial" w:hAnsi="Arial" w:cs="Arial"/>
        </w:rPr>
        <w:t>. Dokumentacja papierowa i elektroniczna powinny być identyczne pod względem merytorycznym. Elektroniczna wersja powinna być przekazana w</w:t>
      </w:r>
      <w:r w:rsidR="00101BE3" w:rsidRPr="00802EB0">
        <w:rPr>
          <w:rFonts w:ascii="Arial" w:hAnsi="Arial" w:cs="Arial"/>
        </w:rPr>
        <w:t> </w:t>
      </w:r>
      <w:r w:rsidRPr="00802EB0">
        <w:rPr>
          <w:rFonts w:ascii="Arial" w:hAnsi="Arial" w:cs="Arial"/>
        </w:rPr>
        <w:t>formacie plików doc. oraz pdf.</w:t>
      </w:r>
      <w:r w:rsidR="00A76F99" w:rsidRPr="00802EB0">
        <w:rPr>
          <w:rFonts w:ascii="Arial" w:hAnsi="Arial" w:cs="Arial"/>
        </w:rPr>
        <w:t>;</w:t>
      </w:r>
    </w:p>
    <w:p w14:paraId="3F91202A" w14:textId="14828D59" w:rsidR="009147F9" w:rsidRPr="00B536E1" w:rsidRDefault="009147F9" w:rsidP="00B536E1">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Przekazana kompletna dokumentacja projektowa musi być przekazana Zamawiającemu wraz z odpowiednimi uzgodnieniami z oświadczeniem Wykonawcy, że dostarczona dokumentacja jest zgodna z umową, obowiązującymi przepisami techniczno-budowlanymi oraz normami oraz że zostaje wydana w stanie pełnym. Wymaga się by egzemplarze dokumentacji nie różniły się zawartością i kolejnością wpięcia dokumentów</w:t>
      </w:r>
      <w:r w:rsidR="00A76F99" w:rsidRPr="00B536E1">
        <w:rPr>
          <w:rFonts w:ascii="Arial" w:hAnsi="Arial" w:cs="Arial"/>
        </w:rPr>
        <w:t>;</w:t>
      </w:r>
      <w:r w:rsidRPr="00B536E1">
        <w:rPr>
          <w:rFonts w:ascii="Arial" w:hAnsi="Arial" w:cs="Arial"/>
        </w:rPr>
        <w:t xml:space="preserve"> </w:t>
      </w:r>
    </w:p>
    <w:p w14:paraId="3D8BD090" w14:textId="538D894E" w:rsidR="009147F9" w:rsidRPr="00B536E1" w:rsidRDefault="009147F9" w:rsidP="00B536E1">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Wszelkie ewentualne opłaty administracyjne, koszty uzgodnienia dokumentacji z</w:t>
      </w:r>
      <w:r w:rsidR="00101BE3" w:rsidRPr="00B536E1">
        <w:rPr>
          <w:rFonts w:ascii="Arial" w:hAnsi="Arial" w:cs="Arial"/>
        </w:rPr>
        <w:t> </w:t>
      </w:r>
      <w:r w:rsidRPr="00B536E1">
        <w:rPr>
          <w:rFonts w:ascii="Arial" w:hAnsi="Arial" w:cs="Arial"/>
        </w:rPr>
        <w:t>rzeczoznawcą ds. przeciwpożarowych i innych opinii/decyzji Wykonawca winien wliczyć do ceny opracowania dokumentacji projektowej</w:t>
      </w:r>
      <w:r w:rsidR="00746280" w:rsidRPr="00B536E1">
        <w:rPr>
          <w:rFonts w:ascii="Arial" w:hAnsi="Arial" w:cs="Arial"/>
        </w:rPr>
        <w:t>.</w:t>
      </w:r>
    </w:p>
    <w:p w14:paraId="1A624B5D" w14:textId="31A5EE0B" w:rsidR="00746280" w:rsidRPr="00B536E1" w:rsidRDefault="00746280" w:rsidP="00B536E1">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 xml:space="preserve">Zamawiający zastrzega sobie prawo do zlecenia wykonania przeglądów gwarancyjnych innemu Wykonawcy posiadającemu odpowiednie uprawnienia  - bez utraty gwarancji jeżeli kwota za wykonanie przeglądów zaoferowana przez Wykonawcę będzie odbiegała od cen rynkowych. </w:t>
      </w:r>
    </w:p>
    <w:p w14:paraId="49B1D477" w14:textId="02E4DD82" w:rsidR="00746280" w:rsidRPr="00B536E1" w:rsidRDefault="00746280" w:rsidP="00B536E1">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Zamawiający wymaga aby przed podpisaniem umowy Wykonawca przedłożył obowiązujące ubezpieczenie OC na kwotę min. 150 000,00 zł.</w:t>
      </w:r>
    </w:p>
    <w:p w14:paraId="047D0196" w14:textId="77777777" w:rsidR="00A76F99" w:rsidRPr="00B536E1" w:rsidRDefault="00A76F99" w:rsidP="00B536E1">
      <w:pPr>
        <w:pStyle w:val="Akapitzlist"/>
        <w:widowControl w:val="0"/>
        <w:suppressAutoHyphens/>
        <w:autoSpaceDE w:val="0"/>
        <w:spacing w:after="0" w:line="276" w:lineRule="auto"/>
        <w:ind w:left="709"/>
        <w:jc w:val="both"/>
        <w:rPr>
          <w:rFonts w:ascii="Arial" w:hAnsi="Arial" w:cs="Arial"/>
        </w:rPr>
      </w:pPr>
    </w:p>
    <w:p w14:paraId="37CCEDF8" w14:textId="6E6F1085" w:rsidR="009147F9" w:rsidRPr="00BE7461" w:rsidRDefault="009147F9" w:rsidP="008B6C0C">
      <w:pPr>
        <w:pStyle w:val="Nagwek2"/>
        <w:numPr>
          <w:ilvl w:val="0"/>
          <w:numId w:val="32"/>
        </w:numPr>
        <w:spacing w:line="276" w:lineRule="auto"/>
        <w:ind w:left="0" w:hanging="426"/>
        <w:rPr>
          <w:rFonts w:ascii="Arial" w:hAnsi="Arial" w:cs="Arial"/>
          <w:b/>
          <w:bCs/>
          <w:color w:val="auto"/>
          <w:sz w:val="24"/>
          <w:szCs w:val="24"/>
          <w:u w:val="single"/>
        </w:rPr>
      </w:pPr>
      <w:bookmarkStart w:id="17" w:name="_Toc233712082"/>
      <w:r w:rsidRPr="00BE7461">
        <w:rPr>
          <w:rFonts w:ascii="Arial" w:hAnsi="Arial" w:cs="Arial"/>
          <w:b/>
          <w:bCs/>
          <w:color w:val="auto"/>
          <w:sz w:val="24"/>
          <w:szCs w:val="24"/>
          <w:u w:val="single"/>
        </w:rPr>
        <w:t>Wykonawca winien sporządzić dokumentacje wchodzące w skład opracowania zgodnie z:</w:t>
      </w:r>
      <w:bookmarkEnd w:id="17"/>
    </w:p>
    <w:p w14:paraId="7E5949FF" w14:textId="38906651" w:rsidR="00C45212" w:rsidRPr="00802EB0" w:rsidRDefault="00C45212" w:rsidP="00802EB0">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Ustaw</w:t>
      </w:r>
      <w:r w:rsidR="00A76F99" w:rsidRPr="00B536E1">
        <w:rPr>
          <w:rFonts w:ascii="Arial" w:hAnsi="Arial" w:cs="Arial"/>
        </w:rPr>
        <w:t>ą</w:t>
      </w:r>
      <w:r w:rsidRPr="00B536E1">
        <w:rPr>
          <w:rFonts w:ascii="Arial" w:hAnsi="Arial" w:cs="Arial"/>
        </w:rPr>
        <w:t xml:space="preserve"> z dnia 7 lipca 1994 r. –  Prawo budowlane.  </w:t>
      </w:r>
    </w:p>
    <w:p w14:paraId="4278B1F3" w14:textId="75930743" w:rsidR="00C45212" w:rsidRPr="00B536E1" w:rsidRDefault="00C45212" w:rsidP="00802EB0">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Ustaw</w:t>
      </w:r>
      <w:r w:rsidR="00A76F99" w:rsidRPr="00B536E1">
        <w:rPr>
          <w:rFonts w:ascii="Arial" w:hAnsi="Arial" w:cs="Arial"/>
        </w:rPr>
        <w:t>ą</w:t>
      </w:r>
      <w:r w:rsidRPr="00B536E1">
        <w:rPr>
          <w:rFonts w:ascii="Arial" w:hAnsi="Arial" w:cs="Arial"/>
        </w:rPr>
        <w:t xml:space="preserve"> z dnia 10 kwietnia 1997r – Prawo energetyczne.</w:t>
      </w:r>
    </w:p>
    <w:p w14:paraId="2B4F89ED" w14:textId="02698636" w:rsidR="00C45212" w:rsidRPr="00B536E1" w:rsidRDefault="00C45212" w:rsidP="00802EB0">
      <w:pPr>
        <w:pStyle w:val="Akapitzlist"/>
        <w:widowControl w:val="0"/>
        <w:numPr>
          <w:ilvl w:val="0"/>
          <w:numId w:val="14"/>
        </w:numPr>
        <w:suppressAutoHyphens/>
        <w:autoSpaceDE w:val="0"/>
        <w:spacing w:after="0" w:line="276" w:lineRule="auto"/>
        <w:ind w:left="426" w:hanging="284"/>
        <w:jc w:val="both"/>
        <w:rPr>
          <w:rFonts w:ascii="Arial" w:hAnsi="Arial" w:cs="Arial"/>
        </w:rPr>
      </w:pPr>
      <w:r w:rsidRPr="00B536E1">
        <w:rPr>
          <w:rFonts w:ascii="Arial" w:hAnsi="Arial" w:cs="Arial"/>
        </w:rPr>
        <w:t>Rozporządzenie</w:t>
      </w:r>
      <w:r w:rsidR="00A76F99" w:rsidRPr="00B536E1">
        <w:rPr>
          <w:rFonts w:ascii="Arial" w:hAnsi="Arial" w:cs="Arial"/>
        </w:rPr>
        <w:t>m</w:t>
      </w:r>
      <w:r w:rsidRPr="00B536E1">
        <w:rPr>
          <w:rFonts w:ascii="Arial" w:hAnsi="Arial" w:cs="Arial"/>
        </w:rPr>
        <w:t xml:space="preserve"> Ministra Infrastruktury z dnia 12 kwietnia 2002 r. w sprawie warunków technicznych, jakim powinny odpowiadać budynki i ich usytuowanie</w:t>
      </w:r>
      <w:r w:rsidR="00A76F99" w:rsidRPr="00B536E1">
        <w:rPr>
          <w:rFonts w:ascii="Arial" w:hAnsi="Arial" w:cs="Arial"/>
        </w:rPr>
        <w:t>.</w:t>
      </w:r>
    </w:p>
    <w:p w14:paraId="256B09FD" w14:textId="1FE60AD0" w:rsidR="00C45212" w:rsidRPr="00B536E1" w:rsidRDefault="00C45212"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Rozporządzenie</w:t>
      </w:r>
      <w:r w:rsidR="00A76F99" w:rsidRPr="00B536E1">
        <w:rPr>
          <w:rFonts w:ascii="Arial" w:hAnsi="Arial" w:cs="Arial"/>
        </w:rPr>
        <w:t>m</w:t>
      </w:r>
      <w:r w:rsidRPr="00B536E1">
        <w:rPr>
          <w:rFonts w:ascii="Arial" w:hAnsi="Arial" w:cs="Arial"/>
        </w:rPr>
        <w:t xml:space="preserve"> Ministra Rozwoju i Finansów z dnia 20 września 2001 r. w sprawie bezpieczeństwa i higieny pracy podczas eksploatacji maszyn i innych urządzeń technicznych do robót ziemnych, budowlanych i drogowych</w:t>
      </w:r>
      <w:r w:rsidR="00A76F99" w:rsidRPr="00B536E1">
        <w:rPr>
          <w:rFonts w:ascii="Arial" w:hAnsi="Arial" w:cs="Arial"/>
        </w:rPr>
        <w:t>.</w:t>
      </w:r>
    </w:p>
    <w:p w14:paraId="166AEDED" w14:textId="77B4DFEF" w:rsidR="00C45212" w:rsidRPr="00B536E1" w:rsidRDefault="00C45212"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Rozporządzenie</w:t>
      </w:r>
      <w:r w:rsidR="00A76F99" w:rsidRPr="00B536E1">
        <w:rPr>
          <w:rFonts w:ascii="Arial" w:hAnsi="Arial" w:cs="Arial"/>
        </w:rPr>
        <w:t>m</w:t>
      </w:r>
      <w:r w:rsidRPr="00B536E1">
        <w:rPr>
          <w:rFonts w:ascii="Arial" w:hAnsi="Arial" w:cs="Arial"/>
        </w:rPr>
        <w:t xml:space="preserve"> Ministra Energii z dnia 28 sierpnia 2019 r. w sprawie bezpieczeństwa i higieny pracy przy urządzeniach energetycznych</w:t>
      </w:r>
      <w:r w:rsidR="00A76F99" w:rsidRPr="00B536E1">
        <w:rPr>
          <w:rFonts w:ascii="Arial" w:hAnsi="Arial" w:cs="Arial"/>
        </w:rPr>
        <w:t>.</w:t>
      </w:r>
    </w:p>
    <w:p w14:paraId="1F366DB9" w14:textId="0D0FA739" w:rsidR="00C45212" w:rsidRPr="00B536E1" w:rsidRDefault="00C45212"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Rozporządzenie</w:t>
      </w:r>
      <w:r w:rsidR="00A76F99" w:rsidRPr="00B536E1">
        <w:rPr>
          <w:rFonts w:ascii="Arial" w:hAnsi="Arial" w:cs="Arial"/>
        </w:rPr>
        <w:t>m</w:t>
      </w:r>
      <w:r w:rsidRPr="00B536E1">
        <w:rPr>
          <w:rFonts w:ascii="Arial" w:hAnsi="Arial" w:cs="Arial"/>
        </w:rPr>
        <w:t xml:space="preserve"> Ministra Pracy i </w:t>
      </w:r>
      <w:r w:rsidR="00C43AC0" w:rsidRPr="00B536E1">
        <w:rPr>
          <w:rFonts w:ascii="Arial" w:hAnsi="Arial" w:cs="Arial"/>
        </w:rPr>
        <w:t>P</w:t>
      </w:r>
      <w:r w:rsidRPr="00B536E1">
        <w:rPr>
          <w:rFonts w:ascii="Arial" w:hAnsi="Arial" w:cs="Arial"/>
        </w:rPr>
        <w:t>olityki Socjalnej z dnia 26 września 1997 roku w</w:t>
      </w:r>
      <w:r w:rsidR="00F4295A">
        <w:rPr>
          <w:rFonts w:ascii="Arial" w:hAnsi="Arial" w:cs="Arial"/>
        </w:rPr>
        <w:t> </w:t>
      </w:r>
      <w:r w:rsidRPr="00B536E1">
        <w:rPr>
          <w:rFonts w:ascii="Arial" w:hAnsi="Arial" w:cs="Arial"/>
        </w:rPr>
        <w:t>sprawie ogólnych przepisów bezpieczeństwa i higieny pracy</w:t>
      </w:r>
      <w:r w:rsidR="00A76F99" w:rsidRPr="00B536E1">
        <w:rPr>
          <w:rFonts w:ascii="Arial" w:hAnsi="Arial" w:cs="Arial"/>
        </w:rPr>
        <w:t>.</w:t>
      </w:r>
    </w:p>
    <w:p w14:paraId="061C16C5" w14:textId="012FE647" w:rsidR="00C45212" w:rsidRPr="00B536E1" w:rsidRDefault="00C45212"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Obwieszczenie</w:t>
      </w:r>
      <w:r w:rsidR="00A76F99" w:rsidRPr="00B536E1">
        <w:rPr>
          <w:rFonts w:ascii="Arial" w:hAnsi="Arial" w:cs="Arial"/>
        </w:rPr>
        <w:t>m</w:t>
      </w:r>
      <w:r w:rsidRPr="00B536E1">
        <w:rPr>
          <w:rFonts w:ascii="Arial" w:hAnsi="Arial" w:cs="Arial"/>
        </w:rPr>
        <w:t xml:space="preserve"> Ministra Gospodarki, Pracy i Polityki Społecznej z dnia 28 sierpnia 2003 r. w sprawie ogłoszenia jednolitego tekstu rozporządzenia Ministra Pracy i Polityki Socjalnej w sprawie ogólnych przepisów bezpieczeństwa i higieny pracy wraz z</w:t>
      </w:r>
      <w:r w:rsidR="00F4295A">
        <w:rPr>
          <w:rFonts w:ascii="Arial" w:hAnsi="Arial" w:cs="Arial"/>
        </w:rPr>
        <w:t> </w:t>
      </w:r>
      <w:r w:rsidRPr="00B536E1">
        <w:rPr>
          <w:rFonts w:ascii="Arial" w:hAnsi="Arial" w:cs="Arial"/>
        </w:rPr>
        <w:t>późniejszymi zmianami</w:t>
      </w:r>
      <w:r w:rsidR="00A76F99" w:rsidRPr="00B536E1">
        <w:rPr>
          <w:rFonts w:ascii="Arial" w:hAnsi="Arial" w:cs="Arial"/>
        </w:rPr>
        <w:t>.</w:t>
      </w:r>
    </w:p>
    <w:p w14:paraId="7EA23EC2" w14:textId="31FF8475" w:rsidR="00C45212" w:rsidRPr="00B536E1" w:rsidRDefault="00C45212"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lastRenderedPageBreak/>
        <w:t>Rozporządzenie</w:t>
      </w:r>
      <w:r w:rsidR="00A76F99" w:rsidRPr="00B536E1">
        <w:rPr>
          <w:rFonts w:ascii="Arial" w:hAnsi="Arial" w:cs="Arial"/>
        </w:rPr>
        <w:t>m</w:t>
      </w:r>
      <w:r w:rsidRPr="00B536E1">
        <w:rPr>
          <w:rFonts w:ascii="Arial" w:hAnsi="Arial" w:cs="Arial"/>
        </w:rPr>
        <w:t xml:space="preserve"> Ministra Infrastruktury z dnia 6</w:t>
      </w:r>
      <w:r w:rsidR="00A76F99" w:rsidRPr="00B536E1">
        <w:rPr>
          <w:rFonts w:ascii="Arial" w:hAnsi="Arial" w:cs="Arial"/>
        </w:rPr>
        <w:t xml:space="preserve"> </w:t>
      </w:r>
      <w:r w:rsidRPr="00B536E1">
        <w:rPr>
          <w:rFonts w:ascii="Arial" w:hAnsi="Arial" w:cs="Arial"/>
        </w:rPr>
        <w:t>lutego</w:t>
      </w:r>
      <w:r w:rsidR="00A76F99" w:rsidRPr="00B536E1">
        <w:rPr>
          <w:rFonts w:ascii="Arial" w:hAnsi="Arial" w:cs="Arial"/>
        </w:rPr>
        <w:t xml:space="preserve"> </w:t>
      </w:r>
      <w:r w:rsidRPr="00B536E1">
        <w:rPr>
          <w:rFonts w:ascii="Arial" w:hAnsi="Arial" w:cs="Arial"/>
        </w:rPr>
        <w:t>2003 roku w sprawie</w:t>
      </w:r>
      <w:r w:rsidR="00C43AC0" w:rsidRPr="00B536E1">
        <w:rPr>
          <w:rFonts w:ascii="Arial" w:hAnsi="Arial" w:cs="Arial"/>
        </w:rPr>
        <w:t xml:space="preserve"> </w:t>
      </w:r>
      <w:r w:rsidRPr="00B536E1">
        <w:rPr>
          <w:rFonts w:ascii="Arial" w:hAnsi="Arial" w:cs="Arial"/>
        </w:rPr>
        <w:t>bezpieczeństwa i higieny pracy podczas wykonywania robót budowlanych</w:t>
      </w:r>
      <w:r w:rsidR="00A76F99" w:rsidRPr="00B536E1">
        <w:rPr>
          <w:rFonts w:ascii="Arial" w:hAnsi="Arial" w:cs="Arial"/>
        </w:rPr>
        <w:t>.</w:t>
      </w:r>
    </w:p>
    <w:p w14:paraId="40210B92" w14:textId="4BBCE243" w:rsidR="00C45212" w:rsidRPr="00802EB0" w:rsidRDefault="00C45212"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802EB0">
        <w:rPr>
          <w:rFonts w:ascii="Arial" w:hAnsi="Arial" w:cs="Arial"/>
        </w:rPr>
        <w:t>Polsk</w:t>
      </w:r>
      <w:r w:rsidR="00A76F99" w:rsidRPr="00802EB0">
        <w:rPr>
          <w:rFonts w:ascii="Arial" w:hAnsi="Arial" w:cs="Arial"/>
        </w:rPr>
        <w:t>ą</w:t>
      </w:r>
      <w:r w:rsidRPr="00802EB0">
        <w:rPr>
          <w:rFonts w:ascii="Arial" w:hAnsi="Arial" w:cs="Arial"/>
        </w:rPr>
        <w:t xml:space="preserve"> norm</w:t>
      </w:r>
      <w:r w:rsidR="00A76F99" w:rsidRPr="00802EB0">
        <w:rPr>
          <w:rFonts w:ascii="Arial" w:hAnsi="Arial" w:cs="Arial"/>
        </w:rPr>
        <w:t>ą</w:t>
      </w:r>
      <w:r w:rsidRPr="00802EB0">
        <w:rPr>
          <w:rFonts w:ascii="Arial" w:hAnsi="Arial" w:cs="Arial"/>
        </w:rPr>
        <w:t xml:space="preserve"> PN-IEC 60364 „Instalacje elektryczne w obiektach budowlanych”. </w:t>
      </w:r>
      <w:bookmarkStart w:id="18" w:name="products-list1"/>
      <w:bookmarkEnd w:id="18"/>
      <w:r w:rsidRPr="00802EB0">
        <w:rPr>
          <w:rFonts w:ascii="Arial" w:hAnsi="Arial" w:cs="Arial"/>
        </w:rPr>
        <w:t>Wymagania podstawowe, ustalanie ogólnych charakterystyk, definicje</w:t>
      </w:r>
      <w:r w:rsidR="00C43AC0" w:rsidRPr="00802EB0">
        <w:rPr>
          <w:rFonts w:ascii="Arial" w:hAnsi="Arial" w:cs="Arial"/>
        </w:rPr>
        <w:t xml:space="preserve"> </w:t>
      </w:r>
      <w:r w:rsidRPr="00802EB0">
        <w:rPr>
          <w:rFonts w:ascii="Arial" w:hAnsi="Arial" w:cs="Arial"/>
        </w:rPr>
        <w:t>lub równoważn</w:t>
      </w:r>
      <w:r w:rsidR="00A76F99" w:rsidRPr="00802EB0">
        <w:rPr>
          <w:rFonts w:ascii="Arial" w:hAnsi="Arial" w:cs="Arial"/>
        </w:rPr>
        <w:t>ą.</w:t>
      </w:r>
    </w:p>
    <w:p w14:paraId="4EC5BC93" w14:textId="69B83486" w:rsidR="00C45212" w:rsidRPr="00802EB0" w:rsidRDefault="00C45212"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802EB0">
        <w:rPr>
          <w:rFonts w:ascii="Arial" w:hAnsi="Arial" w:cs="Arial"/>
        </w:rPr>
        <w:t>Polsk</w:t>
      </w:r>
      <w:r w:rsidR="00A76F99" w:rsidRPr="00802EB0">
        <w:rPr>
          <w:rFonts w:ascii="Arial" w:hAnsi="Arial" w:cs="Arial"/>
        </w:rPr>
        <w:t>ą</w:t>
      </w:r>
      <w:r w:rsidRPr="00802EB0">
        <w:rPr>
          <w:rFonts w:ascii="Arial" w:hAnsi="Arial" w:cs="Arial"/>
        </w:rPr>
        <w:t xml:space="preserve"> norm</w:t>
      </w:r>
      <w:r w:rsidR="00A76F99" w:rsidRPr="00802EB0">
        <w:rPr>
          <w:rFonts w:ascii="Arial" w:hAnsi="Arial" w:cs="Arial"/>
        </w:rPr>
        <w:t>ą</w:t>
      </w:r>
      <w:r w:rsidRPr="00802EB0">
        <w:rPr>
          <w:rFonts w:ascii="Arial" w:hAnsi="Arial" w:cs="Arial"/>
        </w:rPr>
        <w:t xml:space="preserve"> PN-IEC 60364-4-41 „Instalacje elektryczne w obiektach budowlanych. Ochrona dla zapewnienia bezpieczeństwa. Ochrona przeciwporażeniowa.” lub równoważn</w:t>
      </w:r>
      <w:r w:rsidR="00A76F99" w:rsidRPr="00802EB0">
        <w:rPr>
          <w:rFonts w:ascii="Arial" w:hAnsi="Arial" w:cs="Arial"/>
        </w:rPr>
        <w:t>ą.</w:t>
      </w:r>
    </w:p>
    <w:p w14:paraId="12E039C2" w14:textId="39C1CE13"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802EB0">
        <w:rPr>
          <w:rFonts w:ascii="Arial" w:hAnsi="Arial" w:cs="Arial"/>
        </w:rPr>
        <w:t>Polsk</w:t>
      </w:r>
      <w:r w:rsidR="00A76F99" w:rsidRPr="00802EB0">
        <w:rPr>
          <w:rFonts w:ascii="Arial" w:hAnsi="Arial" w:cs="Arial"/>
        </w:rPr>
        <w:t>ą</w:t>
      </w:r>
      <w:r w:rsidRPr="00802EB0">
        <w:rPr>
          <w:rFonts w:ascii="Arial" w:hAnsi="Arial" w:cs="Arial"/>
        </w:rPr>
        <w:t xml:space="preserve"> norm</w:t>
      </w:r>
      <w:r w:rsidR="00A76F99" w:rsidRPr="00802EB0">
        <w:rPr>
          <w:rFonts w:ascii="Arial" w:hAnsi="Arial" w:cs="Arial"/>
        </w:rPr>
        <w:t>ą</w:t>
      </w:r>
      <w:r w:rsidRPr="00802EB0">
        <w:rPr>
          <w:rFonts w:ascii="Arial" w:hAnsi="Arial" w:cs="Arial"/>
        </w:rPr>
        <w:t xml:space="preserve"> PN-IEC 60364-4-442 „Instalacje elektryczne w obiektach budowlanych. Ochrona dla zapewnienia bezpieczeństwa. Ochrona przed przepięciami. Ochrona instalacji niskiego napięcia przed przejściowymi przepięciami i uszkodzeniami przy doziemieniach w sieciach niskiego napięcia lub równoważn</w:t>
      </w:r>
      <w:r w:rsidR="00A76F99" w:rsidRPr="00802EB0">
        <w:rPr>
          <w:rFonts w:ascii="Arial" w:hAnsi="Arial" w:cs="Arial"/>
        </w:rPr>
        <w:t>ą.</w:t>
      </w:r>
    </w:p>
    <w:p w14:paraId="3F147F99" w14:textId="515908C4"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60364-4-43:1999 „Instalacje elektryczne w obiektach budowlanych. Ochrona dla zapewnienia bezpieczeństwa. Ochrona przed prądem przetężeniowym </w:t>
      </w:r>
      <w:r w:rsidRPr="00802EB0">
        <w:rPr>
          <w:rFonts w:ascii="Arial" w:hAnsi="Arial" w:cs="Arial"/>
        </w:rPr>
        <w:t>lub równoważn</w:t>
      </w:r>
      <w:r w:rsidR="00A76F99" w:rsidRPr="00802EB0">
        <w:rPr>
          <w:rFonts w:ascii="Arial" w:hAnsi="Arial" w:cs="Arial"/>
        </w:rPr>
        <w:t>ą.</w:t>
      </w:r>
    </w:p>
    <w:p w14:paraId="106FEC4C" w14:textId="70ADB6AF"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60364-4-45:1999 „Instalacje elektryczne w obiektach budowlanych. Ochrona dla zapewnienia bezpieczeństwa. Ochrona przed obniżeniem napięcia </w:t>
      </w:r>
      <w:r w:rsidRPr="00802EB0">
        <w:rPr>
          <w:rFonts w:ascii="Arial" w:hAnsi="Arial" w:cs="Arial"/>
        </w:rPr>
        <w:t>lub równoważn</w:t>
      </w:r>
      <w:r w:rsidR="00A76F99" w:rsidRPr="00802EB0">
        <w:rPr>
          <w:rFonts w:ascii="Arial" w:hAnsi="Arial" w:cs="Arial"/>
        </w:rPr>
        <w:t>ą</w:t>
      </w:r>
    </w:p>
    <w:p w14:paraId="30C8DFAD" w14:textId="7F4D1184"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60364-4-46:1999 „Instalacje elektryczne w obiektach budowlanych. Ochrona dla zapewnienia bezpieczeństwa. Odłączanie izolacyjne i</w:t>
      </w:r>
      <w:r w:rsidR="00A76F99" w:rsidRPr="00B536E1">
        <w:rPr>
          <w:rFonts w:ascii="Arial" w:hAnsi="Arial" w:cs="Arial"/>
        </w:rPr>
        <w:t> </w:t>
      </w:r>
      <w:r w:rsidRPr="00B536E1">
        <w:rPr>
          <w:rFonts w:ascii="Arial" w:hAnsi="Arial" w:cs="Arial"/>
        </w:rPr>
        <w:t xml:space="preserve">łączenie </w:t>
      </w:r>
      <w:r w:rsidRPr="00802EB0">
        <w:rPr>
          <w:rFonts w:ascii="Arial" w:hAnsi="Arial" w:cs="Arial"/>
        </w:rPr>
        <w:t>lub równoważn</w:t>
      </w:r>
      <w:r w:rsidR="00A76F99" w:rsidRPr="00802EB0">
        <w:rPr>
          <w:rFonts w:ascii="Arial" w:hAnsi="Arial" w:cs="Arial"/>
        </w:rPr>
        <w:t>ą.</w:t>
      </w:r>
    </w:p>
    <w:p w14:paraId="2539AEF0" w14:textId="51A1DF16"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60364-4-47:2001 „Instalacje elektryczne w obiektach budowlanych. Ochrona dla zapewnienia bezpieczeństwa. Zastosowanie środków ochrony zapewniających bezpieczeństwo. Postanowienia ogólne. Środki ochrony przed porażeniem prądem elektrycznym </w:t>
      </w:r>
      <w:r w:rsidRPr="00802EB0">
        <w:rPr>
          <w:rFonts w:ascii="Arial" w:hAnsi="Arial" w:cs="Arial"/>
        </w:rPr>
        <w:t>lub równoważn</w:t>
      </w:r>
      <w:r w:rsidR="00A76F99" w:rsidRPr="00802EB0">
        <w:rPr>
          <w:rFonts w:ascii="Arial" w:hAnsi="Arial" w:cs="Arial"/>
        </w:rPr>
        <w:t>ą.</w:t>
      </w:r>
    </w:p>
    <w:p w14:paraId="30F904C8" w14:textId="6BC80B0C"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364-4-481: 12 - 1994 „Instalacje elektryczne w obiektach budowlanych. Ochrona dla zapewnienia bezpieczeństwa. Dobór środków ochrony w</w:t>
      </w:r>
      <w:r w:rsidR="00AA6740">
        <w:rPr>
          <w:rFonts w:ascii="Arial" w:hAnsi="Arial" w:cs="Arial"/>
        </w:rPr>
        <w:t> </w:t>
      </w:r>
      <w:r w:rsidRPr="00B536E1">
        <w:rPr>
          <w:rFonts w:ascii="Arial" w:hAnsi="Arial" w:cs="Arial"/>
        </w:rPr>
        <w:t xml:space="preserve">zależności od wpływów zewnętrznych. Wybór środków ochrony przeciwporażeniowej w zależności od wpływów zewnętrznych </w:t>
      </w:r>
      <w:r w:rsidRPr="00802EB0">
        <w:rPr>
          <w:rFonts w:ascii="Arial" w:hAnsi="Arial" w:cs="Arial"/>
        </w:rPr>
        <w:t>lub równoważn</w:t>
      </w:r>
      <w:r w:rsidR="00A76F99" w:rsidRPr="00802EB0">
        <w:rPr>
          <w:rFonts w:ascii="Arial" w:hAnsi="Arial" w:cs="Arial"/>
        </w:rPr>
        <w:t>ą.</w:t>
      </w:r>
    </w:p>
    <w:p w14:paraId="5C392D18" w14:textId="5DCA91E8"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60364-5-51: 02. 2000 „Instalacje elektryczne w obiektach budowlanych. Ochrona dla zapewnienia bezpieczeństwa. Dobór i montaż wyposażenia elektrycznego postanowienia ogólne </w:t>
      </w:r>
      <w:r w:rsidRPr="00802EB0">
        <w:rPr>
          <w:rFonts w:ascii="Arial" w:hAnsi="Arial" w:cs="Arial"/>
        </w:rPr>
        <w:t>lub równoważn</w:t>
      </w:r>
      <w:r w:rsidR="00A76F99" w:rsidRPr="00802EB0">
        <w:rPr>
          <w:rFonts w:ascii="Arial" w:hAnsi="Arial" w:cs="Arial"/>
        </w:rPr>
        <w:t>ą.</w:t>
      </w:r>
    </w:p>
    <w:p w14:paraId="1883D3A7" w14:textId="1A5B7519"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60364-5-53: 05. 1999 - „Instalacje elektryczne w obiektach budowlanych. Ochrona dla zapewnienia bezpieczeństwa. Dobór o montaż wyposażenia elektrycznego. Aparatura łączeniowa i sterownicza </w:t>
      </w:r>
      <w:r w:rsidRPr="00802EB0">
        <w:rPr>
          <w:rFonts w:ascii="Arial" w:hAnsi="Arial" w:cs="Arial"/>
        </w:rPr>
        <w:t>lub równoważn</w:t>
      </w:r>
      <w:r w:rsidR="00A76F99" w:rsidRPr="00802EB0">
        <w:rPr>
          <w:rFonts w:ascii="Arial" w:hAnsi="Arial" w:cs="Arial"/>
        </w:rPr>
        <w:t>ą.</w:t>
      </w:r>
    </w:p>
    <w:p w14:paraId="145B70A8" w14:textId="0F690CBB"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60364-5-537: 09. 1999 - „Instalacje elektryczne w obiektach budowlanych. Ochrona dla zapewnienia bezpieczeństwa. Dobór o montaż wyposażenia elektrycznego. Aparatura rozdzielcza i sterownicza. Urządzenia do odłączania izolacyjnego i łączenia </w:t>
      </w:r>
      <w:r w:rsidRPr="00802EB0">
        <w:rPr>
          <w:rFonts w:ascii="Arial" w:hAnsi="Arial" w:cs="Arial"/>
        </w:rPr>
        <w:t>lub równoważn</w:t>
      </w:r>
      <w:r w:rsidR="00A76F99" w:rsidRPr="00802EB0">
        <w:rPr>
          <w:rFonts w:ascii="Arial" w:hAnsi="Arial" w:cs="Arial"/>
        </w:rPr>
        <w:t>ą.</w:t>
      </w:r>
    </w:p>
    <w:p w14:paraId="12FD9F59" w14:textId="08A3E595"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60364-5-54: 11. 1999 - „Instalacje elektryczne w obiektach budowlanych. Ochrona dla zapewnienia bezpieczeństwa. Dobór i montaż wyposażenia elektrycznego. Uziemienia i przewody ochronne </w:t>
      </w:r>
      <w:r w:rsidRPr="00802EB0">
        <w:rPr>
          <w:rFonts w:ascii="Arial" w:hAnsi="Arial" w:cs="Arial"/>
        </w:rPr>
        <w:t>lub równoważn</w:t>
      </w:r>
      <w:r w:rsidR="00A76F99" w:rsidRPr="00802EB0">
        <w:rPr>
          <w:rFonts w:ascii="Arial" w:hAnsi="Arial" w:cs="Arial"/>
        </w:rPr>
        <w:t>ą.</w:t>
      </w:r>
    </w:p>
    <w:p w14:paraId="26D6C34B" w14:textId="00183301"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60364-5-56: 09. 1999 - „Instalacje elektryczne w obiektach budowlanych. Ochrona dla zapewnienia bezpieczeństwa. Dobór o montaż wyposażenia elektrycznego. Instalacje bezpieczeństwa </w:t>
      </w:r>
      <w:r w:rsidRPr="00802EB0">
        <w:rPr>
          <w:rFonts w:ascii="Arial" w:hAnsi="Arial" w:cs="Arial"/>
        </w:rPr>
        <w:t>lub równoważn</w:t>
      </w:r>
      <w:r w:rsidR="00A76F99" w:rsidRPr="00802EB0">
        <w:rPr>
          <w:rFonts w:ascii="Arial" w:hAnsi="Arial" w:cs="Arial"/>
        </w:rPr>
        <w:t>ą.</w:t>
      </w:r>
    </w:p>
    <w:p w14:paraId="180EE34C" w14:textId="0D9473F2" w:rsidR="00C45212" w:rsidRPr="00B536E1"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60364-6-61: 03. 2000 - „Instalacje elektryczne w obiektach budowlanych. Sprawdzenia odbiorcze </w:t>
      </w:r>
      <w:r w:rsidRPr="00802EB0">
        <w:rPr>
          <w:rFonts w:ascii="Arial" w:hAnsi="Arial" w:cs="Arial"/>
        </w:rPr>
        <w:t>lub równoważn</w:t>
      </w:r>
      <w:r w:rsidR="00A76F99" w:rsidRPr="00802EB0">
        <w:rPr>
          <w:rFonts w:ascii="Arial" w:hAnsi="Arial" w:cs="Arial"/>
        </w:rPr>
        <w:t>ą.</w:t>
      </w:r>
    </w:p>
    <w:p w14:paraId="0E32A64A" w14:textId="74B24B12" w:rsidR="00C45212" w:rsidRPr="00802EB0"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B536E1">
        <w:rPr>
          <w:rFonts w:ascii="Arial" w:hAnsi="Arial" w:cs="Arial"/>
        </w:rPr>
        <w:t>Polsk</w:t>
      </w:r>
      <w:r w:rsidR="00A76F99" w:rsidRPr="00B536E1">
        <w:rPr>
          <w:rFonts w:ascii="Arial" w:hAnsi="Arial" w:cs="Arial"/>
        </w:rPr>
        <w:t>ą</w:t>
      </w:r>
      <w:r w:rsidRPr="00B536E1">
        <w:rPr>
          <w:rFonts w:ascii="Arial" w:hAnsi="Arial" w:cs="Arial"/>
        </w:rPr>
        <w:t xml:space="preserve"> norm</w:t>
      </w:r>
      <w:r w:rsidR="00A76F99" w:rsidRPr="00B536E1">
        <w:rPr>
          <w:rFonts w:ascii="Arial" w:hAnsi="Arial" w:cs="Arial"/>
        </w:rPr>
        <w:t>ą</w:t>
      </w:r>
      <w:r w:rsidRPr="00B536E1">
        <w:rPr>
          <w:rFonts w:ascii="Arial" w:hAnsi="Arial" w:cs="Arial"/>
        </w:rPr>
        <w:t xml:space="preserve"> PN-IEC 60364-5-56: 09. 1999 - „Instalacje elektryczne w obiektach budowlanych. Ochrona dla zapewnienia bezpieczeństwa. Dobór o montaż wyposażenia </w:t>
      </w:r>
      <w:r w:rsidRPr="00B536E1">
        <w:rPr>
          <w:rFonts w:ascii="Arial" w:hAnsi="Arial" w:cs="Arial"/>
        </w:rPr>
        <w:lastRenderedPageBreak/>
        <w:t>elektrycznego. Instalacje bezpieczeństwa</w:t>
      </w:r>
      <w:r w:rsidRPr="00802EB0">
        <w:rPr>
          <w:rFonts w:ascii="Arial" w:hAnsi="Arial" w:cs="Arial"/>
        </w:rPr>
        <w:t xml:space="preserve"> lub równoważn</w:t>
      </w:r>
      <w:r w:rsidR="00A76F99" w:rsidRPr="00802EB0">
        <w:rPr>
          <w:rFonts w:ascii="Arial" w:hAnsi="Arial" w:cs="Arial"/>
        </w:rPr>
        <w:t>ą.</w:t>
      </w:r>
    </w:p>
    <w:p w14:paraId="47D9A7A0" w14:textId="77777777" w:rsidR="00A76F99" w:rsidRPr="00802EB0"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802EB0">
        <w:rPr>
          <w:rFonts w:ascii="Arial" w:hAnsi="Arial" w:cs="Arial"/>
        </w:rPr>
        <w:t>Polsk</w:t>
      </w:r>
      <w:r w:rsidR="00A76F99" w:rsidRPr="00802EB0">
        <w:rPr>
          <w:rFonts w:ascii="Arial" w:hAnsi="Arial" w:cs="Arial"/>
        </w:rPr>
        <w:t>ą</w:t>
      </w:r>
      <w:r w:rsidRPr="00802EB0">
        <w:rPr>
          <w:rFonts w:ascii="Arial" w:hAnsi="Arial" w:cs="Arial"/>
        </w:rPr>
        <w:t xml:space="preserve"> norm</w:t>
      </w:r>
      <w:r w:rsidR="00A76F99" w:rsidRPr="00802EB0">
        <w:rPr>
          <w:rFonts w:ascii="Arial" w:hAnsi="Arial" w:cs="Arial"/>
        </w:rPr>
        <w:t>ą</w:t>
      </w:r>
      <w:r w:rsidRPr="00802EB0">
        <w:rPr>
          <w:rFonts w:ascii="Arial" w:hAnsi="Arial" w:cs="Arial"/>
        </w:rPr>
        <w:t xml:space="preserve"> PN-IEC 60364-4-482 „Instalacje elektryczne w obiektach budowlanych. Ochrona dla zapewnienia bezpieczeństwa. Dobór środków ochrony w zależności od wpływów zewnętrznych. Ochrona przeciwpożarowa” lub równoważn</w:t>
      </w:r>
      <w:r w:rsidR="00A76F99" w:rsidRPr="00802EB0">
        <w:rPr>
          <w:rFonts w:ascii="Arial" w:hAnsi="Arial" w:cs="Arial"/>
        </w:rPr>
        <w:t>ą</w:t>
      </w:r>
    </w:p>
    <w:p w14:paraId="61ADF4D4" w14:textId="623FE24E" w:rsidR="00C45212" w:rsidRPr="00802EB0" w:rsidRDefault="00C45212" w:rsidP="008B6C0C">
      <w:pPr>
        <w:pStyle w:val="Akapitzlist"/>
        <w:widowControl w:val="0"/>
        <w:numPr>
          <w:ilvl w:val="0"/>
          <w:numId w:val="14"/>
        </w:numPr>
        <w:tabs>
          <w:tab w:val="left" w:pos="709"/>
        </w:tabs>
        <w:suppressAutoHyphens/>
        <w:autoSpaceDE w:val="0"/>
        <w:spacing w:after="0" w:line="276" w:lineRule="auto"/>
        <w:ind w:left="426" w:hanging="426"/>
        <w:jc w:val="both"/>
        <w:rPr>
          <w:rFonts w:ascii="Arial" w:hAnsi="Arial" w:cs="Arial"/>
        </w:rPr>
      </w:pPr>
      <w:r w:rsidRPr="00802EB0">
        <w:rPr>
          <w:rFonts w:ascii="Arial" w:hAnsi="Arial" w:cs="Arial"/>
        </w:rPr>
        <w:t>Polsk</w:t>
      </w:r>
      <w:r w:rsidR="00A76F99" w:rsidRPr="00802EB0">
        <w:rPr>
          <w:rFonts w:ascii="Arial" w:hAnsi="Arial" w:cs="Arial"/>
        </w:rPr>
        <w:t>ą</w:t>
      </w:r>
      <w:r w:rsidRPr="00802EB0">
        <w:rPr>
          <w:rFonts w:ascii="Arial" w:hAnsi="Arial" w:cs="Arial"/>
        </w:rPr>
        <w:t xml:space="preserve"> Norm</w:t>
      </w:r>
      <w:r w:rsidR="00A76F99" w:rsidRPr="00802EB0">
        <w:rPr>
          <w:rFonts w:ascii="Arial" w:hAnsi="Arial" w:cs="Arial"/>
        </w:rPr>
        <w:t>ą</w:t>
      </w:r>
      <w:r w:rsidRPr="00802EB0">
        <w:rPr>
          <w:rFonts w:ascii="Arial" w:hAnsi="Arial" w:cs="Arial"/>
        </w:rPr>
        <w:t xml:space="preserve"> </w:t>
      </w:r>
      <w:r w:rsidRPr="00B536E1">
        <w:rPr>
          <w:rFonts w:ascii="Arial" w:hAnsi="Arial" w:cs="Arial"/>
        </w:rPr>
        <w:t>PKN-CEN/TS 54-14; System sygnalizacji pożaru</w:t>
      </w:r>
    </w:p>
    <w:p w14:paraId="78B5A9EF" w14:textId="4318D438" w:rsidR="00A76F99" w:rsidRPr="00B536E1" w:rsidRDefault="009147F9"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innymi obowiązującymi przepisami,</w:t>
      </w:r>
    </w:p>
    <w:p w14:paraId="63792F4E" w14:textId="2A924914" w:rsidR="00A76F99" w:rsidRPr="00B536E1" w:rsidRDefault="009147F9"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zasadami wiedzy technicznej,</w:t>
      </w:r>
    </w:p>
    <w:p w14:paraId="290B1BB2" w14:textId="490A4AD9" w:rsidR="00A76F99" w:rsidRPr="00B536E1" w:rsidRDefault="009147F9"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Ekspertyzą Techniczną Zabezpieczenia Przeciwpożarowego budynku RDOŚ w Rzeszowie oraz dokumentacją kontroli PSP.</w:t>
      </w:r>
    </w:p>
    <w:p w14:paraId="51836F88" w14:textId="77777777" w:rsidR="009147F9" w:rsidRPr="00B536E1" w:rsidRDefault="009147F9" w:rsidP="008B6C0C">
      <w:pPr>
        <w:pStyle w:val="Akapitzlist"/>
        <w:widowControl w:val="0"/>
        <w:numPr>
          <w:ilvl w:val="0"/>
          <w:numId w:val="14"/>
        </w:numPr>
        <w:suppressAutoHyphens/>
        <w:autoSpaceDE w:val="0"/>
        <w:spacing w:after="0" w:line="276" w:lineRule="auto"/>
        <w:ind w:left="426" w:hanging="426"/>
        <w:jc w:val="both"/>
        <w:rPr>
          <w:rFonts w:ascii="Arial" w:hAnsi="Arial" w:cs="Arial"/>
        </w:rPr>
      </w:pPr>
      <w:r w:rsidRPr="00B536E1">
        <w:rPr>
          <w:rFonts w:ascii="Arial" w:hAnsi="Arial" w:cs="Arial"/>
        </w:rPr>
        <w:t>a także uwzględnieniem: branżowych warunków technicznych i wszelkich uzgodnień, uzgodnień roboczych z Zamawiającym.</w:t>
      </w:r>
    </w:p>
    <w:p w14:paraId="3A5A8F25" w14:textId="77777777" w:rsidR="009147F9" w:rsidRPr="00B536E1" w:rsidRDefault="009147F9" w:rsidP="00B536E1">
      <w:pPr>
        <w:pStyle w:val="Nagwek2"/>
        <w:spacing w:line="276" w:lineRule="auto"/>
        <w:rPr>
          <w:rFonts w:ascii="Arial" w:hAnsi="Arial" w:cs="Arial"/>
          <w:color w:val="auto"/>
          <w:sz w:val="22"/>
          <w:szCs w:val="22"/>
        </w:rPr>
      </w:pPr>
    </w:p>
    <w:p w14:paraId="3F325702" w14:textId="3FCCD9B0" w:rsidR="009147F9" w:rsidRPr="00BE7461" w:rsidRDefault="00802EB0" w:rsidP="00802EB0">
      <w:pPr>
        <w:pStyle w:val="Nagwek2"/>
        <w:numPr>
          <w:ilvl w:val="0"/>
          <w:numId w:val="32"/>
        </w:numPr>
        <w:spacing w:line="276" w:lineRule="auto"/>
        <w:ind w:left="-284" w:hanging="142"/>
        <w:rPr>
          <w:rFonts w:ascii="Arial" w:hAnsi="Arial" w:cs="Arial"/>
          <w:b/>
          <w:bCs/>
          <w:color w:val="auto"/>
          <w:sz w:val="24"/>
          <w:szCs w:val="24"/>
          <w:u w:val="single"/>
        </w:rPr>
      </w:pPr>
      <w:bookmarkStart w:id="19" w:name="_Toc233712083"/>
      <w:r>
        <w:rPr>
          <w:rFonts w:ascii="Arial" w:hAnsi="Arial" w:cs="Arial"/>
          <w:b/>
          <w:bCs/>
          <w:color w:val="auto"/>
          <w:sz w:val="24"/>
          <w:szCs w:val="24"/>
          <w:u w:val="single"/>
        </w:rPr>
        <w:t>Dodatkowe informacje</w:t>
      </w:r>
      <w:r w:rsidR="00BE7461" w:rsidRPr="00BE7461">
        <w:rPr>
          <w:rFonts w:ascii="Arial" w:hAnsi="Arial" w:cs="Arial"/>
          <w:b/>
          <w:bCs/>
          <w:color w:val="auto"/>
          <w:sz w:val="24"/>
          <w:szCs w:val="24"/>
          <w:u w:val="single"/>
        </w:rPr>
        <w:t>:</w:t>
      </w:r>
      <w:bookmarkEnd w:id="19"/>
    </w:p>
    <w:p w14:paraId="6AECCE12" w14:textId="77777777" w:rsidR="00802EB0" w:rsidRPr="008B6C0C" w:rsidRDefault="009147F9" w:rsidP="008B6C0C">
      <w:pPr>
        <w:widowControl w:val="0"/>
        <w:suppressAutoHyphens/>
        <w:autoSpaceDE w:val="0"/>
        <w:spacing w:after="0" w:line="276" w:lineRule="auto"/>
        <w:jc w:val="both"/>
        <w:rPr>
          <w:rFonts w:ascii="Arial" w:hAnsi="Arial" w:cs="Arial"/>
        </w:rPr>
      </w:pPr>
      <w:r w:rsidRPr="008B6C0C">
        <w:rPr>
          <w:rFonts w:ascii="Arial" w:hAnsi="Arial" w:cs="Arial"/>
        </w:rPr>
        <w:t xml:space="preserve">Zamawiający oświadcza, </w:t>
      </w:r>
      <w:r w:rsidR="00C43AC0" w:rsidRPr="008B6C0C">
        <w:rPr>
          <w:rFonts w:ascii="Arial" w:hAnsi="Arial" w:cs="Arial"/>
        </w:rPr>
        <w:t>że</w:t>
      </w:r>
      <w:r w:rsidRPr="008B6C0C">
        <w:rPr>
          <w:rFonts w:ascii="Arial" w:hAnsi="Arial" w:cs="Arial"/>
        </w:rPr>
        <w:t xml:space="preserve"> posiada prawo do dysponowania nieruchomością na cele budowlane.</w:t>
      </w:r>
    </w:p>
    <w:p w14:paraId="1293FD44" w14:textId="51A61126" w:rsidR="009147F9" w:rsidRDefault="009147F9" w:rsidP="00802EB0">
      <w:pPr>
        <w:pStyle w:val="Akapitzlist"/>
        <w:spacing w:after="0" w:line="276" w:lineRule="auto"/>
        <w:ind w:left="709"/>
        <w:jc w:val="both"/>
        <w:rPr>
          <w:rFonts w:ascii="Arial" w:hAnsi="Arial" w:cs="Arial"/>
        </w:rPr>
      </w:pPr>
      <w:r w:rsidRPr="00B536E1">
        <w:rPr>
          <w:rFonts w:ascii="Arial" w:hAnsi="Arial" w:cs="Arial"/>
        </w:rPr>
        <w:t xml:space="preserve"> </w:t>
      </w:r>
    </w:p>
    <w:p w14:paraId="05F9BA47" w14:textId="1A657C83" w:rsidR="00802EB0" w:rsidRDefault="00802EB0" w:rsidP="00802EB0">
      <w:pPr>
        <w:pStyle w:val="Nagwek2"/>
        <w:numPr>
          <w:ilvl w:val="0"/>
          <w:numId w:val="32"/>
        </w:numPr>
        <w:spacing w:line="276" w:lineRule="auto"/>
        <w:ind w:left="-284" w:hanging="142"/>
        <w:rPr>
          <w:rFonts w:ascii="Arial" w:hAnsi="Arial" w:cs="Arial"/>
          <w:b/>
          <w:bCs/>
          <w:color w:val="auto"/>
          <w:sz w:val="24"/>
          <w:szCs w:val="24"/>
          <w:u w:val="single"/>
        </w:rPr>
      </w:pPr>
      <w:r w:rsidRPr="00802EB0">
        <w:rPr>
          <w:rFonts w:ascii="Arial" w:hAnsi="Arial" w:cs="Arial"/>
          <w:b/>
          <w:bCs/>
          <w:color w:val="auto"/>
          <w:sz w:val="24"/>
          <w:szCs w:val="24"/>
          <w:u w:val="single"/>
        </w:rPr>
        <w:t>Załączniki:</w:t>
      </w:r>
    </w:p>
    <w:p w14:paraId="5360A6E3" w14:textId="0636001E" w:rsidR="00D951C6" w:rsidRPr="00D951C6" w:rsidRDefault="00D951C6" w:rsidP="00D951C6">
      <w:pPr>
        <w:pStyle w:val="Akapitzlist"/>
        <w:numPr>
          <w:ilvl w:val="2"/>
          <w:numId w:val="33"/>
        </w:numPr>
        <w:ind w:left="284" w:hanging="284"/>
        <w:rPr>
          <w:rFonts w:ascii="Arial" w:hAnsi="Arial" w:cs="Arial"/>
        </w:rPr>
      </w:pPr>
      <w:r w:rsidRPr="00D951C6">
        <w:rPr>
          <w:rFonts w:ascii="Arial" w:hAnsi="Arial" w:cs="Arial"/>
        </w:rPr>
        <w:t>Specyfikacja Techniczna Wykonania i Odbioru Robót Budowlanych</w:t>
      </w:r>
      <w:r>
        <w:rPr>
          <w:rFonts w:ascii="Arial" w:hAnsi="Arial" w:cs="Arial"/>
        </w:rPr>
        <w:t>,</w:t>
      </w:r>
      <w:r w:rsidRPr="00D951C6">
        <w:rPr>
          <w:rFonts w:ascii="Arial" w:hAnsi="Arial" w:cs="Arial"/>
        </w:rPr>
        <w:t xml:space="preserve"> </w:t>
      </w:r>
    </w:p>
    <w:p w14:paraId="7E35FE8E" w14:textId="0535A59E" w:rsidR="00802EB0" w:rsidRPr="00D951C6" w:rsidRDefault="00802EB0" w:rsidP="00D951C6">
      <w:pPr>
        <w:pStyle w:val="Akapitzlist"/>
        <w:widowControl w:val="0"/>
        <w:numPr>
          <w:ilvl w:val="2"/>
          <w:numId w:val="33"/>
        </w:numPr>
        <w:suppressAutoHyphens/>
        <w:autoSpaceDE w:val="0"/>
        <w:spacing w:after="0" w:line="276" w:lineRule="auto"/>
        <w:ind w:left="284" w:hanging="284"/>
        <w:jc w:val="both"/>
        <w:rPr>
          <w:rFonts w:ascii="Arial" w:hAnsi="Arial" w:cs="Arial"/>
        </w:rPr>
      </w:pPr>
      <w:r w:rsidRPr="00D951C6">
        <w:rPr>
          <w:rFonts w:ascii="Arial" w:hAnsi="Arial" w:cs="Arial"/>
        </w:rPr>
        <w:t>Rzuty pięter budynku</w:t>
      </w:r>
      <w:r w:rsidR="008B6C0C" w:rsidRPr="00D951C6">
        <w:rPr>
          <w:rFonts w:ascii="Arial" w:hAnsi="Arial" w:cs="Arial"/>
        </w:rPr>
        <w:t>.</w:t>
      </w:r>
    </w:p>
    <w:p w14:paraId="25EF08C1" w14:textId="77777777" w:rsidR="004B38CC" w:rsidRPr="00B536E1" w:rsidRDefault="004B38CC" w:rsidP="00B536E1">
      <w:pPr>
        <w:spacing w:line="276" w:lineRule="auto"/>
        <w:jc w:val="both"/>
        <w:rPr>
          <w:rFonts w:ascii="Arial" w:hAnsi="Arial" w:cs="Arial"/>
        </w:rPr>
      </w:pPr>
    </w:p>
    <w:sectPr w:rsidR="004B38CC" w:rsidRPr="00B536E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47DD" w14:textId="77777777" w:rsidR="00C22BBC" w:rsidRDefault="00C22BBC" w:rsidP="00310EBC">
      <w:pPr>
        <w:spacing w:after="0" w:line="240" w:lineRule="auto"/>
      </w:pPr>
      <w:r>
        <w:separator/>
      </w:r>
    </w:p>
  </w:endnote>
  <w:endnote w:type="continuationSeparator" w:id="0">
    <w:p w14:paraId="28F3735C" w14:textId="77777777" w:rsidR="00C22BBC" w:rsidRDefault="00C22BBC" w:rsidP="00310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958407"/>
      <w:docPartObj>
        <w:docPartGallery w:val="Page Numbers (Bottom of Page)"/>
        <w:docPartUnique/>
      </w:docPartObj>
    </w:sdtPr>
    <w:sdtEndPr/>
    <w:sdtContent>
      <w:sdt>
        <w:sdtPr>
          <w:id w:val="-1769616900"/>
          <w:docPartObj>
            <w:docPartGallery w:val="Page Numbers (Top of Page)"/>
            <w:docPartUnique/>
          </w:docPartObj>
        </w:sdtPr>
        <w:sdtEndPr/>
        <w:sdtContent>
          <w:p w14:paraId="4A2846ED" w14:textId="2213E91C" w:rsidR="00310EBC" w:rsidRDefault="00310EBC">
            <w:pPr>
              <w:pStyle w:val="Stopka"/>
              <w:jc w:val="right"/>
            </w:pPr>
            <w:r w:rsidRPr="00310EBC">
              <w:rPr>
                <w:rFonts w:ascii="Arial" w:hAnsi="Arial" w:cs="Arial"/>
                <w:sz w:val="20"/>
                <w:szCs w:val="20"/>
              </w:rPr>
              <w:t xml:space="preserve">Strona </w:t>
            </w:r>
            <w:r w:rsidRPr="00310EBC">
              <w:rPr>
                <w:rFonts w:ascii="Arial" w:hAnsi="Arial" w:cs="Arial"/>
                <w:sz w:val="20"/>
                <w:szCs w:val="20"/>
              </w:rPr>
              <w:fldChar w:fldCharType="begin"/>
            </w:r>
            <w:r w:rsidRPr="00310EBC">
              <w:rPr>
                <w:rFonts w:ascii="Arial" w:hAnsi="Arial" w:cs="Arial"/>
                <w:sz w:val="20"/>
                <w:szCs w:val="20"/>
              </w:rPr>
              <w:instrText>PAGE</w:instrText>
            </w:r>
            <w:r w:rsidRPr="00310EBC">
              <w:rPr>
                <w:rFonts w:ascii="Arial" w:hAnsi="Arial" w:cs="Arial"/>
                <w:sz w:val="20"/>
                <w:szCs w:val="20"/>
              </w:rPr>
              <w:fldChar w:fldCharType="separate"/>
            </w:r>
            <w:r w:rsidRPr="00310EBC">
              <w:rPr>
                <w:rFonts w:ascii="Arial" w:hAnsi="Arial" w:cs="Arial"/>
                <w:sz w:val="20"/>
                <w:szCs w:val="20"/>
              </w:rPr>
              <w:t>2</w:t>
            </w:r>
            <w:r w:rsidRPr="00310EBC">
              <w:rPr>
                <w:rFonts w:ascii="Arial" w:hAnsi="Arial" w:cs="Arial"/>
                <w:sz w:val="20"/>
                <w:szCs w:val="20"/>
              </w:rPr>
              <w:fldChar w:fldCharType="end"/>
            </w:r>
            <w:r w:rsidRPr="00310EBC">
              <w:rPr>
                <w:rFonts w:ascii="Arial" w:hAnsi="Arial" w:cs="Arial"/>
                <w:sz w:val="20"/>
                <w:szCs w:val="20"/>
              </w:rPr>
              <w:t xml:space="preserve"> z </w:t>
            </w:r>
            <w:r w:rsidRPr="00310EBC">
              <w:rPr>
                <w:rFonts w:ascii="Arial" w:hAnsi="Arial" w:cs="Arial"/>
                <w:sz w:val="20"/>
                <w:szCs w:val="20"/>
              </w:rPr>
              <w:fldChar w:fldCharType="begin"/>
            </w:r>
            <w:r w:rsidRPr="00310EBC">
              <w:rPr>
                <w:rFonts w:ascii="Arial" w:hAnsi="Arial" w:cs="Arial"/>
                <w:sz w:val="20"/>
                <w:szCs w:val="20"/>
              </w:rPr>
              <w:instrText>NUMPAGES</w:instrText>
            </w:r>
            <w:r w:rsidRPr="00310EBC">
              <w:rPr>
                <w:rFonts w:ascii="Arial" w:hAnsi="Arial" w:cs="Arial"/>
                <w:sz w:val="20"/>
                <w:szCs w:val="20"/>
              </w:rPr>
              <w:fldChar w:fldCharType="separate"/>
            </w:r>
            <w:r w:rsidRPr="00310EBC">
              <w:rPr>
                <w:rFonts w:ascii="Arial" w:hAnsi="Arial" w:cs="Arial"/>
                <w:sz w:val="20"/>
                <w:szCs w:val="20"/>
              </w:rPr>
              <w:t>2</w:t>
            </w:r>
            <w:r w:rsidRPr="00310EBC">
              <w:rPr>
                <w:rFonts w:ascii="Arial" w:hAnsi="Arial" w:cs="Arial"/>
                <w:sz w:val="20"/>
                <w:szCs w:val="20"/>
              </w:rPr>
              <w:fldChar w:fldCharType="end"/>
            </w:r>
          </w:p>
        </w:sdtContent>
      </w:sdt>
    </w:sdtContent>
  </w:sdt>
  <w:p w14:paraId="18049151" w14:textId="77777777" w:rsidR="00310EBC" w:rsidRDefault="00310E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0A10D" w14:textId="77777777" w:rsidR="00C22BBC" w:rsidRDefault="00C22BBC" w:rsidP="00310EBC">
      <w:pPr>
        <w:spacing w:after="0" w:line="240" w:lineRule="auto"/>
      </w:pPr>
      <w:r>
        <w:separator/>
      </w:r>
    </w:p>
  </w:footnote>
  <w:footnote w:type="continuationSeparator" w:id="0">
    <w:p w14:paraId="03419A3C" w14:textId="77777777" w:rsidR="00C22BBC" w:rsidRDefault="00C22BBC" w:rsidP="00310E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963"/>
    <w:multiLevelType w:val="hybridMultilevel"/>
    <w:tmpl w:val="33CA1C80"/>
    <w:lvl w:ilvl="0" w:tplc="D8AE4B8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93203C9"/>
    <w:multiLevelType w:val="hybridMultilevel"/>
    <w:tmpl w:val="BAB064DC"/>
    <w:lvl w:ilvl="0" w:tplc="D662E9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943597"/>
    <w:multiLevelType w:val="hybridMultilevel"/>
    <w:tmpl w:val="BF8E641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F1A0245"/>
    <w:multiLevelType w:val="multilevel"/>
    <w:tmpl w:val="9AA8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E366C"/>
    <w:multiLevelType w:val="multilevel"/>
    <w:tmpl w:val="F5A20398"/>
    <w:lvl w:ilvl="0">
      <w:start w:val="1"/>
      <w:numFmt w:val="decimal"/>
      <w:lvlText w:val="%1)"/>
      <w:lvlJc w:val="left"/>
      <w:pPr>
        <w:tabs>
          <w:tab w:val="num" w:pos="720"/>
        </w:tabs>
        <w:ind w:left="720" w:hanging="360"/>
      </w:pPr>
      <w:rPr>
        <w:rFonts w:hint="default"/>
        <w:szCs w:val="24"/>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3277827"/>
    <w:multiLevelType w:val="multilevel"/>
    <w:tmpl w:val="94BC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75CC2"/>
    <w:multiLevelType w:val="hybridMultilevel"/>
    <w:tmpl w:val="0D84E0B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15FD3643"/>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A056336"/>
    <w:multiLevelType w:val="hybridMultilevel"/>
    <w:tmpl w:val="D548BF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9B5697"/>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E683E0F"/>
    <w:multiLevelType w:val="hybridMultilevel"/>
    <w:tmpl w:val="EEFE3DCA"/>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1E6D749A"/>
    <w:multiLevelType w:val="hybridMultilevel"/>
    <w:tmpl w:val="2660B6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E7D5CBE"/>
    <w:multiLevelType w:val="hybridMultilevel"/>
    <w:tmpl w:val="86D63756"/>
    <w:lvl w:ilvl="0" w:tplc="0415000F">
      <w:start w:val="1"/>
      <w:numFmt w:val="decimal"/>
      <w:lvlText w:val="%1."/>
      <w:lvlJc w:val="left"/>
    </w:lvl>
    <w:lvl w:ilvl="1" w:tplc="04150019">
      <w:start w:val="1"/>
      <w:numFmt w:val="lowerLetter"/>
      <w:lvlText w:val="%2."/>
      <w:lvlJc w:val="left"/>
      <w:pPr>
        <w:ind w:left="1440" w:hanging="360"/>
      </w:pPr>
    </w:lvl>
    <w:lvl w:ilvl="2" w:tplc="596AAA3C">
      <w:start w:val="1"/>
      <w:numFmt w:val="decimal"/>
      <w:lvlText w:val="%3)"/>
      <w:lvlJc w:val="left"/>
      <w:pPr>
        <w:ind w:left="2340" w:hanging="360"/>
      </w:pPr>
      <w:rPr>
        <w:rFonts w:hint="default"/>
      </w:rPr>
    </w:lvl>
    <w:lvl w:ilvl="3" w:tplc="B50C14A2">
      <w:start w:val="1"/>
      <w:numFmt w:val="decimal"/>
      <w:lvlText w:val="%4)"/>
      <w:lvlJc w:val="left"/>
      <w:pPr>
        <w:ind w:left="2880" w:hanging="360"/>
      </w:pPr>
      <w:rPr>
        <w:rFonts w:ascii="Arial" w:eastAsia="Calibri"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352523"/>
    <w:multiLevelType w:val="hybridMultilevel"/>
    <w:tmpl w:val="D26AABFC"/>
    <w:lvl w:ilvl="0" w:tplc="B50C14A2">
      <w:start w:val="1"/>
      <w:numFmt w:val="decimal"/>
      <w:lvlText w:val="%1)"/>
      <w:lvlJc w:val="left"/>
      <w:pPr>
        <w:ind w:left="288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C2CAA"/>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A29220F"/>
    <w:multiLevelType w:val="hybridMultilevel"/>
    <w:tmpl w:val="D548BF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25042A"/>
    <w:multiLevelType w:val="hybridMultilevel"/>
    <w:tmpl w:val="FE3016FA"/>
    <w:lvl w:ilvl="0" w:tplc="04150001">
      <w:start w:val="1"/>
      <w:numFmt w:val="bullet"/>
      <w:lvlText w:val=""/>
      <w:lvlJc w:val="left"/>
      <w:pPr>
        <w:ind w:left="1632" w:hanging="360"/>
      </w:pPr>
      <w:rPr>
        <w:rFonts w:ascii="Symbol" w:hAnsi="Symbol" w:hint="default"/>
      </w:rPr>
    </w:lvl>
    <w:lvl w:ilvl="1" w:tplc="04150003" w:tentative="1">
      <w:start w:val="1"/>
      <w:numFmt w:val="bullet"/>
      <w:lvlText w:val="o"/>
      <w:lvlJc w:val="left"/>
      <w:pPr>
        <w:ind w:left="2352" w:hanging="360"/>
      </w:pPr>
      <w:rPr>
        <w:rFonts w:ascii="Courier New" w:hAnsi="Courier New" w:cs="Courier New" w:hint="default"/>
      </w:rPr>
    </w:lvl>
    <w:lvl w:ilvl="2" w:tplc="04150005" w:tentative="1">
      <w:start w:val="1"/>
      <w:numFmt w:val="bullet"/>
      <w:lvlText w:val=""/>
      <w:lvlJc w:val="left"/>
      <w:pPr>
        <w:ind w:left="3072" w:hanging="360"/>
      </w:pPr>
      <w:rPr>
        <w:rFonts w:ascii="Wingdings" w:hAnsi="Wingdings" w:hint="default"/>
      </w:rPr>
    </w:lvl>
    <w:lvl w:ilvl="3" w:tplc="04150001" w:tentative="1">
      <w:start w:val="1"/>
      <w:numFmt w:val="bullet"/>
      <w:lvlText w:val=""/>
      <w:lvlJc w:val="left"/>
      <w:pPr>
        <w:ind w:left="3792" w:hanging="360"/>
      </w:pPr>
      <w:rPr>
        <w:rFonts w:ascii="Symbol" w:hAnsi="Symbol" w:hint="default"/>
      </w:rPr>
    </w:lvl>
    <w:lvl w:ilvl="4" w:tplc="04150003" w:tentative="1">
      <w:start w:val="1"/>
      <w:numFmt w:val="bullet"/>
      <w:lvlText w:val="o"/>
      <w:lvlJc w:val="left"/>
      <w:pPr>
        <w:ind w:left="4512" w:hanging="360"/>
      </w:pPr>
      <w:rPr>
        <w:rFonts w:ascii="Courier New" w:hAnsi="Courier New" w:cs="Courier New" w:hint="default"/>
      </w:rPr>
    </w:lvl>
    <w:lvl w:ilvl="5" w:tplc="04150005" w:tentative="1">
      <w:start w:val="1"/>
      <w:numFmt w:val="bullet"/>
      <w:lvlText w:val=""/>
      <w:lvlJc w:val="left"/>
      <w:pPr>
        <w:ind w:left="5232" w:hanging="360"/>
      </w:pPr>
      <w:rPr>
        <w:rFonts w:ascii="Wingdings" w:hAnsi="Wingdings" w:hint="default"/>
      </w:rPr>
    </w:lvl>
    <w:lvl w:ilvl="6" w:tplc="04150001" w:tentative="1">
      <w:start w:val="1"/>
      <w:numFmt w:val="bullet"/>
      <w:lvlText w:val=""/>
      <w:lvlJc w:val="left"/>
      <w:pPr>
        <w:ind w:left="5952" w:hanging="360"/>
      </w:pPr>
      <w:rPr>
        <w:rFonts w:ascii="Symbol" w:hAnsi="Symbol" w:hint="default"/>
      </w:rPr>
    </w:lvl>
    <w:lvl w:ilvl="7" w:tplc="04150003" w:tentative="1">
      <w:start w:val="1"/>
      <w:numFmt w:val="bullet"/>
      <w:lvlText w:val="o"/>
      <w:lvlJc w:val="left"/>
      <w:pPr>
        <w:ind w:left="6672" w:hanging="360"/>
      </w:pPr>
      <w:rPr>
        <w:rFonts w:ascii="Courier New" w:hAnsi="Courier New" w:cs="Courier New" w:hint="default"/>
      </w:rPr>
    </w:lvl>
    <w:lvl w:ilvl="8" w:tplc="04150005" w:tentative="1">
      <w:start w:val="1"/>
      <w:numFmt w:val="bullet"/>
      <w:lvlText w:val=""/>
      <w:lvlJc w:val="left"/>
      <w:pPr>
        <w:ind w:left="7392" w:hanging="360"/>
      </w:pPr>
      <w:rPr>
        <w:rFonts w:ascii="Wingdings" w:hAnsi="Wingdings" w:hint="default"/>
      </w:rPr>
    </w:lvl>
  </w:abstractNum>
  <w:abstractNum w:abstractNumId="17" w15:restartNumberingAfterBreak="0">
    <w:nsid w:val="2F643E4A"/>
    <w:multiLevelType w:val="hybridMultilevel"/>
    <w:tmpl w:val="843C7E5E"/>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9E722F"/>
    <w:multiLevelType w:val="hybridMultilevel"/>
    <w:tmpl w:val="AF54A296"/>
    <w:lvl w:ilvl="0" w:tplc="D52A247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0782E29"/>
    <w:multiLevelType w:val="hybridMultilevel"/>
    <w:tmpl w:val="191A77AC"/>
    <w:lvl w:ilvl="0" w:tplc="596AAA3C">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C46A30"/>
    <w:multiLevelType w:val="hybridMultilevel"/>
    <w:tmpl w:val="0E7602A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C5865340">
      <w:start w:val="1"/>
      <w:numFmt w:val="decimal"/>
      <w:lvlText w:val="%3)"/>
      <w:lvlJc w:val="left"/>
      <w:pPr>
        <w:ind w:left="2907" w:hanging="360"/>
      </w:pPr>
      <w:rPr>
        <w:rFonts w:hint="default"/>
      </w:rPr>
    </w:lvl>
    <w:lvl w:ilvl="3" w:tplc="39247432">
      <w:start w:val="17"/>
      <w:numFmt w:val="decimal"/>
      <w:lvlText w:val="%4."/>
      <w:lvlJc w:val="left"/>
      <w:pPr>
        <w:ind w:left="3447" w:hanging="360"/>
      </w:pPr>
      <w:rPr>
        <w:rFonts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334809C5"/>
    <w:multiLevelType w:val="multilevel"/>
    <w:tmpl w:val="1632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152EDD"/>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C5F3736"/>
    <w:multiLevelType w:val="multilevel"/>
    <w:tmpl w:val="69A0B92A"/>
    <w:lvl w:ilvl="0">
      <w:start w:val="1"/>
      <w:numFmt w:val="decimal"/>
      <w:lvlText w:val="%1)"/>
      <w:lvlJc w:val="left"/>
      <w:pPr>
        <w:tabs>
          <w:tab w:val="num" w:pos="720"/>
        </w:tabs>
        <w:ind w:left="720" w:hanging="360"/>
      </w:pPr>
      <w:rPr>
        <w:rFonts w:hint="default"/>
        <w:sz w:val="22"/>
        <w:szCs w:val="24"/>
      </w:rPr>
    </w:lvl>
    <w:lvl w:ilvl="1">
      <w:start w:val="1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664958"/>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23779E4"/>
    <w:multiLevelType w:val="hybridMultilevel"/>
    <w:tmpl w:val="130866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6F6405"/>
    <w:multiLevelType w:val="hybridMultilevel"/>
    <w:tmpl w:val="B0DC7C2E"/>
    <w:lvl w:ilvl="0" w:tplc="2AFA1F5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A991247"/>
    <w:multiLevelType w:val="hybridMultilevel"/>
    <w:tmpl w:val="0ECE68F0"/>
    <w:lvl w:ilvl="0" w:tplc="04150017">
      <w:start w:val="1"/>
      <w:numFmt w:val="lowerLetter"/>
      <w:lvlText w:val="%1)"/>
      <w:lvlJc w:val="left"/>
      <w:pPr>
        <w:ind w:left="2214" w:hanging="360"/>
      </w:pPr>
      <w:rPr>
        <w:rFonts w:hint="default"/>
      </w:r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28" w15:restartNumberingAfterBreak="0">
    <w:nsid w:val="4C9F429F"/>
    <w:multiLevelType w:val="hybridMultilevel"/>
    <w:tmpl w:val="F9F6D7E4"/>
    <w:lvl w:ilvl="0" w:tplc="04150001">
      <w:start w:val="1"/>
      <w:numFmt w:val="bullet"/>
      <w:lvlText w:val=""/>
      <w:lvlJc w:val="left"/>
      <w:pPr>
        <w:ind w:left="2291" w:hanging="360"/>
      </w:pPr>
      <w:rPr>
        <w:rFonts w:ascii="Symbol" w:hAnsi="Symbol"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9" w15:restartNumberingAfterBreak="0">
    <w:nsid w:val="4F54204A"/>
    <w:multiLevelType w:val="hybridMultilevel"/>
    <w:tmpl w:val="002E61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8F17CD"/>
    <w:multiLevelType w:val="hybridMultilevel"/>
    <w:tmpl w:val="29C4ABD0"/>
    <w:lvl w:ilvl="0" w:tplc="D09229C0">
      <w:start w:val="1"/>
      <w:numFmt w:val="decimal"/>
      <w:lvlText w:val="%1)"/>
      <w:lvlJc w:val="left"/>
      <w:pPr>
        <w:ind w:left="786" w:hanging="360"/>
      </w:pPr>
      <w:rPr>
        <w:rFonts w:hint="default"/>
      </w:rPr>
    </w:lvl>
    <w:lvl w:ilvl="1" w:tplc="C6A2EA06">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5346758"/>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DA37105"/>
    <w:multiLevelType w:val="hybridMultilevel"/>
    <w:tmpl w:val="CF0CA574"/>
    <w:lvl w:ilvl="0" w:tplc="85163C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172BB9"/>
    <w:multiLevelType w:val="multilevel"/>
    <w:tmpl w:val="1BD0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942874"/>
    <w:multiLevelType w:val="hybridMultilevel"/>
    <w:tmpl w:val="D88C0DC6"/>
    <w:lvl w:ilvl="0" w:tplc="CB98018C">
      <w:start w:val="1"/>
      <w:numFmt w:val="lowerLetter"/>
      <w:lvlText w:val="%1)"/>
      <w:lvlJc w:val="left"/>
      <w:pPr>
        <w:ind w:left="786" w:hanging="360"/>
      </w:pPr>
      <w:rPr>
        <w:rFonts w:hint="default"/>
        <w:strike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6B131080"/>
    <w:multiLevelType w:val="multilevel"/>
    <w:tmpl w:val="6F740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680A70"/>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760B5ACE"/>
    <w:multiLevelType w:val="hybridMultilevel"/>
    <w:tmpl w:val="D548BF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8176BB1"/>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BF07295"/>
    <w:multiLevelType w:val="multilevel"/>
    <w:tmpl w:val="07349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3A7980"/>
    <w:multiLevelType w:val="hybridMultilevel"/>
    <w:tmpl w:val="D548BF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B65B49"/>
    <w:multiLevelType w:val="hybridMultilevel"/>
    <w:tmpl w:val="2660B6F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F4A0707"/>
    <w:multiLevelType w:val="hybridMultilevel"/>
    <w:tmpl w:val="6CFEBDB8"/>
    <w:lvl w:ilvl="0" w:tplc="04150017">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611471953">
    <w:abstractNumId w:val="32"/>
  </w:num>
  <w:num w:numId="2" w16cid:durableId="1987737206">
    <w:abstractNumId w:val="18"/>
  </w:num>
  <w:num w:numId="3" w16cid:durableId="8802938">
    <w:abstractNumId w:val="0"/>
  </w:num>
  <w:num w:numId="4" w16cid:durableId="246352479">
    <w:abstractNumId w:val="34"/>
  </w:num>
  <w:num w:numId="5" w16cid:durableId="1953320949">
    <w:abstractNumId w:val="12"/>
  </w:num>
  <w:num w:numId="6" w16cid:durableId="2137335123">
    <w:abstractNumId w:val="27"/>
  </w:num>
  <w:num w:numId="7" w16cid:durableId="1161239549">
    <w:abstractNumId w:val="17"/>
  </w:num>
  <w:num w:numId="8" w16cid:durableId="2083216828">
    <w:abstractNumId w:val="29"/>
  </w:num>
  <w:num w:numId="9" w16cid:durableId="1077282511">
    <w:abstractNumId w:val="23"/>
  </w:num>
  <w:num w:numId="10" w16cid:durableId="1771928109">
    <w:abstractNumId w:val="40"/>
  </w:num>
  <w:num w:numId="11" w16cid:durableId="719866133">
    <w:abstractNumId w:val="30"/>
  </w:num>
  <w:num w:numId="12" w16cid:durableId="1288972269">
    <w:abstractNumId w:val="6"/>
  </w:num>
  <w:num w:numId="13" w16cid:durableId="87579373">
    <w:abstractNumId w:val="25"/>
  </w:num>
  <w:num w:numId="14" w16cid:durableId="147139347">
    <w:abstractNumId w:val="19"/>
  </w:num>
  <w:num w:numId="15" w16cid:durableId="25107695">
    <w:abstractNumId w:val="13"/>
  </w:num>
  <w:num w:numId="16" w16cid:durableId="912203948">
    <w:abstractNumId w:val="26"/>
  </w:num>
  <w:num w:numId="17" w16cid:durableId="1662810134">
    <w:abstractNumId w:val="37"/>
  </w:num>
  <w:num w:numId="18" w16cid:durableId="368189038">
    <w:abstractNumId w:val="4"/>
  </w:num>
  <w:num w:numId="19" w16cid:durableId="1307007439">
    <w:abstractNumId w:val="3"/>
  </w:num>
  <w:num w:numId="20" w16cid:durableId="535238924">
    <w:abstractNumId w:val="21"/>
  </w:num>
  <w:num w:numId="21" w16cid:durableId="678308872">
    <w:abstractNumId w:val="5"/>
  </w:num>
  <w:num w:numId="22" w16cid:durableId="1835486039">
    <w:abstractNumId w:val="33"/>
  </w:num>
  <w:num w:numId="23" w16cid:durableId="1442993109">
    <w:abstractNumId w:val="39"/>
  </w:num>
  <w:num w:numId="24" w16cid:durableId="2007512723">
    <w:abstractNumId w:val="35"/>
  </w:num>
  <w:num w:numId="25" w16cid:durableId="1404832807">
    <w:abstractNumId w:val="8"/>
  </w:num>
  <w:num w:numId="26" w16cid:durableId="1256788177">
    <w:abstractNumId w:val="15"/>
  </w:num>
  <w:num w:numId="27" w16cid:durableId="491409687">
    <w:abstractNumId w:val="10"/>
  </w:num>
  <w:num w:numId="28" w16cid:durableId="406340756">
    <w:abstractNumId w:val="16"/>
  </w:num>
  <w:num w:numId="29" w16cid:durableId="352921677">
    <w:abstractNumId w:val="28"/>
  </w:num>
  <w:num w:numId="30" w16cid:durableId="448010134">
    <w:abstractNumId w:val="42"/>
  </w:num>
  <w:num w:numId="31" w16cid:durableId="1398281991">
    <w:abstractNumId w:val="11"/>
  </w:num>
  <w:num w:numId="32" w16cid:durableId="2146265868">
    <w:abstractNumId w:val="1"/>
  </w:num>
  <w:num w:numId="33" w16cid:durableId="10499580">
    <w:abstractNumId w:val="20"/>
  </w:num>
  <w:num w:numId="34" w16cid:durableId="494688557">
    <w:abstractNumId w:val="36"/>
  </w:num>
  <w:num w:numId="35" w16cid:durableId="1116876812">
    <w:abstractNumId w:val="14"/>
  </w:num>
  <w:num w:numId="36" w16cid:durableId="276762830">
    <w:abstractNumId w:val="2"/>
  </w:num>
  <w:num w:numId="37" w16cid:durableId="1546599082">
    <w:abstractNumId w:val="41"/>
  </w:num>
  <w:num w:numId="38" w16cid:durableId="1625842405">
    <w:abstractNumId w:val="31"/>
  </w:num>
  <w:num w:numId="39" w16cid:durableId="1851213037">
    <w:abstractNumId w:val="7"/>
  </w:num>
  <w:num w:numId="40" w16cid:durableId="55207717">
    <w:abstractNumId w:val="22"/>
  </w:num>
  <w:num w:numId="41" w16cid:durableId="700008779">
    <w:abstractNumId w:val="38"/>
  </w:num>
  <w:num w:numId="42" w16cid:durableId="918909480">
    <w:abstractNumId w:val="9"/>
  </w:num>
  <w:num w:numId="43" w16cid:durableId="309620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CC"/>
    <w:rsid w:val="0003591C"/>
    <w:rsid w:val="00046D42"/>
    <w:rsid w:val="000569E1"/>
    <w:rsid w:val="0008169E"/>
    <w:rsid w:val="000A1757"/>
    <w:rsid w:val="00101BE3"/>
    <w:rsid w:val="001943AF"/>
    <w:rsid w:val="00196209"/>
    <w:rsid w:val="001B0566"/>
    <w:rsid w:val="001B5095"/>
    <w:rsid w:val="001C3457"/>
    <w:rsid w:val="001D1472"/>
    <w:rsid w:val="002A1325"/>
    <w:rsid w:val="002C4089"/>
    <w:rsid w:val="003105D3"/>
    <w:rsid w:val="00310EBC"/>
    <w:rsid w:val="0034607F"/>
    <w:rsid w:val="00370E97"/>
    <w:rsid w:val="0037311D"/>
    <w:rsid w:val="00397697"/>
    <w:rsid w:val="003C69D4"/>
    <w:rsid w:val="0040544A"/>
    <w:rsid w:val="004160B5"/>
    <w:rsid w:val="004351BE"/>
    <w:rsid w:val="004635D0"/>
    <w:rsid w:val="004B38CC"/>
    <w:rsid w:val="00536033"/>
    <w:rsid w:val="00542B6A"/>
    <w:rsid w:val="005805D0"/>
    <w:rsid w:val="005C4C84"/>
    <w:rsid w:val="006064C8"/>
    <w:rsid w:val="00746280"/>
    <w:rsid w:val="0076301F"/>
    <w:rsid w:val="00783394"/>
    <w:rsid w:val="007D30CF"/>
    <w:rsid w:val="007E3B16"/>
    <w:rsid w:val="00802EB0"/>
    <w:rsid w:val="008458B4"/>
    <w:rsid w:val="00893492"/>
    <w:rsid w:val="008A23F2"/>
    <w:rsid w:val="008B6C0C"/>
    <w:rsid w:val="008D0CD4"/>
    <w:rsid w:val="008F5DB2"/>
    <w:rsid w:val="009147F9"/>
    <w:rsid w:val="00932BC2"/>
    <w:rsid w:val="009F274C"/>
    <w:rsid w:val="00A023C6"/>
    <w:rsid w:val="00A15A33"/>
    <w:rsid w:val="00A24ED0"/>
    <w:rsid w:val="00A57A51"/>
    <w:rsid w:val="00A76F99"/>
    <w:rsid w:val="00A90A60"/>
    <w:rsid w:val="00AA6740"/>
    <w:rsid w:val="00B34B22"/>
    <w:rsid w:val="00B36D7A"/>
    <w:rsid w:val="00B36F77"/>
    <w:rsid w:val="00B50E2E"/>
    <w:rsid w:val="00B536E1"/>
    <w:rsid w:val="00B742FE"/>
    <w:rsid w:val="00BA5DAC"/>
    <w:rsid w:val="00BE7461"/>
    <w:rsid w:val="00C22BBC"/>
    <w:rsid w:val="00C43AC0"/>
    <w:rsid w:val="00C45212"/>
    <w:rsid w:val="00C65E66"/>
    <w:rsid w:val="00C7061F"/>
    <w:rsid w:val="00CE43B9"/>
    <w:rsid w:val="00D65FD3"/>
    <w:rsid w:val="00D70E1C"/>
    <w:rsid w:val="00D951C6"/>
    <w:rsid w:val="00DB360D"/>
    <w:rsid w:val="00DC1568"/>
    <w:rsid w:val="00DC7A60"/>
    <w:rsid w:val="00DE6516"/>
    <w:rsid w:val="00E05155"/>
    <w:rsid w:val="00EE2ED5"/>
    <w:rsid w:val="00F17D2E"/>
    <w:rsid w:val="00F36155"/>
    <w:rsid w:val="00F4295A"/>
    <w:rsid w:val="00F45A3C"/>
    <w:rsid w:val="00F704D1"/>
    <w:rsid w:val="00F94EC9"/>
    <w:rsid w:val="00FB41C6"/>
    <w:rsid w:val="00FC1C6D"/>
    <w:rsid w:val="00FC38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C8707"/>
  <w15:chartTrackingRefBased/>
  <w15:docId w15:val="{EC349BFE-6A86-453C-80AE-89494AFE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2B6A"/>
    <w:pPr>
      <w:spacing w:line="259" w:lineRule="auto"/>
    </w:pPr>
    <w:rPr>
      <w:rFonts w:eastAsiaTheme="minorEastAsia"/>
      <w:kern w:val="0"/>
      <w:sz w:val="22"/>
      <w:szCs w:val="22"/>
      <w14:ligatures w14:val="none"/>
    </w:rPr>
  </w:style>
  <w:style w:type="paragraph" w:styleId="Nagwek1">
    <w:name w:val="heading 1"/>
    <w:basedOn w:val="Normalny"/>
    <w:next w:val="Normalny"/>
    <w:link w:val="Nagwek1Znak"/>
    <w:uiPriority w:val="9"/>
    <w:qFormat/>
    <w:rsid w:val="004B38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4B38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4B38C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B38C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B38C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B38C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B38C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B38C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B38C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B38C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4B38C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4B38C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B38C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B38C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B38C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B38C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B38C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B38CC"/>
    <w:rPr>
      <w:rFonts w:eastAsiaTheme="majorEastAsia" w:cstheme="majorBidi"/>
      <w:color w:val="272727" w:themeColor="text1" w:themeTint="D8"/>
    </w:rPr>
  </w:style>
  <w:style w:type="paragraph" w:styleId="Tytu">
    <w:name w:val="Title"/>
    <w:basedOn w:val="Normalny"/>
    <w:next w:val="Normalny"/>
    <w:link w:val="TytuZnak"/>
    <w:uiPriority w:val="10"/>
    <w:qFormat/>
    <w:rsid w:val="004B38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B38C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B38C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B38C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B38CC"/>
    <w:pPr>
      <w:spacing w:before="160"/>
      <w:jc w:val="center"/>
    </w:pPr>
    <w:rPr>
      <w:i/>
      <w:iCs/>
      <w:color w:val="404040" w:themeColor="text1" w:themeTint="BF"/>
    </w:rPr>
  </w:style>
  <w:style w:type="character" w:customStyle="1" w:styleId="CytatZnak">
    <w:name w:val="Cytat Znak"/>
    <w:basedOn w:val="Domylnaczcionkaakapitu"/>
    <w:link w:val="Cytat"/>
    <w:uiPriority w:val="29"/>
    <w:rsid w:val="004B38CC"/>
    <w:rPr>
      <w:i/>
      <w:iCs/>
      <w:color w:val="404040" w:themeColor="text1" w:themeTint="BF"/>
    </w:rPr>
  </w:style>
  <w:style w:type="paragraph" w:styleId="Akapitzlist">
    <w:name w:val="List Paragraph"/>
    <w:aliases w:val="normalny tekst,L1,Akapit z listą5,List Paragraph,Obiekt,List Paragraph1"/>
    <w:basedOn w:val="Normalny"/>
    <w:link w:val="AkapitzlistZnak"/>
    <w:uiPriority w:val="34"/>
    <w:qFormat/>
    <w:rsid w:val="004B38CC"/>
    <w:pPr>
      <w:ind w:left="720"/>
      <w:contextualSpacing/>
    </w:pPr>
  </w:style>
  <w:style w:type="character" w:styleId="Wyrnienieintensywne">
    <w:name w:val="Intense Emphasis"/>
    <w:basedOn w:val="Domylnaczcionkaakapitu"/>
    <w:uiPriority w:val="21"/>
    <w:qFormat/>
    <w:rsid w:val="004B38CC"/>
    <w:rPr>
      <w:i/>
      <w:iCs/>
      <w:color w:val="0F4761" w:themeColor="accent1" w:themeShade="BF"/>
    </w:rPr>
  </w:style>
  <w:style w:type="paragraph" w:styleId="Cytatintensywny">
    <w:name w:val="Intense Quote"/>
    <w:basedOn w:val="Normalny"/>
    <w:next w:val="Normalny"/>
    <w:link w:val="CytatintensywnyZnak"/>
    <w:uiPriority w:val="30"/>
    <w:qFormat/>
    <w:rsid w:val="004B38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B38CC"/>
    <w:rPr>
      <w:i/>
      <w:iCs/>
      <w:color w:val="0F4761" w:themeColor="accent1" w:themeShade="BF"/>
    </w:rPr>
  </w:style>
  <w:style w:type="character" w:styleId="Odwoanieintensywne">
    <w:name w:val="Intense Reference"/>
    <w:basedOn w:val="Domylnaczcionkaakapitu"/>
    <w:uiPriority w:val="32"/>
    <w:qFormat/>
    <w:rsid w:val="004B38CC"/>
    <w:rPr>
      <w:b/>
      <w:bCs/>
      <w:smallCaps/>
      <w:color w:val="0F4761" w:themeColor="accent1" w:themeShade="BF"/>
      <w:spacing w:val="5"/>
    </w:rPr>
  </w:style>
  <w:style w:type="table" w:styleId="Tabela-Siatka">
    <w:name w:val="Table Grid"/>
    <w:basedOn w:val="Standardowy"/>
    <w:uiPriority w:val="39"/>
    <w:rsid w:val="009147F9"/>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basedOn w:val="Domylnaczcionkaakapitu"/>
    <w:link w:val="Teksttreci20"/>
    <w:locked/>
    <w:rsid w:val="009147F9"/>
    <w:rPr>
      <w:rFonts w:ascii="Arial" w:eastAsia="Arial" w:hAnsi="Arial" w:cs="Arial"/>
      <w:shd w:val="clear" w:color="auto" w:fill="FFFFFF"/>
    </w:rPr>
  </w:style>
  <w:style w:type="paragraph" w:customStyle="1" w:styleId="Teksttreci20">
    <w:name w:val="Tekst treści (2)"/>
    <w:basedOn w:val="Normalny"/>
    <w:link w:val="Teksttreci2"/>
    <w:rsid w:val="009147F9"/>
    <w:pPr>
      <w:widowControl w:val="0"/>
      <w:shd w:val="clear" w:color="auto" w:fill="FFFFFF"/>
      <w:spacing w:before="260" w:after="0" w:line="254" w:lineRule="exact"/>
      <w:ind w:hanging="580"/>
      <w:jc w:val="both"/>
    </w:pPr>
    <w:rPr>
      <w:rFonts w:ascii="Arial" w:eastAsia="Arial" w:hAnsi="Arial" w:cs="Arial"/>
      <w:kern w:val="2"/>
      <w:sz w:val="24"/>
      <w:szCs w:val="24"/>
      <w14:ligatures w14:val="standardContextual"/>
    </w:rPr>
  </w:style>
  <w:style w:type="paragraph" w:styleId="NormalnyWeb">
    <w:name w:val="Normal (Web)"/>
    <w:basedOn w:val="Normalny"/>
    <w:uiPriority w:val="99"/>
    <w:unhideWhenUsed/>
    <w:rsid w:val="009147F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CE43B9"/>
    <w:pPr>
      <w:spacing w:after="0" w:line="240" w:lineRule="auto"/>
    </w:pPr>
    <w:rPr>
      <w:rFonts w:eastAsiaTheme="minorEastAsia"/>
      <w:kern w:val="0"/>
      <w:sz w:val="22"/>
      <w:szCs w:val="22"/>
      <w14:ligatures w14:val="none"/>
    </w:rPr>
  </w:style>
  <w:style w:type="character" w:styleId="Odwoaniedokomentarza">
    <w:name w:val="annotation reference"/>
    <w:basedOn w:val="Domylnaczcionkaakapitu"/>
    <w:uiPriority w:val="99"/>
    <w:semiHidden/>
    <w:unhideWhenUsed/>
    <w:rsid w:val="001D1472"/>
    <w:rPr>
      <w:sz w:val="16"/>
      <w:szCs w:val="16"/>
    </w:rPr>
  </w:style>
  <w:style w:type="paragraph" w:styleId="Tekstkomentarza">
    <w:name w:val="annotation text"/>
    <w:basedOn w:val="Normalny"/>
    <w:link w:val="TekstkomentarzaZnak"/>
    <w:uiPriority w:val="99"/>
    <w:unhideWhenUsed/>
    <w:rsid w:val="001D1472"/>
    <w:pPr>
      <w:spacing w:line="240" w:lineRule="auto"/>
    </w:pPr>
    <w:rPr>
      <w:sz w:val="20"/>
      <w:szCs w:val="20"/>
    </w:rPr>
  </w:style>
  <w:style w:type="character" w:customStyle="1" w:styleId="TekstkomentarzaZnak">
    <w:name w:val="Tekst komentarza Znak"/>
    <w:basedOn w:val="Domylnaczcionkaakapitu"/>
    <w:link w:val="Tekstkomentarza"/>
    <w:uiPriority w:val="99"/>
    <w:rsid w:val="001D1472"/>
    <w:rPr>
      <w:rFonts w:eastAsiaTheme="minorEastAsia"/>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1D1472"/>
    <w:rPr>
      <w:b/>
      <w:bCs/>
    </w:rPr>
  </w:style>
  <w:style w:type="character" w:customStyle="1" w:styleId="TematkomentarzaZnak">
    <w:name w:val="Temat komentarza Znak"/>
    <w:basedOn w:val="TekstkomentarzaZnak"/>
    <w:link w:val="Tematkomentarza"/>
    <w:uiPriority w:val="99"/>
    <w:semiHidden/>
    <w:rsid w:val="001D1472"/>
    <w:rPr>
      <w:rFonts w:eastAsiaTheme="minorEastAsia"/>
      <w:b/>
      <w:bCs/>
      <w:kern w:val="0"/>
      <w:sz w:val="20"/>
      <w:szCs w:val="20"/>
      <w14:ligatures w14:val="none"/>
    </w:rPr>
  </w:style>
  <w:style w:type="paragraph" w:customStyle="1" w:styleId="western">
    <w:name w:val="western"/>
    <w:basedOn w:val="Normalny"/>
    <w:rsid w:val="003105D3"/>
    <w:pPr>
      <w:spacing w:before="100" w:beforeAutospacing="1" w:after="100" w:afterAutospacing="1" w:line="360" w:lineRule="auto"/>
    </w:pPr>
    <w:rPr>
      <w:rFonts w:ascii="Arial" w:eastAsia="Times New Roman" w:hAnsi="Arial" w:cs="Arial"/>
      <w:color w:val="000000"/>
      <w:sz w:val="20"/>
      <w:szCs w:val="20"/>
      <w:lang w:eastAsia="pl-PL"/>
    </w:rPr>
  </w:style>
  <w:style w:type="paragraph" w:styleId="Nagwek">
    <w:name w:val="header"/>
    <w:basedOn w:val="Normalny"/>
    <w:link w:val="NagwekZnak"/>
    <w:uiPriority w:val="99"/>
    <w:unhideWhenUsed/>
    <w:rsid w:val="00310E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0EBC"/>
    <w:rPr>
      <w:rFonts w:eastAsiaTheme="minorEastAsia"/>
      <w:kern w:val="0"/>
      <w:sz w:val="22"/>
      <w:szCs w:val="22"/>
      <w14:ligatures w14:val="none"/>
    </w:rPr>
  </w:style>
  <w:style w:type="paragraph" w:styleId="Stopka">
    <w:name w:val="footer"/>
    <w:basedOn w:val="Normalny"/>
    <w:link w:val="StopkaZnak"/>
    <w:uiPriority w:val="99"/>
    <w:unhideWhenUsed/>
    <w:rsid w:val="00310E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0EBC"/>
    <w:rPr>
      <w:rFonts w:eastAsiaTheme="minorEastAsia"/>
      <w:kern w:val="0"/>
      <w:sz w:val="22"/>
      <w:szCs w:val="22"/>
      <w14:ligatures w14:val="none"/>
    </w:rPr>
  </w:style>
  <w:style w:type="character" w:customStyle="1" w:styleId="AkapitzlistZnak">
    <w:name w:val="Akapit z listą Znak"/>
    <w:aliases w:val="normalny tekst Znak,L1 Znak,Akapit z listą5 Znak,List Paragraph Znak,Obiekt Znak,List Paragraph1 Znak"/>
    <w:basedOn w:val="Domylnaczcionkaakapitu"/>
    <w:link w:val="Akapitzlist"/>
    <w:uiPriority w:val="34"/>
    <w:locked/>
    <w:rsid w:val="00046D42"/>
    <w:rPr>
      <w:rFonts w:eastAsiaTheme="minorEastAsia"/>
      <w:kern w:val="0"/>
      <w:sz w:val="22"/>
      <w:szCs w:val="22"/>
      <w14:ligatures w14:val="none"/>
    </w:rPr>
  </w:style>
  <w:style w:type="paragraph" w:styleId="Nagwekspisutreci">
    <w:name w:val="TOC Heading"/>
    <w:basedOn w:val="Nagwek1"/>
    <w:next w:val="Normalny"/>
    <w:uiPriority w:val="39"/>
    <w:unhideWhenUsed/>
    <w:qFormat/>
    <w:rsid w:val="00B36D7A"/>
    <w:pPr>
      <w:spacing w:before="240" w:after="0"/>
      <w:outlineLvl w:val="9"/>
    </w:pPr>
    <w:rPr>
      <w:sz w:val="32"/>
      <w:szCs w:val="32"/>
      <w:lang w:eastAsia="pl-PL"/>
    </w:rPr>
  </w:style>
  <w:style w:type="paragraph" w:styleId="Spistreci1">
    <w:name w:val="toc 1"/>
    <w:basedOn w:val="Normalny"/>
    <w:next w:val="Normalny"/>
    <w:autoRedefine/>
    <w:uiPriority w:val="39"/>
    <w:unhideWhenUsed/>
    <w:rsid w:val="00B536E1"/>
    <w:pPr>
      <w:spacing w:after="100"/>
    </w:pPr>
  </w:style>
  <w:style w:type="paragraph" w:styleId="Spistreci2">
    <w:name w:val="toc 2"/>
    <w:basedOn w:val="Normalny"/>
    <w:next w:val="Normalny"/>
    <w:autoRedefine/>
    <w:uiPriority w:val="39"/>
    <w:unhideWhenUsed/>
    <w:rsid w:val="00B536E1"/>
    <w:pPr>
      <w:spacing w:after="100"/>
      <w:ind w:left="220"/>
    </w:pPr>
  </w:style>
  <w:style w:type="character" w:styleId="Hipercze">
    <w:name w:val="Hyperlink"/>
    <w:basedOn w:val="Domylnaczcionkaakapitu"/>
    <w:uiPriority w:val="99"/>
    <w:unhideWhenUsed/>
    <w:rsid w:val="00B536E1"/>
    <w:rPr>
      <w:color w:val="467886" w:themeColor="hyperlink"/>
      <w:u w:val="single"/>
    </w:rPr>
  </w:style>
  <w:style w:type="paragraph" w:styleId="Spistreci3">
    <w:name w:val="toc 3"/>
    <w:basedOn w:val="Normalny"/>
    <w:next w:val="Normalny"/>
    <w:autoRedefine/>
    <w:uiPriority w:val="39"/>
    <w:unhideWhenUsed/>
    <w:rsid w:val="00B536E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4479">
      <w:bodyDiv w:val="1"/>
      <w:marLeft w:val="0"/>
      <w:marRight w:val="0"/>
      <w:marTop w:val="0"/>
      <w:marBottom w:val="0"/>
      <w:divBdr>
        <w:top w:val="none" w:sz="0" w:space="0" w:color="auto"/>
        <w:left w:val="none" w:sz="0" w:space="0" w:color="auto"/>
        <w:bottom w:val="none" w:sz="0" w:space="0" w:color="auto"/>
        <w:right w:val="none" w:sz="0" w:space="0" w:color="auto"/>
      </w:divBdr>
    </w:div>
    <w:div w:id="614364985">
      <w:bodyDiv w:val="1"/>
      <w:marLeft w:val="0"/>
      <w:marRight w:val="0"/>
      <w:marTop w:val="0"/>
      <w:marBottom w:val="0"/>
      <w:divBdr>
        <w:top w:val="none" w:sz="0" w:space="0" w:color="auto"/>
        <w:left w:val="none" w:sz="0" w:space="0" w:color="auto"/>
        <w:bottom w:val="none" w:sz="0" w:space="0" w:color="auto"/>
        <w:right w:val="none" w:sz="0" w:space="0" w:color="auto"/>
      </w:divBdr>
    </w:div>
    <w:div w:id="651637114">
      <w:bodyDiv w:val="1"/>
      <w:marLeft w:val="0"/>
      <w:marRight w:val="0"/>
      <w:marTop w:val="0"/>
      <w:marBottom w:val="0"/>
      <w:divBdr>
        <w:top w:val="none" w:sz="0" w:space="0" w:color="auto"/>
        <w:left w:val="none" w:sz="0" w:space="0" w:color="auto"/>
        <w:bottom w:val="none" w:sz="0" w:space="0" w:color="auto"/>
        <w:right w:val="none" w:sz="0" w:space="0" w:color="auto"/>
      </w:divBdr>
    </w:div>
    <w:div w:id="1213035825">
      <w:bodyDiv w:val="1"/>
      <w:marLeft w:val="0"/>
      <w:marRight w:val="0"/>
      <w:marTop w:val="0"/>
      <w:marBottom w:val="0"/>
      <w:divBdr>
        <w:top w:val="none" w:sz="0" w:space="0" w:color="auto"/>
        <w:left w:val="none" w:sz="0" w:space="0" w:color="auto"/>
        <w:bottom w:val="none" w:sz="0" w:space="0" w:color="auto"/>
        <w:right w:val="none" w:sz="0" w:space="0" w:color="auto"/>
      </w:divBdr>
    </w:div>
    <w:div w:id="1497455819">
      <w:bodyDiv w:val="1"/>
      <w:marLeft w:val="0"/>
      <w:marRight w:val="0"/>
      <w:marTop w:val="0"/>
      <w:marBottom w:val="0"/>
      <w:divBdr>
        <w:top w:val="none" w:sz="0" w:space="0" w:color="auto"/>
        <w:left w:val="none" w:sz="0" w:space="0" w:color="auto"/>
        <w:bottom w:val="none" w:sz="0" w:space="0" w:color="auto"/>
        <w:right w:val="none" w:sz="0" w:space="0" w:color="auto"/>
      </w:divBdr>
    </w:div>
    <w:div w:id="1744719564">
      <w:bodyDiv w:val="1"/>
      <w:marLeft w:val="0"/>
      <w:marRight w:val="0"/>
      <w:marTop w:val="0"/>
      <w:marBottom w:val="0"/>
      <w:divBdr>
        <w:top w:val="none" w:sz="0" w:space="0" w:color="auto"/>
        <w:left w:val="none" w:sz="0" w:space="0" w:color="auto"/>
        <w:bottom w:val="none" w:sz="0" w:space="0" w:color="auto"/>
        <w:right w:val="none" w:sz="0" w:space="0" w:color="auto"/>
      </w:divBdr>
    </w:div>
    <w:div w:id="1747605633">
      <w:bodyDiv w:val="1"/>
      <w:marLeft w:val="0"/>
      <w:marRight w:val="0"/>
      <w:marTop w:val="0"/>
      <w:marBottom w:val="0"/>
      <w:divBdr>
        <w:top w:val="none" w:sz="0" w:space="0" w:color="auto"/>
        <w:left w:val="none" w:sz="0" w:space="0" w:color="auto"/>
        <w:bottom w:val="none" w:sz="0" w:space="0" w:color="auto"/>
        <w:right w:val="none" w:sz="0" w:space="0" w:color="auto"/>
      </w:divBdr>
    </w:div>
    <w:div w:id="1776511412">
      <w:bodyDiv w:val="1"/>
      <w:marLeft w:val="0"/>
      <w:marRight w:val="0"/>
      <w:marTop w:val="0"/>
      <w:marBottom w:val="0"/>
      <w:divBdr>
        <w:top w:val="none" w:sz="0" w:space="0" w:color="auto"/>
        <w:left w:val="none" w:sz="0" w:space="0" w:color="auto"/>
        <w:bottom w:val="none" w:sz="0" w:space="0" w:color="auto"/>
        <w:right w:val="none" w:sz="0" w:space="0" w:color="auto"/>
      </w:divBdr>
    </w:div>
    <w:div w:id="1814787746">
      <w:bodyDiv w:val="1"/>
      <w:marLeft w:val="0"/>
      <w:marRight w:val="0"/>
      <w:marTop w:val="0"/>
      <w:marBottom w:val="0"/>
      <w:divBdr>
        <w:top w:val="none" w:sz="0" w:space="0" w:color="auto"/>
        <w:left w:val="none" w:sz="0" w:space="0" w:color="auto"/>
        <w:bottom w:val="none" w:sz="0" w:space="0" w:color="auto"/>
        <w:right w:val="none" w:sz="0" w:space="0" w:color="auto"/>
      </w:divBdr>
    </w:div>
    <w:div w:id="1931617801">
      <w:bodyDiv w:val="1"/>
      <w:marLeft w:val="0"/>
      <w:marRight w:val="0"/>
      <w:marTop w:val="0"/>
      <w:marBottom w:val="0"/>
      <w:divBdr>
        <w:top w:val="none" w:sz="0" w:space="0" w:color="auto"/>
        <w:left w:val="none" w:sz="0" w:space="0" w:color="auto"/>
        <w:bottom w:val="none" w:sz="0" w:space="0" w:color="auto"/>
        <w:right w:val="none" w:sz="0" w:space="0" w:color="auto"/>
      </w:divBdr>
    </w:div>
    <w:div w:id="2023702595">
      <w:bodyDiv w:val="1"/>
      <w:marLeft w:val="0"/>
      <w:marRight w:val="0"/>
      <w:marTop w:val="0"/>
      <w:marBottom w:val="0"/>
      <w:divBdr>
        <w:top w:val="none" w:sz="0" w:space="0" w:color="auto"/>
        <w:left w:val="none" w:sz="0" w:space="0" w:color="auto"/>
        <w:bottom w:val="none" w:sz="0" w:space="0" w:color="auto"/>
        <w:right w:val="none" w:sz="0" w:space="0" w:color="auto"/>
      </w:divBdr>
    </w:div>
    <w:div w:id="203156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B7DAE-4CD8-43F2-A6DF-7491C6A4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15</Pages>
  <Words>5543</Words>
  <Characters>33260</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Madej</dc:creator>
  <cp:keywords/>
  <dc:description/>
  <cp:lastModifiedBy>Beata Knutel</cp:lastModifiedBy>
  <cp:revision>26</cp:revision>
  <cp:lastPrinted>2026-06-22T09:45:00Z</cp:lastPrinted>
  <dcterms:created xsi:type="dcterms:W3CDTF">2026-06-22T07:17:00Z</dcterms:created>
  <dcterms:modified xsi:type="dcterms:W3CDTF">2026-07-06T08:16:00Z</dcterms:modified>
</cp:coreProperties>
</file>