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F1D9" w14:textId="77777777" w:rsidR="002B6940" w:rsidRPr="002B6940" w:rsidRDefault="002B6940" w:rsidP="002B6940">
      <w:pPr>
        <w:pStyle w:val="OZNPROJEKTUwskazaniedatylubwersjiprojektu"/>
        <w:rPr>
          <w:rStyle w:val="Ppogrubienie"/>
        </w:rPr>
      </w:pPr>
      <w:r w:rsidRPr="00EB54C0">
        <w:t>Projekt</w:t>
      </w:r>
      <w:r>
        <w:t xml:space="preserve"> z dnia 21 listopada 2025 r.</w:t>
      </w:r>
    </w:p>
    <w:p w14:paraId="7E9948E2" w14:textId="77777777" w:rsidR="002B6940" w:rsidRDefault="002B6940" w:rsidP="002B6940">
      <w:pPr>
        <w:pStyle w:val="OZNRODZAKTUtznustawalubrozporzdzenieiorganwydajcy"/>
      </w:pPr>
    </w:p>
    <w:p w14:paraId="6E025334" w14:textId="77777777" w:rsidR="002B5557" w:rsidRPr="002B5557" w:rsidRDefault="002B6940" w:rsidP="002B5557">
      <w:pPr>
        <w:pStyle w:val="OZNRODZAKTUtznustawalubrozporzdzenieiorganwydajcy"/>
      </w:pPr>
      <w:r w:rsidRPr="00603766">
        <w:t>ROZPORZ</w:t>
      </w:r>
      <w:r w:rsidRPr="002B5557">
        <w:t>ĄDZENIE</w:t>
      </w:r>
    </w:p>
    <w:p w14:paraId="137ECFDE" w14:textId="77777777" w:rsidR="002B5557" w:rsidRPr="002B5557" w:rsidRDefault="002B6940" w:rsidP="002B5557">
      <w:pPr>
        <w:pStyle w:val="OZNRODZAKTUtznustawalubrozporzdzenieiorganwydajcy"/>
      </w:pPr>
      <w:r w:rsidRPr="002B5557">
        <w:t>PRZEWODNICZĄCEGO KOMITETU DO SPRAW POŻYTKU</w:t>
      </w:r>
    </w:p>
    <w:p w14:paraId="18496048" w14:textId="2ED74500" w:rsidR="002B6940" w:rsidRPr="002B5557" w:rsidRDefault="002B6940" w:rsidP="002B5557">
      <w:pPr>
        <w:pStyle w:val="OZNRODZAKTUtznustawalubrozporzdzenieiorganwydajcy"/>
      </w:pPr>
      <w:r w:rsidRPr="002B5557">
        <w:t>PUBLICZNEGO</w:t>
      </w:r>
    </w:p>
    <w:p w14:paraId="51FF60EE" w14:textId="77777777" w:rsidR="002B6940" w:rsidRPr="00D31190" w:rsidRDefault="002B6940" w:rsidP="002B6940">
      <w:pPr>
        <w:pStyle w:val="DATAAKTUdatauchwalenialubwydaniaaktu"/>
      </w:pPr>
      <w:r w:rsidRPr="00D31190">
        <w:t>z dnia …</w:t>
      </w:r>
    </w:p>
    <w:p w14:paraId="4D365BD5" w14:textId="77777777" w:rsidR="002B6940" w:rsidRPr="008C5400" w:rsidRDefault="002B6940" w:rsidP="002B6940">
      <w:pPr>
        <w:pStyle w:val="TYTUAKTUprzedmiotregulacjiustawylubrozporzdzenia"/>
      </w:pPr>
      <w:r>
        <w:t xml:space="preserve">zmieniające rozporządzenie </w:t>
      </w:r>
      <w:r w:rsidRPr="008C5400">
        <w:t>w</w:t>
      </w:r>
      <w:r>
        <w:t> </w:t>
      </w:r>
      <w:r w:rsidRPr="008C5400">
        <w:t xml:space="preserve">sprawie </w:t>
      </w:r>
      <w:r>
        <w:t>wzorów ofert i ramowych wzorów umów dotyczących realizacji zadań publicznych oraz wzorów sprawozdań z wykonania tych zadań</w:t>
      </w:r>
    </w:p>
    <w:p w14:paraId="396DDE42" w14:textId="61C9F43E" w:rsidR="002B6940" w:rsidRPr="00F450D1" w:rsidRDefault="002B6940" w:rsidP="002B6940">
      <w:pPr>
        <w:pStyle w:val="NIEARTTEKSTtekstnieartykuowanynppodstprawnarozplubpreambua"/>
      </w:pPr>
      <w:r w:rsidRPr="00F450D1">
        <w:t>Na podstawie</w:t>
      </w:r>
      <w:r>
        <w:t xml:space="preserve"> art.</w:t>
      </w:r>
      <w:r w:rsidR="000E25CA">
        <w:t xml:space="preserve"> </w:t>
      </w:r>
      <w:r w:rsidRPr="00F450D1">
        <w:t>19</w:t>
      </w:r>
      <w:r w:rsidR="000E25CA">
        <w:t xml:space="preserve"> </w:t>
      </w:r>
      <w:r w:rsidRPr="00F450D1">
        <w:t>ustawy z</w:t>
      </w:r>
      <w:r w:rsidR="000E25CA">
        <w:t xml:space="preserve"> </w:t>
      </w:r>
      <w:r w:rsidRPr="00F450D1">
        <w:t>dnia 24</w:t>
      </w:r>
      <w:r>
        <w:t> </w:t>
      </w:r>
      <w:r w:rsidRPr="00F450D1">
        <w:t>kwietnia 2003</w:t>
      </w:r>
      <w:r w:rsidR="000E25CA">
        <w:t xml:space="preserve"> </w:t>
      </w:r>
      <w:r w:rsidRPr="00F450D1">
        <w:t>r. o</w:t>
      </w:r>
      <w:r w:rsidR="000E25CA">
        <w:t xml:space="preserve"> </w:t>
      </w:r>
      <w:r w:rsidRPr="00F450D1">
        <w:t>działalności</w:t>
      </w:r>
      <w:r w:rsidR="000E25CA">
        <w:t xml:space="preserve"> </w:t>
      </w:r>
      <w:r w:rsidRPr="00F450D1">
        <w:t>pożytku publicznego i</w:t>
      </w:r>
      <w:r>
        <w:t> </w:t>
      </w:r>
      <w:r w:rsidRPr="00F450D1">
        <w:t>o</w:t>
      </w:r>
      <w:r>
        <w:t> </w:t>
      </w:r>
      <w:r w:rsidRPr="00F450D1">
        <w:t>wolontariacie (</w:t>
      </w:r>
      <w:r>
        <w:t>Dz. U. z 2025 r. poz. 1338</w:t>
      </w:r>
      <w:r w:rsidRPr="00F450D1">
        <w:t>) zarządza się, co następuje:</w:t>
      </w:r>
    </w:p>
    <w:p w14:paraId="46F468B0" w14:textId="2CC734B2" w:rsidR="002B6940" w:rsidRDefault="002B6940" w:rsidP="002B6940">
      <w:pPr>
        <w:pStyle w:val="ARTartustawynprozporzdzenia"/>
      </w:pPr>
      <w:r w:rsidRPr="00603766">
        <w:rPr>
          <w:rStyle w:val="Ppogrubienie"/>
        </w:rPr>
        <w:t>§</w:t>
      </w:r>
      <w:r>
        <w:rPr>
          <w:rStyle w:val="Ppogrubienie"/>
        </w:rPr>
        <w:t> </w:t>
      </w:r>
      <w:r w:rsidRPr="00603766">
        <w:rPr>
          <w:rStyle w:val="Ppogrubienie"/>
        </w:rPr>
        <w:t>1.</w:t>
      </w:r>
      <w:r w:rsidR="002B5557">
        <w:tab/>
      </w:r>
      <w:r>
        <w:t>W rozporządzeniu Przewodniczącego Komitetu do Spraw Pożytku Publicznego z</w:t>
      </w:r>
      <w:r w:rsidR="000E25CA">
        <w:t xml:space="preserve"> </w:t>
      </w:r>
      <w:r>
        <w:t>dnia</w:t>
      </w:r>
      <w:r w:rsidRPr="001F2F72">
        <w:t xml:space="preserve"> 24</w:t>
      </w:r>
      <w:r>
        <w:t> </w:t>
      </w:r>
      <w:r w:rsidRPr="001F2F72">
        <w:t>października 2018</w:t>
      </w:r>
      <w:r>
        <w:t> </w:t>
      </w:r>
      <w:r w:rsidRPr="001F2F72">
        <w:t>r. w</w:t>
      </w:r>
      <w:r>
        <w:t> </w:t>
      </w:r>
      <w:r w:rsidRPr="001F2F72">
        <w:t>sprawie wzorów ofert i</w:t>
      </w:r>
      <w:r>
        <w:t> </w:t>
      </w:r>
      <w:r w:rsidRPr="001F2F72">
        <w:t>ramowych wzorów umów dotyczących realizacji zadań publicznych oraz wzorów sprawozdań z</w:t>
      </w:r>
      <w:r>
        <w:t> </w:t>
      </w:r>
      <w:r w:rsidRPr="001F2F72">
        <w:t>wykonania tych zadań</w:t>
      </w:r>
      <w:r>
        <w:t xml:space="preserve"> (Dz. U. poz. </w:t>
      </w:r>
      <w:r w:rsidRPr="005C55FD">
        <w:t>2057</w:t>
      </w:r>
      <w:r>
        <w:t>) wprowadza się następujące zmiany</w:t>
      </w:r>
      <w:r w:rsidRPr="00F450D1">
        <w:t>:</w:t>
      </w:r>
    </w:p>
    <w:p w14:paraId="2C2E14B5" w14:textId="77777777" w:rsidR="002E6DA4" w:rsidRDefault="002B6940" w:rsidP="002E6DA4">
      <w:pPr>
        <w:pStyle w:val="PKTpunkt"/>
      </w:pPr>
      <w:r>
        <w:t>1)</w:t>
      </w:r>
      <w:r w:rsidR="002B5557">
        <w:tab/>
      </w:r>
      <w:r>
        <w:t>w </w:t>
      </w:r>
      <w:bookmarkStart w:id="0" w:name="_Hlk213917541"/>
      <w:r>
        <w:t>załączniku nr 3 do rozporządzenia w § </w:t>
      </w:r>
      <w:r w:rsidRPr="002B6940">
        <w:t>6 ust. 1 otrzymuje brzmienie:</w:t>
      </w:r>
      <w:bookmarkStart w:id="1" w:name="_Hlk213918059"/>
      <w:bookmarkStart w:id="2" w:name="_Hlk213918674"/>
      <w:bookmarkEnd w:id="0"/>
    </w:p>
    <w:p w14:paraId="07381BDE" w14:textId="1CF964BF" w:rsidR="002B6940" w:rsidRPr="002B5557" w:rsidRDefault="002B6940" w:rsidP="002E6DA4">
      <w:pPr>
        <w:pStyle w:val="NIEARTTEKSTtekstnieartykuowanynppodstprawnarozplubpreambua"/>
      </w:pPr>
      <w:r w:rsidRPr="002B6940">
        <w:t>„</w:t>
      </w:r>
      <w:r w:rsidR="002B5557">
        <w:t>1.</w:t>
      </w:r>
      <w:r w:rsidR="002B5557">
        <w:tab/>
      </w:r>
      <w:r w:rsidRPr="002B5557">
        <w:t>Zleceniobiorca(</w:t>
      </w:r>
      <w:r w:rsidRPr="002B5557">
        <w:softHyphen/>
      </w:r>
      <w:r w:rsidRPr="002B5557">
        <w:softHyphen/>
      </w:r>
      <w:r w:rsidRPr="002B5557">
        <w:softHyphen/>
      </w:r>
      <w:r w:rsidRPr="002B5557">
        <w:softHyphen/>
      </w:r>
      <w:r w:rsidRPr="002B5557">
        <w:noBreakHyphen/>
      </w:r>
      <w:proofErr w:type="spellStart"/>
      <w:r w:rsidRPr="002B5557">
        <w:t>cy</w:t>
      </w:r>
      <w:proofErr w:type="spellEnd"/>
      <w:r w:rsidRPr="002B5557">
        <w:t>) jest/są zobowiązany(</w:t>
      </w:r>
      <w:r w:rsidRPr="002B5557">
        <w:softHyphen/>
      </w:r>
      <w:r w:rsidRPr="002B5557">
        <w:softHyphen/>
      </w:r>
      <w:r w:rsidRPr="002B5557">
        <w:softHyphen/>
      </w:r>
      <w:r w:rsidRPr="002B5557">
        <w:softHyphen/>
      </w:r>
      <w:r w:rsidRPr="002B5557">
        <w:noBreakHyphen/>
        <w:t>ni) do prowadzenia wyodrębnionej dokumentacji finansowo</w:t>
      </w:r>
      <w:r w:rsidRPr="002B5557">
        <w:softHyphen/>
      </w:r>
      <w:r w:rsidRPr="002B5557">
        <w:softHyphen/>
      </w:r>
      <w:r w:rsidRPr="002B5557">
        <w:softHyphen/>
      </w:r>
      <w:r w:rsidRPr="002B5557">
        <w:softHyphen/>
      </w:r>
      <w:r w:rsidRPr="002B5557">
        <w:noBreakHyphen/>
        <w:t>księgowej i</w:t>
      </w:r>
      <w:r w:rsidR="006D4E08">
        <w:t xml:space="preserve"> </w:t>
      </w:r>
      <w:r w:rsidRPr="002B5557">
        <w:t>ewidencji księgowej zadania publicznego oraz jej opisywania zgodnie z wymogiem art. 16 ust.</w:t>
      </w:r>
      <w:r w:rsidR="006D4E08">
        <w:t xml:space="preserve"> </w:t>
      </w:r>
      <w:r w:rsidRPr="002B5557">
        <w:t>5</w:t>
      </w:r>
      <w:r w:rsidR="006D4E08">
        <w:t xml:space="preserve"> </w:t>
      </w:r>
      <w:r w:rsidRPr="002B5557">
        <w:t>ustawy oraz, w zależności od rodzaju prowadzonej ewidencji księgowej, zgodnie z zasadami wynikającymi z</w:t>
      </w:r>
      <w:r w:rsidR="006D4E08">
        <w:t xml:space="preserve"> </w:t>
      </w:r>
      <w:r w:rsidRPr="002B5557">
        <w:t>ustawy z</w:t>
      </w:r>
      <w:r w:rsidR="006D4E08">
        <w:t xml:space="preserve"> </w:t>
      </w:r>
      <w:r w:rsidRPr="002B5557">
        <w:t>dnia 29 września 1994 r. o</w:t>
      </w:r>
      <w:r w:rsidR="00DE6CC3">
        <w:t xml:space="preserve"> </w:t>
      </w:r>
      <w:r w:rsidRPr="002B5557">
        <w:t>rachunkowości (Dz. U. z 2023 r. poz. 120, z </w:t>
      </w:r>
      <w:proofErr w:type="spellStart"/>
      <w:r w:rsidRPr="002B5557">
        <w:t>późn</w:t>
      </w:r>
      <w:proofErr w:type="spellEnd"/>
      <w:r w:rsidRPr="002B5557">
        <w:t>. zm.) lub z</w:t>
      </w:r>
      <w:r w:rsidR="00DE6CC3">
        <w:t xml:space="preserve"> </w:t>
      </w:r>
      <w:r w:rsidRPr="002B5557">
        <w:t>przepisów regulujących prowadzenie uproszczonej ewidencji przychodów i</w:t>
      </w:r>
      <w:r w:rsidR="00DE6CC3">
        <w:t xml:space="preserve"> </w:t>
      </w:r>
      <w:r w:rsidRPr="002B5557">
        <w:t>kosztów, o</w:t>
      </w:r>
      <w:r w:rsidR="006D4E08">
        <w:t xml:space="preserve"> </w:t>
      </w:r>
      <w:r w:rsidRPr="002B5557">
        <w:t>której mowa w art. 10a ustawy, w sposób umożliwiający identyfikację poszczególnych operacji księgowych.</w:t>
      </w:r>
      <w:bookmarkEnd w:id="1"/>
      <w:bookmarkEnd w:id="2"/>
      <w:r w:rsidRPr="002B5557">
        <w:t>”;</w:t>
      </w:r>
    </w:p>
    <w:p w14:paraId="0E91D3DE" w14:textId="059A092D" w:rsidR="002B6940" w:rsidRDefault="002B6940" w:rsidP="002B6940">
      <w:pPr>
        <w:pStyle w:val="PKTpunkt"/>
      </w:pPr>
      <w:r>
        <w:t>2</w:t>
      </w:r>
      <w:r w:rsidRPr="00F450D1">
        <w:t>)</w:t>
      </w:r>
      <w:r w:rsidR="002B5557">
        <w:tab/>
      </w:r>
      <w:r w:rsidRPr="00F450D1">
        <w:t>w</w:t>
      </w:r>
      <w:r>
        <w:t xml:space="preserve"> </w:t>
      </w:r>
      <w:r w:rsidRPr="002741E5">
        <w:t>załączniku</w:t>
      </w:r>
      <w:r>
        <w:t xml:space="preserve"> nr 4 do rozporządzenia w § </w:t>
      </w:r>
      <w:r w:rsidRPr="002741E5">
        <w:t>6</w:t>
      </w:r>
      <w:r>
        <w:t xml:space="preserve"> ust. </w:t>
      </w:r>
      <w:r w:rsidRPr="002741E5">
        <w:t>1</w:t>
      </w:r>
      <w:r>
        <w:t> </w:t>
      </w:r>
      <w:r w:rsidRPr="002741E5">
        <w:t>otrzymuje brzmienie:</w:t>
      </w:r>
    </w:p>
    <w:p w14:paraId="0B799251" w14:textId="4268D2D7" w:rsidR="002B6940" w:rsidRPr="00F450D1" w:rsidRDefault="002B6940" w:rsidP="002E6DA4">
      <w:pPr>
        <w:pStyle w:val="NIEARTTEKSTtekstnieartykuowanynppodstprawnarozplubpreambua"/>
      </w:pPr>
      <w:r w:rsidRPr="002B6940">
        <w:t>„</w:t>
      </w:r>
      <w:r w:rsidR="002B5557">
        <w:t>1.</w:t>
      </w:r>
      <w:r w:rsidR="002B5557">
        <w:tab/>
      </w:r>
      <w:r>
        <w:t>Operator</w:t>
      </w:r>
      <w:r w:rsidRPr="00047869">
        <w:t>(</w:t>
      </w:r>
      <w:r>
        <w:softHyphen/>
      </w:r>
      <w:r>
        <w:softHyphen/>
      </w:r>
      <w:r>
        <w:softHyphen/>
      </w:r>
      <w:r>
        <w:softHyphen/>
      </w:r>
      <w:r>
        <w:noBreakHyphen/>
      </w:r>
      <w:proofErr w:type="spellStart"/>
      <w:r>
        <w:t>rz</w:t>
      </w:r>
      <w:r w:rsidRPr="00047869">
        <w:t>y</w:t>
      </w:r>
      <w:proofErr w:type="spellEnd"/>
      <w:r w:rsidRPr="00047869">
        <w:t>) jest/są zobowiązany(</w:t>
      </w:r>
      <w:r>
        <w:softHyphen/>
      </w:r>
      <w:r>
        <w:softHyphen/>
      </w:r>
      <w:r>
        <w:softHyphen/>
      </w:r>
      <w:r>
        <w:softHyphen/>
      </w:r>
      <w:r>
        <w:noBreakHyphen/>
      </w:r>
      <w:r w:rsidRPr="00047869">
        <w:t>ni) do prowadzenia wyodrębnionej dokumentacji finansowo</w:t>
      </w:r>
      <w:r>
        <w:softHyphen/>
      </w:r>
      <w:r>
        <w:softHyphen/>
      </w:r>
      <w:r>
        <w:softHyphen/>
      </w:r>
      <w:r>
        <w:softHyphen/>
      </w:r>
      <w:r>
        <w:noBreakHyphen/>
      </w:r>
      <w:r w:rsidRPr="00047869">
        <w:t>księgowej i</w:t>
      </w:r>
      <w:r>
        <w:t> </w:t>
      </w:r>
      <w:r w:rsidRPr="00047869">
        <w:t>ewidencji księgowej zadania publicznego oraz jej opisywania zgodnie z</w:t>
      </w:r>
      <w:r w:rsidR="006C4E19">
        <w:t xml:space="preserve"> </w:t>
      </w:r>
      <w:r w:rsidRPr="00047869">
        <w:t>wymogiem</w:t>
      </w:r>
      <w:r>
        <w:t xml:space="preserve"> art. </w:t>
      </w:r>
      <w:r w:rsidRPr="00047869">
        <w:t>16</w:t>
      </w:r>
      <w:r>
        <w:t xml:space="preserve"> ust. </w:t>
      </w:r>
      <w:r w:rsidRPr="00047869">
        <w:t>5</w:t>
      </w:r>
      <w:r>
        <w:t> </w:t>
      </w:r>
      <w:r w:rsidRPr="00047869">
        <w:t>ustawy oraz, w</w:t>
      </w:r>
      <w:r>
        <w:t> </w:t>
      </w:r>
      <w:r w:rsidRPr="00047869">
        <w:t>zależności od rodzaju prowadzonej ewidencji księgowej, zgodnie z</w:t>
      </w:r>
      <w:r>
        <w:t> </w:t>
      </w:r>
      <w:r w:rsidRPr="00047869">
        <w:t>zasadami wynikającymi z</w:t>
      </w:r>
      <w:r>
        <w:t> </w:t>
      </w:r>
      <w:r w:rsidRPr="00047869">
        <w:t>ustawy z</w:t>
      </w:r>
      <w:r>
        <w:t> </w:t>
      </w:r>
      <w:r w:rsidRPr="00047869">
        <w:t>dnia 29</w:t>
      </w:r>
      <w:r>
        <w:t> </w:t>
      </w:r>
      <w:r w:rsidRPr="00047869">
        <w:t>września 1994</w:t>
      </w:r>
      <w:r>
        <w:t> </w:t>
      </w:r>
      <w:r w:rsidRPr="00047869">
        <w:t>r. o</w:t>
      </w:r>
      <w:r w:rsidR="006C4E19">
        <w:t xml:space="preserve"> </w:t>
      </w:r>
      <w:r w:rsidRPr="00047869">
        <w:t>rachunkowości (</w:t>
      </w:r>
      <w:r>
        <w:t>Dz. U.</w:t>
      </w:r>
      <w:r w:rsidRPr="00047869">
        <w:t xml:space="preserve"> z</w:t>
      </w:r>
      <w:r>
        <w:t> </w:t>
      </w:r>
      <w:r w:rsidRPr="00047869">
        <w:t>2023</w:t>
      </w:r>
      <w:r>
        <w:t> </w:t>
      </w:r>
      <w:r w:rsidRPr="00047869">
        <w:t>r.</w:t>
      </w:r>
      <w:r>
        <w:t xml:space="preserve"> poz. </w:t>
      </w:r>
      <w:r w:rsidRPr="00047869">
        <w:t>120,</w:t>
      </w:r>
      <w:r>
        <w:t xml:space="preserve"> z </w:t>
      </w:r>
      <w:proofErr w:type="spellStart"/>
      <w:r>
        <w:t>późn</w:t>
      </w:r>
      <w:proofErr w:type="spellEnd"/>
      <w:r>
        <w:t>. zm.</w:t>
      </w:r>
      <w:r w:rsidRPr="00047869">
        <w:t xml:space="preserve">) lub </w:t>
      </w:r>
      <w:r>
        <w:t>z </w:t>
      </w:r>
      <w:r w:rsidRPr="00047869">
        <w:t xml:space="preserve">przepisów regulujących </w:t>
      </w:r>
      <w:r w:rsidRPr="00047869">
        <w:lastRenderedPageBreak/>
        <w:t>prowadzenie uproszczonej ewidencji przychodów i</w:t>
      </w:r>
      <w:r w:rsidR="006C4E19">
        <w:t xml:space="preserve"> </w:t>
      </w:r>
      <w:r w:rsidRPr="00047869">
        <w:t>kosztów, o</w:t>
      </w:r>
      <w:r>
        <w:t> </w:t>
      </w:r>
      <w:r w:rsidRPr="00047869">
        <w:t>której mowa w</w:t>
      </w:r>
      <w:r>
        <w:t> art. </w:t>
      </w:r>
      <w:r w:rsidRPr="00047869">
        <w:t>10a ustawy</w:t>
      </w:r>
      <w:r>
        <w:t xml:space="preserve">, </w:t>
      </w:r>
      <w:r w:rsidRPr="00047869">
        <w:t>w</w:t>
      </w:r>
      <w:r>
        <w:t> </w:t>
      </w:r>
      <w:r w:rsidRPr="00047869">
        <w:t>sposób umożliwiający identyfikację poszczególnych operacji księgowych.</w:t>
      </w:r>
      <w:r>
        <w:t>”.</w:t>
      </w:r>
    </w:p>
    <w:p w14:paraId="51EED669" w14:textId="26D8E920" w:rsidR="002B6940" w:rsidRPr="00972871" w:rsidRDefault="002B6940" w:rsidP="002B6940">
      <w:pPr>
        <w:pStyle w:val="ARTartustawynprozporzdzenia"/>
      </w:pPr>
      <w:r w:rsidRPr="00603766">
        <w:rPr>
          <w:rStyle w:val="Ppogrubienie"/>
        </w:rPr>
        <w:t>§</w:t>
      </w:r>
      <w:r>
        <w:rPr>
          <w:rStyle w:val="Ppogrubienie"/>
        </w:rPr>
        <w:t> 2</w:t>
      </w:r>
      <w:r w:rsidRPr="00603766">
        <w:rPr>
          <w:rStyle w:val="Ppogrubienie"/>
        </w:rPr>
        <w:t>.</w:t>
      </w:r>
      <w:r w:rsidR="002B5557">
        <w:tab/>
      </w:r>
      <w:r w:rsidRPr="00972871">
        <w:t>W</w:t>
      </w:r>
      <w:r>
        <w:t> </w:t>
      </w:r>
      <w:r w:rsidRPr="00972871">
        <w:t xml:space="preserve">przypadku zadania publicznego </w:t>
      </w:r>
      <w:r w:rsidRPr="002B6940">
        <w:t>ogłoszonego przed dniem wejścia w</w:t>
      </w:r>
      <w:r>
        <w:t> </w:t>
      </w:r>
      <w:r w:rsidRPr="002B6940">
        <w:t>życie rozporządzenia,</w:t>
      </w:r>
      <w:r w:rsidRPr="00972871">
        <w:t xml:space="preserve"> realizowanego w</w:t>
      </w:r>
      <w:r>
        <w:t> </w:t>
      </w:r>
      <w:r w:rsidRPr="00972871">
        <w:t>wyniku:</w:t>
      </w:r>
    </w:p>
    <w:p w14:paraId="52A461B2" w14:textId="6E569408" w:rsidR="002B6940" w:rsidRPr="002B5557" w:rsidRDefault="002B6940" w:rsidP="002B5557">
      <w:pPr>
        <w:pStyle w:val="PKTpunkt"/>
      </w:pPr>
      <w:r>
        <w:t>1</w:t>
      </w:r>
      <w:r w:rsidRPr="00972871">
        <w:t>)</w:t>
      </w:r>
      <w:r w:rsidR="002B5557">
        <w:tab/>
      </w:r>
      <w:r w:rsidRPr="00972871">
        <w:t xml:space="preserve">oferty </w:t>
      </w:r>
      <w:r w:rsidRPr="002B5557">
        <w:t>realizacji zadania publicznego złożonej w trybie otwartego konkursu ofert</w:t>
      </w:r>
      <w:r w:rsidR="00E334DF">
        <w:t>,</w:t>
      </w:r>
    </w:p>
    <w:p w14:paraId="0744C48E" w14:textId="04E57E13" w:rsidR="002B6940" w:rsidRPr="00972871" w:rsidRDefault="002B6940" w:rsidP="002B5557">
      <w:pPr>
        <w:pStyle w:val="PKTpunkt"/>
      </w:pPr>
      <w:r w:rsidRPr="002B5557">
        <w:t>2)</w:t>
      </w:r>
      <w:r w:rsidR="002B5557">
        <w:tab/>
      </w:r>
      <w:r w:rsidRPr="002B5557">
        <w:t>oferty realizacji zadania publicznego złożonej w trybach, o których mowa w art. 11a–11c ustawy z dnia 24 kwietnia 2003 r. o</w:t>
      </w:r>
      <w:r>
        <w:t> </w:t>
      </w:r>
      <w:r w:rsidRPr="00972871">
        <w:t>działalności pożytku publicznego i</w:t>
      </w:r>
      <w:r>
        <w:t> </w:t>
      </w:r>
      <w:r w:rsidRPr="00972871">
        <w:t>o</w:t>
      </w:r>
      <w:r>
        <w:t> </w:t>
      </w:r>
      <w:r w:rsidRPr="00972871">
        <w:t>wolontariacie</w:t>
      </w:r>
    </w:p>
    <w:p w14:paraId="74353BB9" w14:textId="08968FB4" w:rsidR="002B6940" w:rsidRPr="00972871" w:rsidRDefault="002B6940" w:rsidP="002B6940">
      <w:pPr>
        <w:pStyle w:val="CZWSPPKTczwsplnapunktw"/>
      </w:pPr>
      <w:r w:rsidRPr="00972871">
        <w:t>–</w:t>
      </w:r>
      <w:r w:rsidR="002B5557">
        <w:tab/>
      </w:r>
      <w:r w:rsidRPr="00972871">
        <w:t xml:space="preserve">stosuje się przepisy </w:t>
      </w:r>
      <w:r>
        <w:t xml:space="preserve">rozporządzenia zmienianego w § 1 w brzmieniu </w:t>
      </w:r>
      <w:r w:rsidRPr="00972871">
        <w:t>dotychczas</w:t>
      </w:r>
      <w:r>
        <w:t>owym</w:t>
      </w:r>
      <w:r w:rsidRPr="00972871">
        <w:t>.</w:t>
      </w:r>
    </w:p>
    <w:p w14:paraId="394114A1" w14:textId="0814E308" w:rsidR="002B6940" w:rsidRDefault="002B6940" w:rsidP="002B6940">
      <w:pPr>
        <w:pStyle w:val="ARTartustawynprozporzdzenia"/>
      </w:pPr>
      <w:r w:rsidRPr="00603766">
        <w:rPr>
          <w:rStyle w:val="Ppogrubienie"/>
        </w:rPr>
        <w:t>§</w:t>
      </w:r>
      <w:r>
        <w:rPr>
          <w:rStyle w:val="Ppogrubienie"/>
        </w:rPr>
        <w:t> 3</w:t>
      </w:r>
      <w:r w:rsidRPr="00603766">
        <w:rPr>
          <w:rStyle w:val="Ppogrubienie"/>
        </w:rPr>
        <w:t>.</w:t>
      </w:r>
      <w:r w:rsidR="002B5557">
        <w:tab/>
      </w:r>
      <w:r w:rsidRPr="00F57D0B">
        <w:t>Rozporządzeni</w:t>
      </w:r>
      <w:r>
        <w:t>e</w:t>
      </w:r>
      <w:r w:rsidRPr="00F57D0B">
        <w:t xml:space="preserve"> wchodzi w</w:t>
      </w:r>
      <w:r>
        <w:t> </w:t>
      </w:r>
      <w:r w:rsidRPr="00F57D0B">
        <w:t xml:space="preserve">życie </w:t>
      </w:r>
      <w:r>
        <w:t>z dniem 1 stycznia 2026 r</w:t>
      </w:r>
      <w:r w:rsidRPr="00F57D0B">
        <w:t>.</w:t>
      </w:r>
    </w:p>
    <w:p w14:paraId="1F0B5131" w14:textId="77777777" w:rsidR="002B5557" w:rsidRDefault="002B5557" w:rsidP="002B6940">
      <w:pPr>
        <w:pStyle w:val="ARTartustawynprozporzdzenia"/>
      </w:pPr>
    </w:p>
    <w:p w14:paraId="10C13809" w14:textId="77777777" w:rsidR="002B6940" w:rsidRPr="00F57D0B" w:rsidRDefault="002B6940" w:rsidP="002B6940">
      <w:pPr>
        <w:pStyle w:val="NAZORGWYDnazwaorganuwydajcegoprojektowanyakt"/>
      </w:pPr>
      <w:r w:rsidRPr="00F57D0B">
        <w:t>Przewodnicząc</w:t>
      </w:r>
      <w:r>
        <w:t>y</w:t>
      </w:r>
      <w:r w:rsidRPr="00F57D0B">
        <w:t xml:space="preserve"> Komitetu do spraw Pożytku Publicznego</w:t>
      </w:r>
    </w:p>
    <w:p w14:paraId="79151951" w14:textId="77777777" w:rsidR="00261A16" w:rsidRDefault="00261A16" w:rsidP="00737F6A"/>
    <w:p w14:paraId="5E8FFA0D" w14:textId="77777777" w:rsidR="006C4E19" w:rsidRDefault="006C4E19" w:rsidP="00737F6A"/>
    <w:p w14:paraId="5586A4C5" w14:textId="77777777" w:rsidR="006C4E19" w:rsidRDefault="006C4E19" w:rsidP="006C4E19">
      <w:pPr>
        <w:pStyle w:val="ODNONIKtreodnonika"/>
      </w:pPr>
      <w:r>
        <w:t>ZA ZGODNOŚĆ POD WZGLĘDEM PRAWNYM,</w:t>
      </w:r>
    </w:p>
    <w:p w14:paraId="296BFD39" w14:textId="77777777" w:rsidR="006C4E19" w:rsidRDefault="006C4E19" w:rsidP="006C4E19">
      <w:pPr>
        <w:pStyle w:val="ODNONIKtreodnonika"/>
      </w:pPr>
      <w:r>
        <w:t>REDAKCYJNYM I LEGISLACYJNYM</w:t>
      </w:r>
    </w:p>
    <w:p w14:paraId="2EDE3D83" w14:textId="77777777" w:rsidR="006C4E19" w:rsidRDefault="006C4E19" w:rsidP="006C4E19">
      <w:pPr>
        <w:pStyle w:val="ODNONIKtreodnonika"/>
      </w:pPr>
      <w:r>
        <w:t>Aleksandra Ziuzia</w:t>
      </w:r>
    </w:p>
    <w:p w14:paraId="1EEAA136" w14:textId="77777777" w:rsidR="006C4E19" w:rsidRDefault="006C4E19" w:rsidP="006C4E19">
      <w:pPr>
        <w:pStyle w:val="ODNONIKtreodnonika"/>
      </w:pPr>
      <w:r>
        <w:t>Zastępca Dyrektora Departamentu Prawnego</w:t>
      </w:r>
    </w:p>
    <w:p w14:paraId="2A374732" w14:textId="77777777" w:rsidR="006C4E19" w:rsidRDefault="006C4E19" w:rsidP="006C4E19">
      <w:pPr>
        <w:pStyle w:val="ODNONIKtreodnonika"/>
      </w:pPr>
      <w:r>
        <w:t xml:space="preserve">w Kancelarii Prezesa Rady Ministrów </w:t>
      </w:r>
    </w:p>
    <w:p w14:paraId="25B313F2" w14:textId="285123DF" w:rsidR="006C4E19" w:rsidRPr="0041769B" w:rsidRDefault="006C4E19" w:rsidP="006C4E19">
      <w:pPr>
        <w:pStyle w:val="ODNONIKtreodnonika"/>
      </w:pPr>
      <w:r>
        <w:t>/- podpisano elektronicznie/</w:t>
      </w:r>
      <w:r w:rsidR="00C4484B">
        <w:t xml:space="preserve"> </w:t>
      </w:r>
    </w:p>
    <w:p w14:paraId="371F15AB" w14:textId="77777777" w:rsidR="006C4E19" w:rsidRPr="00737F6A" w:rsidRDefault="006C4E19" w:rsidP="00737F6A"/>
    <w:sectPr w:rsidR="006C4E1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FB0B" w14:textId="77777777" w:rsidR="0061017F" w:rsidRDefault="0061017F">
      <w:r>
        <w:separator/>
      </w:r>
    </w:p>
  </w:endnote>
  <w:endnote w:type="continuationSeparator" w:id="0">
    <w:p w14:paraId="16D3546B" w14:textId="77777777" w:rsidR="0061017F" w:rsidRDefault="0061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28EA" w14:textId="77777777" w:rsidR="0061017F" w:rsidRDefault="0061017F">
      <w:r>
        <w:separator/>
      </w:r>
    </w:p>
  </w:footnote>
  <w:footnote w:type="continuationSeparator" w:id="0">
    <w:p w14:paraId="071720D9" w14:textId="77777777" w:rsidR="0061017F" w:rsidRDefault="0061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BD6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4420768">
    <w:abstractNumId w:val="23"/>
  </w:num>
  <w:num w:numId="2" w16cid:durableId="1611429205">
    <w:abstractNumId w:val="23"/>
  </w:num>
  <w:num w:numId="3" w16cid:durableId="1637444267">
    <w:abstractNumId w:val="18"/>
  </w:num>
  <w:num w:numId="4" w16cid:durableId="746344935">
    <w:abstractNumId w:val="18"/>
  </w:num>
  <w:num w:numId="5" w16cid:durableId="1239706137">
    <w:abstractNumId w:val="35"/>
  </w:num>
  <w:num w:numId="6" w16cid:durableId="1053890394">
    <w:abstractNumId w:val="31"/>
  </w:num>
  <w:num w:numId="7" w16cid:durableId="999042787">
    <w:abstractNumId w:val="35"/>
  </w:num>
  <w:num w:numId="8" w16cid:durableId="1180778046">
    <w:abstractNumId w:val="31"/>
  </w:num>
  <w:num w:numId="9" w16cid:durableId="2111776670">
    <w:abstractNumId w:val="35"/>
  </w:num>
  <w:num w:numId="10" w16cid:durableId="276331486">
    <w:abstractNumId w:val="31"/>
  </w:num>
  <w:num w:numId="11" w16cid:durableId="1931305844">
    <w:abstractNumId w:val="14"/>
  </w:num>
  <w:num w:numId="12" w16cid:durableId="1531845522">
    <w:abstractNumId w:val="10"/>
  </w:num>
  <w:num w:numId="13" w16cid:durableId="243494830">
    <w:abstractNumId w:val="15"/>
  </w:num>
  <w:num w:numId="14" w16cid:durableId="2028824973">
    <w:abstractNumId w:val="26"/>
  </w:num>
  <w:num w:numId="15" w16cid:durableId="1787238958">
    <w:abstractNumId w:val="14"/>
  </w:num>
  <w:num w:numId="16" w16cid:durableId="921718693">
    <w:abstractNumId w:val="16"/>
  </w:num>
  <w:num w:numId="17" w16cid:durableId="1368682187">
    <w:abstractNumId w:val="8"/>
  </w:num>
  <w:num w:numId="18" w16cid:durableId="135682760">
    <w:abstractNumId w:val="3"/>
  </w:num>
  <w:num w:numId="19" w16cid:durableId="1349329048">
    <w:abstractNumId w:val="2"/>
  </w:num>
  <w:num w:numId="20" w16cid:durableId="640769596">
    <w:abstractNumId w:val="1"/>
  </w:num>
  <w:num w:numId="21" w16cid:durableId="1485973978">
    <w:abstractNumId w:val="0"/>
  </w:num>
  <w:num w:numId="22" w16cid:durableId="755322222">
    <w:abstractNumId w:val="9"/>
  </w:num>
  <w:num w:numId="23" w16cid:durableId="109322470">
    <w:abstractNumId w:val="7"/>
  </w:num>
  <w:num w:numId="24" w16cid:durableId="1255555645">
    <w:abstractNumId w:val="6"/>
  </w:num>
  <w:num w:numId="25" w16cid:durableId="1878083394">
    <w:abstractNumId w:val="5"/>
  </w:num>
  <w:num w:numId="26" w16cid:durableId="1892764284">
    <w:abstractNumId w:val="4"/>
  </w:num>
  <w:num w:numId="27" w16cid:durableId="614945073">
    <w:abstractNumId w:val="33"/>
  </w:num>
  <w:num w:numId="28" w16cid:durableId="1557281182">
    <w:abstractNumId w:val="25"/>
  </w:num>
  <w:num w:numId="29" w16cid:durableId="1547445974">
    <w:abstractNumId w:val="36"/>
  </w:num>
  <w:num w:numId="30" w16cid:durableId="2044553070">
    <w:abstractNumId w:val="32"/>
  </w:num>
  <w:num w:numId="31" w16cid:durableId="675423909">
    <w:abstractNumId w:val="19"/>
  </w:num>
  <w:num w:numId="32" w16cid:durableId="1251354922">
    <w:abstractNumId w:val="11"/>
  </w:num>
  <w:num w:numId="33" w16cid:durableId="497040236">
    <w:abstractNumId w:val="30"/>
  </w:num>
  <w:num w:numId="34" w16cid:durableId="808128975">
    <w:abstractNumId w:val="20"/>
  </w:num>
  <w:num w:numId="35" w16cid:durableId="1635024260">
    <w:abstractNumId w:val="17"/>
  </w:num>
  <w:num w:numId="36" w16cid:durableId="1855419974">
    <w:abstractNumId w:val="22"/>
  </w:num>
  <w:num w:numId="37" w16cid:durableId="480197134">
    <w:abstractNumId w:val="27"/>
  </w:num>
  <w:num w:numId="38" w16cid:durableId="2101018993">
    <w:abstractNumId w:val="24"/>
  </w:num>
  <w:num w:numId="39" w16cid:durableId="459229543">
    <w:abstractNumId w:val="13"/>
  </w:num>
  <w:num w:numId="40" w16cid:durableId="926812787">
    <w:abstractNumId w:val="29"/>
  </w:num>
  <w:num w:numId="41" w16cid:durableId="1884514900">
    <w:abstractNumId w:val="28"/>
  </w:num>
  <w:num w:numId="42" w16cid:durableId="1324049719">
    <w:abstractNumId w:val="21"/>
  </w:num>
  <w:num w:numId="43" w16cid:durableId="1997761884">
    <w:abstractNumId w:val="34"/>
  </w:num>
  <w:num w:numId="44" w16cid:durableId="1289625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4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A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C5E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3DCF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557"/>
    <w:rsid w:val="002B68A6"/>
    <w:rsid w:val="002B6940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DA4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2331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17F"/>
    <w:rsid w:val="00610C08"/>
    <w:rsid w:val="00611C1B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4E19"/>
    <w:rsid w:val="006C5AC2"/>
    <w:rsid w:val="006C6AFB"/>
    <w:rsid w:val="006D2735"/>
    <w:rsid w:val="006D45B2"/>
    <w:rsid w:val="006D4E08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484B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6CC3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34DF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18AE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487A6"/>
  <w15:docId w15:val="{E93151CC-DD33-4966-BD78-053F85A6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czaplin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25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Goliszek Paweł</dc:creator>
  <cp:lastModifiedBy>Czaplińska Anna</cp:lastModifiedBy>
  <cp:revision>9</cp:revision>
  <cp:lastPrinted>2012-04-23T06:39:00Z</cp:lastPrinted>
  <dcterms:created xsi:type="dcterms:W3CDTF">2025-11-26T08:52:00Z</dcterms:created>
  <dcterms:modified xsi:type="dcterms:W3CDTF">2025-11-28T08:56:00Z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