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FA31" w14:textId="77777777" w:rsidR="00510854" w:rsidRDefault="005952E1">
      <w:pPr>
        <w:spacing w:after="0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  <w:b/>
          <w:color w:val="707173"/>
          <w:sz w:val="18"/>
        </w:rPr>
        <w:t xml:space="preserve">Zarząd </w:t>
      </w:r>
    </w:p>
    <w:p w14:paraId="6DCD03B6" w14:textId="77777777" w:rsidR="00510854" w:rsidRDefault="005952E1">
      <w:pPr>
        <w:spacing w:after="0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  <w:color w:val="707173"/>
          <w:sz w:val="18"/>
        </w:rPr>
        <w:t xml:space="preserve">PGE Polska Grupa Energetyczna S.A. </w:t>
      </w:r>
    </w:p>
    <w:p w14:paraId="6D145C1E" w14:textId="77777777" w:rsidR="00510854" w:rsidRDefault="005952E1">
      <w:pPr>
        <w:spacing w:after="3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  <w:color w:val="707173"/>
          <w:sz w:val="14"/>
        </w:rPr>
        <w:t xml:space="preserve"> </w:t>
      </w:r>
    </w:p>
    <w:p w14:paraId="411EE69B" w14:textId="77777777" w:rsidR="00510854" w:rsidRDefault="005952E1">
      <w:pPr>
        <w:spacing w:after="331" w:line="237" w:lineRule="auto"/>
        <w:ind w:left="0" w:right="6760" w:firstLine="0"/>
        <w:jc w:val="left"/>
      </w:pPr>
      <w:r>
        <w:rPr>
          <w:rFonts w:ascii="Trebuchet MS" w:eastAsia="Trebuchet MS" w:hAnsi="Trebuchet MS" w:cs="Trebuchet MS"/>
          <w:color w:val="707173"/>
          <w:sz w:val="14"/>
        </w:rPr>
        <w:t>tel.: (+48 22) 340 17 03</w:t>
      </w:r>
      <w:r>
        <w:rPr>
          <w:rFonts w:ascii="Trebuchet MS" w:eastAsia="Trebuchet MS" w:hAnsi="Trebuchet MS" w:cs="Trebuchet MS"/>
          <w:color w:val="707173"/>
          <w:sz w:val="16"/>
        </w:rPr>
        <w:t xml:space="preserve"> </w:t>
      </w:r>
      <w:r>
        <w:t xml:space="preserve"> </w:t>
      </w:r>
    </w:p>
    <w:p w14:paraId="59819DF3" w14:textId="77777777" w:rsidR="00510854" w:rsidRDefault="005952E1">
      <w:pPr>
        <w:spacing w:after="78" w:line="259" w:lineRule="auto"/>
        <w:ind w:right="-15"/>
        <w:jc w:val="right"/>
      </w:pPr>
      <w:r>
        <w:rPr>
          <w:sz w:val="18"/>
        </w:rPr>
        <w:t xml:space="preserve">Warszawa, 22 kwietnia 2025 r. </w:t>
      </w:r>
    </w:p>
    <w:p w14:paraId="5C9564B8" w14:textId="77777777" w:rsidR="00510854" w:rsidRDefault="005952E1">
      <w:pPr>
        <w:spacing w:after="176" w:line="259" w:lineRule="auto"/>
        <w:ind w:right="-15"/>
        <w:jc w:val="right"/>
      </w:pPr>
      <w:r>
        <w:rPr>
          <w:sz w:val="18"/>
        </w:rPr>
        <w:t xml:space="preserve">SZ/  417 /2025/W </w:t>
      </w:r>
    </w:p>
    <w:p w14:paraId="6A45C0D5" w14:textId="77777777" w:rsidR="00510854" w:rsidRDefault="005952E1">
      <w:pPr>
        <w:spacing w:after="163" w:line="259" w:lineRule="auto"/>
        <w:ind w:left="14" w:right="0" w:firstLine="0"/>
        <w:jc w:val="center"/>
      </w:pPr>
      <w:r>
        <w:t xml:space="preserve"> </w:t>
      </w:r>
    </w:p>
    <w:p w14:paraId="11038AFE" w14:textId="77777777" w:rsidR="00510854" w:rsidRDefault="005952E1">
      <w:pPr>
        <w:spacing w:after="163" w:line="259" w:lineRule="auto"/>
        <w:ind w:left="4249" w:right="0" w:firstLine="0"/>
        <w:jc w:val="left"/>
      </w:pPr>
      <w:r>
        <w:rPr>
          <w:b/>
        </w:rPr>
        <w:t xml:space="preserve">Pani Paulina </w:t>
      </w:r>
      <w:proofErr w:type="spellStart"/>
      <w:r>
        <w:rPr>
          <w:b/>
        </w:rPr>
        <w:t>Hennig</w:t>
      </w:r>
      <w:proofErr w:type="spellEnd"/>
      <w:r>
        <w:rPr>
          <w:b/>
        </w:rPr>
        <w:t xml:space="preserve">-Kloska </w:t>
      </w:r>
    </w:p>
    <w:p w14:paraId="4FF7DD0F" w14:textId="77777777" w:rsidR="00510854" w:rsidRDefault="005952E1">
      <w:pPr>
        <w:spacing w:after="163" w:line="259" w:lineRule="auto"/>
        <w:ind w:left="0" w:right="673" w:firstLine="0"/>
        <w:jc w:val="right"/>
      </w:pPr>
      <w:r>
        <w:rPr>
          <w:b/>
        </w:rPr>
        <w:t xml:space="preserve">Minister Klimatu i Środowiska </w:t>
      </w:r>
    </w:p>
    <w:p w14:paraId="72E8576C" w14:textId="77777777" w:rsidR="00510854" w:rsidRDefault="005952E1">
      <w:pPr>
        <w:spacing w:after="161" w:line="259" w:lineRule="auto"/>
        <w:ind w:left="14" w:right="0" w:firstLine="0"/>
        <w:jc w:val="center"/>
      </w:pPr>
      <w:r>
        <w:t xml:space="preserve"> </w:t>
      </w:r>
    </w:p>
    <w:p w14:paraId="566EB54E" w14:textId="77777777" w:rsidR="00510854" w:rsidRDefault="005952E1">
      <w:pPr>
        <w:spacing w:after="163" w:line="259" w:lineRule="auto"/>
        <w:ind w:left="0" w:right="0" w:firstLine="0"/>
        <w:jc w:val="left"/>
      </w:pPr>
      <w:r>
        <w:t xml:space="preserve">Szanowna Pani Minister, </w:t>
      </w:r>
    </w:p>
    <w:p w14:paraId="702E60E7" w14:textId="77777777" w:rsidR="00510854" w:rsidRDefault="005952E1">
      <w:pPr>
        <w:spacing w:after="158" w:line="259" w:lineRule="auto"/>
        <w:ind w:left="14" w:right="0" w:firstLine="0"/>
        <w:jc w:val="center"/>
      </w:pPr>
      <w:r>
        <w:t xml:space="preserve"> </w:t>
      </w:r>
    </w:p>
    <w:p w14:paraId="3E486984" w14:textId="77777777" w:rsidR="00510854" w:rsidRDefault="005952E1">
      <w:pPr>
        <w:spacing w:after="119" w:line="277" w:lineRule="auto"/>
        <w:ind w:left="-5" w:right="-12"/>
      </w:pPr>
      <w:r>
        <w:rPr>
          <w:color w:val="000000"/>
        </w:rPr>
        <w:t>w imieniu PGE Polska Grupa Energetyczna S.A. (</w:t>
      </w:r>
      <w:r>
        <w:rPr>
          <w:color w:val="000000"/>
        </w:rPr>
        <w:t xml:space="preserve">dalej: „PGE S.A.”) zwracamy się </w:t>
      </w:r>
      <w:r>
        <w:rPr>
          <w:color w:val="000000"/>
        </w:rPr>
        <w:t xml:space="preserve">z </w:t>
      </w:r>
      <w:r>
        <w:rPr>
          <w:color w:val="000000"/>
        </w:rPr>
        <w:t xml:space="preserve">prośbą </w:t>
      </w:r>
      <w:r>
        <w:rPr>
          <w:color w:val="000000"/>
        </w:rPr>
        <w:t xml:space="preserve">o </w:t>
      </w:r>
      <w:r>
        <w:rPr>
          <w:color w:val="000000"/>
        </w:rPr>
        <w:t xml:space="preserve">uwzględnienie przez Panią Minister </w:t>
      </w:r>
      <w:r>
        <w:rPr>
          <w:color w:val="000000"/>
        </w:rPr>
        <w:t xml:space="preserve">w procesie legislacyjnym przedstawionych w </w:t>
      </w:r>
      <w:r>
        <w:rPr>
          <w:color w:val="000000"/>
        </w:rPr>
        <w:t>niniejszym piśmie postulatów regulacyjnych</w:t>
      </w:r>
      <w:r>
        <w:rPr>
          <w:color w:val="000000"/>
        </w:rPr>
        <w:t xml:space="preserve"> w obszarze </w:t>
      </w:r>
      <w:r>
        <w:rPr>
          <w:color w:val="000000"/>
        </w:rPr>
        <w:t>taryfowania ciepła</w:t>
      </w:r>
      <w:r>
        <w:rPr>
          <w:color w:val="000000"/>
        </w:rPr>
        <w:t>.</w:t>
      </w:r>
      <w:r>
        <w:t xml:space="preserve"> </w:t>
      </w:r>
    </w:p>
    <w:p w14:paraId="7B04C07F" w14:textId="77777777" w:rsidR="00510854" w:rsidRDefault="005952E1">
      <w:pPr>
        <w:spacing w:after="119" w:line="277" w:lineRule="auto"/>
        <w:ind w:left="-5" w:right="-1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F67FAA" wp14:editId="0F8C7BFF">
                <wp:simplePos x="0" y="0"/>
                <wp:positionH relativeFrom="page">
                  <wp:posOffset>335280</wp:posOffset>
                </wp:positionH>
                <wp:positionV relativeFrom="page">
                  <wp:posOffset>504195</wp:posOffset>
                </wp:positionV>
                <wp:extent cx="937897" cy="388245"/>
                <wp:effectExtent l="0" t="0" r="0" b="0"/>
                <wp:wrapSquare wrapText="bothSides"/>
                <wp:docPr id="8660" name="Group 8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97" cy="388245"/>
                          <a:chOff x="0" y="0"/>
                          <a:chExt cx="937897" cy="38824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13493" y="32007"/>
                            <a:ext cx="424404" cy="214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404" h="214301">
                                <a:moveTo>
                                  <a:pt x="16672" y="0"/>
                                </a:moveTo>
                                <a:cubicBezTo>
                                  <a:pt x="166953" y="11131"/>
                                  <a:pt x="327003" y="94625"/>
                                  <a:pt x="424404" y="214301"/>
                                </a:cubicBezTo>
                                <a:cubicBezTo>
                                  <a:pt x="404914" y="214301"/>
                                  <a:pt x="404914" y="214301"/>
                                  <a:pt x="404914" y="214301"/>
                                </a:cubicBezTo>
                                <a:cubicBezTo>
                                  <a:pt x="297745" y="107151"/>
                                  <a:pt x="143331" y="54273"/>
                                  <a:pt x="0" y="44532"/>
                                </a:cubicBezTo>
                                <a:cubicBezTo>
                                  <a:pt x="16672" y="0"/>
                                  <a:pt x="16672" y="0"/>
                                  <a:pt x="16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28803" cy="246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03" h="246308">
                                <a:moveTo>
                                  <a:pt x="528803" y="0"/>
                                </a:moveTo>
                                <a:cubicBezTo>
                                  <a:pt x="499545" y="77929"/>
                                  <a:pt x="499545" y="77929"/>
                                  <a:pt x="499545" y="77929"/>
                                </a:cubicBezTo>
                                <a:cubicBezTo>
                                  <a:pt x="484235" y="76539"/>
                                  <a:pt x="484235" y="76539"/>
                                  <a:pt x="484235" y="76539"/>
                                </a:cubicBezTo>
                                <a:cubicBezTo>
                                  <a:pt x="494003" y="50098"/>
                                  <a:pt x="494003" y="50098"/>
                                  <a:pt x="494003" y="50098"/>
                                </a:cubicBezTo>
                                <a:cubicBezTo>
                                  <a:pt x="315887" y="47312"/>
                                  <a:pt x="134990" y="109935"/>
                                  <a:pt x="19499" y="246308"/>
                                </a:cubicBezTo>
                                <a:cubicBezTo>
                                  <a:pt x="9062" y="246308"/>
                                  <a:pt x="3844" y="246308"/>
                                  <a:pt x="1235" y="246308"/>
                                </a:cubicBezTo>
                                <a:lnTo>
                                  <a:pt x="0" y="246308"/>
                                </a:lnTo>
                                <a:lnTo>
                                  <a:pt x="0" y="244651"/>
                                </a:lnTo>
                                <a:lnTo>
                                  <a:pt x="47830" y="186982"/>
                                </a:lnTo>
                                <a:cubicBezTo>
                                  <a:pt x="170061" y="58600"/>
                                  <a:pt x="342501" y="0"/>
                                  <a:pt x="5288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00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6995" y="211516"/>
                            <a:ext cx="240732" cy="17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32" h="176729">
                                <a:moveTo>
                                  <a:pt x="59835" y="0"/>
                                </a:moveTo>
                                <a:cubicBezTo>
                                  <a:pt x="141931" y="0"/>
                                  <a:pt x="141931" y="0"/>
                                  <a:pt x="141931" y="0"/>
                                </a:cubicBezTo>
                                <a:cubicBezTo>
                                  <a:pt x="240732" y="0"/>
                                  <a:pt x="200377" y="119676"/>
                                  <a:pt x="115496" y="119676"/>
                                </a:cubicBezTo>
                                <a:cubicBezTo>
                                  <a:pt x="114106" y="119676"/>
                                  <a:pt x="77926" y="119676"/>
                                  <a:pt x="76535" y="119676"/>
                                </a:cubicBezTo>
                                <a:cubicBezTo>
                                  <a:pt x="64010" y="119676"/>
                                  <a:pt x="54270" y="126632"/>
                                  <a:pt x="51485" y="137765"/>
                                </a:cubicBezTo>
                                <a:cubicBezTo>
                                  <a:pt x="40355" y="176729"/>
                                  <a:pt x="40355" y="176729"/>
                                  <a:pt x="40355" y="176729"/>
                                </a:cubicBezTo>
                                <a:cubicBezTo>
                                  <a:pt x="0" y="176729"/>
                                  <a:pt x="0" y="176729"/>
                                  <a:pt x="0" y="176729"/>
                                </a:cubicBezTo>
                                <a:cubicBezTo>
                                  <a:pt x="13915" y="133592"/>
                                  <a:pt x="13915" y="133592"/>
                                  <a:pt x="13915" y="133592"/>
                                </a:cubicBezTo>
                                <a:cubicBezTo>
                                  <a:pt x="20875" y="105760"/>
                                  <a:pt x="41745" y="86279"/>
                                  <a:pt x="80706" y="86279"/>
                                </a:cubicBezTo>
                                <a:cubicBezTo>
                                  <a:pt x="82101" y="86279"/>
                                  <a:pt x="116886" y="86279"/>
                                  <a:pt x="118276" y="86279"/>
                                </a:cubicBezTo>
                                <a:cubicBezTo>
                                  <a:pt x="164196" y="86279"/>
                                  <a:pt x="180897" y="34792"/>
                                  <a:pt x="141931" y="34792"/>
                                </a:cubicBezTo>
                                <a:cubicBezTo>
                                  <a:pt x="50095" y="34792"/>
                                  <a:pt x="50095" y="34792"/>
                                  <a:pt x="50095" y="34792"/>
                                </a:cubicBezTo>
                                <a:cubicBezTo>
                                  <a:pt x="59835" y="0"/>
                                  <a:pt x="59835" y="0"/>
                                  <a:pt x="59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5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56242" y="211516"/>
                            <a:ext cx="215673" cy="17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73" h="176729">
                                <a:moveTo>
                                  <a:pt x="157251" y="0"/>
                                </a:moveTo>
                                <a:cubicBezTo>
                                  <a:pt x="157251" y="0"/>
                                  <a:pt x="157251" y="0"/>
                                  <a:pt x="215673" y="0"/>
                                </a:cubicBezTo>
                                <a:cubicBezTo>
                                  <a:pt x="215673" y="0"/>
                                  <a:pt x="215673" y="0"/>
                                  <a:pt x="205951" y="34792"/>
                                </a:cubicBezTo>
                                <a:cubicBezTo>
                                  <a:pt x="205951" y="34792"/>
                                  <a:pt x="205951" y="34792"/>
                                  <a:pt x="140532" y="34792"/>
                                </a:cubicBezTo>
                                <a:cubicBezTo>
                                  <a:pt x="97401" y="34792"/>
                                  <a:pt x="61226" y="55663"/>
                                  <a:pt x="52876" y="93235"/>
                                </a:cubicBezTo>
                                <a:cubicBezTo>
                                  <a:pt x="47310" y="118281"/>
                                  <a:pt x="65396" y="143331"/>
                                  <a:pt x="93226" y="143331"/>
                                </a:cubicBezTo>
                                <a:cubicBezTo>
                                  <a:pt x="93226" y="143331"/>
                                  <a:pt x="93226" y="143331"/>
                                  <a:pt x="134990" y="143331"/>
                                </a:cubicBezTo>
                                <a:cubicBezTo>
                                  <a:pt x="134990" y="143331"/>
                                  <a:pt x="134990" y="143331"/>
                                  <a:pt x="143303" y="118281"/>
                                </a:cubicBezTo>
                                <a:cubicBezTo>
                                  <a:pt x="148891" y="97410"/>
                                  <a:pt x="157251" y="84885"/>
                                  <a:pt x="190641" y="86279"/>
                                </a:cubicBezTo>
                                <a:cubicBezTo>
                                  <a:pt x="190641" y="86279"/>
                                  <a:pt x="190641" y="86279"/>
                                  <a:pt x="164201" y="176729"/>
                                </a:cubicBezTo>
                                <a:cubicBezTo>
                                  <a:pt x="164201" y="176729"/>
                                  <a:pt x="164201" y="176729"/>
                                  <a:pt x="75141" y="176729"/>
                                </a:cubicBezTo>
                                <a:cubicBezTo>
                                  <a:pt x="25045" y="169771"/>
                                  <a:pt x="0" y="132197"/>
                                  <a:pt x="15305" y="84884"/>
                                </a:cubicBezTo>
                                <a:cubicBezTo>
                                  <a:pt x="34785" y="15311"/>
                                  <a:pt x="96011" y="0"/>
                                  <a:pt x="157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5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48245" y="211516"/>
                            <a:ext cx="193440" cy="176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40" h="176729">
                                <a:moveTo>
                                  <a:pt x="52880" y="0"/>
                                </a:moveTo>
                                <a:lnTo>
                                  <a:pt x="193440" y="0"/>
                                </a:lnTo>
                                <a:lnTo>
                                  <a:pt x="182310" y="34792"/>
                                </a:lnTo>
                                <a:lnTo>
                                  <a:pt x="82138" y="34792"/>
                                </a:lnTo>
                                <a:lnTo>
                                  <a:pt x="73779" y="65403"/>
                                </a:lnTo>
                                <a:lnTo>
                                  <a:pt x="158641" y="65404"/>
                                </a:lnTo>
                                <a:lnTo>
                                  <a:pt x="148919" y="100195"/>
                                </a:lnTo>
                                <a:lnTo>
                                  <a:pt x="62649" y="100195"/>
                                </a:lnTo>
                                <a:lnTo>
                                  <a:pt x="50109" y="143331"/>
                                </a:lnTo>
                                <a:lnTo>
                                  <a:pt x="151690" y="143332"/>
                                </a:lnTo>
                                <a:lnTo>
                                  <a:pt x="141969" y="176729"/>
                                </a:lnTo>
                                <a:lnTo>
                                  <a:pt x="0" y="176729"/>
                                </a:lnTo>
                                <a:lnTo>
                                  <a:pt x="52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5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60" style="width:73.8501pt;height:30.5705pt;position:absolute;mso-position-horizontal-relative:page;mso-position-horizontal:absolute;margin-left:26.4pt;mso-position-vertical-relative:page;margin-top:39.7004pt;" coordsize="9378,3882">
                <v:shape id="Shape 6" style="position:absolute;width:4244;height:2143;left:5134;top:320;" coordsize="424404,214301" path="m16672,0c166953,11131,327003,94625,424404,214301c404914,214301,404914,214301,404914,214301c297745,107151,143331,54273,0,44532c16672,0,16672,0,16672,0x">
                  <v:stroke weight="0pt" endcap="flat" joinstyle="miter" miterlimit="10" on="false" color="#000000" opacity="0"/>
                  <v:fill on="true" color="#ee7f00"/>
                </v:shape>
                <v:shape id="Shape 7" style="position:absolute;width:5288;height:2463;left:0;top:0;" coordsize="528803,246308" path="m528803,0c499545,77929,499545,77929,499545,77929c484235,76539,484235,76539,484235,76539c494003,50098,494003,50098,494003,50098c315887,47312,134990,109935,19499,246308c9062,246308,3844,246308,1235,246308l0,246308l0,244651l47830,186982c170061,58600,342501,0,528803,0x">
                  <v:stroke weight="0pt" endcap="flat" joinstyle="miter" miterlimit="10" on="false" color="#000000" opacity="0"/>
                  <v:fill on="true" color="#e2001a"/>
                </v:shape>
                <v:shape id="Shape 8" style="position:absolute;width:2407;height:1767;left:1669;top:2115;" coordsize="240732,176729" path="m59835,0c141931,0,141931,0,141931,0c240732,0,200377,119676,115496,119676c114106,119676,77926,119676,76535,119676c64010,119676,54270,126632,51485,137765c40355,176729,40355,176729,40355,176729c0,176729,0,176729,0,176729c13915,133592,13915,133592,13915,133592c20875,105760,41745,86279,80706,86279c82101,86279,116886,86279,118276,86279c164196,86279,180897,34792,141931,34792c50095,34792,50095,34792,50095,34792c59835,0,59835,0,59835,0x">
                  <v:stroke weight="0pt" endcap="flat" joinstyle="miter" miterlimit="10" on="false" color="#000000" opacity="0"/>
                  <v:fill on="true" color="#003576"/>
                </v:shape>
                <v:shape id="Shape 9" style="position:absolute;width:2156;height:1767;left:3562;top:2115;" coordsize="215673,176729" path="m157251,0c157251,0,157251,0,215673,0c215673,0,215673,0,205951,34792c205951,34792,205951,34792,140532,34792c97401,34792,61226,55663,52876,93235c47310,118281,65396,143331,93226,143331c93226,143331,93226,143331,134990,143331c134990,143331,134990,143331,143303,118281c148891,97410,157251,84885,190641,86279c190641,86279,190641,86279,164201,176729c164201,176729,164201,176729,75141,176729c25045,169771,0,132197,15305,84884c34785,15311,96011,0,157251,0x">
                  <v:stroke weight="0pt" endcap="flat" joinstyle="miter" miterlimit="10" on="false" color="#000000" opacity="0"/>
                  <v:fill on="true" color="#003576"/>
                </v:shape>
                <v:shape id="Shape 10" style="position:absolute;width:1934;height:1767;left:5482;top:2115;" coordsize="193440,176729" path="m52880,0l193440,0l182310,34792l82138,34792l73779,65403l158641,65404l148919,100195l62649,100195l50109,143331l151690,143332l141969,176729l0,176729l52880,0x">
                  <v:stroke weight="0pt" endcap="flat" joinstyle="miter" miterlimit="10" on="false" color="#000000" opacity="0"/>
                  <v:fill on="true" color="#003576"/>
                </v:shape>
                <w10:wrap type="square"/>
              </v:group>
            </w:pict>
          </mc:Fallback>
        </mc:AlternateContent>
      </w:r>
      <w:r>
        <w:rPr>
          <w:color w:val="000000"/>
        </w:rPr>
        <w:t xml:space="preserve">Przede wszystkim sygnalizujemy </w:t>
      </w:r>
      <w:r>
        <w:rPr>
          <w:color w:val="000000"/>
        </w:rPr>
        <w:t>pilną potrzebę uchylenia §</w:t>
      </w:r>
      <w:r>
        <w:rPr>
          <w:color w:val="000000"/>
        </w:rPr>
        <w:t xml:space="preserve"> 13 ust. 6 </w:t>
      </w:r>
      <w:r>
        <w:rPr>
          <w:color w:val="000000"/>
        </w:rPr>
        <w:t xml:space="preserve">rozporządzenia Ministra </w:t>
      </w:r>
      <w:r>
        <w:rPr>
          <w:color w:val="000000"/>
        </w:rPr>
        <w:t xml:space="preserve">Klimatu i </w:t>
      </w:r>
      <w:r>
        <w:rPr>
          <w:color w:val="000000"/>
        </w:rPr>
        <w:t>Środowiska z dnia 7</w:t>
      </w:r>
      <w:r>
        <w:rPr>
          <w:color w:val="000000"/>
        </w:rPr>
        <w:t xml:space="preserve"> kwietnia 2020 r. w sprawie </w:t>
      </w:r>
      <w:r>
        <w:rPr>
          <w:color w:val="000000"/>
        </w:rPr>
        <w:t>szczegółowych zasad kształtowania i kalkulacji taryf oraz rozliczeń z</w:t>
      </w:r>
      <w:r>
        <w:rPr>
          <w:color w:val="000000"/>
        </w:rPr>
        <w:t xml:space="preserve"> </w:t>
      </w:r>
      <w:r>
        <w:rPr>
          <w:color w:val="000000"/>
        </w:rPr>
        <w:t xml:space="preserve">tytułu zaopatrzenia w ciepło (Dz. U. z 2020 r. </w:t>
      </w:r>
      <w:proofErr w:type="spellStart"/>
      <w:r>
        <w:rPr>
          <w:color w:val="000000"/>
        </w:rPr>
        <w:t>poz</w:t>
      </w:r>
      <w:proofErr w:type="spellEnd"/>
      <w:r>
        <w:rPr>
          <w:color w:val="000000"/>
        </w:rPr>
        <w:t xml:space="preserve"> 718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zm., </w:t>
      </w:r>
      <w:r>
        <w:rPr>
          <w:color w:val="000000"/>
        </w:rPr>
        <w:t xml:space="preserve">(dalej: </w:t>
      </w:r>
      <w:r>
        <w:rPr>
          <w:color w:val="000000"/>
        </w:rPr>
        <w:t>„rozporządzenie taryfowe”), któr</w:t>
      </w:r>
      <w:r>
        <w:rPr>
          <w:color w:val="000000"/>
        </w:rPr>
        <w:t xml:space="preserve">y w obecnym brzmieniu </w:t>
      </w:r>
      <w:r>
        <w:rPr>
          <w:color w:val="000000"/>
        </w:rPr>
        <w:t>uniemożliwia</w:t>
      </w:r>
      <w:r>
        <w:rPr>
          <w:color w:val="000000"/>
        </w:rPr>
        <w:t xml:space="preserve"> Prezesowi </w:t>
      </w:r>
      <w:r>
        <w:rPr>
          <w:color w:val="000000"/>
        </w:rPr>
        <w:t xml:space="preserve">Urzędu </w:t>
      </w:r>
      <w:r>
        <w:rPr>
          <w:color w:val="000000"/>
        </w:rPr>
        <w:t xml:space="preserve">Regulacji Energetyki </w:t>
      </w:r>
      <w:r>
        <w:rPr>
          <w:color w:val="000000"/>
        </w:rPr>
        <w:t>prawidłowe kształtowani</w:t>
      </w:r>
      <w:r>
        <w:rPr>
          <w:color w:val="000000"/>
        </w:rPr>
        <w:t xml:space="preserve">e ceny dla jednostek kogeneracji, oddanych </w:t>
      </w:r>
      <w:r>
        <w:rPr>
          <w:color w:val="000000"/>
        </w:rPr>
        <w:t>do użytku</w:t>
      </w:r>
      <w:r>
        <w:rPr>
          <w:color w:val="000000"/>
        </w:rPr>
        <w:t xml:space="preserve"> przed dniem 3 listopada 2010 r. Przedmiotowa zmiana jest niezwykle istotna </w:t>
      </w:r>
      <w:r>
        <w:rPr>
          <w:color w:val="000000"/>
        </w:rPr>
        <w:t>dla sektora ciepłowniczego, ponieważ przepisy rozporządzenia taryfowego odnoszące się do ustalania taryfy w</w:t>
      </w:r>
      <w:r>
        <w:rPr>
          <w:color w:val="000000"/>
        </w:rPr>
        <w:t xml:space="preserve"> </w:t>
      </w:r>
      <w:r>
        <w:rPr>
          <w:color w:val="000000"/>
        </w:rPr>
        <w:t>sp</w:t>
      </w:r>
      <w:r>
        <w:rPr>
          <w:color w:val="000000"/>
        </w:rPr>
        <w:t xml:space="preserve">osób </w:t>
      </w:r>
      <w:r>
        <w:rPr>
          <w:color w:val="000000"/>
        </w:rPr>
        <w:t xml:space="preserve">uproszczony </w:t>
      </w:r>
      <w:r>
        <w:rPr>
          <w:color w:val="000000"/>
        </w:rPr>
        <w:t>skutkują nieuzasadnioną zmianą kosztów funkcjonowania</w:t>
      </w:r>
      <w:r>
        <w:rPr>
          <w:color w:val="000000"/>
        </w:rPr>
        <w:t xml:space="preserve">  i niedoszacowaniem </w:t>
      </w:r>
      <w:r>
        <w:rPr>
          <w:color w:val="000000"/>
        </w:rPr>
        <w:t xml:space="preserve">cen ciepła w </w:t>
      </w:r>
      <w:r>
        <w:rPr>
          <w:color w:val="000000"/>
        </w:rPr>
        <w:t xml:space="preserve">jednostkach kogeneracji </w:t>
      </w:r>
      <w:r>
        <w:rPr>
          <w:color w:val="000000"/>
        </w:rPr>
        <w:t>oddanych do użytk</w:t>
      </w:r>
      <w:r>
        <w:rPr>
          <w:color w:val="000000"/>
        </w:rPr>
        <w:t xml:space="preserve">u przed 3 listopada 2010 r., </w:t>
      </w:r>
      <w:r>
        <w:rPr>
          <w:color w:val="000000"/>
        </w:rPr>
        <w:t xml:space="preserve">znacząco różnicując sytuację </w:t>
      </w:r>
      <w:r>
        <w:rPr>
          <w:color w:val="000000"/>
        </w:rPr>
        <w:t xml:space="preserve">tych jednostek na ich </w:t>
      </w:r>
      <w:r>
        <w:rPr>
          <w:color w:val="000000"/>
        </w:rPr>
        <w:t>niekorzyść</w:t>
      </w:r>
      <w:r>
        <w:rPr>
          <w:color w:val="000000"/>
        </w:rPr>
        <w:t xml:space="preserve"> </w:t>
      </w:r>
      <w:r>
        <w:rPr>
          <w:color w:val="000000"/>
        </w:rPr>
        <w:t>względem</w:t>
      </w:r>
      <w:r>
        <w:rPr>
          <w:color w:val="000000"/>
        </w:rPr>
        <w:t xml:space="preserve"> </w:t>
      </w:r>
      <w:r>
        <w:rPr>
          <w:color w:val="000000"/>
        </w:rPr>
        <w:t>jednostek, które zostały oddane do użytku po tej dacie</w:t>
      </w:r>
      <w:r>
        <w:rPr>
          <w:color w:val="000000"/>
        </w:rPr>
        <w:t xml:space="preserve">. </w:t>
      </w:r>
    </w:p>
    <w:p w14:paraId="0059B649" w14:textId="77777777" w:rsidR="00510854" w:rsidRDefault="005952E1">
      <w:pPr>
        <w:spacing w:after="496" w:line="277" w:lineRule="auto"/>
        <w:ind w:left="-5" w:right="-12"/>
      </w:pPr>
      <w:r>
        <w:rPr>
          <w:color w:val="000000"/>
        </w:rPr>
        <w:t>Z przeprowadzonej przez nas analizy</w:t>
      </w:r>
      <w:r>
        <w:rPr>
          <w:color w:val="000000"/>
        </w:rPr>
        <w:t>, uwzględniającej wskaźnik</w:t>
      </w:r>
      <w:r>
        <w:rPr>
          <w:color w:val="000000"/>
        </w:rPr>
        <w:t xml:space="preserve">i opublikowane </w:t>
      </w:r>
      <w:r>
        <w:rPr>
          <w:color w:val="000000"/>
        </w:rPr>
        <w:t xml:space="preserve">przez Prezesa Urzędu Regulacji Energetyki w informacjach z </w:t>
      </w:r>
      <w:r>
        <w:rPr>
          <w:color w:val="000000"/>
        </w:rPr>
        <w:t xml:space="preserve">dnia 31 marca  2025 r.: nr 16/2025 </w:t>
      </w:r>
      <w:r>
        <w:rPr>
          <w:color w:val="000000"/>
        </w:rPr>
        <w:t>w sprawie średnich cen sprzedaży ciepła wytworzon</w:t>
      </w:r>
      <w:r>
        <w:rPr>
          <w:color w:val="000000"/>
        </w:rPr>
        <w:t xml:space="preserve">ego  </w:t>
      </w:r>
      <w:r>
        <w:rPr>
          <w:color w:val="000000"/>
        </w:rPr>
        <w:t>w jednostkach wytwórczych niebędących jednostkami kogeneracji oraz</w:t>
      </w:r>
      <w:r>
        <w:rPr>
          <w:color w:val="000000"/>
        </w:rPr>
        <w:t xml:space="preserve"> nr 17/2025 w sprawie </w:t>
      </w:r>
      <w:r>
        <w:rPr>
          <w:color w:val="000000"/>
        </w:rPr>
        <w:t xml:space="preserve">poziomu wskaźników </w:t>
      </w:r>
      <w:r>
        <w:rPr>
          <w:color w:val="000000"/>
        </w:rPr>
        <w:t xml:space="preserve">referencyjnych </w:t>
      </w:r>
      <w:r>
        <w:rPr>
          <w:color w:val="000000"/>
        </w:rPr>
        <w:t>dla poszczególnych rodzajów paliw</w:t>
      </w:r>
      <w:r>
        <w:rPr>
          <w:color w:val="000000"/>
        </w:rPr>
        <w:t xml:space="preserve">, </w:t>
      </w:r>
      <w:r>
        <w:rPr>
          <w:color w:val="000000"/>
        </w:rPr>
        <w:t>wynika, iż z uwagi na spadek średnich cen sprzedaży ciepła (</w:t>
      </w:r>
      <w:proofErr w:type="spellStart"/>
      <w:r>
        <w:rPr>
          <w:color w:val="000000"/>
        </w:rPr>
        <w:t>C</w:t>
      </w:r>
      <w:r>
        <w:rPr>
          <w:color w:val="000000"/>
          <w:vertAlign w:val="subscript"/>
        </w:rPr>
        <w:t>CSn</w:t>
      </w:r>
      <w:proofErr w:type="spellEnd"/>
      <w:r>
        <w:rPr>
          <w:color w:val="000000"/>
        </w:rPr>
        <w:t xml:space="preserve">) w stosunku do </w:t>
      </w:r>
      <w:r>
        <w:rPr>
          <w:color w:val="000000"/>
        </w:rPr>
        <w:t>średnich cen sprzedaży z roku poprzedniego (C</w:t>
      </w:r>
      <w:r>
        <w:rPr>
          <w:color w:val="000000"/>
          <w:vertAlign w:val="subscript"/>
        </w:rPr>
        <w:t xml:space="preserve">CSn-1 </w:t>
      </w:r>
      <w:r>
        <w:rPr>
          <w:color w:val="000000"/>
        </w:rPr>
        <w:t xml:space="preserve">) oraz aktualny poziom </w:t>
      </w:r>
      <w:r>
        <w:rPr>
          <w:color w:val="000000"/>
        </w:rPr>
        <w:t xml:space="preserve">wskaźnika </w:t>
      </w:r>
      <w:proofErr w:type="spellStart"/>
      <w:r>
        <w:rPr>
          <w:color w:val="000000"/>
        </w:rPr>
        <w:t>Xc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poniżej 1, określony w § 13 ust. 6 rozporządzenia taryfowego wskaźnik zmiany przychodów powoduje nadmiarowe obniżenie poziomu przychodów dla aktywów oddanych do użytku przed 3 listopada 2010 r., </w:t>
      </w:r>
      <w:r>
        <w:rPr>
          <w:color w:val="000000"/>
        </w:rPr>
        <w:t xml:space="preserve"> </w:t>
      </w:r>
      <w:r>
        <w:rPr>
          <w:color w:val="000000"/>
        </w:rPr>
        <w:t>w szczególności w stosunku do dopuszczalnej zmiany przychodów dla aktywów oddanych do użytku</w:t>
      </w:r>
      <w:r>
        <w:rPr>
          <w:color w:val="000000"/>
        </w:rPr>
        <w:t xml:space="preserve"> po tym </w:t>
      </w:r>
      <w:r>
        <w:rPr>
          <w:color w:val="000000"/>
        </w:rPr>
        <w:t>dniu, dla których zastosowanie znajduje przepis § 13 ust. 1 rozporządzenia taryfowego.</w:t>
      </w:r>
      <w:r>
        <w:rPr>
          <w:color w:val="000000"/>
        </w:rPr>
        <w:t xml:space="preserve"> </w:t>
      </w:r>
    </w:p>
    <w:p w14:paraId="0CB2C299" w14:textId="77777777" w:rsidR="00510854" w:rsidRDefault="005952E1">
      <w:pPr>
        <w:spacing w:after="1" w:line="239" w:lineRule="auto"/>
        <w:ind w:left="0" w:right="57" w:firstLine="0"/>
      </w:pPr>
      <w:r>
        <w:rPr>
          <w:rFonts w:ascii="Trebuchet MS" w:eastAsia="Trebuchet MS" w:hAnsi="Trebuchet MS" w:cs="Trebuchet MS"/>
          <w:b/>
          <w:color w:val="A6A6A6"/>
          <w:sz w:val="14"/>
        </w:rPr>
        <w:lastRenderedPageBreak/>
        <w:t xml:space="preserve">PGE POLSKA GRUPA ENERGETYCZNA SPÓŁKA AKCYJNA Z SIEDZIBĄ W LUBLINIE, 20-718 LUBLIN, ALEJA KRAŚNICKA 27 ADRES DO KORESPONDENCJI: PGE POLSKA GRUPA ENERGETYCZNA SPÓŁKA AKCYJNA, 00-496 WARSZAWA, UL. MYSIA 2 </w:t>
      </w:r>
      <w:r>
        <w:rPr>
          <w:rFonts w:ascii="Trebuchet MS" w:eastAsia="Trebuchet MS" w:hAnsi="Trebuchet MS" w:cs="Trebuchet MS"/>
          <w:color w:val="A6A6A6"/>
          <w:sz w:val="14"/>
        </w:rPr>
        <w:t>WPISANA DO KRAJOWEGO REJESTRU SĄDOWEGO PROWADZONEGO PRZEZ SĄD REJONOWY LUBLIN-WSCHÓD W LUBLINIE Z/S W ŚWIDNIKU</w:t>
      </w:r>
      <w:r>
        <w:rPr>
          <w:rFonts w:ascii="Trebuchet MS" w:eastAsia="Trebuchet MS" w:hAnsi="Trebuchet MS" w:cs="Trebuchet MS"/>
          <w:b/>
          <w:color w:val="A6A6A6"/>
          <w:sz w:val="14"/>
        </w:rPr>
        <w:t xml:space="preserve"> </w:t>
      </w:r>
    </w:p>
    <w:p w14:paraId="40E02447" w14:textId="77777777" w:rsidR="00510854" w:rsidRDefault="005952E1">
      <w:pPr>
        <w:spacing w:after="0" w:line="259" w:lineRule="auto"/>
        <w:ind w:left="0" w:right="0" w:firstLine="0"/>
        <w:jc w:val="left"/>
      </w:pPr>
      <w:r>
        <w:rPr>
          <w:rFonts w:ascii="Trebuchet MS" w:eastAsia="Trebuchet MS" w:hAnsi="Trebuchet MS" w:cs="Trebuchet MS"/>
          <w:color w:val="A6A6A6"/>
          <w:sz w:val="14"/>
        </w:rPr>
        <w:t xml:space="preserve">KRS: 0000059307, NIP: 526-025-05-41, KAPITAŁ ZAKŁADOWY: 19.183.746.098,70 ZŁ, KAPITAŁ WPŁACONY: 19.183.746.098,70 ZŁ </w:t>
      </w:r>
    </w:p>
    <w:p w14:paraId="71DC7E97" w14:textId="77777777" w:rsidR="00510854" w:rsidRDefault="005952E1">
      <w:pPr>
        <w:pStyle w:val="Nagwek1"/>
      </w:pPr>
      <w:r>
        <w:t xml:space="preserve">KONTO BANKOWE: PKO BANK POLSKI S.A. VI O. WARSZAWA, NR 88 1020 1068 0000 1802 0000 3335, </w:t>
      </w:r>
    </w:p>
    <w:p w14:paraId="32F14A5D" w14:textId="77777777" w:rsidR="00510854" w:rsidRDefault="005952E1">
      <w:pPr>
        <w:ind w:left="-5" w:right="0"/>
      </w:pPr>
      <w:r>
        <w:t>K</w:t>
      </w:r>
      <w:r>
        <w:t>onieczność z</w:t>
      </w:r>
      <w:r>
        <w:t xml:space="preserve">astosowania </w:t>
      </w:r>
      <w:r>
        <w:t>obowiązujących regulacji prowadzi do sytuacji</w:t>
      </w:r>
      <w:r>
        <w:t xml:space="preserve"> </w:t>
      </w:r>
      <w:r>
        <w:t xml:space="preserve">niezgodnej z intencją ustawodawcy, w której dla części jednostek kogeneracji dochodzi do nieuzasadnionej zmiany kosztów i </w:t>
      </w:r>
      <w:r>
        <w:t xml:space="preserve">niedoszacowania ceny </w:t>
      </w:r>
      <w:r>
        <w:t>ciepła, która jest dwukrotnie redukowana względem</w:t>
      </w:r>
      <w:r>
        <w:t xml:space="preserve"> </w:t>
      </w:r>
      <w:r>
        <w:t>średnich cen ciepła w</w:t>
      </w:r>
      <w:r>
        <w:t xml:space="preserve"> jednostkach </w:t>
      </w:r>
      <w:r>
        <w:t>wytwórczych</w:t>
      </w:r>
      <w:r>
        <w:t xml:space="preserve"> </w:t>
      </w:r>
      <w:r>
        <w:t>niebędących jedn</w:t>
      </w:r>
      <w:r>
        <w:t xml:space="preserve">ostkami kogeneracji (tzw. cen </w:t>
      </w:r>
      <w:proofErr w:type="spellStart"/>
      <w:r>
        <w:t>benchmarkowych</w:t>
      </w:r>
      <w:proofErr w:type="spellEnd"/>
      <w:r>
        <w:t xml:space="preserve">) - </w:t>
      </w:r>
      <w:r>
        <w:t xml:space="preserve">pierwszy raz w wyniku zastosowania wskaźnika referencyjnego </w:t>
      </w:r>
      <w:proofErr w:type="spellStart"/>
      <w:r>
        <w:t>Xc</w:t>
      </w:r>
      <w:proofErr w:type="spellEnd"/>
      <w:r>
        <w:t xml:space="preserve">, drugi raz -  w wyniku zastosowania zmienionego </w:t>
      </w:r>
      <w:r>
        <w:t>§</w:t>
      </w:r>
      <w:r>
        <w:t xml:space="preserve"> </w:t>
      </w:r>
      <w:r>
        <w:t xml:space="preserve">13 ust. 6 rozporządzenia taryfowego. </w:t>
      </w:r>
      <w:r>
        <w:t>P</w:t>
      </w:r>
      <w:r>
        <w:t>odwójna redu</w:t>
      </w:r>
      <w:r>
        <w:t>kcja uniemożliwi</w:t>
      </w:r>
      <w:r>
        <w:t xml:space="preserve">a </w:t>
      </w:r>
      <w:r>
        <w:t>tym jednostkom kogeneracji pokrycie kosztów prowadzonej działalności</w:t>
      </w:r>
      <w:r>
        <w:t>, a do r</w:t>
      </w:r>
      <w:r>
        <w:t>óżnicowani</w:t>
      </w:r>
      <w:r>
        <w:t xml:space="preserve">a ceny </w:t>
      </w:r>
      <w:r>
        <w:t xml:space="preserve">ciepła dla odbiorców końcowych </w:t>
      </w:r>
      <w:r>
        <w:t xml:space="preserve">dochodzi </w:t>
      </w:r>
      <w:r>
        <w:t>nie ze względu na koszty wytworzenia ciepła, a ze względu na nieprawidłowe działanie § 13 ust. 6.</w:t>
      </w:r>
      <w:r>
        <w:t xml:space="preserve"> </w:t>
      </w:r>
    </w:p>
    <w:p w14:paraId="6DBE8DA7" w14:textId="77777777" w:rsidR="00510854" w:rsidRDefault="005952E1">
      <w:pPr>
        <w:spacing w:after="0"/>
        <w:ind w:left="-5" w:right="0"/>
      </w:pPr>
      <w:r>
        <w:t>Wpływ maksymalnego wskaźnika zmiany przychodów z § 13 ust. 6 na poziom przychodów w porównaniu z dopuszczalną zmianą przychodów w wyniku zastosowania § 13 ust. 1 przedstawia się następująco:</w:t>
      </w:r>
      <w:r>
        <w:t xml:space="preserve"> </w:t>
      </w:r>
    </w:p>
    <w:tbl>
      <w:tblPr>
        <w:tblStyle w:val="TableGrid"/>
        <w:tblW w:w="9858" w:type="dxa"/>
        <w:tblInd w:w="-726" w:type="dxa"/>
        <w:tblCellMar>
          <w:top w:w="65" w:type="dxa"/>
          <w:left w:w="68" w:type="dxa"/>
          <w:bottom w:w="4" w:type="dxa"/>
          <w:right w:w="23" w:type="dxa"/>
        </w:tblCellMar>
        <w:tblLook w:val="04A0" w:firstRow="1" w:lastRow="0" w:firstColumn="1" w:lastColumn="0" w:noHBand="0" w:noVBand="1"/>
      </w:tblPr>
      <w:tblGrid>
        <w:gridCol w:w="1017"/>
        <w:gridCol w:w="967"/>
        <w:gridCol w:w="925"/>
        <w:gridCol w:w="1169"/>
        <w:gridCol w:w="967"/>
        <w:gridCol w:w="924"/>
        <w:gridCol w:w="1169"/>
        <w:gridCol w:w="1341"/>
        <w:gridCol w:w="1379"/>
      </w:tblGrid>
      <w:tr w:rsidR="00510854" w14:paraId="4366253A" w14:textId="77777777">
        <w:trPr>
          <w:trHeight w:val="29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1E87" w14:textId="77777777" w:rsidR="00510854" w:rsidRDefault="005952E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398F963" w14:textId="77777777" w:rsidR="00510854" w:rsidRDefault="005108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4045C" w14:textId="77777777" w:rsidR="00510854" w:rsidRDefault="005952E1">
            <w:pPr>
              <w:spacing w:after="0" w:line="259" w:lineRule="auto"/>
              <w:ind w:left="98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2024 URE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5481C82" w14:textId="77777777" w:rsidR="00510854" w:rsidRDefault="0051085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A6DF6" w14:textId="77777777" w:rsidR="00510854" w:rsidRDefault="005952E1">
            <w:pPr>
              <w:spacing w:after="0" w:line="259" w:lineRule="auto"/>
              <w:ind w:left="99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2025 URE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5D93BD4" w14:textId="77777777" w:rsidR="00510854" w:rsidRDefault="005952E1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§ 13 ust. 6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9D8F61A" w14:textId="77777777" w:rsidR="00510854" w:rsidRDefault="005952E1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§ 13 ust.1 </w:t>
            </w:r>
          </w:p>
        </w:tc>
      </w:tr>
      <w:tr w:rsidR="00510854" w14:paraId="01E7E2B1" w14:textId="77777777">
        <w:trPr>
          <w:trHeight w:val="793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EFD7C" w14:textId="77777777" w:rsidR="00510854" w:rsidRDefault="005952E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3F489B" w14:textId="77777777" w:rsidR="00510854" w:rsidRDefault="005952E1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D10B85" w14:textId="77777777" w:rsidR="00510854" w:rsidRDefault="005952E1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B3C369" w14:textId="77777777" w:rsidR="00510854" w:rsidRDefault="005952E1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5C61AC" w14:textId="77777777" w:rsidR="00510854" w:rsidRDefault="005952E1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4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1BC4C0" w14:textId="77777777" w:rsidR="00510854" w:rsidRDefault="005952E1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57B53E" w14:textId="77777777" w:rsidR="00510854" w:rsidRDefault="005952E1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6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5D0EDE8" w14:textId="77777777" w:rsidR="00510854" w:rsidRDefault="005952E1">
            <w:pPr>
              <w:spacing w:after="0" w:line="242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Aktywa oddane przed </w:t>
            </w:r>
          </w:p>
          <w:p w14:paraId="0B43A3B8" w14:textId="77777777" w:rsidR="00510854" w:rsidRDefault="005952E1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3.11.2010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CEC736E" w14:textId="77777777" w:rsidR="00510854" w:rsidRDefault="005952E1">
            <w:pPr>
              <w:spacing w:after="0" w:line="242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Aktywa oddane po </w:t>
            </w:r>
          </w:p>
          <w:p w14:paraId="56151588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3.11.2010 </w:t>
            </w:r>
          </w:p>
        </w:tc>
      </w:tr>
      <w:tr w:rsidR="00510854" w14:paraId="30508744" w14:textId="77777777">
        <w:trPr>
          <w:trHeight w:val="866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F06370" w14:textId="77777777" w:rsidR="00510854" w:rsidRDefault="005952E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92D74"/>
              </w:rPr>
              <w:t xml:space="preserve">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238FF1" w14:textId="77777777" w:rsidR="00510854" w:rsidRDefault="005952E1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średnia </w:t>
            </w:r>
          </w:p>
          <w:p w14:paraId="1B55C946" w14:textId="77777777" w:rsidR="00510854" w:rsidRDefault="005952E1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cena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174929" w14:textId="77777777" w:rsidR="00510854" w:rsidRDefault="005952E1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rFonts w:ascii="Calibri" w:eastAsia="Calibri" w:hAnsi="Calibri" w:cs="Calibri"/>
              </w:rPr>
              <w:t>Xc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E95B8" w14:textId="77777777" w:rsidR="00510854" w:rsidRDefault="005952E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cena referencyjna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A275EF" w14:textId="77777777" w:rsidR="00510854" w:rsidRDefault="005952E1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średnia </w:t>
            </w:r>
          </w:p>
          <w:p w14:paraId="6F930D3D" w14:textId="77777777" w:rsidR="00510854" w:rsidRDefault="005952E1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cena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6FDEEF" w14:textId="77777777" w:rsidR="00510854" w:rsidRDefault="005952E1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rFonts w:ascii="Calibri" w:eastAsia="Calibri" w:hAnsi="Calibri" w:cs="Calibri"/>
              </w:rPr>
              <w:t>Xc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C867BE" w14:textId="77777777" w:rsidR="00510854" w:rsidRDefault="005952E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cena referencyjna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840B3AC" w14:textId="77777777" w:rsidR="00510854" w:rsidRDefault="005952E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wskaźnik zmiany przychodów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539AA8C" w14:textId="77777777" w:rsidR="00510854" w:rsidRDefault="005952E1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dopuszczalna zmiana przychodów </w:t>
            </w:r>
          </w:p>
        </w:tc>
      </w:tr>
      <w:tr w:rsidR="00510854" w14:paraId="06DCE44D" w14:textId="77777777">
        <w:trPr>
          <w:trHeight w:val="29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1FD58" w14:textId="77777777" w:rsidR="00510854" w:rsidRDefault="005952E1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color w:val="092D74"/>
              </w:rPr>
              <w:t xml:space="preserve">Węgiel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0D0F0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119,37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C7B54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0,77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40DF9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91,91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8D5BB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112,26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C63B1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0,81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94156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90,93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39C5762" w14:textId="77777777" w:rsidR="00510854" w:rsidRDefault="005952E1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-23%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FD12DF5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-1% </w:t>
            </w:r>
          </w:p>
        </w:tc>
      </w:tr>
      <w:tr w:rsidR="00510854" w14:paraId="1305C4E3" w14:textId="77777777">
        <w:trPr>
          <w:trHeight w:val="29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F1EB5" w14:textId="77777777" w:rsidR="00510854" w:rsidRDefault="005952E1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color w:val="092D74"/>
              </w:rPr>
              <w:t xml:space="preserve">Gaz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A0390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173,96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75DD0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0,78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6DEBD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135,69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BBAF9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144,18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0B2C7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0,93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771B4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134,09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0D1F86F" w14:textId="77777777" w:rsidR="00510854" w:rsidRDefault="005952E1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-22%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2347F55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-1% </w:t>
            </w:r>
          </w:p>
        </w:tc>
      </w:tr>
      <w:tr w:rsidR="00510854" w14:paraId="25AF571D" w14:textId="77777777">
        <w:trPr>
          <w:trHeight w:val="29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EE63F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color w:val="092D74"/>
              </w:rPr>
              <w:t xml:space="preserve">OZE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3D80D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103,09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44A68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0,86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74FE6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88,66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A0F568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101,11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F3823A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0,87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D7D70B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87,97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0619118" w14:textId="77777777" w:rsidR="00510854" w:rsidRDefault="005952E1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-13%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A082639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-1% </w:t>
            </w:r>
          </w:p>
        </w:tc>
      </w:tr>
      <w:tr w:rsidR="00510854" w14:paraId="0E6C21E4" w14:textId="77777777">
        <w:trPr>
          <w:trHeight w:val="294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DB77F" w14:textId="77777777" w:rsidR="00510854" w:rsidRDefault="005952E1">
            <w:pPr>
              <w:spacing w:after="0" w:line="259" w:lineRule="auto"/>
              <w:ind w:left="67" w:right="0" w:firstLine="0"/>
              <w:jc w:val="left"/>
            </w:pPr>
            <w:r>
              <w:rPr>
                <w:rFonts w:ascii="Calibri" w:eastAsia="Calibri" w:hAnsi="Calibri" w:cs="Calibri"/>
                <w:color w:val="092D74"/>
              </w:rPr>
              <w:t xml:space="preserve">Olej lekki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5534F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165,23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9E52C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0,54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9C358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89,22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67D232" w14:textId="77777777" w:rsidR="00510854" w:rsidRDefault="005952E1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112,57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7B017" w14:textId="77777777" w:rsidR="00510854" w:rsidRDefault="005952E1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0,79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B39B9" w14:textId="77777777" w:rsidR="00510854" w:rsidRDefault="005952E1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88,93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D52401B" w14:textId="77777777" w:rsidR="00510854" w:rsidRDefault="005952E1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-51%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77213BE" w14:textId="77777777" w:rsidR="00510854" w:rsidRDefault="005952E1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0% </w:t>
            </w:r>
          </w:p>
        </w:tc>
      </w:tr>
    </w:tbl>
    <w:p w14:paraId="655CCE57" w14:textId="77777777" w:rsidR="00510854" w:rsidRDefault="005952E1">
      <w:pPr>
        <w:spacing w:after="17" w:line="259" w:lineRule="auto"/>
        <w:ind w:left="708" w:right="0" w:firstLine="0"/>
        <w:jc w:val="left"/>
      </w:pPr>
      <w:r>
        <w:t xml:space="preserve"> </w:t>
      </w:r>
    </w:p>
    <w:p w14:paraId="3464C762" w14:textId="77777777" w:rsidR="00510854" w:rsidRDefault="005952E1">
      <w:pPr>
        <w:ind w:left="-5" w:right="0"/>
      </w:pPr>
      <w:r>
        <w:t xml:space="preserve">W naszej ocenie cel, jaki przyświecał wprowadzeniu § 13 ust. 6 rozporządzenia </w:t>
      </w:r>
      <w:r>
        <w:t xml:space="preserve">taryfowego, </w:t>
      </w:r>
      <w:r>
        <w:t>polegający na ograniczeniu tempa</w:t>
      </w:r>
      <w:r>
        <w:t xml:space="preserve"> </w:t>
      </w:r>
      <w:r>
        <w:t>zrównywan</w:t>
      </w:r>
      <w:r>
        <w:t xml:space="preserve">ia </w:t>
      </w:r>
      <w:r>
        <w:t xml:space="preserve">ceny ciepła </w:t>
      </w:r>
      <w:r>
        <w:t xml:space="preserve"> </w:t>
      </w:r>
      <w:r>
        <w:t xml:space="preserve">w jednostkach kogeneracji z cenami referencyjnymi ciepła, ustalanymi na podstawie średnich cen ciepła w ciepłowniach, został osiągnięty. W związku </w:t>
      </w:r>
      <w:r>
        <w:t xml:space="preserve"> z przyspieszeniem tempa tego wzrostu, na skutek dynamicznych zmian na rynku paliw po wybuchu wojny w Ukrainie, niemal wszystkie jednostki kogeneracji </w:t>
      </w:r>
      <w:r>
        <w:t>osiągnęły już poziom cen zbliżony do cen referencyjnych, zatem dalsze stosowanie § 13 ust. 6 rozporządzenia taryfowego nie wydaje się obecnie uz</w:t>
      </w:r>
      <w:r>
        <w:t xml:space="preserve">asadnione. </w:t>
      </w:r>
      <w:r>
        <w:t xml:space="preserve"> </w:t>
      </w:r>
    </w:p>
    <w:p w14:paraId="1941C409" w14:textId="77777777" w:rsidR="00510854" w:rsidRDefault="005952E1">
      <w:pPr>
        <w:ind w:left="-5" w:right="0"/>
      </w:pPr>
      <w:r>
        <w:t xml:space="preserve">Argumentem przemawiającym za uchyleniem ust. 6 w § 13 rozporządzenia </w:t>
      </w:r>
      <w:r>
        <w:t xml:space="preserve">taryfowego </w:t>
      </w:r>
      <w:r>
        <w:t xml:space="preserve">jest również </w:t>
      </w:r>
      <w:r>
        <w:t xml:space="preserve">nieuzasadnione </w:t>
      </w:r>
      <w:r>
        <w:t>zróżnicowanie w kształtowaniu</w:t>
      </w:r>
      <w:r>
        <w:t xml:space="preserve"> taryfy  </w:t>
      </w:r>
      <w:r>
        <w:t xml:space="preserve">w zależności od daty oddania jednostki do użytku, które nie było </w:t>
      </w:r>
      <w:r>
        <w:t>zamierzone przez ustawodaw</w:t>
      </w:r>
      <w:r>
        <w:t>cę</w:t>
      </w:r>
      <w:r>
        <w:t xml:space="preserve"> w czasie noweliz</w:t>
      </w:r>
      <w:r>
        <w:t>acji przepisu § 13 ust. 6 rozporządzenia taryfowego</w:t>
      </w:r>
      <w:r>
        <w:t xml:space="preserve"> </w:t>
      </w:r>
      <w:r>
        <w:t xml:space="preserve">pod koniec 2022 r. W sytuacji, w której jednostki kogeneracji działają na takim samym rynku i ponoszą zbliżone koszty operacyjne, nieuzasadnione jest </w:t>
      </w:r>
      <w:r>
        <w:lastRenderedPageBreak/>
        <w:t>nadmiarowe za</w:t>
      </w:r>
      <w:r>
        <w:t xml:space="preserve">niżanie cen ciepła tylko dla jednostek oddanych do użytku przed </w:t>
      </w:r>
      <w:r>
        <w:t xml:space="preserve"> 3 listopada 2010 r. </w:t>
      </w:r>
    </w:p>
    <w:p w14:paraId="0B0A410C" w14:textId="77777777" w:rsidR="00510854" w:rsidRDefault="005952E1">
      <w:pPr>
        <w:ind w:left="-5" w:right="0"/>
      </w:pPr>
      <w:r>
        <w:t>Mając na uwadze opisaną sytuację, niezbędne jest</w:t>
      </w:r>
      <w:r>
        <w:t xml:space="preserve">, naszym zdaniem, zniwelowanie </w:t>
      </w:r>
      <w:r>
        <w:t>nieuzasadnionych różni</w:t>
      </w:r>
      <w:r>
        <w:t xml:space="preserve">c i </w:t>
      </w:r>
      <w:r>
        <w:t>zrównani</w:t>
      </w:r>
      <w:r>
        <w:t xml:space="preserve">e </w:t>
      </w:r>
      <w:r>
        <w:t>ze sobą możliwości kształtowania taryfy metodą uproszczoną dla obu ww. grup jednostek kongregacji</w:t>
      </w:r>
      <w:r>
        <w:t xml:space="preserve">, </w:t>
      </w:r>
      <w:r>
        <w:t xml:space="preserve">a także </w:t>
      </w:r>
      <w:r>
        <w:t xml:space="preserve">zahamowanie nadmiarowego </w:t>
      </w:r>
      <w:r>
        <w:t>zaniżania cen ciepła w elektrociepłowniach oddanych do użytku przed 3 listopada 2010 roku</w:t>
      </w:r>
      <w:r>
        <w:t>. Szacowany w</w:t>
      </w:r>
      <w:r>
        <w:t xml:space="preserve">pływ </w:t>
      </w:r>
      <w:r>
        <w:t xml:space="preserve">- w naszej ocenie </w:t>
      </w:r>
      <w:r>
        <w:t xml:space="preserve">działającego wadliwie </w:t>
      </w:r>
      <w:r>
        <w:t xml:space="preserve">- </w:t>
      </w:r>
      <w:r>
        <w:t xml:space="preserve">§ 13 ust. 6 rozporządzenia taryfowego </w:t>
      </w:r>
      <w:r>
        <w:t xml:space="preserve">na przychody  </w:t>
      </w:r>
      <w:r>
        <w:t>z tytułu ciepła dla</w:t>
      </w:r>
      <w:r>
        <w:t xml:space="preserve"> </w:t>
      </w:r>
      <w:r>
        <w:t xml:space="preserve">jednostek kogeneracji węglowej </w:t>
      </w:r>
      <w:r>
        <w:t xml:space="preserve">to </w:t>
      </w:r>
      <w:r>
        <w:t xml:space="preserve">około 2,1 mld zł rocznie, co reprezentuje około </w:t>
      </w:r>
      <w:r>
        <w:t xml:space="preserve">22% </w:t>
      </w:r>
      <w:r>
        <w:t>przych</w:t>
      </w:r>
      <w:r>
        <w:t xml:space="preserve">odów dla tych jednostek (kalkulacja na bazie raportu URE „Energetyka cieplna w liczbach </w:t>
      </w:r>
      <w:r>
        <w:t xml:space="preserve">- </w:t>
      </w:r>
      <w:r>
        <w:t>2023” tab. 108 i 112)</w:t>
      </w:r>
      <w:r>
        <w:t xml:space="preserve">. Taki </w:t>
      </w:r>
      <w:r>
        <w:t xml:space="preserve">negatywny skutek finansowy ma doniosłe znaczenie dla skuteczności i tempa inwestycji związanych z transformacją energetyczną, a w szczególności najbardziej dotyka te jednostki kogeneracji, które tę transformację powinny przejść </w:t>
      </w:r>
      <w:r>
        <w:t xml:space="preserve"> </w:t>
      </w:r>
      <w:r>
        <w:t xml:space="preserve">w pierwszej kolejności. </w:t>
      </w:r>
      <w:r>
        <w:t>S</w:t>
      </w:r>
      <w:r>
        <w:t>tąd widzimy niecierpiącą</w:t>
      </w:r>
      <w:r>
        <w:t xml:space="preserve"> </w:t>
      </w:r>
      <w:r>
        <w:t xml:space="preserve">zwłoki potrzebę interwencji ustawodawcy i nowelizację przepisów rozporządzenia taryfowego. </w:t>
      </w:r>
      <w:r>
        <w:t xml:space="preserve"> </w:t>
      </w:r>
    </w:p>
    <w:p w14:paraId="236E308B" w14:textId="77777777" w:rsidR="00510854" w:rsidRDefault="005952E1">
      <w:pPr>
        <w:ind w:left="-5" w:right="0"/>
      </w:pPr>
      <w:r>
        <w:t xml:space="preserve">W nawiązaniu do prac, prowadzonych aktualnie w działającym przy Ministerstwie Klimatu i Środowiska </w:t>
      </w:r>
      <w:r>
        <w:t xml:space="preserve">zespole do spraw regulacji i taryf, </w:t>
      </w:r>
      <w:r>
        <w:t xml:space="preserve">podkreślamy również potrzebę </w:t>
      </w:r>
      <w:r>
        <w:t xml:space="preserve">zachowania uproszczonej metody taryfowania, </w:t>
      </w:r>
      <w:r>
        <w:t xml:space="preserve">z możliwością zmiany metody z dotychczas stosowanej na inną. </w:t>
      </w:r>
      <w:r>
        <w:t xml:space="preserve"> </w:t>
      </w:r>
    </w:p>
    <w:p w14:paraId="55490D66" w14:textId="77777777" w:rsidR="00510854" w:rsidRDefault="005952E1">
      <w:pPr>
        <w:ind w:left="-5" w:right="0"/>
      </w:pPr>
      <w:r>
        <w:t>Z uwagi na p</w:t>
      </w:r>
      <w:r>
        <w:t>rzyszłe</w:t>
      </w:r>
      <w:r>
        <w:t xml:space="preserve"> inwestycje, </w:t>
      </w:r>
      <w:r>
        <w:t xml:space="preserve">podejmowane w kierunku skutecznej transformacji </w:t>
      </w:r>
      <w:r>
        <w:t>energetycznej oraz zmienność otoczenia makroekonomicznego</w:t>
      </w:r>
      <w:r>
        <w:t xml:space="preserve">, a </w:t>
      </w:r>
      <w:r>
        <w:t>także</w:t>
      </w:r>
      <w:r>
        <w:t xml:space="preserve"> fakt </w:t>
      </w:r>
      <w:r>
        <w:t xml:space="preserve">postępującej zmiany miejsca jednostek kogeneracji pod krzywą ciepłowniczą </w:t>
      </w:r>
      <w:r>
        <w:t xml:space="preserve"> w </w:t>
      </w:r>
      <w:r>
        <w:t>systemie ciepłowniczym z jedn</w:t>
      </w:r>
      <w:r>
        <w:t>ostek podstawowych na jednostki podszczytowe  i szczytowe (</w:t>
      </w:r>
      <w:r>
        <w:t>z uwagi na rosnącą rolę źródeł OZE</w:t>
      </w:r>
      <w:r>
        <w:t xml:space="preserve">), </w:t>
      </w:r>
      <w:r>
        <w:t xml:space="preserve">widzimy potrzebę </w:t>
      </w:r>
      <w:r>
        <w:t xml:space="preserve">zachowania </w:t>
      </w:r>
      <w:r>
        <w:t>elastycznoś</w:t>
      </w:r>
      <w:r>
        <w:t xml:space="preserve">ci </w:t>
      </w:r>
      <w:r>
        <w:t xml:space="preserve">w zakresie przechodzenia przedsiębiorstwa energetycznego </w:t>
      </w:r>
      <w:r>
        <w:t xml:space="preserve"> z </w:t>
      </w:r>
      <w:r>
        <w:t>taryfowania w oparciu o metodę kosztową na uproszczoną. Zm</w:t>
      </w:r>
      <w:r>
        <w:t xml:space="preserve">iany wprowadzone </w:t>
      </w:r>
      <w:r>
        <w:t>ustawą</w:t>
      </w:r>
      <w:r>
        <w:t xml:space="preserve"> </w:t>
      </w:r>
      <w:r>
        <w:t xml:space="preserve">z dnia 17 sierpnia 2023 r. o zmianie ustawy o </w:t>
      </w:r>
      <w:r>
        <w:t>odnawialnych źródłach energii oraz niektórych innych ustaw</w:t>
      </w:r>
      <w:r>
        <w:t xml:space="preserve"> (Dz. U. poz. 1762)</w:t>
      </w:r>
      <w:r>
        <w:t>, częściowo wprowadziły zgłaszany wcześniej postulat branży ciepłowniczej</w:t>
      </w:r>
      <w:r>
        <w:t>, jednak dodany art. 47 ust. 2f</w:t>
      </w:r>
      <w:r>
        <w:rPr>
          <w:vertAlign w:val="superscript"/>
        </w:rPr>
        <w:t>1</w:t>
      </w:r>
      <w:r>
        <w:t xml:space="preserve"> ustawy z dnia 10 kwietnia 1997 r. </w:t>
      </w:r>
      <w:r>
        <w:t>–</w:t>
      </w:r>
      <w:r>
        <w:t xml:space="preserve"> Prawo energetyczne (Dz. U. z 2024 r. poz. 266) nie przewiduje </w:t>
      </w:r>
      <w:r>
        <w:t xml:space="preserve">możliwości powrotu do </w:t>
      </w:r>
      <w:r>
        <w:t xml:space="preserve">uproszczonej </w:t>
      </w:r>
      <w:r>
        <w:t xml:space="preserve">metody kształtowania taryfy, stąd </w:t>
      </w:r>
      <w:r>
        <w:t xml:space="preserve">wskazana </w:t>
      </w:r>
      <w:r>
        <w:t>konieczność uzupełnienia</w:t>
      </w:r>
      <w:r>
        <w:t xml:space="preserve"> okresu pozostawania w taryfie kosztowej i </w:t>
      </w:r>
      <w:r>
        <w:t>możliwość przejścia</w:t>
      </w:r>
      <w:r>
        <w:t xml:space="preserve"> (powrotu) do taryfy </w:t>
      </w:r>
      <w:r>
        <w:t xml:space="preserve">uproszczonej. </w:t>
      </w:r>
    </w:p>
    <w:p w14:paraId="6E93F824" w14:textId="77777777" w:rsidR="00510854" w:rsidRDefault="005952E1">
      <w:pPr>
        <w:ind w:left="-5" w:right="0"/>
      </w:pPr>
      <w:r>
        <w:t>Zagadnieniem, którego duże znaczenie dla sektora ciepłowniczego</w:t>
      </w:r>
      <w:r>
        <w:t xml:space="preserve"> dostrzegamy, jest z</w:t>
      </w:r>
      <w:r>
        <w:t>wolnienie cen ciepła w relacjach B2B</w:t>
      </w:r>
      <w:r>
        <w:t xml:space="preserve"> z </w:t>
      </w:r>
      <w:r>
        <w:t xml:space="preserve">obowiązku zatwierdzania taryfy, co umożliwi przedsiębiorcom </w:t>
      </w:r>
      <w:r>
        <w:t xml:space="preserve">rozliczanie </w:t>
      </w:r>
      <w:r>
        <w:t xml:space="preserve">się w relacjach B2B po cenach innych niż </w:t>
      </w:r>
      <w:r>
        <w:t xml:space="preserve">taryfowe. Zgodnie z </w:t>
      </w:r>
      <w:r>
        <w:t>obowiązujący</w:t>
      </w:r>
      <w:r>
        <w:t xml:space="preserve">mi przepisami ustawy </w:t>
      </w:r>
      <w:r>
        <w:t>–</w:t>
      </w:r>
      <w:r>
        <w:t xml:space="preserve"> Prawo energetyczne </w:t>
      </w:r>
      <w:r>
        <w:t>działalność, która z uwagi na moc cieplną nie przekracza 5</w:t>
      </w:r>
      <w:r>
        <w:t xml:space="preserve"> MW, nie wymaga </w:t>
      </w:r>
      <w:r>
        <w:t xml:space="preserve">koncesji i jest zwolniona z obowiązku przedkładania taryf dla ciepła do zatwierdzenia Prezesowi Urzędu Regulacji Energetyki. „Uwolnienie” cen ciepła </w:t>
      </w:r>
      <w:r>
        <w:t xml:space="preserve"> </w:t>
      </w:r>
      <w:r>
        <w:t>w relacjach B2B stanowiłoby istotny impuls</w:t>
      </w:r>
      <w:r>
        <w:t xml:space="preserve"> do intensyfikacji współpracy przedsiębiorstw ciepłowniczych z partnerami biznesowymi oraz rozwoju działalności w zakresie wytwarzania ciepła.</w:t>
      </w:r>
      <w:r>
        <w:t xml:space="preserve"> </w:t>
      </w:r>
    </w:p>
    <w:p w14:paraId="3DA3611C" w14:textId="77777777" w:rsidR="00510854" w:rsidRDefault="005952E1">
      <w:pPr>
        <w:ind w:left="-5" w:right="0"/>
      </w:pPr>
      <w:r>
        <w:lastRenderedPageBreak/>
        <w:t xml:space="preserve">Z uwagi na </w:t>
      </w:r>
      <w:r>
        <w:t xml:space="preserve">znaczenie sygnalizowanych zagadnień </w:t>
      </w:r>
      <w:r>
        <w:t xml:space="preserve">i ich </w:t>
      </w:r>
      <w:r>
        <w:t xml:space="preserve">skutków dla procesu </w:t>
      </w:r>
      <w:r>
        <w:t xml:space="preserve">transformacji </w:t>
      </w:r>
      <w:r>
        <w:t>sektora ciepłowniczego, zwracamy się</w:t>
      </w:r>
      <w:r>
        <w:t xml:space="preserve"> do Pani Minister </w:t>
      </w:r>
      <w:r>
        <w:t xml:space="preserve">z prośbą </w:t>
      </w:r>
      <w:r>
        <w:t xml:space="preserve"> o </w:t>
      </w:r>
      <w:r>
        <w:t>rozpoczęcie prac legislacyjnych w przedmiocie zmiany rozporządzenia taryfowego</w:t>
      </w:r>
      <w:r>
        <w:t xml:space="preserve"> oraz ustawy </w:t>
      </w:r>
      <w:r>
        <w:t>–</w:t>
      </w:r>
      <w:r>
        <w:t xml:space="preserve"> Prawo energetyczne</w:t>
      </w:r>
      <w:r>
        <w:t>, a także deklarujemy współpracę w</w:t>
      </w:r>
      <w:r>
        <w:t xml:space="preserve"> tym zakresie.  </w:t>
      </w:r>
    </w:p>
    <w:p w14:paraId="3FD13588" w14:textId="77777777" w:rsidR="00510854" w:rsidRDefault="005952E1">
      <w:pPr>
        <w:spacing w:after="137" w:line="259" w:lineRule="auto"/>
        <w:ind w:left="0" w:right="0" w:firstLine="0"/>
        <w:jc w:val="left"/>
      </w:pPr>
      <w:r>
        <w:t xml:space="preserve"> </w:t>
      </w:r>
    </w:p>
    <w:p w14:paraId="57FF6B63" w14:textId="77777777" w:rsidR="00510854" w:rsidRDefault="005952E1">
      <w:pPr>
        <w:spacing w:after="17" w:line="259" w:lineRule="auto"/>
        <w:ind w:left="708" w:right="0" w:firstLine="0"/>
        <w:jc w:val="left"/>
      </w:pPr>
      <w:r>
        <w:t xml:space="preserve"> </w:t>
      </w:r>
    </w:p>
    <w:p w14:paraId="7CC78BA7" w14:textId="77777777" w:rsidR="00510854" w:rsidRDefault="005952E1">
      <w:pPr>
        <w:spacing w:after="259" w:line="259" w:lineRule="auto"/>
        <w:ind w:left="0" w:right="4" w:firstLine="0"/>
        <w:jc w:val="right"/>
      </w:pPr>
      <w:r>
        <w:t>Z poważaniem,</w:t>
      </w:r>
      <w:r>
        <w:t xml:space="preserve"> </w:t>
      </w:r>
    </w:p>
    <w:p w14:paraId="0E458BF1" w14:textId="77777777" w:rsidR="00510854" w:rsidRDefault="005952E1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1D166336" w14:textId="77777777" w:rsidR="00510854" w:rsidRDefault="005952E1">
      <w:pPr>
        <w:spacing w:after="259" w:line="259" w:lineRule="auto"/>
        <w:ind w:left="0" w:right="0" w:firstLine="0"/>
        <w:jc w:val="left"/>
      </w:pPr>
      <w:r>
        <w:t xml:space="preserve"> </w:t>
      </w:r>
    </w:p>
    <w:p w14:paraId="7EE8CD1B" w14:textId="77777777" w:rsidR="00510854" w:rsidRDefault="005952E1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44117161" w14:textId="77777777" w:rsidR="00510854" w:rsidRDefault="005952E1">
      <w:pPr>
        <w:spacing w:after="259" w:line="259" w:lineRule="auto"/>
        <w:ind w:left="0" w:right="0" w:firstLine="0"/>
        <w:jc w:val="left"/>
      </w:pPr>
      <w:r>
        <w:t xml:space="preserve"> </w:t>
      </w:r>
    </w:p>
    <w:p w14:paraId="6C3777B8" w14:textId="77777777" w:rsidR="00510854" w:rsidRDefault="005952E1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26F8B3C0" w14:textId="77777777" w:rsidR="00510854" w:rsidRDefault="005952E1">
      <w:pPr>
        <w:spacing w:after="259" w:line="259" w:lineRule="auto"/>
        <w:ind w:left="0" w:right="0" w:firstLine="0"/>
        <w:jc w:val="left"/>
      </w:pPr>
      <w:r>
        <w:t xml:space="preserve"> </w:t>
      </w:r>
    </w:p>
    <w:p w14:paraId="2E14816D" w14:textId="77777777" w:rsidR="00510854" w:rsidRDefault="005952E1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63B600AC" w14:textId="77777777" w:rsidR="00510854" w:rsidRDefault="005952E1">
      <w:pPr>
        <w:spacing w:after="259" w:line="259" w:lineRule="auto"/>
        <w:ind w:left="0" w:right="0" w:firstLine="0"/>
        <w:jc w:val="left"/>
      </w:pPr>
      <w:r>
        <w:t xml:space="preserve"> </w:t>
      </w:r>
    </w:p>
    <w:p w14:paraId="5844AAAA" w14:textId="77777777" w:rsidR="00510854" w:rsidRDefault="005952E1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5D540FFA" w14:textId="77777777" w:rsidR="00510854" w:rsidRDefault="005952E1">
      <w:pPr>
        <w:spacing w:after="259" w:line="259" w:lineRule="auto"/>
        <w:ind w:left="0" w:right="0" w:firstLine="0"/>
        <w:jc w:val="left"/>
      </w:pPr>
      <w:r>
        <w:t xml:space="preserve"> </w:t>
      </w:r>
    </w:p>
    <w:p w14:paraId="7CF5C9F3" w14:textId="77777777" w:rsidR="00510854" w:rsidRDefault="005952E1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7C517133" w14:textId="77777777" w:rsidR="00510854" w:rsidRDefault="005952E1">
      <w:pPr>
        <w:spacing w:after="260" w:line="259" w:lineRule="auto"/>
        <w:ind w:left="0" w:right="0" w:firstLine="0"/>
        <w:jc w:val="left"/>
      </w:pPr>
      <w:r>
        <w:t xml:space="preserve"> </w:t>
      </w:r>
    </w:p>
    <w:p w14:paraId="5B70B088" w14:textId="77777777" w:rsidR="00510854" w:rsidRDefault="005952E1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0D3126C1" w14:textId="77777777" w:rsidR="00510854" w:rsidRDefault="005952E1">
      <w:pPr>
        <w:spacing w:after="257" w:line="259" w:lineRule="auto"/>
        <w:ind w:left="0" w:right="0" w:firstLine="0"/>
        <w:jc w:val="left"/>
      </w:pPr>
      <w:r>
        <w:t xml:space="preserve"> </w:t>
      </w:r>
    </w:p>
    <w:p w14:paraId="31A86952" w14:textId="77777777" w:rsidR="00510854" w:rsidRDefault="005952E1">
      <w:pPr>
        <w:spacing w:after="251"/>
        <w:ind w:left="-5" w:right="0"/>
      </w:pPr>
      <w:r>
        <w:t>Do wiadomości:</w:t>
      </w:r>
      <w:r>
        <w:t xml:space="preserve"> </w:t>
      </w:r>
    </w:p>
    <w:p w14:paraId="24DD32E7" w14:textId="77777777" w:rsidR="00510854" w:rsidRDefault="005952E1">
      <w:pPr>
        <w:ind w:left="-5" w:right="0"/>
      </w:pPr>
      <w:r>
        <w:t xml:space="preserve">Pan Jakub Jaworowski - </w:t>
      </w:r>
      <w:r>
        <w:t>Minister Aktywów Państwowych</w:t>
      </w:r>
      <w:r>
        <w:t xml:space="preserve"> </w:t>
      </w:r>
    </w:p>
    <w:sectPr w:rsidR="00510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8" w:right="1358" w:bottom="1171" w:left="2268" w:header="708" w:footer="7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F84E" w14:textId="77777777" w:rsidR="005952E1" w:rsidRDefault="005952E1">
      <w:pPr>
        <w:spacing w:after="0" w:line="240" w:lineRule="auto"/>
      </w:pPr>
      <w:r>
        <w:separator/>
      </w:r>
    </w:p>
  </w:endnote>
  <w:endnote w:type="continuationSeparator" w:id="0">
    <w:p w14:paraId="55C41417" w14:textId="77777777" w:rsidR="005952E1" w:rsidRDefault="0059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0924" w14:textId="77777777" w:rsidR="00510854" w:rsidRDefault="005952E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2DA4B39" wp14:editId="1B84BE39">
              <wp:simplePos x="0" y="0"/>
              <wp:positionH relativeFrom="page">
                <wp:posOffset>1440180</wp:posOffset>
              </wp:positionH>
              <wp:positionV relativeFrom="page">
                <wp:posOffset>9329420</wp:posOffset>
              </wp:positionV>
              <wp:extent cx="5189220" cy="9525"/>
              <wp:effectExtent l="0" t="0" r="0" b="0"/>
              <wp:wrapSquare wrapText="bothSides"/>
              <wp:docPr id="10245" name="Group 10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9220" cy="9525"/>
                        <a:chOff x="0" y="0"/>
                        <a:chExt cx="5189220" cy="9525"/>
                      </a:xfrm>
                    </wpg:grpSpPr>
                    <wps:wsp>
                      <wps:cNvPr id="10246" name="Shape 10246"/>
                      <wps:cNvSpPr/>
                      <wps:spPr>
                        <a:xfrm>
                          <a:off x="0" y="0"/>
                          <a:ext cx="51892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9220">
                              <a:moveTo>
                                <a:pt x="0" y="0"/>
                              </a:moveTo>
                              <a:lnTo>
                                <a:pt x="518922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2CF6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45" style="width:408.6pt;height:0.75pt;position:absolute;mso-position-horizontal-relative:page;mso-position-horizontal:absolute;margin-left:113.4pt;mso-position-vertical-relative:page;margin-top:734.6pt;" coordsize="51892,95">
              <v:shape id="Shape 10246" style="position:absolute;width:51892;height:0;left:0;top:0;" coordsize="5189220,0" path="m0,0l5189220,0">
                <v:stroke weight="0.75pt" endcap="flat" joinstyle="round" on="true" color="#b2cf65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5D74692B" w14:textId="77777777" w:rsidR="00510854" w:rsidRDefault="005952E1">
    <w:pPr>
      <w:spacing w:after="0" w:line="259" w:lineRule="auto"/>
      <w:ind w:left="0" w:right="0" w:firstLine="0"/>
      <w:jc w:val="left"/>
    </w:pPr>
    <w:r>
      <w:rPr>
        <w:rFonts w:ascii="Trebuchet MS" w:eastAsia="Trebuchet MS" w:hAnsi="Trebuchet MS" w:cs="Trebuchet MS"/>
        <w:b/>
        <w:color w:val="000000"/>
        <w:sz w:val="14"/>
      </w:rPr>
      <w:t xml:space="preserve">PGE POLSKA GRUPA ENERGETYCZNA SPÓŁKA AKCYJNA Z SIEDZIBĄ W LUBLINIE, 20-718 LUBLIN, ALEJA KRAŚNICKA 27 </w:t>
    </w:r>
  </w:p>
  <w:p w14:paraId="55F36E37" w14:textId="77777777" w:rsidR="00510854" w:rsidRDefault="005952E1">
    <w:pPr>
      <w:spacing w:after="0" w:line="259" w:lineRule="auto"/>
      <w:ind w:left="0" w:right="0" w:firstLine="0"/>
      <w:jc w:val="left"/>
    </w:pPr>
    <w:r>
      <w:rPr>
        <w:rFonts w:ascii="Trebuchet MS" w:eastAsia="Trebuchet MS" w:hAnsi="Trebuchet MS" w:cs="Trebuchet MS"/>
        <w:b/>
        <w:color w:val="000000"/>
        <w:sz w:val="14"/>
      </w:rPr>
      <w:t xml:space="preserve">ADRES DO KORESPONDENCJI: PGE POLSKA GRUPA ENERGETYCZNA SPÓŁKA AKCYJNA, 00-496 WARSZAWA, UL. MYSIA 2  </w:t>
    </w:r>
  </w:p>
  <w:p w14:paraId="76D80B6B" w14:textId="77777777" w:rsidR="00510854" w:rsidRDefault="005952E1">
    <w:pPr>
      <w:spacing w:after="0" w:line="259" w:lineRule="auto"/>
      <w:ind w:left="0" w:right="0" w:firstLine="0"/>
      <w:jc w:val="left"/>
    </w:pPr>
    <w:r>
      <w:rPr>
        <w:rFonts w:ascii="Trebuchet MS" w:eastAsia="Trebuchet MS" w:hAnsi="Trebuchet MS" w:cs="Trebuchet MS"/>
        <w:color w:val="000000"/>
        <w:sz w:val="14"/>
      </w:rPr>
      <w:t>WPISANA DO KRAJOWEGO REJESTRU SĄDOWEGO PROWADZONEGO PRZEZ SĄD REJONOWY LUBLIN-WSCHÓD W LUBLINIE Z/S W ŚWIDNIKU</w:t>
    </w:r>
    <w:r>
      <w:rPr>
        <w:rFonts w:ascii="Trebuchet MS" w:eastAsia="Trebuchet MS" w:hAnsi="Trebuchet MS" w:cs="Trebuchet MS"/>
        <w:b/>
        <w:color w:val="000000"/>
        <w:sz w:val="14"/>
      </w:rPr>
      <w:t xml:space="preserve"> </w:t>
    </w:r>
  </w:p>
  <w:p w14:paraId="593B0719" w14:textId="77777777" w:rsidR="00510854" w:rsidRDefault="005952E1">
    <w:pPr>
      <w:spacing w:after="259" w:line="240" w:lineRule="auto"/>
      <w:ind w:left="0" w:right="0" w:firstLine="0"/>
    </w:pPr>
    <w:r>
      <w:rPr>
        <w:rFonts w:ascii="Trebuchet MS" w:eastAsia="Trebuchet MS" w:hAnsi="Trebuchet MS" w:cs="Trebuchet MS"/>
        <w:color w:val="000000"/>
        <w:sz w:val="14"/>
      </w:rPr>
      <w:t xml:space="preserve">KRS: 0000059307, NIP: 526-025-05-41, KAPITAŁ ZAKŁADOWY: 19.183.746.098,70 ZŁ, KAPITAŁ WPŁACONY: 19.183.746.098,70 ZŁ KONTO BANKOWE: PKO BANK POLSKI S.A. VI O. WARSZAWA, NR 88 1020 1068 0000 1802 0000 3335, </w:t>
    </w:r>
    <w:r>
      <w:rPr>
        <w:rFonts w:ascii="Trebuchet MS" w:eastAsia="Trebuchet MS" w:hAnsi="Trebuchet MS" w:cs="Trebuchet MS"/>
        <w:b/>
        <w:color w:val="000000"/>
        <w:sz w:val="14"/>
      </w:rPr>
      <w:t xml:space="preserve">www.gkpge.pl </w:t>
    </w:r>
  </w:p>
  <w:p w14:paraId="488C3468" w14:textId="77777777" w:rsidR="00510854" w:rsidRDefault="005952E1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  <w:color w:val="7F7F7F"/>
        <w:sz w:val="16"/>
      </w:rPr>
      <w:t>2</w:t>
    </w:r>
    <w:r>
      <w:rPr>
        <w:rFonts w:ascii="Trebuchet MS" w:eastAsia="Trebuchet MS" w:hAnsi="Trebuchet MS" w:cs="Trebuchet MS"/>
        <w:b/>
        <w:color w:val="7F7F7F"/>
        <w:sz w:val="16"/>
      </w:rPr>
      <w:fldChar w:fldCharType="end"/>
    </w:r>
    <w:r>
      <w:rPr>
        <w:rFonts w:ascii="Trebuchet MS" w:eastAsia="Trebuchet MS" w:hAnsi="Trebuchet MS" w:cs="Trebuchet MS"/>
        <w:color w:val="7F7F7F"/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rebuchet MS" w:eastAsia="Trebuchet MS" w:hAnsi="Trebuchet MS" w:cs="Trebuchet MS"/>
        <w:b/>
        <w:color w:val="7F7F7F"/>
        <w:sz w:val="16"/>
      </w:rPr>
      <w:t>4</w:t>
    </w:r>
    <w:r>
      <w:rPr>
        <w:rFonts w:ascii="Trebuchet MS" w:eastAsia="Trebuchet MS" w:hAnsi="Trebuchet MS" w:cs="Trebuchet MS"/>
        <w:b/>
        <w:color w:val="7F7F7F"/>
        <w:sz w:val="16"/>
      </w:rPr>
      <w:fldChar w:fldCharType="end"/>
    </w:r>
    <w:r>
      <w:rPr>
        <w:rFonts w:ascii="Trebuchet MS" w:eastAsia="Trebuchet MS" w:hAnsi="Trebuchet MS" w:cs="Trebuchet MS"/>
        <w:color w:val="7F7F7F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FD1D" w14:textId="77777777" w:rsidR="00510854" w:rsidRDefault="005952E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82557E" wp14:editId="791692DE">
              <wp:simplePos x="0" y="0"/>
              <wp:positionH relativeFrom="page">
                <wp:posOffset>1440180</wp:posOffset>
              </wp:positionH>
              <wp:positionV relativeFrom="page">
                <wp:posOffset>9329420</wp:posOffset>
              </wp:positionV>
              <wp:extent cx="5189220" cy="9525"/>
              <wp:effectExtent l="0" t="0" r="0" b="0"/>
              <wp:wrapSquare wrapText="bothSides"/>
              <wp:docPr id="10162" name="Group 10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9220" cy="9525"/>
                        <a:chOff x="0" y="0"/>
                        <a:chExt cx="5189220" cy="9525"/>
                      </a:xfrm>
                    </wpg:grpSpPr>
                    <wps:wsp>
                      <wps:cNvPr id="10163" name="Shape 10163"/>
                      <wps:cNvSpPr/>
                      <wps:spPr>
                        <a:xfrm>
                          <a:off x="0" y="0"/>
                          <a:ext cx="51892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9220">
                              <a:moveTo>
                                <a:pt x="0" y="0"/>
                              </a:moveTo>
                              <a:lnTo>
                                <a:pt x="518922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2CF6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62" style="width:408.6pt;height:0.75pt;position:absolute;mso-position-horizontal-relative:page;mso-position-horizontal:absolute;margin-left:113.4pt;mso-position-vertical-relative:page;margin-top:734.6pt;" coordsize="51892,95">
              <v:shape id="Shape 10163" style="position:absolute;width:51892;height:0;left:0;top:0;" coordsize="5189220,0" path="m0,0l5189220,0">
                <v:stroke weight="0.75pt" endcap="flat" joinstyle="round" on="true" color="#b2cf65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  <w:p w14:paraId="3E133BD2" w14:textId="77777777" w:rsidR="00510854" w:rsidRDefault="005952E1">
    <w:pPr>
      <w:spacing w:after="0" w:line="259" w:lineRule="auto"/>
      <w:ind w:left="0" w:right="0" w:firstLine="0"/>
      <w:jc w:val="left"/>
    </w:pPr>
    <w:r>
      <w:rPr>
        <w:rFonts w:ascii="Trebuchet MS" w:eastAsia="Trebuchet MS" w:hAnsi="Trebuchet MS" w:cs="Trebuchet MS"/>
        <w:b/>
        <w:color w:val="000000"/>
        <w:sz w:val="14"/>
      </w:rPr>
      <w:t xml:space="preserve">PGE POLSKA GRUPA ENERGETYCZNA SPÓŁKA AKCYJNA Z SIEDZIBĄ W LUBLINIE, 20-718 LUBLIN, ALEJA KRAŚNICKA 27 </w:t>
    </w:r>
  </w:p>
  <w:p w14:paraId="02EAAB8E" w14:textId="77777777" w:rsidR="00510854" w:rsidRDefault="005952E1">
    <w:pPr>
      <w:spacing w:after="0" w:line="259" w:lineRule="auto"/>
      <w:ind w:left="0" w:right="0" w:firstLine="0"/>
      <w:jc w:val="left"/>
    </w:pPr>
    <w:r>
      <w:rPr>
        <w:rFonts w:ascii="Trebuchet MS" w:eastAsia="Trebuchet MS" w:hAnsi="Trebuchet MS" w:cs="Trebuchet MS"/>
        <w:b/>
        <w:color w:val="000000"/>
        <w:sz w:val="14"/>
      </w:rPr>
      <w:t xml:space="preserve">ADRES DO KORESPONDENCJI: </w:t>
    </w:r>
    <w:r>
      <w:rPr>
        <w:rFonts w:ascii="Trebuchet MS" w:eastAsia="Trebuchet MS" w:hAnsi="Trebuchet MS" w:cs="Trebuchet MS"/>
        <w:b/>
        <w:color w:val="000000"/>
        <w:sz w:val="14"/>
      </w:rPr>
      <w:t xml:space="preserve">PGE POLSKA GRUPA ENERGETYCZNA SPÓŁKA AKCYJNA, 00-496 WARSZAWA, UL. MYSIA 2  </w:t>
    </w:r>
  </w:p>
  <w:p w14:paraId="7FC405E7" w14:textId="77777777" w:rsidR="00510854" w:rsidRDefault="005952E1">
    <w:pPr>
      <w:spacing w:after="0" w:line="259" w:lineRule="auto"/>
      <w:ind w:left="0" w:right="0" w:firstLine="0"/>
      <w:jc w:val="left"/>
    </w:pPr>
    <w:r>
      <w:rPr>
        <w:rFonts w:ascii="Trebuchet MS" w:eastAsia="Trebuchet MS" w:hAnsi="Trebuchet MS" w:cs="Trebuchet MS"/>
        <w:color w:val="000000"/>
        <w:sz w:val="14"/>
      </w:rPr>
      <w:t>WPISANA DO KRAJOWEGO REJESTRU SĄDOWEGO PROWADZONEGO PRZEZ SĄD REJONOWY LUBLIN-WSCHÓD W LUBLINIE Z/S W ŚWIDNIKU</w:t>
    </w:r>
    <w:r>
      <w:rPr>
        <w:rFonts w:ascii="Trebuchet MS" w:eastAsia="Trebuchet MS" w:hAnsi="Trebuchet MS" w:cs="Trebuchet MS"/>
        <w:b/>
        <w:color w:val="000000"/>
        <w:sz w:val="14"/>
      </w:rPr>
      <w:t xml:space="preserve"> </w:t>
    </w:r>
  </w:p>
  <w:p w14:paraId="1E236C47" w14:textId="77777777" w:rsidR="00510854" w:rsidRDefault="005952E1">
    <w:pPr>
      <w:spacing w:after="259" w:line="240" w:lineRule="auto"/>
      <w:ind w:left="0" w:right="0" w:firstLine="0"/>
    </w:pPr>
    <w:r>
      <w:rPr>
        <w:rFonts w:ascii="Trebuchet MS" w:eastAsia="Trebuchet MS" w:hAnsi="Trebuchet MS" w:cs="Trebuchet MS"/>
        <w:color w:val="000000"/>
        <w:sz w:val="14"/>
      </w:rPr>
      <w:t>KRS: 0000059307, NIP: 526-025-05-</w:t>
    </w:r>
    <w:r>
      <w:rPr>
        <w:rFonts w:ascii="Trebuchet MS" w:eastAsia="Trebuchet MS" w:hAnsi="Trebuchet MS" w:cs="Trebuchet MS"/>
        <w:color w:val="000000"/>
        <w:sz w:val="14"/>
      </w:rPr>
      <w:t xml:space="preserve">41, KAPITAŁ ZAKŁADOWY: 19.183.746.098,70 ZŁ, KAPITAŁ WPŁACONY: 19.183.746.098,70 ZŁ KONTO BANKOWE: PKO BANK POLSKI S.A. VI O. WARSZAWA, NR 88 1020 1068 0000 1802 0000 3335, </w:t>
    </w:r>
    <w:r>
      <w:rPr>
        <w:rFonts w:ascii="Trebuchet MS" w:eastAsia="Trebuchet MS" w:hAnsi="Trebuchet MS" w:cs="Trebuchet MS"/>
        <w:b/>
        <w:color w:val="000000"/>
        <w:sz w:val="14"/>
      </w:rPr>
      <w:t xml:space="preserve">www.gkpge.pl </w:t>
    </w:r>
  </w:p>
  <w:p w14:paraId="4FFDA5DA" w14:textId="77777777" w:rsidR="00510854" w:rsidRDefault="005952E1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  <w:color w:val="7F7F7F"/>
        <w:sz w:val="16"/>
      </w:rPr>
      <w:t>2</w:t>
    </w:r>
    <w:r>
      <w:rPr>
        <w:rFonts w:ascii="Trebuchet MS" w:eastAsia="Trebuchet MS" w:hAnsi="Trebuchet MS" w:cs="Trebuchet MS"/>
        <w:b/>
        <w:color w:val="7F7F7F"/>
        <w:sz w:val="16"/>
      </w:rPr>
      <w:fldChar w:fldCharType="end"/>
    </w:r>
    <w:r>
      <w:rPr>
        <w:rFonts w:ascii="Trebuchet MS" w:eastAsia="Trebuchet MS" w:hAnsi="Trebuchet MS" w:cs="Trebuchet MS"/>
        <w:color w:val="7F7F7F"/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rebuchet MS" w:eastAsia="Trebuchet MS" w:hAnsi="Trebuchet MS" w:cs="Trebuchet MS"/>
        <w:b/>
        <w:color w:val="7F7F7F"/>
        <w:sz w:val="16"/>
      </w:rPr>
      <w:t>4</w:t>
    </w:r>
    <w:r>
      <w:rPr>
        <w:rFonts w:ascii="Trebuchet MS" w:eastAsia="Trebuchet MS" w:hAnsi="Trebuchet MS" w:cs="Trebuchet MS"/>
        <w:b/>
        <w:color w:val="7F7F7F"/>
        <w:sz w:val="16"/>
      </w:rPr>
      <w:fldChar w:fldCharType="end"/>
    </w:r>
    <w:r>
      <w:rPr>
        <w:rFonts w:ascii="Trebuchet MS" w:eastAsia="Trebuchet MS" w:hAnsi="Trebuchet MS" w:cs="Trebuchet MS"/>
        <w:color w:val="7F7F7F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F08A" w14:textId="77777777" w:rsidR="00510854" w:rsidRDefault="005952E1">
    <w:pPr>
      <w:spacing w:after="314" w:line="259" w:lineRule="auto"/>
      <w:ind w:left="0" w:right="-29" w:firstLine="0"/>
      <w:jc w:val="right"/>
    </w:pPr>
    <w:r>
      <w:rPr>
        <w:rFonts w:ascii="Trebuchet MS" w:eastAsia="Trebuchet MS" w:hAnsi="Trebuchet MS" w:cs="Trebuchet MS"/>
        <w:b/>
        <w:color w:val="A6A6A6"/>
        <w:sz w:val="14"/>
      </w:rPr>
      <w:t xml:space="preserve"> </w:t>
    </w:r>
  </w:p>
  <w:p w14:paraId="643AC8AE" w14:textId="77777777" w:rsidR="00510854" w:rsidRDefault="005952E1">
    <w:pPr>
      <w:spacing w:after="246" w:line="259" w:lineRule="auto"/>
      <w:ind w:left="0" w:right="1089" w:firstLine="0"/>
      <w:jc w:val="right"/>
    </w:pPr>
    <w:r>
      <w:rPr>
        <w:rFonts w:ascii="Trebuchet MS" w:eastAsia="Trebuchet MS" w:hAnsi="Trebuchet MS" w:cs="Trebuchet MS"/>
        <w:b/>
        <w:color w:val="A6A6A6"/>
        <w:sz w:val="14"/>
      </w:rPr>
      <w:t xml:space="preserve">www.gkpge.pl </w:t>
    </w:r>
  </w:p>
  <w:p w14:paraId="3E31A04A" w14:textId="77777777" w:rsidR="00510854" w:rsidRDefault="005952E1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  <w:color w:val="7F7F7F"/>
        <w:sz w:val="16"/>
      </w:rPr>
      <w:t>1</w:t>
    </w:r>
    <w:r>
      <w:rPr>
        <w:rFonts w:ascii="Trebuchet MS" w:eastAsia="Trebuchet MS" w:hAnsi="Trebuchet MS" w:cs="Trebuchet MS"/>
        <w:b/>
        <w:color w:val="7F7F7F"/>
        <w:sz w:val="16"/>
      </w:rPr>
      <w:fldChar w:fldCharType="end"/>
    </w:r>
    <w:r>
      <w:rPr>
        <w:rFonts w:ascii="Trebuchet MS" w:eastAsia="Trebuchet MS" w:hAnsi="Trebuchet MS" w:cs="Trebuchet MS"/>
        <w:color w:val="7F7F7F"/>
        <w:sz w:val="16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rebuchet MS" w:eastAsia="Trebuchet MS" w:hAnsi="Trebuchet MS" w:cs="Trebuchet MS"/>
        <w:b/>
        <w:color w:val="7F7F7F"/>
        <w:sz w:val="16"/>
      </w:rPr>
      <w:t>4</w:t>
    </w:r>
    <w:r>
      <w:rPr>
        <w:rFonts w:ascii="Trebuchet MS" w:eastAsia="Trebuchet MS" w:hAnsi="Trebuchet MS" w:cs="Trebuchet MS"/>
        <w:b/>
        <w:color w:val="7F7F7F"/>
        <w:sz w:val="16"/>
      </w:rPr>
      <w:fldChar w:fldCharType="end"/>
    </w:r>
    <w:r>
      <w:rPr>
        <w:rFonts w:ascii="Trebuchet MS" w:eastAsia="Trebuchet MS" w:hAnsi="Trebuchet MS" w:cs="Trebuchet MS"/>
        <w:color w:val="7F7F7F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6822" w14:textId="77777777" w:rsidR="005952E1" w:rsidRDefault="005952E1">
      <w:pPr>
        <w:spacing w:after="0" w:line="240" w:lineRule="auto"/>
      </w:pPr>
      <w:r>
        <w:separator/>
      </w:r>
    </w:p>
  </w:footnote>
  <w:footnote w:type="continuationSeparator" w:id="0">
    <w:p w14:paraId="2A95432D" w14:textId="77777777" w:rsidR="005952E1" w:rsidRDefault="0059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C3308" w14:textId="77777777" w:rsidR="00510854" w:rsidRDefault="005952E1">
    <w:pPr>
      <w:spacing w:after="0" w:line="259" w:lineRule="auto"/>
      <w:ind w:left="-174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054B45" wp14:editId="1C256AAA">
              <wp:simplePos x="0" y="0"/>
              <wp:positionH relativeFrom="page">
                <wp:posOffset>335280</wp:posOffset>
              </wp:positionH>
              <wp:positionV relativeFrom="page">
                <wp:posOffset>555631</wp:posOffset>
              </wp:positionV>
              <wp:extent cx="937897" cy="388245"/>
              <wp:effectExtent l="0" t="0" r="0" b="0"/>
              <wp:wrapSquare wrapText="bothSides"/>
              <wp:docPr id="10232" name="Group 10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7897" cy="388245"/>
                        <a:chOff x="0" y="0"/>
                        <a:chExt cx="937897" cy="388245"/>
                      </a:xfrm>
                    </wpg:grpSpPr>
                    <wps:wsp>
                      <wps:cNvPr id="10233" name="Shape 10233"/>
                      <wps:cNvSpPr/>
                      <wps:spPr>
                        <a:xfrm>
                          <a:off x="513493" y="32007"/>
                          <a:ext cx="424404" cy="214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04" h="214301">
                              <a:moveTo>
                                <a:pt x="16672" y="0"/>
                              </a:moveTo>
                              <a:cubicBezTo>
                                <a:pt x="166953" y="11131"/>
                                <a:pt x="327003" y="94625"/>
                                <a:pt x="424404" y="214301"/>
                              </a:cubicBezTo>
                              <a:cubicBezTo>
                                <a:pt x="404914" y="214301"/>
                                <a:pt x="404914" y="214301"/>
                                <a:pt x="404914" y="214301"/>
                              </a:cubicBezTo>
                              <a:cubicBezTo>
                                <a:pt x="297745" y="107151"/>
                                <a:pt x="143331" y="54273"/>
                                <a:pt x="0" y="44532"/>
                              </a:cubicBezTo>
                              <a:cubicBezTo>
                                <a:pt x="16672" y="0"/>
                                <a:pt x="16672" y="0"/>
                                <a:pt x="166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E7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4" name="Shape 10234"/>
                      <wps:cNvSpPr/>
                      <wps:spPr>
                        <a:xfrm>
                          <a:off x="0" y="0"/>
                          <a:ext cx="528803" cy="246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803" h="246308">
                              <a:moveTo>
                                <a:pt x="528803" y="0"/>
                              </a:moveTo>
                              <a:cubicBezTo>
                                <a:pt x="499545" y="77929"/>
                                <a:pt x="499545" y="77929"/>
                                <a:pt x="499545" y="77929"/>
                              </a:cubicBezTo>
                              <a:cubicBezTo>
                                <a:pt x="484235" y="76539"/>
                                <a:pt x="484235" y="76539"/>
                                <a:pt x="484235" y="76539"/>
                              </a:cubicBezTo>
                              <a:cubicBezTo>
                                <a:pt x="494003" y="50098"/>
                                <a:pt x="494003" y="50098"/>
                                <a:pt x="494003" y="50098"/>
                              </a:cubicBezTo>
                              <a:cubicBezTo>
                                <a:pt x="315887" y="47313"/>
                                <a:pt x="134990" y="109936"/>
                                <a:pt x="19499" y="246308"/>
                              </a:cubicBezTo>
                              <a:cubicBezTo>
                                <a:pt x="9062" y="246308"/>
                                <a:pt x="3844" y="246308"/>
                                <a:pt x="1235" y="246308"/>
                              </a:cubicBezTo>
                              <a:lnTo>
                                <a:pt x="0" y="246308"/>
                              </a:lnTo>
                              <a:lnTo>
                                <a:pt x="0" y="244651"/>
                              </a:lnTo>
                              <a:lnTo>
                                <a:pt x="47830" y="186982"/>
                              </a:lnTo>
                              <a:cubicBezTo>
                                <a:pt x="170061" y="58600"/>
                                <a:pt x="342501" y="0"/>
                                <a:pt x="528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001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5" name="Shape 10235"/>
                      <wps:cNvSpPr/>
                      <wps:spPr>
                        <a:xfrm>
                          <a:off x="166995" y="211516"/>
                          <a:ext cx="240732" cy="176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32" h="176729">
                              <a:moveTo>
                                <a:pt x="59835" y="0"/>
                              </a:moveTo>
                              <a:cubicBezTo>
                                <a:pt x="141931" y="0"/>
                                <a:pt x="141931" y="0"/>
                                <a:pt x="141931" y="0"/>
                              </a:cubicBezTo>
                              <a:cubicBezTo>
                                <a:pt x="240732" y="0"/>
                                <a:pt x="200377" y="119676"/>
                                <a:pt x="115496" y="119676"/>
                              </a:cubicBezTo>
                              <a:cubicBezTo>
                                <a:pt x="114106" y="119676"/>
                                <a:pt x="77926" y="119676"/>
                                <a:pt x="76535" y="119676"/>
                              </a:cubicBezTo>
                              <a:cubicBezTo>
                                <a:pt x="64010" y="119676"/>
                                <a:pt x="54270" y="126632"/>
                                <a:pt x="51485" y="137765"/>
                              </a:cubicBezTo>
                              <a:cubicBezTo>
                                <a:pt x="40355" y="176729"/>
                                <a:pt x="40355" y="176729"/>
                                <a:pt x="40355" y="176729"/>
                              </a:cubicBezTo>
                              <a:cubicBezTo>
                                <a:pt x="0" y="176729"/>
                                <a:pt x="0" y="176729"/>
                                <a:pt x="0" y="176729"/>
                              </a:cubicBezTo>
                              <a:cubicBezTo>
                                <a:pt x="13915" y="133592"/>
                                <a:pt x="13915" y="133592"/>
                                <a:pt x="13915" y="133592"/>
                              </a:cubicBezTo>
                              <a:cubicBezTo>
                                <a:pt x="20875" y="105760"/>
                                <a:pt x="41745" y="86279"/>
                                <a:pt x="80706" y="86279"/>
                              </a:cubicBezTo>
                              <a:cubicBezTo>
                                <a:pt x="82101" y="86279"/>
                                <a:pt x="116886" y="86279"/>
                                <a:pt x="118276" y="86279"/>
                              </a:cubicBezTo>
                              <a:cubicBezTo>
                                <a:pt x="164196" y="86279"/>
                                <a:pt x="180897" y="34792"/>
                                <a:pt x="141931" y="34792"/>
                              </a:cubicBezTo>
                              <a:cubicBezTo>
                                <a:pt x="50095" y="34792"/>
                                <a:pt x="50095" y="34792"/>
                                <a:pt x="50095" y="34792"/>
                              </a:cubicBezTo>
                              <a:cubicBezTo>
                                <a:pt x="59835" y="0"/>
                                <a:pt x="59835" y="0"/>
                                <a:pt x="598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5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6" name="Shape 10236"/>
                      <wps:cNvSpPr/>
                      <wps:spPr>
                        <a:xfrm>
                          <a:off x="356242" y="211516"/>
                          <a:ext cx="215673" cy="176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673" h="176729">
                              <a:moveTo>
                                <a:pt x="157251" y="0"/>
                              </a:moveTo>
                              <a:cubicBezTo>
                                <a:pt x="157251" y="0"/>
                                <a:pt x="157251" y="0"/>
                                <a:pt x="215673" y="0"/>
                              </a:cubicBezTo>
                              <a:cubicBezTo>
                                <a:pt x="215673" y="0"/>
                                <a:pt x="215673" y="0"/>
                                <a:pt x="205951" y="34792"/>
                              </a:cubicBezTo>
                              <a:cubicBezTo>
                                <a:pt x="205951" y="34792"/>
                                <a:pt x="205951" y="34792"/>
                                <a:pt x="140532" y="34792"/>
                              </a:cubicBezTo>
                              <a:cubicBezTo>
                                <a:pt x="97401" y="34792"/>
                                <a:pt x="61226" y="55663"/>
                                <a:pt x="52876" y="93235"/>
                              </a:cubicBezTo>
                              <a:cubicBezTo>
                                <a:pt x="47310" y="118281"/>
                                <a:pt x="65396" y="143331"/>
                                <a:pt x="93226" y="143331"/>
                              </a:cubicBezTo>
                              <a:cubicBezTo>
                                <a:pt x="93226" y="143331"/>
                                <a:pt x="93226" y="143331"/>
                                <a:pt x="134990" y="143331"/>
                              </a:cubicBezTo>
                              <a:cubicBezTo>
                                <a:pt x="134990" y="143331"/>
                                <a:pt x="134990" y="143331"/>
                                <a:pt x="143303" y="118281"/>
                              </a:cubicBezTo>
                              <a:cubicBezTo>
                                <a:pt x="148891" y="97410"/>
                                <a:pt x="157251" y="84885"/>
                                <a:pt x="190641" y="86279"/>
                              </a:cubicBezTo>
                              <a:cubicBezTo>
                                <a:pt x="190641" y="86279"/>
                                <a:pt x="190641" y="86279"/>
                                <a:pt x="164201" y="176729"/>
                              </a:cubicBezTo>
                              <a:cubicBezTo>
                                <a:pt x="164201" y="176729"/>
                                <a:pt x="164201" y="176729"/>
                                <a:pt x="75141" y="176729"/>
                              </a:cubicBezTo>
                              <a:cubicBezTo>
                                <a:pt x="25045" y="169771"/>
                                <a:pt x="0" y="132197"/>
                                <a:pt x="15305" y="84885"/>
                              </a:cubicBezTo>
                              <a:cubicBezTo>
                                <a:pt x="34785" y="15311"/>
                                <a:pt x="96011" y="0"/>
                                <a:pt x="1572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5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7" name="Shape 10237"/>
                      <wps:cNvSpPr/>
                      <wps:spPr>
                        <a:xfrm>
                          <a:off x="548245" y="211516"/>
                          <a:ext cx="193440" cy="176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440" h="176729">
                              <a:moveTo>
                                <a:pt x="52880" y="0"/>
                              </a:moveTo>
                              <a:lnTo>
                                <a:pt x="193440" y="0"/>
                              </a:lnTo>
                              <a:lnTo>
                                <a:pt x="182310" y="34792"/>
                              </a:lnTo>
                              <a:lnTo>
                                <a:pt x="82138" y="34792"/>
                              </a:lnTo>
                              <a:lnTo>
                                <a:pt x="73779" y="65403"/>
                              </a:lnTo>
                              <a:lnTo>
                                <a:pt x="158641" y="65403"/>
                              </a:lnTo>
                              <a:lnTo>
                                <a:pt x="148919" y="100195"/>
                              </a:lnTo>
                              <a:lnTo>
                                <a:pt x="62649" y="100195"/>
                              </a:lnTo>
                              <a:lnTo>
                                <a:pt x="50109" y="143331"/>
                              </a:lnTo>
                              <a:lnTo>
                                <a:pt x="151690" y="143331"/>
                              </a:lnTo>
                              <a:lnTo>
                                <a:pt x="141969" y="176729"/>
                              </a:lnTo>
                              <a:lnTo>
                                <a:pt x="0" y="176729"/>
                              </a:lnTo>
                              <a:lnTo>
                                <a:pt x="52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5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32" style="width:73.8501pt;height:30.5705pt;position:absolute;mso-position-horizontal-relative:page;mso-position-horizontal:absolute;margin-left:26.4pt;mso-position-vertical-relative:page;margin-top:43.7504pt;" coordsize="9378,3882">
              <v:shape id="Shape 10233" style="position:absolute;width:4244;height:2143;left:5134;top:320;" coordsize="424404,214301" path="m16672,0c166953,11131,327003,94625,424404,214301c404914,214301,404914,214301,404914,214301c297745,107151,143331,54273,0,44532c16672,0,16672,0,16672,0x">
                <v:stroke weight="0pt" endcap="flat" joinstyle="miter" miterlimit="10" on="false" color="#000000" opacity="0"/>
                <v:fill on="true" color="#ee7f00"/>
              </v:shape>
              <v:shape id="Shape 10234" style="position:absolute;width:5288;height:2463;left:0;top:0;" coordsize="528803,246308" path="m528803,0c499545,77929,499545,77929,499545,77929c484235,76539,484235,76539,484235,76539c494003,50098,494003,50098,494003,50098c315887,47313,134990,109936,19499,246308c9062,246308,3844,246308,1235,246308l0,246308l0,244651l47830,186982c170061,58600,342501,0,528803,0x">
                <v:stroke weight="0pt" endcap="flat" joinstyle="miter" miterlimit="10" on="false" color="#000000" opacity="0"/>
                <v:fill on="true" color="#e2001a"/>
              </v:shape>
              <v:shape id="Shape 10235" style="position:absolute;width:2407;height:1767;left:1669;top:2115;" coordsize="240732,176729" path="m59835,0c141931,0,141931,0,141931,0c240732,0,200377,119676,115496,119676c114106,119676,77926,119676,76535,119676c64010,119676,54270,126632,51485,137765c40355,176729,40355,176729,40355,176729c0,176729,0,176729,0,176729c13915,133592,13915,133592,13915,133592c20875,105760,41745,86279,80706,86279c82101,86279,116886,86279,118276,86279c164196,86279,180897,34792,141931,34792c50095,34792,50095,34792,50095,34792c59835,0,59835,0,59835,0x">
                <v:stroke weight="0pt" endcap="flat" joinstyle="miter" miterlimit="10" on="false" color="#000000" opacity="0"/>
                <v:fill on="true" color="#003576"/>
              </v:shape>
              <v:shape id="Shape 10236" style="position:absolute;width:2156;height:1767;left:3562;top:2115;" coordsize="215673,176729" path="m157251,0c157251,0,157251,0,215673,0c215673,0,215673,0,205951,34792c205951,34792,205951,34792,140532,34792c97401,34792,61226,55663,52876,93235c47310,118281,65396,143331,93226,143331c93226,143331,93226,143331,134990,143331c134990,143331,134990,143331,143303,118281c148891,97410,157251,84885,190641,86279c190641,86279,190641,86279,164201,176729c164201,176729,164201,176729,75141,176729c25045,169771,0,132197,15305,84885c34785,15311,96011,0,157251,0x">
                <v:stroke weight="0pt" endcap="flat" joinstyle="miter" miterlimit="10" on="false" color="#000000" opacity="0"/>
                <v:fill on="true" color="#003576"/>
              </v:shape>
              <v:shape id="Shape 10237" style="position:absolute;width:1934;height:1767;left:5482;top:2115;" coordsize="193440,176729" path="m52880,0l193440,0l182310,34792l82138,34792l73779,65403l158641,65403l148919,100195l62649,100195l50109,143331l151690,143331l141969,176729l0,176729l52880,0x">
                <v:stroke weight="0pt" endcap="flat" joinstyle="miter" miterlimit="10" on="false" color="#000000" opacity="0"/>
                <v:fill on="true" color="#003576"/>
              </v:shape>
              <w10:wrap type="square"/>
            </v:group>
          </w:pict>
        </mc:Fallback>
      </mc:AlternateContent>
    </w:r>
    <w:r>
      <w:rPr>
        <w:b/>
        <w:color w:val="707173"/>
        <w:sz w:val="18"/>
      </w:rPr>
      <w:tab/>
      <w:t xml:space="preserve"> </w:t>
    </w:r>
  </w:p>
  <w:p w14:paraId="6EDEA14E" w14:textId="77777777" w:rsidR="00510854" w:rsidRDefault="005952E1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79B201" wp14:editId="71AEBD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238" name="Group 10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3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6F20" w14:textId="77777777" w:rsidR="00510854" w:rsidRDefault="005952E1">
    <w:pPr>
      <w:spacing w:after="0" w:line="259" w:lineRule="auto"/>
      <w:ind w:left="-174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7AFBCF0" wp14:editId="0BF01F6D">
              <wp:simplePos x="0" y="0"/>
              <wp:positionH relativeFrom="page">
                <wp:posOffset>335280</wp:posOffset>
              </wp:positionH>
              <wp:positionV relativeFrom="page">
                <wp:posOffset>555631</wp:posOffset>
              </wp:positionV>
              <wp:extent cx="937897" cy="388245"/>
              <wp:effectExtent l="0" t="0" r="0" b="0"/>
              <wp:wrapSquare wrapText="bothSides"/>
              <wp:docPr id="10149" name="Group 10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7897" cy="388245"/>
                        <a:chOff x="0" y="0"/>
                        <a:chExt cx="937897" cy="388245"/>
                      </a:xfrm>
                    </wpg:grpSpPr>
                    <wps:wsp>
                      <wps:cNvPr id="10150" name="Shape 10150"/>
                      <wps:cNvSpPr/>
                      <wps:spPr>
                        <a:xfrm>
                          <a:off x="513493" y="32007"/>
                          <a:ext cx="424404" cy="214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404" h="214301">
                              <a:moveTo>
                                <a:pt x="16672" y="0"/>
                              </a:moveTo>
                              <a:cubicBezTo>
                                <a:pt x="166953" y="11131"/>
                                <a:pt x="327003" y="94625"/>
                                <a:pt x="424404" y="214301"/>
                              </a:cubicBezTo>
                              <a:cubicBezTo>
                                <a:pt x="404914" y="214301"/>
                                <a:pt x="404914" y="214301"/>
                                <a:pt x="404914" y="214301"/>
                              </a:cubicBezTo>
                              <a:cubicBezTo>
                                <a:pt x="297745" y="107151"/>
                                <a:pt x="143331" y="54273"/>
                                <a:pt x="0" y="44532"/>
                              </a:cubicBezTo>
                              <a:cubicBezTo>
                                <a:pt x="16672" y="0"/>
                                <a:pt x="16672" y="0"/>
                                <a:pt x="166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E7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51" name="Shape 10151"/>
                      <wps:cNvSpPr/>
                      <wps:spPr>
                        <a:xfrm>
                          <a:off x="0" y="0"/>
                          <a:ext cx="528803" cy="246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8803" h="246308">
                              <a:moveTo>
                                <a:pt x="528803" y="0"/>
                              </a:moveTo>
                              <a:cubicBezTo>
                                <a:pt x="499545" y="77929"/>
                                <a:pt x="499545" y="77929"/>
                                <a:pt x="499545" y="77929"/>
                              </a:cubicBezTo>
                              <a:cubicBezTo>
                                <a:pt x="484235" y="76539"/>
                                <a:pt x="484235" y="76539"/>
                                <a:pt x="484235" y="76539"/>
                              </a:cubicBezTo>
                              <a:cubicBezTo>
                                <a:pt x="494003" y="50098"/>
                                <a:pt x="494003" y="50098"/>
                                <a:pt x="494003" y="50098"/>
                              </a:cubicBezTo>
                              <a:cubicBezTo>
                                <a:pt x="315887" y="47313"/>
                                <a:pt x="134990" y="109936"/>
                                <a:pt x="19499" y="246308"/>
                              </a:cubicBezTo>
                              <a:cubicBezTo>
                                <a:pt x="9062" y="246308"/>
                                <a:pt x="3844" y="246308"/>
                                <a:pt x="1235" y="246308"/>
                              </a:cubicBezTo>
                              <a:lnTo>
                                <a:pt x="0" y="246308"/>
                              </a:lnTo>
                              <a:lnTo>
                                <a:pt x="0" y="244651"/>
                              </a:lnTo>
                              <a:lnTo>
                                <a:pt x="47830" y="186982"/>
                              </a:lnTo>
                              <a:cubicBezTo>
                                <a:pt x="170061" y="58600"/>
                                <a:pt x="342501" y="0"/>
                                <a:pt x="528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001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52" name="Shape 10152"/>
                      <wps:cNvSpPr/>
                      <wps:spPr>
                        <a:xfrm>
                          <a:off x="166995" y="211516"/>
                          <a:ext cx="240732" cy="176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32" h="176729">
                              <a:moveTo>
                                <a:pt x="59835" y="0"/>
                              </a:moveTo>
                              <a:cubicBezTo>
                                <a:pt x="141931" y="0"/>
                                <a:pt x="141931" y="0"/>
                                <a:pt x="141931" y="0"/>
                              </a:cubicBezTo>
                              <a:cubicBezTo>
                                <a:pt x="240732" y="0"/>
                                <a:pt x="200377" y="119676"/>
                                <a:pt x="115496" y="119676"/>
                              </a:cubicBezTo>
                              <a:cubicBezTo>
                                <a:pt x="114106" y="119676"/>
                                <a:pt x="77926" y="119676"/>
                                <a:pt x="76535" y="119676"/>
                              </a:cubicBezTo>
                              <a:cubicBezTo>
                                <a:pt x="64010" y="119676"/>
                                <a:pt x="54270" y="126632"/>
                                <a:pt x="51485" y="137765"/>
                              </a:cubicBezTo>
                              <a:cubicBezTo>
                                <a:pt x="40355" y="176729"/>
                                <a:pt x="40355" y="176729"/>
                                <a:pt x="40355" y="176729"/>
                              </a:cubicBezTo>
                              <a:cubicBezTo>
                                <a:pt x="0" y="176729"/>
                                <a:pt x="0" y="176729"/>
                                <a:pt x="0" y="176729"/>
                              </a:cubicBezTo>
                              <a:cubicBezTo>
                                <a:pt x="13915" y="133592"/>
                                <a:pt x="13915" y="133592"/>
                                <a:pt x="13915" y="133592"/>
                              </a:cubicBezTo>
                              <a:cubicBezTo>
                                <a:pt x="20875" y="105760"/>
                                <a:pt x="41745" y="86279"/>
                                <a:pt x="80706" y="86279"/>
                              </a:cubicBezTo>
                              <a:cubicBezTo>
                                <a:pt x="82101" y="86279"/>
                                <a:pt x="116886" y="86279"/>
                                <a:pt x="118276" y="86279"/>
                              </a:cubicBezTo>
                              <a:cubicBezTo>
                                <a:pt x="164196" y="86279"/>
                                <a:pt x="180897" y="34792"/>
                                <a:pt x="141931" y="34792"/>
                              </a:cubicBezTo>
                              <a:cubicBezTo>
                                <a:pt x="50095" y="34792"/>
                                <a:pt x="50095" y="34792"/>
                                <a:pt x="50095" y="34792"/>
                              </a:cubicBezTo>
                              <a:cubicBezTo>
                                <a:pt x="59835" y="0"/>
                                <a:pt x="59835" y="0"/>
                                <a:pt x="598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5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53" name="Shape 10153"/>
                      <wps:cNvSpPr/>
                      <wps:spPr>
                        <a:xfrm>
                          <a:off x="356242" y="211516"/>
                          <a:ext cx="215673" cy="176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673" h="176729">
                              <a:moveTo>
                                <a:pt x="157251" y="0"/>
                              </a:moveTo>
                              <a:cubicBezTo>
                                <a:pt x="157251" y="0"/>
                                <a:pt x="157251" y="0"/>
                                <a:pt x="215673" y="0"/>
                              </a:cubicBezTo>
                              <a:cubicBezTo>
                                <a:pt x="215673" y="0"/>
                                <a:pt x="215673" y="0"/>
                                <a:pt x="205951" y="34792"/>
                              </a:cubicBezTo>
                              <a:cubicBezTo>
                                <a:pt x="205951" y="34792"/>
                                <a:pt x="205951" y="34792"/>
                                <a:pt x="140532" y="34792"/>
                              </a:cubicBezTo>
                              <a:cubicBezTo>
                                <a:pt x="97401" y="34792"/>
                                <a:pt x="61226" y="55663"/>
                                <a:pt x="52876" y="93235"/>
                              </a:cubicBezTo>
                              <a:cubicBezTo>
                                <a:pt x="47310" y="118281"/>
                                <a:pt x="65396" y="143331"/>
                                <a:pt x="93226" y="143331"/>
                              </a:cubicBezTo>
                              <a:cubicBezTo>
                                <a:pt x="93226" y="143331"/>
                                <a:pt x="93226" y="143331"/>
                                <a:pt x="134990" y="143331"/>
                              </a:cubicBezTo>
                              <a:cubicBezTo>
                                <a:pt x="134990" y="143331"/>
                                <a:pt x="134990" y="143331"/>
                                <a:pt x="143303" y="118281"/>
                              </a:cubicBezTo>
                              <a:cubicBezTo>
                                <a:pt x="148891" y="97410"/>
                                <a:pt x="157251" y="84885"/>
                                <a:pt x="190641" y="86279"/>
                              </a:cubicBezTo>
                              <a:cubicBezTo>
                                <a:pt x="190641" y="86279"/>
                                <a:pt x="190641" y="86279"/>
                                <a:pt x="164201" y="176729"/>
                              </a:cubicBezTo>
                              <a:cubicBezTo>
                                <a:pt x="164201" y="176729"/>
                                <a:pt x="164201" y="176729"/>
                                <a:pt x="75141" y="176729"/>
                              </a:cubicBezTo>
                              <a:cubicBezTo>
                                <a:pt x="25045" y="169771"/>
                                <a:pt x="0" y="132197"/>
                                <a:pt x="15305" y="84885"/>
                              </a:cubicBezTo>
                              <a:cubicBezTo>
                                <a:pt x="34785" y="15311"/>
                                <a:pt x="96011" y="0"/>
                                <a:pt x="1572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5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54" name="Shape 10154"/>
                      <wps:cNvSpPr/>
                      <wps:spPr>
                        <a:xfrm>
                          <a:off x="548245" y="211516"/>
                          <a:ext cx="193440" cy="176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440" h="176729">
                              <a:moveTo>
                                <a:pt x="52880" y="0"/>
                              </a:moveTo>
                              <a:lnTo>
                                <a:pt x="193440" y="0"/>
                              </a:lnTo>
                              <a:lnTo>
                                <a:pt x="182310" y="34792"/>
                              </a:lnTo>
                              <a:lnTo>
                                <a:pt x="82138" y="34792"/>
                              </a:lnTo>
                              <a:lnTo>
                                <a:pt x="73779" y="65403"/>
                              </a:lnTo>
                              <a:lnTo>
                                <a:pt x="158641" y="65403"/>
                              </a:lnTo>
                              <a:lnTo>
                                <a:pt x="148919" y="100195"/>
                              </a:lnTo>
                              <a:lnTo>
                                <a:pt x="62649" y="100195"/>
                              </a:lnTo>
                              <a:lnTo>
                                <a:pt x="50109" y="143331"/>
                              </a:lnTo>
                              <a:lnTo>
                                <a:pt x="151690" y="143331"/>
                              </a:lnTo>
                              <a:lnTo>
                                <a:pt x="141969" y="176729"/>
                              </a:lnTo>
                              <a:lnTo>
                                <a:pt x="0" y="176729"/>
                              </a:lnTo>
                              <a:lnTo>
                                <a:pt x="528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5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49" style="width:73.8501pt;height:30.5705pt;position:absolute;mso-position-horizontal-relative:page;mso-position-horizontal:absolute;margin-left:26.4pt;mso-position-vertical-relative:page;margin-top:43.7504pt;" coordsize="9378,3882">
              <v:shape id="Shape 10150" style="position:absolute;width:4244;height:2143;left:5134;top:320;" coordsize="424404,214301" path="m16672,0c166953,11131,327003,94625,424404,214301c404914,214301,404914,214301,404914,214301c297745,107151,143331,54273,0,44532c16672,0,16672,0,16672,0x">
                <v:stroke weight="0pt" endcap="flat" joinstyle="miter" miterlimit="10" on="false" color="#000000" opacity="0"/>
                <v:fill on="true" color="#ee7f00"/>
              </v:shape>
              <v:shape id="Shape 10151" style="position:absolute;width:5288;height:2463;left:0;top:0;" coordsize="528803,246308" path="m528803,0c499545,77929,499545,77929,499545,77929c484235,76539,484235,76539,484235,76539c494003,50098,494003,50098,494003,50098c315887,47313,134990,109936,19499,246308c9062,246308,3844,246308,1235,246308l0,246308l0,244651l47830,186982c170061,58600,342501,0,528803,0x">
                <v:stroke weight="0pt" endcap="flat" joinstyle="miter" miterlimit="10" on="false" color="#000000" opacity="0"/>
                <v:fill on="true" color="#e2001a"/>
              </v:shape>
              <v:shape id="Shape 10152" style="position:absolute;width:2407;height:1767;left:1669;top:2115;" coordsize="240732,176729" path="m59835,0c141931,0,141931,0,141931,0c240732,0,200377,119676,115496,119676c114106,119676,77926,119676,76535,119676c64010,119676,54270,126632,51485,137765c40355,176729,40355,176729,40355,176729c0,176729,0,176729,0,176729c13915,133592,13915,133592,13915,133592c20875,105760,41745,86279,80706,86279c82101,86279,116886,86279,118276,86279c164196,86279,180897,34792,141931,34792c50095,34792,50095,34792,50095,34792c59835,0,59835,0,59835,0x">
                <v:stroke weight="0pt" endcap="flat" joinstyle="miter" miterlimit="10" on="false" color="#000000" opacity="0"/>
                <v:fill on="true" color="#003576"/>
              </v:shape>
              <v:shape id="Shape 10153" style="position:absolute;width:2156;height:1767;left:3562;top:2115;" coordsize="215673,176729" path="m157251,0c157251,0,157251,0,215673,0c215673,0,215673,0,205951,34792c205951,34792,205951,34792,140532,34792c97401,34792,61226,55663,52876,93235c47310,118281,65396,143331,93226,143331c93226,143331,93226,143331,134990,143331c134990,143331,134990,143331,143303,118281c148891,97410,157251,84885,190641,86279c190641,86279,190641,86279,164201,176729c164201,176729,164201,176729,75141,176729c25045,169771,0,132197,15305,84885c34785,15311,96011,0,157251,0x">
                <v:stroke weight="0pt" endcap="flat" joinstyle="miter" miterlimit="10" on="false" color="#000000" opacity="0"/>
                <v:fill on="true" color="#003576"/>
              </v:shape>
              <v:shape id="Shape 10154" style="position:absolute;width:1934;height:1767;left:5482;top:2115;" coordsize="193440,176729" path="m52880,0l193440,0l182310,34792l82138,34792l73779,65403l158641,65403l148919,100195l62649,100195l50109,143331l151690,143331l141969,176729l0,176729l52880,0x">
                <v:stroke weight="0pt" endcap="flat" joinstyle="miter" miterlimit="10" on="false" color="#000000" opacity="0"/>
                <v:fill on="true" color="#003576"/>
              </v:shape>
              <w10:wrap type="square"/>
            </v:group>
          </w:pict>
        </mc:Fallback>
      </mc:AlternateContent>
    </w:r>
    <w:r>
      <w:rPr>
        <w:b/>
        <w:color w:val="707173"/>
        <w:sz w:val="18"/>
      </w:rPr>
      <w:tab/>
      <w:t xml:space="preserve"> </w:t>
    </w:r>
  </w:p>
  <w:p w14:paraId="7357EAF9" w14:textId="77777777" w:rsidR="00510854" w:rsidRDefault="005952E1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5F26314" wp14:editId="0ECFBE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155" name="Group 10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5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B3EF" w14:textId="77777777" w:rsidR="00510854" w:rsidRDefault="005952E1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20D5584" wp14:editId="0496A75C">
              <wp:simplePos x="0" y="0"/>
              <wp:positionH relativeFrom="page">
                <wp:posOffset>1440180</wp:posOffset>
              </wp:positionH>
              <wp:positionV relativeFrom="page">
                <wp:posOffset>9329420</wp:posOffset>
              </wp:positionV>
              <wp:extent cx="5189220" cy="9525"/>
              <wp:effectExtent l="0" t="0" r="0" b="0"/>
              <wp:wrapNone/>
              <wp:docPr id="10122" name="Group 101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9220" cy="9525"/>
                        <a:chOff x="0" y="0"/>
                        <a:chExt cx="5189220" cy="9525"/>
                      </a:xfrm>
                    </wpg:grpSpPr>
                    <wps:wsp>
                      <wps:cNvPr id="10123" name="Shape 10123"/>
                      <wps:cNvSpPr/>
                      <wps:spPr>
                        <a:xfrm>
                          <a:off x="0" y="0"/>
                          <a:ext cx="51892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9220">
                              <a:moveTo>
                                <a:pt x="0" y="0"/>
                              </a:moveTo>
                              <a:lnTo>
                                <a:pt x="518922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2CF6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22" style="width:408.6pt;height:0.75pt;position:absolute;z-index:-2147483648;mso-position-horizontal-relative:page;mso-position-horizontal:absolute;margin-left:113.4pt;mso-position-vertical-relative:page;margin-top:734.6pt;" coordsize="51892,95">
              <v:shape id="Shape 10123" style="position:absolute;width:51892;height:0;left:0;top:0;" coordsize="5189220,0" path="m0,0l5189220,0">
                <v:stroke weight="0.75pt" endcap="flat" joinstyle="round" on="true" color="#b2cf65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54"/>
    <w:rsid w:val="00247693"/>
    <w:rsid w:val="00510854"/>
    <w:rsid w:val="0059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D7C6"/>
  <w15:docId w15:val="{EEB38B41-07D8-48D9-8DD0-E2506862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69" w:lineRule="auto"/>
      <w:ind w:left="10" w:right="1" w:hanging="10"/>
      <w:jc w:val="both"/>
    </w:pPr>
    <w:rPr>
      <w:rFonts w:ascii="Verdana" w:eastAsia="Verdana" w:hAnsi="Verdana" w:cs="Verdana"/>
      <w:color w:val="191919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outlineLvl w:val="0"/>
    </w:pPr>
    <w:rPr>
      <w:rFonts w:ascii="Trebuchet MS" w:eastAsia="Trebuchet MS" w:hAnsi="Trebuchet MS" w:cs="Trebuchet MS"/>
      <w:color w:val="A6A6A6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color w:val="A6A6A6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7776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Gotowicki Krzysztof [PGE S.A.]</dc:creator>
  <cp:keywords/>
  <cp:lastModifiedBy>Wierzbicka Sylwia</cp:lastModifiedBy>
  <cp:revision>2</cp:revision>
  <dcterms:created xsi:type="dcterms:W3CDTF">2025-04-24T11:51:00Z</dcterms:created>
  <dcterms:modified xsi:type="dcterms:W3CDTF">2025-04-24T11:51:00Z</dcterms:modified>
</cp:coreProperties>
</file>