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id="0" w:name="_MON_1657603847"/>
    <w:bookmarkEnd w:id="0"/>
    <w:p w14:paraId="519544CA" w14:textId="4D1E20DA" w:rsidR="000B373D" w:rsidRPr="000B373D" w:rsidRDefault="00A151A3" w:rsidP="000B373D">
      <w:pPr>
        <w:widowControl w:val="0"/>
        <w:suppressAutoHyphens/>
        <w:spacing w:after="0" w:line="240" w:lineRule="auto"/>
        <w:rPr>
          <w:rFonts w:ascii="Palatino Linotype" w:eastAsia="Lucida Sans Unicode" w:hAnsi="Palatino Linotype" w:cs="Arial"/>
          <w:b/>
          <w:bCs/>
          <w:kern w:val="1"/>
          <w:sz w:val="32"/>
          <w:szCs w:val="32"/>
        </w:rPr>
      </w:pPr>
      <w:r w:rsidRPr="000B373D">
        <w:rPr>
          <w:rFonts w:ascii="Palatino Linotype" w:eastAsia="Lucida Sans Unicode" w:hAnsi="Palatino Linotype" w:cs="Arial"/>
          <w:b/>
          <w:bCs/>
          <w:kern w:val="1"/>
          <w:sz w:val="32"/>
          <w:szCs w:val="32"/>
        </w:rPr>
        <w:object w:dxaOrig="641" w:dyaOrig="721" w14:anchorId="5D86B3B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Szary orzeł w koronie z głową zwróconą w lewą stronę" style="width:39pt;height:40.2pt" o:ole="" filled="t">
            <v:fill color2="black"/>
            <v:imagedata r:id="rId5" o:title=""/>
          </v:shape>
          <o:OLEObject Type="Embed" ProgID="Word.Picture.8" ShapeID="_x0000_i1025" DrawAspect="Content" ObjectID="_1833085200" r:id="rId6"/>
        </w:object>
      </w:r>
    </w:p>
    <w:p w14:paraId="667CE0C8" w14:textId="77777777" w:rsidR="000B373D" w:rsidRDefault="000B373D" w:rsidP="000B373D">
      <w:pPr>
        <w:widowControl w:val="0"/>
        <w:suppressAutoHyphens/>
        <w:spacing w:after="0" w:line="408" w:lineRule="auto"/>
        <w:rPr>
          <w:rFonts w:ascii="Arial" w:eastAsia="Lucida Sans Unicode" w:hAnsi="Arial" w:cs="Arial"/>
          <w:bCs/>
          <w:kern w:val="28"/>
          <w:sz w:val="24"/>
          <w:szCs w:val="24"/>
        </w:rPr>
      </w:pPr>
    </w:p>
    <w:p w14:paraId="5FC84BF8" w14:textId="7C634FAC" w:rsidR="000B373D" w:rsidRPr="00412867" w:rsidRDefault="000B373D" w:rsidP="00412867">
      <w:pPr>
        <w:pStyle w:val="Nagwek2"/>
        <w:spacing w:before="0" w:after="100" w:afterAutospacing="1" w:line="360" w:lineRule="auto"/>
        <w:rPr>
          <w:rFonts w:asciiTheme="minorHAnsi" w:eastAsia="Lucida Sans Unicode" w:hAnsiTheme="minorHAnsi" w:cstheme="minorHAnsi"/>
          <w:color w:val="auto"/>
          <w:sz w:val="32"/>
          <w:szCs w:val="32"/>
        </w:rPr>
      </w:pPr>
      <w:r w:rsidRPr="00412867">
        <w:rPr>
          <w:rFonts w:asciiTheme="minorHAnsi" w:eastAsia="Lucida Sans Unicode" w:hAnsiTheme="minorHAnsi" w:cstheme="minorHAnsi"/>
          <w:color w:val="auto"/>
          <w:sz w:val="32"/>
          <w:szCs w:val="32"/>
        </w:rPr>
        <w:t>R</w:t>
      </w:r>
      <w:r w:rsidR="00412867" w:rsidRPr="00412867">
        <w:rPr>
          <w:rFonts w:asciiTheme="minorHAnsi" w:eastAsia="Lucida Sans Unicode" w:hAnsiTheme="minorHAnsi" w:cstheme="minorHAnsi"/>
          <w:color w:val="auto"/>
          <w:sz w:val="32"/>
          <w:szCs w:val="32"/>
        </w:rPr>
        <w:t>egionalny Dyrektor Ochrony Środowiska w Olsztynie</w:t>
      </w:r>
    </w:p>
    <w:p w14:paraId="221757D7" w14:textId="24AD7DAE" w:rsidR="00F432E6" w:rsidRDefault="006021BE" w:rsidP="009F0EDF">
      <w:pPr>
        <w:widowControl w:val="0"/>
        <w:suppressAutoHyphens/>
        <w:spacing w:after="0" w:line="360" w:lineRule="auto"/>
        <w:rPr>
          <w:rFonts w:ascii="Calibri" w:eastAsia="Lucida Sans Unicode" w:hAnsi="Calibri" w:cs="Calibri"/>
          <w:bCs/>
          <w:kern w:val="28"/>
          <w:sz w:val="24"/>
          <w:szCs w:val="24"/>
        </w:rPr>
      </w:pPr>
      <w:r>
        <w:rPr>
          <w:rFonts w:ascii="Calibri" w:eastAsia="Lucida Sans Unicode" w:hAnsi="Calibri" w:cs="Calibri"/>
          <w:bCs/>
          <w:kern w:val="28"/>
          <w:sz w:val="24"/>
          <w:szCs w:val="24"/>
        </w:rPr>
        <w:t>WOOŚ.</w:t>
      </w:r>
      <w:r w:rsidR="00CF4F1C">
        <w:rPr>
          <w:rFonts w:ascii="Calibri" w:eastAsia="Lucida Sans Unicode" w:hAnsi="Calibri" w:cs="Calibri"/>
          <w:bCs/>
          <w:kern w:val="28"/>
          <w:sz w:val="24"/>
          <w:szCs w:val="24"/>
        </w:rPr>
        <w:t>42</w:t>
      </w:r>
      <w:r w:rsidR="003A1A23">
        <w:rPr>
          <w:rFonts w:ascii="Calibri" w:eastAsia="Lucida Sans Unicode" w:hAnsi="Calibri" w:cs="Calibri"/>
          <w:bCs/>
          <w:kern w:val="28"/>
          <w:sz w:val="24"/>
          <w:szCs w:val="24"/>
        </w:rPr>
        <w:t>0.</w:t>
      </w:r>
      <w:r w:rsidR="00B71BB8">
        <w:rPr>
          <w:rFonts w:ascii="Calibri" w:eastAsia="Lucida Sans Unicode" w:hAnsi="Calibri" w:cs="Calibri"/>
          <w:bCs/>
          <w:kern w:val="28"/>
          <w:sz w:val="24"/>
          <w:szCs w:val="24"/>
        </w:rPr>
        <w:t>1</w:t>
      </w:r>
      <w:r w:rsidR="0052413D">
        <w:rPr>
          <w:rFonts w:ascii="Calibri" w:eastAsia="Lucida Sans Unicode" w:hAnsi="Calibri" w:cs="Calibri"/>
          <w:bCs/>
          <w:kern w:val="28"/>
          <w:sz w:val="24"/>
          <w:szCs w:val="24"/>
        </w:rPr>
        <w:t>8</w:t>
      </w:r>
      <w:r w:rsidR="00B71BB8">
        <w:rPr>
          <w:rFonts w:ascii="Calibri" w:eastAsia="Lucida Sans Unicode" w:hAnsi="Calibri" w:cs="Calibri"/>
          <w:bCs/>
          <w:kern w:val="28"/>
          <w:sz w:val="24"/>
          <w:szCs w:val="24"/>
        </w:rPr>
        <w:t>.202</w:t>
      </w:r>
      <w:r w:rsidR="0052413D">
        <w:rPr>
          <w:rFonts w:ascii="Calibri" w:eastAsia="Lucida Sans Unicode" w:hAnsi="Calibri" w:cs="Calibri"/>
          <w:bCs/>
          <w:kern w:val="28"/>
          <w:sz w:val="24"/>
          <w:szCs w:val="24"/>
        </w:rPr>
        <w:t>4</w:t>
      </w:r>
      <w:r w:rsidR="00B71BB8">
        <w:rPr>
          <w:rFonts w:ascii="Calibri" w:eastAsia="Lucida Sans Unicode" w:hAnsi="Calibri" w:cs="Calibri"/>
          <w:bCs/>
          <w:kern w:val="28"/>
          <w:sz w:val="24"/>
          <w:szCs w:val="24"/>
        </w:rPr>
        <w:t>.KT.</w:t>
      </w:r>
      <w:r w:rsidR="0052413D">
        <w:rPr>
          <w:rFonts w:ascii="Calibri" w:eastAsia="Lucida Sans Unicode" w:hAnsi="Calibri" w:cs="Calibri"/>
          <w:bCs/>
          <w:kern w:val="28"/>
          <w:sz w:val="24"/>
          <w:szCs w:val="24"/>
        </w:rPr>
        <w:t>26</w:t>
      </w:r>
    </w:p>
    <w:p w14:paraId="74919869" w14:textId="02E2D5B7" w:rsidR="00E74C48" w:rsidRDefault="00CF4F1C" w:rsidP="00C503ED">
      <w:pPr>
        <w:widowControl w:val="0"/>
        <w:suppressAutoHyphens/>
        <w:spacing w:after="100" w:afterAutospacing="1" w:line="360" w:lineRule="auto"/>
        <w:rPr>
          <w:rFonts w:ascii="Calibri" w:eastAsia="Lucida Sans Unicode" w:hAnsi="Calibri" w:cs="Calibri"/>
          <w:bCs/>
          <w:kern w:val="28"/>
          <w:sz w:val="24"/>
          <w:szCs w:val="24"/>
        </w:rPr>
      </w:pPr>
      <w:r>
        <w:rPr>
          <w:rFonts w:ascii="Calibri" w:eastAsia="Lucida Sans Unicode" w:hAnsi="Calibri" w:cs="Calibri"/>
          <w:bCs/>
          <w:kern w:val="28"/>
          <w:sz w:val="24"/>
          <w:szCs w:val="24"/>
        </w:rPr>
        <w:t>Olsztyn,</w:t>
      </w:r>
      <w:r w:rsidR="00B71BB8">
        <w:rPr>
          <w:rFonts w:ascii="Calibri" w:eastAsia="Lucida Sans Unicode" w:hAnsi="Calibri" w:cs="Calibri"/>
          <w:bCs/>
          <w:kern w:val="28"/>
          <w:sz w:val="24"/>
          <w:szCs w:val="24"/>
        </w:rPr>
        <w:t xml:space="preserve"> </w:t>
      </w:r>
      <w:r w:rsidR="0052413D">
        <w:rPr>
          <w:rFonts w:ascii="Calibri" w:eastAsia="Lucida Sans Unicode" w:hAnsi="Calibri" w:cs="Calibri"/>
          <w:bCs/>
          <w:kern w:val="28"/>
          <w:sz w:val="24"/>
          <w:szCs w:val="24"/>
        </w:rPr>
        <w:t>20 lutego 2026</w:t>
      </w:r>
      <w:r w:rsidR="00B71BB8">
        <w:rPr>
          <w:rFonts w:ascii="Calibri" w:eastAsia="Lucida Sans Unicode" w:hAnsi="Calibri" w:cs="Calibri"/>
          <w:bCs/>
          <w:kern w:val="28"/>
          <w:sz w:val="24"/>
          <w:szCs w:val="24"/>
        </w:rPr>
        <w:t xml:space="preserve"> r.</w:t>
      </w:r>
    </w:p>
    <w:p w14:paraId="61978A9F" w14:textId="676897C3" w:rsidR="00B71BB8" w:rsidRPr="00B71BB8" w:rsidRDefault="00B71BB8" w:rsidP="00C503ED">
      <w:pPr>
        <w:widowControl w:val="0"/>
        <w:suppressAutoHyphens/>
        <w:spacing w:after="100" w:afterAutospacing="1" w:line="360" w:lineRule="auto"/>
        <w:rPr>
          <w:rFonts w:eastAsia="Lucida Sans Unicode" w:cstheme="minorHAnsi"/>
          <w:bCs/>
          <w:kern w:val="28"/>
          <w:sz w:val="24"/>
          <w:szCs w:val="24"/>
        </w:rPr>
      </w:pPr>
      <w:r w:rsidRPr="00B71BB8">
        <w:rPr>
          <w:rFonts w:eastAsia="Lucida Sans Unicode" w:cstheme="minorHAnsi"/>
          <w:bCs/>
          <w:kern w:val="28"/>
          <w:sz w:val="24"/>
          <w:szCs w:val="24"/>
        </w:rPr>
        <w:t xml:space="preserve">Załącznik nr 1 do decyzji </w:t>
      </w:r>
      <w:r w:rsidR="0052413D" w:rsidRPr="0052413D">
        <w:rPr>
          <w:rFonts w:eastAsia="Lucida Sans Unicode" w:cstheme="minorHAnsi"/>
          <w:bCs/>
          <w:kern w:val="28"/>
          <w:sz w:val="24"/>
          <w:szCs w:val="24"/>
        </w:rPr>
        <w:t>Regionalnego Dyrektora Ochrony Środowiska w Olsztynie z 20 lutego 2026 r., znak: WOOŚ.420.18.2024.KT.26 o środowiskowych uwarunkowaniach dla przedsięwzięcia polegającego na zmianie lasu o powierzchni 0,2150 ha na łąki trwałe, na działce nr 137 położonej w miejscowości Piękne Łąki w obrębie 0001 Bałupiany, gm. Gołdap, pow. gołdapski, woj. warmińsko-mazurskie</w:t>
      </w:r>
      <w:r w:rsidRPr="00B71BB8">
        <w:rPr>
          <w:rFonts w:eastAsia="Lucida Sans Unicode" w:cstheme="minorHAnsi"/>
          <w:bCs/>
          <w:kern w:val="28"/>
          <w:sz w:val="24"/>
          <w:szCs w:val="24"/>
        </w:rPr>
        <w:t>.</w:t>
      </w:r>
    </w:p>
    <w:p w14:paraId="2414AAD8" w14:textId="77777777" w:rsidR="00CF4F1C" w:rsidRDefault="00CF4F1C" w:rsidP="00682693">
      <w:pPr>
        <w:pStyle w:val="Nagwek1"/>
        <w:spacing w:before="0" w:after="100" w:afterAutospacing="1" w:line="360" w:lineRule="auto"/>
        <w:rPr>
          <w:rFonts w:asciiTheme="minorHAnsi" w:eastAsia="Lucida Sans Unicode" w:hAnsiTheme="minorHAnsi" w:cstheme="minorHAnsi"/>
          <w:color w:val="auto"/>
          <w:sz w:val="28"/>
          <w:szCs w:val="28"/>
        </w:rPr>
      </w:pPr>
      <w:r w:rsidRPr="00682693">
        <w:rPr>
          <w:rFonts w:asciiTheme="minorHAnsi" w:eastAsia="Lucida Sans Unicode" w:hAnsiTheme="minorHAnsi" w:cstheme="minorHAnsi"/>
          <w:color w:val="auto"/>
          <w:sz w:val="28"/>
          <w:szCs w:val="28"/>
        </w:rPr>
        <w:t>Charakterystyka planowanego przedsięwzięcia</w:t>
      </w:r>
    </w:p>
    <w:p w14:paraId="3F4D7573" w14:textId="77777777" w:rsidR="0052413D" w:rsidRDefault="00B71BB8" w:rsidP="0052413D">
      <w:pPr>
        <w:spacing w:after="0" w:line="360" w:lineRule="auto"/>
        <w:rPr>
          <w:bCs/>
          <w:sz w:val="24"/>
          <w:szCs w:val="24"/>
        </w:rPr>
      </w:pPr>
      <w:r w:rsidRPr="00B71BB8">
        <w:rPr>
          <w:bCs/>
          <w:sz w:val="24"/>
          <w:szCs w:val="24"/>
        </w:rPr>
        <w:t xml:space="preserve">Planowane </w:t>
      </w:r>
      <w:bookmarkStart w:id="1" w:name="_Hlk131513490"/>
      <w:r w:rsidR="0052413D" w:rsidRPr="0052413D">
        <w:rPr>
          <w:bCs/>
          <w:sz w:val="24"/>
          <w:szCs w:val="24"/>
        </w:rPr>
        <w:t>przedsięwzięcie polega na zmianie lasu o powierzchni 0,2150 ha na łąki trwałe, na działce nr 137 położonej w obrębie 0001 Bałupiany, gm. Gołdap, pow. gołdapski, woj. warmińsko-mazurskie. Zgodnie z uproszczonym wypisem z rejestru gruntów na ww. działce nr 137 o powierzchni 0,2811 ha znajdują się: lasy (</w:t>
      </w:r>
      <w:proofErr w:type="spellStart"/>
      <w:r w:rsidR="0052413D" w:rsidRPr="0052413D">
        <w:rPr>
          <w:bCs/>
          <w:sz w:val="24"/>
          <w:szCs w:val="24"/>
        </w:rPr>
        <w:t>LsIII</w:t>
      </w:r>
      <w:proofErr w:type="spellEnd"/>
      <w:r w:rsidR="0052413D" w:rsidRPr="0052413D">
        <w:rPr>
          <w:bCs/>
          <w:sz w:val="24"/>
          <w:szCs w:val="24"/>
        </w:rPr>
        <w:t>) – 0,2150 ha oraz grunty orne (</w:t>
      </w:r>
      <w:proofErr w:type="spellStart"/>
      <w:r w:rsidR="0052413D" w:rsidRPr="0052413D">
        <w:rPr>
          <w:bCs/>
          <w:sz w:val="24"/>
          <w:szCs w:val="24"/>
        </w:rPr>
        <w:t>RIVa</w:t>
      </w:r>
      <w:proofErr w:type="spellEnd"/>
      <w:r w:rsidR="0052413D" w:rsidRPr="0052413D">
        <w:rPr>
          <w:bCs/>
          <w:sz w:val="24"/>
          <w:szCs w:val="24"/>
        </w:rPr>
        <w:t>) – 0,0661 ha.</w:t>
      </w:r>
    </w:p>
    <w:p w14:paraId="1C61F8FD" w14:textId="77777777" w:rsidR="0052413D" w:rsidRDefault="0052413D" w:rsidP="0052413D">
      <w:pPr>
        <w:spacing w:after="0" w:line="360" w:lineRule="auto"/>
        <w:rPr>
          <w:bCs/>
          <w:sz w:val="24"/>
          <w:szCs w:val="24"/>
        </w:rPr>
      </w:pPr>
      <w:r w:rsidRPr="0052413D">
        <w:rPr>
          <w:bCs/>
          <w:sz w:val="24"/>
          <w:szCs w:val="24"/>
        </w:rPr>
        <w:t xml:space="preserve">W najbliższym otoczeniu inwestycji znajdują się: od północy – droga powiatowa nr 1784 N Mażucie – Gołdap, od wschodu – droga dojazdowa oraz zabudowa jednorodzinna inwestora i sąsiadów, od południa – łąki, grunty orne, od zachodu – zabudowa sąsiedzka, staw rybny. Wzdłuż drogi powiatowej nr 1784 N Mażucie – Gołdap znajduje się szpaler drzew – głównie lipy drobnolistne </w:t>
      </w:r>
      <w:proofErr w:type="spellStart"/>
      <w:r w:rsidRPr="0052413D">
        <w:rPr>
          <w:bCs/>
          <w:sz w:val="24"/>
          <w:szCs w:val="24"/>
        </w:rPr>
        <w:t>Tilia</w:t>
      </w:r>
      <w:proofErr w:type="spellEnd"/>
      <w:r w:rsidRPr="0052413D">
        <w:rPr>
          <w:bCs/>
          <w:sz w:val="24"/>
          <w:szCs w:val="24"/>
        </w:rPr>
        <w:t xml:space="preserve"> </w:t>
      </w:r>
      <w:proofErr w:type="spellStart"/>
      <w:r w:rsidRPr="0052413D">
        <w:rPr>
          <w:bCs/>
          <w:sz w:val="24"/>
          <w:szCs w:val="24"/>
        </w:rPr>
        <w:t>cordata</w:t>
      </w:r>
      <w:proofErr w:type="spellEnd"/>
      <w:r w:rsidRPr="0052413D">
        <w:rPr>
          <w:bCs/>
          <w:sz w:val="24"/>
          <w:szCs w:val="24"/>
        </w:rPr>
        <w:t xml:space="preserve"> i klony zwyczajne </w:t>
      </w:r>
      <w:proofErr w:type="spellStart"/>
      <w:r w:rsidRPr="0052413D">
        <w:rPr>
          <w:bCs/>
          <w:sz w:val="24"/>
          <w:szCs w:val="24"/>
        </w:rPr>
        <w:t>Acer</w:t>
      </w:r>
      <w:proofErr w:type="spellEnd"/>
      <w:r w:rsidRPr="0052413D">
        <w:rPr>
          <w:bCs/>
          <w:sz w:val="24"/>
          <w:szCs w:val="24"/>
        </w:rPr>
        <w:t xml:space="preserve"> </w:t>
      </w:r>
      <w:proofErr w:type="spellStart"/>
      <w:r w:rsidRPr="0052413D">
        <w:rPr>
          <w:bCs/>
          <w:sz w:val="24"/>
          <w:szCs w:val="24"/>
        </w:rPr>
        <w:t>platanoides.</w:t>
      </w:r>
      <w:proofErr w:type="spellEnd"/>
    </w:p>
    <w:p w14:paraId="09175FFA" w14:textId="77777777" w:rsidR="0052413D" w:rsidRDefault="0052413D" w:rsidP="0052413D">
      <w:pPr>
        <w:spacing w:after="0" w:line="360" w:lineRule="auto"/>
        <w:rPr>
          <w:bCs/>
          <w:sz w:val="24"/>
          <w:szCs w:val="24"/>
        </w:rPr>
      </w:pPr>
      <w:r w:rsidRPr="0052413D">
        <w:rPr>
          <w:bCs/>
          <w:sz w:val="24"/>
          <w:szCs w:val="24"/>
        </w:rPr>
        <w:t xml:space="preserve">Na terenie przedmiotowej działki nr 137 zinwentaryzowano 29 drzew gatunków grab zwyczajny </w:t>
      </w:r>
      <w:proofErr w:type="spellStart"/>
      <w:r w:rsidRPr="0052413D">
        <w:rPr>
          <w:bCs/>
          <w:sz w:val="24"/>
          <w:szCs w:val="24"/>
        </w:rPr>
        <w:t>Carpinus</w:t>
      </w:r>
      <w:proofErr w:type="spellEnd"/>
      <w:r w:rsidRPr="0052413D">
        <w:rPr>
          <w:bCs/>
          <w:sz w:val="24"/>
          <w:szCs w:val="24"/>
        </w:rPr>
        <w:t xml:space="preserve"> </w:t>
      </w:r>
      <w:proofErr w:type="spellStart"/>
      <w:r w:rsidRPr="0052413D">
        <w:rPr>
          <w:bCs/>
          <w:sz w:val="24"/>
          <w:szCs w:val="24"/>
        </w:rPr>
        <w:t>betulus</w:t>
      </w:r>
      <w:proofErr w:type="spellEnd"/>
      <w:r w:rsidRPr="0052413D">
        <w:rPr>
          <w:bCs/>
          <w:sz w:val="24"/>
          <w:szCs w:val="24"/>
        </w:rPr>
        <w:t xml:space="preserve">, lipa drobnolistna </w:t>
      </w:r>
      <w:proofErr w:type="spellStart"/>
      <w:r w:rsidRPr="0052413D">
        <w:rPr>
          <w:bCs/>
          <w:sz w:val="24"/>
          <w:szCs w:val="24"/>
        </w:rPr>
        <w:t>Tilia</w:t>
      </w:r>
      <w:proofErr w:type="spellEnd"/>
      <w:r w:rsidRPr="0052413D">
        <w:rPr>
          <w:bCs/>
          <w:sz w:val="24"/>
          <w:szCs w:val="24"/>
        </w:rPr>
        <w:t xml:space="preserve"> </w:t>
      </w:r>
      <w:proofErr w:type="spellStart"/>
      <w:r w:rsidRPr="0052413D">
        <w:rPr>
          <w:bCs/>
          <w:sz w:val="24"/>
          <w:szCs w:val="24"/>
        </w:rPr>
        <w:t>cordata</w:t>
      </w:r>
      <w:proofErr w:type="spellEnd"/>
      <w:r w:rsidRPr="0052413D">
        <w:rPr>
          <w:bCs/>
          <w:sz w:val="24"/>
          <w:szCs w:val="24"/>
        </w:rPr>
        <w:t xml:space="preserve"> i klon zwyczajny </w:t>
      </w:r>
      <w:proofErr w:type="spellStart"/>
      <w:r w:rsidRPr="0052413D">
        <w:rPr>
          <w:bCs/>
          <w:sz w:val="24"/>
          <w:szCs w:val="24"/>
        </w:rPr>
        <w:t>Acer</w:t>
      </w:r>
      <w:proofErr w:type="spellEnd"/>
      <w:r w:rsidRPr="0052413D">
        <w:rPr>
          <w:bCs/>
          <w:sz w:val="24"/>
          <w:szCs w:val="24"/>
        </w:rPr>
        <w:t xml:space="preserve"> </w:t>
      </w:r>
      <w:proofErr w:type="spellStart"/>
      <w:r w:rsidRPr="0052413D">
        <w:rPr>
          <w:bCs/>
          <w:sz w:val="24"/>
          <w:szCs w:val="24"/>
        </w:rPr>
        <w:t>platanoides</w:t>
      </w:r>
      <w:proofErr w:type="spellEnd"/>
      <w:r w:rsidRPr="0052413D">
        <w:rPr>
          <w:bCs/>
          <w:sz w:val="24"/>
          <w:szCs w:val="24"/>
        </w:rPr>
        <w:t xml:space="preserve"> oraz krzewy leszczyny pospolitej </w:t>
      </w:r>
      <w:proofErr w:type="spellStart"/>
      <w:r w:rsidRPr="0052413D">
        <w:rPr>
          <w:bCs/>
          <w:sz w:val="24"/>
          <w:szCs w:val="24"/>
        </w:rPr>
        <w:t>Corylus</w:t>
      </w:r>
      <w:proofErr w:type="spellEnd"/>
      <w:r w:rsidRPr="0052413D">
        <w:rPr>
          <w:bCs/>
          <w:sz w:val="24"/>
          <w:szCs w:val="24"/>
        </w:rPr>
        <w:t xml:space="preserve"> </w:t>
      </w:r>
      <w:proofErr w:type="spellStart"/>
      <w:r w:rsidRPr="0052413D">
        <w:rPr>
          <w:bCs/>
          <w:sz w:val="24"/>
          <w:szCs w:val="24"/>
        </w:rPr>
        <w:t>avellana</w:t>
      </w:r>
      <w:proofErr w:type="spellEnd"/>
      <w:r w:rsidRPr="0052413D">
        <w:rPr>
          <w:bCs/>
          <w:sz w:val="24"/>
          <w:szCs w:val="24"/>
        </w:rPr>
        <w:t xml:space="preserve"> o powierzchni 20 m2. Na analizowanym obszarze nie stwierdzono występowania gatunków roślin  i grzybów objętych ochroną. Realizacja planowanego przedsięwzięcia dotyczyć będzie wyłącznie prac związanych z wycinką drzew i krzewów oraz prac agrotechnicznych związanych z przygotowaniem ziemi do użytkowania łąkowego. Drzewa ścinane będą ręcznie przy pomocy pilarek spalinowych, a pozyskane drewno będzie zwożone ciągnikiem z przyczepą HDS.</w:t>
      </w:r>
    </w:p>
    <w:p w14:paraId="5BB6E37A" w14:textId="77777777" w:rsidR="0052413D" w:rsidRDefault="0052413D" w:rsidP="0052413D">
      <w:pPr>
        <w:spacing w:after="0" w:line="360" w:lineRule="auto"/>
        <w:rPr>
          <w:bCs/>
          <w:sz w:val="24"/>
          <w:szCs w:val="24"/>
        </w:rPr>
      </w:pPr>
      <w:r w:rsidRPr="0052413D">
        <w:rPr>
          <w:bCs/>
          <w:sz w:val="24"/>
          <w:szCs w:val="24"/>
        </w:rPr>
        <w:lastRenderedPageBreak/>
        <w:t>W celu zminimalizowania potencjalnego oddziaływania na ptaki, wycinka drzew i/lub krzewów przeprowadzona zostanie poza okresem lęgowym ptaków, tj. poza okresem od 1 marca do 31 sierpnia. W przypadku konieczności wykonania wycinki w okresie lęgowym ptaków wycinka ta zostanie przeprowadzona pod nadzorem ornitologicznym. Nadzór ornitologiczny będzie miał na celu: przeprowadzenie bezpośrednio przed rozpoczęciem prac kontroli terenu pod kątem występowania gniazd, lęgów lub miejsc rozrodu ptaków, bieżące monitorowanie prac wycinkowych, wstrzymanie prac w przypadku stwierdzenia czynnych gniazd lub lęgów ptaków do czasu ich zakończenia, podjęcie dalszych działań zgodnie z obowiązującymi przepisami prawa ochrony przyrody, w tym, w razie konieczności, po uzyskaniu stosownych zezwoleń na odstępstwa od zakazów wobec gatunków chronionych.</w:t>
      </w:r>
    </w:p>
    <w:p w14:paraId="477A57B5" w14:textId="77777777" w:rsidR="0052413D" w:rsidRDefault="0052413D" w:rsidP="0052413D">
      <w:pPr>
        <w:spacing w:after="0" w:line="360" w:lineRule="auto"/>
        <w:rPr>
          <w:bCs/>
          <w:sz w:val="24"/>
          <w:szCs w:val="24"/>
        </w:rPr>
      </w:pPr>
      <w:r w:rsidRPr="0052413D">
        <w:rPr>
          <w:bCs/>
          <w:sz w:val="24"/>
          <w:szCs w:val="24"/>
        </w:rPr>
        <w:t>Realizacja planowanej inwestycji w niewielkim stopniu przyczynić się może do lokalnego zwiększenia zanieczyszczenia powietrza oraz hałasu. Związane to będzie z emisją spalin ze sprzętu wykorzystywanego do wycinki drzew i krzewów oraz środków transportu i maszyn rolniczych wykorzystywanych do prac agrotechnicznych. Prace związane z wycinką drzew i krzewów analizowanego obszaru zajmą kilka dni i prowadzone będą wyłącznie w porze dziennej, tj. w godzinach od 6:00 do 22:00. Planuje się również ograniczenie pracy silników na biegu jałowym poprzez ich wyłączanie w czasie przerw w pracy. Oddziaływanie na etapie realizacji będzie miało charakter punktowy oraz krótkotrwały.</w:t>
      </w:r>
    </w:p>
    <w:p w14:paraId="2B8E7E29" w14:textId="77777777" w:rsidR="0052413D" w:rsidRDefault="0052413D" w:rsidP="0052413D">
      <w:pPr>
        <w:spacing w:after="0" w:line="360" w:lineRule="auto"/>
        <w:rPr>
          <w:bCs/>
          <w:sz w:val="24"/>
          <w:szCs w:val="24"/>
        </w:rPr>
      </w:pPr>
      <w:r w:rsidRPr="0052413D">
        <w:rPr>
          <w:bCs/>
          <w:sz w:val="24"/>
          <w:szCs w:val="24"/>
        </w:rPr>
        <w:t>Praca maszyn, urządzeń i pojazdów wykorzystywanych do realizacji przedsięwzięcia może wiązać się z niewielkim ryzykiem wystąpienia awarii, w wyniku których może dojść do lokalnego zanieczyszczenia gruntu olejami i/lub substancjami ropopochodnymi. Zdarzenia takie będą miały charakter krótkookresowy, a do środowiska mogą przedostać się jedynie niewielkie ilości substancji. Oddziaływanie to będzie miało charakter punktowy i nie będzie miało istotnego znaczenia dla lokalnego środowiska przyrodniczego. Ryzyko wystąpienia powyższych sytuacji zostanie ograniczone poprzez stosowanie maszyn, urządzeń i pojazdów utrzymywanych w dobrym stanie technicznym, posiadających wymagane atesty, a także poprzez prowadzenie tankowania oraz prac konserwacyjnych i naprawczych poza terenem planowanej wycinki. W przypadku powstania wycieku substancji niebezpiecznych będą one niezwłocznie usuwane przy użyciu materiałów sorpcyjnych zabezpieczonych na miejscu prowadzenia prac.</w:t>
      </w:r>
    </w:p>
    <w:p w14:paraId="335C311E" w14:textId="77777777" w:rsidR="0052413D" w:rsidRDefault="0052413D" w:rsidP="0052413D">
      <w:pPr>
        <w:spacing w:after="0" w:line="360" w:lineRule="auto"/>
        <w:rPr>
          <w:bCs/>
          <w:sz w:val="24"/>
          <w:szCs w:val="24"/>
        </w:rPr>
      </w:pPr>
      <w:r w:rsidRPr="0052413D">
        <w:rPr>
          <w:bCs/>
          <w:sz w:val="24"/>
          <w:szCs w:val="24"/>
        </w:rPr>
        <w:t xml:space="preserve">Drewno pozyskane w wyniku planowanej wycinki zostanie zagospodarowane przez Inwestorów na cele prywatne. Surowiec drzewny zostanie wykorzystany w następujący sposób: drewno średniowymiarowe zostanie przeznaczone do wykorzystania na cele prywatne Inwestora, natomiast gałęzie oraz drewno małowymiarowe pochodzące z usuniętych drzew i krzewów, po </w:t>
      </w:r>
      <w:r w:rsidRPr="0052413D">
        <w:rPr>
          <w:bCs/>
          <w:sz w:val="24"/>
          <w:szCs w:val="24"/>
        </w:rPr>
        <w:lastRenderedPageBreak/>
        <w:t>ich rozdrobnieniu rębakiem, mogą zostać wykorzystane jako biomasa, np. do zasilania kotłowni przystosowanej do tego rodzaju paliwa.</w:t>
      </w:r>
    </w:p>
    <w:p w14:paraId="33660D6B" w14:textId="77777777" w:rsidR="0052413D" w:rsidRDefault="0052413D" w:rsidP="0052413D">
      <w:pPr>
        <w:spacing w:after="0" w:line="360" w:lineRule="auto"/>
        <w:rPr>
          <w:bCs/>
          <w:sz w:val="24"/>
          <w:szCs w:val="24"/>
        </w:rPr>
      </w:pPr>
      <w:r w:rsidRPr="0052413D">
        <w:rPr>
          <w:bCs/>
          <w:sz w:val="24"/>
          <w:szCs w:val="24"/>
        </w:rPr>
        <w:t>Etap eksploatacji planowanego przedsięwzięcia będzie polegał wyłącznie na wykonywaniu typowych prac agrotechnicznych związanych z użytkowaniem i utrzymaniem łąki trwałej na powierzchni 0,2150 ha. Prace te obejmować będą przede wszystkim koszenie, przewracanie, zbieranie, belowanie oraz wywóz biomasy. Eksploatacja inwestycji nie będzie wymagała wykorzystania wody, surowców ani materiałów, a jedynie niewielkich ilości paliwa, niezbędnego do pracy maszyn rolniczych. Realizacja tych czynności nie będzie wiązała się z powstawaniem znaczących oddziaływań na środowisko.</w:t>
      </w:r>
    </w:p>
    <w:p w14:paraId="694476AE" w14:textId="74386ACC" w:rsidR="0052413D" w:rsidRPr="0052413D" w:rsidRDefault="0052413D" w:rsidP="0052413D">
      <w:pPr>
        <w:spacing w:after="0" w:line="360" w:lineRule="auto"/>
        <w:rPr>
          <w:bCs/>
          <w:sz w:val="24"/>
          <w:szCs w:val="24"/>
        </w:rPr>
      </w:pPr>
      <w:r w:rsidRPr="0052413D">
        <w:rPr>
          <w:bCs/>
          <w:sz w:val="24"/>
          <w:szCs w:val="24"/>
        </w:rPr>
        <w:t xml:space="preserve">Ze względu na niewielką skalę planowanego przedsięwzięcia, polegającego na zmianie sposobu użytkowania terenu leśnego o powierzchni 0,2150 ha na użytek rolny (łąkę trwałą), ryzyko wystąpienia istotnych oddziaływań na klimat należy ocenić jako nieznaczące. Potencjalny wpływ planowanej inwestycji na klimat może wystąpić wyłącznie na etapie jej realizacji i będzie związany z emisją zanieczyszczeń do powietrza, powstającą w wyniku pracy maszyn i urządzeń spalinowych. Do wykonania wycinki drzew i krzewów wykorzystywane będą pilarki spalinowe, </w:t>
      </w:r>
      <w:proofErr w:type="spellStart"/>
      <w:r w:rsidRPr="0052413D">
        <w:rPr>
          <w:bCs/>
          <w:sz w:val="24"/>
          <w:szCs w:val="24"/>
        </w:rPr>
        <w:t>wykaszarki</w:t>
      </w:r>
      <w:proofErr w:type="spellEnd"/>
      <w:r w:rsidRPr="0052413D">
        <w:rPr>
          <w:bCs/>
          <w:sz w:val="24"/>
          <w:szCs w:val="24"/>
        </w:rPr>
        <w:t xml:space="preserve"> spalinowe oraz ciągnik z przyczepą HDS, natomiast do dalszych prac agrotechnicznych – traktor z niezbędnym osprzętem. Prace realizacyjne będą miały charakter krótkotrwały i obejmą okres kilku dni. Emisja zanieczyszczeń do powietrza z ww. sprzętu będzie miała charakter lokalny i krótkookresowy oraz stanowić będzie nieznaczny ułamek całkowitej emisji generowanej przez pojazdy i maszyny poruszające się na terenach sąsiednich. Nie przewiduje się, aby prowadzenie wycinki mogło powodować nadmierne zanieczyszczenie powietrza ani oddziaływania, które mogłyby skutkować zmianami klimatu. Eksploatacja planowanej inwestycji nie będzie wiązała się z istotną emisją gazów cieplarnianych. Użytkowanie łąki trwałej będzie wymagało jedynie sporadycznego wykonywania typowych prac agrotechnicznych, z użyciem maszyn rolniczych, generujących niewielkie zużycie paliwa.</w:t>
      </w:r>
    </w:p>
    <w:p w14:paraId="53D3B88C" w14:textId="77777777" w:rsidR="0052413D" w:rsidRDefault="0052413D" w:rsidP="0052413D">
      <w:pPr>
        <w:spacing w:after="0" w:line="360" w:lineRule="auto"/>
        <w:rPr>
          <w:bCs/>
          <w:sz w:val="24"/>
          <w:szCs w:val="24"/>
        </w:rPr>
      </w:pPr>
      <w:r w:rsidRPr="0052413D">
        <w:rPr>
          <w:bCs/>
          <w:sz w:val="24"/>
          <w:szCs w:val="24"/>
        </w:rPr>
        <w:t>W związku z powyższym stwierdza się, że etap eksploatacji przedsięwzięcia nie będzie miał wpływu na zmianę warunków klimatycznych w skali lokalnej ani ponadlokalnej. Należy mieć na uwadze, że ekosystemy leśne pełnią istotną rolę w sekwestracji dwutlenku węgla. Jednakże ze względu na bardzo niewielką powierzchnię terenu objętego zmianą sposobu użytkowania (0,2150 ha), planowane przedsięwzięcie nie będzie miało mierzalnego wpływu na zdolności pochłaniania CO₂ w skali lokalnej ani ponadlokalnej, a tym samym nie wpłynie istotnie na warunki klimatyczne analizowanego obszaru.</w:t>
      </w:r>
    </w:p>
    <w:p w14:paraId="0265D93D" w14:textId="77777777" w:rsidR="0052413D" w:rsidRDefault="0052413D" w:rsidP="0052413D">
      <w:pPr>
        <w:spacing w:after="0" w:line="360" w:lineRule="auto"/>
        <w:rPr>
          <w:bCs/>
          <w:sz w:val="24"/>
          <w:szCs w:val="24"/>
        </w:rPr>
      </w:pPr>
      <w:r w:rsidRPr="0052413D">
        <w:rPr>
          <w:bCs/>
          <w:sz w:val="24"/>
          <w:szCs w:val="24"/>
        </w:rPr>
        <w:lastRenderedPageBreak/>
        <w:t>Przedmiotowe przedsięwzięcie zlokalizowane jest na obszarze dorzecza Pregoły, dla którego opracowano Plan gospodarowania wodami na obszarze dorzecza Pregoły, przyjęty rozporządzeniem Ministra Infrastruktury z dnia 29 listopada 2022 r. w sprawie Planu gospodarowania wodami na obszarze dorzecza Pregoły (Dz. U. z 2023 r. poz. 207). Planowane przedsięwzięcie położone jest w zlewni  jednolitej części wód powierzchniowych rzecznych (JCWP) o nazwie „</w:t>
      </w:r>
      <w:proofErr w:type="spellStart"/>
      <w:r w:rsidRPr="0052413D">
        <w:rPr>
          <w:bCs/>
          <w:sz w:val="24"/>
          <w:szCs w:val="24"/>
        </w:rPr>
        <w:t>Gołdapa</w:t>
      </w:r>
      <w:proofErr w:type="spellEnd"/>
      <w:r w:rsidRPr="0052413D">
        <w:rPr>
          <w:bCs/>
          <w:sz w:val="24"/>
          <w:szCs w:val="24"/>
        </w:rPr>
        <w:t xml:space="preserve"> od Czarnej Strugi do oddzielenia się Starej </w:t>
      </w:r>
      <w:proofErr w:type="spellStart"/>
      <w:r w:rsidRPr="0052413D">
        <w:rPr>
          <w:bCs/>
          <w:sz w:val="24"/>
          <w:szCs w:val="24"/>
        </w:rPr>
        <w:t>Gołdapy</w:t>
      </w:r>
      <w:proofErr w:type="spellEnd"/>
      <w:r w:rsidRPr="0052413D">
        <w:rPr>
          <w:bCs/>
          <w:sz w:val="24"/>
          <w:szCs w:val="24"/>
        </w:rPr>
        <w:t>” (kod: RW700011582479), a także na jednolitej części wód podziemnych (</w:t>
      </w:r>
      <w:proofErr w:type="spellStart"/>
      <w:r w:rsidRPr="0052413D">
        <w:rPr>
          <w:bCs/>
          <w:sz w:val="24"/>
          <w:szCs w:val="24"/>
        </w:rPr>
        <w:t>JCWPd</w:t>
      </w:r>
      <w:proofErr w:type="spellEnd"/>
      <w:r w:rsidRPr="0052413D">
        <w:rPr>
          <w:bCs/>
          <w:sz w:val="24"/>
          <w:szCs w:val="24"/>
        </w:rPr>
        <w:t>) - GW700021. Biorąc pod uwagę charakter i skalę przedsięwzięcia, nie przewiduje się negatywnego oddziaływania przedmiotowego przedsięwzięcia na jednolite części wód.</w:t>
      </w:r>
    </w:p>
    <w:p w14:paraId="7D4B114F" w14:textId="77777777" w:rsidR="0052413D" w:rsidRDefault="0052413D" w:rsidP="0052413D">
      <w:pPr>
        <w:spacing w:after="0" w:line="360" w:lineRule="auto"/>
        <w:rPr>
          <w:bCs/>
          <w:sz w:val="24"/>
          <w:szCs w:val="24"/>
        </w:rPr>
      </w:pPr>
      <w:r w:rsidRPr="0052413D">
        <w:rPr>
          <w:bCs/>
          <w:sz w:val="24"/>
          <w:szCs w:val="24"/>
        </w:rPr>
        <w:t xml:space="preserve">Planowane przedsięwzięcie położone jest na Obszarze Chronionego Krajobrazu Doliny </w:t>
      </w:r>
      <w:proofErr w:type="spellStart"/>
      <w:r w:rsidRPr="0052413D">
        <w:rPr>
          <w:bCs/>
          <w:sz w:val="24"/>
          <w:szCs w:val="24"/>
        </w:rPr>
        <w:t>Gołdapy</w:t>
      </w:r>
      <w:proofErr w:type="spellEnd"/>
      <w:r w:rsidRPr="0052413D">
        <w:rPr>
          <w:bCs/>
          <w:sz w:val="24"/>
          <w:szCs w:val="24"/>
        </w:rPr>
        <w:t xml:space="preserve"> i Węgorapy (dalej: OCHK Doliny </w:t>
      </w:r>
      <w:proofErr w:type="spellStart"/>
      <w:r w:rsidRPr="0052413D">
        <w:rPr>
          <w:bCs/>
          <w:sz w:val="24"/>
          <w:szCs w:val="24"/>
        </w:rPr>
        <w:t>Gołdapy</w:t>
      </w:r>
      <w:proofErr w:type="spellEnd"/>
      <w:r w:rsidRPr="0052413D">
        <w:rPr>
          <w:bCs/>
          <w:sz w:val="24"/>
          <w:szCs w:val="24"/>
        </w:rPr>
        <w:t xml:space="preserve"> i Węgorapy), na terenie którego obowiązują zapisy Uchwały Nr XIV/262/25 Sejmiku Województwa Warmińsko-Mazurskiego z dnia 24 czerwca 2025 r. w sprawie Obszaru Chronionego Krajobrazu Doliny </w:t>
      </w:r>
      <w:proofErr w:type="spellStart"/>
      <w:r w:rsidRPr="0052413D">
        <w:rPr>
          <w:bCs/>
          <w:sz w:val="24"/>
          <w:szCs w:val="24"/>
        </w:rPr>
        <w:t>Gołdapy</w:t>
      </w:r>
      <w:proofErr w:type="spellEnd"/>
      <w:r w:rsidRPr="0052413D">
        <w:rPr>
          <w:bCs/>
          <w:sz w:val="24"/>
          <w:szCs w:val="24"/>
        </w:rPr>
        <w:t xml:space="preserve"> i Węgorapy (Dz. Urz. Woj. </w:t>
      </w:r>
      <w:proofErr w:type="spellStart"/>
      <w:r w:rsidRPr="0052413D">
        <w:rPr>
          <w:bCs/>
          <w:sz w:val="24"/>
          <w:szCs w:val="24"/>
        </w:rPr>
        <w:t>Warm</w:t>
      </w:r>
      <w:proofErr w:type="spellEnd"/>
      <w:r w:rsidRPr="0052413D">
        <w:rPr>
          <w:bCs/>
          <w:sz w:val="24"/>
          <w:szCs w:val="24"/>
        </w:rPr>
        <w:t>.-</w:t>
      </w:r>
      <w:proofErr w:type="spellStart"/>
      <w:r w:rsidRPr="0052413D">
        <w:rPr>
          <w:bCs/>
          <w:sz w:val="24"/>
          <w:szCs w:val="24"/>
        </w:rPr>
        <w:t>Maz</w:t>
      </w:r>
      <w:proofErr w:type="spellEnd"/>
      <w:r w:rsidRPr="0052413D">
        <w:rPr>
          <w:bCs/>
          <w:sz w:val="24"/>
          <w:szCs w:val="24"/>
        </w:rPr>
        <w:t xml:space="preserve">. z 2025 r. poz. 2776). Zgodnie z § 5 ust. 1 ww. Uchwały na OCHK Doliny </w:t>
      </w:r>
      <w:proofErr w:type="spellStart"/>
      <w:r w:rsidRPr="0052413D">
        <w:rPr>
          <w:bCs/>
          <w:sz w:val="24"/>
          <w:szCs w:val="24"/>
        </w:rPr>
        <w:t>Gołdapy</w:t>
      </w:r>
      <w:proofErr w:type="spellEnd"/>
      <w:r w:rsidRPr="0052413D">
        <w:rPr>
          <w:bCs/>
          <w:sz w:val="24"/>
          <w:szCs w:val="24"/>
        </w:rPr>
        <w:t xml:space="preserve"> i Węgorapy obowiązuje zakaz realizacji przedsięwzięć mogących znacząco oddziaływać na środowisko w rozumieniu przepisów ustawy z dnia 3 października 2008 r. o udostępnianiu informacji o środowisku i jego ochronie, udziale społeczeństwa w ochronie środowiska oraz o ocenach oddziaływania na środowisko. Zgodnie z art. 24 ust. 3 ustawy z dnia 16 kwietnia 2004 r. o ochronie przyrody (Dz. U. z 2026 r. poz. 13) zakaz ten nie dotyczy realizacji przedsięwzięć mogących znacząco oddziaływać na środowisko, dla których przeprowadzona ocena oddziaływania na środowisko wykazała brak negatywnego wpływu na ochronę przyrody i ochronę krajobrazu obszaru chronionego krajobrazu.</w:t>
      </w:r>
    </w:p>
    <w:p w14:paraId="2010B2B4" w14:textId="77777777" w:rsidR="0052413D" w:rsidRDefault="0052413D" w:rsidP="0052413D">
      <w:pPr>
        <w:spacing w:after="0" w:line="360" w:lineRule="auto"/>
        <w:rPr>
          <w:bCs/>
          <w:sz w:val="24"/>
          <w:szCs w:val="24"/>
        </w:rPr>
      </w:pPr>
      <w:r w:rsidRPr="0052413D">
        <w:rPr>
          <w:bCs/>
          <w:sz w:val="24"/>
          <w:szCs w:val="24"/>
        </w:rPr>
        <w:t>Planowane przedsięwzięcie, polegające na zmianie lasu o powierzchni 0,2150 ha na łąkę trwałą, nie będzie powodować istotnego negatywnego oddziaływania na cele ochrony przyrody ani krajobrazu obszaru chronionego krajobrazu. Zakres inwestycji jest niewielki i ogranicza się do lokalnej wycinki drzew i krzewów oraz wykonania podstawowych prac agrotechnicznych, bez ingerencji w elementy przyrodnicze o szczególnych walorach krajobrazowych. Wycinka zostanie przeprowadzona poza okresem lęgowym ptaków, co wyeliminuje ryzyko negatywnego oddziaływania na awifaunę. Przekształcenie terenu w łąkę trwałą nie spowoduje trwałego zubożenia krajobrazu, a obszar pozostanie powierzchnią biologicznie czynną, wpisującą się w charakter otaczającego krajobrazu rolniczego. W związku z powyższym stwierdza się brak istotnego wpływu planowanego przedsięwzięcia na ochronę przyrody i krajobrazu obszaru chronionego krajobrazu.</w:t>
      </w:r>
    </w:p>
    <w:p w14:paraId="7BE33E67" w14:textId="77777777" w:rsidR="0052413D" w:rsidRDefault="0052413D" w:rsidP="0052413D">
      <w:pPr>
        <w:spacing w:after="0" w:line="360" w:lineRule="auto"/>
        <w:rPr>
          <w:bCs/>
          <w:sz w:val="24"/>
          <w:szCs w:val="24"/>
        </w:rPr>
      </w:pPr>
      <w:r w:rsidRPr="0052413D">
        <w:rPr>
          <w:bCs/>
          <w:sz w:val="24"/>
          <w:szCs w:val="24"/>
        </w:rPr>
        <w:lastRenderedPageBreak/>
        <w:t xml:space="preserve">Najbliżej zlokalizowanym obszarem Natura 2000 jest obszar mający znaczenie dla Wspólnoty Puszcza </w:t>
      </w:r>
      <w:proofErr w:type="spellStart"/>
      <w:r w:rsidRPr="0052413D">
        <w:rPr>
          <w:bCs/>
          <w:sz w:val="24"/>
          <w:szCs w:val="24"/>
        </w:rPr>
        <w:t>Romincka</w:t>
      </w:r>
      <w:proofErr w:type="spellEnd"/>
      <w:r w:rsidRPr="0052413D">
        <w:rPr>
          <w:bCs/>
          <w:sz w:val="24"/>
          <w:szCs w:val="24"/>
        </w:rPr>
        <w:t xml:space="preserve"> PLH280005, który położony jest w odległości ok. 4 km od planowanego przedsięwzięcia. Biorąc pod uwagę rodzaj, skalę i zasięg oddziaływania przedsięwzięcia oraz odległość od obszaru Natura 2000, nie przewiduje się negatywnego wpływu na cele i przedmioty ochrony ww. obszaru Natura 2000 oraz jego integralność.</w:t>
      </w:r>
    </w:p>
    <w:p w14:paraId="691AD07E" w14:textId="77777777" w:rsidR="0052413D" w:rsidRDefault="0052413D" w:rsidP="0052413D">
      <w:pPr>
        <w:spacing w:after="0" w:line="360" w:lineRule="auto"/>
        <w:rPr>
          <w:bCs/>
          <w:sz w:val="24"/>
          <w:szCs w:val="24"/>
        </w:rPr>
      </w:pPr>
      <w:r w:rsidRPr="0052413D">
        <w:rPr>
          <w:bCs/>
          <w:sz w:val="24"/>
          <w:szCs w:val="24"/>
        </w:rPr>
        <w:t xml:space="preserve">Przedsięwzięcie jest położone na korytarzach ekologicznych o nazwie „Puszcza </w:t>
      </w:r>
      <w:proofErr w:type="spellStart"/>
      <w:r w:rsidRPr="0052413D">
        <w:rPr>
          <w:bCs/>
          <w:sz w:val="24"/>
          <w:szCs w:val="24"/>
        </w:rPr>
        <w:t>Romincka-Warmia</w:t>
      </w:r>
      <w:proofErr w:type="spellEnd"/>
      <w:r w:rsidRPr="0052413D">
        <w:rPr>
          <w:bCs/>
          <w:sz w:val="24"/>
          <w:szCs w:val="24"/>
        </w:rPr>
        <w:t xml:space="preserve"> KPn-6A” (2005 r.) oraz „Lasy </w:t>
      </w:r>
      <w:proofErr w:type="spellStart"/>
      <w:r w:rsidRPr="0052413D">
        <w:rPr>
          <w:bCs/>
          <w:sz w:val="24"/>
          <w:szCs w:val="24"/>
        </w:rPr>
        <w:t>Skaliskie</w:t>
      </w:r>
      <w:proofErr w:type="spellEnd"/>
      <w:r w:rsidRPr="0052413D">
        <w:rPr>
          <w:bCs/>
          <w:sz w:val="24"/>
          <w:szCs w:val="24"/>
        </w:rPr>
        <w:t xml:space="preserve"> KPn-6B” (2012 r.). Planowane przedsięwzięcie ma charakter punktowy i obejmuje niewielką powierzchnię terenu (0,2150 ha), stanowiącą fragment otaczającego krajobrazu rolniczego i zurbanizowanego. Przedmiotowy teren nie pełni istotnej funkcji korytarza ekologicznego w skali lokalnej ani ponadlokalnej, a jego ciągłość przyrodnicza jest już ograniczona przez istniejącą zabudowę, drogi oraz grunty rolne. Realizacja inwestycji nie spowoduje przerwania powiązań ekologicznych ani istotnego ograniczenia migracji fauny, a po przekształceniu w łąkę trwałą teren pozostanie biologicznie czynny. W związku z powyższym planowane przedsięwzięcie nie będzie miało istotnego negatywnego wpływu na funkcjonowanie korytarzy ekologicznych.</w:t>
      </w:r>
    </w:p>
    <w:p w14:paraId="51401CDC" w14:textId="44BD5534" w:rsidR="0052413D" w:rsidRPr="00B71BB8" w:rsidRDefault="0052413D" w:rsidP="0052413D">
      <w:pPr>
        <w:spacing w:after="100" w:afterAutospacing="1" w:line="360" w:lineRule="auto"/>
        <w:rPr>
          <w:bCs/>
          <w:sz w:val="24"/>
          <w:szCs w:val="24"/>
        </w:rPr>
      </w:pPr>
      <w:r w:rsidRPr="0052413D">
        <w:rPr>
          <w:bCs/>
          <w:sz w:val="24"/>
          <w:szCs w:val="24"/>
        </w:rPr>
        <w:t>Na terenie przedsięwzięcia oraz w obszarze jego oddziaływania nie są planowane inne przedsięwzięcia o podobnym charakterze, których oddziaływania mogłyby się kumulować z planowanym przedsięwzięciem. Wystąpienie poważnej awarii lub katastrofy naturalnej i budowlanej będzie zerowe. Z uwagi na skalę i zakres  planowanego przedsięwzięcia oddziaływania będą miały zasięg lokalny, bez ryzyka transgranicznych oddziaływań na środowisko.</w:t>
      </w:r>
    </w:p>
    <w:bookmarkEnd w:id="1"/>
    <w:p w14:paraId="0B3661BB" w14:textId="77777777" w:rsidR="00105399" w:rsidRPr="009F39F1" w:rsidRDefault="00105399" w:rsidP="00105399">
      <w:pPr>
        <w:spacing w:after="0" w:line="360" w:lineRule="auto"/>
        <w:rPr>
          <w:sz w:val="24"/>
        </w:rPr>
      </w:pPr>
      <w:r w:rsidRPr="009F39F1">
        <w:rPr>
          <w:sz w:val="24"/>
        </w:rPr>
        <w:t>Regionalny Dyrektor</w:t>
      </w:r>
    </w:p>
    <w:p w14:paraId="404FF1C4" w14:textId="77777777" w:rsidR="00105399" w:rsidRPr="009F39F1" w:rsidRDefault="00105399" w:rsidP="00105399">
      <w:pPr>
        <w:spacing w:after="0" w:line="360" w:lineRule="auto"/>
        <w:rPr>
          <w:sz w:val="24"/>
        </w:rPr>
      </w:pPr>
      <w:r w:rsidRPr="009F39F1">
        <w:rPr>
          <w:sz w:val="24"/>
        </w:rPr>
        <w:t xml:space="preserve">Ochrony Środowiska </w:t>
      </w:r>
    </w:p>
    <w:p w14:paraId="55FAB3D5" w14:textId="77777777" w:rsidR="00105399" w:rsidRPr="009F39F1" w:rsidRDefault="00105399" w:rsidP="00105399">
      <w:pPr>
        <w:spacing w:after="0" w:line="360" w:lineRule="auto"/>
        <w:rPr>
          <w:sz w:val="24"/>
        </w:rPr>
      </w:pPr>
      <w:r w:rsidRPr="009F39F1">
        <w:rPr>
          <w:sz w:val="24"/>
        </w:rPr>
        <w:t>w Olsztynie</w:t>
      </w:r>
    </w:p>
    <w:p w14:paraId="0DD1E519" w14:textId="77777777" w:rsidR="00105399" w:rsidRPr="009F39F1" w:rsidRDefault="00105399" w:rsidP="00105399">
      <w:pPr>
        <w:spacing w:after="0" w:line="360" w:lineRule="auto"/>
        <w:rPr>
          <w:sz w:val="24"/>
        </w:rPr>
      </w:pPr>
      <w:r w:rsidRPr="009F39F1">
        <w:rPr>
          <w:sz w:val="24"/>
        </w:rPr>
        <w:t>Agata Moździerz</w:t>
      </w:r>
    </w:p>
    <w:p w14:paraId="484EA714" w14:textId="77777777" w:rsidR="00105399" w:rsidRPr="009F39F1" w:rsidRDefault="00105399" w:rsidP="00105399">
      <w:pPr>
        <w:spacing w:after="100" w:afterAutospacing="1" w:line="360" w:lineRule="auto"/>
        <w:rPr>
          <w:sz w:val="24"/>
        </w:rPr>
      </w:pPr>
      <w:r w:rsidRPr="009F39F1">
        <w:rPr>
          <w:sz w:val="24"/>
        </w:rPr>
        <w:t>/podpis elektroniczny/</w:t>
      </w:r>
    </w:p>
    <w:p w14:paraId="733FC3AA" w14:textId="77777777" w:rsidR="00B71BB8" w:rsidRPr="00B71BB8" w:rsidRDefault="00B71BB8" w:rsidP="00B71BB8">
      <w:pPr>
        <w:spacing w:after="0" w:line="360" w:lineRule="auto"/>
        <w:rPr>
          <w:bCs/>
          <w:sz w:val="24"/>
          <w:szCs w:val="24"/>
        </w:rPr>
      </w:pPr>
    </w:p>
    <w:p w14:paraId="020542E3" w14:textId="0FEDC8D9" w:rsidR="00B11B26" w:rsidRPr="00B71BB8" w:rsidRDefault="00B11B26" w:rsidP="00B71BB8">
      <w:pPr>
        <w:spacing w:after="0" w:line="360" w:lineRule="auto"/>
        <w:rPr>
          <w:bCs/>
          <w:sz w:val="24"/>
          <w:szCs w:val="24"/>
        </w:rPr>
      </w:pPr>
    </w:p>
    <w:sectPr w:rsidR="00B11B26" w:rsidRPr="00B71BB8" w:rsidSect="00544A2B">
      <w:footnotePr>
        <w:pos w:val="beneathText"/>
      </w:footnotePr>
      <w:pgSz w:w="11905" w:h="16837"/>
      <w:pgMar w:top="1191" w:right="1247" w:bottom="1191" w:left="1247" w:header="709" w:footer="709"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Palatino Linotype">
    <w:panose1 w:val="02040502050505030304"/>
    <w:charset w:val="EE"/>
    <w:family w:val="roman"/>
    <w:pitch w:val="variable"/>
    <w:sig w:usb0="E0000287" w:usb1="40000013" w:usb2="00000000" w:usb3="00000000" w:csb0="0000019F" w:csb1="00000000"/>
  </w:font>
  <w:font w:name="Lucida Sans Unicode">
    <w:panose1 w:val="020B0602030504020204"/>
    <w:charset w:val="EE"/>
    <w:family w:val="swiss"/>
    <w:pitch w:val="variable"/>
    <w:sig w:usb0="80000AFF" w:usb1="0000396B" w:usb2="00000000" w:usb3="00000000" w:csb0="000000BF" w:csb1="00000000"/>
  </w:font>
  <w:font w:name="Arial">
    <w:panose1 w:val="020B0604020202020204"/>
    <w:charset w:val="EE"/>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073765"/>
    <w:multiLevelType w:val="hybridMultilevel"/>
    <w:tmpl w:val="BBF6815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1FC571E0"/>
    <w:multiLevelType w:val="hybridMultilevel"/>
    <w:tmpl w:val="DB5AB9F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15:restartNumberingAfterBreak="0">
    <w:nsid w:val="27982205"/>
    <w:multiLevelType w:val="hybridMultilevel"/>
    <w:tmpl w:val="920A2E1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31CE69E3"/>
    <w:multiLevelType w:val="hybridMultilevel"/>
    <w:tmpl w:val="EA1E048C"/>
    <w:lvl w:ilvl="0" w:tplc="1C345714">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 w15:restartNumberingAfterBreak="0">
    <w:nsid w:val="4DE768FD"/>
    <w:multiLevelType w:val="hybridMultilevel"/>
    <w:tmpl w:val="F7FAE2E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 w15:restartNumberingAfterBreak="0">
    <w:nsid w:val="5205611B"/>
    <w:multiLevelType w:val="hybridMultilevel"/>
    <w:tmpl w:val="0FDCE74E"/>
    <w:lvl w:ilvl="0" w:tplc="04150001">
      <w:start w:val="1"/>
      <w:numFmt w:val="bullet"/>
      <w:lvlText w:val=""/>
      <w:lvlJc w:val="left"/>
      <w:pPr>
        <w:ind w:left="1287" w:hanging="360"/>
      </w:pPr>
      <w:rPr>
        <w:rFonts w:ascii="Symbol" w:hAnsi="Symbol" w:hint="default"/>
      </w:rPr>
    </w:lvl>
    <w:lvl w:ilvl="1" w:tplc="04150003" w:tentative="1">
      <w:start w:val="1"/>
      <w:numFmt w:val="bullet"/>
      <w:lvlText w:val="o"/>
      <w:lvlJc w:val="left"/>
      <w:pPr>
        <w:ind w:left="2007" w:hanging="360"/>
      </w:pPr>
      <w:rPr>
        <w:rFonts w:ascii="Courier New" w:hAnsi="Courier New" w:cs="Courier New" w:hint="default"/>
      </w:rPr>
    </w:lvl>
    <w:lvl w:ilvl="2" w:tplc="04150005" w:tentative="1">
      <w:start w:val="1"/>
      <w:numFmt w:val="bullet"/>
      <w:lvlText w:val=""/>
      <w:lvlJc w:val="left"/>
      <w:pPr>
        <w:ind w:left="2727" w:hanging="360"/>
      </w:pPr>
      <w:rPr>
        <w:rFonts w:ascii="Wingdings" w:hAnsi="Wingdings" w:hint="default"/>
      </w:rPr>
    </w:lvl>
    <w:lvl w:ilvl="3" w:tplc="04150001" w:tentative="1">
      <w:start w:val="1"/>
      <w:numFmt w:val="bullet"/>
      <w:lvlText w:val=""/>
      <w:lvlJc w:val="left"/>
      <w:pPr>
        <w:ind w:left="3447" w:hanging="360"/>
      </w:pPr>
      <w:rPr>
        <w:rFonts w:ascii="Symbol" w:hAnsi="Symbol" w:hint="default"/>
      </w:rPr>
    </w:lvl>
    <w:lvl w:ilvl="4" w:tplc="04150003" w:tentative="1">
      <w:start w:val="1"/>
      <w:numFmt w:val="bullet"/>
      <w:lvlText w:val="o"/>
      <w:lvlJc w:val="left"/>
      <w:pPr>
        <w:ind w:left="4167" w:hanging="360"/>
      </w:pPr>
      <w:rPr>
        <w:rFonts w:ascii="Courier New" w:hAnsi="Courier New" w:cs="Courier New" w:hint="default"/>
      </w:rPr>
    </w:lvl>
    <w:lvl w:ilvl="5" w:tplc="04150005" w:tentative="1">
      <w:start w:val="1"/>
      <w:numFmt w:val="bullet"/>
      <w:lvlText w:val=""/>
      <w:lvlJc w:val="left"/>
      <w:pPr>
        <w:ind w:left="4887" w:hanging="360"/>
      </w:pPr>
      <w:rPr>
        <w:rFonts w:ascii="Wingdings" w:hAnsi="Wingdings" w:hint="default"/>
      </w:rPr>
    </w:lvl>
    <w:lvl w:ilvl="6" w:tplc="04150001" w:tentative="1">
      <w:start w:val="1"/>
      <w:numFmt w:val="bullet"/>
      <w:lvlText w:val=""/>
      <w:lvlJc w:val="left"/>
      <w:pPr>
        <w:ind w:left="5607" w:hanging="360"/>
      </w:pPr>
      <w:rPr>
        <w:rFonts w:ascii="Symbol" w:hAnsi="Symbol" w:hint="default"/>
      </w:rPr>
    </w:lvl>
    <w:lvl w:ilvl="7" w:tplc="04150003" w:tentative="1">
      <w:start w:val="1"/>
      <w:numFmt w:val="bullet"/>
      <w:lvlText w:val="o"/>
      <w:lvlJc w:val="left"/>
      <w:pPr>
        <w:ind w:left="6327" w:hanging="360"/>
      </w:pPr>
      <w:rPr>
        <w:rFonts w:ascii="Courier New" w:hAnsi="Courier New" w:cs="Courier New" w:hint="default"/>
      </w:rPr>
    </w:lvl>
    <w:lvl w:ilvl="8" w:tplc="04150005" w:tentative="1">
      <w:start w:val="1"/>
      <w:numFmt w:val="bullet"/>
      <w:lvlText w:val=""/>
      <w:lvlJc w:val="left"/>
      <w:pPr>
        <w:ind w:left="7047" w:hanging="360"/>
      </w:pPr>
      <w:rPr>
        <w:rFonts w:ascii="Wingdings" w:hAnsi="Wingdings" w:hint="default"/>
      </w:rPr>
    </w:lvl>
  </w:abstractNum>
  <w:abstractNum w:abstractNumId="6" w15:restartNumberingAfterBreak="0">
    <w:nsid w:val="6296515E"/>
    <w:multiLevelType w:val="hybridMultilevel"/>
    <w:tmpl w:val="8430CD08"/>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7" w15:restartNumberingAfterBreak="0">
    <w:nsid w:val="7DF44217"/>
    <w:multiLevelType w:val="hybridMultilevel"/>
    <w:tmpl w:val="F4004E3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16cid:durableId="1760714263">
    <w:abstractNumId w:val="2"/>
  </w:num>
  <w:num w:numId="2" w16cid:durableId="96407533">
    <w:abstractNumId w:val="0"/>
  </w:num>
  <w:num w:numId="3" w16cid:durableId="2142772320">
    <w:abstractNumId w:val="6"/>
  </w:num>
  <w:num w:numId="4" w16cid:durableId="848956055">
    <w:abstractNumId w:val="3"/>
  </w:num>
  <w:num w:numId="5" w16cid:durableId="2048527953">
    <w:abstractNumId w:val="5"/>
  </w:num>
  <w:num w:numId="6" w16cid:durableId="729694602">
    <w:abstractNumId w:val="7"/>
  </w:num>
  <w:num w:numId="7" w16cid:durableId="99227012">
    <w:abstractNumId w:val="1"/>
  </w:num>
  <w:num w:numId="8" w16cid:durableId="55446281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pos w:val="beneathText"/>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C033D"/>
    <w:rsid w:val="00085114"/>
    <w:rsid w:val="000B373D"/>
    <w:rsid w:val="000B503D"/>
    <w:rsid w:val="000C4F16"/>
    <w:rsid w:val="000C5EB4"/>
    <w:rsid w:val="000E4460"/>
    <w:rsid w:val="00105399"/>
    <w:rsid w:val="001947A7"/>
    <w:rsid w:val="001B44C4"/>
    <w:rsid w:val="0026188F"/>
    <w:rsid w:val="002E129B"/>
    <w:rsid w:val="003A1A23"/>
    <w:rsid w:val="003A51F9"/>
    <w:rsid w:val="003D0F6B"/>
    <w:rsid w:val="00412867"/>
    <w:rsid w:val="00414A88"/>
    <w:rsid w:val="00420B20"/>
    <w:rsid w:val="00422BB8"/>
    <w:rsid w:val="0052413D"/>
    <w:rsid w:val="00565A42"/>
    <w:rsid w:val="0057080A"/>
    <w:rsid w:val="005C0DED"/>
    <w:rsid w:val="006021BE"/>
    <w:rsid w:val="00615D35"/>
    <w:rsid w:val="00655B42"/>
    <w:rsid w:val="00665B79"/>
    <w:rsid w:val="00682693"/>
    <w:rsid w:val="006B0556"/>
    <w:rsid w:val="006B43C8"/>
    <w:rsid w:val="00712417"/>
    <w:rsid w:val="00714EB8"/>
    <w:rsid w:val="00753934"/>
    <w:rsid w:val="007D755D"/>
    <w:rsid w:val="0081118A"/>
    <w:rsid w:val="00882FAF"/>
    <w:rsid w:val="008C033D"/>
    <w:rsid w:val="008E3B98"/>
    <w:rsid w:val="00921D97"/>
    <w:rsid w:val="00926297"/>
    <w:rsid w:val="00974E6E"/>
    <w:rsid w:val="009F0EDF"/>
    <w:rsid w:val="00A151A3"/>
    <w:rsid w:val="00A55D8E"/>
    <w:rsid w:val="00A77D11"/>
    <w:rsid w:val="00A94971"/>
    <w:rsid w:val="00AD624D"/>
    <w:rsid w:val="00AD7EE9"/>
    <w:rsid w:val="00B11B26"/>
    <w:rsid w:val="00B26B5B"/>
    <w:rsid w:val="00B52E15"/>
    <w:rsid w:val="00B71BB8"/>
    <w:rsid w:val="00C503ED"/>
    <w:rsid w:val="00C576CD"/>
    <w:rsid w:val="00C806FA"/>
    <w:rsid w:val="00CA32B2"/>
    <w:rsid w:val="00CA5A82"/>
    <w:rsid w:val="00CF4F1C"/>
    <w:rsid w:val="00D233B4"/>
    <w:rsid w:val="00D84FB0"/>
    <w:rsid w:val="00E03082"/>
    <w:rsid w:val="00E74C48"/>
    <w:rsid w:val="00F20082"/>
    <w:rsid w:val="00F40174"/>
    <w:rsid w:val="00F432E6"/>
    <w:rsid w:val="00F56E82"/>
    <w:rsid w:val="00F73627"/>
    <w:rsid w:val="00F73708"/>
    <w:rsid w:val="00FC21B9"/>
    <w:rsid w:val="00FF3B84"/>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35D82F"/>
  <w15:chartTrackingRefBased/>
  <w15:docId w15:val="{6C1B9914-588B-4952-91F5-FEBBBADF52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paragraph" w:styleId="Nagwek1">
    <w:name w:val="heading 1"/>
    <w:basedOn w:val="Normalny"/>
    <w:next w:val="Normalny"/>
    <w:link w:val="Nagwek1Znak"/>
    <w:uiPriority w:val="9"/>
    <w:qFormat/>
    <w:rsid w:val="000B373D"/>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Nagwek2">
    <w:name w:val="heading 2"/>
    <w:basedOn w:val="Normalny"/>
    <w:next w:val="Normalny"/>
    <w:link w:val="Nagwek2Znak"/>
    <w:uiPriority w:val="9"/>
    <w:unhideWhenUsed/>
    <w:qFormat/>
    <w:rsid w:val="000B373D"/>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0B373D"/>
    <w:rPr>
      <w:rFonts w:asciiTheme="majorHAnsi" w:eastAsiaTheme="majorEastAsia" w:hAnsiTheme="majorHAnsi" w:cstheme="majorBidi"/>
      <w:color w:val="2E74B5" w:themeColor="accent1" w:themeShade="BF"/>
      <w:sz w:val="32"/>
      <w:szCs w:val="32"/>
    </w:rPr>
  </w:style>
  <w:style w:type="character" w:customStyle="1" w:styleId="Nagwek2Znak">
    <w:name w:val="Nagłówek 2 Znak"/>
    <w:basedOn w:val="Domylnaczcionkaakapitu"/>
    <w:link w:val="Nagwek2"/>
    <w:uiPriority w:val="9"/>
    <w:rsid w:val="000B373D"/>
    <w:rPr>
      <w:rFonts w:asciiTheme="majorHAnsi" w:eastAsiaTheme="majorEastAsia" w:hAnsiTheme="majorHAnsi" w:cstheme="majorBidi"/>
      <w:color w:val="2E74B5" w:themeColor="accent1" w:themeShade="BF"/>
      <w:sz w:val="26"/>
      <w:szCs w:val="26"/>
    </w:rPr>
  </w:style>
  <w:style w:type="paragraph" w:styleId="Akapitzlist">
    <w:name w:val="List Paragraph"/>
    <w:basedOn w:val="Normalny"/>
    <w:uiPriority w:val="34"/>
    <w:qFormat/>
    <w:rsid w:val="00753934"/>
    <w:pPr>
      <w:ind w:left="720"/>
      <w:contextualSpacing/>
    </w:pPr>
  </w:style>
  <w:style w:type="character" w:styleId="Hipercze">
    <w:name w:val="Hyperlink"/>
    <w:basedOn w:val="Domylnaczcionkaakapitu"/>
    <w:uiPriority w:val="99"/>
    <w:unhideWhenUsed/>
    <w:rsid w:val="00753934"/>
    <w:rPr>
      <w:color w:val="0563C1" w:themeColor="hyperlink"/>
      <w:u w:val="single"/>
    </w:rPr>
  </w:style>
  <w:style w:type="paragraph" w:styleId="Tekstdymka">
    <w:name w:val="Balloon Text"/>
    <w:basedOn w:val="Normalny"/>
    <w:link w:val="TekstdymkaZnak"/>
    <w:uiPriority w:val="99"/>
    <w:semiHidden/>
    <w:unhideWhenUsed/>
    <w:rsid w:val="00E74C48"/>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E74C4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oleObject" Target="embeddings/oleObject1.bin"/><Relationship Id="rId5" Type="http://schemas.openxmlformats.org/officeDocument/2006/relationships/image" Target="media/image1.emf"/><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1726</Words>
  <Characters>10357</Characters>
  <Application>Microsoft Office Word</Application>
  <DocSecurity>0</DocSecurity>
  <Lines>86</Lines>
  <Paragraphs>24</Paragraphs>
  <ScaleCrop>false</ScaleCrop>
  <HeadingPairs>
    <vt:vector size="2" baseType="variant">
      <vt:variant>
        <vt:lpstr>Tytuł</vt:lpstr>
      </vt:variant>
      <vt:variant>
        <vt:i4>1</vt:i4>
      </vt:variant>
    </vt:vector>
  </HeadingPairs>
  <TitlesOfParts>
    <vt:vector size="1" baseType="lpstr">
      <vt:lpstr>Charakterystyka planowanego przedsięwzięcia</vt:lpstr>
    </vt:vector>
  </TitlesOfParts>
  <Company/>
  <LinksUpToDate>false</LinksUpToDate>
  <CharactersWithSpaces>12059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Charakterystyka planowanego przedsięwzięcia</dc:title>
  <dc:subject/>
  <dc:creator>Iwona Bobek</dc:creator>
  <cp:keywords/>
  <dc:description/>
  <cp:lastModifiedBy>Iwona Bobek</cp:lastModifiedBy>
  <cp:revision>2</cp:revision>
  <dcterms:created xsi:type="dcterms:W3CDTF">2026-02-20T08:34:00Z</dcterms:created>
  <dcterms:modified xsi:type="dcterms:W3CDTF">2026-02-20T08:34:00Z</dcterms:modified>
</cp:coreProperties>
</file>