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6E2C" w:rsidRPr="00D56E2C" w:rsidRDefault="00D56E2C" w:rsidP="00D56E2C">
      <w:pPr>
        <w:spacing w:line="360" w:lineRule="auto"/>
        <w:jc w:val="both"/>
        <w:rPr>
          <w:rFonts w:asciiTheme="minorHAnsi" w:hAnsiTheme="minorHAnsi" w:cstheme="minorHAnsi"/>
        </w:rPr>
      </w:pPr>
      <w:r w:rsidRPr="00D56E2C">
        <w:rPr>
          <w:rFonts w:asciiTheme="minorHAnsi" w:hAnsiTheme="minorHAnsi" w:cstheme="minorHAnsi"/>
        </w:rPr>
        <w:t>Kielce, dnia 21 września 2026 r.</w:t>
      </w:r>
    </w:p>
    <w:p w:rsidR="00D56E2C" w:rsidRPr="00D56E2C" w:rsidRDefault="00D56E2C" w:rsidP="00D56E2C">
      <w:pPr>
        <w:spacing w:line="360" w:lineRule="auto"/>
        <w:jc w:val="both"/>
        <w:rPr>
          <w:rFonts w:asciiTheme="minorHAnsi" w:hAnsiTheme="minorHAnsi" w:cstheme="minorHAnsi"/>
        </w:rPr>
      </w:pPr>
      <w:r w:rsidRPr="00D56E2C">
        <w:rPr>
          <w:rFonts w:asciiTheme="minorHAnsi" w:hAnsiTheme="minorHAnsi" w:cstheme="minorHAnsi"/>
        </w:rPr>
        <w:t>WOO-I.420.3.2024.PP.44</w:t>
      </w:r>
    </w:p>
    <w:p w:rsidR="00D56E2C" w:rsidRPr="00D56E2C" w:rsidRDefault="00D56E2C" w:rsidP="00D56E2C">
      <w:pPr>
        <w:keepNext/>
        <w:spacing w:after="120" w:line="360" w:lineRule="auto"/>
        <w:jc w:val="both"/>
        <w:outlineLvl w:val="0"/>
        <w:rPr>
          <w:rFonts w:asciiTheme="minorHAnsi" w:hAnsiTheme="minorHAnsi" w:cstheme="minorHAnsi"/>
          <w:b/>
          <w:w w:val="150"/>
        </w:rPr>
      </w:pPr>
      <w:r w:rsidRPr="00D56E2C">
        <w:rPr>
          <w:rFonts w:asciiTheme="minorHAnsi" w:hAnsiTheme="minorHAnsi" w:cstheme="minorHAnsi"/>
          <w:b/>
          <w:w w:val="150"/>
        </w:rPr>
        <w:t>OBWIESZCZENIE</w:t>
      </w:r>
    </w:p>
    <w:p w:rsidR="00D56E2C" w:rsidRPr="00D56E2C" w:rsidRDefault="00D56E2C" w:rsidP="00D56E2C">
      <w:pPr>
        <w:spacing w:line="360" w:lineRule="auto"/>
        <w:jc w:val="both"/>
        <w:rPr>
          <w:rFonts w:asciiTheme="minorHAnsi" w:hAnsiTheme="minorHAnsi" w:cstheme="minorHAnsi"/>
        </w:rPr>
      </w:pPr>
      <w:r w:rsidRPr="00D56E2C">
        <w:rPr>
          <w:rFonts w:asciiTheme="minorHAnsi" w:hAnsiTheme="minorHAnsi" w:cstheme="minorHAnsi"/>
          <w:color w:val="000000"/>
        </w:rPr>
        <w:t>Na podstawie art. 38, art. 85 ust. 3, w związku z art. 75 ust. 1 pkt 1 lit. d z dnia 3 października 2008 r. o udostępnianiu informacji o środowisku i jego ochronie, udziale społeczeństwa w</w:t>
      </w:r>
      <w:r>
        <w:rPr>
          <w:rFonts w:asciiTheme="minorHAnsi" w:hAnsiTheme="minorHAnsi" w:cstheme="minorHAnsi"/>
          <w:color w:val="000000"/>
        </w:rPr>
        <w:t> </w:t>
      </w:r>
      <w:r w:rsidRPr="00D56E2C">
        <w:rPr>
          <w:rFonts w:asciiTheme="minorHAnsi" w:hAnsiTheme="minorHAnsi" w:cstheme="minorHAnsi"/>
          <w:color w:val="000000"/>
        </w:rPr>
        <w:t>ochronie środowiska oraz o ocenach oddziaływania na środowisko (tekst jedn. Dz. U. z 2026 r. poz. 670 ze zm.) – cyt. dalej jako „UUOŚ”,</w:t>
      </w:r>
    </w:p>
    <w:p w:rsidR="00D56E2C" w:rsidRPr="00D56E2C" w:rsidRDefault="00D56E2C" w:rsidP="00D56E2C">
      <w:pPr>
        <w:spacing w:line="360" w:lineRule="auto"/>
        <w:jc w:val="both"/>
        <w:rPr>
          <w:rFonts w:asciiTheme="minorHAnsi" w:hAnsiTheme="minorHAnsi" w:cstheme="minorHAnsi"/>
          <w:b/>
        </w:rPr>
      </w:pPr>
      <w:r w:rsidRPr="00D56E2C">
        <w:rPr>
          <w:rFonts w:asciiTheme="minorHAnsi" w:hAnsiTheme="minorHAnsi" w:cstheme="minorHAnsi"/>
          <w:b/>
        </w:rPr>
        <w:t>Regionalny Dyrektor Ochrony Środowiska w Kielcach</w:t>
      </w:r>
    </w:p>
    <w:p w:rsidR="00D56E2C" w:rsidRPr="00D56E2C" w:rsidRDefault="00D56E2C" w:rsidP="00D56E2C">
      <w:pPr>
        <w:pStyle w:val="Textbody"/>
        <w:spacing w:line="360" w:lineRule="auto"/>
        <w:rPr>
          <w:rFonts w:asciiTheme="minorHAnsi" w:hAnsiTheme="minorHAnsi" w:cstheme="minorHAnsi"/>
          <w:kern w:val="0"/>
        </w:rPr>
      </w:pPr>
      <w:r w:rsidRPr="00D56E2C">
        <w:rPr>
          <w:rFonts w:asciiTheme="minorHAnsi" w:hAnsiTheme="minorHAnsi" w:cstheme="minorHAnsi"/>
        </w:rPr>
        <w:t>podaje do publicznej wiadomości, że w dniu 21.09.2026 r. wydał decyzję znak: WOO-I.420.3.2024.PP.42 o środowiskowych uwarunkowaniach dla przedsięwzięcia polegającego na</w:t>
      </w:r>
      <w:r w:rsidRPr="00D56E2C">
        <w:rPr>
          <w:rStyle w:val="fontstyle01"/>
          <w:rFonts w:asciiTheme="minorHAnsi" w:hAnsiTheme="minorHAnsi" w:cstheme="minorHAnsi"/>
          <w:b/>
          <w:sz w:val="24"/>
          <w:szCs w:val="24"/>
        </w:rPr>
        <w:t xml:space="preserve"> zmianie lasu na użytek rolny na działce ewidencyjnej o nr 408, obręb Podpolichno, gmina Chęciny</w:t>
      </w:r>
      <w:r w:rsidRPr="00D56E2C">
        <w:rPr>
          <w:rFonts w:asciiTheme="minorHAnsi" w:hAnsiTheme="minorHAnsi" w:cstheme="minorHAnsi"/>
        </w:rPr>
        <w:t>, planowanego przez</w:t>
      </w:r>
      <w:r w:rsidRPr="00D56E2C">
        <w:rPr>
          <w:rFonts w:asciiTheme="minorHAnsi" w:hAnsiTheme="minorHAnsi" w:cstheme="minorHAnsi"/>
          <w:kern w:val="0"/>
        </w:rPr>
        <w:t xml:space="preserve"> Panią Alinę Szwarc, działającą za pośrednictwem Pełnomocnika – Pana Huberta Trębacz.</w:t>
      </w:r>
    </w:p>
    <w:p w:rsidR="00D56E2C" w:rsidRPr="00D56E2C" w:rsidRDefault="00D56E2C" w:rsidP="00D56E2C">
      <w:pPr>
        <w:spacing w:line="360" w:lineRule="auto"/>
        <w:jc w:val="both"/>
        <w:rPr>
          <w:rFonts w:asciiTheme="minorHAnsi" w:hAnsiTheme="minorHAnsi" w:cstheme="minorHAnsi"/>
          <w:color w:val="000000"/>
        </w:rPr>
      </w:pPr>
      <w:r w:rsidRPr="00D56E2C">
        <w:rPr>
          <w:rFonts w:asciiTheme="minorHAnsi" w:hAnsiTheme="minorHAnsi" w:cstheme="minorHAnsi"/>
          <w:color w:val="000000"/>
        </w:rPr>
        <w:t>Z treścią ww. decyzji można zapoznać się w siedzibie Regionalnej Dyrekcji Ochrony Środowiska w Kielcach (ul. Karola Szymanowskiego 6, 25-361 Kielce) w godz. od 7.30 do 15.30 po</w:t>
      </w:r>
      <w:r>
        <w:rPr>
          <w:rFonts w:asciiTheme="minorHAnsi" w:hAnsiTheme="minorHAnsi" w:cstheme="minorHAnsi"/>
          <w:color w:val="000000"/>
        </w:rPr>
        <w:t> </w:t>
      </w:r>
      <w:r w:rsidRPr="00D56E2C">
        <w:rPr>
          <w:rFonts w:asciiTheme="minorHAnsi" w:hAnsiTheme="minorHAnsi" w:cstheme="minorHAnsi"/>
          <w:color w:val="000000"/>
        </w:rPr>
        <w:t>uprzednim umówieniu się z pracownikiem tutejszej Dyrekcji – nr telefonu do kontaktu: 41</w:t>
      </w:r>
      <w:r>
        <w:rPr>
          <w:rFonts w:asciiTheme="minorHAnsi" w:hAnsiTheme="minorHAnsi" w:cstheme="minorHAnsi"/>
          <w:color w:val="000000"/>
        </w:rPr>
        <w:t> </w:t>
      </w:r>
      <w:r w:rsidRPr="00D56E2C">
        <w:rPr>
          <w:rFonts w:asciiTheme="minorHAnsi" w:hAnsiTheme="minorHAnsi" w:cstheme="minorHAnsi"/>
          <w:color w:val="000000"/>
        </w:rPr>
        <w:t>3435361 lub 41 3435363, lub w sposób wskazany w art. 49b § 1 k.p.a.</w:t>
      </w:r>
    </w:p>
    <w:p w:rsidR="00D56E2C" w:rsidRDefault="00D56E2C" w:rsidP="00D56E2C">
      <w:pPr>
        <w:spacing w:line="360" w:lineRule="auto"/>
        <w:jc w:val="both"/>
        <w:rPr>
          <w:rFonts w:asciiTheme="minorHAnsi" w:hAnsiTheme="minorHAnsi" w:cstheme="minorHAnsi"/>
          <w:i/>
        </w:rPr>
      </w:pPr>
      <w:r w:rsidRPr="00D56E2C">
        <w:rPr>
          <w:rFonts w:asciiTheme="minorHAnsi" w:hAnsiTheme="minorHAnsi" w:cstheme="minorHAnsi"/>
        </w:rPr>
        <w:t>Ponadto treść decyzji od dnia 22.09.2026 r. zostanie udostępniona na okres 14 dni w</w:t>
      </w:r>
      <w:r>
        <w:rPr>
          <w:rFonts w:asciiTheme="minorHAnsi" w:hAnsiTheme="minorHAnsi" w:cstheme="minorHAnsi"/>
        </w:rPr>
        <w:t> </w:t>
      </w:r>
      <w:r w:rsidRPr="00D56E2C">
        <w:rPr>
          <w:rFonts w:asciiTheme="minorHAnsi" w:hAnsiTheme="minorHAnsi" w:cstheme="minorHAnsi"/>
        </w:rPr>
        <w:t>Biuletynie Informacji Publicznej Regionalnej Dyrekcji Ochrony Środowiska w Kielcach w</w:t>
      </w:r>
      <w:r>
        <w:rPr>
          <w:rFonts w:asciiTheme="minorHAnsi" w:hAnsiTheme="minorHAnsi" w:cstheme="minorHAnsi"/>
        </w:rPr>
        <w:t> </w:t>
      </w:r>
      <w:r w:rsidRPr="00D56E2C">
        <w:rPr>
          <w:rFonts w:asciiTheme="minorHAnsi" w:hAnsiTheme="minorHAnsi" w:cstheme="minorHAnsi"/>
        </w:rPr>
        <w:t xml:space="preserve">Zakładce </w:t>
      </w:r>
      <w:r w:rsidRPr="00D56E2C">
        <w:rPr>
          <w:rFonts w:asciiTheme="minorHAnsi" w:hAnsiTheme="minorHAnsi" w:cstheme="minorHAnsi"/>
          <w:i/>
        </w:rPr>
        <w:t>Co robimy/Decyzje środowiskowe/Rok 2026</w:t>
      </w:r>
      <w:r w:rsidRPr="00D56E2C">
        <w:rPr>
          <w:rFonts w:asciiTheme="minorHAnsi" w:hAnsiTheme="minorHAnsi" w:cstheme="minorHAnsi"/>
        </w:rPr>
        <w:t xml:space="preserve"> na stronie internetowej Regionalnej Dyrekcji Ochrony Środowiska w Kielcach </w:t>
      </w:r>
      <w:r w:rsidRPr="00D56E2C">
        <w:rPr>
          <w:rFonts w:asciiTheme="minorHAnsi" w:hAnsiTheme="minorHAnsi" w:cstheme="minorHAnsi"/>
        </w:rPr>
        <w:t>https://www.gov.pl/web/rdos-kielce</w:t>
      </w:r>
      <w:r w:rsidRPr="00D56E2C">
        <w:rPr>
          <w:rFonts w:asciiTheme="minorHAnsi" w:hAnsiTheme="minorHAnsi" w:cstheme="minorHAnsi"/>
        </w:rPr>
        <w:t>.</w:t>
      </w:r>
    </w:p>
    <w:p w:rsidR="00D56E2C" w:rsidRPr="00D56E2C" w:rsidRDefault="00D56E2C" w:rsidP="00D56E2C">
      <w:pPr>
        <w:spacing w:line="360" w:lineRule="auto"/>
        <w:jc w:val="both"/>
        <w:rPr>
          <w:rFonts w:asciiTheme="minorHAnsi" w:hAnsiTheme="minorHAnsi" w:cstheme="minorHAnsi"/>
          <w:i/>
        </w:rPr>
      </w:pPr>
    </w:p>
    <w:p w:rsidR="00D56E2C" w:rsidRPr="00D56E2C" w:rsidRDefault="00D56E2C" w:rsidP="00D56E2C">
      <w:pPr>
        <w:spacing w:line="360" w:lineRule="auto"/>
        <w:jc w:val="both"/>
        <w:rPr>
          <w:rFonts w:asciiTheme="minorHAnsi" w:hAnsiTheme="minorHAnsi" w:cstheme="minorHAnsi"/>
        </w:rPr>
      </w:pPr>
      <w:r w:rsidRPr="00D56E2C">
        <w:rPr>
          <w:rFonts w:asciiTheme="minorHAnsi" w:hAnsiTheme="minorHAnsi" w:cstheme="minorHAnsi"/>
        </w:rPr>
        <w:t>Z up. Regionalnego Dyrektora</w:t>
      </w:r>
    </w:p>
    <w:p w:rsidR="00D56E2C" w:rsidRPr="00D56E2C" w:rsidRDefault="00D56E2C" w:rsidP="00D56E2C">
      <w:pPr>
        <w:spacing w:line="360" w:lineRule="auto"/>
        <w:jc w:val="both"/>
        <w:rPr>
          <w:rFonts w:asciiTheme="minorHAnsi" w:hAnsiTheme="minorHAnsi" w:cstheme="minorHAnsi"/>
        </w:rPr>
      </w:pPr>
      <w:r w:rsidRPr="00D56E2C">
        <w:rPr>
          <w:rFonts w:asciiTheme="minorHAnsi" w:hAnsiTheme="minorHAnsi" w:cstheme="minorHAnsi"/>
        </w:rPr>
        <w:t>Ochrony Środowiska w Kielcach</w:t>
      </w:r>
    </w:p>
    <w:p w:rsidR="00D56E2C" w:rsidRPr="00D56E2C" w:rsidRDefault="00D56E2C" w:rsidP="00D56E2C">
      <w:pPr>
        <w:spacing w:line="360" w:lineRule="auto"/>
        <w:jc w:val="both"/>
        <w:rPr>
          <w:rFonts w:asciiTheme="minorHAnsi" w:hAnsiTheme="minorHAnsi" w:cstheme="minorHAnsi"/>
        </w:rPr>
      </w:pPr>
      <w:r w:rsidRPr="00D56E2C">
        <w:rPr>
          <w:rFonts w:asciiTheme="minorHAnsi" w:hAnsiTheme="minorHAnsi" w:cstheme="minorHAnsi"/>
        </w:rPr>
        <w:t>Wioletta Łyżwa</w:t>
      </w:r>
    </w:p>
    <w:p w:rsidR="00D56E2C" w:rsidRPr="00D56E2C" w:rsidRDefault="00D56E2C" w:rsidP="00D56E2C">
      <w:pPr>
        <w:spacing w:line="360" w:lineRule="auto"/>
        <w:jc w:val="both"/>
        <w:rPr>
          <w:rFonts w:asciiTheme="minorHAnsi" w:hAnsiTheme="minorHAnsi" w:cstheme="minorHAnsi"/>
        </w:rPr>
      </w:pPr>
      <w:r w:rsidRPr="00D56E2C">
        <w:rPr>
          <w:rFonts w:asciiTheme="minorHAnsi" w:hAnsiTheme="minorHAnsi" w:cstheme="minorHAnsi"/>
        </w:rPr>
        <w:t>p.o. Naczelnika Wydziału</w:t>
      </w:r>
    </w:p>
    <w:p w:rsidR="00D56E2C" w:rsidRPr="00D56E2C" w:rsidRDefault="00D56E2C" w:rsidP="00D56E2C">
      <w:pPr>
        <w:spacing w:line="360" w:lineRule="auto"/>
        <w:jc w:val="both"/>
        <w:rPr>
          <w:rFonts w:asciiTheme="minorHAnsi" w:hAnsiTheme="minorHAnsi" w:cstheme="minorHAnsi"/>
        </w:rPr>
      </w:pPr>
      <w:r w:rsidRPr="00D56E2C">
        <w:rPr>
          <w:rFonts w:asciiTheme="minorHAnsi" w:hAnsiTheme="minorHAnsi" w:cstheme="minorHAnsi"/>
        </w:rPr>
        <w:t>Ocen Oddziaływania na Środowisko</w:t>
      </w:r>
    </w:p>
    <w:p w:rsidR="00D56E2C" w:rsidRPr="00D56E2C" w:rsidRDefault="00D56E2C" w:rsidP="00D56E2C">
      <w:pPr>
        <w:spacing w:line="360" w:lineRule="auto"/>
        <w:jc w:val="both"/>
        <w:rPr>
          <w:rFonts w:asciiTheme="minorHAnsi" w:hAnsiTheme="minorHAnsi" w:cstheme="minorHAnsi"/>
        </w:rPr>
      </w:pPr>
      <w:r w:rsidRPr="00D56E2C">
        <w:rPr>
          <w:rFonts w:asciiTheme="minorHAnsi" w:hAnsiTheme="minorHAnsi" w:cstheme="minorHAnsi"/>
        </w:rPr>
        <w:t>/-podpisany cyfrowo/</w:t>
      </w:r>
    </w:p>
    <w:p w:rsidR="00D56E2C" w:rsidRPr="00D56E2C" w:rsidRDefault="00D56E2C" w:rsidP="00D56E2C">
      <w:pPr>
        <w:spacing w:line="360" w:lineRule="auto"/>
        <w:jc w:val="both"/>
        <w:rPr>
          <w:rFonts w:asciiTheme="minorHAnsi" w:hAnsiTheme="minorHAnsi" w:cstheme="minorHAnsi"/>
        </w:rPr>
      </w:pPr>
    </w:p>
    <w:p w:rsidR="00D56E2C" w:rsidRPr="00D56E2C" w:rsidRDefault="00D56E2C" w:rsidP="00D56E2C">
      <w:pPr>
        <w:spacing w:line="360" w:lineRule="auto"/>
        <w:jc w:val="both"/>
        <w:rPr>
          <w:rFonts w:asciiTheme="minorHAnsi" w:hAnsiTheme="minorHAnsi" w:cstheme="minorHAnsi"/>
        </w:rPr>
      </w:pPr>
      <w:r w:rsidRPr="00D56E2C">
        <w:rPr>
          <w:rFonts w:asciiTheme="minorHAnsi" w:hAnsiTheme="minorHAnsi" w:cstheme="minorHAnsi"/>
        </w:rPr>
        <w:t>Obwieszczenie nastąpiło w dniach: od………………….do…………………</w:t>
      </w:r>
    </w:p>
    <w:p w:rsidR="00D56E2C" w:rsidRPr="00D56E2C" w:rsidRDefault="00D56E2C" w:rsidP="00D56E2C">
      <w:pPr>
        <w:spacing w:line="360" w:lineRule="auto"/>
        <w:jc w:val="both"/>
        <w:rPr>
          <w:rFonts w:asciiTheme="minorHAnsi" w:hAnsiTheme="minorHAnsi" w:cstheme="minorHAnsi"/>
        </w:rPr>
      </w:pPr>
      <w:r w:rsidRPr="00D56E2C">
        <w:rPr>
          <w:rFonts w:asciiTheme="minorHAnsi" w:hAnsiTheme="minorHAnsi" w:cstheme="minorHAnsi"/>
        </w:rPr>
        <w:lastRenderedPageBreak/>
        <w:t>Sprawę prowadzi: Patrycja Piróg</w:t>
      </w:r>
    </w:p>
    <w:p w:rsidR="00D56E2C" w:rsidRPr="00D56E2C" w:rsidRDefault="00D56E2C" w:rsidP="00D56E2C">
      <w:pPr>
        <w:spacing w:line="360" w:lineRule="auto"/>
        <w:jc w:val="both"/>
        <w:rPr>
          <w:rFonts w:asciiTheme="minorHAnsi" w:hAnsiTheme="minorHAnsi" w:cstheme="minorHAnsi"/>
        </w:rPr>
      </w:pPr>
      <w:r w:rsidRPr="00D56E2C">
        <w:rPr>
          <w:rFonts w:asciiTheme="minorHAnsi" w:hAnsiTheme="minorHAnsi" w:cstheme="minorHAnsi"/>
        </w:rPr>
        <w:t>Telefon kontaktowy: (41)3435361 lub (41)3435363).</w:t>
      </w:r>
    </w:p>
    <w:p w:rsidR="00D56E2C" w:rsidRPr="00D56E2C" w:rsidRDefault="00D56E2C" w:rsidP="00D56E2C">
      <w:pPr>
        <w:autoSpaceDE w:val="0"/>
        <w:autoSpaceDN w:val="0"/>
        <w:adjustRightInd w:val="0"/>
        <w:spacing w:line="360" w:lineRule="auto"/>
        <w:jc w:val="both"/>
        <w:rPr>
          <w:rFonts w:asciiTheme="minorHAnsi" w:eastAsia="Calibri" w:hAnsiTheme="minorHAnsi" w:cstheme="minorHAnsi"/>
          <w:b/>
          <w:bCs/>
          <w:color w:val="000000" w:themeColor="text1"/>
          <w:u w:val="single"/>
          <w:lang w:eastAsia="en-US"/>
        </w:rPr>
      </w:pPr>
    </w:p>
    <w:p w:rsidR="00D56E2C" w:rsidRPr="00D56E2C" w:rsidRDefault="00D56E2C" w:rsidP="00D56E2C">
      <w:pPr>
        <w:autoSpaceDE w:val="0"/>
        <w:autoSpaceDN w:val="0"/>
        <w:adjustRightInd w:val="0"/>
        <w:spacing w:line="360" w:lineRule="auto"/>
        <w:jc w:val="both"/>
        <w:rPr>
          <w:rFonts w:asciiTheme="minorHAnsi" w:eastAsia="Calibri" w:hAnsiTheme="minorHAnsi" w:cstheme="minorHAnsi"/>
          <w:color w:val="000000" w:themeColor="text1"/>
          <w:lang w:eastAsia="en-US"/>
        </w:rPr>
      </w:pPr>
      <w:r w:rsidRPr="00D56E2C">
        <w:rPr>
          <w:rFonts w:asciiTheme="minorHAnsi" w:eastAsia="Calibri" w:hAnsiTheme="minorHAnsi" w:cstheme="minorHAnsi"/>
          <w:b/>
          <w:bCs/>
          <w:color w:val="000000" w:themeColor="text1"/>
          <w:lang w:eastAsia="en-US"/>
        </w:rPr>
        <w:t xml:space="preserve">Otrzymują: </w:t>
      </w:r>
    </w:p>
    <w:p w:rsidR="00D56E2C" w:rsidRPr="00D56E2C" w:rsidRDefault="00D56E2C" w:rsidP="00D56E2C">
      <w:pPr>
        <w:autoSpaceDE w:val="0"/>
        <w:autoSpaceDN w:val="0"/>
        <w:adjustRightInd w:val="0"/>
        <w:spacing w:line="360" w:lineRule="auto"/>
        <w:jc w:val="both"/>
        <w:rPr>
          <w:rFonts w:asciiTheme="minorHAnsi" w:eastAsia="Calibri" w:hAnsiTheme="minorHAnsi" w:cstheme="minorHAnsi"/>
          <w:color w:val="000000" w:themeColor="text1"/>
          <w:lang w:eastAsia="en-US"/>
        </w:rPr>
      </w:pPr>
      <w:r w:rsidRPr="00D56E2C">
        <w:rPr>
          <w:rFonts w:asciiTheme="minorHAnsi" w:eastAsia="Calibri" w:hAnsiTheme="minorHAnsi" w:cstheme="minorHAnsi"/>
          <w:color w:val="000000" w:themeColor="text1"/>
          <w:lang w:eastAsia="en-US"/>
        </w:rPr>
        <w:t>1. P</w:t>
      </w:r>
      <w:r w:rsidRPr="00D56E2C">
        <w:rPr>
          <w:rFonts w:asciiTheme="minorHAnsi" w:eastAsia="Calibri" w:hAnsiTheme="minorHAnsi" w:cstheme="minorHAnsi"/>
          <w:bCs/>
          <w:color w:val="000000" w:themeColor="text1"/>
        </w:rPr>
        <w:t>ani Alina Szwarc za pośrednictwem Pełnomocnika – Pana Huberta Trębacz,</w:t>
      </w:r>
    </w:p>
    <w:p w:rsidR="00D56E2C" w:rsidRPr="00D56E2C" w:rsidRDefault="00D56E2C" w:rsidP="00D56E2C">
      <w:pPr>
        <w:autoSpaceDE w:val="0"/>
        <w:autoSpaceDN w:val="0"/>
        <w:adjustRightInd w:val="0"/>
        <w:spacing w:line="360" w:lineRule="auto"/>
        <w:jc w:val="both"/>
        <w:rPr>
          <w:rFonts w:asciiTheme="minorHAnsi" w:eastAsia="Calibri" w:hAnsiTheme="minorHAnsi" w:cstheme="minorHAnsi"/>
          <w:color w:val="000000" w:themeColor="text1"/>
          <w:lang w:eastAsia="en-US"/>
        </w:rPr>
      </w:pPr>
      <w:r w:rsidRPr="00D56E2C">
        <w:rPr>
          <w:rFonts w:asciiTheme="minorHAnsi" w:eastAsia="Calibri" w:hAnsiTheme="minorHAnsi" w:cstheme="minorHAnsi"/>
          <w:color w:val="000000" w:themeColor="text1"/>
          <w:lang w:eastAsia="en-US"/>
        </w:rPr>
        <w:t xml:space="preserve">2. Podanie do publicznej wiadomości poprzez obwieszczenie: </w:t>
      </w:r>
    </w:p>
    <w:p w:rsidR="00D56E2C" w:rsidRPr="00D56E2C" w:rsidRDefault="00D56E2C" w:rsidP="00D56E2C">
      <w:pPr>
        <w:pStyle w:val="Default"/>
        <w:numPr>
          <w:ilvl w:val="0"/>
          <w:numId w:val="1"/>
        </w:numPr>
        <w:spacing w:line="360" w:lineRule="auto"/>
        <w:ind w:left="142" w:hanging="142"/>
        <w:jc w:val="both"/>
        <w:rPr>
          <w:rFonts w:asciiTheme="minorHAnsi" w:eastAsia="Calibri" w:hAnsiTheme="minorHAnsi" w:cstheme="minorHAnsi"/>
          <w:bCs/>
          <w:color w:val="000000" w:themeColor="text1"/>
        </w:rPr>
      </w:pPr>
      <w:r w:rsidRPr="00D56E2C">
        <w:rPr>
          <w:rFonts w:asciiTheme="minorHAnsi" w:eastAsia="Calibri" w:hAnsiTheme="minorHAnsi" w:cstheme="minorHAnsi"/>
          <w:bCs/>
          <w:color w:val="000000" w:themeColor="text1"/>
        </w:rPr>
        <w:t>wywieszone na tablicy ogłoszeń w siedzibie Regionalnej Dyrekcji Ochrony Środowiska w</w:t>
      </w:r>
      <w:r>
        <w:rPr>
          <w:rFonts w:asciiTheme="minorHAnsi" w:eastAsia="Calibri" w:hAnsiTheme="minorHAnsi" w:cstheme="minorHAnsi"/>
          <w:bCs/>
          <w:color w:val="000000" w:themeColor="text1"/>
        </w:rPr>
        <w:t> </w:t>
      </w:r>
      <w:r w:rsidRPr="00D56E2C">
        <w:rPr>
          <w:rFonts w:asciiTheme="minorHAnsi" w:eastAsia="Calibri" w:hAnsiTheme="minorHAnsi" w:cstheme="minorHAnsi"/>
          <w:bCs/>
          <w:color w:val="000000" w:themeColor="text1"/>
        </w:rPr>
        <w:t>Kielcach,</w:t>
      </w:r>
    </w:p>
    <w:p w:rsidR="00D56E2C" w:rsidRPr="00D56E2C" w:rsidRDefault="00D56E2C" w:rsidP="00D56E2C">
      <w:pPr>
        <w:pStyle w:val="Default"/>
        <w:numPr>
          <w:ilvl w:val="0"/>
          <w:numId w:val="1"/>
        </w:numPr>
        <w:spacing w:line="360" w:lineRule="auto"/>
        <w:ind w:left="142" w:hanging="142"/>
        <w:jc w:val="both"/>
        <w:rPr>
          <w:rFonts w:asciiTheme="minorHAnsi" w:eastAsia="Calibri" w:hAnsiTheme="minorHAnsi" w:cstheme="minorHAnsi"/>
          <w:bCs/>
          <w:color w:val="000000" w:themeColor="text1"/>
        </w:rPr>
      </w:pPr>
      <w:r w:rsidRPr="00D56E2C">
        <w:rPr>
          <w:rFonts w:asciiTheme="minorHAnsi" w:eastAsia="Calibri" w:hAnsiTheme="minorHAnsi" w:cstheme="minorHAnsi"/>
          <w:bCs/>
          <w:color w:val="000000" w:themeColor="text1"/>
        </w:rPr>
        <w:t>udostępnione w Biuletynie Informacji Publicznej Regionalnej Dyrekcji Ochrony Środowiska w Kielcach,</w:t>
      </w:r>
    </w:p>
    <w:p w:rsidR="00D56E2C" w:rsidRPr="00D56E2C" w:rsidRDefault="00D56E2C" w:rsidP="00D56E2C">
      <w:pPr>
        <w:pStyle w:val="Default"/>
        <w:numPr>
          <w:ilvl w:val="0"/>
          <w:numId w:val="1"/>
        </w:numPr>
        <w:spacing w:line="360" w:lineRule="auto"/>
        <w:ind w:left="142" w:hanging="142"/>
        <w:jc w:val="both"/>
        <w:rPr>
          <w:rFonts w:asciiTheme="minorHAnsi" w:eastAsia="Calibri" w:hAnsiTheme="minorHAnsi" w:cstheme="minorHAnsi"/>
          <w:bCs/>
          <w:color w:val="000000" w:themeColor="text1"/>
        </w:rPr>
      </w:pPr>
      <w:r w:rsidRPr="00D56E2C">
        <w:rPr>
          <w:rFonts w:asciiTheme="minorHAnsi" w:eastAsia="Calibri" w:hAnsiTheme="minorHAnsi" w:cstheme="minorHAnsi"/>
          <w:bCs/>
          <w:color w:val="000000" w:themeColor="text1"/>
        </w:rPr>
        <w:t>udostępnione w Biuletynie Informacji Publicznej Urzędu Gminy i Miasta w Chęcinach za pośrednictwem Burmistrza Gminy i Miasta Chęciny lub publiczne ogłoszenie dokonane w</w:t>
      </w:r>
      <w:r>
        <w:rPr>
          <w:rFonts w:asciiTheme="minorHAnsi" w:eastAsia="Calibri" w:hAnsiTheme="minorHAnsi" w:cstheme="minorHAnsi"/>
          <w:bCs/>
          <w:color w:val="000000" w:themeColor="text1"/>
        </w:rPr>
        <w:t> </w:t>
      </w:r>
      <w:r w:rsidRPr="00D56E2C">
        <w:rPr>
          <w:rFonts w:asciiTheme="minorHAnsi" w:eastAsia="Calibri" w:hAnsiTheme="minorHAnsi" w:cstheme="minorHAnsi"/>
          <w:bCs/>
          <w:color w:val="000000" w:themeColor="text1"/>
        </w:rPr>
        <w:t>sposób zwyczajowo przyjęty w danej miejscowości – zgodnie z art. 74 ust. 3aa ustawy UUOŚ.</w:t>
      </w:r>
    </w:p>
    <w:p w:rsidR="00D56E2C" w:rsidRPr="00D56E2C" w:rsidRDefault="00D56E2C" w:rsidP="00D56E2C">
      <w:pPr>
        <w:autoSpaceDE w:val="0"/>
        <w:autoSpaceDN w:val="0"/>
        <w:adjustRightInd w:val="0"/>
        <w:spacing w:line="360" w:lineRule="auto"/>
        <w:jc w:val="both"/>
        <w:rPr>
          <w:rFonts w:asciiTheme="minorHAnsi" w:eastAsia="Calibri" w:hAnsiTheme="minorHAnsi" w:cstheme="minorHAnsi"/>
          <w:color w:val="000000" w:themeColor="text1"/>
          <w:lang w:eastAsia="en-US"/>
        </w:rPr>
      </w:pPr>
      <w:r w:rsidRPr="00D56E2C">
        <w:rPr>
          <w:rFonts w:asciiTheme="minorHAnsi" w:eastAsia="Calibri" w:hAnsiTheme="minorHAnsi" w:cstheme="minorHAnsi"/>
          <w:color w:val="000000" w:themeColor="text1"/>
          <w:lang w:eastAsia="en-US"/>
        </w:rPr>
        <w:t xml:space="preserve">3. Aa. </w:t>
      </w:r>
    </w:p>
    <w:p w:rsidR="00D56E2C" w:rsidRPr="00D56E2C" w:rsidRDefault="00D56E2C" w:rsidP="00D56E2C">
      <w:pPr>
        <w:autoSpaceDE w:val="0"/>
        <w:autoSpaceDN w:val="0"/>
        <w:adjustRightInd w:val="0"/>
        <w:spacing w:line="360" w:lineRule="auto"/>
        <w:jc w:val="both"/>
        <w:rPr>
          <w:rFonts w:asciiTheme="minorHAnsi" w:eastAsia="Calibri" w:hAnsiTheme="minorHAnsi" w:cstheme="minorHAnsi"/>
          <w:color w:val="000000" w:themeColor="text1"/>
          <w:lang w:eastAsia="en-US"/>
        </w:rPr>
      </w:pPr>
    </w:p>
    <w:p w:rsidR="00D56E2C" w:rsidRPr="00D56E2C" w:rsidRDefault="00D56E2C" w:rsidP="00D56E2C">
      <w:pPr>
        <w:pStyle w:val="Default"/>
        <w:spacing w:line="360" w:lineRule="auto"/>
        <w:jc w:val="both"/>
        <w:rPr>
          <w:rFonts w:asciiTheme="minorHAnsi" w:eastAsia="Calibri" w:hAnsiTheme="minorHAnsi" w:cstheme="minorHAnsi"/>
          <w:b/>
          <w:bCs/>
          <w:color w:val="000000" w:themeColor="text1"/>
        </w:rPr>
      </w:pPr>
      <w:r w:rsidRPr="00D56E2C">
        <w:rPr>
          <w:rFonts w:asciiTheme="minorHAnsi" w:eastAsia="Calibri" w:hAnsiTheme="minorHAnsi" w:cstheme="minorHAnsi"/>
          <w:b/>
          <w:bCs/>
          <w:color w:val="000000" w:themeColor="text1"/>
        </w:rPr>
        <w:t>Do wiadomości:</w:t>
      </w:r>
    </w:p>
    <w:p w:rsidR="00D56E2C" w:rsidRPr="00D56E2C" w:rsidRDefault="00D56E2C" w:rsidP="00D56E2C">
      <w:pPr>
        <w:pStyle w:val="Default"/>
        <w:numPr>
          <w:ilvl w:val="0"/>
          <w:numId w:val="2"/>
        </w:numPr>
        <w:spacing w:line="360" w:lineRule="auto"/>
        <w:ind w:left="284" w:hanging="284"/>
        <w:jc w:val="both"/>
        <w:rPr>
          <w:rFonts w:asciiTheme="minorHAnsi" w:eastAsia="Calibri" w:hAnsiTheme="minorHAnsi" w:cstheme="minorHAnsi"/>
          <w:bCs/>
          <w:color w:val="000000" w:themeColor="text1"/>
        </w:rPr>
      </w:pPr>
      <w:r w:rsidRPr="00D56E2C">
        <w:rPr>
          <w:rFonts w:asciiTheme="minorHAnsi" w:eastAsia="Calibri" w:hAnsiTheme="minorHAnsi" w:cstheme="minorHAnsi"/>
          <w:bCs/>
          <w:color w:val="000000" w:themeColor="text1"/>
        </w:rPr>
        <w:t xml:space="preserve">Pani Alina Szwarc </w:t>
      </w:r>
    </w:p>
    <w:p w:rsidR="00D56E2C" w:rsidRPr="00D56E2C" w:rsidRDefault="00D56E2C" w:rsidP="00D56E2C">
      <w:pPr>
        <w:autoSpaceDE w:val="0"/>
        <w:autoSpaceDN w:val="0"/>
        <w:adjustRightInd w:val="0"/>
        <w:spacing w:line="360" w:lineRule="auto"/>
        <w:jc w:val="both"/>
        <w:rPr>
          <w:rFonts w:asciiTheme="minorHAnsi" w:eastAsia="Calibri" w:hAnsiTheme="minorHAnsi" w:cstheme="minorHAnsi"/>
          <w:color w:val="000000" w:themeColor="text1"/>
          <w:lang w:eastAsia="en-US"/>
        </w:rPr>
      </w:pPr>
    </w:p>
    <w:p w:rsidR="00D56E2C" w:rsidRPr="00D56E2C" w:rsidRDefault="00D56E2C" w:rsidP="00D56E2C">
      <w:pPr>
        <w:pStyle w:val="Default"/>
        <w:spacing w:line="360" w:lineRule="auto"/>
        <w:jc w:val="both"/>
        <w:rPr>
          <w:rFonts w:asciiTheme="minorHAnsi" w:hAnsiTheme="minorHAnsi" w:cstheme="minorHAnsi"/>
        </w:rPr>
      </w:pPr>
      <w:r w:rsidRPr="00D56E2C">
        <w:rPr>
          <w:rFonts w:asciiTheme="minorHAnsi" w:hAnsiTheme="minorHAnsi" w:cstheme="minorHAnsi"/>
        </w:rPr>
        <w:t xml:space="preserve">Art. 38 UUOŚ „Organ właściwy do wydania decyzji podaje do publicznej wiadomości informację o wydanej decyzji i o możliwościach zapoznania się z jej treścią”. </w:t>
      </w:r>
    </w:p>
    <w:p w:rsidR="00D56E2C" w:rsidRPr="00D56E2C" w:rsidRDefault="00D56E2C" w:rsidP="00D56E2C">
      <w:pPr>
        <w:pStyle w:val="Default"/>
        <w:spacing w:line="360" w:lineRule="auto"/>
        <w:jc w:val="both"/>
        <w:rPr>
          <w:rFonts w:asciiTheme="minorHAnsi" w:hAnsiTheme="minorHAnsi" w:cstheme="minorHAnsi"/>
        </w:rPr>
      </w:pPr>
      <w:r w:rsidRPr="00D56E2C">
        <w:rPr>
          <w:rFonts w:asciiTheme="minorHAnsi" w:hAnsiTheme="minorHAnsi" w:cstheme="minorHAnsi"/>
        </w:rPr>
        <w:t>Art. 85 ust. 3 UUOŚ „Organ właściwy do wydania decyzji o środowiskowych uwarunkowaniach wydanej po przeprowadzeniu oceny oddziaływania przedsięwzięcia na środowisko, niezwłocznie po jej wydaniu, podaje do publicznej wiadomości informacje o wydanej decyzji i</w:t>
      </w:r>
      <w:r>
        <w:rPr>
          <w:rFonts w:asciiTheme="minorHAnsi" w:hAnsiTheme="minorHAnsi" w:cstheme="minorHAnsi"/>
        </w:rPr>
        <w:t> </w:t>
      </w:r>
      <w:r w:rsidRPr="00D56E2C">
        <w:rPr>
          <w:rFonts w:asciiTheme="minorHAnsi" w:hAnsiTheme="minorHAnsi" w:cstheme="minorHAnsi"/>
        </w:rPr>
        <w:t>o możliwościach zapoznania się z jej treścią oraz z dokumentacją sprawy, w tym z</w:t>
      </w:r>
      <w:r>
        <w:rPr>
          <w:rFonts w:asciiTheme="minorHAnsi" w:hAnsiTheme="minorHAnsi" w:cstheme="minorHAnsi"/>
        </w:rPr>
        <w:t> </w:t>
      </w:r>
      <w:bookmarkStart w:id="0" w:name="_GoBack"/>
      <w:bookmarkEnd w:id="0"/>
      <w:r w:rsidRPr="00D56E2C">
        <w:rPr>
          <w:rFonts w:asciiTheme="minorHAnsi" w:hAnsiTheme="minorHAnsi" w:cstheme="minorHAnsi"/>
        </w:rPr>
        <w:t>uzgodnieniami i opiniami organów, o których mowa w art. 77 ust. 1, a także udostępnia na okres 14 dni w Biuletynie Informacji Publicznej na stronie podmiotowej obsługującego go urzędu treść tej decyzji. W informacji wskazuje się dzień udostępnienia treści decyzji. Przepis stosuje się odpowiednio do decyzji o środowiskowych uwarunkowaniach wydanej bez przeprowadzenia oceny oddziaływania przedsięwzięcia na środowisko”.</w:t>
      </w:r>
    </w:p>
    <w:p w:rsidR="007024D8" w:rsidRPr="00D56E2C" w:rsidRDefault="007024D8" w:rsidP="00D56E2C">
      <w:pPr>
        <w:spacing w:line="360" w:lineRule="auto"/>
        <w:jc w:val="both"/>
        <w:rPr>
          <w:rFonts w:asciiTheme="minorHAnsi" w:hAnsiTheme="minorHAnsi" w:cstheme="minorHAnsi"/>
        </w:rPr>
      </w:pPr>
    </w:p>
    <w:sectPr w:rsidR="007024D8" w:rsidRPr="00D56E2C" w:rsidSect="00AD7966">
      <w:footerReference w:type="default" r:id="rId5"/>
      <w:headerReference w:type="first" r:id="rId6"/>
      <w:footerReference w:type="first" r:id="rId7"/>
      <w:pgSz w:w="11906" w:h="16838"/>
      <w:pgMar w:top="624" w:right="1418" w:bottom="567" w:left="1418" w:header="624" w:footer="771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altName w:val="Garamond"/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ajorHAnsi" w:eastAsiaTheme="majorEastAsia" w:hAnsiTheme="majorHAnsi" w:cstheme="majorBidi"/>
        <w:sz w:val="16"/>
        <w:szCs w:val="16"/>
      </w:rPr>
      <w:id w:val="730666858"/>
      <w:docPartObj>
        <w:docPartGallery w:val="Page Numbers (Bottom of Page)"/>
        <w:docPartUnique/>
      </w:docPartObj>
    </w:sdtPr>
    <w:sdtEndPr/>
    <w:sdtContent>
      <w:p w:rsidR="00687F02" w:rsidRPr="00687F02" w:rsidRDefault="00BF4AAC" w:rsidP="00687F02">
        <w:pPr>
          <w:pStyle w:val="Stopka"/>
          <w:jc w:val="center"/>
          <w:rPr>
            <w:sz w:val="16"/>
            <w:szCs w:val="16"/>
          </w:rPr>
        </w:pPr>
        <w:r w:rsidRPr="00687F02">
          <w:rPr>
            <w:rFonts w:asciiTheme="majorHAnsi" w:eastAsiaTheme="majorEastAsia" w:hAnsiTheme="majorHAnsi" w:cstheme="majorBidi"/>
            <w:sz w:val="16"/>
            <w:szCs w:val="16"/>
          </w:rPr>
          <w:t xml:space="preserve">str. </w:t>
        </w:r>
        <w:r w:rsidRPr="00687F02">
          <w:rPr>
            <w:rFonts w:asciiTheme="minorHAnsi" w:eastAsiaTheme="minorEastAsia" w:hAnsiTheme="minorHAnsi"/>
            <w:sz w:val="16"/>
            <w:szCs w:val="16"/>
          </w:rPr>
          <w:fldChar w:fldCharType="begin"/>
        </w:r>
        <w:r w:rsidRPr="00687F02">
          <w:rPr>
            <w:sz w:val="16"/>
            <w:szCs w:val="16"/>
          </w:rPr>
          <w:instrText>PAGE    \* MERGEFORMAT</w:instrText>
        </w:r>
        <w:r w:rsidRPr="00687F02">
          <w:rPr>
            <w:rFonts w:asciiTheme="minorHAnsi" w:eastAsiaTheme="minorEastAsia" w:hAnsiTheme="minorHAnsi"/>
            <w:sz w:val="16"/>
            <w:szCs w:val="16"/>
          </w:rPr>
          <w:fldChar w:fldCharType="separate"/>
        </w:r>
        <w:r w:rsidR="00D56E2C" w:rsidRPr="00D56E2C">
          <w:rPr>
            <w:rFonts w:asciiTheme="majorHAnsi" w:eastAsiaTheme="majorEastAsia" w:hAnsiTheme="majorHAnsi" w:cstheme="majorBidi"/>
            <w:noProof/>
            <w:sz w:val="16"/>
            <w:szCs w:val="16"/>
          </w:rPr>
          <w:t>2</w:t>
        </w:r>
        <w:r w:rsidRPr="00687F02">
          <w:rPr>
            <w:rFonts w:asciiTheme="majorHAnsi" w:eastAsiaTheme="majorEastAsia" w:hAnsiTheme="majorHAnsi" w:cstheme="majorBidi"/>
            <w:sz w:val="16"/>
            <w:szCs w:val="16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7F02" w:rsidRPr="00687F02" w:rsidRDefault="00BF4AAC" w:rsidP="00687F02">
    <w:pPr>
      <w:pStyle w:val="Stopka"/>
      <w:jc w:val="center"/>
      <w:rPr>
        <w:rFonts w:asciiTheme="majorHAnsi" w:eastAsiaTheme="majorEastAsia" w:hAnsiTheme="majorHAnsi" w:cstheme="majorBidi"/>
        <w:sz w:val="16"/>
        <w:szCs w:val="16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72D4" w:rsidRDefault="00BF4AAC" w:rsidP="003860DD">
    <w:pPr>
      <w:pStyle w:val="Nagwek"/>
      <w:tabs>
        <w:tab w:val="clear" w:pos="4536"/>
        <w:tab w:val="center" w:pos="1701"/>
      </w:tabs>
      <w:rPr>
        <w:rFonts w:ascii="Garamond" w:hAnsi="Garamond"/>
        <w:b/>
        <w:bCs/>
        <w:smallCaps/>
        <w:sz w:val="32"/>
        <w:szCs w:val="32"/>
      </w:rPr>
    </w:pPr>
    <w:r>
      <w:rPr>
        <w:rFonts w:ascii="Garamond" w:hAnsi="Garamond"/>
        <w:b/>
        <w:bCs/>
        <w:smallCaps/>
        <w:sz w:val="32"/>
        <w:szCs w:val="32"/>
      </w:rPr>
      <w:tab/>
    </w:r>
    <w:r>
      <w:rPr>
        <w:rFonts w:ascii="Garamond" w:hAnsi="Garamond"/>
        <w:noProof/>
      </w:rPr>
      <w:drawing>
        <wp:inline distT="0" distB="0" distL="0" distR="0" wp14:anchorId="38E3655F" wp14:editId="06B4B84B">
          <wp:extent cx="605155" cy="571500"/>
          <wp:effectExtent l="19050" t="0" r="4445" b="0"/>
          <wp:docPr id="1992167891" name="Obraz 1992167891" descr="Orz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rzel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5155" cy="571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C972D4" w:rsidRDefault="00BF4AAC" w:rsidP="004456FB">
    <w:pPr>
      <w:pStyle w:val="Nagwek"/>
      <w:rPr>
        <w:rFonts w:ascii="Garamond" w:hAnsi="Garamond"/>
        <w:b/>
        <w:bCs/>
        <w:smallCaps/>
        <w:sz w:val="32"/>
        <w:szCs w:val="32"/>
      </w:rPr>
    </w:pPr>
    <w:r w:rsidRPr="00D20DAF">
      <w:rPr>
        <w:rFonts w:ascii="Garamond" w:hAnsi="Garamond"/>
        <w:b/>
        <w:bCs/>
        <w:smallCaps/>
        <w:sz w:val="32"/>
        <w:szCs w:val="32"/>
      </w:rPr>
      <w:t>Regionalny Dyrektor</w:t>
    </w:r>
  </w:p>
  <w:p w:rsidR="00C972D4" w:rsidRPr="007F297D" w:rsidRDefault="00BF4AAC" w:rsidP="004456FB">
    <w:pPr>
      <w:pStyle w:val="Nagwek"/>
      <w:rPr>
        <w:rFonts w:asciiTheme="minorHAnsi" w:hAnsiTheme="minorHAnsi"/>
        <w:sz w:val="22"/>
        <w:szCs w:val="22"/>
      </w:rPr>
    </w:pPr>
    <w:r w:rsidRPr="00D20DAF">
      <w:rPr>
        <w:rFonts w:ascii="Garamond" w:hAnsi="Garamond"/>
        <w:b/>
        <w:bCs/>
        <w:smallCaps/>
        <w:sz w:val="32"/>
        <w:szCs w:val="32"/>
      </w:rPr>
      <w:t>Ochrony Środowiska</w:t>
    </w:r>
  </w:p>
  <w:p w:rsidR="00C972D4" w:rsidRPr="00944845" w:rsidRDefault="00BF4AAC" w:rsidP="00944845">
    <w:pPr>
      <w:pStyle w:val="Nagwek"/>
      <w:tabs>
        <w:tab w:val="clear" w:pos="4536"/>
        <w:tab w:val="center" w:pos="1560"/>
      </w:tabs>
      <w:rPr>
        <w:rFonts w:ascii="Garamond" w:hAnsi="Garamond"/>
        <w:b/>
        <w:bCs/>
        <w:smallCaps/>
        <w:sz w:val="32"/>
        <w:szCs w:val="32"/>
      </w:rPr>
    </w:pPr>
    <w:r>
      <w:rPr>
        <w:rFonts w:ascii="Garamond" w:hAnsi="Garamond"/>
        <w:b/>
        <w:bCs/>
        <w:smallCaps/>
        <w:sz w:val="32"/>
        <w:szCs w:val="32"/>
      </w:rPr>
      <w:tab/>
    </w:r>
    <w:r w:rsidRPr="00D20DAF">
      <w:rPr>
        <w:rFonts w:ascii="Garamond" w:hAnsi="Garamond"/>
        <w:b/>
        <w:bCs/>
        <w:smallCaps/>
        <w:sz w:val="32"/>
        <w:szCs w:val="32"/>
      </w:rPr>
      <w:t>w Kielcach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D42A4E"/>
    <w:multiLevelType w:val="hybridMultilevel"/>
    <w:tmpl w:val="6AC45626"/>
    <w:lvl w:ilvl="0" w:tplc="2C2615F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71948B2"/>
    <w:multiLevelType w:val="hybridMultilevel"/>
    <w:tmpl w:val="26AE63D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2B6F"/>
    <w:rsid w:val="007024D8"/>
    <w:rsid w:val="00D56E2C"/>
    <w:rsid w:val="00EF2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CC317A-7B53-464A-8EB7-DD84BB00E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56E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56E2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56E2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56E2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56E2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D56E2C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customStyle="1" w:styleId="Textbody">
    <w:name w:val="Text body"/>
    <w:basedOn w:val="Normalny"/>
    <w:rsid w:val="00D56E2C"/>
    <w:pPr>
      <w:suppressAutoHyphens/>
      <w:autoSpaceDN w:val="0"/>
      <w:spacing w:line="480" w:lineRule="auto"/>
      <w:jc w:val="both"/>
      <w:textAlignment w:val="baseline"/>
    </w:pPr>
    <w:rPr>
      <w:rFonts w:ascii="Arial" w:hAnsi="Arial" w:cs="Arial"/>
      <w:kern w:val="3"/>
    </w:rPr>
  </w:style>
  <w:style w:type="character" w:customStyle="1" w:styleId="fontstyle01">
    <w:name w:val="fontstyle01"/>
    <w:basedOn w:val="Domylnaczcionkaakapitu"/>
    <w:rsid w:val="00D56E2C"/>
    <w:rPr>
      <w:rFonts w:ascii="Garamond" w:hAnsi="Garamond" w:hint="default"/>
      <w:b w:val="0"/>
      <w:bCs w:val="0"/>
      <w:i w:val="0"/>
      <w:iCs w:val="0"/>
      <w:color w:val="000000"/>
      <w:sz w:val="22"/>
      <w:szCs w:val="22"/>
    </w:rPr>
  </w:style>
  <w:style w:type="character" w:styleId="Hipercze">
    <w:name w:val="Hyperlink"/>
    <w:basedOn w:val="Domylnaczcionkaakapitu"/>
    <w:uiPriority w:val="99"/>
    <w:unhideWhenUsed/>
    <w:rsid w:val="00D56E2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476</Words>
  <Characters>2858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Patrycja Piróg</dc:creator>
  <cp:keywords/>
  <dc:description/>
  <cp:lastModifiedBy>Patrycja Piróg</cp:lastModifiedBy>
  <cp:revision>2</cp:revision>
  <dcterms:created xsi:type="dcterms:W3CDTF">2026-09-21T13:05:00Z</dcterms:created>
  <dcterms:modified xsi:type="dcterms:W3CDTF">2026-09-21T13:07:00Z</dcterms:modified>
</cp:coreProperties>
</file>