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65C21902" w14:textId="77777777" w:rsidR="00133820" w:rsidRPr="00726939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14:paraId="10CB0B89" w14:textId="43F3ABCE" w:rsidR="00133820" w:rsidRPr="00726939" w:rsidRDefault="00726939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  <w:r w:rsidRPr="00726939">
              <w:rPr>
                <w:b/>
                <w:smallCaps/>
                <w:noProof/>
                <w:sz w:val="16"/>
                <w:szCs w:val="16"/>
              </w:rPr>
              <w:t>Patronat honorowy:</w:t>
            </w:r>
          </w:p>
        </w:tc>
      </w:tr>
      <w:tr w:rsidR="00133820" w14:paraId="0029711A" w14:textId="77777777" w:rsidTr="00726939"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7800359B" w:rsidR="00370905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1944B8B" wp14:editId="557B31BE">
                  <wp:extent cx="1341120" cy="57474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50" cy="58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54A9C4A4" w:rsidR="00370905" w:rsidRDefault="00133820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00DBFDC4" wp14:editId="6E820381">
                  <wp:extent cx="1594162" cy="477439"/>
                  <wp:effectExtent l="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34" cy="48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640424C9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  <w:r>
              <w:rPr>
                <w:noProof/>
              </w:rPr>
              <w:drawing>
                <wp:inline distT="0" distB="0" distL="0" distR="0" wp14:anchorId="083ADF66" wp14:editId="6DC299F4">
                  <wp:extent cx="1362075" cy="31237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07" cy="3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20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539E02D3"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E96A" wp14:editId="7D27FF49">
                  <wp:simplePos x="1173480" y="1752600"/>
                  <wp:positionH relativeFrom="margin">
                    <wp:posOffset>518160</wp:posOffset>
                  </wp:positionH>
                  <wp:positionV relativeFrom="margin">
                    <wp:posOffset>114300</wp:posOffset>
                  </wp:positionV>
                  <wp:extent cx="868680" cy="739140"/>
                  <wp:effectExtent l="0" t="0" r="7620" b="3810"/>
                  <wp:wrapTight wrapText="bothSides">
                    <wp:wrapPolygon edited="0">
                      <wp:start x="0" y="0"/>
                      <wp:lineTo x="0" y="21155"/>
                      <wp:lineTo x="21316" y="21155"/>
                      <wp:lineTo x="213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25B" w14:textId="0D997805"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77777777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3F8E550B" w:rsidR="00D03D9E" w:rsidRDefault="00726939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8AA5CA" wp14:editId="244FAC0E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221615</wp:posOffset>
                  </wp:positionV>
                  <wp:extent cx="1153795" cy="461645"/>
                  <wp:effectExtent l="0" t="0" r="8255" b="0"/>
                  <wp:wrapTight wrapText="bothSides">
                    <wp:wrapPolygon edited="0">
                      <wp:start x="0" y="0"/>
                      <wp:lineTo x="0" y="20501"/>
                      <wp:lineTo x="21398" y="20501"/>
                      <wp:lineTo x="213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FEA759F" w14:textId="77777777"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04F7C195" w14:textId="7C8866F5" w:rsidR="0057437D" w:rsidRDefault="00386CA9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58256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wojewódzkiego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  <w:t>na</w:t>
      </w:r>
      <w:r w:rsidR="003E4B0A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E27122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fotografię </w:t>
      </w:r>
      <w:r w:rsidR="00D65B9C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 „Nie daj szansy AIDS”</w:t>
      </w:r>
    </w:p>
    <w:p w14:paraId="012AE1CC" w14:textId="0FB70FBB" w:rsidR="00D03D9E" w:rsidRPr="00C43AE8" w:rsidRDefault="00C43AE8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Poznań  202</w:t>
      </w:r>
      <w:r w:rsidR="0064433B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r.</w:t>
      </w:r>
    </w:p>
    <w:p w14:paraId="01F1547F" w14:textId="77777777" w:rsidR="00AE79DA" w:rsidRPr="008F6A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8BCE27D" w:rsidR="003A5B46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6524FA0B" w14:textId="2DEB50CB" w:rsidR="00D03D9E" w:rsidRDefault="00D03D9E" w:rsidP="005168AC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„Nie daj szansy AIDS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 jest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samodzielne</w:t>
      </w:r>
      <w:r w:rsidR="00386CA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wykonanie </w:t>
      </w:r>
      <w:r w:rsidR="006443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fotografii</w:t>
      </w:r>
      <w:r w:rsidR="00D65B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temat profilaktyki HIV/AIDS i innych chorób przenoszonych drogą płciową.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63B0DA9" w14:textId="5BAC9C20" w:rsidR="002F6D35" w:rsidRPr="002F6D35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</w:p>
    <w:p w14:paraId="346CE864" w14:textId="21EF2EE7" w:rsidR="002F6D35" w:rsidRPr="00135595" w:rsidRDefault="002F6D35" w:rsidP="00E27122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Zdrowia,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 współpracy 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stacj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sanitarno-epidemiologiczn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511C0A2A" w14:textId="77777777" w:rsidR="002F6D35" w:rsidRPr="00214AB0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Partnerzy:</w:t>
      </w:r>
    </w:p>
    <w:p w14:paraId="3BBEC2D4" w14:textId="77777777" w:rsidR="002F6D35" w:rsidRDefault="002F6D35" w:rsidP="002F6D35">
      <w:pPr>
        <w:numPr>
          <w:ilvl w:val="0"/>
          <w:numId w:val="23"/>
        </w:numPr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 w Poznaniu,</w:t>
      </w:r>
    </w:p>
    <w:p w14:paraId="20450321" w14:textId="77777777" w:rsidR="002F6D35" w:rsidRDefault="002F6D35" w:rsidP="002F6D35">
      <w:pPr>
        <w:numPr>
          <w:ilvl w:val="0"/>
          <w:numId w:val="23"/>
        </w:numPr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</w:p>
    <w:p w14:paraId="71307BB2" w14:textId="4CBE786D" w:rsidR="002F6D35" w:rsidRPr="002F6D35" w:rsidRDefault="002F6D35" w:rsidP="00685685">
      <w:pPr>
        <w:numPr>
          <w:ilvl w:val="0"/>
          <w:numId w:val="23"/>
        </w:numPr>
        <w:suppressAutoHyphens/>
        <w:spacing w:after="0" w:line="360" w:lineRule="auto"/>
        <w:ind w:left="1418" w:right="-14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78E8343B" w14:textId="6401D1F6" w:rsidR="00D03D9E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48D2FEE9" w14:textId="55EA15A3" w:rsidR="00263763" w:rsidRPr="00AC7A91" w:rsidRDefault="003A5B46" w:rsidP="00E27122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województwa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wielkopolskiego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A6AFA19" w14:textId="1ECABA36" w:rsidR="00D03D9E" w:rsidRPr="00AC7A91" w:rsidRDefault="005527CE" w:rsidP="00E27122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43E6BE04" w14:textId="25400C5A" w:rsidR="00726939" w:rsidRPr="008F6A75" w:rsidRDefault="005527CE" w:rsidP="00E27122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0900978A" w:rsidR="00D03D9E" w:rsidRPr="002F6D35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" w:name="_Hlk79661817"/>
      <w:r w:rsidR="006443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24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.10.202</w:t>
      </w:r>
      <w:r w:rsidR="006443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386CA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.12.202</w:t>
      </w:r>
      <w:r w:rsidR="006443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1"/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08D881E" w14:textId="101D26BF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44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.10.202</w:t>
      </w:r>
      <w:r w:rsidR="00644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03D80BD6" w14:textId="17261A5B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16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374D6409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.12.202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598FE76E" w14:textId="58B7B577" w:rsidR="002F6D35" w:rsidRPr="00AE79DA" w:rsidRDefault="00C43AE8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osiedzenie wojewódzkiej komisji konkursowej – do 2</w:t>
      </w:r>
      <w:r w:rsidR="009945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9945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565DDC19" w:rsidR="002F6D35" w:rsidRPr="00AC7A91" w:rsidRDefault="00135595" w:rsidP="00E27122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 WSSE w Poznaniu nastąpi w dniu 01.12.202</w:t>
      </w:r>
      <w:r w:rsid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7903F766" w14:textId="29015F96" w:rsidR="002F6D35" w:rsidRDefault="00135595" w:rsidP="00E27122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agrody rzeczowe zostaną przesłane pocztą na adres szkoły, do której uczęszcza laureat lub osoba wyróżniona do dnia 20.12.202</w:t>
      </w:r>
      <w:r w:rsid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250B07" w:rsidRDefault="00CC3A52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24F49391" w14:textId="314E6AA4" w:rsidR="00994514" w:rsidRPr="00994514" w:rsidRDefault="00250B07" w:rsidP="00994514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 </w:t>
      </w:r>
      <w:r w:rsidR="00994514"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Wykonanie fotografii na temat profilaktyki HIV/AIDS,  która:</w:t>
      </w:r>
    </w:p>
    <w:p w14:paraId="55CDE0EA" w14:textId="34A7CB10" w:rsidR="00994514" w:rsidRPr="00994514" w:rsidRDefault="00994514" w:rsidP="00994514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>wskazuje na bezpieczne zachowania chroniące przed zakażeniem HIV</w:t>
      </w:r>
      <w:r w:rsidR="00881108" w:rsidRPr="00881108">
        <w:t xml:space="preserve"> </w:t>
      </w:r>
      <w:r w:rsidR="00881108" w:rsidRP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inny</w:t>
      </w:r>
      <w:r w:rsid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mi</w:t>
      </w:r>
      <w:r w:rsidR="00881108" w:rsidRP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chor</w:t>
      </w:r>
      <w:r w:rsid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obami</w:t>
      </w:r>
      <w:r w:rsidR="00881108" w:rsidRP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przenoszon</w:t>
      </w:r>
      <w:r w:rsid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ymi</w:t>
      </w:r>
      <w:r w:rsidR="00881108" w:rsidRP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drogą płciową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2BAD16E3" w14:textId="418F5C94" w:rsidR="00994514" w:rsidRDefault="00994514" w:rsidP="00994514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>zachęca do wykonania testu na HIV po każdej sytuacji  ryzykownej</w:t>
      </w:r>
      <w:r w:rsidR="00D3708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6CA2D38" w14:textId="59E2729B" w:rsidR="00F41042" w:rsidRPr="00CE1E6E" w:rsidRDefault="00893C26" w:rsidP="00CE1E6E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wykon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ać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formie elektronicznej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wersji czarno-białej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kolorowej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E2712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wersj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E2712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ostateczn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ą</w:t>
      </w:r>
      <w:r w:rsidR="00E2712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zapisać w formacie 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graficznym JPG. lub PMG.</w:t>
      </w:r>
    </w:p>
    <w:p w14:paraId="57A590ED" w14:textId="09432F58" w:rsidR="00CE1E6E" w:rsidRPr="008F6A75" w:rsidRDefault="00CE1E6E" w:rsidP="008F6A75">
      <w:pPr>
        <w:pStyle w:val="Akapitzlist"/>
        <w:numPr>
          <w:ilvl w:val="0"/>
          <w:numId w:val="27"/>
        </w:numPr>
        <w:spacing w:line="360" w:lineRule="auto"/>
        <w:ind w:left="709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Organizator konkursu dopuszcza komputerową obróbkę </w:t>
      </w:r>
      <w:r w:rsidR="00395F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</w:t>
      </w:r>
      <w:r w:rsidR="00395F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dowolnym</w:t>
      </w: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programie graficznym oraz uzupełnienie</w:t>
      </w:r>
      <w:r w:rsidR="00395F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jej</w:t>
      </w: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 elementy graficzne.</w:t>
      </w:r>
    </w:p>
    <w:p w14:paraId="782402B3" w14:textId="66E48A67" w:rsidR="00CE1E6E" w:rsidRPr="00CE1E6E" w:rsidRDefault="00395F8C" w:rsidP="00CE1E6E">
      <w:pPr>
        <w:pStyle w:val="Akapitzlist"/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Fotografię</w:t>
      </w:r>
      <w:r w:rsidR="00CE1E6E" w:rsidRPr="00CE1E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można wykonać za pomocą dowolnego sprzętu do utrwalania (rejestracji) obrazów. </w:t>
      </w:r>
    </w:p>
    <w:p w14:paraId="2375406E" w14:textId="2B8E514C" w:rsidR="0077044B" w:rsidRPr="00AC7A91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D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 pracy </w:t>
      </w:r>
      <w:r w:rsidR="002F2A6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konkursowej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 dołączyć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(w treści maila lub w osobnym dokumencie)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: imię </w:t>
      </w:r>
      <w:r w:rsidR="005D548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i nazwisko autora,</w:t>
      </w:r>
      <w:r w:rsidR="00927A9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klasa,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adres i numer telefonu szkoły, imię i nazwisko koordynatora szkolneg</w:t>
      </w:r>
      <w:r w:rsidR="0056003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o.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B150C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odpisany</w:t>
      </w:r>
      <w:r w:rsidR="00B150C5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2" w:name="_Hlk113960668"/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nr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(w zależności od wieku uczestników) </w:t>
      </w:r>
      <w:bookmarkEnd w:id="2"/>
      <w:r w:rsidR="00927A9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56003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należy </w:t>
      </w:r>
      <w:r w:rsidR="008F01E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przekazać szkolnemu koordynatorowi</w:t>
      </w:r>
      <w:r w:rsidR="0056003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. </w:t>
      </w:r>
    </w:p>
    <w:p w14:paraId="2D33FAF6" w14:textId="13516B62" w:rsidR="00F2406F" w:rsidRPr="008F6A75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 z załącznikami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przedstawi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koordynatorowi szkolnemu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weryfikacji merytorycznej i formalnej.</w:t>
      </w:r>
    </w:p>
    <w:p w14:paraId="24BCDB9B" w14:textId="77777777" w:rsidR="008F6A75" w:rsidRPr="004F0A57" w:rsidRDefault="008F6A75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Praca konkursowa nie może wzbudzać agresji i nietolerancji wobec osób żyjących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z HIV oraz przekraczać norm społecznych - nie może zawierać treści wulgarnych, obrażających inne osoby.</w:t>
      </w:r>
    </w:p>
    <w:p w14:paraId="02EF1372" w14:textId="77777777" w:rsidR="00BE785F" w:rsidRDefault="008F6A75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 konkursu mogą być zgłaszane wyłącznie samodzielne pr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ace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nienaruszające praw osób trzecich (w szczególności autorskich praw osobistych i majątkowych osób trzecich), nigdzie poprzednio niepublikowane, do których uczestnicy konkursu posiadają wyłączne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 xml:space="preserve">i nieograniczone prawa. </w:t>
      </w:r>
    </w:p>
    <w:p w14:paraId="12F05609" w14:textId="7BFD6AB0" w:rsidR="00BE785F" w:rsidRDefault="00BE785F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r w:rsid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ace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zgłoszone w ramach konkursu nie mogą stanowić reklamy produktów lub ich producentów,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zawierać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nazw i logotypów firm oraz ich produktów.</w:t>
      </w:r>
    </w:p>
    <w:p w14:paraId="7C41968E" w14:textId="67B67B2E" w:rsidR="008F6A75" w:rsidRPr="004F0A57" w:rsidRDefault="00BE785F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Jeżeli praca konkursowa przedstawia 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wizerunek 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osoby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utor 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zobowiązany uzyskać zgodę 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tej osoby 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wizerunku</w:t>
      </w:r>
      <w:r w:rsid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A6CE9" w:rsidRP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</w:t>
      </w:r>
      <w:r w:rsidR="005E654A" w:rsidRP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goda ta powinna być świadoma i wyraźna</w:t>
      </w:r>
      <w:r w:rsidR="00CC000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może być w formie ustnej (</w:t>
      </w:r>
      <w:r w:rsidR="00CC0003" w:rsidRPr="00CC000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prawo nie wymaga, aby zgoda miała formę pisemną</w:t>
      </w:r>
      <w:r w:rsidR="00CC000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).</w:t>
      </w:r>
    </w:p>
    <w:p w14:paraId="57FA20E3" w14:textId="5C2AF832" w:rsidR="00726939" w:rsidRDefault="008F6A75" w:rsidP="004B4D88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 rzetelnych informacji na temat HIV/AIDS jest  Krajowe Centrum ds. AIDS  (www. aids.gov.pl).</w:t>
      </w:r>
    </w:p>
    <w:p w14:paraId="77807D30" w14:textId="174F9147" w:rsidR="007045CC" w:rsidRDefault="007045CC" w:rsidP="007045C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62850790" w14:textId="77777777" w:rsidR="007045CC" w:rsidRPr="004B4D88" w:rsidRDefault="007045CC" w:rsidP="007045C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4E0B740F" w14:textId="55BEECC9" w:rsidR="00F85530" w:rsidRPr="00250B07" w:rsidRDefault="00F85530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lastRenderedPageBreak/>
        <w:t xml:space="preserve"> Zadanie dla szkolnego koordynatora:</w:t>
      </w:r>
    </w:p>
    <w:p w14:paraId="653FD04F" w14:textId="7756EBB5" w:rsidR="005E6BDA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pośród grona pedagogicznego danej szkoły 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wytypow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ać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szkoln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ego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koordynator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a 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konkursu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B5C41CD" w14:textId="1C96BFF5" w:rsidR="00F85530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oordynator szkolny 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udziela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uczestnikom pomoc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merytoryczn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ej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 weryfikuj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zgodność pracy z regulaminem oraz </w:t>
      </w:r>
      <w:r w:rsidR="00F2406F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poprawność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F2406F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ów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przed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słaniem do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organizator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konkursu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750F516" w14:textId="1B53FD3A" w:rsidR="009702C3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bookmarkStart w:id="3" w:name="_Hlk114652954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oordynator szkolny </w:t>
      </w:r>
      <w:r w:rsidR="005E6BD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wysyła prace </w:t>
      </w:r>
      <w:r w:rsidR="00114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konkursowe </w:t>
      </w:r>
      <w:r w:rsidR="008F01E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tylko </w:t>
      </w:r>
      <w:r w:rsidR="008F01E7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wersji elektronicznej </w:t>
      </w:r>
      <w:r w:rsidR="008F01E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oraz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oryginały </w:t>
      </w:r>
      <w:r w:rsidR="005E6BD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6003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nr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56003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560031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6003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(w zależności od wieku uczestników) </w:t>
      </w:r>
      <w:r w:rsidR="008F01E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pocztą tradycyjną </w:t>
      </w:r>
      <w:r w:rsidR="00CC3A52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do </w:t>
      </w:r>
      <w:r w:rsidR="0052754E" w:rsidRPr="0052754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odpowiedniej terenowo powiatowej stacji sanitarno-epidemiologicznej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dnia </w:t>
      </w:r>
      <w:r w:rsidR="001C4CA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CC3A52" w:rsidRPr="005275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.11.202</w:t>
      </w:r>
      <w:r w:rsidR="00927A9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CC3A52" w:rsidRPr="005275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bookmarkEnd w:id="3"/>
    <w:p w14:paraId="6788F1D9" w14:textId="77CD55F8" w:rsidR="00594D85" w:rsidRPr="00685685" w:rsidRDefault="004677D7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race</w:t>
      </w:r>
      <w:r w:rsidR="009D24C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konkursowe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wys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łać pojedyncz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 (w osobnym mailu), 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opisane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imieniem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nazwiskiem uczestnika w nazwie pliku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FDE5D0D" w14:textId="4D5D70FD" w:rsidR="00D03D9E" w:rsidRPr="00250B07" w:rsidRDefault="00D03D9E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70A4AB23" w14:textId="69FEDDAE" w:rsidR="00D03D9E" w:rsidRPr="00AC7A91" w:rsidRDefault="003B01F1" w:rsidP="00082C2D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284" w:firstLine="0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oceny:</w:t>
      </w:r>
    </w:p>
    <w:p w14:paraId="718B55E4" w14:textId="57EF9DFC" w:rsidR="003B01F1" w:rsidRPr="00AC7A91" w:rsidRDefault="003B01F1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3F206B99" w14:textId="1E8CBDC4" w:rsidR="00D03D9E" w:rsidRPr="00AC7A91" w:rsidRDefault="00D03D9E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59CCA1A0" w14:textId="09698BC8" w:rsidR="00D03D9E" w:rsidRPr="00AC7A91" w:rsidRDefault="00D03D9E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przekazu,</w:t>
      </w:r>
    </w:p>
    <w:p w14:paraId="63EB44B5" w14:textId="77777777" w:rsidR="00C43AE8" w:rsidRDefault="00D03D9E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pomysłowość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i kreatywność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w sposobie interpretacji tematu. </w:t>
      </w:r>
    </w:p>
    <w:p w14:paraId="115D9A19" w14:textId="42614AC3" w:rsidR="00C43AE8" w:rsidRPr="00C43AE8" w:rsidRDefault="00C43AE8" w:rsidP="00B150C5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</w:t>
      </w: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kład komisji konkursowej:</w:t>
      </w:r>
    </w:p>
    <w:p w14:paraId="4EED7B56" w14:textId="594A16CD" w:rsidR="00C43AE8" w:rsidRPr="00C43AE8" w:rsidRDefault="00C43AE8" w:rsidP="00B150C5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69083683" w14:textId="2022AB96" w:rsidR="00685685" w:rsidRPr="00B150C5" w:rsidRDefault="00C43AE8" w:rsidP="00B150C5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058C01D1" w14:textId="511EEAA7" w:rsidR="00D03D9E" w:rsidRDefault="00375DF0" w:rsidP="00433F27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0A4AB96" w14:textId="7839B205" w:rsidR="004F0A57" w:rsidRDefault="004F0A57" w:rsidP="004F0A57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 szkolnego, powiatowego, wojewódzkiego.</w:t>
      </w:r>
    </w:p>
    <w:p w14:paraId="404A093F" w14:textId="77777777" w:rsidR="00685685" w:rsidRDefault="00375DF0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szkoln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-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uczniowie zgłaszają się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samodzielnie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liczba prac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przez szkolnego </w:t>
      </w:r>
    </w:p>
    <w:p w14:paraId="1825A77B" w14:textId="62C78684" w:rsidR="000B71F5" w:rsidRPr="00927A9B" w:rsidRDefault="00685685" w:rsidP="004746F4">
      <w:pPr>
        <w:tabs>
          <w:tab w:val="left" w:pos="567"/>
        </w:tabs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koordynatora 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rzeczowych fundowanych</w:t>
      </w:r>
      <w:r w:rsidR="00474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 organizator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a.</w:t>
      </w:r>
    </w:p>
    <w:p w14:paraId="0F8C3B3B" w14:textId="217551E5" w:rsidR="00375DF0" w:rsidRPr="00685685" w:rsidRDefault="00375DF0" w:rsidP="00685685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2.  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powiatow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– spośród nadesłanych prac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sanitarno – epidemiologicznej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4" w:name="_Hlk523381584"/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4"/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fundatorami nagród są powiatowe stacje sanitarno–epidemiologiczne województwa wielkopolskiego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ich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</w:t>
      </w:r>
      <w:r w:rsidR="00474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28D48D8" w14:textId="2F2C7C30" w:rsidR="00EF0702" w:rsidRPr="00685685" w:rsidRDefault="00E21E83" w:rsidP="00685685">
      <w:p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3. E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laure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atów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miejsca z powiatów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wojewódzka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 i III miejsce i trzy równorzędne wyróżnienia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fundatorami nagród są: Wojewódzka Stacja Sanitarno – Epidemiologiczna w Poznaniu, </w:t>
      </w:r>
      <w:bookmarkStart w:id="5" w:name="_Hlk81896666"/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Poznaniu, </w:t>
      </w:r>
      <w:r w:rsidR="00B725EC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  <w:r w:rsidR="00B725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Kuratorium Oświaty 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bookmarkEnd w:id="5"/>
    <w:p w14:paraId="15526700" w14:textId="1698B70F" w:rsidR="00433F27" w:rsidRPr="004B4D88" w:rsidRDefault="005D5487" w:rsidP="004B4D88">
      <w:pPr>
        <w:pStyle w:val="Akapitzlist"/>
        <w:numPr>
          <w:ilvl w:val="0"/>
          <w:numId w:val="3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R</w:t>
      </w:r>
      <w:r w:rsidR="00EF0702" w:rsidRP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3BD38511" w14:textId="0DF4626E" w:rsidR="00867E85" w:rsidRPr="00433F27" w:rsidRDefault="00867E85" w:rsidP="00433F2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433F2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CA4A4E2" w14:textId="1AC51698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1.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 xml:space="preserve">Uczestnicy nieodpłatnie przenoszą na Organizatora autorskie prawa majątkowe do pracy konkursowej, a także prawa zależne, w tym prawo do opracowania  pracy konkursowej  poprzez  jego adaptację lub przerobienie, połączenie go z innym pracami, a Organizator 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onkursu oświadcza, iż przyjmuje autorskie prawa majątkowe do pracy konkursowej.</w:t>
      </w:r>
    </w:p>
    <w:p w14:paraId="1356456D" w14:textId="77777777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2. Autorskie prawa majątkowe do pracy konkursowej wraz z prawami  zależnymi, przechodzą na 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6FB21979" w14:textId="2E61D0F6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a) wytwarzanie nieograniczonej liczby egzemplarzy pracy konkursowej z zastosowaniem technik poligraficznych, reprograficznych, informatycznych, fotograficznych, cyfrowych, na nośnikach optoelektrycznych, zapisu magnetycznego, audiowizualnych lub multimedialnych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E881D9C" w14:textId="2E5731AD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b) wprowadzanie do obrotu oryginałów lub egzemplarzy pracy konkursowej, najem lub użyczenie oryginału albo egzemplarzy, na których utrwalono pracę konkursową bez ograniczeń przedmiotowych, terytorialnych i czasowych, bez względu na przeznaczenie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66E4BDD0" w14:textId="0ADED1A1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pracy konkursowej przez osoby trzecie był możliwy w wybranym przez nie miejscu i czasie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7052D416" w14:textId="683788FC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d)  publiczne wykonanie, wystawienie, wyświetlenie, odtworzenie, nadawanie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FB495D2" w14:textId="7BB38A18" w:rsidR="00867E85" w:rsidRPr="00867E85" w:rsidRDefault="00867E85" w:rsidP="004B4D88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e)  wykorzystywanie w celach informacyjnych, promocji i reklamy.</w:t>
      </w:r>
    </w:p>
    <w:p w14:paraId="2DE4917A" w14:textId="682A9E39" w:rsidR="00867E85" w:rsidRPr="00433F27" w:rsidRDefault="00867E85" w:rsidP="00433F2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433F2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34ADB649" w14:textId="214038D6" w:rsidR="00867E85" w:rsidRPr="001146A3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pracy konkursowej jest równoznaczne z przyjęciem warunków konkursu przez  autorów. </w:t>
      </w:r>
    </w:p>
    <w:p w14:paraId="37D12097" w14:textId="27063F15" w:rsidR="001146A3" w:rsidRPr="00867E85" w:rsidRDefault="001146A3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nie dostarczą oryginałów załącznika nr 1 lub nr 2 zostaną wykluczeni</w:t>
      </w:r>
      <w:r w:rsidR="006314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314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 xml:space="preserve">z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konkursu. </w:t>
      </w:r>
    </w:p>
    <w:p w14:paraId="0736D482" w14:textId="77777777" w:rsidR="00867E85" w:rsidRPr="00867E85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5D83255D" w14:textId="77777777" w:rsidR="00867E85" w:rsidRPr="00867E85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sytuacjach nieobjętych regulaminem oraz w sytuacjach spornych rozstrzygają organizatorzy. </w:t>
      </w:r>
    </w:p>
    <w:p w14:paraId="7921FCC5" w14:textId="77777777" w:rsidR="004746F4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 przepisy</w:t>
      </w:r>
    </w:p>
    <w:p w14:paraId="0B3D4C16" w14:textId="00266B00" w:rsidR="00867E85" w:rsidRDefault="00867E85" w:rsidP="004746F4">
      <w:pPr>
        <w:tabs>
          <w:tab w:val="left" w:pos="567"/>
        </w:tabs>
        <w:suppressAutoHyphens/>
        <w:autoSpaceDE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prawa powszechnego oraz ogólnie przyjęte normy społeczne i obyczajowe, zostaną wykluczeni z konkursu. </w:t>
      </w:r>
    </w:p>
    <w:p w14:paraId="5CE37E35" w14:textId="77777777" w:rsidR="001146A3" w:rsidRPr="00867E85" w:rsidRDefault="001146A3" w:rsidP="004746F4">
      <w:pPr>
        <w:tabs>
          <w:tab w:val="left" w:pos="567"/>
        </w:tabs>
        <w:suppressAutoHyphens/>
        <w:autoSpaceDE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499C9FAA" w14:textId="77777777" w:rsidR="00867E85" w:rsidRPr="00867E85" w:rsidRDefault="00867E85" w:rsidP="00867E85">
      <w:pPr>
        <w:numPr>
          <w:ilvl w:val="0"/>
          <w:numId w:val="40"/>
        </w:numPr>
        <w:suppressAutoHyphens/>
        <w:autoSpaceDE w:val="0"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18A61507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36815FF8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1C4B904D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19EBA055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regulaminu,</w:t>
      </w:r>
    </w:p>
    <w:p w14:paraId="6C51BF9D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1730CA05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ponosi odpowiedzialności za podanie nieprawdziwych danych przez uczestników konkursu.</w:t>
      </w:r>
    </w:p>
    <w:p w14:paraId="45C2EF84" w14:textId="5343A222" w:rsidR="00867E85" w:rsidRPr="00867E85" w:rsidRDefault="00867E85" w:rsidP="00867E85">
      <w:pPr>
        <w:numPr>
          <w:ilvl w:val="0"/>
          <w:numId w:val="40"/>
        </w:numPr>
        <w:tabs>
          <w:tab w:val="left" w:pos="709"/>
        </w:tabs>
        <w:suppressAutoHyphens/>
        <w:autoSpaceDE w:val="0"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6" w:name="_Hlk82676099"/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6"/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organizatora ich danych na potrzeby konkursu, 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w szczególności na podanie imion i nazwisk, zgodnie z rozporządzeniem Parlamentu Europejskiego i Rady (UE) 2016/679 z dnia 27 kwietnia 2016r. w sprawie ochrony osób fizycznych w związku z przetwarzaniem danych osobowych i w sprawie swobodnego przepływu takich danych oraz uchylenia dyrektywy 95/46/WE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(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Dz. U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UE.</w:t>
      </w:r>
      <w:r w:rsidR="0090709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 2016 Nr 119, s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tr. 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).</w:t>
      </w:r>
    </w:p>
    <w:p w14:paraId="626B82A7" w14:textId="77777777" w:rsidR="00867E85" w:rsidRPr="00867E85" w:rsidRDefault="00867E85" w:rsidP="00867E85">
      <w:pPr>
        <w:numPr>
          <w:ilvl w:val="0"/>
          <w:numId w:val="40"/>
        </w:numPr>
        <w:tabs>
          <w:tab w:val="left" w:pos="709"/>
        </w:tabs>
        <w:suppressAutoHyphens/>
        <w:autoSpaceDE w:val="0"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częścią regulaminu jest:</w:t>
      </w:r>
    </w:p>
    <w:p w14:paraId="3770278C" w14:textId="2C63FE17" w:rsidR="00A86F97" w:rsidRPr="00F45CC0" w:rsidRDefault="00A86F97" w:rsidP="00A61857">
      <w:pPr>
        <w:pStyle w:val="Akapitzlist"/>
        <w:numPr>
          <w:ilvl w:val="0"/>
          <w:numId w:val="42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1 – </w:t>
      </w:r>
      <w:bookmarkStart w:id="7" w:name="_Hlk523383025"/>
      <w:r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8" w:name="_Hlk113443033"/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klauzula informacyjna o przetwarzaniu danych osobowych. </w:t>
      </w:r>
    </w:p>
    <w:bookmarkEnd w:id="7"/>
    <w:bookmarkEnd w:id="8"/>
    <w:p w14:paraId="3F665315" w14:textId="77777777" w:rsidR="00F45CC0" w:rsidRPr="00F45CC0" w:rsidRDefault="00A86F97" w:rsidP="00F45CC0">
      <w:pPr>
        <w:pStyle w:val="Akapitzlist"/>
        <w:numPr>
          <w:ilvl w:val="0"/>
          <w:numId w:val="42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2 - Oświadczenie pełnoletniego uczestnika konkursu</w:t>
      </w:r>
      <w:r w:rsid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klauzula informacyjna o przetwarzaniu danych osobowych. </w:t>
      </w:r>
    </w:p>
    <w:p w14:paraId="64A9F3A2" w14:textId="538E160F" w:rsidR="00A86F97" w:rsidRDefault="00A86F97" w:rsidP="00F45CC0">
      <w:pPr>
        <w:pStyle w:val="Akapitzlist"/>
        <w:suppressAutoHyphens/>
        <w:autoSpaceDE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0B0444FC" w14:textId="3CC4A509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488034C3" w14:textId="77777777" w:rsidR="00837C08" w:rsidRPr="00AC7A91" w:rsidRDefault="00837C08" w:rsidP="00EF0702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37C08" w:rsidRPr="00AC7A91" w:rsidSect="00685685">
      <w:footerReference w:type="default" r:id="rId13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1274" w14:textId="77777777" w:rsidR="00E0509E" w:rsidRDefault="00E0509E" w:rsidP="00482ABD">
      <w:pPr>
        <w:spacing w:after="0" w:line="240" w:lineRule="auto"/>
      </w:pPr>
      <w:r>
        <w:separator/>
      </w:r>
    </w:p>
  </w:endnote>
  <w:endnote w:type="continuationSeparator" w:id="0">
    <w:p w14:paraId="2D5A5C2A" w14:textId="77777777" w:rsidR="00E0509E" w:rsidRDefault="00E0509E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EndPr/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92F3" w14:textId="77777777" w:rsidR="00E0509E" w:rsidRDefault="00E0509E" w:rsidP="00482ABD">
      <w:pPr>
        <w:spacing w:after="0" w:line="240" w:lineRule="auto"/>
      </w:pPr>
      <w:r>
        <w:separator/>
      </w:r>
    </w:p>
  </w:footnote>
  <w:footnote w:type="continuationSeparator" w:id="0">
    <w:p w14:paraId="169F2F8E" w14:textId="77777777" w:rsidR="00E0509E" w:rsidRDefault="00E0509E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34680A"/>
    <w:multiLevelType w:val="hybridMultilevel"/>
    <w:tmpl w:val="3AC04BC6"/>
    <w:lvl w:ilvl="0" w:tplc="A58464AA">
      <w:start w:val="9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4F13E6"/>
    <w:multiLevelType w:val="hybridMultilevel"/>
    <w:tmpl w:val="29CE2B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52A40FB"/>
    <w:multiLevelType w:val="hybridMultilevel"/>
    <w:tmpl w:val="33709C2E"/>
    <w:lvl w:ilvl="0" w:tplc="DBB44B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A1947"/>
    <w:multiLevelType w:val="hybridMultilevel"/>
    <w:tmpl w:val="D8FA70DA"/>
    <w:lvl w:ilvl="0" w:tplc="28D830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0A5D39A8"/>
    <w:multiLevelType w:val="hybridMultilevel"/>
    <w:tmpl w:val="67A4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34C26"/>
    <w:multiLevelType w:val="hybridMultilevel"/>
    <w:tmpl w:val="3F3892FE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E557DC2"/>
    <w:multiLevelType w:val="hybridMultilevel"/>
    <w:tmpl w:val="2FE6D658"/>
    <w:lvl w:ilvl="0" w:tplc="4724B8CC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76A37"/>
    <w:multiLevelType w:val="hybridMultilevel"/>
    <w:tmpl w:val="205CEA86"/>
    <w:lvl w:ilvl="0" w:tplc="28D83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FDF7F45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C1F12"/>
    <w:multiLevelType w:val="hybridMultilevel"/>
    <w:tmpl w:val="68DC578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28D8301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14DB3E80"/>
    <w:multiLevelType w:val="hybridMultilevel"/>
    <w:tmpl w:val="026C3B46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6" w15:restartNumberingAfterBreak="0">
    <w:nsid w:val="15B741E5"/>
    <w:multiLevelType w:val="hybridMultilevel"/>
    <w:tmpl w:val="A3B61A1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054EE"/>
    <w:multiLevelType w:val="hybridMultilevel"/>
    <w:tmpl w:val="E73EDC5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20EF35DD"/>
    <w:multiLevelType w:val="hybridMultilevel"/>
    <w:tmpl w:val="3AFE83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2A4FFF"/>
    <w:multiLevelType w:val="hybridMultilevel"/>
    <w:tmpl w:val="D68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21BF0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C3DE0"/>
    <w:multiLevelType w:val="hybridMultilevel"/>
    <w:tmpl w:val="945E47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756ECA"/>
    <w:multiLevelType w:val="hybridMultilevel"/>
    <w:tmpl w:val="8EE4393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F7BBE"/>
    <w:multiLevelType w:val="hybridMultilevel"/>
    <w:tmpl w:val="DA522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5F698C"/>
    <w:multiLevelType w:val="hybridMultilevel"/>
    <w:tmpl w:val="57C45E56"/>
    <w:lvl w:ilvl="0" w:tplc="780C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992272B"/>
    <w:multiLevelType w:val="hybridMultilevel"/>
    <w:tmpl w:val="2698DF8C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73752"/>
    <w:multiLevelType w:val="multilevel"/>
    <w:tmpl w:val="0C5C73FE"/>
    <w:styleLink w:val="Biecalista1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8513F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32150"/>
    <w:multiLevelType w:val="hybridMultilevel"/>
    <w:tmpl w:val="4E0ED858"/>
    <w:lvl w:ilvl="0" w:tplc="04150015">
      <w:start w:val="1"/>
      <w:numFmt w:val="upperLetter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9" w15:restartNumberingAfterBreak="0">
    <w:nsid w:val="5685030E"/>
    <w:multiLevelType w:val="hybridMultilevel"/>
    <w:tmpl w:val="CFF6C1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3A1B03"/>
    <w:multiLevelType w:val="hybridMultilevel"/>
    <w:tmpl w:val="B9220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18C4"/>
    <w:multiLevelType w:val="hybridMultilevel"/>
    <w:tmpl w:val="A96C296A"/>
    <w:lvl w:ilvl="0" w:tplc="28D8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EF5DC3"/>
    <w:multiLevelType w:val="hybridMultilevel"/>
    <w:tmpl w:val="A3FA1C94"/>
    <w:lvl w:ilvl="0" w:tplc="DBB44B8C">
      <w:start w:val="1"/>
      <w:numFmt w:val="lowerLetter"/>
      <w:lvlText w:val="%1."/>
      <w:lvlJc w:val="left"/>
      <w:pPr>
        <w:ind w:left="11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90458"/>
    <w:multiLevelType w:val="hybridMultilevel"/>
    <w:tmpl w:val="8778A500"/>
    <w:lvl w:ilvl="0" w:tplc="04150013">
      <w:start w:val="1"/>
      <w:numFmt w:val="upperRoman"/>
      <w:lvlText w:val="%1."/>
      <w:lvlJc w:val="righ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64851AB3"/>
    <w:multiLevelType w:val="hybridMultilevel"/>
    <w:tmpl w:val="077EAE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56D1A"/>
    <w:multiLevelType w:val="hybridMultilevel"/>
    <w:tmpl w:val="3F6450DA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52794"/>
    <w:multiLevelType w:val="hybridMultilevel"/>
    <w:tmpl w:val="08C23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633F7B"/>
    <w:multiLevelType w:val="hybridMultilevel"/>
    <w:tmpl w:val="08F62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40297B"/>
    <w:multiLevelType w:val="hybridMultilevel"/>
    <w:tmpl w:val="17FEBB16"/>
    <w:lvl w:ilvl="0" w:tplc="28D83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B17086"/>
    <w:multiLevelType w:val="hybridMultilevel"/>
    <w:tmpl w:val="3D240B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6105D"/>
    <w:multiLevelType w:val="hybridMultilevel"/>
    <w:tmpl w:val="065C621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6475FAC"/>
    <w:multiLevelType w:val="hybridMultilevel"/>
    <w:tmpl w:val="40546ACE"/>
    <w:lvl w:ilvl="0" w:tplc="C1FC5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808B5"/>
    <w:multiLevelType w:val="hybridMultilevel"/>
    <w:tmpl w:val="FBA817E2"/>
    <w:lvl w:ilvl="0" w:tplc="8C5C3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3876E4"/>
    <w:multiLevelType w:val="hybridMultilevel"/>
    <w:tmpl w:val="BDA4EC90"/>
    <w:lvl w:ilvl="0" w:tplc="28D83012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6" w15:restartNumberingAfterBreak="0">
    <w:nsid w:val="7B3C0CD0"/>
    <w:multiLevelType w:val="hybridMultilevel"/>
    <w:tmpl w:val="871E2468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7" w15:restartNumberingAfterBreak="0">
    <w:nsid w:val="7FE55801"/>
    <w:multiLevelType w:val="hybridMultilevel"/>
    <w:tmpl w:val="C6844B4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19234659">
    <w:abstractNumId w:val="14"/>
  </w:num>
  <w:num w:numId="2" w16cid:durableId="590815035">
    <w:abstractNumId w:val="15"/>
  </w:num>
  <w:num w:numId="3" w16cid:durableId="1416707242">
    <w:abstractNumId w:val="45"/>
  </w:num>
  <w:num w:numId="4" w16cid:durableId="2060935326">
    <w:abstractNumId w:val="16"/>
  </w:num>
  <w:num w:numId="5" w16cid:durableId="989023791">
    <w:abstractNumId w:val="21"/>
  </w:num>
  <w:num w:numId="6" w16cid:durableId="1118110478">
    <w:abstractNumId w:val="25"/>
  </w:num>
  <w:num w:numId="7" w16cid:durableId="586427165">
    <w:abstractNumId w:val="38"/>
  </w:num>
  <w:num w:numId="8" w16cid:durableId="1330017049">
    <w:abstractNumId w:val="24"/>
  </w:num>
  <w:num w:numId="9" w16cid:durableId="998117571">
    <w:abstractNumId w:val="10"/>
  </w:num>
  <w:num w:numId="10" w16cid:durableId="783573726">
    <w:abstractNumId w:val="47"/>
  </w:num>
  <w:num w:numId="11" w16cid:durableId="1484279336">
    <w:abstractNumId w:val="23"/>
  </w:num>
  <w:num w:numId="12" w16cid:durableId="845940960">
    <w:abstractNumId w:val="44"/>
  </w:num>
  <w:num w:numId="13" w16cid:durableId="1334257266">
    <w:abstractNumId w:val="28"/>
  </w:num>
  <w:num w:numId="14" w16cid:durableId="997928200">
    <w:abstractNumId w:val="41"/>
  </w:num>
  <w:num w:numId="15" w16cid:durableId="73472924">
    <w:abstractNumId w:val="17"/>
  </w:num>
  <w:num w:numId="16" w16cid:durableId="1607927265">
    <w:abstractNumId w:val="42"/>
  </w:num>
  <w:num w:numId="17" w16cid:durableId="2098086617">
    <w:abstractNumId w:val="12"/>
  </w:num>
  <w:num w:numId="18" w16cid:durableId="544951183">
    <w:abstractNumId w:val="33"/>
  </w:num>
  <w:num w:numId="19" w16cid:durableId="1873878577">
    <w:abstractNumId w:val="46"/>
  </w:num>
  <w:num w:numId="20" w16cid:durableId="1746025932">
    <w:abstractNumId w:val="30"/>
  </w:num>
  <w:num w:numId="21" w16cid:durableId="1682315858">
    <w:abstractNumId w:val="19"/>
  </w:num>
  <w:num w:numId="22" w16cid:durableId="440957516">
    <w:abstractNumId w:val="40"/>
  </w:num>
  <w:num w:numId="23" w16cid:durableId="35394682">
    <w:abstractNumId w:val="8"/>
  </w:num>
  <w:num w:numId="24" w16cid:durableId="1893734151">
    <w:abstractNumId w:val="31"/>
  </w:num>
  <w:num w:numId="25" w16cid:durableId="2094037659">
    <w:abstractNumId w:val="18"/>
  </w:num>
  <w:num w:numId="26" w16cid:durableId="680010814">
    <w:abstractNumId w:val="6"/>
  </w:num>
  <w:num w:numId="27" w16cid:durableId="1938555527">
    <w:abstractNumId w:val="36"/>
  </w:num>
  <w:num w:numId="28" w16cid:durableId="499080203">
    <w:abstractNumId w:val="7"/>
  </w:num>
  <w:num w:numId="29" w16cid:durableId="119148966">
    <w:abstractNumId w:val="32"/>
  </w:num>
  <w:num w:numId="30" w16cid:durableId="1843810808">
    <w:abstractNumId w:val="20"/>
  </w:num>
  <w:num w:numId="31" w16cid:durableId="945695032">
    <w:abstractNumId w:val="29"/>
  </w:num>
  <w:num w:numId="32" w16cid:durableId="1592547952">
    <w:abstractNumId w:val="22"/>
  </w:num>
  <w:num w:numId="33" w16cid:durableId="1067608826">
    <w:abstractNumId w:val="27"/>
  </w:num>
  <w:num w:numId="34" w16cid:durableId="977682660">
    <w:abstractNumId w:val="35"/>
  </w:num>
  <w:num w:numId="35" w16cid:durableId="464012473">
    <w:abstractNumId w:val="43"/>
  </w:num>
  <w:num w:numId="36" w16cid:durableId="1294825278">
    <w:abstractNumId w:val="13"/>
  </w:num>
  <w:num w:numId="37" w16cid:durableId="716583438">
    <w:abstractNumId w:val="11"/>
  </w:num>
  <w:num w:numId="38" w16cid:durableId="629432930">
    <w:abstractNumId w:val="37"/>
  </w:num>
  <w:num w:numId="39" w16cid:durableId="10764411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0971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223741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32362477">
    <w:abstractNumId w:val="45"/>
  </w:num>
  <w:num w:numId="43" w16cid:durableId="24258937">
    <w:abstractNumId w:val="5"/>
  </w:num>
  <w:num w:numId="44" w16cid:durableId="1952785573">
    <w:abstractNumId w:val="26"/>
  </w:num>
  <w:num w:numId="45" w16cid:durableId="1764060015">
    <w:abstractNumId w:val="34"/>
  </w:num>
  <w:num w:numId="46" w16cid:durableId="1626891950">
    <w:abstractNumId w:val="9"/>
  </w:num>
  <w:num w:numId="47" w16cid:durableId="20278672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05271"/>
    <w:rsid w:val="000437CA"/>
    <w:rsid w:val="0008258F"/>
    <w:rsid w:val="00082C2D"/>
    <w:rsid w:val="00087B02"/>
    <w:rsid w:val="00092C89"/>
    <w:rsid w:val="000A31C8"/>
    <w:rsid w:val="000B0264"/>
    <w:rsid w:val="000B71F5"/>
    <w:rsid w:val="000E31E0"/>
    <w:rsid w:val="000E3601"/>
    <w:rsid w:val="000F4B94"/>
    <w:rsid w:val="00105E23"/>
    <w:rsid w:val="001146A3"/>
    <w:rsid w:val="00133820"/>
    <w:rsid w:val="00135595"/>
    <w:rsid w:val="001566AF"/>
    <w:rsid w:val="001802CA"/>
    <w:rsid w:val="001C2F8B"/>
    <w:rsid w:val="001C4CAC"/>
    <w:rsid w:val="001D620C"/>
    <w:rsid w:val="00214AB0"/>
    <w:rsid w:val="00215454"/>
    <w:rsid w:val="00250B07"/>
    <w:rsid w:val="00263763"/>
    <w:rsid w:val="002F2A6C"/>
    <w:rsid w:val="002F6D35"/>
    <w:rsid w:val="00343BCB"/>
    <w:rsid w:val="003537FA"/>
    <w:rsid w:val="00366644"/>
    <w:rsid w:val="00370905"/>
    <w:rsid w:val="00375DF0"/>
    <w:rsid w:val="00386CA9"/>
    <w:rsid w:val="00395F8C"/>
    <w:rsid w:val="003A5B46"/>
    <w:rsid w:val="003B01F1"/>
    <w:rsid w:val="003B6078"/>
    <w:rsid w:val="003D7038"/>
    <w:rsid w:val="003E4B0A"/>
    <w:rsid w:val="003F464C"/>
    <w:rsid w:val="0041201C"/>
    <w:rsid w:val="00416381"/>
    <w:rsid w:val="00433F27"/>
    <w:rsid w:val="00440F65"/>
    <w:rsid w:val="004500CC"/>
    <w:rsid w:val="004677D7"/>
    <w:rsid w:val="004746F4"/>
    <w:rsid w:val="00482ABD"/>
    <w:rsid w:val="004946B5"/>
    <w:rsid w:val="004B4D88"/>
    <w:rsid w:val="004F059E"/>
    <w:rsid w:val="004F0A57"/>
    <w:rsid w:val="005168AC"/>
    <w:rsid w:val="0052754E"/>
    <w:rsid w:val="00534F44"/>
    <w:rsid w:val="00546AB0"/>
    <w:rsid w:val="005517E7"/>
    <w:rsid w:val="005527CE"/>
    <w:rsid w:val="005545E1"/>
    <w:rsid w:val="00560031"/>
    <w:rsid w:val="0057437D"/>
    <w:rsid w:val="0058256E"/>
    <w:rsid w:val="00594D85"/>
    <w:rsid w:val="005D0AD8"/>
    <w:rsid w:val="005D5487"/>
    <w:rsid w:val="005E654A"/>
    <w:rsid w:val="005E6BDA"/>
    <w:rsid w:val="006025AA"/>
    <w:rsid w:val="00616608"/>
    <w:rsid w:val="006314F8"/>
    <w:rsid w:val="0064433B"/>
    <w:rsid w:val="006646D9"/>
    <w:rsid w:val="00671AE8"/>
    <w:rsid w:val="00685685"/>
    <w:rsid w:val="0069556C"/>
    <w:rsid w:val="006A1E5B"/>
    <w:rsid w:val="006C1743"/>
    <w:rsid w:val="006D1050"/>
    <w:rsid w:val="006E2319"/>
    <w:rsid w:val="006F3362"/>
    <w:rsid w:val="006F4F44"/>
    <w:rsid w:val="007045CC"/>
    <w:rsid w:val="00726939"/>
    <w:rsid w:val="0074197D"/>
    <w:rsid w:val="007442E7"/>
    <w:rsid w:val="0075119A"/>
    <w:rsid w:val="007524F4"/>
    <w:rsid w:val="0077044B"/>
    <w:rsid w:val="0078141B"/>
    <w:rsid w:val="007E4986"/>
    <w:rsid w:val="00824029"/>
    <w:rsid w:val="008377E5"/>
    <w:rsid w:val="00837C08"/>
    <w:rsid w:val="00856D29"/>
    <w:rsid w:val="00867E85"/>
    <w:rsid w:val="00881108"/>
    <w:rsid w:val="00893924"/>
    <w:rsid w:val="00893C26"/>
    <w:rsid w:val="008A2970"/>
    <w:rsid w:val="008A77F9"/>
    <w:rsid w:val="008D2807"/>
    <w:rsid w:val="008F01E7"/>
    <w:rsid w:val="008F6A75"/>
    <w:rsid w:val="0090709F"/>
    <w:rsid w:val="00927A9B"/>
    <w:rsid w:val="00963157"/>
    <w:rsid w:val="009702C3"/>
    <w:rsid w:val="009752F2"/>
    <w:rsid w:val="00990F01"/>
    <w:rsid w:val="00991E90"/>
    <w:rsid w:val="00994514"/>
    <w:rsid w:val="009B0EDA"/>
    <w:rsid w:val="009D24C3"/>
    <w:rsid w:val="00A1187E"/>
    <w:rsid w:val="00A248BE"/>
    <w:rsid w:val="00A341E3"/>
    <w:rsid w:val="00A86F97"/>
    <w:rsid w:val="00AC7A91"/>
    <w:rsid w:val="00AD2370"/>
    <w:rsid w:val="00AE5624"/>
    <w:rsid w:val="00AE79DA"/>
    <w:rsid w:val="00B10839"/>
    <w:rsid w:val="00B150C5"/>
    <w:rsid w:val="00B641BF"/>
    <w:rsid w:val="00B725EC"/>
    <w:rsid w:val="00B753C1"/>
    <w:rsid w:val="00B96643"/>
    <w:rsid w:val="00BA5BB7"/>
    <w:rsid w:val="00BA6CE9"/>
    <w:rsid w:val="00BE0D41"/>
    <w:rsid w:val="00BE785F"/>
    <w:rsid w:val="00C43AE8"/>
    <w:rsid w:val="00C519FB"/>
    <w:rsid w:val="00C71255"/>
    <w:rsid w:val="00C76A62"/>
    <w:rsid w:val="00CC0003"/>
    <w:rsid w:val="00CC3A52"/>
    <w:rsid w:val="00CD51E1"/>
    <w:rsid w:val="00CE0D0E"/>
    <w:rsid w:val="00CE1E6E"/>
    <w:rsid w:val="00D03D9E"/>
    <w:rsid w:val="00D3708E"/>
    <w:rsid w:val="00D4043A"/>
    <w:rsid w:val="00D50687"/>
    <w:rsid w:val="00D65B9C"/>
    <w:rsid w:val="00D67469"/>
    <w:rsid w:val="00DA3AB6"/>
    <w:rsid w:val="00DB2C29"/>
    <w:rsid w:val="00DD0D52"/>
    <w:rsid w:val="00E0509E"/>
    <w:rsid w:val="00E21E83"/>
    <w:rsid w:val="00E27122"/>
    <w:rsid w:val="00E32014"/>
    <w:rsid w:val="00E51668"/>
    <w:rsid w:val="00E605EE"/>
    <w:rsid w:val="00E915F4"/>
    <w:rsid w:val="00EA02EC"/>
    <w:rsid w:val="00EC0C2E"/>
    <w:rsid w:val="00EF0702"/>
    <w:rsid w:val="00F2406F"/>
    <w:rsid w:val="00F31B75"/>
    <w:rsid w:val="00F41042"/>
    <w:rsid w:val="00F45CC0"/>
    <w:rsid w:val="00F5263C"/>
    <w:rsid w:val="00F54C32"/>
    <w:rsid w:val="00F61714"/>
    <w:rsid w:val="00F6350E"/>
    <w:rsid w:val="00F7225D"/>
    <w:rsid w:val="00F85530"/>
    <w:rsid w:val="00FA334C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433F27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7959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Ostrzeszów - Aleksandra Knychała</cp:lastModifiedBy>
  <cp:revision>2</cp:revision>
  <cp:lastPrinted>2022-09-09T09:18:00Z</cp:lastPrinted>
  <dcterms:created xsi:type="dcterms:W3CDTF">2022-09-27T09:15:00Z</dcterms:created>
  <dcterms:modified xsi:type="dcterms:W3CDTF">2022-09-27T09:15:00Z</dcterms:modified>
</cp:coreProperties>
</file>