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EFF" w14:textId="77777777" w:rsidR="00853F37" w:rsidRPr="00B11FDC" w:rsidRDefault="00853F37" w:rsidP="008450F9">
      <w:pPr>
        <w:pStyle w:val="Bezodstpw"/>
        <w:spacing w:line="276" w:lineRule="auto"/>
        <w:jc w:val="center"/>
        <w:rPr>
          <w:rFonts w:ascii="Constantia" w:hAnsi="Constantia"/>
          <w:b/>
          <w:color w:val="000000"/>
        </w:rPr>
      </w:pPr>
      <w:r w:rsidRPr="00B11FDC">
        <w:rPr>
          <w:rFonts w:ascii="Constantia" w:hAnsi="Constantia"/>
          <w:b/>
          <w:color w:val="000000"/>
        </w:rPr>
        <w:t>Legnicka Specjalna Strefa Ekonomiczna Spółka Akcyjna</w:t>
      </w:r>
    </w:p>
    <w:p w14:paraId="34537427" w14:textId="77777777" w:rsidR="00853F37" w:rsidRPr="00B11FDC" w:rsidRDefault="00853F37" w:rsidP="008450F9">
      <w:pPr>
        <w:spacing w:line="276" w:lineRule="auto"/>
        <w:jc w:val="center"/>
        <w:rPr>
          <w:rFonts w:ascii="Constantia" w:hAnsi="Constantia"/>
          <w:b/>
          <w:color w:val="000000"/>
        </w:rPr>
      </w:pPr>
      <w:r w:rsidRPr="00B11FDC">
        <w:rPr>
          <w:rFonts w:ascii="Constantia" w:hAnsi="Constantia"/>
          <w:b/>
          <w:color w:val="000000"/>
        </w:rPr>
        <w:t>z siedzibą w Legnicy</w:t>
      </w:r>
    </w:p>
    <w:p w14:paraId="009BDC01" w14:textId="77777777" w:rsidR="00853F37" w:rsidRPr="00B11FDC" w:rsidRDefault="00853F37" w:rsidP="008450F9">
      <w:pPr>
        <w:spacing w:line="276" w:lineRule="auto"/>
        <w:jc w:val="center"/>
        <w:rPr>
          <w:rFonts w:ascii="Constantia" w:hAnsi="Constantia"/>
          <w:b/>
          <w:color w:val="000000"/>
        </w:rPr>
      </w:pPr>
      <w:r w:rsidRPr="00B11FDC">
        <w:rPr>
          <w:rFonts w:ascii="Constantia" w:hAnsi="Constantia"/>
          <w:b/>
          <w:color w:val="000000"/>
        </w:rPr>
        <w:t xml:space="preserve">59 – 220 Legnica, ul. </w:t>
      </w:r>
      <w:r w:rsidR="00C73103" w:rsidRPr="00B11FDC">
        <w:rPr>
          <w:rFonts w:ascii="Constantia" w:hAnsi="Constantia"/>
          <w:b/>
          <w:color w:val="000000"/>
        </w:rPr>
        <w:t>Rycerska 24</w:t>
      </w:r>
    </w:p>
    <w:p w14:paraId="7653D20D" w14:textId="77777777" w:rsidR="00E43C40" w:rsidRPr="00B11FDC" w:rsidRDefault="00853F37" w:rsidP="008450F9">
      <w:pPr>
        <w:spacing w:line="276" w:lineRule="auto"/>
        <w:jc w:val="center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  <w:color w:val="000000"/>
        </w:rPr>
        <w:t>tel. 076/ 727-74-70</w:t>
      </w:r>
      <w:r w:rsidR="0019199C" w:rsidRPr="00B11FDC">
        <w:rPr>
          <w:rFonts w:ascii="Constantia" w:hAnsi="Constantia"/>
          <w:b/>
          <w:color w:val="000000"/>
        </w:rPr>
        <w:t>; email: sekretariat@lsse.eu</w:t>
      </w:r>
    </w:p>
    <w:p w14:paraId="08AE25B4" w14:textId="77777777" w:rsidR="00853F37" w:rsidRPr="00B11FDC" w:rsidRDefault="00853F37" w:rsidP="008450F9">
      <w:pPr>
        <w:spacing w:line="276" w:lineRule="auto"/>
        <w:rPr>
          <w:rFonts w:ascii="Constantia" w:hAnsi="Constantia"/>
        </w:rPr>
      </w:pPr>
    </w:p>
    <w:p w14:paraId="2B43F9DA" w14:textId="6F6B5DF3" w:rsidR="00470C01" w:rsidRPr="00B11FDC" w:rsidRDefault="00DE6AB7" w:rsidP="008450F9">
      <w:pPr>
        <w:widowControl w:val="0"/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ogłasza przetarg pisemny na sprzedaż nieruchomości stanowiącej własność Legnickiej Specjalnej Strefy Ekonomicznej Spółka Akcyjna z siedzibą w Legnicy (dalej </w:t>
      </w:r>
      <w:proofErr w:type="gramStart"/>
      <w:r w:rsidRPr="00B11FDC">
        <w:rPr>
          <w:rFonts w:ascii="Constantia" w:hAnsi="Constantia"/>
        </w:rPr>
        <w:t>również :</w:t>
      </w:r>
      <w:proofErr w:type="gramEnd"/>
      <w:r w:rsidRPr="00B11FDC">
        <w:rPr>
          <w:rFonts w:ascii="Constantia" w:hAnsi="Constantia"/>
        </w:rPr>
        <w:t xml:space="preserve"> „LSSE S.A.”, „Zarządzający Strefą”), oznaczonej jako działka nr:</w:t>
      </w:r>
    </w:p>
    <w:p w14:paraId="29190D7F" w14:textId="11C07D5A" w:rsidR="00470C01" w:rsidRPr="00B11FDC" w:rsidRDefault="00F1194E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 xml:space="preserve">66/10 </w:t>
      </w:r>
      <w:r w:rsidRPr="00B11FDC">
        <w:rPr>
          <w:rFonts w:ascii="Constantia" w:hAnsi="Constantia"/>
          <w:sz w:val="20"/>
          <w:szCs w:val="20"/>
        </w:rPr>
        <w:t>o powierzchni</w:t>
      </w:r>
      <w:r w:rsidRPr="00B11FDC">
        <w:rPr>
          <w:rFonts w:ascii="Constantia" w:hAnsi="Constantia"/>
          <w:b/>
          <w:bCs/>
          <w:sz w:val="20"/>
          <w:szCs w:val="20"/>
        </w:rPr>
        <w:t xml:space="preserve"> </w:t>
      </w:r>
      <w:r w:rsidRPr="00B11FDC">
        <w:rPr>
          <w:rFonts w:ascii="Constantia" w:hAnsi="Constantia"/>
          <w:color w:val="auto"/>
          <w:sz w:val="20"/>
          <w:szCs w:val="20"/>
        </w:rPr>
        <w:t xml:space="preserve">1,7866 </w:t>
      </w:r>
      <w:r w:rsidRPr="00B11FDC">
        <w:rPr>
          <w:rFonts w:ascii="Constantia" w:hAnsi="Constantia"/>
          <w:sz w:val="20"/>
          <w:szCs w:val="20"/>
        </w:rPr>
        <w:t xml:space="preserve">ha, </w:t>
      </w:r>
      <w:r w:rsidRPr="00B11FDC">
        <w:rPr>
          <w:rFonts w:ascii="Constantia" w:hAnsi="Constantia"/>
          <w:color w:val="auto"/>
          <w:sz w:val="20"/>
          <w:szCs w:val="20"/>
        </w:rPr>
        <w:t>położona przy ul. Nowodworskiej, w obrębie nr 0029 – Nowy Dwór w Legnicy - mieście na prawach powiatu, województwie dolnośląskim, dla której Sąd Rejonowy w Legnicy VI Wydział Ksiąg Wieczystych prowadzi księgę wieczystą KW nr LE1L/00108326/4,</w:t>
      </w:r>
      <w:r w:rsidRPr="00B11FDC">
        <w:rPr>
          <w:rFonts w:ascii="Constantia" w:hAnsi="Constantia"/>
          <w:sz w:val="20"/>
          <w:szCs w:val="20"/>
        </w:rPr>
        <w:t xml:space="preserve">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1</w:t>
      </w:r>
      <w:r w:rsidR="00DE6AB7" w:rsidRPr="00B11FDC">
        <w:rPr>
          <w:rFonts w:ascii="Constantia" w:hAnsi="Constantia"/>
          <w:sz w:val="20"/>
          <w:szCs w:val="20"/>
        </w:rPr>
        <w:t>”),</w:t>
      </w:r>
    </w:p>
    <w:p w14:paraId="6BDE853C" w14:textId="17E23BD4" w:rsidR="00DE6AB7" w:rsidRPr="00B11FDC" w:rsidRDefault="00470C01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 xml:space="preserve">67/9 </w:t>
      </w:r>
      <w:r w:rsidRPr="00B11FDC">
        <w:rPr>
          <w:rFonts w:ascii="Constantia" w:hAnsi="Constantia"/>
          <w:sz w:val="20"/>
          <w:szCs w:val="20"/>
        </w:rPr>
        <w:t>o powierzchni</w:t>
      </w:r>
      <w:r w:rsidRPr="00B11FDC">
        <w:rPr>
          <w:rFonts w:ascii="Constantia" w:hAnsi="Constantia"/>
          <w:b/>
          <w:bCs/>
          <w:sz w:val="20"/>
          <w:szCs w:val="20"/>
        </w:rPr>
        <w:t xml:space="preserve"> </w:t>
      </w:r>
      <w:r w:rsidRPr="00B11FDC">
        <w:rPr>
          <w:rFonts w:ascii="Constantia" w:hAnsi="Constantia"/>
          <w:color w:val="auto"/>
          <w:sz w:val="20"/>
          <w:szCs w:val="20"/>
        </w:rPr>
        <w:t xml:space="preserve">5,0894 </w:t>
      </w:r>
      <w:r w:rsidRPr="00B11FDC">
        <w:rPr>
          <w:rFonts w:ascii="Constantia" w:hAnsi="Constantia"/>
          <w:sz w:val="20"/>
          <w:szCs w:val="20"/>
        </w:rPr>
        <w:t xml:space="preserve">ha, </w:t>
      </w:r>
      <w:r w:rsidRPr="00B11FDC">
        <w:rPr>
          <w:rFonts w:ascii="Constantia" w:hAnsi="Constantia"/>
          <w:color w:val="auto"/>
          <w:sz w:val="20"/>
          <w:szCs w:val="20"/>
        </w:rPr>
        <w:t>położona przy ul. Nowodworskiej, w obrębie nr 0029 – Nowy Dwór w Legnicy - mieście na prawach powiatu, województwie dolnośląskim, dla której Sąd Rejonowy w Legnicy VI Wydział Ksiąg Wieczystych prowadzi księgę wieczystą KW nr LE1L/00108326/4,</w:t>
      </w:r>
      <w:r w:rsidRPr="00B11FDC">
        <w:rPr>
          <w:rFonts w:ascii="Constantia" w:hAnsi="Constantia"/>
          <w:sz w:val="20"/>
          <w:szCs w:val="20"/>
        </w:rPr>
        <w:t xml:space="preserve">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2</w:t>
      </w:r>
      <w:r w:rsidR="00DE6AB7" w:rsidRPr="00B11FDC">
        <w:rPr>
          <w:rFonts w:ascii="Constantia" w:hAnsi="Constantia"/>
          <w:sz w:val="20"/>
          <w:szCs w:val="20"/>
        </w:rPr>
        <w:t>”),</w:t>
      </w:r>
    </w:p>
    <w:p w14:paraId="7B3F9676" w14:textId="77F5EC3F" w:rsidR="00DE6AB7" w:rsidRPr="00B11FDC" w:rsidRDefault="008128AA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>12/10 (</w:t>
      </w:r>
      <w:r w:rsidRPr="00B11FDC">
        <w:rPr>
          <w:rFonts w:ascii="Constantia" w:hAnsi="Constantia"/>
          <w:sz w:val="20"/>
          <w:szCs w:val="20"/>
        </w:rPr>
        <w:t>po podziale 12/6</w:t>
      </w:r>
      <w:r w:rsidRPr="00B11FDC">
        <w:rPr>
          <w:rFonts w:ascii="Constantia" w:hAnsi="Constantia"/>
          <w:b/>
          <w:bCs/>
          <w:sz w:val="20"/>
          <w:szCs w:val="20"/>
        </w:rPr>
        <w:t>)</w:t>
      </w:r>
      <w:r w:rsidRPr="00B11FDC">
        <w:rPr>
          <w:rFonts w:ascii="Constantia" w:hAnsi="Constantia"/>
          <w:sz w:val="20"/>
          <w:szCs w:val="20"/>
        </w:rPr>
        <w:t xml:space="preserve"> o powierzchni </w:t>
      </w:r>
      <w:r w:rsidRPr="00B11FDC">
        <w:rPr>
          <w:rFonts w:ascii="Constantia" w:hAnsi="Constantia" w:cs="Arial"/>
          <w:sz w:val="20"/>
          <w:szCs w:val="20"/>
        </w:rPr>
        <w:t xml:space="preserve">7,3400 </w:t>
      </w:r>
      <w:r w:rsidRPr="00B11FDC">
        <w:rPr>
          <w:rFonts w:ascii="Constantia" w:hAnsi="Constantia"/>
          <w:sz w:val="20"/>
          <w:szCs w:val="20"/>
        </w:rPr>
        <w:t xml:space="preserve">ha, </w:t>
      </w:r>
      <w:r w:rsidRPr="00B11FDC">
        <w:rPr>
          <w:rFonts w:ascii="Constantia" w:hAnsi="Constantia" w:cs="Arial"/>
          <w:sz w:val="20"/>
          <w:szCs w:val="20"/>
        </w:rPr>
        <w:t>położona przy ul. Szybowcowej, w obrębie nr 0029 – Nowy Dwór, w Legnicy - mieście na prawach powiatu, województwie dolnośląskim, dla której Sąd Rejonowy w Legnicy VI Wydział Ksiąg</w:t>
      </w:r>
      <w:r w:rsidR="00E20974" w:rsidRPr="00B11FDC">
        <w:rPr>
          <w:rFonts w:ascii="Constantia" w:hAnsi="Constantia" w:cs="Arial"/>
          <w:sz w:val="20"/>
          <w:szCs w:val="20"/>
        </w:rPr>
        <w:t xml:space="preserve"> Wieczystych prowadzi księgę wieczystą numer </w:t>
      </w:r>
      <w:r w:rsidR="00E20974" w:rsidRPr="00B11FDC">
        <w:rPr>
          <w:rFonts w:ascii="Constantia" w:hAnsi="Constantia"/>
          <w:color w:val="auto"/>
          <w:sz w:val="20"/>
          <w:szCs w:val="20"/>
        </w:rPr>
        <w:t>LE1L/00108326/4</w:t>
      </w:r>
      <w:r w:rsidR="00E20974" w:rsidRPr="00B11FDC">
        <w:rPr>
          <w:rFonts w:ascii="Constantia" w:hAnsi="Constantia"/>
          <w:sz w:val="20"/>
          <w:szCs w:val="20"/>
        </w:rPr>
        <w:t xml:space="preserve">,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3</w:t>
      </w:r>
      <w:r w:rsidR="00DE6AB7" w:rsidRPr="00B11FDC">
        <w:rPr>
          <w:rFonts w:ascii="Constantia" w:hAnsi="Constantia"/>
          <w:sz w:val="20"/>
          <w:szCs w:val="20"/>
        </w:rPr>
        <w:t>”),</w:t>
      </w:r>
    </w:p>
    <w:p w14:paraId="5105FA46" w14:textId="1AC857AC" w:rsidR="00DE6AB7" w:rsidRPr="00B11FDC" w:rsidRDefault="00470C01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 xml:space="preserve">67/6 </w:t>
      </w:r>
      <w:r w:rsidRPr="00B11FDC">
        <w:rPr>
          <w:rFonts w:ascii="Constantia" w:hAnsi="Constantia"/>
          <w:sz w:val="20"/>
          <w:szCs w:val="20"/>
        </w:rPr>
        <w:t>o powierzchni</w:t>
      </w:r>
      <w:r w:rsidRPr="00B11FDC">
        <w:rPr>
          <w:rFonts w:ascii="Constantia" w:hAnsi="Constantia"/>
          <w:b/>
          <w:bCs/>
          <w:sz w:val="20"/>
          <w:szCs w:val="20"/>
        </w:rPr>
        <w:t xml:space="preserve"> </w:t>
      </w:r>
      <w:r w:rsidRPr="00B11FDC">
        <w:rPr>
          <w:rFonts w:ascii="Constantia" w:hAnsi="Constantia"/>
          <w:color w:val="auto"/>
          <w:sz w:val="20"/>
          <w:szCs w:val="20"/>
        </w:rPr>
        <w:t xml:space="preserve">3,0836 </w:t>
      </w:r>
      <w:r w:rsidRPr="00B11FDC">
        <w:rPr>
          <w:rFonts w:ascii="Constantia" w:hAnsi="Constantia"/>
          <w:sz w:val="20"/>
          <w:szCs w:val="20"/>
        </w:rPr>
        <w:t xml:space="preserve">ha, </w:t>
      </w:r>
      <w:r w:rsidRPr="00B11FDC">
        <w:rPr>
          <w:rFonts w:ascii="Constantia" w:hAnsi="Constantia"/>
          <w:color w:val="auto"/>
          <w:sz w:val="20"/>
          <w:szCs w:val="20"/>
        </w:rPr>
        <w:t>położona przy ul. Nowodworskiej, w obrębie nr 0029 – Nowy Dwór w Legnicy - mieście na prawach powiatu, województwie dolnośląskim, dla której Sąd Rejonowy w Legnicy VI Wydział Ksiąg Wieczystych prowadzi księgę wieczystą KW nr LE1L/00108326/4,</w:t>
      </w:r>
      <w:r w:rsidRPr="00B11FDC">
        <w:rPr>
          <w:rFonts w:ascii="Constantia" w:hAnsi="Constantia"/>
          <w:sz w:val="20"/>
          <w:szCs w:val="20"/>
        </w:rPr>
        <w:t xml:space="preserve">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4</w:t>
      </w:r>
      <w:r w:rsidR="00DE6AB7" w:rsidRPr="00B11FDC">
        <w:rPr>
          <w:rFonts w:ascii="Constantia" w:hAnsi="Constantia"/>
          <w:sz w:val="20"/>
          <w:szCs w:val="20"/>
        </w:rPr>
        <w:t>”),</w:t>
      </w:r>
    </w:p>
    <w:p w14:paraId="3FE8F93C" w14:textId="0A71A776" w:rsidR="00DE6AB7" w:rsidRPr="00B11FDC" w:rsidRDefault="00470C01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>12/3</w:t>
      </w:r>
      <w:r w:rsidRPr="00B11FDC">
        <w:rPr>
          <w:rFonts w:ascii="Constantia" w:hAnsi="Constantia"/>
          <w:sz w:val="20"/>
          <w:szCs w:val="20"/>
        </w:rPr>
        <w:t xml:space="preserve"> o powierzchni </w:t>
      </w:r>
      <w:r w:rsidRPr="00B11FDC">
        <w:rPr>
          <w:rFonts w:ascii="Constantia" w:hAnsi="Constantia" w:cs="Arial"/>
          <w:sz w:val="20"/>
          <w:szCs w:val="20"/>
        </w:rPr>
        <w:t xml:space="preserve">2,6229 </w:t>
      </w:r>
      <w:r w:rsidRPr="00B11FDC">
        <w:rPr>
          <w:rFonts w:ascii="Constantia" w:hAnsi="Constantia"/>
          <w:sz w:val="20"/>
          <w:szCs w:val="20"/>
        </w:rPr>
        <w:t xml:space="preserve">ha, </w:t>
      </w:r>
      <w:r w:rsidRPr="00B11FDC">
        <w:rPr>
          <w:rFonts w:ascii="Constantia" w:hAnsi="Constantia" w:cs="Arial"/>
          <w:sz w:val="20"/>
          <w:szCs w:val="20"/>
        </w:rPr>
        <w:t xml:space="preserve">położona przy ul. Szybowcowej, w obrębie nr 0029 – Nowy Dwór, w Legnicy - mieście na prawach powiatu, województwie dolnośląskim, dla której Sąd Rejonowy w Legnicy VI Wydział Ksiąg Wieczystych prowadzi księgę wieczystą numer </w:t>
      </w:r>
      <w:r w:rsidRPr="00B11FDC">
        <w:rPr>
          <w:rFonts w:ascii="Constantia" w:hAnsi="Constantia"/>
          <w:color w:val="auto"/>
          <w:sz w:val="20"/>
          <w:szCs w:val="20"/>
        </w:rPr>
        <w:t>LE1L/00108326/4</w:t>
      </w:r>
      <w:r w:rsidRPr="00B11FDC">
        <w:rPr>
          <w:rFonts w:ascii="Constantia" w:hAnsi="Constantia"/>
          <w:sz w:val="20"/>
          <w:szCs w:val="20"/>
        </w:rPr>
        <w:t xml:space="preserve">,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5</w:t>
      </w:r>
      <w:r w:rsidR="00DE6AB7" w:rsidRPr="00B11FDC">
        <w:rPr>
          <w:rFonts w:ascii="Constantia" w:hAnsi="Constantia"/>
          <w:sz w:val="20"/>
          <w:szCs w:val="20"/>
        </w:rPr>
        <w:t>”),</w:t>
      </w:r>
    </w:p>
    <w:p w14:paraId="7A1FA981" w14:textId="2AFD68BD" w:rsidR="00DE6AB7" w:rsidRPr="00B11FDC" w:rsidRDefault="00F1194E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>2/6</w:t>
      </w:r>
      <w:r w:rsidRPr="00B11FDC">
        <w:rPr>
          <w:rFonts w:ascii="Constantia" w:hAnsi="Constantia"/>
          <w:sz w:val="20"/>
          <w:szCs w:val="20"/>
        </w:rPr>
        <w:t xml:space="preserve"> o powierzchni </w:t>
      </w:r>
      <w:r w:rsidRPr="00B11FDC">
        <w:rPr>
          <w:rFonts w:ascii="Constantia" w:hAnsi="Constantia" w:cs="Arial"/>
          <w:sz w:val="20"/>
          <w:szCs w:val="20"/>
        </w:rPr>
        <w:t xml:space="preserve">1,0224 </w:t>
      </w:r>
      <w:r w:rsidRPr="00B11FDC">
        <w:rPr>
          <w:rFonts w:ascii="Constantia" w:hAnsi="Constantia"/>
          <w:sz w:val="20"/>
          <w:szCs w:val="20"/>
        </w:rPr>
        <w:t xml:space="preserve">ha, </w:t>
      </w:r>
      <w:r w:rsidRPr="00B11FDC">
        <w:rPr>
          <w:rFonts w:ascii="Constantia" w:hAnsi="Constantia" w:cs="Arial"/>
          <w:sz w:val="20"/>
          <w:szCs w:val="20"/>
        </w:rPr>
        <w:t xml:space="preserve">w użytkowaniu wieczystym do dnia 05.12.2089 r., </w:t>
      </w:r>
      <w:r w:rsidRPr="00B11FDC">
        <w:rPr>
          <w:rFonts w:ascii="Constantia" w:hAnsi="Constantia"/>
          <w:sz w:val="20"/>
          <w:szCs w:val="20"/>
        </w:rPr>
        <w:t xml:space="preserve">położona przy ul. Złotoryjskiej, w obrębie 0025 Huta, w Legnicy – mieście na prawach powiatu, w województwie dolnośląskim, dla której Sąd Rejonowy w Legnicy VI Wydział Ksiąg Wieczystych prowadzi księgę wieczystą numer </w:t>
      </w:r>
      <w:r w:rsidRPr="00B11FDC">
        <w:rPr>
          <w:rFonts w:ascii="Constantia" w:hAnsi="Constantia" w:cs="Arial"/>
          <w:sz w:val="20"/>
          <w:szCs w:val="20"/>
        </w:rPr>
        <w:t>LE1L/0088857/8</w:t>
      </w:r>
      <w:r w:rsidRPr="00B11FDC">
        <w:rPr>
          <w:rFonts w:ascii="Constantia" w:hAnsi="Constantia"/>
          <w:sz w:val="20"/>
          <w:szCs w:val="20"/>
        </w:rPr>
        <w:t xml:space="preserve">,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6</w:t>
      </w:r>
      <w:r w:rsidR="00DE6AB7" w:rsidRPr="00B11FDC">
        <w:rPr>
          <w:rFonts w:ascii="Constantia" w:hAnsi="Constantia"/>
          <w:sz w:val="20"/>
          <w:szCs w:val="20"/>
        </w:rPr>
        <w:t>”),</w:t>
      </w:r>
    </w:p>
    <w:p w14:paraId="185A7134" w14:textId="029E1839" w:rsidR="00DE6AB7" w:rsidRPr="00B11FDC" w:rsidRDefault="00F1194E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>6/9</w:t>
      </w:r>
      <w:r w:rsidRPr="00B11FDC">
        <w:rPr>
          <w:rFonts w:ascii="Constantia" w:hAnsi="Constantia"/>
          <w:sz w:val="20"/>
          <w:szCs w:val="20"/>
        </w:rPr>
        <w:t xml:space="preserve"> o powierzchni 15,7891 ha, w użytkowaniu wieczystym do dnia 05.12.2089 r., położona przy ul. Złotoryjskiej nr 178-184, w obrębie Huta (nr 0025), w Legnicy – mieście na prawach powiatu, w województwie dolnośląskim, dla której Sąd Rejonowy w Legnicy VI Wydział Ksiąg Wieczystych prowadzi księgę wieczystą numer LE1L/00045185/3,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7</w:t>
      </w:r>
      <w:r w:rsidR="00DE6AB7" w:rsidRPr="00B11FDC">
        <w:rPr>
          <w:rFonts w:ascii="Constantia" w:hAnsi="Constantia"/>
          <w:sz w:val="20"/>
          <w:szCs w:val="20"/>
        </w:rPr>
        <w:t>”),</w:t>
      </w:r>
    </w:p>
    <w:p w14:paraId="22DF16F9" w14:textId="71DDFAE8" w:rsidR="00470C01" w:rsidRPr="00B11FDC" w:rsidRDefault="003A1502" w:rsidP="008450F9">
      <w:pPr>
        <w:pStyle w:val="Default"/>
        <w:numPr>
          <w:ilvl w:val="0"/>
          <w:numId w:val="45"/>
        </w:numPr>
        <w:rPr>
          <w:rFonts w:ascii="Constantia" w:hAnsi="Constantia"/>
          <w:color w:val="auto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>2/4</w:t>
      </w:r>
      <w:r w:rsidRPr="00B11FDC">
        <w:rPr>
          <w:rFonts w:ascii="Constantia" w:hAnsi="Constantia"/>
          <w:sz w:val="20"/>
          <w:szCs w:val="20"/>
        </w:rPr>
        <w:t xml:space="preserve"> o powierzchni 2,1179 ha, </w:t>
      </w:r>
      <w:r w:rsidRPr="00B11FDC">
        <w:rPr>
          <w:rFonts w:ascii="Constantia" w:hAnsi="Constantia" w:cs="Arial"/>
          <w:sz w:val="20"/>
          <w:szCs w:val="20"/>
        </w:rPr>
        <w:t xml:space="preserve">w użytkowaniu wieczystym do dnia 05.12.2089 r., </w:t>
      </w:r>
      <w:r w:rsidRPr="00B11FDC">
        <w:rPr>
          <w:rFonts w:ascii="Constantia" w:hAnsi="Constantia"/>
          <w:sz w:val="20"/>
          <w:szCs w:val="20"/>
        </w:rPr>
        <w:t xml:space="preserve">położona przy ul. Złotoryjskiej, w obrębie 0025 Huta, w Legnicy – mieście na prawach powiatu, w województwie dolnośląskim, dla której Sąd Rejonowy w Legnicy VI Wydział Ksiąg Wieczystych prowadzi księgę wieczystą numer LE1L/00087039/1, </w:t>
      </w:r>
      <w:r w:rsidR="00DE6AB7" w:rsidRPr="00B11FDC">
        <w:rPr>
          <w:rFonts w:ascii="Constantia" w:hAnsi="Constantia"/>
          <w:sz w:val="20"/>
          <w:szCs w:val="20"/>
        </w:rPr>
        <w:t>nie objęta granicami Legnickiej Specjalnej Strefy Ekonomicznej, dalej („</w:t>
      </w:r>
      <w:r w:rsidR="00DE6AB7" w:rsidRPr="00B11FDC">
        <w:rPr>
          <w:rFonts w:ascii="Constantia" w:hAnsi="Constantia"/>
          <w:b/>
          <w:bCs/>
          <w:sz w:val="20"/>
          <w:szCs w:val="20"/>
        </w:rPr>
        <w:t>Nieruchomość 8</w:t>
      </w:r>
      <w:r w:rsidR="00DE6AB7" w:rsidRPr="00B11FDC">
        <w:rPr>
          <w:rFonts w:ascii="Constantia" w:hAnsi="Constantia"/>
          <w:sz w:val="20"/>
          <w:szCs w:val="20"/>
        </w:rPr>
        <w:t>”).</w:t>
      </w:r>
    </w:p>
    <w:p w14:paraId="6286981E" w14:textId="77777777" w:rsidR="00DE6AB7" w:rsidRPr="00B11FDC" w:rsidRDefault="00DE6AB7" w:rsidP="008450F9">
      <w:pPr>
        <w:pStyle w:val="Default"/>
        <w:spacing w:line="360" w:lineRule="auto"/>
        <w:ind w:left="720"/>
        <w:rPr>
          <w:rFonts w:ascii="Constantia" w:hAnsi="Constantia"/>
          <w:color w:val="auto"/>
          <w:sz w:val="20"/>
          <w:szCs w:val="20"/>
        </w:rPr>
      </w:pPr>
    </w:p>
    <w:p w14:paraId="3ABD926D" w14:textId="77777777" w:rsidR="00404C6E" w:rsidRPr="00B11FDC" w:rsidRDefault="00CB4F64" w:rsidP="008450F9">
      <w:pPr>
        <w:pStyle w:val="Style1"/>
        <w:widowControl/>
        <w:numPr>
          <w:ilvl w:val="0"/>
          <w:numId w:val="21"/>
        </w:numPr>
        <w:spacing w:before="53" w:line="276" w:lineRule="auto"/>
        <w:rPr>
          <w:rFonts w:ascii="Constantia" w:hAnsi="Constantia"/>
          <w:b/>
          <w:sz w:val="20"/>
        </w:rPr>
      </w:pPr>
      <w:r w:rsidRPr="00B11FDC">
        <w:rPr>
          <w:rFonts w:ascii="Constantia" w:hAnsi="Constantia"/>
          <w:b/>
          <w:sz w:val="20"/>
        </w:rPr>
        <w:t xml:space="preserve">Opis nieruchomości </w:t>
      </w:r>
    </w:p>
    <w:p w14:paraId="78065FD2" w14:textId="77777777" w:rsidR="002C09C7" w:rsidRPr="00B11FDC" w:rsidRDefault="002C09C7" w:rsidP="008450F9">
      <w:pPr>
        <w:spacing w:line="276" w:lineRule="auto"/>
        <w:rPr>
          <w:rFonts w:ascii="Constantia" w:hAnsi="Constantia"/>
        </w:rPr>
      </w:pPr>
    </w:p>
    <w:p w14:paraId="4E935388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 w:firstLine="66"/>
        <w:textAlignment w:val="baseline"/>
        <w:rPr>
          <w:rFonts w:ascii="Constantia" w:hAnsi="Constantia"/>
          <w:sz w:val="20"/>
          <w:szCs w:val="20"/>
        </w:rPr>
      </w:pPr>
    </w:p>
    <w:p w14:paraId="22F8B0E3" w14:textId="6EE36B52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 xml:space="preserve">Ze względu na położenie nieruchomości w dwóch różnych obrębach geodezyjnych oraz ich różnorodność, dla opisu nieruchomości wyodrębniono działki zlokalizowane w obrębie Huta </w:t>
      </w:r>
      <w:r w:rsidR="00550C74" w:rsidRPr="00B11FDC">
        <w:rPr>
          <w:rFonts w:ascii="Constantia" w:hAnsi="Constantia"/>
          <w:sz w:val="20"/>
          <w:szCs w:val="20"/>
        </w:rPr>
        <w:t xml:space="preserve">– </w:t>
      </w:r>
      <w:r w:rsidR="00550C74" w:rsidRPr="00B11FDC">
        <w:rPr>
          <w:rFonts w:ascii="Constantia" w:hAnsi="Constantia"/>
          <w:b/>
          <w:bCs/>
          <w:sz w:val="20"/>
          <w:szCs w:val="20"/>
        </w:rPr>
        <w:t>Nieruchomość 6 – 8</w:t>
      </w:r>
      <w:r w:rsidR="00550C74" w:rsidRPr="00B11FDC">
        <w:rPr>
          <w:rFonts w:ascii="Constantia" w:hAnsi="Constantia"/>
          <w:sz w:val="20"/>
          <w:szCs w:val="20"/>
        </w:rPr>
        <w:t xml:space="preserve"> </w:t>
      </w:r>
      <w:r w:rsidRPr="00B11FDC">
        <w:rPr>
          <w:rFonts w:ascii="Constantia" w:hAnsi="Constantia"/>
          <w:sz w:val="20"/>
          <w:szCs w:val="20"/>
        </w:rPr>
        <w:t>oraz w obrębie Nowy Dwór</w:t>
      </w:r>
      <w:r w:rsidR="00550C74" w:rsidRPr="00B11FDC">
        <w:rPr>
          <w:rFonts w:ascii="Constantia" w:hAnsi="Constantia"/>
          <w:sz w:val="20"/>
          <w:szCs w:val="20"/>
        </w:rPr>
        <w:t xml:space="preserve"> - </w:t>
      </w:r>
      <w:r w:rsidR="00550C74" w:rsidRPr="00B11FDC">
        <w:rPr>
          <w:rFonts w:ascii="Constantia" w:hAnsi="Constantia"/>
          <w:b/>
          <w:bCs/>
          <w:sz w:val="20"/>
          <w:szCs w:val="20"/>
        </w:rPr>
        <w:t>Nieruchomość 1 – 5</w:t>
      </w:r>
      <w:r w:rsidRPr="00B11FDC">
        <w:rPr>
          <w:rFonts w:ascii="Constantia" w:hAnsi="Constantia"/>
          <w:sz w:val="20"/>
          <w:szCs w:val="20"/>
        </w:rPr>
        <w:t>.</w:t>
      </w:r>
    </w:p>
    <w:p w14:paraId="39A6CB28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4ECC9D70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lastRenderedPageBreak/>
        <w:t>OBRĘB HUTA</w:t>
      </w:r>
    </w:p>
    <w:p w14:paraId="1AC0BEB6" w14:textId="23E2A635" w:rsidR="00E22C00" w:rsidRPr="00B11FDC" w:rsidRDefault="00550C74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>Nieruchomości 6 – 8</w:t>
      </w:r>
      <w:r w:rsidRPr="00B11FDC">
        <w:rPr>
          <w:rFonts w:ascii="Constantia" w:hAnsi="Constantia"/>
          <w:sz w:val="20"/>
          <w:szCs w:val="20"/>
        </w:rPr>
        <w:t xml:space="preserve"> </w:t>
      </w:r>
      <w:r w:rsidR="00E22C00" w:rsidRPr="00B11FDC">
        <w:rPr>
          <w:rFonts w:ascii="Constantia" w:hAnsi="Constantia"/>
          <w:sz w:val="20"/>
          <w:szCs w:val="20"/>
        </w:rPr>
        <w:t>niezabudowane o kształtach nieregularnych. Ukształtowanie terenu należy ocenić jako zasadniczo płaskie. Otoczenie działek ma charakter jednoznacznie zurbanizowany i przemysłowo-usługowy, kształtowany w oparciu o obowiązujący miejscowy plan zagospodarowania przestrzennego. Podstawową arterią komunikacyjną w rejonie nieruchomości jest droga krajowa nr 94, umożliwiająca bezpośrednie powiązanie obszaru z centrum Legnicy oraz z sąsiednimi miejscowościami i regionalnym układem dróg. Układ ten zapewnia sprawne połączenie z drogą ekspresową S3 oraz autostradą A4. W bezpośrednim sąsiedztwie analizowanych działek zlokalizowany jest największy zakład przemysłowy na terenie miasta, tj. KGHM Polska Miedź S.A. – Huta Miedzi Legnica.</w:t>
      </w:r>
    </w:p>
    <w:p w14:paraId="6F610A9B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78E0C8E0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 xml:space="preserve">OBRĘB NOWY DWÓR </w:t>
      </w:r>
    </w:p>
    <w:p w14:paraId="62874138" w14:textId="374ABC53" w:rsidR="00E22C00" w:rsidRPr="00B11FDC" w:rsidRDefault="00550C74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b/>
          <w:bCs/>
          <w:sz w:val="20"/>
          <w:szCs w:val="20"/>
        </w:rPr>
        <w:t>Nieruchomości 1 – 5</w:t>
      </w:r>
      <w:r w:rsidRPr="00B11FDC">
        <w:rPr>
          <w:rFonts w:ascii="Constantia" w:hAnsi="Constantia"/>
          <w:sz w:val="20"/>
          <w:szCs w:val="20"/>
        </w:rPr>
        <w:t xml:space="preserve"> </w:t>
      </w:r>
      <w:r w:rsidR="00E22C00" w:rsidRPr="00B11FDC">
        <w:rPr>
          <w:rFonts w:ascii="Constantia" w:hAnsi="Constantia"/>
          <w:sz w:val="20"/>
          <w:szCs w:val="20"/>
        </w:rPr>
        <w:t>niezabudowane, porośnięte roślinnością, użytkowane rolniczo lub ugorowane. Ukształtowanie terenu należy ocenić jako płaskie lub lekko faliste, z niewielkimi spadkami naturalnymi. Dostęp do działek możliwy jest od strony ulicy Szybowcowej.</w:t>
      </w:r>
    </w:p>
    <w:p w14:paraId="79DDE751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 xml:space="preserve">Podstawowy dojazd do obrębu Nowy Dwór zapewnia droga krajowa nr 94, przebiegająca w bezpośrednim sąsiedztwie analizowanego obszaru. Droga ta umożliwia sprawne połączenie z centrum Legnicy, a także z pozostałymi częściami miasta oraz układem dróg regionalnych i krajowych, w tym z drogą ekspresową S3 i autostradą A4. </w:t>
      </w:r>
    </w:p>
    <w:p w14:paraId="09B1E295" w14:textId="7F7A22B6" w:rsidR="00AE4F60" w:rsidRPr="00B11FDC" w:rsidRDefault="00AE4F6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1350F936" w14:textId="6B7428C0" w:rsidR="00AE4F60" w:rsidRPr="00B11FDC" w:rsidRDefault="00AE4F6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>Przez dz</w:t>
      </w:r>
      <w:r w:rsidR="00F21F9E" w:rsidRPr="00B11FDC">
        <w:rPr>
          <w:rFonts w:ascii="Constantia" w:hAnsi="Constantia"/>
          <w:sz w:val="20"/>
          <w:szCs w:val="20"/>
        </w:rPr>
        <w:t xml:space="preserve">. </w:t>
      </w:r>
      <w:r w:rsidR="00355BD4" w:rsidRPr="00B11FDC">
        <w:rPr>
          <w:rFonts w:ascii="Constantia" w:hAnsi="Constantia"/>
          <w:sz w:val="20"/>
          <w:szCs w:val="20"/>
        </w:rPr>
        <w:t>nr 67/9, 66/10</w:t>
      </w:r>
      <w:r w:rsidRPr="00B11FDC">
        <w:rPr>
          <w:rFonts w:ascii="Constantia" w:hAnsi="Constantia"/>
          <w:sz w:val="20"/>
          <w:szCs w:val="20"/>
        </w:rPr>
        <w:t xml:space="preserve"> </w:t>
      </w:r>
      <w:r w:rsidR="006C03B4" w:rsidRPr="00B11FDC">
        <w:rPr>
          <w:rFonts w:ascii="Constantia" w:hAnsi="Constantia"/>
          <w:sz w:val="20"/>
          <w:szCs w:val="20"/>
        </w:rPr>
        <w:t>przebiega napowietrzna</w:t>
      </w:r>
      <w:r w:rsidR="00355BD4" w:rsidRPr="00B11FDC">
        <w:rPr>
          <w:rFonts w:ascii="Constantia" w:hAnsi="Constantia"/>
          <w:sz w:val="20"/>
          <w:szCs w:val="20"/>
        </w:rPr>
        <w:t xml:space="preserve"> </w:t>
      </w:r>
      <w:r w:rsidR="006C03B4" w:rsidRPr="00B11FDC">
        <w:rPr>
          <w:rFonts w:ascii="Constantia" w:hAnsi="Constantia"/>
          <w:sz w:val="20"/>
          <w:szCs w:val="20"/>
        </w:rPr>
        <w:t>lini</w:t>
      </w:r>
      <w:r w:rsidR="00355BD4" w:rsidRPr="00B11FDC">
        <w:rPr>
          <w:rFonts w:ascii="Constantia" w:hAnsi="Constantia"/>
          <w:sz w:val="20"/>
          <w:szCs w:val="20"/>
        </w:rPr>
        <w:t>a</w:t>
      </w:r>
      <w:r w:rsidR="006C03B4" w:rsidRPr="00B11FDC">
        <w:rPr>
          <w:rFonts w:ascii="Constantia" w:hAnsi="Constantia"/>
          <w:sz w:val="20"/>
          <w:szCs w:val="20"/>
        </w:rPr>
        <w:t xml:space="preserve"> średniego napięcia 20kV</w:t>
      </w:r>
      <w:r w:rsidR="00355BD4" w:rsidRPr="00B11FDC">
        <w:rPr>
          <w:rFonts w:ascii="Constantia" w:hAnsi="Constantia"/>
          <w:sz w:val="20"/>
          <w:szCs w:val="20"/>
        </w:rPr>
        <w:t xml:space="preserve">. </w:t>
      </w:r>
      <w:r w:rsidR="00670465" w:rsidRPr="00B11FDC">
        <w:rPr>
          <w:rFonts w:ascii="Constantia" w:hAnsi="Constantia"/>
          <w:sz w:val="20"/>
          <w:szCs w:val="20"/>
        </w:rPr>
        <w:t>Wzdłuż</w:t>
      </w:r>
      <w:r w:rsidR="00355BD4" w:rsidRPr="00B11FDC">
        <w:rPr>
          <w:rFonts w:ascii="Constantia" w:hAnsi="Constantia"/>
          <w:sz w:val="20"/>
          <w:szCs w:val="20"/>
        </w:rPr>
        <w:t xml:space="preserve"> </w:t>
      </w:r>
      <w:r w:rsidR="00670465" w:rsidRPr="00B11FDC">
        <w:rPr>
          <w:rFonts w:ascii="Constantia" w:hAnsi="Constantia"/>
          <w:sz w:val="20"/>
          <w:szCs w:val="20"/>
        </w:rPr>
        <w:t>zachodniej</w:t>
      </w:r>
      <w:r w:rsidR="00355BD4" w:rsidRPr="00B11FDC">
        <w:rPr>
          <w:rFonts w:ascii="Constantia" w:hAnsi="Constantia"/>
          <w:sz w:val="20"/>
          <w:szCs w:val="20"/>
        </w:rPr>
        <w:t xml:space="preserve"> granicy dz</w:t>
      </w:r>
      <w:r w:rsidR="00670465" w:rsidRPr="00B11FDC">
        <w:rPr>
          <w:rFonts w:ascii="Constantia" w:hAnsi="Constantia"/>
          <w:sz w:val="20"/>
          <w:szCs w:val="20"/>
        </w:rPr>
        <w:t>.</w:t>
      </w:r>
      <w:r w:rsidR="00355BD4" w:rsidRPr="00B11FDC">
        <w:rPr>
          <w:rFonts w:ascii="Constantia" w:hAnsi="Constantia"/>
          <w:sz w:val="20"/>
          <w:szCs w:val="20"/>
        </w:rPr>
        <w:t xml:space="preserve"> nr 12/</w:t>
      </w:r>
      <w:r w:rsidR="00E2306C" w:rsidRPr="00B11FDC">
        <w:rPr>
          <w:rFonts w:ascii="Constantia" w:hAnsi="Constantia"/>
          <w:sz w:val="20"/>
          <w:szCs w:val="20"/>
        </w:rPr>
        <w:t xml:space="preserve">10 i 67/9 </w:t>
      </w:r>
      <w:r w:rsidR="00670465" w:rsidRPr="00B11FDC">
        <w:rPr>
          <w:rFonts w:ascii="Constantia" w:hAnsi="Constantia"/>
          <w:sz w:val="20"/>
          <w:szCs w:val="20"/>
        </w:rPr>
        <w:t>przebiegają</w:t>
      </w:r>
      <w:r w:rsidR="00E2306C" w:rsidRPr="00B11FDC">
        <w:rPr>
          <w:rFonts w:ascii="Constantia" w:hAnsi="Constantia"/>
          <w:sz w:val="20"/>
          <w:szCs w:val="20"/>
        </w:rPr>
        <w:t xml:space="preserve"> kablow</w:t>
      </w:r>
      <w:r w:rsidR="00670465" w:rsidRPr="00B11FDC">
        <w:rPr>
          <w:rFonts w:ascii="Constantia" w:hAnsi="Constantia"/>
          <w:sz w:val="20"/>
          <w:szCs w:val="20"/>
        </w:rPr>
        <w:t>e</w:t>
      </w:r>
      <w:r w:rsidR="00E2306C" w:rsidRPr="00B11FDC">
        <w:rPr>
          <w:rFonts w:ascii="Constantia" w:hAnsi="Constantia"/>
          <w:sz w:val="20"/>
          <w:szCs w:val="20"/>
        </w:rPr>
        <w:t xml:space="preserve"> </w:t>
      </w:r>
      <w:r w:rsidR="00670465" w:rsidRPr="00B11FDC">
        <w:rPr>
          <w:rFonts w:ascii="Constantia" w:hAnsi="Constantia"/>
          <w:sz w:val="20"/>
          <w:szCs w:val="20"/>
        </w:rPr>
        <w:t>linie</w:t>
      </w:r>
      <w:r w:rsidR="00E2306C" w:rsidRPr="00B11FDC">
        <w:rPr>
          <w:rFonts w:ascii="Constantia" w:hAnsi="Constantia"/>
          <w:sz w:val="20"/>
          <w:szCs w:val="20"/>
        </w:rPr>
        <w:t xml:space="preserve"> </w:t>
      </w:r>
      <w:r w:rsidR="00670465" w:rsidRPr="00B11FDC">
        <w:rPr>
          <w:rFonts w:ascii="Constantia" w:hAnsi="Constantia"/>
          <w:sz w:val="20"/>
          <w:szCs w:val="20"/>
        </w:rPr>
        <w:t>średniego</w:t>
      </w:r>
      <w:r w:rsidR="00E2306C" w:rsidRPr="00B11FDC">
        <w:rPr>
          <w:rFonts w:ascii="Constantia" w:hAnsi="Constantia"/>
          <w:sz w:val="20"/>
          <w:szCs w:val="20"/>
        </w:rPr>
        <w:t xml:space="preserve"> napięcia.</w:t>
      </w:r>
    </w:p>
    <w:p w14:paraId="20946D59" w14:textId="77777777" w:rsidR="00AE4F60" w:rsidRPr="00B11FDC" w:rsidRDefault="00AE4F6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3AD8ED0C" w14:textId="29D4FFBF" w:rsidR="00AE4F60" w:rsidRPr="00B11FDC" w:rsidRDefault="006C03B4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>Infrastruktura</w:t>
      </w:r>
      <w:r w:rsidR="00AE4F60" w:rsidRPr="00B11FDC">
        <w:rPr>
          <w:rFonts w:ascii="Constantia" w:hAnsi="Constantia"/>
          <w:sz w:val="20"/>
          <w:szCs w:val="20"/>
        </w:rPr>
        <w:t xml:space="preserve"> </w:t>
      </w:r>
      <w:r w:rsidRPr="00B11FDC">
        <w:rPr>
          <w:rFonts w:ascii="Constantia" w:hAnsi="Constantia"/>
          <w:sz w:val="20"/>
          <w:szCs w:val="20"/>
        </w:rPr>
        <w:t>techniczna</w:t>
      </w:r>
      <w:r w:rsidR="00AE4F60" w:rsidRPr="00B11FDC">
        <w:rPr>
          <w:rFonts w:ascii="Constantia" w:hAnsi="Constantia"/>
          <w:sz w:val="20"/>
          <w:szCs w:val="20"/>
        </w:rPr>
        <w:t xml:space="preserve"> (sieć wodnoka</w:t>
      </w:r>
      <w:r w:rsidR="00F21F9E" w:rsidRPr="00B11FDC">
        <w:rPr>
          <w:rFonts w:ascii="Constantia" w:hAnsi="Constantia"/>
          <w:sz w:val="20"/>
          <w:szCs w:val="20"/>
        </w:rPr>
        <w:t>nalizacyjna)</w:t>
      </w:r>
      <w:r w:rsidR="00AE4F60" w:rsidRPr="00B11FDC">
        <w:rPr>
          <w:rFonts w:ascii="Constantia" w:hAnsi="Constantia"/>
          <w:sz w:val="20"/>
          <w:szCs w:val="20"/>
        </w:rPr>
        <w:t xml:space="preserve"> </w:t>
      </w:r>
      <w:r w:rsidR="00F21F9E" w:rsidRPr="00B11FDC">
        <w:rPr>
          <w:rFonts w:ascii="Constantia" w:hAnsi="Constantia"/>
          <w:sz w:val="20"/>
          <w:szCs w:val="20"/>
        </w:rPr>
        <w:t>położona</w:t>
      </w:r>
      <w:r w:rsidR="00AE4F60" w:rsidRPr="00B11FDC">
        <w:rPr>
          <w:rFonts w:ascii="Constantia" w:hAnsi="Constantia"/>
          <w:sz w:val="20"/>
          <w:szCs w:val="20"/>
        </w:rPr>
        <w:t xml:space="preserve"> bezpośrednio przy terenie </w:t>
      </w:r>
      <w:r w:rsidR="00F21F9E" w:rsidRPr="00B11FDC">
        <w:rPr>
          <w:rFonts w:ascii="Constantia" w:hAnsi="Constantia"/>
          <w:sz w:val="20"/>
          <w:szCs w:val="20"/>
        </w:rPr>
        <w:t>nieruchomości</w:t>
      </w:r>
      <w:r w:rsidR="00AE4F60" w:rsidRPr="00B11FDC">
        <w:rPr>
          <w:rFonts w:ascii="Constantia" w:hAnsi="Constantia"/>
          <w:sz w:val="20"/>
          <w:szCs w:val="20"/>
        </w:rPr>
        <w:t xml:space="preserve">, w pasie </w:t>
      </w:r>
      <w:r w:rsidR="00F21F9E" w:rsidRPr="00B11FDC">
        <w:rPr>
          <w:rFonts w:ascii="Constantia" w:hAnsi="Constantia"/>
          <w:sz w:val="20"/>
          <w:szCs w:val="20"/>
        </w:rPr>
        <w:t>drogowym</w:t>
      </w:r>
      <w:r w:rsidR="00AE4F60" w:rsidRPr="00B11FDC">
        <w:rPr>
          <w:rFonts w:ascii="Constantia" w:hAnsi="Constantia"/>
          <w:sz w:val="20"/>
          <w:szCs w:val="20"/>
        </w:rPr>
        <w:t xml:space="preserve"> ul. Szybowcowej. </w:t>
      </w:r>
    </w:p>
    <w:p w14:paraId="510016CB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0B775A11" w14:textId="53C61BF1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 xml:space="preserve">Zgodnie z Uchwałą nr XXXIII/403/21 Rady Miejskiej Legnicy z dnia 26 lipca 2021 r. w sprawie uchwalenia miejscowego planu zagospodarowania przestrzennego obszaru położonego w rejonie ul. Spółdzielczej, ul. R. Schumana, ul. Śmigłowcowej, torów kolejowych i bocznicy kolejowej od południa, </w:t>
      </w:r>
      <w:r w:rsidR="005A3B26" w:rsidRPr="00B11FDC">
        <w:rPr>
          <w:rFonts w:ascii="Constantia" w:hAnsi="Constantia"/>
          <w:b/>
          <w:bCs/>
          <w:sz w:val="20"/>
          <w:szCs w:val="20"/>
        </w:rPr>
        <w:t xml:space="preserve">Nieruchomość 2 </w:t>
      </w:r>
      <w:r w:rsidR="005A3B26" w:rsidRPr="00B11FDC">
        <w:rPr>
          <w:rFonts w:ascii="Constantia" w:hAnsi="Constantia"/>
          <w:sz w:val="20"/>
          <w:szCs w:val="20"/>
        </w:rPr>
        <w:t>i</w:t>
      </w:r>
      <w:r w:rsidR="005A3B26" w:rsidRPr="00B11FDC">
        <w:rPr>
          <w:rFonts w:ascii="Constantia" w:hAnsi="Constantia"/>
          <w:b/>
          <w:bCs/>
          <w:sz w:val="20"/>
          <w:szCs w:val="20"/>
        </w:rPr>
        <w:t xml:space="preserve"> Nieruchomość 4</w:t>
      </w:r>
      <w:r w:rsidRPr="00B11FDC">
        <w:rPr>
          <w:rFonts w:ascii="Constantia" w:hAnsi="Constantia"/>
          <w:sz w:val="20"/>
          <w:szCs w:val="20"/>
        </w:rPr>
        <w:t xml:space="preserve">, położona jest na obszarze oznaczonym symbolem 3P: 1) przeznaczenie podstawowe: tereny obiektów produkcyjnych, składów i magazynów; 2) przeznaczenie uzupełniające: zabudowa usługowa związana z obsługą przeznaczenia podstawowego, infrastruktura techniczna, infrastruktura drogowa, obiekty obsługi komunikacji samochodowej, zieleń urządzona, urządzenia do wytwarzania energii z odnawialnego źródła energii o mocy przekraczającej 100 kW (ogniwa fotowoltaiczne). </w:t>
      </w:r>
    </w:p>
    <w:p w14:paraId="7CC6FC5D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78CC72D8" w14:textId="0834964C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 xml:space="preserve">Zgodnie z Uchwałą Nr L/518/02 Rady Miejskiej Legnicy z dnia 24 czerwca 2002 r. w sprawie uchwalenia miejscowego planu zagospodarowania przestrzennego dla północnej zabudowanej części lotniska w Legnicy wyceniana </w:t>
      </w:r>
      <w:r w:rsidR="00327D52" w:rsidRPr="00B11FDC">
        <w:rPr>
          <w:rFonts w:ascii="Constantia" w:hAnsi="Constantia"/>
          <w:b/>
          <w:bCs/>
          <w:sz w:val="20"/>
          <w:szCs w:val="20"/>
        </w:rPr>
        <w:t>Nieruchomość 1</w:t>
      </w:r>
      <w:r w:rsidRPr="00B11FDC">
        <w:rPr>
          <w:rFonts w:ascii="Constantia" w:hAnsi="Constantia"/>
          <w:sz w:val="20"/>
          <w:szCs w:val="20"/>
        </w:rPr>
        <w:t xml:space="preserve"> położona jest na obszarze oznaczonym symbolem SAG-14 P/B/S/UH/U/A/US/UI, przeznaczenie terenu: nieuciążliwy przemysł, bazy, składy, handel, usługi, administracja, usługi sportu i rekreacji, inne usługi związane (np. gastronomia, rzemiosło, hotele itp.); </w:t>
      </w:r>
    </w:p>
    <w:p w14:paraId="565EBA6F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0B2318CE" w14:textId="0879E678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>Zgodnie z Uchwałą nr XVII/166/12 Rady Miejskiej Legnicy z dnia 27 lutego 2012 roku w sprawie uchwalenia miejscowego planu zagospodarowania przestrzennego miasta Legnicy – terenu pod Legnicki Park Technologiczny (publikacja: Dz. U. Woj. Dolnośląskiego, poz. 1222 z 29.03.2012 r.)</w:t>
      </w:r>
      <w:r w:rsidR="00327D52" w:rsidRPr="00B11FDC">
        <w:rPr>
          <w:rFonts w:ascii="Constantia" w:hAnsi="Constantia"/>
          <w:sz w:val="20"/>
          <w:szCs w:val="20"/>
        </w:rPr>
        <w:t>.</w:t>
      </w:r>
      <w:r w:rsidRPr="00B11FDC">
        <w:rPr>
          <w:rFonts w:ascii="Constantia" w:hAnsi="Constantia"/>
          <w:sz w:val="20"/>
          <w:szCs w:val="20"/>
        </w:rPr>
        <w:t xml:space="preserve"> </w:t>
      </w:r>
      <w:r w:rsidR="00327D52" w:rsidRPr="00B11FDC">
        <w:rPr>
          <w:rFonts w:ascii="Constantia" w:hAnsi="Constantia"/>
          <w:b/>
          <w:bCs/>
          <w:sz w:val="20"/>
          <w:szCs w:val="20"/>
        </w:rPr>
        <w:t xml:space="preserve">Nieruchomość </w:t>
      </w:r>
      <w:proofErr w:type="gramStart"/>
      <w:r w:rsidR="00327D52" w:rsidRPr="00B11FDC">
        <w:rPr>
          <w:rFonts w:ascii="Constantia" w:hAnsi="Constantia"/>
          <w:b/>
          <w:bCs/>
          <w:sz w:val="20"/>
          <w:szCs w:val="20"/>
        </w:rPr>
        <w:t>6 ,</w:t>
      </w:r>
      <w:proofErr w:type="gramEnd"/>
      <w:r w:rsidR="00EF50B2" w:rsidRPr="00B11FDC">
        <w:rPr>
          <w:rFonts w:ascii="Constantia" w:hAnsi="Constantia"/>
          <w:b/>
          <w:bCs/>
          <w:sz w:val="20"/>
          <w:szCs w:val="20"/>
        </w:rPr>
        <w:t xml:space="preserve"> </w:t>
      </w:r>
      <w:r w:rsidR="00327D52" w:rsidRPr="00B11FDC">
        <w:rPr>
          <w:rFonts w:ascii="Constantia" w:hAnsi="Constantia"/>
          <w:b/>
          <w:bCs/>
          <w:sz w:val="20"/>
          <w:szCs w:val="20"/>
        </w:rPr>
        <w:t>7 i 8</w:t>
      </w:r>
      <w:r w:rsidRPr="00B11FDC">
        <w:rPr>
          <w:rFonts w:ascii="Constantia" w:hAnsi="Constantia"/>
          <w:sz w:val="20"/>
          <w:szCs w:val="20"/>
        </w:rPr>
        <w:t xml:space="preserve"> położona jest na terenie objętym jednostką strukturalną planu: 9AG – projektowany zespół zabudowy związanej z aktywnością gospodarczą. </w:t>
      </w:r>
    </w:p>
    <w:p w14:paraId="69DFCF36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4A1D3B62" w14:textId="0CE25EE5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 xml:space="preserve">Zgodnie z Uchwałą nr XXXIII/403/21 Rady Miejskiej Legnicy z dnia 26 lipca 2021 r. w sprawie uchwalenia miejscowego planu zagospodarowania przestrzennego obszaru położonego w rejonie ul. Spółdzielczej, ul. R. Schumana, ul. Śmigłowcowej, torów kolejowych i bocznicy kolejowej od południa </w:t>
      </w:r>
      <w:r w:rsidR="00621FC8" w:rsidRPr="00B11FDC">
        <w:rPr>
          <w:rFonts w:ascii="Constantia" w:hAnsi="Constantia"/>
          <w:b/>
          <w:bCs/>
          <w:sz w:val="20"/>
          <w:szCs w:val="20"/>
        </w:rPr>
        <w:t>Nieruchomość 3</w:t>
      </w:r>
      <w:r w:rsidRPr="00B11FDC">
        <w:rPr>
          <w:rFonts w:ascii="Constantia" w:hAnsi="Constantia"/>
          <w:sz w:val="20"/>
          <w:szCs w:val="20"/>
        </w:rPr>
        <w:t xml:space="preserve"> położona jest na terenie objętym jednostką strukturalną planu: 3P – tereny obiektów produkcyjnych, składów i magazynów. </w:t>
      </w:r>
    </w:p>
    <w:p w14:paraId="47E95C0B" w14:textId="77777777" w:rsidR="00E22C00" w:rsidRPr="00B11FDC" w:rsidRDefault="00E22C00" w:rsidP="008450F9">
      <w:pPr>
        <w:pStyle w:val="paragraph"/>
        <w:spacing w:before="0" w:beforeAutospacing="0" w:after="0" w:afterAutospacing="0"/>
        <w:ind w:left="360"/>
        <w:textAlignment w:val="baseline"/>
        <w:rPr>
          <w:rFonts w:ascii="Constantia" w:hAnsi="Constantia"/>
          <w:sz w:val="20"/>
          <w:szCs w:val="20"/>
        </w:rPr>
      </w:pPr>
    </w:p>
    <w:p w14:paraId="0B833212" w14:textId="77777777" w:rsidR="00D667EC" w:rsidRDefault="00D667EC" w:rsidP="008450F9">
      <w:pPr>
        <w:pStyle w:val="Tekstpodstawowy2"/>
        <w:spacing w:line="276" w:lineRule="auto"/>
        <w:jc w:val="left"/>
        <w:rPr>
          <w:rFonts w:ascii="Constantia" w:hAnsi="Constantia"/>
          <w:color w:val="FF0000"/>
          <w:sz w:val="20"/>
          <w:lang w:val="pl-PL"/>
        </w:rPr>
      </w:pPr>
    </w:p>
    <w:p w14:paraId="23EC37A5" w14:textId="77777777" w:rsidR="008450F9" w:rsidRPr="00B11FDC" w:rsidRDefault="008450F9" w:rsidP="008450F9">
      <w:pPr>
        <w:pStyle w:val="Tekstpodstawowy2"/>
        <w:spacing w:line="276" w:lineRule="auto"/>
        <w:jc w:val="left"/>
        <w:rPr>
          <w:rFonts w:ascii="Constantia" w:hAnsi="Constantia"/>
          <w:color w:val="FF0000"/>
          <w:sz w:val="20"/>
          <w:lang w:val="pl-PL"/>
        </w:rPr>
      </w:pPr>
    </w:p>
    <w:p w14:paraId="4324926A" w14:textId="77777777" w:rsidR="00404C6E" w:rsidRPr="00B11FDC" w:rsidRDefault="00D667EC" w:rsidP="008450F9">
      <w:pPr>
        <w:widowControl w:val="0"/>
        <w:numPr>
          <w:ilvl w:val="0"/>
          <w:numId w:val="21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  <w:b/>
        </w:rPr>
        <w:lastRenderedPageBreak/>
        <w:t>Wywoławcza cena nieruchomości, wadium przetargowe</w:t>
      </w:r>
    </w:p>
    <w:p w14:paraId="5F17ECCD" w14:textId="77777777" w:rsidR="00D667EC" w:rsidRPr="00B11FDC" w:rsidRDefault="00D667EC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33E44D6A" w14:textId="2127001E" w:rsidR="00BC0CB1" w:rsidRPr="00B11FDC" w:rsidRDefault="00BC0CB1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t xml:space="preserve">Wywoławcza cena </w:t>
      </w:r>
      <w:r w:rsidR="00377698" w:rsidRPr="00B11FDC">
        <w:rPr>
          <w:rFonts w:ascii="Constantia" w:hAnsi="Constantia"/>
          <w:b/>
        </w:rPr>
        <w:t>N</w:t>
      </w:r>
      <w:r w:rsidRPr="00B11FDC">
        <w:rPr>
          <w:rFonts w:ascii="Constantia" w:hAnsi="Constantia"/>
          <w:b/>
        </w:rPr>
        <w:t xml:space="preserve">ieruchomości </w:t>
      </w:r>
      <w:r w:rsidR="00377698" w:rsidRPr="00B11FDC">
        <w:rPr>
          <w:rFonts w:ascii="Constantia" w:hAnsi="Constantia"/>
          <w:b/>
        </w:rPr>
        <w:t xml:space="preserve">1 </w:t>
      </w:r>
      <w:r w:rsidRPr="00B11FDC">
        <w:rPr>
          <w:rFonts w:ascii="Constantia" w:hAnsi="Constantia"/>
          <w:b/>
        </w:rPr>
        <w:t xml:space="preserve">wynosi </w:t>
      </w:r>
      <w:r w:rsidR="00933687" w:rsidRPr="00B11FDC">
        <w:rPr>
          <w:rStyle w:val="normaltextrun"/>
          <w:rFonts w:ascii="Constantia" w:hAnsi="Constantia"/>
          <w:b/>
          <w:bCs/>
          <w:shd w:val="clear" w:color="auto" w:fill="FFFFFF"/>
        </w:rPr>
        <w:t>2.679.900</w:t>
      </w:r>
      <w:r w:rsidR="00612A44" w:rsidRPr="00B11FDC">
        <w:rPr>
          <w:rStyle w:val="normaltextrun"/>
          <w:rFonts w:ascii="Constantia" w:hAnsi="Constantia"/>
          <w:b/>
          <w:bCs/>
          <w:shd w:val="clear" w:color="auto" w:fill="FFFFFF"/>
        </w:rPr>
        <w:t>,00</w:t>
      </w:r>
      <w:r w:rsidR="00933687" w:rsidRPr="00B11FDC">
        <w:rPr>
          <w:rStyle w:val="normaltextrun"/>
          <w:rFonts w:ascii="Constantia" w:hAnsi="Constantia"/>
          <w:shd w:val="clear" w:color="auto" w:fill="FFFFFF"/>
        </w:rPr>
        <w:t xml:space="preserve"> </w:t>
      </w:r>
      <w:r w:rsidR="005B604A" w:rsidRPr="00B11FDC">
        <w:rPr>
          <w:rFonts w:ascii="Constantia" w:hAnsi="Constantia"/>
          <w:b/>
          <w:bCs/>
        </w:rPr>
        <w:t xml:space="preserve">zł </w:t>
      </w:r>
      <w:r w:rsidRPr="00B11FDC">
        <w:rPr>
          <w:rFonts w:ascii="Constantia" w:hAnsi="Constantia"/>
          <w:b/>
        </w:rPr>
        <w:t xml:space="preserve">(słownie: </w:t>
      </w:r>
      <w:r w:rsidR="00FA69DB" w:rsidRPr="00B11FDC">
        <w:rPr>
          <w:rFonts w:ascii="Constantia" w:hAnsi="Constantia"/>
          <w:b/>
        </w:rPr>
        <w:t>dwa</w:t>
      </w:r>
      <w:r w:rsidR="007A5CC5" w:rsidRPr="00B11FDC">
        <w:rPr>
          <w:rFonts w:ascii="Constantia" w:hAnsi="Constantia"/>
          <w:b/>
        </w:rPr>
        <w:t xml:space="preserve"> milion</w:t>
      </w:r>
      <w:r w:rsidR="00FA69DB" w:rsidRPr="00B11FDC">
        <w:rPr>
          <w:rFonts w:ascii="Constantia" w:hAnsi="Constantia"/>
          <w:b/>
        </w:rPr>
        <w:t>y</w:t>
      </w:r>
      <w:r w:rsidR="007A5CC5" w:rsidRPr="00B11FDC">
        <w:rPr>
          <w:rFonts w:ascii="Constantia" w:hAnsi="Constantia"/>
          <w:b/>
        </w:rPr>
        <w:t xml:space="preserve"> </w:t>
      </w:r>
      <w:r w:rsidR="00FA69DB" w:rsidRPr="00B11FDC">
        <w:rPr>
          <w:rFonts w:ascii="Constantia" w:hAnsi="Constantia"/>
          <w:b/>
        </w:rPr>
        <w:t>sześćset siedemdziesiąt dziewięć</w:t>
      </w:r>
      <w:r w:rsidR="00D93B21" w:rsidRPr="00B11FDC">
        <w:rPr>
          <w:rFonts w:ascii="Constantia" w:hAnsi="Constantia"/>
          <w:b/>
        </w:rPr>
        <w:t xml:space="preserve"> tysięc</w:t>
      </w:r>
      <w:r w:rsidR="00FA69DB" w:rsidRPr="00B11FDC">
        <w:rPr>
          <w:rFonts w:ascii="Constantia" w:hAnsi="Constantia"/>
          <w:b/>
        </w:rPr>
        <w:t>y</w:t>
      </w:r>
      <w:r w:rsidR="00D93B21" w:rsidRPr="00B11FDC">
        <w:rPr>
          <w:rFonts w:ascii="Constantia" w:hAnsi="Constantia"/>
          <w:b/>
        </w:rPr>
        <w:t xml:space="preserve"> </w:t>
      </w:r>
      <w:r w:rsidR="00670465" w:rsidRPr="00B11FDC">
        <w:rPr>
          <w:rFonts w:ascii="Constantia" w:hAnsi="Constantia"/>
          <w:b/>
        </w:rPr>
        <w:t>dziewięćset</w:t>
      </w:r>
      <w:r w:rsidR="00D93B21" w:rsidRPr="00B11FDC">
        <w:rPr>
          <w:rFonts w:ascii="Constantia" w:hAnsi="Constantia"/>
          <w:b/>
        </w:rPr>
        <w:t xml:space="preserve"> </w:t>
      </w:r>
      <w:r w:rsidR="00914F33" w:rsidRPr="00B11FDC">
        <w:rPr>
          <w:rFonts w:ascii="Constantia" w:hAnsi="Constantia"/>
          <w:b/>
        </w:rPr>
        <w:t>złotych</w:t>
      </w:r>
      <w:r w:rsidRPr="00B11FDC">
        <w:rPr>
          <w:rFonts w:ascii="Constantia" w:hAnsi="Constantia"/>
          <w:b/>
        </w:rPr>
        <w:t>) netto</w:t>
      </w:r>
      <w:r w:rsidRPr="00B11FDC">
        <w:rPr>
          <w:rFonts w:ascii="Constantia" w:hAnsi="Constantia"/>
          <w:color w:val="000000"/>
        </w:rPr>
        <w:t xml:space="preserve"> (Uwaga: </w:t>
      </w:r>
      <w:r w:rsidR="00E70577" w:rsidRPr="00B11FDC">
        <w:rPr>
          <w:rFonts w:ascii="Constantia" w:hAnsi="Constantia"/>
          <w:color w:val="000000"/>
        </w:rPr>
        <w:t>d</w:t>
      </w:r>
      <w:r w:rsidRPr="00B11FDC">
        <w:rPr>
          <w:rFonts w:ascii="Constantia" w:hAnsi="Constantia"/>
          <w:color w:val="000000"/>
        </w:rPr>
        <w:t>o ustalonej w</w:t>
      </w:r>
      <w:r w:rsidR="00E70577" w:rsidRPr="00B11FDC">
        <w:rPr>
          <w:rFonts w:ascii="Constantia" w:hAnsi="Constantia"/>
          <w:color w:val="000000"/>
        </w:rPr>
        <w:t> </w:t>
      </w:r>
      <w:r w:rsidRPr="00B11FDC">
        <w:rPr>
          <w:rFonts w:ascii="Constantia" w:hAnsi="Constantia"/>
          <w:color w:val="000000"/>
        </w:rPr>
        <w:t>trakcie postępowania ceny sprzedaży nieruchomości doliczony zostanie, zgodnie z</w:t>
      </w:r>
      <w:r w:rsidR="00E70577" w:rsidRPr="00B11FDC">
        <w:rPr>
          <w:rFonts w:ascii="Constantia" w:hAnsi="Constantia"/>
          <w:color w:val="000000"/>
        </w:rPr>
        <w:t> </w:t>
      </w:r>
      <w:r w:rsidRPr="00B11FDC">
        <w:rPr>
          <w:rFonts w:ascii="Constantia" w:hAnsi="Constantia"/>
          <w:color w:val="000000"/>
        </w:rPr>
        <w:t>obowiązującymi przepisami, podatek VAT w wysokości 23 %)</w:t>
      </w:r>
    </w:p>
    <w:p w14:paraId="587AA649" w14:textId="77777777" w:rsidR="00BC0CB1" w:rsidRPr="00B11FDC" w:rsidRDefault="00BC0CB1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744A22FF" w14:textId="2DE5668D" w:rsidR="00BC0CB1" w:rsidRPr="00B11FDC" w:rsidRDefault="00BC0CB1" w:rsidP="008450F9">
      <w:pPr>
        <w:spacing w:line="276" w:lineRule="auto"/>
        <w:ind w:left="708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 xml:space="preserve">Wadium wnoszone do przetargu w formie pieniężnej wynosi: </w:t>
      </w:r>
      <w:r w:rsidR="00612A44" w:rsidRPr="00B11FDC">
        <w:rPr>
          <w:rFonts w:ascii="Constantia" w:hAnsi="Constantia"/>
          <w:b/>
        </w:rPr>
        <w:t>134</w:t>
      </w:r>
      <w:r w:rsidR="00DE2177" w:rsidRPr="00B11FDC">
        <w:rPr>
          <w:rFonts w:ascii="Constantia" w:hAnsi="Constantia"/>
          <w:b/>
        </w:rPr>
        <w:t>.</w:t>
      </w:r>
      <w:r w:rsidR="008433EF" w:rsidRPr="00B11FDC">
        <w:rPr>
          <w:rFonts w:ascii="Constantia" w:hAnsi="Constantia"/>
          <w:b/>
        </w:rPr>
        <w:t>0</w:t>
      </w:r>
      <w:r w:rsidR="003D318C" w:rsidRPr="00B11FDC">
        <w:rPr>
          <w:rFonts w:ascii="Constantia" w:hAnsi="Constantia"/>
          <w:b/>
        </w:rPr>
        <w:t>0</w:t>
      </w:r>
      <w:r w:rsidR="00E70577" w:rsidRPr="00B11FDC">
        <w:rPr>
          <w:rFonts w:ascii="Constantia" w:hAnsi="Constantia"/>
          <w:b/>
        </w:rPr>
        <w:t>0,</w:t>
      </w:r>
      <w:r w:rsidR="00DE2177" w:rsidRPr="00B11FDC">
        <w:rPr>
          <w:rFonts w:ascii="Constantia" w:hAnsi="Constantia"/>
          <w:b/>
        </w:rPr>
        <w:t>00</w:t>
      </w:r>
      <w:r w:rsidR="00E61555" w:rsidRPr="00B11FDC">
        <w:rPr>
          <w:rFonts w:ascii="Constantia" w:hAnsi="Constantia"/>
          <w:b/>
        </w:rPr>
        <w:t xml:space="preserve"> zł</w:t>
      </w:r>
      <w:r w:rsidRPr="00B11FDC">
        <w:rPr>
          <w:rFonts w:ascii="Constantia" w:hAnsi="Constantia"/>
          <w:b/>
        </w:rPr>
        <w:t xml:space="preserve"> (słownie: </w:t>
      </w:r>
      <w:r w:rsidR="00612A44" w:rsidRPr="00B11FDC">
        <w:rPr>
          <w:rFonts w:ascii="Constantia" w:hAnsi="Constantia"/>
          <w:b/>
        </w:rPr>
        <w:t xml:space="preserve">sto </w:t>
      </w:r>
      <w:r w:rsidR="00566D23" w:rsidRPr="00B11FDC">
        <w:rPr>
          <w:rFonts w:ascii="Constantia" w:hAnsi="Constantia"/>
          <w:b/>
        </w:rPr>
        <w:t>trzydzieści</w:t>
      </w:r>
      <w:r w:rsidR="00612A44" w:rsidRPr="00B11FDC">
        <w:rPr>
          <w:rFonts w:ascii="Constantia" w:hAnsi="Constantia"/>
          <w:b/>
        </w:rPr>
        <w:t xml:space="preserve"> cztery</w:t>
      </w:r>
      <w:r w:rsidR="00E70577" w:rsidRPr="00B11FDC">
        <w:rPr>
          <w:rFonts w:ascii="Constantia" w:hAnsi="Constantia"/>
          <w:b/>
        </w:rPr>
        <w:t xml:space="preserve"> </w:t>
      </w:r>
      <w:r w:rsidR="00566D23" w:rsidRPr="00B11FDC">
        <w:rPr>
          <w:rFonts w:ascii="Constantia" w:hAnsi="Constantia"/>
          <w:b/>
        </w:rPr>
        <w:t>tysiące</w:t>
      </w:r>
      <w:r w:rsidR="00E70577" w:rsidRPr="00B11FDC">
        <w:rPr>
          <w:rFonts w:ascii="Constantia" w:hAnsi="Constantia"/>
          <w:b/>
        </w:rPr>
        <w:t xml:space="preserve"> złotych</w:t>
      </w:r>
      <w:r w:rsidRPr="00B11FDC">
        <w:rPr>
          <w:rFonts w:ascii="Constantia" w:hAnsi="Constantia"/>
          <w:b/>
        </w:rPr>
        <w:t>).</w:t>
      </w:r>
      <w:r w:rsidR="00EA6F7D" w:rsidRPr="00B11FDC">
        <w:rPr>
          <w:rFonts w:ascii="Constantia" w:hAnsi="Constantia"/>
          <w:b/>
        </w:rPr>
        <w:t xml:space="preserve"> </w:t>
      </w:r>
    </w:p>
    <w:p w14:paraId="1170EAC0" w14:textId="77777777" w:rsidR="007A5CC5" w:rsidRPr="00B11FDC" w:rsidRDefault="007A5CC5" w:rsidP="008450F9">
      <w:pPr>
        <w:spacing w:line="276" w:lineRule="auto"/>
        <w:ind w:left="708"/>
        <w:rPr>
          <w:rFonts w:ascii="Constantia" w:hAnsi="Constantia"/>
          <w:b/>
        </w:rPr>
      </w:pPr>
    </w:p>
    <w:p w14:paraId="2973F1DF" w14:textId="0098E20D" w:rsidR="007A5CC5" w:rsidRPr="00B11FDC" w:rsidRDefault="007A5CC5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t xml:space="preserve">Wywoławcza cena Nieruchomości 2 wynosi </w:t>
      </w:r>
      <w:r w:rsidR="005E77F5" w:rsidRPr="00DD7519">
        <w:rPr>
          <w:rStyle w:val="normaltextrun"/>
          <w:rFonts w:ascii="Constantia" w:hAnsi="Constantia"/>
          <w:b/>
          <w:bCs/>
          <w:shd w:val="clear" w:color="auto" w:fill="FFFFFF"/>
        </w:rPr>
        <w:t>7.631.100</w:t>
      </w:r>
      <w:r w:rsidR="00612A44" w:rsidRPr="00DD7519">
        <w:rPr>
          <w:rStyle w:val="normaltextrun"/>
          <w:rFonts w:ascii="Constantia" w:hAnsi="Constantia"/>
          <w:b/>
          <w:bCs/>
          <w:shd w:val="clear" w:color="auto" w:fill="FFFFFF"/>
        </w:rPr>
        <w:t>,00</w:t>
      </w:r>
      <w:r w:rsidRPr="00DD7519">
        <w:rPr>
          <w:rFonts w:ascii="Constantia" w:hAnsi="Constantia"/>
          <w:b/>
          <w:bCs/>
        </w:rPr>
        <w:t xml:space="preserve"> zł</w:t>
      </w:r>
      <w:r w:rsidRPr="00B11FDC">
        <w:rPr>
          <w:rFonts w:ascii="Constantia" w:hAnsi="Constantia"/>
          <w:b/>
          <w:bCs/>
        </w:rPr>
        <w:t xml:space="preserve"> </w:t>
      </w:r>
      <w:r w:rsidRPr="00B11FDC">
        <w:rPr>
          <w:rFonts w:ascii="Constantia" w:hAnsi="Constantia"/>
          <w:b/>
        </w:rPr>
        <w:t xml:space="preserve">(słownie: </w:t>
      </w:r>
      <w:r w:rsidR="00612A44" w:rsidRPr="00B11FDC">
        <w:rPr>
          <w:rFonts w:ascii="Constantia" w:hAnsi="Constantia"/>
          <w:b/>
        </w:rPr>
        <w:t xml:space="preserve">siedem milionów sześćset trzydzieści </w:t>
      </w:r>
      <w:r w:rsidR="00566D23" w:rsidRPr="00B11FDC">
        <w:rPr>
          <w:rFonts w:ascii="Constantia" w:hAnsi="Constantia"/>
          <w:b/>
        </w:rPr>
        <w:t>jeden</w:t>
      </w:r>
      <w:r w:rsidRPr="00B11FDC">
        <w:rPr>
          <w:rFonts w:ascii="Constantia" w:hAnsi="Constantia"/>
          <w:b/>
        </w:rPr>
        <w:t xml:space="preserve"> tysięc</w:t>
      </w:r>
      <w:r w:rsidR="00A56D01" w:rsidRPr="00B11FDC">
        <w:rPr>
          <w:rFonts w:ascii="Constantia" w:hAnsi="Constantia"/>
          <w:b/>
        </w:rPr>
        <w:t>y</w:t>
      </w:r>
      <w:r w:rsidRPr="00B11FDC">
        <w:rPr>
          <w:rFonts w:ascii="Constantia" w:hAnsi="Constantia"/>
          <w:b/>
        </w:rPr>
        <w:t xml:space="preserve"> </w:t>
      </w:r>
      <w:r w:rsidR="00612A44" w:rsidRPr="00B11FDC">
        <w:rPr>
          <w:rFonts w:ascii="Constantia" w:hAnsi="Constantia"/>
          <w:b/>
        </w:rPr>
        <w:t>sto</w:t>
      </w:r>
      <w:r w:rsidRPr="00B11FDC">
        <w:rPr>
          <w:rFonts w:ascii="Constantia" w:hAnsi="Constantia"/>
          <w:b/>
        </w:rPr>
        <w:t xml:space="preserve"> złotych) netto</w:t>
      </w:r>
      <w:r w:rsidRPr="00B11FDC">
        <w:rPr>
          <w:rFonts w:ascii="Constantia" w:hAnsi="Constantia"/>
          <w:color w:val="000000"/>
        </w:rPr>
        <w:t xml:space="preserve"> (Uwaga: do ustalonej w</w:t>
      </w:r>
      <w:r w:rsidR="00A56D01" w:rsidRPr="00B11FDC">
        <w:rPr>
          <w:rFonts w:ascii="Constantia" w:hAnsi="Constantia"/>
          <w:color w:val="000000"/>
        </w:rPr>
        <w:t xml:space="preserve"> </w:t>
      </w:r>
      <w:r w:rsidRPr="00B11FDC">
        <w:rPr>
          <w:rFonts w:ascii="Constantia" w:hAnsi="Constantia"/>
          <w:color w:val="000000"/>
        </w:rPr>
        <w:t>trakcie postępowania ceny sprzedaży nieruchomości doliczony zostanie, zgodnie z obowiązującymi przepisami, podatek VAT w wysokości 23 %)</w:t>
      </w:r>
    </w:p>
    <w:p w14:paraId="6012CA5B" w14:textId="77777777" w:rsidR="007A5CC5" w:rsidRPr="00B11FDC" w:rsidRDefault="007A5CC5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4BE9F6CD" w14:textId="7A7107CF" w:rsidR="007A5CC5" w:rsidRPr="00B11FDC" w:rsidRDefault="007A5CC5" w:rsidP="008450F9">
      <w:pPr>
        <w:spacing w:line="276" w:lineRule="auto"/>
        <w:ind w:left="708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 xml:space="preserve">Wadium wnoszone do przetargu w formie pieniężnej wynosi: </w:t>
      </w:r>
      <w:r w:rsidR="001D2885" w:rsidRPr="00B11FDC">
        <w:rPr>
          <w:rFonts w:ascii="Constantia" w:hAnsi="Constantia"/>
          <w:b/>
        </w:rPr>
        <w:t>382</w:t>
      </w:r>
      <w:r w:rsidRPr="00B11FDC">
        <w:rPr>
          <w:rFonts w:ascii="Constantia" w:hAnsi="Constantia"/>
          <w:b/>
        </w:rPr>
        <w:t>.</w:t>
      </w:r>
      <w:r w:rsidR="008433EF" w:rsidRPr="00B11FDC">
        <w:rPr>
          <w:rFonts w:ascii="Constantia" w:hAnsi="Constantia"/>
          <w:b/>
        </w:rPr>
        <w:t>00</w:t>
      </w:r>
      <w:r w:rsidRPr="00B11FDC">
        <w:rPr>
          <w:rFonts w:ascii="Constantia" w:hAnsi="Constantia"/>
          <w:b/>
        </w:rPr>
        <w:t xml:space="preserve">0,00 zł (słownie: </w:t>
      </w:r>
      <w:r w:rsidR="001D2885" w:rsidRPr="00B11FDC">
        <w:rPr>
          <w:rFonts w:ascii="Constantia" w:hAnsi="Constantia"/>
          <w:b/>
        </w:rPr>
        <w:t>trzysta osiemdziesiąt dwa</w:t>
      </w:r>
      <w:r w:rsidRPr="00B11FDC">
        <w:rPr>
          <w:rFonts w:ascii="Constantia" w:hAnsi="Constantia"/>
          <w:b/>
        </w:rPr>
        <w:t xml:space="preserve"> </w:t>
      </w:r>
      <w:r w:rsidR="00546110" w:rsidRPr="00B11FDC">
        <w:rPr>
          <w:rFonts w:ascii="Constantia" w:hAnsi="Constantia"/>
          <w:b/>
        </w:rPr>
        <w:t>tysiące</w:t>
      </w:r>
      <w:r w:rsidRPr="00B11FDC">
        <w:rPr>
          <w:rFonts w:ascii="Constantia" w:hAnsi="Constantia"/>
          <w:b/>
        </w:rPr>
        <w:t xml:space="preserve"> złotych). </w:t>
      </w:r>
    </w:p>
    <w:p w14:paraId="69ADE5F8" w14:textId="77777777" w:rsidR="007A5CC5" w:rsidRPr="00B11FDC" w:rsidRDefault="007A5CC5" w:rsidP="008450F9">
      <w:pPr>
        <w:spacing w:line="276" w:lineRule="auto"/>
        <w:rPr>
          <w:rFonts w:ascii="Constantia" w:hAnsi="Constantia"/>
          <w:color w:val="000000"/>
        </w:rPr>
      </w:pPr>
    </w:p>
    <w:p w14:paraId="49A8FA2A" w14:textId="06760665" w:rsidR="006F2C86" w:rsidRPr="00B11FDC" w:rsidRDefault="006F2C86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t xml:space="preserve">Wywoławcza cena Nieruchomości 3 wynosi </w:t>
      </w:r>
      <w:r w:rsidR="005A5B2B" w:rsidRPr="00B11FDC">
        <w:rPr>
          <w:rStyle w:val="normaltextrun"/>
          <w:rFonts w:ascii="Constantia" w:hAnsi="Constantia"/>
          <w:b/>
          <w:bCs/>
          <w:shd w:val="clear" w:color="auto" w:fill="FFFFFF"/>
        </w:rPr>
        <w:t>11.010.300,00</w:t>
      </w:r>
      <w:r w:rsidR="005A5B2B" w:rsidRPr="00B11FDC">
        <w:rPr>
          <w:rStyle w:val="normaltextrun"/>
          <w:rFonts w:ascii="Constantia" w:hAnsi="Constantia"/>
          <w:shd w:val="clear" w:color="auto" w:fill="FFFFFF"/>
        </w:rPr>
        <w:t xml:space="preserve"> </w:t>
      </w:r>
      <w:r w:rsidRPr="00B11FDC">
        <w:rPr>
          <w:rFonts w:ascii="Constantia" w:hAnsi="Constantia"/>
          <w:b/>
          <w:bCs/>
        </w:rPr>
        <w:t xml:space="preserve">zł </w:t>
      </w:r>
      <w:r w:rsidRPr="00B11FDC">
        <w:rPr>
          <w:rFonts w:ascii="Constantia" w:hAnsi="Constantia"/>
          <w:b/>
        </w:rPr>
        <w:t xml:space="preserve">(słownie: </w:t>
      </w:r>
      <w:r w:rsidR="004D0E8A" w:rsidRPr="00B11FDC">
        <w:rPr>
          <w:rFonts w:ascii="Constantia" w:hAnsi="Constantia"/>
          <w:b/>
        </w:rPr>
        <w:t>jedenaście milionów dziesięć</w:t>
      </w:r>
      <w:r w:rsidRPr="00B11FDC">
        <w:rPr>
          <w:rFonts w:ascii="Constantia" w:hAnsi="Constantia"/>
          <w:b/>
        </w:rPr>
        <w:t xml:space="preserve"> tysięc</w:t>
      </w:r>
      <w:r w:rsidR="004D0E8A" w:rsidRPr="00B11FDC">
        <w:rPr>
          <w:rFonts w:ascii="Constantia" w:hAnsi="Constantia"/>
          <w:b/>
        </w:rPr>
        <w:t>y</w:t>
      </w:r>
      <w:r w:rsidRPr="00B11FDC">
        <w:rPr>
          <w:rFonts w:ascii="Constantia" w:hAnsi="Constantia"/>
          <w:b/>
        </w:rPr>
        <w:t xml:space="preserve"> </w:t>
      </w:r>
      <w:r w:rsidR="004D0E8A" w:rsidRPr="00B11FDC">
        <w:rPr>
          <w:rFonts w:ascii="Constantia" w:hAnsi="Constantia"/>
          <w:b/>
        </w:rPr>
        <w:t>sto</w:t>
      </w:r>
      <w:r w:rsidRPr="00B11FDC">
        <w:rPr>
          <w:rFonts w:ascii="Constantia" w:hAnsi="Constantia"/>
          <w:b/>
        </w:rPr>
        <w:t xml:space="preserve"> złotych) netto</w:t>
      </w:r>
      <w:r w:rsidRPr="00B11FDC">
        <w:rPr>
          <w:rFonts w:ascii="Constantia" w:hAnsi="Constantia"/>
          <w:color w:val="000000"/>
        </w:rPr>
        <w:t xml:space="preserve"> (Uwaga: do ustalonej w trakcie postępowania ceny sprzedaży nieruchomości doliczony zostanie, zgodnie z obowiązującymi przepisami, podatek VAT w wysokości 23 %)</w:t>
      </w:r>
    </w:p>
    <w:p w14:paraId="7291E868" w14:textId="77777777" w:rsidR="006F2C86" w:rsidRPr="00B11FDC" w:rsidRDefault="006F2C86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628DE51A" w14:textId="325DFCD3" w:rsidR="006F2C86" w:rsidRPr="00B11FDC" w:rsidRDefault="006F2C86" w:rsidP="008450F9">
      <w:pPr>
        <w:spacing w:line="276" w:lineRule="auto"/>
        <w:ind w:left="708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 xml:space="preserve">Wadium wnoszone do przetargu w formie pieniężnej wynosi: </w:t>
      </w:r>
      <w:r w:rsidR="00F228DE" w:rsidRPr="00B11FDC">
        <w:rPr>
          <w:rFonts w:ascii="Constantia" w:hAnsi="Constantia"/>
          <w:b/>
        </w:rPr>
        <w:t>551</w:t>
      </w:r>
      <w:r w:rsidRPr="00B11FDC">
        <w:rPr>
          <w:rFonts w:ascii="Constantia" w:hAnsi="Constantia"/>
          <w:b/>
        </w:rPr>
        <w:t xml:space="preserve">.000,00 zł (słownie: </w:t>
      </w:r>
      <w:r w:rsidR="00F228DE" w:rsidRPr="00B11FDC">
        <w:rPr>
          <w:rFonts w:ascii="Constantia" w:hAnsi="Constantia"/>
          <w:b/>
        </w:rPr>
        <w:t>pięćset pięćdzies</w:t>
      </w:r>
      <w:r w:rsidR="008D58BD" w:rsidRPr="00B11FDC">
        <w:rPr>
          <w:rFonts w:ascii="Constantia" w:hAnsi="Constantia"/>
          <w:b/>
        </w:rPr>
        <w:t>iąt jeden</w:t>
      </w:r>
      <w:r w:rsidRPr="00B11FDC">
        <w:rPr>
          <w:rFonts w:ascii="Constantia" w:hAnsi="Constantia"/>
          <w:b/>
        </w:rPr>
        <w:t xml:space="preserve"> tysięcy złotych). </w:t>
      </w:r>
    </w:p>
    <w:p w14:paraId="3FB30400" w14:textId="77777777" w:rsidR="005A5B2B" w:rsidRPr="00B11FDC" w:rsidRDefault="005A5B2B" w:rsidP="008450F9">
      <w:pPr>
        <w:spacing w:line="276" w:lineRule="auto"/>
        <w:ind w:left="708"/>
        <w:rPr>
          <w:rFonts w:ascii="Constantia" w:hAnsi="Constantia"/>
          <w:b/>
        </w:rPr>
      </w:pPr>
    </w:p>
    <w:p w14:paraId="75C570B8" w14:textId="781F26C5" w:rsidR="005A5B2B" w:rsidRPr="00B11FDC" w:rsidRDefault="005A5B2B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t xml:space="preserve">Wywoławcza cena Nieruchomości </w:t>
      </w:r>
      <w:r w:rsidR="008D58BD" w:rsidRPr="00B11FDC">
        <w:rPr>
          <w:rFonts w:ascii="Constantia" w:hAnsi="Constantia"/>
          <w:b/>
        </w:rPr>
        <w:t>4</w:t>
      </w:r>
      <w:r w:rsidRPr="00B11FDC">
        <w:rPr>
          <w:rFonts w:ascii="Constantia" w:hAnsi="Constantia"/>
          <w:b/>
        </w:rPr>
        <w:t xml:space="preserve"> wynosi </w:t>
      </w:r>
      <w:r w:rsidR="00C273A3" w:rsidRPr="00B11FDC">
        <w:rPr>
          <w:rStyle w:val="normaltextrun"/>
          <w:rFonts w:ascii="Constantia" w:hAnsi="Constantia"/>
          <w:b/>
          <w:bCs/>
          <w:shd w:val="clear" w:color="auto" w:fill="FFFFFF"/>
        </w:rPr>
        <w:t>4.625.400</w:t>
      </w:r>
      <w:r w:rsidR="00EF350E" w:rsidRPr="00B11FDC">
        <w:rPr>
          <w:rStyle w:val="normaltextrun"/>
          <w:rFonts w:ascii="Constantia" w:hAnsi="Constantia"/>
          <w:b/>
          <w:bCs/>
          <w:shd w:val="clear" w:color="auto" w:fill="FFFFFF"/>
        </w:rPr>
        <w:t>,00</w:t>
      </w:r>
      <w:r w:rsidR="00C273A3" w:rsidRPr="00B11FDC">
        <w:rPr>
          <w:rStyle w:val="normaltextrun"/>
          <w:rFonts w:ascii="Constantia" w:hAnsi="Constantia"/>
          <w:shd w:val="clear" w:color="auto" w:fill="FFFFFF"/>
        </w:rPr>
        <w:t xml:space="preserve"> </w:t>
      </w:r>
      <w:r w:rsidRPr="00B11FDC">
        <w:rPr>
          <w:rFonts w:ascii="Constantia" w:hAnsi="Constantia"/>
          <w:b/>
          <w:bCs/>
        </w:rPr>
        <w:t xml:space="preserve">zł </w:t>
      </w:r>
      <w:r w:rsidRPr="00B11FDC">
        <w:rPr>
          <w:rFonts w:ascii="Constantia" w:hAnsi="Constantia"/>
          <w:b/>
        </w:rPr>
        <w:t xml:space="preserve">(słownie: </w:t>
      </w:r>
      <w:r w:rsidR="00EF350E" w:rsidRPr="00B11FDC">
        <w:rPr>
          <w:rFonts w:ascii="Constantia" w:hAnsi="Constantia"/>
          <w:b/>
        </w:rPr>
        <w:t xml:space="preserve">cztery miliony sześćset dwadzieścia </w:t>
      </w:r>
      <w:r w:rsidR="006C2B44" w:rsidRPr="00B11FDC">
        <w:rPr>
          <w:rFonts w:ascii="Constantia" w:hAnsi="Constantia"/>
          <w:b/>
        </w:rPr>
        <w:t>pięć</w:t>
      </w:r>
      <w:r w:rsidRPr="00B11FDC">
        <w:rPr>
          <w:rFonts w:ascii="Constantia" w:hAnsi="Constantia"/>
          <w:b/>
        </w:rPr>
        <w:t xml:space="preserve"> tysięc</w:t>
      </w:r>
      <w:r w:rsidR="00EF350E" w:rsidRPr="00B11FDC">
        <w:rPr>
          <w:rFonts w:ascii="Constantia" w:hAnsi="Constantia"/>
          <w:b/>
        </w:rPr>
        <w:t>y</w:t>
      </w:r>
      <w:r w:rsidRPr="00B11FDC">
        <w:rPr>
          <w:rFonts w:ascii="Constantia" w:hAnsi="Constantia"/>
          <w:b/>
        </w:rPr>
        <w:t xml:space="preserve"> </w:t>
      </w:r>
      <w:r w:rsidR="00EF350E" w:rsidRPr="00B11FDC">
        <w:rPr>
          <w:rFonts w:ascii="Constantia" w:hAnsi="Constantia"/>
          <w:b/>
        </w:rPr>
        <w:t>czterysta</w:t>
      </w:r>
      <w:r w:rsidRPr="00B11FDC">
        <w:rPr>
          <w:rFonts w:ascii="Constantia" w:hAnsi="Constantia"/>
          <w:b/>
        </w:rPr>
        <w:t xml:space="preserve"> złotych) netto</w:t>
      </w:r>
      <w:r w:rsidRPr="00B11FDC">
        <w:rPr>
          <w:rFonts w:ascii="Constantia" w:hAnsi="Constantia"/>
          <w:color w:val="000000"/>
        </w:rPr>
        <w:t xml:space="preserve"> (Uwaga: do ustalonej w trakcie postępowania ceny sprzedaży nieruchomości doliczony zostanie, zgodnie z obowiązującymi przepisami, podatek VAT w wysokości 23 %)</w:t>
      </w:r>
    </w:p>
    <w:p w14:paraId="32823110" w14:textId="77777777" w:rsidR="005A5B2B" w:rsidRPr="00B11FDC" w:rsidRDefault="005A5B2B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47A11425" w14:textId="1407A462" w:rsidR="005A5B2B" w:rsidRPr="00B11FDC" w:rsidRDefault="1DB77A7E" w:rsidP="008450F9">
      <w:pPr>
        <w:spacing w:line="276" w:lineRule="auto"/>
        <w:ind w:left="708"/>
        <w:rPr>
          <w:rFonts w:ascii="Constantia" w:hAnsi="Constantia"/>
          <w:b/>
          <w:bCs/>
        </w:rPr>
      </w:pPr>
      <w:r w:rsidRPr="2EEF13F5">
        <w:rPr>
          <w:rFonts w:ascii="Constantia" w:hAnsi="Constantia"/>
          <w:b/>
          <w:bCs/>
        </w:rPr>
        <w:t>Wadium wnoszone do przetargu w formie pieniężnej wynosi: 2</w:t>
      </w:r>
      <w:r w:rsidR="6E2BD636" w:rsidRPr="2EEF13F5">
        <w:rPr>
          <w:rFonts w:ascii="Constantia" w:hAnsi="Constantia"/>
          <w:b/>
          <w:bCs/>
        </w:rPr>
        <w:t>3</w:t>
      </w:r>
      <w:r w:rsidR="1DD6F59E" w:rsidRPr="2EEF13F5">
        <w:rPr>
          <w:rFonts w:ascii="Constantia" w:hAnsi="Constantia"/>
          <w:b/>
          <w:bCs/>
        </w:rPr>
        <w:t>2</w:t>
      </w:r>
      <w:r w:rsidRPr="2EEF13F5">
        <w:rPr>
          <w:rFonts w:ascii="Constantia" w:hAnsi="Constantia"/>
          <w:b/>
          <w:bCs/>
        </w:rPr>
        <w:t xml:space="preserve">.000,00 zł (słownie: </w:t>
      </w:r>
      <w:r w:rsidR="6E2BD636" w:rsidRPr="2EEF13F5">
        <w:rPr>
          <w:rFonts w:ascii="Constantia" w:hAnsi="Constantia"/>
          <w:b/>
          <w:bCs/>
        </w:rPr>
        <w:t xml:space="preserve">dwieście trzydzieści </w:t>
      </w:r>
      <w:r w:rsidR="156EB610" w:rsidRPr="2EEF13F5">
        <w:rPr>
          <w:rFonts w:ascii="Constantia" w:hAnsi="Constantia"/>
          <w:b/>
          <w:bCs/>
        </w:rPr>
        <w:t>dwa</w:t>
      </w:r>
      <w:r w:rsidRPr="2EEF13F5">
        <w:rPr>
          <w:rFonts w:ascii="Constantia" w:hAnsi="Constantia"/>
          <w:b/>
          <w:bCs/>
        </w:rPr>
        <w:t xml:space="preserve"> tysi</w:t>
      </w:r>
      <w:r w:rsidR="2D9C1DE1" w:rsidRPr="2EEF13F5">
        <w:rPr>
          <w:rFonts w:ascii="Constantia" w:hAnsi="Constantia"/>
          <w:b/>
          <w:bCs/>
        </w:rPr>
        <w:t>ące</w:t>
      </w:r>
      <w:r w:rsidRPr="2EEF13F5">
        <w:rPr>
          <w:rFonts w:ascii="Constantia" w:hAnsi="Constantia"/>
          <w:b/>
          <w:bCs/>
        </w:rPr>
        <w:t xml:space="preserve"> złotych). </w:t>
      </w:r>
    </w:p>
    <w:p w14:paraId="06DF5AFD" w14:textId="77777777" w:rsidR="00C273A3" w:rsidRPr="00B11FDC" w:rsidRDefault="00C273A3" w:rsidP="008450F9">
      <w:pPr>
        <w:spacing w:line="276" w:lineRule="auto"/>
        <w:ind w:left="708"/>
        <w:rPr>
          <w:rFonts w:ascii="Constantia" w:hAnsi="Constantia"/>
          <w:b/>
        </w:rPr>
      </w:pPr>
    </w:p>
    <w:p w14:paraId="72FD8E21" w14:textId="32105FF8" w:rsidR="00C273A3" w:rsidRPr="00B11FDC" w:rsidRDefault="00C273A3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t xml:space="preserve">Wywoławcza cena Nieruchomości </w:t>
      </w:r>
      <w:r w:rsidR="00830317" w:rsidRPr="00B11FDC">
        <w:rPr>
          <w:rFonts w:ascii="Constantia" w:hAnsi="Constantia"/>
          <w:b/>
        </w:rPr>
        <w:t>5</w:t>
      </w:r>
      <w:r w:rsidRPr="00B11FDC">
        <w:rPr>
          <w:rFonts w:ascii="Constantia" w:hAnsi="Constantia"/>
          <w:b/>
        </w:rPr>
        <w:t xml:space="preserve"> wynosi </w:t>
      </w:r>
      <w:r w:rsidR="003E1B07" w:rsidRPr="00B11FDC">
        <w:rPr>
          <w:rStyle w:val="normaltextrun"/>
          <w:rFonts w:ascii="Constantia" w:hAnsi="Constantia"/>
          <w:b/>
          <w:bCs/>
          <w:shd w:val="clear" w:color="auto" w:fill="FFFFFF"/>
        </w:rPr>
        <w:t>3.934.350</w:t>
      </w:r>
      <w:r w:rsidR="00830317" w:rsidRPr="00B11FDC">
        <w:rPr>
          <w:rStyle w:val="normaltextrun"/>
          <w:rFonts w:ascii="Constantia" w:hAnsi="Constantia"/>
          <w:b/>
          <w:bCs/>
          <w:shd w:val="clear" w:color="auto" w:fill="FFFFFF"/>
        </w:rPr>
        <w:t>,00</w:t>
      </w:r>
      <w:r w:rsidR="003E1B07" w:rsidRPr="00B11FDC">
        <w:rPr>
          <w:rStyle w:val="normaltextrun"/>
          <w:rFonts w:ascii="Constantia" w:hAnsi="Constantia"/>
          <w:shd w:val="clear" w:color="auto" w:fill="FFFFFF"/>
        </w:rPr>
        <w:t xml:space="preserve"> </w:t>
      </w:r>
      <w:r w:rsidRPr="00B11FDC">
        <w:rPr>
          <w:rFonts w:ascii="Constantia" w:hAnsi="Constantia"/>
          <w:b/>
          <w:bCs/>
        </w:rPr>
        <w:t xml:space="preserve">zł </w:t>
      </w:r>
      <w:r w:rsidRPr="00B11FDC">
        <w:rPr>
          <w:rFonts w:ascii="Constantia" w:hAnsi="Constantia"/>
          <w:b/>
        </w:rPr>
        <w:t xml:space="preserve">(słownie: </w:t>
      </w:r>
      <w:r w:rsidR="00830317" w:rsidRPr="00B11FDC">
        <w:rPr>
          <w:rFonts w:ascii="Constantia" w:hAnsi="Constantia"/>
          <w:b/>
        </w:rPr>
        <w:t xml:space="preserve">trzy miliony </w:t>
      </w:r>
      <w:r w:rsidR="00E150FD" w:rsidRPr="00B11FDC">
        <w:rPr>
          <w:rFonts w:ascii="Constantia" w:hAnsi="Constantia"/>
          <w:b/>
        </w:rPr>
        <w:t>dziewięćset</w:t>
      </w:r>
      <w:r w:rsidR="002C738D" w:rsidRPr="00B11FDC">
        <w:rPr>
          <w:rFonts w:ascii="Constantia" w:hAnsi="Constantia"/>
          <w:b/>
        </w:rPr>
        <w:t xml:space="preserve"> trzydzieści cztery</w:t>
      </w:r>
      <w:r w:rsidRPr="00B11FDC">
        <w:rPr>
          <w:rFonts w:ascii="Constantia" w:hAnsi="Constantia"/>
          <w:b/>
        </w:rPr>
        <w:t xml:space="preserve"> </w:t>
      </w:r>
      <w:r w:rsidR="00E150FD" w:rsidRPr="00B11FDC">
        <w:rPr>
          <w:rFonts w:ascii="Constantia" w:hAnsi="Constantia"/>
          <w:b/>
        </w:rPr>
        <w:t>tysiące</w:t>
      </w:r>
      <w:r w:rsidRPr="00B11FDC">
        <w:rPr>
          <w:rFonts w:ascii="Constantia" w:hAnsi="Constantia"/>
          <w:b/>
        </w:rPr>
        <w:t xml:space="preserve"> </w:t>
      </w:r>
      <w:r w:rsidR="002C738D" w:rsidRPr="00B11FDC">
        <w:rPr>
          <w:rFonts w:ascii="Constantia" w:hAnsi="Constantia"/>
          <w:b/>
        </w:rPr>
        <w:t xml:space="preserve">trzysta </w:t>
      </w:r>
      <w:r w:rsidR="00E150FD" w:rsidRPr="00B11FDC">
        <w:rPr>
          <w:rFonts w:ascii="Constantia" w:hAnsi="Constantia"/>
          <w:b/>
        </w:rPr>
        <w:t>pięćdziesiąt</w:t>
      </w:r>
      <w:r w:rsidRPr="00B11FDC">
        <w:rPr>
          <w:rFonts w:ascii="Constantia" w:hAnsi="Constantia"/>
          <w:b/>
        </w:rPr>
        <w:t xml:space="preserve"> złotych) netto</w:t>
      </w:r>
      <w:r w:rsidRPr="00B11FDC">
        <w:rPr>
          <w:rFonts w:ascii="Constantia" w:hAnsi="Constantia"/>
          <w:color w:val="000000"/>
        </w:rPr>
        <w:t xml:space="preserve"> (Uwaga: do ustalonej w trakcie postępowania ceny sprzedaży nieruchomości doliczony zostanie, zgodnie z obowiązującymi przepisami, podatek VAT w wysokości 23 %)</w:t>
      </w:r>
    </w:p>
    <w:p w14:paraId="044281E7" w14:textId="77777777" w:rsidR="00C273A3" w:rsidRPr="00B11FDC" w:rsidRDefault="00C273A3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067E1C6A" w14:textId="1B75915F" w:rsidR="00C273A3" w:rsidRPr="00B11FDC" w:rsidRDefault="00C273A3" w:rsidP="008450F9">
      <w:pPr>
        <w:spacing w:line="276" w:lineRule="auto"/>
        <w:ind w:left="708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 xml:space="preserve">Wadium wnoszone do przetargu w formie pieniężnej wynosi: </w:t>
      </w:r>
      <w:r w:rsidR="000864F7" w:rsidRPr="00B11FDC">
        <w:rPr>
          <w:rFonts w:ascii="Constantia" w:hAnsi="Constantia"/>
          <w:b/>
        </w:rPr>
        <w:t>197</w:t>
      </w:r>
      <w:r w:rsidRPr="00B11FDC">
        <w:rPr>
          <w:rFonts w:ascii="Constantia" w:hAnsi="Constantia"/>
          <w:b/>
        </w:rPr>
        <w:t xml:space="preserve">.000,00 zł (słownie: </w:t>
      </w:r>
      <w:r w:rsidR="000864F7" w:rsidRPr="00B11FDC">
        <w:rPr>
          <w:rFonts w:ascii="Constantia" w:hAnsi="Constantia"/>
          <w:b/>
        </w:rPr>
        <w:t>sto dziewięćdziesiąt siedem</w:t>
      </w:r>
      <w:r w:rsidRPr="00B11FDC">
        <w:rPr>
          <w:rFonts w:ascii="Constantia" w:hAnsi="Constantia"/>
          <w:b/>
        </w:rPr>
        <w:t xml:space="preserve"> tysięcy złotych). </w:t>
      </w:r>
    </w:p>
    <w:p w14:paraId="7BB05594" w14:textId="77777777" w:rsidR="00914F33" w:rsidRPr="00B11FDC" w:rsidRDefault="00914F33" w:rsidP="008450F9">
      <w:pPr>
        <w:spacing w:line="276" w:lineRule="auto"/>
        <w:rPr>
          <w:rFonts w:ascii="Constantia" w:hAnsi="Constantia"/>
          <w:color w:val="000000"/>
        </w:rPr>
      </w:pPr>
    </w:p>
    <w:p w14:paraId="235F9B5B" w14:textId="7DD747C0" w:rsidR="003E1B07" w:rsidRPr="00B11FDC" w:rsidRDefault="003E1B07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t xml:space="preserve">Wywoławcza cena Nieruchomości </w:t>
      </w:r>
      <w:r w:rsidR="00E75C13" w:rsidRPr="00B11FDC">
        <w:rPr>
          <w:rFonts w:ascii="Constantia" w:hAnsi="Constantia"/>
          <w:b/>
        </w:rPr>
        <w:t>6</w:t>
      </w:r>
      <w:r w:rsidRPr="00B11FDC">
        <w:rPr>
          <w:rFonts w:ascii="Constantia" w:hAnsi="Constantia"/>
          <w:b/>
        </w:rPr>
        <w:t xml:space="preserve"> wynosi </w:t>
      </w:r>
      <w:r w:rsidR="00C01FCE" w:rsidRPr="00B11FDC">
        <w:rPr>
          <w:rStyle w:val="normaltextrun"/>
          <w:rFonts w:ascii="Constantia" w:hAnsi="Constantia"/>
          <w:b/>
          <w:bCs/>
          <w:shd w:val="clear" w:color="auto" w:fill="FFFFFF"/>
        </w:rPr>
        <w:t>1.226.880</w:t>
      </w:r>
      <w:r w:rsidR="00E75C13" w:rsidRPr="00B11FDC">
        <w:rPr>
          <w:rStyle w:val="normaltextrun"/>
          <w:rFonts w:ascii="Constantia" w:hAnsi="Constantia"/>
          <w:b/>
          <w:bCs/>
          <w:shd w:val="clear" w:color="auto" w:fill="FFFFFF"/>
        </w:rPr>
        <w:t>,00</w:t>
      </w:r>
      <w:r w:rsidR="00C01FCE" w:rsidRPr="00B11FDC">
        <w:rPr>
          <w:rStyle w:val="normaltextrun"/>
          <w:rFonts w:ascii="Constantia" w:hAnsi="Constantia"/>
          <w:shd w:val="clear" w:color="auto" w:fill="FFFFFF"/>
        </w:rPr>
        <w:t xml:space="preserve"> </w:t>
      </w:r>
      <w:r w:rsidRPr="00B11FDC">
        <w:rPr>
          <w:rFonts w:ascii="Constantia" w:hAnsi="Constantia"/>
          <w:b/>
          <w:bCs/>
        </w:rPr>
        <w:t xml:space="preserve">zł </w:t>
      </w:r>
      <w:r w:rsidRPr="00B11FDC">
        <w:rPr>
          <w:rFonts w:ascii="Constantia" w:hAnsi="Constantia"/>
          <w:b/>
        </w:rPr>
        <w:t xml:space="preserve">(słownie: </w:t>
      </w:r>
      <w:r w:rsidR="00E75C13" w:rsidRPr="00B11FDC">
        <w:rPr>
          <w:rFonts w:ascii="Constantia" w:hAnsi="Constantia"/>
          <w:b/>
        </w:rPr>
        <w:t>jeden milion dwieście</w:t>
      </w:r>
      <w:r w:rsidR="00C02A85" w:rsidRPr="00B11FDC">
        <w:rPr>
          <w:rFonts w:ascii="Constantia" w:hAnsi="Constantia"/>
          <w:b/>
        </w:rPr>
        <w:t xml:space="preserve"> </w:t>
      </w:r>
      <w:r w:rsidR="00E75C13" w:rsidRPr="00B11FDC">
        <w:rPr>
          <w:rFonts w:ascii="Constantia" w:hAnsi="Constantia"/>
          <w:b/>
        </w:rPr>
        <w:t xml:space="preserve">dwadzieścia </w:t>
      </w:r>
      <w:r w:rsidR="00BE6BCB" w:rsidRPr="00B11FDC">
        <w:rPr>
          <w:rFonts w:ascii="Constantia" w:hAnsi="Constantia"/>
          <w:b/>
        </w:rPr>
        <w:t>sześć</w:t>
      </w:r>
      <w:r w:rsidRPr="00B11FDC">
        <w:rPr>
          <w:rFonts w:ascii="Constantia" w:hAnsi="Constantia"/>
          <w:b/>
        </w:rPr>
        <w:t xml:space="preserve"> tysięc</w:t>
      </w:r>
      <w:r w:rsidR="00BE6BCB" w:rsidRPr="00B11FDC">
        <w:rPr>
          <w:rFonts w:ascii="Constantia" w:hAnsi="Constantia"/>
          <w:b/>
        </w:rPr>
        <w:t>y</w:t>
      </w:r>
      <w:r w:rsidRPr="00B11FDC">
        <w:rPr>
          <w:rFonts w:ascii="Constantia" w:hAnsi="Constantia"/>
          <w:b/>
        </w:rPr>
        <w:t xml:space="preserve"> </w:t>
      </w:r>
      <w:r w:rsidR="00BE6BCB" w:rsidRPr="00B11FDC">
        <w:rPr>
          <w:rFonts w:ascii="Constantia" w:hAnsi="Constantia"/>
          <w:b/>
        </w:rPr>
        <w:t>osiemset osiemdziesiąt</w:t>
      </w:r>
      <w:r w:rsidRPr="00B11FDC">
        <w:rPr>
          <w:rFonts w:ascii="Constantia" w:hAnsi="Constantia"/>
          <w:b/>
        </w:rPr>
        <w:t xml:space="preserve"> złotych) netto</w:t>
      </w:r>
      <w:r w:rsidRPr="00B11FDC">
        <w:rPr>
          <w:rFonts w:ascii="Constantia" w:hAnsi="Constantia"/>
          <w:color w:val="000000"/>
        </w:rPr>
        <w:t xml:space="preserve"> (Uwaga: do ustalonej w trakcie postępowania ceny sprzedaży nieruchomości doliczony zostanie, zgodnie z obowiązującymi przepisami, podatek VAT w wysokości 23 %)</w:t>
      </w:r>
    </w:p>
    <w:p w14:paraId="25D7BD37" w14:textId="77777777" w:rsidR="003E1B07" w:rsidRPr="00B11FDC" w:rsidRDefault="003E1B07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6082A193" w14:textId="00DDEC65" w:rsidR="003E1B07" w:rsidRPr="00B11FDC" w:rsidRDefault="7DB980B7" w:rsidP="008450F9">
      <w:pPr>
        <w:spacing w:line="276" w:lineRule="auto"/>
        <w:ind w:left="708"/>
        <w:rPr>
          <w:rFonts w:ascii="Constantia" w:hAnsi="Constantia"/>
          <w:b/>
          <w:bCs/>
        </w:rPr>
      </w:pPr>
      <w:r w:rsidRPr="2EEF13F5">
        <w:rPr>
          <w:rFonts w:ascii="Constantia" w:hAnsi="Constantia"/>
          <w:b/>
          <w:bCs/>
        </w:rPr>
        <w:t xml:space="preserve">Wadium wnoszone do przetargu w formie pieniężnej wynosi: </w:t>
      </w:r>
      <w:r w:rsidR="429C50EB" w:rsidRPr="2EEF13F5">
        <w:rPr>
          <w:rFonts w:ascii="Constantia" w:hAnsi="Constantia"/>
          <w:b/>
          <w:bCs/>
        </w:rPr>
        <w:t>6</w:t>
      </w:r>
      <w:r w:rsidR="4D3977FF" w:rsidRPr="2EEF13F5">
        <w:rPr>
          <w:rFonts w:ascii="Constantia" w:hAnsi="Constantia"/>
          <w:b/>
          <w:bCs/>
        </w:rPr>
        <w:t>2</w:t>
      </w:r>
      <w:r w:rsidRPr="2EEF13F5">
        <w:rPr>
          <w:rFonts w:ascii="Constantia" w:hAnsi="Constantia"/>
          <w:b/>
          <w:bCs/>
        </w:rPr>
        <w:t xml:space="preserve">.000,00 zł (słownie: </w:t>
      </w:r>
      <w:r w:rsidR="429C50EB" w:rsidRPr="2EEF13F5">
        <w:rPr>
          <w:rFonts w:ascii="Constantia" w:hAnsi="Constantia"/>
          <w:b/>
          <w:bCs/>
        </w:rPr>
        <w:t xml:space="preserve">sześćdziesiąt </w:t>
      </w:r>
      <w:r w:rsidR="5CAC6E0E" w:rsidRPr="2EEF13F5">
        <w:rPr>
          <w:rFonts w:ascii="Constantia" w:hAnsi="Constantia"/>
          <w:b/>
          <w:bCs/>
        </w:rPr>
        <w:t xml:space="preserve">dwa </w:t>
      </w:r>
      <w:r w:rsidRPr="2EEF13F5">
        <w:rPr>
          <w:rFonts w:ascii="Constantia" w:hAnsi="Constantia"/>
          <w:b/>
          <w:bCs/>
        </w:rPr>
        <w:t>tysi</w:t>
      </w:r>
      <w:r w:rsidR="4FE8A976" w:rsidRPr="2EEF13F5">
        <w:rPr>
          <w:rFonts w:ascii="Constantia" w:hAnsi="Constantia"/>
          <w:b/>
          <w:bCs/>
        </w:rPr>
        <w:t>ące</w:t>
      </w:r>
      <w:r w:rsidRPr="2EEF13F5">
        <w:rPr>
          <w:rFonts w:ascii="Constantia" w:hAnsi="Constantia"/>
          <w:b/>
          <w:bCs/>
        </w:rPr>
        <w:t xml:space="preserve"> złotych). </w:t>
      </w:r>
    </w:p>
    <w:p w14:paraId="7123748E" w14:textId="77777777" w:rsidR="00C273A3" w:rsidRPr="00B11FDC" w:rsidRDefault="00C273A3" w:rsidP="008450F9">
      <w:pPr>
        <w:spacing w:line="276" w:lineRule="auto"/>
        <w:rPr>
          <w:rFonts w:ascii="Constantia" w:hAnsi="Constantia"/>
          <w:color w:val="000000"/>
        </w:rPr>
      </w:pPr>
    </w:p>
    <w:p w14:paraId="7A7C5AFF" w14:textId="4FF4E185" w:rsidR="00C01FCE" w:rsidRPr="00B11FDC" w:rsidRDefault="00C01FCE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lastRenderedPageBreak/>
        <w:t xml:space="preserve">Wywoławcza cena Nieruchomości </w:t>
      </w:r>
      <w:r w:rsidR="003A345C" w:rsidRPr="00B11FDC">
        <w:rPr>
          <w:rFonts w:ascii="Constantia" w:hAnsi="Constantia"/>
          <w:b/>
        </w:rPr>
        <w:t>7</w:t>
      </w:r>
      <w:r w:rsidRPr="00B11FDC">
        <w:rPr>
          <w:rFonts w:ascii="Constantia" w:hAnsi="Constantia"/>
          <w:b/>
        </w:rPr>
        <w:t xml:space="preserve"> wynosi </w:t>
      </w:r>
      <w:r w:rsidR="00CC3D4B" w:rsidRPr="00B11FDC">
        <w:rPr>
          <w:rStyle w:val="normaltextrun"/>
          <w:rFonts w:ascii="Constantia" w:hAnsi="Constantia"/>
          <w:b/>
          <w:bCs/>
          <w:shd w:val="clear" w:color="auto" w:fill="FFFFFF"/>
        </w:rPr>
        <w:t>18.946.920</w:t>
      </w:r>
      <w:r w:rsidR="003A345C" w:rsidRPr="00B11FDC">
        <w:rPr>
          <w:rStyle w:val="normaltextrun"/>
          <w:rFonts w:ascii="Constantia" w:hAnsi="Constantia"/>
          <w:b/>
          <w:bCs/>
          <w:shd w:val="clear" w:color="auto" w:fill="FFFFFF"/>
        </w:rPr>
        <w:t>,00</w:t>
      </w:r>
      <w:r w:rsidR="00CC3D4B" w:rsidRPr="00B11FDC">
        <w:rPr>
          <w:rStyle w:val="normaltextrun"/>
          <w:rFonts w:ascii="Constantia" w:hAnsi="Constantia"/>
          <w:shd w:val="clear" w:color="auto" w:fill="FFFFFF"/>
        </w:rPr>
        <w:t xml:space="preserve"> </w:t>
      </w:r>
      <w:r w:rsidRPr="00B11FDC">
        <w:rPr>
          <w:rFonts w:ascii="Constantia" w:hAnsi="Constantia"/>
          <w:b/>
          <w:bCs/>
        </w:rPr>
        <w:t xml:space="preserve">zł </w:t>
      </w:r>
      <w:r w:rsidRPr="00B11FDC">
        <w:rPr>
          <w:rFonts w:ascii="Constantia" w:hAnsi="Constantia"/>
          <w:b/>
        </w:rPr>
        <w:t xml:space="preserve">(słownie: </w:t>
      </w:r>
      <w:r w:rsidR="003A345C" w:rsidRPr="00B11FDC">
        <w:rPr>
          <w:rFonts w:ascii="Constantia" w:hAnsi="Constantia"/>
          <w:b/>
        </w:rPr>
        <w:t>osiemnaście milionów dziewięćset czterdzie</w:t>
      </w:r>
      <w:r w:rsidR="00470762" w:rsidRPr="00B11FDC">
        <w:rPr>
          <w:rFonts w:ascii="Constantia" w:hAnsi="Constantia"/>
          <w:b/>
        </w:rPr>
        <w:t>ści sześć</w:t>
      </w:r>
      <w:r w:rsidRPr="00B11FDC">
        <w:rPr>
          <w:rFonts w:ascii="Constantia" w:hAnsi="Constantia"/>
          <w:b/>
        </w:rPr>
        <w:t xml:space="preserve"> tysięc</w:t>
      </w:r>
      <w:r w:rsidR="00470762" w:rsidRPr="00B11FDC">
        <w:rPr>
          <w:rFonts w:ascii="Constantia" w:hAnsi="Constantia"/>
          <w:b/>
        </w:rPr>
        <w:t>y</w:t>
      </w:r>
      <w:r w:rsidRPr="00B11FDC">
        <w:rPr>
          <w:rFonts w:ascii="Constantia" w:hAnsi="Constantia"/>
          <w:b/>
        </w:rPr>
        <w:t xml:space="preserve"> dziewięćset </w:t>
      </w:r>
      <w:r w:rsidR="00470762" w:rsidRPr="00B11FDC">
        <w:rPr>
          <w:rFonts w:ascii="Constantia" w:hAnsi="Constantia"/>
          <w:b/>
        </w:rPr>
        <w:t xml:space="preserve">dwadzieścia </w:t>
      </w:r>
      <w:r w:rsidRPr="00B11FDC">
        <w:rPr>
          <w:rFonts w:ascii="Constantia" w:hAnsi="Constantia"/>
          <w:b/>
        </w:rPr>
        <w:t>złotych) netto</w:t>
      </w:r>
      <w:r w:rsidRPr="00B11FDC">
        <w:rPr>
          <w:rFonts w:ascii="Constantia" w:hAnsi="Constantia"/>
          <w:color w:val="000000"/>
        </w:rPr>
        <w:t xml:space="preserve"> (Uwaga: do ustalonej w trakcie postępowania ceny sprzedaży nieruchomości doliczony zostanie, zgodnie z obowiązującymi przepisami, podatek VAT w wysokości 23 %)</w:t>
      </w:r>
    </w:p>
    <w:p w14:paraId="0FBBF415" w14:textId="77777777" w:rsidR="00C01FCE" w:rsidRPr="00B11FDC" w:rsidRDefault="00C01FCE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388F7E74" w14:textId="0525749E" w:rsidR="00C01FCE" w:rsidRPr="00B11FDC" w:rsidRDefault="4B7E53FB" w:rsidP="008450F9">
      <w:pPr>
        <w:spacing w:line="276" w:lineRule="auto"/>
        <w:ind w:left="708"/>
        <w:rPr>
          <w:rFonts w:ascii="Constantia" w:hAnsi="Constantia"/>
          <w:b/>
          <w:bCs/>
        </w:rPr>
      </w:pPr>
      <w:r w:rsidRPr="2EEF13F5">
        <w:rPr>
          <w:rFonts w:ascii="Constantia" w:hAnsi="Constantia"/>
          <w:b/>
          <w:bCs/>
        </w:rPr>
        <w:t xml:space="preserve">Wadium wnoszone do przetargu w formie pieniężnej wynosi: </w:t>
      </w:r>
      <w:r w:rsidR="1D337896" w:rsidRPr="2EEF13F5">
        <w:rPr>
          <w:rFonts w:ascii="Constantia" w:hAnsi="Constantia"/>
          <w:b/>
          <w:bCs/>
        </w:rPr>
        <w:t>94</w:t>
      </w:r>
      <w:r w:rsidR="6353918F" w:rsidRPr="2EEF13F5">
        <w:rPr>
          <w:rFonts w:ascii="Constantia" w:hAnsi="Constantia"/>
          <w:b/>
          <w:bCs/>
        </w:rPr>
        <w:t>8</w:t>
      </w:r>
      <w:r w:rsidRPr="2EEF13F5">
        <w:rPr>
          <w:rFonts w:ascii="Constantia" w:hAnsi="Constantia"/>
          <w:b/>
          <w:bCs/>
        </w:rPr>
        <w:t xml:space="preserve">.000,00 zł (słownie: </w:t>
      </w:r>
      <w:r w:rsidR="4A2351C2" w:rsidRPr="2EEF13F5">
        <w:rPr>
          <w:rFonts w:ascii="Constantia" w:hAnsi="Constantia"/>
          <w:b/>
          <w:bCs/>
        </w:rPr>
        <w:t>dziewięćset</w:t>
      </w:r>
      <w:r w:rsidR="1D337896" w:rsidRPr="2EEF13F5">
        <w:rPr>
          <w:rFonts w:ascii="Constantia" w:hAnsi="Constantia"/>
          <w:b/>
          <w:bCs/>
        </w:rPr>
        <w:t xml:space="preserve"> czterdzieści </w:t>
      </w:r>
      <w:r w:rsidR="7CB98EE6" w:rsidRPr="2EEF13F5">
        <w:rPr>
          <w:rFonts w:ascii="Constantia" w:hAnsi="Constantia"/>
          <w:b/>
          <w:bCs/>
        </w:rPr>
        <w:t>osi</w:t>
      </w:r>
      <w:r w:rsidR="1D337896" w:rsidRPr="2EEF13F5">
        <w:rPr>
          <w:rFonts w:ascii="Constantia" w:hAnsi="Constantia"/>
          <w:b/>
          <w:bCs/>
        </w:rPr>
        <w:t>em</w:t>
      </w:r>
      <w:r w:rsidRPr="2EEF13F5">
        <w:rPr>
          <w:rFonts w:ascii="Constantia" w:hAnsi="Constantia"/>
          <w:b/>
          <w:bCs/>
        </w:rPr>
        <w:t xml:space="preserve"> tysięcy złotych). </w:t>
      </w:r>
    </w:p>
    <w:p w14:paraId="1A49DA11" w14:textId="77777777" w:rsidR="00C273A3" w:rsidRPr="00B11FDC" w:rsidRDefault="00C273A3" w:rsidP="008450F9">
      <w:pPr>
        <w:spacing w:line="276" w:lineRule="auto"/>
        <w:rPr>
          <w:rFonts w:ascii="Constantia" w:hAnsi="Constantia"/>
          <w:color w:val="000000"/>
        </w:rPr>
      </w:pPr>
    </w:p>
    <w:p w14:paraId="380DF9D8" w14:textId="3DD0AAC0" w:rsidR="00CC3D4B" w:rsidRPr="00B11FDC" w:rsidRDefault="00CC3D4B" w:rsidP="008450F9">
      <w:pPr>
        <w:numPr>
          <w:ilvl w:val="0"/>
          <w:numId w:val="41"/>
        </w:numPr>
        <w:spacing w:line="276" w:lineRule="auto"/>
        <w:rPr>
          <w:rFonts w:ascii="Constantia" w:hAnsi="Constantia"/>
          <w:color w:val="000000"/>
        </w:rPr>
      </w:pPr>
      <w:r w:rsidRPr="00B11FDC">
        <w:rPr>
          <w:rFonts w:ascii="Constantia" w:hAnsi="Constantia"/>
          <w:b/>
        </w:rPr>
        <w:t xml:space="preserve">Wywoławcza cena Nieruchomości </w:t>
      </w:r>
      <w:r w:rsidR="00F63D33" w:rsidRPr="00B11FDC">
        <w:rPr>
          <w:rFonts w:ascii="Constantia" w:hAnsi="Constantia"/>
          <w:b/>
        </w:rPr>
        <w:t>8</w:t>
      </w:r>
      <w:r w:rsidRPr="00B11FDC">
        <w:rPr>
          <w:rFonts w:ascii="Constantia" w:hAnsi="Constantia"/>
          <w:b/>
        </w:rPr>
        <w:t xml:space="preserve"> wynosi </w:t>
      </w:r>
      <w:r w:rsidR="00811C0F" w:rsidRPr="00B11FDC">
        <w:rPr>
          <w:rStyle w:val="normaltextrun"/>
          <w:rFonts w:ascii="Constantia" w:hAnsi="Constantia"/>
          <w:b/>
          <w:bCs/>
          <w:shd w:val="clear" w:color="auto" w:fill="FFFFFF"/>
        </w:rPr>
        <w:t>2.541.480</w:t>
      </w:r>
      <w:r w:rsidR="00F63D33" w:rsidRPr="00B11FDC">
        <w:rPr>
          <w:rStyle w:val="normaltextrun"/>
          <w:rFonts w:ascii="Constantia" w:hAnsi="Constantia"/>
          <w:b/>
          <w:bCs/>
          <w:shd w:val="clear" w:color="auto" w:fill="FFFFFF"/>
        </w:rPr>
        <w:t>,00</w:t>
      </w:r>
      <w:r w:rsidR="00811C0F" w:rsidRPr="00B11FDC">
        <w:rPr>
          <w:rStyle w:val="normaltextrun"/>
          <w:rFonts w:ascii="Constantia" w:hAnsi="Constantia"/>
          <w:shd w:val="clear" w:color="auto" w:fill="FFFFFF"/>
        </w:rPr>
        <w:t xml:space="preserve"> </w:t>
      </w:r>
      <w:r w:rsidRPr="00B11FDC">
        <w:rPr>
          <w:rFonts w:ascii="Constantia" w:hAnsi="Constantia"/>
          <w:b/>
          <w:bCs/>
        </w:rPr>
        <w:t xml:space="preserve">zł </w:t>
      </w:r>
      <w:r w:rsidRPr="00B11FDC">
        <w:rPr>
          <w:rFonts w:ascii="Constantia" w:hAnsi="Constantia"/>
          <w:b/>
        </w:rPr>
        <w:t xml:space="preserve">(słownie: </w:t>
      </w:r>
      <w:r w:rsidR="00F63D33" w:rsidRPr="00B11FDC">
        <w:rPr>
          <w:rFonts w:ascii="Constantia" w:hAnsi="Constantia"/>
          <w:b/>
        </w:rPr>
        <w:t>dwa miliony pięćset czterdzieści jeden</w:t>
      </w:r>
      <w:r w:rsidRPr="00B11FDC">
        <w:rPr>
          <w:rFonts w:ascii="Constantia" w:hAnsi="Constantia"/>
          <w:b/>
        </w:rPr>
        <w:t xml:space="preserve"> tysięc</w:t>
      </w:r>
      <w:r w:rsidR="00F63D33" w:rsidRPr="00B11FDC">
        <w:rPr>
          <w:rFonts w:ascii="Constantia" w:hAnsi="Constantia"/>
          <w:b/>
        </w:rPr>
        <w:t>y</w:t>
      </w:r>
      <w:r w:rsidRPr="00B11FDC">
        <w:rPr>
          <w:rFonts w:ascii="Constantia" w:hAnsi="Constantia"/>
          <w:b/>
        </w:rPr>
        <w:t xml:space="preserve"> </w:t>
      </w:r>
      <w:r w:rsidR="00F63D33" w:rsidRPr="00B11FDC">
        <w:rPr>
          <w:rFonts w:ascii="Constantia" w:hAnsi="Constantia"/>
          <w:b/>
        </w:rPr>
        <w:t>czterysta osiemdziesiąt</w:t>
      </w:r>
      <w:r w:rsidRPr="00B11FDC">
        <w:rPr>
          <w:rFonts w:ascii="Constantia" w:hAnsi="Constantia"/>
          <w:b/>
        </w:rPr>
        <w:t xml:space="preserve"> złotych) netto</w:t>
      </w:r>
      <w:r w:rsidRPr="00B11FDC">
        <w:rPr>
          <w:rFonts w:ascii="Constantia" w:hAnsi="Constantia"/>
          <w:color w:val="000000"/>
        </w:rPr>
        <w:t xml:space="preserve"> (Uwaga: do ustalonej w trakcie postępowania ceny sprzedaży nieruchomości doliczony zostanie, zgodnie z obowiązującymi przepisami, podatek VAT w wysokości 23 %)</w:t>
      </w:r>
    </w:p>
    <w:p w14:paraId="0B36B1BB" w14:textId="77777777" w:rsidR="00CC3D4B" w:rsidRPr="00B11FDC" w:rsidRDefault="00CC3D4B" w:rsidP="008450F9">
      <w:pPr>
        <w:pStyle w:val="Tekstpodstawowy3"/>
        <w:spacing w:line="276" w:lineRule="auto"/>
        <w:rPr>
          <w:rFonts w:ascii="Constantia" w:hAnsi="Constantia"/>
          <w:b/>
          <w:sz w:val="20"/>
        </w:rPr>
      </w:pPr>
    </w:p>
    <w:p w14:paraId="4C4D19BE" w14:textId="69666D5E" w:rsidR="00CC3D4B" w:rsidRPr="00B11FDC" w:rsidRDefault="76855D98" w:rsidP="008450F9">
      <w:pPr>
        <w:spacing w:line="276" w:lineRule="auto"/>
        <w:ind w:left="708"/>
        <w:rPr>
          <w:rFonts w:ascii="Constantia" w:hAnsi="Constantia"/>
          <w:b/>
          <w:bCs/>
        </w:rPr>
      </w:pPr>
      <w:r w:rsidRPr="2EEF13F5">
        <w:rPr>
          <w:rFonts w:ascii="Constantia" w:hAnsi="Constantia"/>
          <w:b/>
          <w:bCs/>
        </w:rPr>
        <w:t xml:space="preserve">Wadium wnoszone do przetargu w formie pieniężnej wynosi: </w:t>
      </w:r>
      <w:r w:rsidR="043E7FC9" w:rsidRPr="2EEF13F5">
        <w:rPr>
          <w:rFonts w:ascii="Constantia" w:hAnsi="Constantia"/>
          <w:b/>
          <w:bCs/>
        </w:rPr>
        <w:t>1</w:t>
      </w:r>
      <w:r w:rsidRPr="2EEF13F5">
        <w:rPr>
          <w:rFonts w:ascii="Constantia" w:hAnsi="Constantia"/>
          <w:b/>
          <w:bCs/>
        </w:rPr>
        <w:t>2</w:t>
      </w:r>
      <w:r w:rsidR="4C51300D" w:rsidRPr="2EEF13F5">
        <w:rPr>
          <w:rFonts w:ascii="Constantia" w:hAnsi="Constantia"/>
          <w:b/>
          <w:bCs/>
        </w:rPr>
        <w:t>8</w:t>
      </w:r>
      <w:r w:rsidRPr="2EEF13F5">
        <w:rPr>
          <w:rFonts w:ascii="Constantia" w:hAnsi="Constantia"/>
          <w:b/>
          <w:bCs/>
        </w:rPr>
        <w:t xml:space="preserve">.000,00 zł (słownie: </w:t>
      </w:r>
      <w:r w:rsidR="043E7FC9" w:rsidRPr="2EEF13F5">
        <w:rPr>
          <w:rFonts w:ascii="Constantia" w:hAnsi="Constantia"/>
          <w:b/>
          <w:bCs/>
        </w:rPr>
        <w:t xml:space="preserve">sto dwadzieścia </w:t>
      </w:r>
      <w:r w:rsidR="70BC2C77" w:rsidRPr="2EEF13F5">
        <w:rPr>
          <w:rFonts w:ascii="Constantia" w:hAnsi="Constantia"/>
          <w:b/>
          <w:bCs/>
        </w:rPr>
        <w:t>osi</w:t>
      </w:r>
      <w:r w:rsidR="043E7FC9" w:rsidRPr="2EEF13F5">
        <w:rPr>
          <w:rFonts w:ascii="Constantia" w:hAnsi="Constantia"/>
          <w:b/>
          <w:bCs/>
        </w:rPr>
        <w:t>em</w:t>
      </w:r>
      <w:r w:rsidRPr="2EEF13F5">
        <w:rPr>
          <w:rFonts w:ascii="Constantia" w:hAnsi="Constantia"/>
          <w:b/>
          <w:bCs/>
        </w:rPr>
        <w:t xml:space="preserve"> tysięcy złotych). </w:t>
      </w:r>
    </w:p>
    <w:p w14:paraId="421B9AC9" w14:textId="77777777" w:rsidR="00CC3D4B" w:rsidRPr="00B11FDC" w:rsidRDefault="00CC3D4B" w:rsidP="008450F9">
      <w:pPr>
        <w:spacing w:line="276" w:lineRule="auto"/>
        <w:rPr>
          <w:rFonts w:ascii="Constantia" w:hAnsi="Constantia"/>
          <w:color w:val="000000"/>
        </w:rPr>
      </w:pPr>
    </w:p>
    <w:p w14:paraId="36D01231" w14:textId="77777777" w:rsidR="00D667EC" w:rsidRPr="00B11FDC" w:rsidRDefault="003C5F84" w:rsidP="008450F9">
      <w:pPr>
        <w:numPr>
          <w:ilvl w:val="0"/>
          <w:numId w:val="21"/>
        </w:numPr>
        <w:spacing w:line="276" w:lineRule="auto"/>
        <w:rPr>
          <w:rFonts w:ascii="Constantia" w:hAnsi="Constantia"/>
          <w:b/>
          <w:color w:val="000000"/>
        </w:rPr>
      </w:pPr>
      <w:r w:rsidRPr="00B11FDC">
        <w:rPr>
          <w:rFonts w:ascii="Constantia" w:hAnsi="Constantia"/>
          <w:b/>
          <w:color w:val="000000"/>
        </w:rPr>
        <w:t xml:space="preserve">Zasady przetargu </w:t>
      </w:r>
    </w:p>
    <w:p w14:paraId="6756AC5A" w14:textId="77777777" w:rsidR="00D31EE9" w:rsidRPr="00B11FDC" w:rsidRDefault="00D31EE9" w:rsidP="008450F9">
      <w:pPr>
        <w:spacing w:line="276" w:lineRule="auto"/>
        <w:rPr>
          <w:rFonts w:ascii="Constantia" w:hAnsi="Constantia"/>
          <w:b/>
          <w:color w:val="FF0000"/>
        </w:rPr>
      </w:pPr>
    </w:p>
    <w:p w14:paraId="031EEEA3" w14:textId="75A6E49B" w:rsidR="00287174" w:rsidRPr="00B11FDC" w:rsidRDefault="009D6830" w:rsidP="008450F9">
      <w:pPr>
        <w:numPr>
          <w:ilvl w:val="0"/>
          <w:numId w:val="22"/>
        </w:numPr>
        <w:spacing w:line="276" w:lineRule="auto"/>
        <w:rPr>
          <w:rFonts w:ascii="Constantia" w:hAnsi="Constantia"/>
          <w:b/>
          <w:color w:val="000000"/>
        </w:rPr>
      </w:pPr>
      <w:r w:rsidRPr="00B11FDC">
        <w:rPr>
          <w:rFonts w:ascii="Constantia" w:hAnsi="Constantia"/>
          <w:b/>
          <w:color w:val="000000"/>
        </w:rPr>
        <w:t xml:space="preserve">Przetarg odbędzie się w </w:t>
      </w:r>
      <w:r w:rsidRPr="00B11FDC">
        <w:rPr>
          <w:rFonts w:ascii="Constantia" w:hAnsi="Constantia"/>
          <w:b/>
        </w:rPr>
        <w:t>dniu</w:t>
      </w:r>
      <w:r w:rsidR="00BE4D30" w:rsidRPr="00B11FDC">
        <w:rPr>
          <w:rFonts w:ascii="Constantia" w:hAnsi="Constantia"/>
          <w:b/>
        </w:rPr>
        <w:t xml:space="preserve"> </w:t>
      </w:r>
      <w:r w:rsidR="006B0CB2">
        <w:rPr>
          <w:rFonts w:ascii="Constantia" w:hAnsi="Constantia"/>
          <w:b/>
        </w:rPr>
        <w:t>24.04.2026</w:t>
      </w:r>
      <w:r w:rsidRPr="00B11FDC">
        <w:rPr>
          <w:rFonts w:ascii="Constantia" w:hAnsi="Constantia"/>
          <w:b/>
        </w:rPr>
        <w:t xml:space="preserve"> r</w:t>
      </w:r>
      <w:r w:rsidRPr="00B11FDC">
        <w:rPr>
          <w:rFonts w:ascii="Constantia" w:hAnsi="Constantia"/>
          <w:b/>
          <w:color w:val="000000"/>
        </w:rPr>
        <w:t xml:space="preserve">. o godzinie </w:t>
      </w:r>
      <w:r w:rsidR="005C75CF" w:rsidRPr="00B11FDC">
        <w:rPr>
          <w:rFonts w:ascii="Constantia" w:hAnsi="Constantia"/>
          <w:b/>
          <w:color w:val="000000"/>
        </w:rPr>
        <w:t>10.15</w:t>
      </w:r>
      <w:r w:rsidRPr="00B11FDC">
        <w:rPr>
          <w:rFonts w:ascii="Constantia" w:hAnsi="Constantia"/>
          <w:b/>
          <w:color w:val="000000"/>
        </w:rPr>
        <w:t xml:space="preserve"> w siedzibie Legnickiej Specjalnej Strefy Ekonomicznej </w:t>
      </w:r>
      <w:r w:rsidR="003C5F84" w:rsidRPr="00B11FDC">
        <w:rPr>
          <w:rFonts w:ascii="Constantia" w:hAnsi="Constantia"/>
          <w:b/>
          <w:color w:val="000000"/>
        </w:rPr>
        <w:t>Spół</w:t>
      </w:r>
      <w:r w:rsidR="00885F04" w:rsidRPr="00B11FDC">
        <w:rPr>
          <w:rFonts w:ascii="Constantia" w:hAnsi="Constantia"/>
          <w:b/>
          <w:color w:val="000000"/>
        </w:rPr>
        <w:t xml:space="preserve">ka Akcyjna z siedzibą w Legnicy, </w:t>
      </w:r>
      <w:r w:rsidR="00557BA3" w:rsidRPr="00B11FDC">
        <w:rPr>
          <w:rFonts w:ascii="Constantia" w:hAnsi="Constantia"/>
          <w:b/>
          <w:color w:val="000000"/>
        </w:rPr>
        <w:t xml:space="preserve">59-220 Legnica, </w:t>
      </w:r>
      <w:r w:rsidR="00885F04" w:rsidRPr="00B11FDC">
        <w:rPr>
          <w:rFonts w:ascii="Constantia" w:hAnsi="Constantia"/>
          <w:b/>
          <w:color w:val="000000"/>
        </w:rPr>
        <w:br/>
      </w:r>
      <w:r w:rsidR="00557BA3" w:rsidRPr="00B11FDC">
        <w:rPr>
          <w:rFonts w:ascii="Constantia" w:hAnsi="Constantia"/>
          <w:b/>
          <w:color w:val="000000"/>
        </w:rPr>
        <w:t>ul. Rycerska 24</w:t>
      </w:r>
      <w:r w:rsidR="003C5F84" w:rsidRPr="00B11FDC">
        <w:rPr>
          <w:rFonts w:ascii="Constantia" w:hAnsi="Constantia"/>
          <w:b/>
          <w:color w:val="000000"/>
        </w:rPr>
        <w:t xml:space="preserve">, sala </w:t>
      </w:r>
      <w:r w:rsidR="00024EA1" w:rsidRPr="00B11FDC">
        <w:rPr>
          <w:rFonts w:ascii="Constantia" w:hAnsi="Constantia"/>
          <w:b/>
          <w:color w:val="000000"/>
        </w:rPr>
        <w:t>im. Mariana Lutosławskiego</w:t>
      </w:r>
      <w:r w:rsidRPr="00B11FDC">
        <w:rPr>
          <w:rFonts w:ascii="Constantia" w:hAnsi="Constantia"/>
          <w:b/>
          <w:color w:val="000000"/>
        </w:rPr>
        <w:t>.</w:t>
      </w:r>
    </w:p>
    <w:p w14:paraId="54B592F1" w14:textId="77777777" w:rsidR="00415099" w:rsidRPr="00B11FDC" w:rsidRDefault="00415099" w:rsidP="008450F9">
      <w:pPr>
        <w:spacing w:line="276" w:lineRule="auto"/>
        <w:rPr>
          <w:rFonts w:ascii="Constantia" w:hAnsi="Constantia"/>
          <w:b/>
          <w:color w:val="FF0000"/>
        </w:rPr>
      </w:pPr>
    </w:p>
    <w:p w14:paraId="54D31C71" w14:textId="77777777" w:rsidR="0073034D" w:rsidRPr="00B11FDC" w:rsidRDefault="0073034D" w:rsidP="008450F9">
      <w:pPr>
        <w:pStyle w:val="Nagwek1"/>
        <w:numPr>
          <w:ilvl w:val="0"/>
          <w:numId w:val="22"/>
        </w:numPr>
        <w:spacing w:line="276" w:lineRule="auto"/>
        <w:jc w:val="left"/>
        <w:rPr>
          <w:rFonts w:ascii="Constantia" w:hAnsi="Constantia"/>
          <w:color w:val="000000"/>
          <w:sz w:val="20"/>
        </w:rPr>
      </w:pPr>
      <w:r w:rsidRPr="00B11FDC">
        <w:rPr>
          <w:rFonts w:ascii="Constantia" w:hAnsi="Constantia"/>
          <w:color w:val="000000"/>
          <w:sz w:val="20"/>
        </w:rPr>
        <w:t xml:space="preserve">Warunkiem udziału w przetargu jest: </w:t>
      </w:r>
    </w:p>
    <w:p w14:paraId="41F6F351" w14:textId="77777777" w:rsidR="00487CFD" w:rsidRPr="00B11FDC" w:rsidRDefault="00487CFD" w:rsidP="008450F9">
      <w:pPr>
        <w:spacing w:line="276" w:lineRule="auto"/>
        <w:rPr>
          <w:rFonts w:ascii="Constantia" w:hAnsi="Constantia"/>
          <w:color w:val="000000"/>
        </w:rPr>
      </w:pPr>
    </w:p>
    <w:p w14:paraId="49BF1E5B" w14:textId="77777777" w:rsidR="00A429E3" w:rsidRPr="00B11FDC" w:rsidRDefault="00A429E3" w:rsidP="008450F9">
      <w:pPr>
        <w:pStyle w:val="Nagwek1"/>
        <w:spacing w:line="276" w:lineRule="auto"/>
        <w:ind w:left="720" w:hanging="436"/>
        <w:jc w:val="left"/>
        <w:rPr>
          <w:rFonts w:ascii="Constantia" w:hAnsi="Constantia"/>
          <w:color w:val="000000"/>
          <w:sz w:val="20"/>
          <w:lang w:val="pl-PL"/>
        </w:rPr>
      </w:pPr>
      <w:r w:rsidRPr="00B11FDC">
        <w:rPr>
          <w:rFonts w:ascii="Constantia" w:hAnsi="Constantia"/>
          <w:color w:val="000000"/>
          <w:sz w:val="20"/>
          <w:lang w:val="pl-PL"/>
        </w:rPr>
        <w:t xml:space="preserve">1) </w:t>
      </w:r>
      <w:r w:rsidRPr="00B11FDC">
        <w:rPr>
          <w:rFonts w:ascii="Constantia" w:hAnsi="Constantia"/>
          <w:color w:val="000000"/>
          <w:sz w:val="20"/>
        </w:rPr>
        <w:t xml:space="preserve">Złożenie pisemnej oferty </w:t>
      </w:r>
      <w:r w:rsidRPr="00B11FDC">
        <w:rPr>
          <w:rFonts w:ascii="Constantia" w:hAnsi="Constantia"/>
          <w:color w:val="000000"/>
          <w:sz w:val="20"/>
          <w:lang w:val="pl-PL"/>
        </w:rPr>
        <w:t>zawierającej następujące informacje/</w:t>
      </w:r>
      <w:proofErr w:type="gramStart"/>
      <w:r w:rsidRPr="00B11FDC">
        <w:rPr>
          <w:rFonts w:ascii="Constantia" w:hAnsi="Constantia"/>
          <w:color w:val="000000"/>
          <w:sz w:val="20"/>
          <w:lang w:val="pl-PL"/>
        </w:rPr>
        <w:t>dokumenty :</w:t>
      </w:r>
      <w:proofErr w:type="gramEnd"/>
    </w:p>
    <w:p w14:paraId="43FC533D" w14:textId="77777777" w:rsidR="00A429E3" w:rsidRPr="00B11FDC" w:rsidRDefault="00A429E3" w:rsidP="008450F9">
      <w:pPr>
        <w:spacing w:line="276" w:lineRule="auto"/>
        <w:ind w:left="720"/>
        <w:rPr>
          <w:rFonts w:ascii="Constantia" w:hAnsi="Constantia"/>
          <w:color w:val="FF0000"/>
          <w:lang w:eastAsia="x-none"/>
        </w:rPr>
      </w:pPr>
    </w:p>
    <w:p w14:paraId="42121E41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color w:val="000000"/>
          <w:sz w:val="20"/>
          <w:lang w:val="pl-PL"/>
        </w:rPr>
      </w:pPr>
      <w:r w:rsidRPr="00B11FDC">
        <w:rPr>
          <w:rFonts w:ascii="Constantia" w:hAnsi="Constantia"/>
          <w:color w:val="000000"/>
          <w:sz w:val="20"/>
          <w:lang w:val="pl-PL"/>
        </w:rPr>
        <w:t>firma, adres lub siedziba oferenta,</w:t>
      </w:r>
    </w:p>
    <w:p w14:paraId="4C1F8E50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color w:val="000000"/>
          <w:sz w:val="20"/>
          <w:lang w:val="pl-PL"/>
        </w:rPr>
      </w:pPr>
      <w:r w:rsidRPr="00B11FDC">
        <w:rPr>
          <w:rFonts w:ascii="Constantia" w:hAnsi="Constantia"/>
          <w:color w:val="000000"/>
          <w:sz w:val="20"/>
          <w:lang w:val="pl-PL"/>
        </w:rPr>
        <w:t>dowód wniesienia wadium,</w:t>
      </w:r>
    </w:p>
    <w:p w14:paraId="71A35FB6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color w:val="000000"/>
          <w:sz w:val="20"/>
          <w:lang w:val="pl-PL"/>
        </w:rPr>
      </w:pPr>
      <w:r w:rsidRPr="00B11FDC">
        <w:rPr>
          <w:rFonts w:ascii="Constantia" w:hAnsi="Constantia"/>
          <w:color w:val="000000"/>
          <w:sz w:val="20"/>
          <w:lang w:val="pl-PL"/>
        </w:rPr>
        <w:t>data sporządzenia oferty,</w:t>
      </w:r>
    </w:p>
    <w:p w14:paraId="239BC25A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color w:val="000000"/>
          <w:sz w:val="20"/>
          <w:lang w:val="pl-PL"/>
        </w:rPr>
      </w:pPr>
      <w:r w:rsidRPr="00B11FDC">
        <w:rPr>
          <w:rFonts w:ascii="Constantia" w:hAnsi="Constantia"/>
          <w:color w:val="000000"/>
          <w:sz w:val="20"/>
          <w:lang w:val="pl-PL"/>
        </w:rPr>
        <w:t>wskazanie nieruchomości, której oferta dotyczy,</w:t>
      </w:r>
    </w:p>
    <w:p w14:paraId="297BCCA4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color w:val="000000"/>
          <w:sz w:val="20"/>
          <w:lang w:val="pl-PL"/>
        </w:rPr>
      </w:pPr>
      <w:r w:rsidRPr="00B11FDC">
        <w:rPr>
          <w:rFonts w:ascii="Constantia" w:hAnsi="Constantia"/>
          <w:color w:val="000000"/>
          <w:sz w:val="20"/>
          <w:lang w:val="pl-PL"/>
        </w:rPr>
        <w:t>wskazanie oferowanej c</w:t>
      </w:r>
      <w:proofErr w:type="spellStart"/>
      <w:r w:rsidRPr="00B11FDC">
        <w:rPr>
          <w:rFonts w:ascii="Constantia" w:hAnsi="Constantia"/>
          <w:color w:val="000000"/>
          <w:sz w:val="20"/>
        </w:rPr>
        <w:t>en</w:t>
      </w:r>
      <w:r w:rsidRPr="00B11FDC">
        <w:rPr>
          <w:rFonts w:ascii="Constantia" w:hAnsi="Constantia"/>
          <w:color w:val="000000"/>
          <w:sz w:val="20"/>
          <w:lang w:val="pl-PL"/>
        </w:rPr>
        <w:t>y</w:t>
      </w:r>
      <w:proofErr w:type="spellEnd"/>
      <w:r w:rsidRPr="00B11FDC">
        <w:rPr>
          <w:rFonts w:ascii="Constantia" w:hAnsi="Constantia"/>
          <w:color w:val="000000"/>
          <w:sz w:val="20"/>
        </w:rPr>
        <w:t xml:space="preserve"> nabycia</w:t>
      </w:r>
      <w:r w:rsidRPr="00B11FDC">
        <w:rPr>
          <w:rFonts w:ascii="Constantia" w:hAnsi="Constantia"/>
          <w:color w:val="000000"/>
          <w:sz w:val="20"/>
          <w:lang w:val="pl-PL"/>
        </w:rPr>
        <w:t xml:space="preserve"> </w:t>
      </w:r>
      <w:r w:rsidRPr="00B11FDC">
        <w:rPr>
          <w:rFonts w:ascii="Constantia" w:hAnsi="Constantia"/>
          <w:color w:val="000000"/>
          <w:sz w:val="20"/>
        </w:rPr>
        <w:t xml:space="preserve">nieruchomości </w:t>
      </w:r>
      <w:r w:rsidRPr="00B11FDC">
        <w:rPr>
          <w:rFonts w:ascii="Constantia" w:hAnsi="Constantia"/>
          <w:color w:val="000000"/>
          <w:sz w:val="20"/>
          <w:lang w:val="pl-PL"/>
        </w:rPr>
        <w:t>netto,</w:t>
      </w:r>
    </w:p>
    <w:p w14:paraId="0D66702B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  <w:lang w:val="pl-PL"/>
        </w:rPr>
        <w:t>opis sposobu zagospodarowania nieruchomości, z podaniem m.in. planowanego terminu zakończenia inwestycji budowlanej w obrębie nieruchomości, w tym przedsięwzięcia planowanego przez Oferenta na terenie nieruchomości oraz informacji, które będą oceniane w</w:t>
      </w:r>
      <w:r w:rsidRPr="00B11FDC">
        <w:rPr>
          <w:rFonts w:ascii="Constantia" w:hAnsi="Constantia" w:cs="Calibri"/>
          <w:sz w:val="20"/>
          <w:lang w:val="pl-PL"/>
        </w:rPr>
        <w:t> </w:t>
      </w:r>
      <w:r w:rsidRPr="00B11FDC">
        <w:rPr>
          <w:rFonts w:ascii="Constantia" w:hAnsi="Constantia"/>
          <w:sz w:val="20"/>
          <w:lang w:val="pl-PL"/>
        </w:rPr>
        <w:t>oparciu o kryteria oceny oferty wskazane w pkt. 3 poniżej niniejszego ogłoszenia,</w:t>
      </w:r>
    </w:p>
    <w:p w14:paraId="2DE9EB21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sz w:val="20"/>
        </w:rPr>
      </w:pPr>
      <w:r w:rsidRPr="00B11FDC">
        <w:rPr>
          <w:rFonts w:ascii="Constantia" w:hAnsi="Constantia"/>
          <w:sz w:val="20"/>
          <w:lang w:val="pl-PL"/>
        </w:rPr>
        <w:t>o</w:t>
      </w:r>
      <w:proofErr w:type="spellStart"/>
      <w:r w:rsidRPr="00B11FDC">
        <w:rPr>
          <w:rFonts w:ascii="Constantia" w:hAnsi="Constantia"/>
          <w:sz w:val="20"/>
        </w:rPr>
        <w:t>r</w:t>
      </w:r>
      <w:r w:rsidRPr="00B11FDC">
        <w:rPr>
          <w:rFonts w:ascii="Constantia" w:hAnsi="Constantia"/>
          <w:sz w:val="20"/>
          <w:lang w:val="pl-PL"/>
        </w:rPr>
        <w:t>y</w:t>
      </w:r>
      <w:r w:rsidRPr="00B11FDC">
        <w:rPr>
          <w:rFonts w:ascii="Constantia" w:hAnsi="Constantia"/>
          <w:sz w:val="20"/>
        </w:rPr>
        <w:t>ginały</w:t>
      </w:r>
      <w:proofErr w:type="spellEnd"/>
      <w:r w:rsidRPr="00B11FDC">
        <w:rPr>
          <w:rFonts w:ascii="Constantia" w:hAnsi="Constantia"/>
          <w:sz w:val="20"/>
          <w:lang w:val="pl-PL"/>
        </w:rPr>
        <w:t xml:space="preserve"> lub</w:t>
      </w:r>
      <w:r w:rsidRPr="00B11FDC">
        <w:rPr>
          <w:rFonts w:ascii="Constantia" w:hAnsi="Constantia"/>
          <w:sz w:val="20"/>
        </w:rPr>
        <w:t xml:space="preserve"> poświadczon</w:t>
      </w:r>
      <w:r w:rsidRPr="00B11FDC">
        <w:rPr>
          <w:rFonts w:ascii="Constantia" w:hAnsi="Constantia"/>
          <w:sz w:val="20"/>
          <w:lang w:val="pl-PL"/>
        </w:rPr>
        <w:t>e</w:t>
      </w:r>
      <w:r w:rsidRPr="00B11FDC">
        <w:rPr>
          <w:rFonts w:ascii="Constantia" w:hAnsi="Constantia"/>
          <w:sz w:val="20"/>
        </w:rPr>
        <w:t xml:space="preserve"> za zgodność z oryginałem </w:t>
      </w:r>
      <w:r w:rsidRPr="00B11FDC">
        <w:rPr>
          <w:rFonts w:ascii="Constantia" w:hAnsi="Constantia"/>
          <w:sz w:val="20"/>
          <w:lang w:val="pl-PL"/>
        </w:rPr>
        <w:t xml:space="preserve">kopie </w:t>
      </w:r>
      <w:r w:rsidRPr="00B11FDC">
        <w:rPr>
          <w:rFonts w:ascii="Constantia" w:hAnsi="Constantia"/>
          <w:sz w:val="20"/>
        </w:rPr>
        <w:t xml:space="preserve">dokumentów identyfikujących </w:t>
      </w:r>
      <w:r w:rsidRPr="00B11FDC">
        <w:rPr>
          <w:rFonts w:ascii="Constantia" w:hAnsi="Constantia"/>
          <w:sz w:val="20"/>
          <w:lang w:val="pl-PL"/>
        </w:rPr>
        <w:t>oferenta</w:t>
      </w:r>
      <w:r w:rsidRPr="00B11FDC">
        <w:rPr>
          <w:rFonts w:ascii="Constantia" w:hAnsi="Constantia"/>
          <w:sz w:val="20"/>
        </w:rPr>
        <w:t xml:space="preserve">, w tym, </w:t>
      </w:r>
      <w:r w:rsidRPr="00B11FDC">
        <w:rPr>
          <w:rFonts w:ascii="Constantia" w:hAnsi="Constantia"/>
          <w:sz w:val="20"/>
          <w:lang w:val="pl-PL"/>
        </w:rPr>
        <w:t xml:space="preserve">odpis z właściwego rejestru lub ewidencji, </w:t>
      </w:r>
      <w:r w:rsidRPr="00B11FDC">
        <w:rPr>
          <w:rFonts w:ascii="Constantia" w:hAnsi="Constantia"/>
          <w:sz w:val="20"/>
        </w:rPr>
        <w:t xml:space="preserve">w </w:t>
      </w:r>
      <w:r w:rsidRPr="00B11FDC">
        <w:rPr>
          <w:rFonts w:ascii="Constantia" w:hAnsi="Constantia"/>
          <w:sz w:val="20"/>
          <w:lang w:val="pl-PL"/>
        </w:rPr>
        <w:t xml:space="preserve">tym w </w:t>
      </w:r>
      <w:r w:rsidRPr="00B11FDC">
        <w:rPr>
          <w:rFonts w:ascii="Constantia" w:hAnsi="Constantia"/>
          <w:sz w:val="20"/>
        </w:rPr>
        <w:t xml:space="preserve">przypadku spółek prawa handlowego, między innymi umowa spółki, aktualny odpis z </w:t>
      </w:r>
      <w:r w:rsidRPr="00B11FDC">
        <w:rPr>
          <w:rFonts w:ascii="Constantia" w:hAnsi="Constantia"/>
          <w:sz w:val="20"/>
          <w:lang w:val="pl-PL"/>
        </w:rPr>
        <w:t xml:space="preserve">rejestru przedsiębiorców </w:t>
      </w:r>
      <w:r w:rsidRPr="00B11FDC">
        <w:rPr>
          <w:rFonts w:ascii="Constantia" w:hAnsi="Constantia"/>
          <w:sz w:val="20"/>
        </w:rPr>
        <w:t xml:space="preserve">KRS oraz uchwała odpowiedniego organu osoby prawnej </w:t>
      </w:r>
      <w:r w:rsidRPr="00B11FDC">
        <w:rPr>
          <w:rFonts w:ascii="Constantia" w:hAnsi="Constantia"/>
          <w:sz w:val="20"/>
          <w:lang w:val="pl-PL"/>
        </w:rPr>
        <w:t xml:space="preserve">wyrażająca zgodę </w:t>
      </w:r>
      <w:r w:rsidRPr="00B11FDC">
        <w:rPr>
          <w:rFonts w:ascii="Constantia" w:hAnsi="Constantia"/>
          <w:sz w:val="20"/>
        </w:rPr>
        <w:t>na nabycie</w:t>
      </w:r>
      <w:r w:rsidRPr="00B11FDC">
        <w:rPr>
          <w:rFonts w:ascii="Constantia" w:hAnsi="Constantia"/>
          <w:sz w:val="20"/>
          <w:lang w:val="pl-PL"/>
        </w:rPr>
        <w:t xml:space="preserve"> przez oferenta</w:t>
      </w:r>
      <w:r w:rsidRPr="00B11FDC">
        <w:rPr>
          <w:rFonts w:ascii="Constantia" w:hAnsi="Constantia"/>
          <w:sz w:val="20"/>
        </w:rPr>
        <w:t xml:space="preserve"> nieruchomości</w:t>
      </w:r>
      <w:r w:rsidRPr="00B11FDC">
        <w:rPr>
          <w:rFonts w:ascii="Constantia" w:hAnsi="Constantia"/>
          <w:sz w:val="20"/>
          <w:lang w:val="pl-PL"/>
        </w:rPr>
        <w:t xml:space="preserve"> oraz inne dokumenty potwierdzające umocowanie osoby podpisującej ofertę,</w:t>
      </w:r>
    </w:p>
    <w:p w14:paraId="01EE0BBC" w14:textId="6A204B02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sz w:val="20"/>
        </w:rPr>
      </w:pPr>
      <w:r w:rsidRPr="00B11FDC">
        <w:rPr>
          <w:rFonts w:ascii="Constantia" w:hAnsi="Constantia"/>
          <w:sz w:val="20"/>
          <w:lang w:val="pl-PL"/>
        </w:rPr>
        <w:t>p</w:t>
      </w:r>
      <w:proofErr w:type="spellStart"/>
      <w:r w:rsidRPr="00B11FDC">
        <w:rPr>
          <w:rFonts w:ascii="Constantia" w:hAnsi="Constantia"/>
          <w:sz w:val="20"/>
        </w:rPr>
        <w:t>isemne</w:t>
      </w:r>
      <w:proofErr w:type="spellEnd"/>
      <w:r w:rsidRPr="00B11FDC">
        <w:rPr>
          <w:rFonts w:ascii="Constantia" w:hAnsi="Constantia"/>
          <w:sz w:val="20"/>
        </w:rPr>
        <w:t xml:space="preserve"> nieodwołalne oświadczeni</w:t>
      </w:r>
      <w:r w:rsidRPr="00B11FDC">
        <w:rPr>
          <w:rFonts w:ascii="Constantia" w:hAnsi="Constantia"/>
          <w:sz w:val="20"/>
          <w:lang w:val="pl-PL"/>
        </w:rPr>
        <w:t xml:space="preserve">e oferenta, iż oferent </w:t>
      </w:r>
      <w:r w:rsidRPr="00B11FDC">
        <w:rPr>
          <w:rFonts w:ascii="Constantia" w:hAnsi="Constantia"/>
          <w:sz w:val="20"/>
        </w:rPr>
        <w:t xml:space="preserve">jest związany ofertą przez okres </w:t>
      </w:r>
      <w:r w:rsidR="004F3778">
        <w:rPr>
          <w:rFonts w:ascii="Constantia" w:hAnsi="Constantia"/>
          <w:sz w:val="20"/>
          <w:lang w:val="pl-PL"/>
        </w:rPr>
        <w:t>9</w:t>
      </w:r>
      <w:r w:rsidRPr="00B11FDC">
        <w:rPr>
          <w:rFonts w:ascii="Constantia" w:hAnsi="Constantia"/>
          <w:sz w:val="20"/>
        </w:rPr>
        <w:t>0</w:t>
      </w:r>
      <w:r w:rsidRPr="00B11FDC">
        <w:rPr>
          <w:rFonts w:ascii="Constantia" w:hAnsi="Constantia" w:cs="Calibri"/>
          <w:sz w:val="20"/>
        </w:rPr>
        <w:t> </w:t>
      </w:r>
      <w:r w:rsidRPr="00B11FDC">
        <w:rPr>
          <w:rFonts w:ascii="Constantia" w:hAnsi="Constantia"/>
          <w:sz w:val="20"/>
        </w:rPr>
        <w:t>dni od upływu terminu składania ofer</w:t>
      </w:r>
      <w:r w:rsidRPr="00B11FDC">
        <w:rPr>
          <w:rFonts w:ascii="Constantia" w:hAnsi="Constantia"/>
          <w:sz w:val="20"/>
          <w:lang w:val="pl-PL"/>
        </w:rPr>
        <w:t>t,</w:t>
      </w:r>
    </w:p>
    <w:p w14:paraId="2444EE5C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sz w:val="20"/>
        </w:rPr>
      </w:pPr>
      <w:r w:rsidRPr="00B11FDC">
        <w:rPr>
          <w:rFonts w:ascii="Constantia" w:hAnsi="Constantia"/>
          <w:sz w:val="20"/>
          <w:lang w:val="pl-PL"/>
        </w:rPr>
        <w:t>p</w:t>
      </w:r>
      <w:proofErr w:type="spellStart"/>
      <w:r w:rsidRPr="00B11FDC">
        <w:rPr>
          <w:rFonts w:ascii="Constantia" w:hAnsi="Constantia"/>
          <w:sz w:val="20"/>
        </w:rPr>
        <w:t>isemne</w:t>
      </w:r>
      <w:proofErr w:type="spellEnd"/>
      <w:r w:rsidRPr="00B11FDC">
        <w:rPr>
          <w:rFonts w:ascii="Constantia" w:hAnsi="Constantia"/>
          <w:sz w:val="20"/>
        </w:rPr>
        <w:t xml:space="preserve"> nieodwołalne oświadczeni</w:t>
      </w:r>
      <w:r w:rsidRPr="00B11FDC">
        <w:rPr>
          <w:rFonts w:ascii="Constantia" w:hAnsi="Constantia"/>
          <w:sz w:val="20"/>
          <w:lang w:val="pl-PL"/>
        </w:rPr>
        <w:t>e</w:t>
      </w:r>
      <w:r w:rsidRPr="00B11FDC">
        <w:rPr>
          <w:rFonts w:ascii="Constantia" w:hAnsi="Constantia"/>
          <w:sz w:val="20"/>
        </w:rPr>
        <w:t xml:space="preserve"> </w:t>
      </w:r>
      <w:r w:rsidRPr="00B11FDC">
        <w:rPr>
          <w:rFonts w:ascii="Constantia" w:hAnsi="Constantia"/>
          <w:sz w:val="20"/>
          <w:lang w:val="pl-PL"/>
        </w:rPr>
        <w:t xml:space="preserve">oferenta </w:t>
      </w:r>
      <w:r w:rsidRPr="00B11FDC">
        <w:rPr>
          <w:rFonts w:ascii="Constantia" w:hAnsi="Constantia"/>
          <w:sz w:val="20"/>
        </w:rPr>
        <w:t>o</w:t>
      </w:r>
      <w:r w:rsidRPr="00B11FDC">
        <w:rPr>
          <w:rFonts w:ascii="Constantia" w:hAnsi="Constantia"/>
          <w:sz w:val="20"/>
          <w:lang w:val="pl-PL"/>
        </w:rPr>
        <w:t xml:space="preserve">: </w:t>
      </w:r>
    </w:p>
    <w:p w14:paraId="037908B5" w14:textId="77777777" w:rsidR="00A429E3" w:rsidRPr="00B11FDC" w:rsidRDefault="00A429E3" w:rsidP="008450F9">
      <w:pPr>
        <w:pStyle w:val="Tekstpodstawowy2"/>
        <w:spacing w:line="276" w:lineRule="auto"/>
        <w:ind w:left="709" w:hanging="283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  <w:lang w:val="pl-PL"/>
        </w:rPr>
        <w:t xml:space="preserve">i.  </w:t>
      </w:r>
      <w:r w:rsidRPr="00B11FDC">
        <w:rPr>
          <w:rFonts w:ascii="Constantia" w:hAnsi="Constantia"/>
          <w:sz w:val="20"/>
        </w:rPr>
        <w:t xml:space="preserve">zapoznaniu się </w:t>
      </w:r>
      <w:r w:rsidRPr="00B11FDC">
        <w:rPr>
          <w:rFonts w:ascii="Constantia" w:hAnsi="Constantia"/>
          <w:sz w:val="20"/>
          <w:lang w:val="pl-PL"/>
        </w:rPr>
        <w:t xml:space="preserve">i przyjęciu bez zastrzeżeń: </w:t>
      </w:r>
      <w:r w:rsidRPr="00B11FDC">
        <w:rPr>
          <w:rFonts w:ascii="Constantia" w:hAnsi="Constantia"/>
          <w:sz w:val="20"/>
        </w:rPr>
        <w:t>ogłoszenia o przetargu, warunk</w:t>
      </w:r>
      <w:r w:rsidRPr="00B11FDC">
        <w:rPr>
          <w:rFonts w:ascii="Constantia" w:hAnsi="Constantia"/>
          <w:sz w:val="20"/>
          <w:lang w:val="pl-PL"/>
        </w:rPr>
        <w:t>ów</w:t>
      </w:r>
      <w:r w:rsidRPr="00B11FDC">
        <w:rPr>
          <w:rFonts w:ascii="Constantia" w:hAnsi="Constantia"/>
          <w:sz w:val="20"/>
        </w:rPr>
        <w:t xml:space="preserve"> przetargu objęty</w:t>
      </w:r>
      <w:r w:rsidRPr="00B11FDC">
        <w:rPr>
          <w:rFonts w:ascii="Constantia" w:hAnsi="Constantia"/>
          <w:sz w:val="20"/>
          <w:lang w:val="pl-PL"/>
        </w:rPr>
        <w:t>ch</w:t>
      </w:r>
      <w:r w:rsidRPr="00B11FDC">
        <w:rPr>
          <w:rFonts w:ascii="Constantia" w:hAnsi="Constantia"/>
          <w:sz w:val="20"/>
        </w:rPr>
        <w:t xml:space="preserve"> ogłoszeniem</w:t>
      </w:r>
      <w:r w:rsidRPr="00B11FDC">
        <w:rPr>
          <w:rFonts w:ascii="Constantia" w:hAnsi="Constantia"/>
          <w:sz w:val="20"/>
          <w:lang w:val="pl-PL"/>
        </w:rPr>
        <w:t>, zasad i trybu zbywania składników aktywów trwałych Spółki (do</w:t>
      </w:r>
      <w:r w:rsidRPr="00B11FDC">
        <w:rPr>
          <w:rFonts w:ascii="Constantia" w:hAnsi="Constantia" w:cs="Calibri"/>
          <w:sz w:val="20"/>
          <w:lang w:val="pl-PL"/>
        </w:rPr>
        <w:t> </w:t>
      </w:r>
      <w:r w:rsidRPr="00B11FDC">
        <w:rPr>
          <w:rFonts w:ascii="Constantia" w:hAnsi="Constantia"/>
          <w:sz w:val="20"/>
          <w:lang w:val="pl-PL"/>
        </w:rPr>
        <w:t>wglądu w siedzibie LSSE S.A.),</w:t>
      </w:r>
      <w:r w:rsidRPr="00B11FDC">
        <w:rPr>
          <w:rFonts w:ascii="Constantia" w:hAnsi="Constantia"/>
          <w:sz w:val="20"/>
        </w:rPr>
        <w:t xml:space="preserve"> </w:t>
      </w:r>
    </w:p>
    <w:p w14:paraId="554FC498" w14:textId="77777777" w:rsidR="00A429E3" w:rsidRPr="00B11FDC" w:rsidRDefault="00A429E3" w:rsidP="008450F9">
      <w:pPr>
        <w:pStyle w:val="Tekstpodstawowy2"/>
        <w:spacing w:line="276" w:lineRule="auto"/>
        <w:ind w:left="709" w:hanging="283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  <w:lang w:val="pl-PL"/>
        </w:rPr>
        <w:t xml:space="preserve">ii.  </w:t>
      </w:r>
      <w:r w:rsidRPr="00B11FDC">
        <w:rPr>
          <w:rFonts w:ascii="Constantia" w:hAnsi="Constantia"/>
          <w:sz w:val="20"/>
        </w:rPr>
        <w:t xml:space="preserve">zapoznaniu się ze stanem prawnym </w:t>
      </w:r>
      <w:r w:rsidRPr="00B11FDC">
        <w:rPr>
          <w:rFonts w:ascii="Constantia" w:hAnsi="Constantia"/>
          <w:sz w:val="20"/>
          <w:lang w:val="pl-PL"/>
        </w:rPr>
        <w:t xml:space="preserve">i faktycznym </w:t>
      </w:r>
      <w:r w:rsidRPr="00B11FDC">
        <w:rPr>
          <w:rFonts w:ascii="Constantia" w:hAnsi="Constantia"/>
          <w:sz w:val="20"/>
        </w:rPr>
        <w:t>nieruchomości</w:t>
      </w:r>
      <w:r w:rsidRPr="00B11FDC">
        <w:rPr>
          <w:rFonts w:ascii="Constantia" w:hAnsi="Constantia"/>
          <w:sz w:val="20"/>
          <w:lang w:val="pl-PL"/>
        </w:rPr>
        <w:t xml:space="preserve"> </w:t>
      </w:r>
      <w:r w:rsidRPr="00B11FDC">
        <w:rPr>
          <w:rFonts w:ascii="Constantia" w:hAnsi="Constantia"/>
          <w:sz w:val="20"/>
        </w:rPr>
        <w:t xml:space="preserve">- wraz z wyrażeniem </w:t>
      </w:r>
      <w:r w:rsidRPr="00B11FDC">
        <w:rPr>
          <w:rFonts w:ascii="Constantia" w:hAnsi="Constantia"/>
          <w:sz w:val="20"/>
          <w:lang w:val="pl-PL"/>
        </w:rPr>
        <w:t xml:space="preserve">przez oferenta </w:t>
      </w:r>
      <w:r w:rsidRPr="00B11FDC">
        <w:rPr>
          <w:rFonts w:ascii="Constantia" w:hAnsi="Constantia"/>
          <w:sz w:val="20"/>
        </w:rPr>
        <w:t xml:space="preserve">zgody na umieszczenie </w:t>
      </w:r>
      <w:r w:rsidRPr="00B11FDC">
        <w:rPr>
          <w:rFonts w:ascii="Constantia" w:hAnsi="Constantia"/>
          <w:sz w:val="20"/>
          <w:lang w:val="pl-PL"/>
        </w:rPr>
        <w:t>ww. oświadczeń w</w:t>
      </w:r>
      <w:r w:rsidRPr="00B11FDC">
        <w:rPr>
          <w:rFonts w:ascii="Constantia" w:hAnsi="Constantia"/>
          <w:sz w:val="20"/>
        </w:rPr>
        <w:t xml:space="preserve"> umowie sprzedaży nieruchomości</w:t>
      </w:r>
      <w:r w:rsidRPr="00B11FDC">
        <w:rPr>
          <w:rFonts w:ascii="Constantia" w:hAnsi="Constantia"/>
          <w:sz w:val="20"/>
          <w:lang w:val="pl-PL"/>
        </w:rPr>
        <w:t>,</w:t>
      </w:r>
    </w:p>
    <w:p w14:paraId="7035E7F0" w14:textId="77777777" w:rsidR="00A429E3" w:rsidRPr="00B11FDC" w:rsidRDefault="00A429E3" w:rsidP="008450F9">
      <w:pPr>
        <w:pStyle w:val="Tekstpodstawowy2"/>
        <w:spacing w:line="276" w:lineRule="auto"/>
        <w:ind w:left="709" w:hanging="283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  <w:lang w:val="pl-PL"/>
        </w:rPr>
        <w:lastRenderedPageBreak/>
        <w:t xml:space="preserve">iii. </w:t>
      </w:r>
      <w:r w:rsidRPr="00B11FDC">
        <w:rPr>
          <w:rFonts w:ascii="Constantia" w:hAnsi="Constantia"/>
          <w:sz w:val="20"/>
        </w:rPr>
        <w:t>rezygnacji z roszczeń z tytułu rękojmi za wady przedmiotu sprzedaży, a ponadto zapewnienie, że Oferent nie występuje i nie wystąpi w przyszłości z żadnymi roszczeniami wobec LSSE wynikającymi z jakichkolwiek wad przedmiotu sprzedaży,</w:t>
      </w:r>
    </w:p>
    <w:p w14:paraId="5F0FD188" w14:textId="77777777" w:rsidR="00A429E3" w:rsidRPr="00B11FDC" w:rsidRDefault="00A429E3" w:rsidP="008450F9">
      <w:pPr>
        <w:numPr>
          <w:ilvl w:val="0"/>
          <w:numId w:val="3"/>
        </w:numPr>
        <w:suppressAutoHyphens/>
        <w:spacing w:before="60" w:after="60"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pisemne nieodwołalne oświadczenie, mocą którego oferent akceptuje, stanowiące </w:t>
      </w:r>
      <w:r w:rsidRPr="00B11FDC">
        <w:rPr>
          <w:rFonts w:ascii="Constantia" w:hAnsi="Constantia"/>
          <w:b/>
          <w:bCs/>
        </w:rPr>
        <w:t>Załącznik nr 1</w:t>
      </w:r>
      <w:r w:rsidRPr="00B11FDC">
        <w:rPr>
          <w:rFonts w:ascii="Constantia" w:hAnsi="Constantia"/>
        </w:rPr>
        <w:t xml:space="preserve"> do niniejszego ogłoszenia, wzorcowe postanowienia </w:t>
      </w:r>
      <w:r w:rsidRPr="00B11FDC">
        <w:rPr>
          <w:rFonts w:ascii="Constantia" w:hAnsi="Constantia"/>
          <w:b/>
          <w:bCs/>
        </w:rPr>
        <w:t>umowy na</w:t>
      </w:r>
      <w:r w:rsidRPr="00B11FDC">
        <w:rPr>
          <w:rFonts w:ascii="Constantia" w:hAnsi="Constantia" w:cs="Calibri"/>
          <w:b/>
          <w:bCs/>
        </w:rPr>
        <w:t> </w:t>
      </w:r>
      <w:r w:rsidRPr="00B11FDC">
        <w:rPr>
          <w:rFonts w:ascii="Constantia" w:hAnsi="Constantia"/>
          <w:b/>
          <w:bCs/>
        </w:rPr>
        <w:t xml:space="preserve">usługi odpłatne </w:t>
      </w:r>
      <w:r w:rsidRPr="00B11FDC">
        <w:rPr>
          <w:rFonts w:ascii="Constantia" w:hAnsi="Constantia"/>
        </w:rPr>
        <w:t>– „umowa na usługi odpłatne” (na wypadek ubiegania się oferenta o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uzyskanie od LSSE S.A. decyzji o</w:t>
      </w:r>
      <w:r w:rsidRPr="00B11FDC">
        <w:rPr>
          <w:rFonts w:ascii="Constantia" w:hAnsi="Constantia" w:cs="Calibri"/>
        </w:rPr>
        <w:t xml:space="preserve"> </w:t>
      </w:r>
      <w:r w:rsidRPr="00B11FDC">
        <w:rPr>
          <w:rFonts w:ascii="Constantia" w:hAnsi="Constantia"/>
        </w:rPr>
        <w:t>wsparciu) oraz że akceptuje wysokość opłaty/wynagrodzenia z ww. tytułu i zobowiązuje się, w</w:t>
      </w:r>
      <w:r w:rsidRPr="00B11FDC">
        <w:rPr>
          <w:rFonts w:ascii="Constantia" w:hAnsi="Constantia" w:cs="Calibri"/>
        </w:rPr>
        <w:t xml:space="preserve"> </w:t>
      </w:r>
      <w:r w:rsidRPr="00B11FDC">
        <w:rPr>
          <w:rFonts w:ascii="Constantia" w:hAnsi="Constantia"/>
        </w:rPr>
        <w:t xml:space="preserve">przypadku wyboru jego oferty, do zawarcia z Zarządzającym Strefą umowy w terminie najpóźniej do dnia zawarcia umowy przeniesienia własności nieruchomości na rzecz oferenta. </w:t>
      </w:r>
    </w:p>
    <w:p w14:paraId="7CE6253F" w14:textId="77777777" w:rsidR="00A429E3" w:rsidRPr="00B11FDC" w:rsidRDefault="00A429E3" w:rsidP="008450F9">
      <w:pPr>
        <w:numPr>
          <w:ilvl w:val="0"/>
          <w:numId w:val="3"/>
        </w:numPr>
        <w:suppressAutoHyphens/>
        <w:spacing w:before="60" w:after="60"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oświadczenie, w którym oferent zobowiązuje się (w przypadku wyboru jego oferty): </w:t>
      </w:r>
    </w:p>
    <w:p w14:paraId="242FCFBC" w14:textId="77777777" w:rsidR="00A429E3" w:rsidRPr="00B11FDC" w:rsidRDefault="00A429E3" w:rsidP="008450F9">
      <w:pPr>
        <w:numPr>
          <w:ilvl w:val="0"/>
          <w:numId w:val="28"/>
        </w:numPr>
        <w:spacing w:line="276" w:lineRule="auto"/>
        <w:ind w:hanging="153"/>
        <w:rPr>
          <w:rFonts w:ascii="Constantia" w:hAnsi="Constantia"/>
        </w:rPr>
      </w:pPr>
      <w:r w:rsidRPr="00B11FDC">
        <w:rPr>
          <w:rFonts w:ascii="Constantia" w:hAnsi="Constantia"/>
        </w:rPr>
        <w:t>w przypadku oferenta krajowego lub zagranicznego (z zastrzeżeniem ii.) – do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zawarcia z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Zarz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dzaj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cym Stref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, po wy</w:t>
      </w:r>
      <w:r w:rsidRPr="00B11FDC">
        <w:rPr>
          <w:rFonts w:ascii="Constantia" w:hAnsi="Constantia" w:cs="Brygada 1918"/>
        </w:rPr>
        <w:t>ł</w:t>
      </w:r>
      <w:r w:rsidRPr="00B11FDC">
        <w:rPr>
          <w:rFonts w:ascii="Constantia" w:hAnsi="Constantia"/>
        </w:rPr>
        <w:t>onieniu jego oferty w drodze przetargu, umowy sprzeda</w:t>
      </w:r>
      <w:r w:rsidRPr="00B11FDC">
        <w:rPr>
          <w:rFonts w:ascii="Constantia" w:hAnsi="Constantia" w:cs="Brygada 1918"/>
        </w:rPr>
        <w:t>ż</w:t>
      </w:r>
      <w:r w:rsidRPr="00B11FDC">
        <w:rPr>
          <w:rFonts w:ascii="Constantia" w:hAnsi="Constantia"/>
        </w:rPr>
        <w:t>y nieruchomo</w:t>
      </w:r>
      <w:r w:rsidRPr="00B11FDC">
        <w:rPr>
          <w:rFonts w:ascii="Constantia" w:hAnsi="Constantia" w:cs="Brygada 1918"/>
        </w:rPr>
        <w:t>ś</w:t>
      </w:r>
      <w:r w:rsidRPr="00B11FDC">
        <w:rPr>
          <w:rFonts w:ascii="Constantia" w:hAnsi="Constantia"/>
        </w:rPr>
        <w:t>ci - w terminie wyznaczonym przez Zarz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dzaj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cego Stref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, ale nie p</w:t>
      </w:r>
      <w:r w:rsidRPr="00B11FDC">
        <w:rPr>
          <w:rFonts w:ascii="Constantia" w:hAnsi="Constantia" w:cs="Brygada 1918"/>
        </w:rPr>
        <w:t>óź</w:t>
      </w:r>
      <w:r w:rsidRPr="00B11FDC">
        <w:rPr>
          <w:rFonts w:ascii="Constantia" w:hAnsi="Constantia"/>
        </w:rPr>
        <w:t>niej ni</w:t>
      </w:r>
      <w:r w:rsidRPr="00B11FDC">
        <w:rPr>
          <w:rFonts w:ascii="Constantia" w:hAnsi="Constantia" w:cs="Brygada 1918"/>
        </w:rPr>
        <w:t>ż</w:t>
      </w:r>
      <w:r w:rsidRPr="00B11FDC">
        <w:rPr>
          <w:rFonts w:ascii="Constantia" w:hAnsi="Constantia"/>
        </w:rPr>
        <w:t xml:space="preserve"> do ostatniego dnia terminu zwi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zania z</w:t>
      </w:r>
      <w:r w:rsidRPr="00B11FDC">
        <w:rPr>
          <w:rFonts w:ascii="Constantia" w:hAnsi="Constantia" w:cs="Brygada 1918"/>
        </w:rPr>
        <w:t>ł</w:t>
      </w:r>
      <w:r w:rsidRPr="00B11FDC">
        <w:rPr>
          <w:rFonts w:ascii="Constantia" w:hAnsi="Constantia"/>
        </w:rPr>
        <w:t>o</w:t>
      </w:r>
      <w:r w:rsidRPr="00B11FDC">
        <w:rPr>
          <w:rFonts w:ascii="Constantia" w:hAnsi="Constantia" w:cs="Brygada 1918"/>
        </w:rPr>
        <w:t>ż</w:t>
      </w:r>
      <w:r w:rsidRPr="00B11FDC">
        <w:rPr>
          <w:rFonts w:ascii="Constantia" w:hAnsi="Constantia"/>
        </w:rPr>
        <w:t>on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 xml:space="preserve"> ofert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, a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tak</w:t>
      </w:r>
      <w:r w:rsidRPr="00B11FDC">
        <w:rPr>
          <w:rFonts w:ascii="Constantia" w:hAnsi="Constantia" w:cs="Brygada 1918"/>
        </w:rPr>
        <w:t>ż</w:t>
      </w:r>
      <w:r w:rsidRPr="00B11FDC">
        <w:rPr>
          <w:rFonts w:ascii="Constantia" w:hAnsi="Constantia"/>
        </w:rPr>
        <w:t>e do zap</w:t>
      </w:r>
      <w:r w:rsidRPr="00B11FDC">
        <w:rPr>
          <w:rFonts w:ascii="Constantia" w:hAnsi="Constantia" w:cs="Brygada 1918"/>
        </w:rPr>
        <w:t>ł</w:t>
      </w:r>
      <w:r w:rsidRPr="00B11FDC">
        <w:rPr>
          <w:rFonts w:ascii="Constantia" w:hAnsi="Constantia"/>
        </w:rPr>
        <w:t>aty ceny sprzeda</w:t>
      </w:r>
      <w:r w:rsidRPr="00B11FDC">
        <w:rPr>
          <w:rFonts w:ascii="Constantia" w:hAnsi="Constantia" w:cs="Brygada 1918"/>
        </w:rPr>
        <w:t>ż</w:t>
      </w:r>
      <w:r w:rsidRPr="00B11FDC">
        <w:rPr>
          <w:rFonts w:ascii="Constantia" w:hAnsi="Constantia"/>
        </w:rPr>
        <w:t>y nieruchomo</w:t>
      </w:r>
      <w:r w:rsidRPr="00B11FDC">
        <w:rPr>
          <w:rFonts w:ascii="Constantia" w:hAnsi="Constantia" w:cs="Brygada 1918"/>
        </w:rPr>
        <w:t>ś</w:t>
      </w:r>
      <w:r w:rsidRPr="00B11FDC">
        <w:rPr>
          <w:rFonts w:ascii="Constantia" w:hAnsi="Constantia"/>
        </w:rPr>
        <w:t>ci ustalonej w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wyniku przetargu najp</w:t>
      </w:r>
      <w:r w:rsidRPr="00B11FDC">
        <w:rPr>
          <w:rFonts w:ascii="Constantia" w:hAnsi="Constantia" w:cs="Brygada 1918"/>
        </w:rPr>
        <w:t>óź</w:t>
      </w:r>
      <w:r w:rsidRPr="00B11FDC">
        <w:rPr>
          <w:rFonts w:ascii="Constantia" w:hAnsi="Constantia"/>
        </w:rPr>
        <w:t>niej w chwili zawarcia umowy sprzedaży.</w:t>
      </w:r>
    </w:p>
    <w:p w14:paraId="59411DDC" w14:textId="77777777" w:rsidR="00A429E3" w:rsidRPr="00B11FDC" w:rsidRDefault="00A429E3" w:rsidP="008450F9">
      <w:pPr>
        <w:numPr>
          <w:ilvl w:val="0"/>
          <w:numId w:val="28"/>
        </w:numPr>
        <w:spacing w:line="276" w:lineRule="auto"/>
        <w:ind w:hanging="153"/>
        <w:rPr>
          <w:rFonts w:ascii="Constantia" w:hAnsi="Constantia"/>
        </w:rPr>
      </w:pPr>
      <w:r w:rsidRPr="00B11FDC">
        <w:rPr>
          <w:rFonts w:ascii="Constantia" w:hAnsi="Constantia"/>
        </w:rPr>
        <w:t>w przypadku oferenta zagranicznego („cudzoziemca”) w rozumieniu ustawy z</w:t>
      </w:r>
      <w:r w:rsidRPr="00B11FDC">
        <w:rPr>
          <w:rFonts w:ascii="Constantia" w:hAnsi="Constantia" w:cs="Calibri"/>
        </w:rPr>
        <w:t xml:space="preserve"> </w:t>
      </w:r>
      <w:r w:rsidRPr="00B11FDC">
        <w:rPr>
          <w:rFonts w:ascii="Constantia" w:hAnsi="Constantia"/>
        </w:rPr>
        <w:t>dnia 24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marca 1920 r. o nabywaniu nieruchomo</w:t>
      </w:r>
      <w:r w:rsidRPr="00B11FDC">
        <w:rPr>
          <w:rFonts w:ascii="Constantia" w:hAnsi="Constantia" w:cs="Brygada 1918"/>
        </w:rPr>
        <w:t>ś</w:t>
      </w:r>
      <w:r w:rsidRPr="00B11FDC">
        <w:rPr>
          <w:rFonts w:ascii="Constantia" w:hAnsi="Constantia"/>
        </w:rPr>
        <w:t>ci przez cudzoziemc</w:t>
      </w:r>
      <w:r w:rsidRPr="00B11FDC">
        <w:rPr>
          <w:rFonts w:ascii="Constantia" w:hAnsi="Constantia" w:cs="Brygada 1918"/>
        </w:rPr>
        <w:t>ó</w:t>
      </w:r>
      <w:r w:rsidRPr="00B11FDC">
        <w:rPr>
          <w:rFonts w:ascii="Constantia" w:hAnsi="Constantia"/>
        </w:rPr>
        <w:t>w zobowi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 xml:space="preserve">zanego  </w:t>
      </w:r>
      <w:r w:rsidRPr="00B11FDC">
        <w:rPr>
          <w:rFonts w:ascii="Constantia" w:hAnsi="Constantia" w:cs="Brygada 1918"/>
        </w:rPr>
        <w:t>–</w:t>
      </w:r>
      <w:r w:rsidRPr="00B11FDC">
        <w:rPr>
          <w:rFonts w:ascii="Constantia" w:hAnsi="Constantia"/>
        </w:rPr>
        <w:t xml:space="preserve"> do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zawarcia, po wy</w:t>
      </w:r>
      <w:r w:rsidRPr="00B11FDC">
        <w:rPr>
          <w:rFonts w:ascii="Constantia" w:hAnsi="Constantia" w:cs="Brygada 1918"/>
        </w:rPr>
        <w:t>ł</w:t>
      </w:r>
      <w:r w:rsidRPr="00B11FDC">
        <w:rPr>
          <w:rFonts w:ascii="Constantia" w:hAnsi="Constantia"/>
        </w:rPr>
        <w:t>onieniu jego oferty w drodze przetargu, z</w:t>
      </w:r>
      <w:r w:rsidRPr="00B11FDC">
        <w:rPr>
          <w:rFonts w:ascii="Constantia" w:hAnsi="Constantia" w:cs="Calibri"/>
        </w:rPr>
        <w:t xml:space="preserve"> </w:t>
      </w:r>
      <w:r w:rsidRPr="00B11FDC">
        <w:rPr>
          <w:rFonts w:ascii="Constantia" w:hAnsi="Constantia"/>
        </w:rPr>
        <w:t>Zarz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dzaj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>cym Stref</w:t>
      </w:r>
      <w:r w:rsidRPr="00B11FDC">
        <w:rPr>
          <w:rFonts w:ascii="Constantia" w:hAnsi="Constantia" w:cs="Brygada 1918"/>
        </w:rPr>
        <w:t>ą</w:t>
      </w:r>
      <w:r w:rsidRPr="00B11FDC">
        <w:rPr>
          <w:rFonts w:ascii="Constantia" w:hAnsi="Constantia"/>
        </w:rPr>
        <w:t xml:space="preserve"> przedwst</w:t>
      </w:r>
      <w:r w:rsidRPr="00B11FDC">
        <w:rPr>
          <w:rFonts w:ascii="Constantia" w:hAnsi="Constantia" w:cs="Brygada 1918"/>
        </w:rPr>
        <w:t>ę</w:t>
      </w:r>
      <w:r w:rsidRPr="00B11FDC">
        <w:rPr>
          <w:rFonts w:ascii="Constantia" w:hAnsi="Constantia"/>
        </w:rPr>
        <w:t>pnej warunkowej umowy sprzeda</w:t>
      </w:r>
      <w:r w:rsidRPr="00B11FDC">
        <w:rPr>
          <w:rFonts w:ascii="Constantia" w:hAnsi="Constantia" w:cs="Brygada 1918"/>
        </w:rPr>
        <w:t>ż</w:t>
      </w:r>
      <w:r w:rsidRPr="00B11FDC">
        <w:rPr>
          <w:rFonts w:ascii="Constantia" w:hAnsi="Constantia"/>
        </w:rPr>
        <w:t>y nieruchomości w terminie wyznaczonym przez Zarządzającego Strefą i wpłacenia na jego rzecz – najpóźniej w chwili zawarcia ww. umowy – równowartości 20% ceny sprzedaży nieruchomości, a następnie - do zawarcia umowy sprzedaży nieruchomości w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terminie do 14 dni od otrzymania zezwolenia MSWiA na</w:t>
      </w:r>
      <w:r w:rsidRPr="00B11FDC">
        <w:rPr>
          <w:rFonts w:ascii="Constantia" w:hAnsi="Constantia" w:cs="Calibri"/>
        </w:rPr>
        <w:t> </w:t>
      </w:r>
      <w:r w:rsidRPr="00B11FDC">
        <w:rPr>
          <w:rFonts w:ascii="Constantia" w:hAnsi="Constantia"/>
        </w:rPr>
        <w:t>nabycie obj</w:t>
      </w:r>
      <w:r w:rsidRPr="00B11FDC">
        <w:rPr>
          <w:rFonts w:ascii="Constantia" w:hAnsi="Constantia" w:cs="Brygada 1918"/>
        </w:rPr>
        <w:t>ę</w:t>
      </w:r>
      <w:r w:rsidRPr="00B11FDC">
        <w:rPr>
          <w:rFonts w:ascii="Constantia" w:hAnsi="Constantia"/>
        </w:rPr>
        <w:t>tej przetargiem nieruchomo</w:t>
      </w:r>
      <w:r w:rsidRPr="00B11FDC">
        <w:rPr>
          <w:rFonts w:ascii="Constantia" w:hAnsi="Constantia" w:cs="Brygada 1918"/>
        </w:rPr>
        <w:t>ś</w:t>
      </w:r>
      <w:r w:rsidRPr="00B11FDC">
        <w:rPr>
          <w:rFonts w:ascii="Constantia" w:hAnsi="Constantia"/>
        </w:rPr>
        <w:t>ci, a tak</w:t>
      </w:r>
      <w:r w:rsidRPr="00B11FDC">
        <w:rPr>
          <w:rFonts w:ascii="Constantia" w:hAnsi="Constantia" w:cs="Brygada 1918"/>
        </w:rPr>
        <w:t>ż</w:t>
      </w:r>
      <w:r w:rsidRPr="00B11FDC">
        <w:rPr>
          <w:rFonts w:ascii="Constantia" w:hAnsi="Constantia"/>
        </w:rPr>
        <w:t>e do zap</w:t>
      </w:r>
      <w:r w:rsidRPr="00B11FDC">
        <w:rPr>
          <w:rFonts w:ascii="Constantia" w:hAnsi="Constantia" w:cs="Brygada 1918"/>
        </w:rPr>
        <w:t>ł</w:t>
      </w:r>
      <w:r w:rsidRPr="00B11FDC">
        <w:rPr>
          <w:rFonts w:ascii="Constantia" w:hAnsi="Constantia"/>
        </w:rPr>
        <w:t>aty pozosta</w:t>
      </w:r>
      <w:r w:rsidRPr="00B11FDC">
        <w:rPr>
          <w:rFonts w:ascii="Constantia" w:hAnsi="Constantia" w:cs="Brygada 1918"/>
        </w:rPr>
        <w:t>ł</w:t>
      </w:r>
      <w:r w:rsidRPr="00B11FDC">
        <w:rPr>
          <w:rFonts w:ascii="Constantia" w:hAnsi="Constantia"/>
        </w:rPr>
        <w:t xml:space="preserve">ej (80%) części ceny sprzedaży nieruchomości najpóźniej w chwili zawarcia umowy sprzedaży. </w:t>
      </w:r>
    </w:p>
    <w:p w14:paraId="32237476" w14:textId="77777777" w:rsidR="00A429E3" w:rsidRPr="00B11FDC" w:rsidRDefault="00A429E3" w:rsidP="008450F9">
      <w:pPr>
        <w:numPr>
          <w:ilvl w:val="0"/>
          <w:numId w:val="3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pisemne (ew. z podpisem notarialnie poświadczonym lub w formie aktu notarialnego) pełnomocnictwo do udziału w przetargu w imieniu oferenta, w tym obejmujące upoważnienie do </w:t>
      </w:r>
      <w:proofErr w:type="gramStart"/>
      <w:r w:rsidRPr="00B11FDC">
        <w:rPr>
          <w:rFonts w:ascii="Constantia" w:hAnsi="Constantia"/>
        </w:rPr>
        <w:t>składania  oświadczeń</w:t>
      </w:r>
      <w:proofErr w:type="gramEnd"/>
      <w:r w:rsidRPr="00B11FDC">
        <w:rPr>
          <w:rFonts w:ascii="Constantia" w:hAnsi="Constantia"/>
        </w:rPr>
        <w:t xml:space="preserve"> woli w zakresie praw i obowiązków majątkowych - w przypadku, gdy oferent jest reprezentowany w przetargu przez pełnomocnika,</w:t>
      </w:r>
    </w:p>
    <w:p w14:paraId="1537B028" w14:textId="77777777" w:rsidR="00A429E3" w:rsidRPr="00B11FDC" w:rsidRDefault="00A429E3" w:rsidP="008450F9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Constantia" w:hAnsi="Constantia"/>
          <w:sz w:val="20"/>
        </w:rPr>
      </w:pPr>
      <w:r w:rsidRPr="00B11FDC">
        <w:rPr>
          <w:rFonts w:ascii="Constantia" w:hAnsi="Constantia"/>
          <w:sz w:val="20"/>
          <w:lang w:val="pl-PL"/>
        </w:rPr>
        <w:t>podpis oferenta lub osoby upoważnionej do składania w imieniu Oferenta oświadczeń woli w</w:t>
      </w:r>
      <w:r w:rsidRPr="00B11FDC">
        <w:rPr>
          <w:rFonts w:ascii="Constantia" w:hAnsi="Constantia" w:cs="Calibri"/>
          <w:sz w:val="20"/>
          <w:lang w:val="pl-PL"/>
        </w:rPr>
        <w:t> </w:t>
      </w:r>
      <w:r w:rsidRPr="00B11FDC">
        <w:rPr>
          <w:rFonts w:ascii="Constantia" w:hAnsi="Constantia"/>
          <w:sz w:val="20"/>
          <w:lang w:val="pl-PL"/>
        </w:rPr>
        <w:t>zakresie praw i obowiązków majątkowych.</w:t>
      </w:r>
    </w:p>
    <w:p w14:paraId="4C777D7E" w14:textId="77777777" w:rsidR="005856AD" w:rsidRPr="00B11FDC" w:rsidRDefault="005856AD" w:rsidP="008450F9">
      <w:pPr>
        <w:pStyle w:val="Tekstpodstawowy2"/>
        <w:spacing w:line="276" w:lineRule="auto"/>
        <w:jc w:val="left"/>
        <w:rPr>
          <w:rFonts w:ascii="Constantia" w:hAnsi="Constantia"/>
          <w:sz w:val="20"/>
        </w:rPr>
      </w:pPr>
    </w:p>
    <w:p w14:paraId="2F620E64" w14:textId="5FDF4859" w:rsidR="00E2646B" w:rsidRPr="00B11FDC" w:rsidRDefault="00E2646B" w:rsidP="008450F9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</w:rPr>
        <w:t>Ofertę wraz z dokumentami</w:t>
      </w:r>
      <w:r w:rsidRPr="00B11FDC">
        <w:rPr>
          <w:rFonts w:ascii="Constantia" w:hAnsi="Constantia"/>
          <w:sz w:val="20"/>
          <w:lang w:val="pl-PL"/>
        </w:rPr>
        <w:t>,</w:t>
      </w:r>
      <w:r w:rsidRPr="00B11FDC">
        <w:rPr>
          <w:rFonts w:ascii="Constantia" w:hAnsi="Constantia"/>
          <w:sz w:val="20"/>
        </w:rPr>
        <w:t xml:space="preserve"> jakie ma dostarczyć oferent</w:t>
      </w:r>
      <w:r w:rsidRPr="00B11FDC">
        <w:rPr>
          <w:rFonts w:ascii="Constantia" w:hAnsi="Constantia"/>
          <w:sz w:val="20"/>
          <w:lang w:val="pl-PL"/>
        </w:rPr>
        <w:t>,</w:t>
      </w:r>
      <w:r w:rsidRPr="00B11FDC">
        <w:rPr>
          <w:rFonts w:ascii="Constantia" w:hAnsi="Constantia"/>
          <w:sz w:val="20"/>
        </w:rPr>
        <w:t xml:space="preserve"> należy przygotować w formie pisemnej w języku polskim i złożyć w trwale zamkniętej kopercie opatrzonej </w:t>
      </w:r>
      <w:r w:rsidRPr="00B11FDC">
        <w:rPr>
          <w:rFonts w:ascii="Constantia" w:hAnsi="Constantia"/>
          <w:sz w:val="20"/>
          <w:lang w:val="pl-PL"/>
        </w:rPr>
        <w:t xml:space="preserve">adnotacją : </w:t>
      </w:r>
      <w:r w:rsidR="00FA7F37" w:rsidRPr="00B11FDC">
        <w:rPr>
          <w:rFonts w:ascii="Constantia" w:hAnsi="Constantia"/>
          <w:sz w:val="20"/>
        </w:rPr>
        <w:t>„</w:t>
      </w:r>
      <w:r w:rsidR="00FA7F37" w:rsidRPr="00B11FDC">
        <w:rPr>
          <w:rFonts w:ascii="Constantia" w:hAnsi="Constantia"/>
          <w:b/>
          <w:sz w:val="20"/>
        </w:rPr>
        <w:t xml:space="preserve">Przetarg na </w:t>
      </w:r>
      <w:r w:rsidR="00FA7F37" w:rsidRPr="00B11FDC">
        <w:rPr>
          <w:rFonts w:ascii="Constantia" w:hAnsi="Constantia"/>
          <w:b/>
          <w:sz w:val="20"/>
          <w:lang w:val="pl-PL"/>
        </w:rPr>
        <w:t xml:space="preserve">sprzedaż Nieruchomości nr …… położonej na terenie </w:t>
      </w:r>
      <w:r w:rsidR="009505E2" w:rsidRPr="00B11FDC">
        <w:rPr>
          <w:rFonts w:ascii="Constantia" w:hAnsi="Constantia"/>
          <w:b/>
          <w:sz w:val="20"/>
          <w:lang w:val="pl-PL"/>
        </w:rPr>
        <w:t xml:space="preserve">miasta </w:t>
      </w:r>
      <w:r w:rsidR="00920AD2" w:rsidRPr="00B11FDC">
        <w:rPr>
          <w:rFonts w:ascii="Constantia" w:hAnsi="Constantia"/>
          <w:b/>
          <w:sz w:val="20"/>
          <w:lang w:val="pl-PL"/>
        </w:rPr>
        <w:t>Legnica</w:t>
      </w:r>
      <w:r w:rsidR="00FA7F37" w:rsidRPr="00B11FDC">
        <w:rPr>
          <w:rFonts w:ascii="Constantia" w:hAnsi="Constantia"/>
          <w:sz w:val="20"/>
        </w:rPr>
        <w:t xml:space="preserve">”. </w:t>
      </w:r>
    </w:p>
    <w:p w14:paraId="708C7713" w14:textId="77777777" w:rsidR="00117B55" w:rsidRPr="00B11FDC" w:rsidRDefault="00117B55" w:rsidP="008450F9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5FCED490" w14:textId="77777777" w:rsidR="000A6B60" w:rsidRPr="00B11FDC" w:rsidRDefault="000A6B60" w:rsidP="008450F9">
      <w:pPr>
        <w:pStyle w:val="Akapitzlist"/>
        <w:spacing w:after="60" w:line="276" w:lineRule="auto"/>
        <w:ind w:left="0"/>
        <w:rPr>
          <w:rFonts w:ascii="Constantia" w:hAnsi="Constantia"/>
        </w:rPr>
      </w:pPr>
      <w:r w:rsidRPr="00B11FDC">
        <w:rPr>
          <w:rFonts w:ascii="Constantia" w:hAnsi="Constantia"/>
        </w:rPr>
        <w:t>o</w:t>
      </w:r>
      <w:r w:rsidR="00E2646B" w:rsidRPr="00B11FDC">
        <w:rPr>
          <w:rFonts w:ascii="Constantia" w:hAnsi="Constantia"/>
        </w:rPr>
        <w:t>raz</w:t>
      </w:r>
    </w:p>
    <w:p w14:paraId="1CBD8808" w14:textId="532385F9" w:rsidR="00E2646B" w:rsidRPr="00B11FDC" w:rsidRDefault="53250639" w:rsidP="008450F9">
      <w:pPr>
        <w:spacing w:line="276" w:lineRule="auto"/>
        <w:rPr>
          <w:rFonts w:ascii="Constantia" w:hAnsi="Constantia"/>
          <w:b/>
          <w:bCs/>
        </w:rPr>
      </w:pPr>
      <w:r w:rsidRPr="2EEF13F5">
        <w:rPr>
          <w:rFonts w:ascii="Constantia" w:hAnsi="Constantia"/>
          <w:b/>
          <w:bCs/>
        </w:rPr>
        <w:t>2) Wpłacenie na rachunek bankowy LSSE S.A w banku PKO BP S.A. nr rachunku:  </w:t>
      </w:r>
      <w:r w:rsidRPr="2EEF13F5">
        <w:rPr>
          <w:rFonts w:ascii="Constantia" w:hAnsi="Constantia"/>
          <w:b/>
          <w:bCs/>
          <w:shd w:val="clear" w:color="auto" w:fill="FFFFFF"/>
        </w:rPr>
        <w:t>07 1020 3017 0000 2002 0019 8622</w:t>
      </w:r>
      <w:r w:rsidRPr="2EEF13F5">
        <w:rPr>
          <w:rFonts w:ascii="Constantia" w:hAnsi="Constantia"/>
          <w:b/>
          <w:bCs/>
          <w:lang w:eastAsia="x-none"/>
        </w:rPr>
        <w:t xml:space="preserve">, </w:t>
      </w:r>
      <w:r w:rsidRPr="2EEF13F5">
        <w:rPr>
          <w:rFonts w:ascii="Constantia" w:hAnsi="Constantia"/>
          <w:b/>
          <w:bCs/>
        </w:rPr>
        <w:t>wadium</w:t>
      </w:r>
      <w:r w:rsidR="0551645C" w:rsidRPr="2EEF13F5">
        <w:rPr>
          <w:rFonts w:ascii="Constantia" w:hAnsi="Constantia"/>
          <w:b/>
          <w:bCs/>
        </w:rPr>
        <w:t xml:space="preserve"> w wysokości</w:t>
      </w:r>
      <w:r w:rsidR="1CD1BB60" w:rsidRPr="2EEF13F5">
        <w:rPr>
          <w:rFonts w:ascii="Constantia" w:hAnsi="Constantia"/>
          <w:b/>
          <w:bCs/>
        </w:rPr>
        <w:t>:</w:t>
      </w:r>
      <w:r w:rsidR="0551645C" w:rsidRPr="2EEF13F5">
        <w:rPr>
          <w:rFonts w:ascii="Constantia" w:hAnsi="Constantia"/>
          <w:b/>
          <w:bCs/>
        </w:rPr>
        <w:t xml:space="preserve"> dla Nieruchomości 1 - </w:t>
      </w:r>
      <w:r w:rsidR="38AF097B" w:rsidRPr="2EEF13F5">
        <w:rPr>
          <w:rFonts w:ascii="Constantia" w:hAnsi="Constantia"/>
          <w:b/>
          <w:bCs/>
        </w:rPr>
        <w:t xml:space="preserve">134.000,00 </w:t>
      </w:r>
      <w:r w:rsidR="0551645C" w:rsidRPr="2EEF13F5">
        <w:rPr>
          <w:rFonts w:ascii="Constantia" w:hAnsi="Constantia"/>
          <w:b/>
          <w:bCs/>
        </w:rPr>
        <w:t xml:space="preserve">zł, dla Nieruchomości 2 – </w:t>
      </w:r>
      <w:r w:rsidR="38AF097B" w:rsidRPr="2EEF13F5">
        <w:rPr>
          <w:rFonts w:ascii="Constantia" w:hAnsi="Constantia"/>
          <w:b/>
          <w:bCs/>
        </w:rPr>
        <w:t>382</w:t>
      </w:r>
      <w:r w:rsidR="0551645C" w:rsidRPr="2EEF13F5">
        <w:rPr>
          <w:rFonts w:ascii="Constantia" w:hAnsi="Constantia"/>
          <w:b/>
          <w:bCs/>
        </w:rPr>
        <w:t>.000,00 zł</w:t>
      </w:r>
      <w:r w:rsidR="38AF097B" w:rsidRPr="2EEF13F5">
        <w:rPr>
          <w:rFonts w:ascii="Constantia" w:hAnsi="Constantia"/>
          <w:b/>
          <w:bCs/>
        </w:rPr>
        <w:t>, Nieruchomości 3 - 551.000,00 zł, dla Nieruchomości 4 – 23</w:t>
      </w:r>
      <w:r w:rsidR="05F5F34F" w:rsidRPr="2EEF13F5">
        <w:rPr>
          <w:rFonts w:ascii="Constantia" w:hAnsi="Constantia"/>
          <w:b/>
          <w:bCs/>
        </w:rPr>
        <w:t>2</w:t>
      </w:r>
      <w:r w:rsidR="38AF097B" w:rsidRPr="2EEF13F5">
        <w:rPr>
          <w:rFonts w:ascii="Constantia" w:hAnsi="Constantia"/>
          <w:b/>
          <w:bCs/>
        </w:rPr>
        <w:t>.000,00 zł, Nieruchomości 5 - 197.000,00 zł, dla Nieruchomości 6 – 6</w:t>
      </w:r>
      <w:r w:rsidR="29AE0DC1" w:rsidRPr="2EEF13F5">
        <w:rPr>
          <w:rFonts w:ascii="Constantia" w:hAnsi="Constantia"/>
          <w:b/>
          <w:bCs/>
        </w:rPr>
        <w:t>2</w:t>
      </w:r>
      <w:r w:rsidR="38AF097B" w:rsidRPr="2EEF13F5">
        <w:rPr>
          <w:rFonts w:ascii="Constantia" w:hAnsi="Constantia"/>
          <w:b/>
          <w:bCs/>
        </w:rPr>
        <w:t>.000,00 zł, dla Nieruchomości 7 – 94</w:t>
      </w:r>
      <w:r w:rsidR="4AA432CE" w:rsidRPr="2EEF13F5">
        <w:rPr>
          <w:rFonts w:ascii="Constantia" w:hAnsi="Constantia"/>
          <w:b/>
          <w:bCs/>
        </w:rPr>
        <w:t>8.</w:t>
      </w:r>
      <w:r w:rsidR="38AF097B" w:rsidRPr="2EEF13F5">
        <w:rPr>
          <w:rFonts w:ascii="Constantia" w:hAnsi="Constantia"/>
          <w:b/>
          <w:bCs/>
        </w:rPr>
        <w:t>000,00 zł</w:t>
      </w:r>
      <w:r w:rsidR="0551645C" w:rsidRPr="2EEF13F5">
        <w:rPr>
          <w:rFonts w:ascii="Constantia" w:hAnsi="Constantia"/>
          <w:b/>
          <w:bCs/>
        </w:rPr>
        <w:t xml:space="preserve"> oraz dla Nieruchomości </w:t>
      </w:r>
      <w:r w:rsidR="38AF097B" w:rsidRPr="2EEF13F5">
        <w:rPr>
          <w:rFonts w:ascii="Constantia" w:hAnsi="Constantia"/>
          <w:b/>
          <w:bCs/>
        </w:rPr>
        <w:t>8</w:t>
      </w:r>
      <w:r w:rsidR="0551645C" w:rsidRPr="2EEF13F5">
        <w:rPr>
          <w:rFonts w:ascii="Constantia" w:hAnsi="Constantia"/>
          <w:b/>
          <w:bCs/>
        </w:rPr>
        <w:t xml:space="preserve"> - </w:t>
      </w:r>
      <w:r w:rsidR="38AF097B" w:rsidRPr="2EEF13F5">
        <w:rPr>
          <w:rFonts w:ascii="Constantia" w:hAnsi="Constantia"/>
          <w:b/>
          <w:bCs/>
        </w:rPr>
        <w:t>12</w:t>
      </w:r>
      <w:r w:rsidR="12F2D377" w:rsidRPr="2EEF13F5">
        <w:rPr>
          <w:rFonts w:ascii="Constantia" w:hAnsi="Constantia"/>
          <w:b/>
          <w:bCs/>
        </w:rPr>
        <w:t>8</w:t>
      </w:r>
      <w:r w:rsidR="0551645C" w:rsidRPr="2EEF13F5">
        <w:rPr>
          <w:rFonts w:ascii="Constantia" w:hAnsi="Constantia"/>
          <w:b/>
          <w:bCs/>
        </w:rPr>
        <w:t>.000,00 zł</w:t>
      </w:r>
      <w:r w:rsidRPr="2EEF13F5">
        <w:rPr>
          <w:rFonts w:ascii="Constantia" w:hAnsi="Constantia"/>
          <w:b/>
          <w:bCs/>
        </w:rPr>
        <w:t>, któr</w:t>
      </w:r>
      <w:r w:rsidR="1CD1BB60" w:rsidRPr="2EEF13F5">
        <w:rPr>
          <w:rFonts w:ascii="Constantia" w:hAnsi="Constantia"/>
          <w:b/>
          <w:bCs/>
        </w:rPr>
        <w:t>e</w:t>
      </w:r>
      <w:r w:rsidRPr="2EEF13F5">
        <w:rPr>
          <w:rFonts w:ascii="Constantia" w:hAnsi="Constantia"/>
          <w:b/>
          <w:bCs/>
        </w:rPr>
        <w:t xml:space="preserve"> to kwot</w:t>
      </w:r>
      <w:r w:rsidR="0551645C" w:rsidRPr="2EEF13F5">
        <w:rPr>
          <w:rFonts w:ascii="Constantia" w:hAnsi="Constantia"/>
          <w:b/>
          <w:bCs/>
        </w:rPr>
        <w:t>y</w:t>
      </w:r>
      <w:r w:rsidRPr="2EEF13F5">
        <w:rPr>
          <w:rFonts w:ascii="Constantia" w:hAnsi="Constantia"/>
          <w:b/>
          <w:bCs/>
        </w:rPr>
        <w:t xml:space="preserve"> powinn</w:t>
      </w:r>
      <w:r w:rsidR="1CD1BB60" w:rsidRPr="2EEF13F5">
        <w:rPr>
          <w:rFonts w:ascii="Constantia" w:hAnsi="Constantia"/>
          <w:b/>
          <w:bCs/>
        </w:rPr>
        <w:t>y</w:t>
      </w:r>
      <w:r w:rsidRPr="2EEF13F5">
        <w:rPr>
          <w:rFonts w:ascii="Constantia" w:hAnsi="Constantia"/>
          <w:b/>
          <w:bCs/>
        </w:rPr>
        <w:t xml:space="preserve"> znaleźć się na ww. rachunku bankowym przed upływem terminu składania ofert. </w:t>
      </w:r>
    </w:p>
    <w:p w14:paraId="2E186E14" w14:textId="77777777" w:rsidR="00744E0D" w:rsidRPr="00B11FDC" w:rsidRDefault="00744E0D" w:rsidP="008450F9">
      <w:pPr>
        <w:spacing w:line="276" w:lineRule="auto"/>
        <w:rPr>
          <w:rFonts w:ascii="Constantia" w:hAnsi="Constantia"/>
          <w:b/>
        </w:rPr>
      </w:pPr>
    </w:p>
    <w:p w14:paraId="7A43C091" w14:textId="77777777" w:rsidR="00744E0D" w:rsidRPr="00B11FDC" w:rsidRDefault="00744E0D" w:rsidP="008450F9">
      <w:pPr>
        <w:pStyle w:val="Tekstpodstawowy2"/>
        <w:spacing w:line="276" w:lineRule="auto"/>
        <w:jc w:val="left"/>
        <w:rPr>
          <w:rFonts w:ascii="Constantia" w:hAnsi="Constantia"/>
          <w:sz w:val="20"/>
        </w:rPr>
      </w:pPr>
      <w:r w:rsidRPr="00B11FDC">
        <w:rPr>
          <w:rFonts w:ascii="Constantia" w:hAnsi="Constantia"/>
          <w:sz w:val="20"/>
        </w:rPr>
        <w:t>Wadium wpłacone przez oferenta, który wygra przetarg</w:t>
      </w:r>
      <w:r w:rsidR="002558EB" w:rsidRPr="00B11FDC">
        <w:rPr>
          <w:rFonts w:ascii="Constantia" w:hAnsi="Constantia"/>
          <w:sz w:val="20"/>
          <w:lang w:val="pl-PL"/>
        </w:rPr>
        <w:t>,</w:t>
      </w:r>
      <w:r w:rsidRPr="00B11FDC">
        <w:rPr>
          <w:rFonts w:ascii="Constantia" w:hAnsi="Constantia"/>
          <w:sz w:val="20"/>
        </w:rPr>
        <w:t xml:space="preserve"> zostanie za</w:t>
      </w:r>
      <w:r w:rsidRPr="00B11FDC">
        <w:rPr>
          <w:rFonts w:ascii="Constantia" w:hAnsi="Constantia"/>
          <w:sz w:val="20"/>
          <w:lang w:val="pl-PL"/>
        </w:rPr>
        <w:t xml:space="preserve">rachowane </w:t>
      </w:r>
      <w:r w:rsidRPr="00B11FDC">
        <w:rPr>
          <w:rFonts w:ascii="Constantia" w:hAnsi="Constantia"/>
          <w:sz w:val="20"/>
        </w:rPr>
        <w:t>na poczet ceny sprzedaży</w:t>
      </w:r>
      <w:r w:rsidRPr="00B11FDC">
        <w:rPr>
          <w:rFonts w:ascii="Constantia" w:hAnsi="Constantia"/>
          <w:sz w:val="20"/>
          <w:lang w:val="pl-PL"/>
        </w:rPr>
        <w:t xml:space="preserve"> nieruchomości</w:t>
      </w:r>
      <w:r w:rsidRPr="00B11FDC">
        <w:rPr>
          <w:rFonts w:ascii="Constantia" w:hAnsi="Constantia"/>
          <w:sz w:val="20"/>
        </w:rPr>
        <w:t xml:space="preserve">, pozostałym uczestnikom przetargu wadium zostanie zwrócone </w:t>
      </w:r>
      <w:r w:rsidRPr="00B11FDC">
        <w:rPr>
          <w:rFonts w:ascii="Constantia" w:hAnsi="Constantia"/>
          <w:sz w:val="20"/>
          <w:lang w:val="pl-PL"/>
        </w:rPr>
        <w:t>bezpośrednio po dokonaniu wyboru oferty najkorzystniejszej</w:t>
      </w:r>
      <w:r w:rsidRPr="00B11FDC">
        <w:rPr>
          <w:rFonts w:ascii="Constantia" w:hAnsi="Constantia"/>
          <w:sz w:val="20"/>
        </w:rPr>
        <w:t>.</w:t>
      </w:r>
    </w:p>
    <w:p w14:paraId="143F6993" w14:textId="77777777" w:rsidR="00744E0D" w:rsidRPr="00B11FDC" w:rsidRDefault="00744E0D" w:rsidP="008450F9">
      <w:p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Wadium przepada na rzecz LSSE S.A. w przypadku, gdy:</w:t>
      </w:r>
    </w:p>
    <w:p w14:paraId="5FC1D948" w14:textId="77777777" w:rsidR="00744E0D" w:rsidRPr="00B11FDC" w:rsidRDefault="00744E0D" w:rsidP="008450F9">
      <w:pPr>
        <w:numPr>
          <w:ilvl w:val="0"/>
          <w:numId w:val="1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żaden z uczestników przetargu nie zaoferuje ceny wywoławczej,</w:t>
      </w:r>
    </w:p>
    <w:p w14:paraId="2AB997CB" w14:textId="77777777" w:rsidR="00744E0D" w:rsidRPr="00B11FDC" w:rsidRDefault="00744E0D" w:rsidP="008450F9">
      <w:pPr>
        <w:numPr>
          <w:ilvl w:val="0"/>
          <w:numId w:val="1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oferent, którego oferta zostanie przyjęta</w:t>
      </w:r>
      <w:r w:rsidR="002558EB" w:rsidRPr="00B11FDC">
        <w:rPr>
          <w:rFonts w:ascii="Constantia" w:hAnsi="Constantia"/>
        </w:rPr>
        <w:t>,</w:t>
      </w:r>
      <w:r w:rsidRPr="00B11FDC">
        <w:rPr>
          <w:rFonts w:ascii="Constantia" w:hAnsi="Constantia"/>
        </w:rPr>
        <w:t xml:space="preserve"> uchyli się od zawarcia umowy sprzedaży nieruchomości.</w:t>
      </w:r>
    </w:p>
    <w:p w14:paraId="2D010B28" w14:textId="77777777" w:rsidR="00744E0D" w:rsidRPr="00B11FDC" w:rsidRDefault="00744E0D" w:rsidP="008450F9">
      <w:pPr>
        <w:spacing w:line="276" w:lineRule="auto"/>
        <w:rPr>
          <w:rFonts w:ascii="Constantia" w:hAnsi="Constantia"/>
          <w:b/>
          <w:lang w:eastAsia="x-none"/>
        </w:rPr>
      </w:pPr>
    </w:p>
    <w:p w14:paraId="1C15D127" w14:textId="77777777" w:rsidR="005856AD" w:rsidRPr="00B11FDC" w:rsidRDefault="005856AD" w:rsidP="008450F9">
      <w:pPr>
        <w:pStyle w:val="Tekstpodstawowy2"/>
        <w:spacing w:line="276" w:lineRule="auto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  <w:lang w:val="pl-PL"/>
        </w:rPr>
        <w:t>W przetargu jako oferenci nie mogą uczestniczyć:</w:t>
      </w:r>
    </w:p>
    <w:p w14:paraId="0C0593EC" w14:textId="77777777" w:rsidR="005856AD" w:rsidRPr="00B11FDC" w:rsidRDefault="005856AD" w:rsidP="008450F9">
      <w:pPr>
        <w:pStyle w:val="Tekstpodstawowy2"/>
        <w:spacing w:line="276" w:lineRule="auto"/>
        <w:jc w:val="left"/>
        <w:rPr>
          <w:rFonts w:ascii="Constantia" w:hAnsi="Constantia"/>
          <w:color w:val="FF0000"/>
          <w:sz w:val="20"/>
          <w:lang w:val="pl-PL"/>
        </w:rPr>
      </w:pPr>
    </w:p>
    <w:p w14:paraId="4D08748A" w14:textId="77777777" w:rsidR="005856AD" w:rsidRPr="00B11FDC" w:rsidRDefault="005856AD" w:rsidP="008450F9">
      <w:pPr>
        <w:numPr>
          <w:ilvl w:val="0"/>
          <w:numId w:val="24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członkowie organu zarządzającego LSSE S.A. i jej organu nadzorczego,</w:t>
      </w:r>
    </w:p>
    <w:p w14:paraId="586BA7A0" w14:textId="77777777" w:rsidR="005856AD" w:rsidRPr="00B11FDC" w:rsidRDefault="005856AD" w:rsidP="008450F9">
      <w:pPr>
        <w:numPr>
          <w:ilvl w:val="0"/>
          <w:numId w:val="24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osoby, którym powierzono wykonanie czynności związanych z przeprowadzeniem przetargu,</w:t>
      </w:r>
    </w:p>
    <w:p w14:paraId="350A88A1" w14:textId="77777777" w:rsidR="005856AD" w:rsidRPr="00B11FDC" w:rsidRDefault="005856AD" w:rsidP="008450F9">
      <w:pPr>
        <w:numPr>
          <w:ilvl w:val="0"/>
          <w:numId w:val="24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małżonek, dzieci, rodzice i rodzeństwo osób, o których mo</w:t>
      </w:r>
      <w:r w:rsidR="00744E0D" w:rsidRPr="00B11FDC">
        <w:rPr>
          <w:rFonts w:ascii="Constantia" w:hAnsi="Constantia"/>
        </w:rPr>
        <w:t>wy w pkt. 1-2</w:t>
      </w:r>
      <w:r w:rsidRPr="00B11FDC">
        <w:rPr>
          <w:rFonts w:ascii="Constantia" w:hAnsi="Constantia"/>
        </w:rPr>
        <w:t>,</w:t>
      </w:r>
    </w:p>
    <w:p w14:paraId="70286AB7" w14:textId="77777777" w:rsidR="005856AD" w:rsidRPr="00B11FDC" w:rsidRDefault="005856AD" w:rsidP="008450F9">
      <w:pPr>
        <w:numPr>
          <w:ilvl w:val="0"/>
          <w:numId w:val="24"/>
        </w:num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osoby, które pozostają z osobami, o których</w:t>
      </w:r>
      <w:r w:rsidR="00744E0D" w:rsidRPr="00B11FDC">
        <w:rPr>
          <w:rFonts w:ascii="Constantia" w:hAnsi="Constantia"/>
        </w:rPr>
        <w:t xml:space="preserve"> mowa w pkt. 1-2</w:t>
      </w:r>
      <w:r w:rsidRPr="00B11FDC">
        <w:rPr>
          <w:rFonts w:ascii="Constantia" w:hAnsi="Constantia"/>
        </w:rPr>
        <w:t xml:space="preserve"> w takim stosunku prawnym lub faktycznym, że może to budzić uzasadnione wątpliwości co do bezstronności prowadzącego przetarg.</w:t>
      </w:r>
    </w:p>
    <w:p w14:paraId="759C18BA" w14:textId="77777777" w:rsidR="008C46CC" w:rsidRPr="00B11FDC" w:rsidRDefault="008C46CC" w:rsidP="008450F9">
      <w:pPr>
        <w:spacing w:line="276" w:lineRule="auto"/>
        <w:rPr>
          <w:rFonts w:ascii="Constantia" w:hAnsi="Constantia"/>
          <w:b/>
        </w:rPr>
      </w:pPr>
    </w:p>
    <w:p w14:paraId="006D9DB2" w14:textId="77777777" w:rsidR="00D22039" w:rsidRPr="00B11FDC" w:rsidRDefault="00D22039" w:rsidP="008450F9">
      <w:pPr>
        <w:numPr>
          <w:ilvl w:val="0"/>
          <w:numId w:val="22"/>
        </w:numPr>
        <w:spacing w:line="276" w:lineRule="auto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>Kryteria oceny ofert.</w:t>
      </w:r>
    </w:p>
    <w:p w14:paraId="08476E8A" w14:textId="77777777" w:rsidR="00D22039" w:rsidRPr="00B11FDC" w:rsidRDefault="00D22039" w:rsidP="008450F9">
      <w:pPr>
        <w:suppressAutoHyphens/>
        <w:spacing w:line="276" w:lineRule="auto"/>
        <w:rPr>
          <w:rFonts w:ascii="Constantia" w:hAnsi="Constantia"/>
        </w:rPr>
      </w:pPr>
    </w:p>
    <w:p w14:paraId="37685271" w14:textId="77777777" w:rsidR="004F596F" w:rsidRPr="00B11FDC" w:rsidRDefault="008250C7" w:rsidP="008450F9">
      <w:pPr>
        <w:suppressAutoHyphens/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P</w:t>
      </w:r>
      <w:r w:rsidR="004F596F" w:rsidRPr="00B11FDC">
        <w:rPr>
          <w:rFonts w:ascii="Constantia" w:hAnsi="Constantia"/>
        </w:rPr>
        <w:t>rzy wyborze najkorzystniejszej oferty Legnicka Specjalna Strefa Ekonomiczna S.A. będzie się kierować następującymi kryteriami:</w:t>
      </w:r>
    </w:p>
    <w:p w14:paraId="382F81C5" w14:textId="77777777" w:rsidR="004F596F" w:rsidRPr="00B11FDC" w:rsidRDefault="004F596F" w:rsidP="008450F9">
      <w:pPr>
        <w:suppressAutoHyphens/>
        <w:spacing w:line="276" w:lineRule="auto"/>
        <w:rPr>
          <w:rFonts w:ascii="Constantia" w:hAnsi="Constantia"/>
        </w:rPr>
      </w:pPr>
    </w:p>
    <w:p w14:paraId="11923417" w14:textId="77777777" w:rsidR="004F596F" w:rsidRPr="00B11FDC" w:rsidRDefault="004F596F" w:rsidP="008450F9">
      <w:pPr>
        <w:suppressAutoHyphens/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  <w:b/>
        </w:rPr>
        <w:t xml:space="preserve">1) </w:t>
      </w:r>
      <w:r w:rsidR="005C3F65" w:rsidRPr="00B11FDC">
        <w:rPr>
          <w:rFonts w:ascii="Constantia" w:hAnsi="Constantia"/>
          <w:b/>
        </w:rPr>
        <w:t xml:space="preserve"> </w:t>
      </w:r>
      <w:r w:rsidRPr="00B11FDC">
        <w:rPr>
          <w:rFonts w:ascii="Constantia" w:hAnsi="Constantia"/>
          <w:b/>
        </w:rPr>
        <w:t xml:space="preserve">Cena </w:t>
      </w:r>
      <w:r w:rsidRPr="00B11FDC">
        <w:rPr>
          <w:rFonts w:ascii="Constantia" w:hAnsi="Constantia"/>
        </w:rPr>
        <w:t xml:space="preserve">– </w:t>
      </w:r>
      <w:r w:rsidRPr="00B11FDC">
        <w:rPr>
          <w:rFonts w:ascii="Constantia" w:hAnsi="Constantia"/>
          <w:b/>
          <w:bCs/>
        </w:rPr>
        <w:t>maksymalnie 60 pkt.</w:t>
      </w:r>
    </w:p>
    <w:p w14:paraId="30E521CF" w14:textId="77777777" w:rsidR="004F596F" w:rsidRPr="00B11FDC" w:rsidRDefault="004F596F" w:rsidP="008450F9">
      <w:pPr>
        <w:suppressAutoHyphens/>
        <w:spacing w:line="276" w:lineRule="auto"/>
        <w:rPr>
          <w:rFonts w:ascii="Constantia" w:hAnsi="Constantia"/>
        </w:rPr>
      </w:pPr>
    </w:p>
    <w:p w14:paraId="614ED8AA" w14:textId="77777777" w:rsidR="004F596F" w:rsidRPr="00B11FDC" w:rsidRDefault="004F596F" w:rsidP="008450F9">
      <w:pPr>
        <w:suppressAutoHyphens/>
        <w:spacing w:line="276" w:lineRule="auto"/>
        <w:ind w:firstLine="34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       Sposób przyznania punktów w kryterium „Cena</w:t>
      </w:r>
      <w:proofErr w:type="gramStart"/>
      <w:r w:rsidRPr="00B11FDC">
        <w:rPr>
          <w:rFonts w:ascii="Constantia" w:hAnsi="Constantia"/>
        </w:rPr>
        <w:t>” :</w:t>
      </w:r>
      <w:proofErr w:type="gramEnd"/>
    </w:p>
    <w:p w14:paraId="28DAE320" w14:textId="77777777" w:rsidR="004F596F" w:rsidRPr="00B11FDC" w:rsidRDefault="004F596F" w:rsidP="008450F9">
      <w:pPr>
        <w:suppressAutoHyphens/>
        <w:spacing w:line="276" w:lineRule="auto"/>
        <w:ind w:firstLine="397"/>
        <w:rPr>
          <w:rFonts w:ascii="Constantia" w:hAnsi="Constantia"/>
        </w:rPr>
      </w:pPr>
    </w:p>
    <w:p w14:paraId="704815A5" w14:textId="77777777" w:rsidR="004F596F" w:rsidRPr="00B11FDC" w:rsidRDefault="004F596F" w:rsidP="008450F9">
      <w:pPr>
        <w:suppressAutoHyphens/>
        <w:spacing w:line="276" w:lineRule="auto"/>
        <w:ind w:left="708" w:firstLine="708"/>
        <w:rPr>
          <w:rFonts w:ascii="Constantia" w:hAnsi="Constantia"/>
        </w:rPr>
      </w:pPr>
      <w:r w:rsidRPr="00B11FDC">
        <w:rPr>
          <w:rFonts w:ascii="Constantia" w:hAnsi="Constantia"/>
          <w:vertAlign w:val="subscript"/>
        </w:rPr>
        <w:t xml:space="preserve">                                                                           </w:t>
      </w:r>
      <w:r w:rsidRPr="00B11FDC">
        <w:rPr>
          <w:rFonts w:ascii="Constantia" w:hAnsi="Constantia"/>
        </w:rPr>
        <w:t>cena badanej oferty</w:t>
      </w:r>
    </w:p>
    <w:p w14:paraId="18733EAC" w14:textId="77777777" w:rsidR="004F596F" w:rsidRPr="00B11FDC" w:rsidRDefault="004F596F" w:rsidP="008450F9">
      <w:pPr>
        <w:suppressAutoHyphens/>
        <w:spacing w:line="276" w:lineRule="auto"/>
        <w:ind w:left="709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liczba przyznanych punktów =   ---------------------------------------- </w:t>
      </w:r>
      <w:proofErr w:type="gramStart"/>
      <w:r w:rsidRPr="00B11FDC">
        <w:rPr>
          <w:rFonts w:ascii="Constantia" w:hAnsi="Constantia"/>
        </w:rPr>
        <w:t>x  60</w:t>
      </w:r>
      <w:proofErr w:type="gramEnd"/>
      <w:r w:rsidRPr="00B11FDC">
        <w:rPr>
          <w:rFonts w:ascii="Constantia" w:hAnsi="Constantia"/>
        </w:rPr>
        <w:t xml:space="preserve"> pkt. </w:t>
      </w:r>
    </w:p>
    <w:p w14:paraId="18381D56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uppressAutoHyphens/>
        <w:spacing w:line="276" w:lineRule="auto"/>
        <w:ind w:left="708"/>
        <w:rPr>
          <w:rFonts w:ascii="Constantia" w:hAnsi="Constantia"/>
        </w:rPr>
      </w:pPr>
      <w:r w:rsidRPr="00B11FDC">
        <w:rPr>
          <w:rFonts w:ascii="Constantia" w:hAnsi="Constantia"/>
        </w:rPr>
        <w:tab/>
        <w:t xml:space="preserve">                                           najwyższa oferowana cena </w:t>
      </w:r>
    </w:p>
    <w:p w14:paraId="3BCA1F58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uppressAutoHyphens/>
        <w:spacing w:line="276" w:lineRule="auto"/>
        <w:ind w:left="708"/>
        <w:rPr>
          <w:rFonts w:ascii="Constantia" w:hAnsi="Constantia"/>
        </w:rPr>
      </w:pPr>
    </w:p>
    <w:p w14:paraId="54214829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  <w:b/>
        </w:rPr>
        <w:t>2) Przedmiot planowanej w obrębie nieruchomości działalności</w:t>
      </w:r>
      <w:r w:rsidRPr="00B11FDC">
        <w:rPr>
          <w:rFonts w:ascii="Constantia" w:hAnsi="Constantia"/>
        </w:rPr>
        <w:t xml:space="preserve"> </w:t>
      </w:r>
      <w:r w:rsidRPr="00B11FDC">
        <w:rPr>
          <w:rFonts w:ascii="Constantia" w:hAnsi="Constantia"/>
          <w:b/>
        </w:rPr>
        <w:t>gospodarczej</w:t>
      </w:r>
      <w:r w:rsidRPr="00B11FDC">
        <w:rPr>
          <w:rFonts w:ascii="Constantia" w:hAnsi="Constantia"/>
        </w:rPr>
        <w:t xml:space="preserve"> </w:t>
      </w:r>
      <w:r w:rsidRPr="00B11FDC">
        <w:rPr>
          <w:rFonts w:ascii="Constantia" w:hAnsi="Constantia"/>
          <w:b/>
        </w:rPr>
        <w:t>oferenta</w:t>
      </w:r>
      <w:r w:rsidRPr="00B11FDC">
        <w:rPr>
          <w:rFonts w:ascii="Constantia" w:hAnsi="Constantia"/>
        </w:rPr>
        <w:t xml:space="preserve"> - preferowane są inwestycje w projekty wspierające branże zgodne z aktualną polityką rozwojową kraju, w których Rzeczpospolita Polska może uzyskać przewagę konkurencyjną, obejmujące inwestycje w ramach łańcucha dostaw sektorów strategicznych zgodnych ze Strategią na rzecz Odpowiedzialnego Rozwoju lub z inteligentnymi specjalizacjami województwa dolnośląskiego – szczegóły na stronach 9-11 oraz 18-20 Rozporządzenia z dnia </w:t>
      </w:r>
      <w:r w:rsidR="00564DC7" w:rsidRPr="00B11FDC">
        <w:rPr>
          <w:rFonts w:ascii="Constantia" w:hAnsi="Constantia"/>
        </w:rPr>
        <w:t xml:space="preserve">28 sierpnia </w:t>
      </w:r>
      <w:r w:rsidRPr="00B11FDC">
        <w:rPr>
          <w:rFonts w:ascii="Constantia" w:hAnsi="Constantia"/>
        </w:rPr>
        <w:t xml:space="preserve">2018r. </w:t>
      </w:r>
      <w:r w:rsidR="008250C7" w:rsidRPr="00B11FDC">
        <w:rPr>
          <w:rFonts w:ascii="Constantia" w:hAnsi="Constantia"/>
        </w:rPr>
        <w:t xml:space="preserve">w sprawie </w:t>
      </w:r>
      <w:r w:rsidRPr="00B11FDC">
        <w:rPr>
          <w:rFonts w:ascii="Constantia" w:hAnsi="Constantia"/>
        </w:rPr>
        <w:t xml:space="preserve">pomocy </w:t>
      </w:r>
      <w:r w:rsidR="00564DC7" w:rsidRPr="00B11FDC">
        <w:rPr>
          <w:rFonts w:ascii="Constantia" w:hAnsi="Constantia"/>
        </w:rPr>
        <w:t xml:space="preserve">publicznej </w:t>
      </w:r>
      <w:r w:rsidRPr="00B11FDC">
        <w:rPr>
          <w:rFonts w:ascii="Constantia" w:hAnsi="Constantia"/>
        </w:rPr>
        <w:t xml:space="preserve">udzielanej niektórym przedsiębiorcom na realizację nowych inwestycji </w:t>
      </w:r>
      <w:r w:rsidR="00B82900" w:rsidRPr="00B11FDC">
        <w:rPr>
          <w:rFonts w:ascii="Constantia" w:hAnsi="Constantia"/>
        </w:rPr>
        <w:t>(„Rozporządzenie”)</w:t>
      </w:r>
      <w:r w:rsidRPr="00B11FDC">
        <w:rPr>
          <w:rFonts w:ascii="Constantia" w:hAnsi="Constantia"/>
        </w:rPr>
        <w:t xml:space="preserve"> (Dz. U. poz. 1713</w:t>
      </w:r>
      <w:r w:rsidR="00564DC7" w:rsidRPr="00B11FDC">
        <w:rPr>
          <w:rFonts w:ascii="Constantia" w:hAnsi="Constantia"/>
        </w:rPr>
        <w:t xml:space="preserve"> z późn.zm.</w:t>
      </w:r>
      <w:r w:rsidRPr="00B11FDC">
        <w:rPr>
          <w:rFonts w:ascii="Constantia" w:hAnsi="Constantia"/>
        </w:rPr>
        <w:t xml:space="preserve">)  –  </w:t>
      </w:r>
      <w:r w:rsidR="00013810" w:rsidRPr="00B11FDC">
        <w:rPr>
          <w:rFonts w:ascii="Constantia" w:hAnsi="Constantia"/>
          <w:b/>
          <w:bCs/>
        </w:rPr>
        <w:t xml:space="preserve">maksymalnie </w:t>
      </w:r>
      <w:r w:rsidRPr="00B11FDC">
        <w:rPr>
          <w:rFonts w:ascii="Constantia" w:hAnsi="Constantia"/>
          <w:b/>
          <w:bCs/>
        </w:rPr>
        <w:t>10 pkt.</w:t>
      </w:r>
    </w:p>
    <w:p w14:paraId="1BDA3AE4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</w:p>
    <w:p w14:paraId="1E12092F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</w:rPr>
        <w:t>Sposób przyznania punktów w kryterium:</w:t>
      </w:r>
    </w:p>
    <w:p w14:paraId="34F70713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</w:rPr>
        <w:t>inwestycja w projekty wspierające branże zgodne z aktualną polityką rozwojową kraju, w których Rzeczpospolita Polska może uzyskać przewagę konkurencyjną, obejmujące inwestycje w ramach łańcucha dostaw sektorów strategicznych zgodnych ze Strategią na rzecz Odpowiedzialnego Rozwoju lub z inteligentnymi specjalizacjami województwa dolnośląskiego – szczegóły na stronach 9-11 oraz 18-20 Rozporządzenia - 10 pkt.</w:t>
      </w:r>
    </w:p>
    <w:p w14:paraId="03D723D2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</w:rPr>
        <w:t>Inwestycje w pozostałe branże – 0 pkt.</w:t>
      </w:r>
    </w:p>
    <w:p w14:paraId="6F85E070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</w:p>
    <w:p w14:paraId="7E002EE1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720"/>
        <w:rPr>
          <w:rFonts w:ascii="Constantia" w:hAnsi="Constantia"/>
        </w:rPr>
      </w:pPr>
    </w:p>
    <w:p w14:paraId="68137A3A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  <w:b/>
          <w:bCs/>
        </w:rPr>
      </w:pPr>
      <w:r w:rsidRPr="00B11FDC">
        <w:rPr>
          <w:rFonts w:ascii="Constantia" w:hAnsi="Constantia"/>
          <w:b/>
          <w:bCs/>
        </w:rPr>
        <w:t>3) Posiadanie statusu małego lub średniego przedsiębiorcy</w:t>
      </w:r>
      <w:r w:rsidRPr="00B11FDC">
        <w:rPr>
          <w:rFonts w:ascii="Constantia" w:hAnsi="Constantia"/>
        </w:rPr>
        <w:t xml:space="preserve"> –</w:t>
      </w:r>
      <w:r w:rsidR="00013810" w:rsidRPr="00B11FDC">
        <w:rPr>
          <w:rFonts w:ascii="Constantia" w:hAnsi="Constantia"/>
          <w:b/>
          <w:bCs/>
        </w:rPr>
        <w:t xml:space="preserve"> maksymalnie</w:t>
      </w:r>
      <w:r w:rsidR="00E444B4" w:rsidRPr="00B11FDC">
        <w:rPr>
          <w:rFonts w:ascii="Constantia" w:hAnsi="Constantia"/>
        </w:rPr>
        <w:t xml:space="preserve"> </w:t>
      </w:r>
      <w:r w:rsidRPr="00B11FDC">
        <w:rPr>
          <w:rFonts w:ascii="Constantia" w:hAnsi="Constantia"/>
          <w:b/>
          <w:bCs/>
        </w:rPr>
        <w:t>5 pkt.</w:t>
      </w:r>
    </w:p>
    <w:p w14:paraId="4E44F316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  <w:b/>
          <w:bCs/>
        </w:rPr>
      </w:pPr>
    </w:p>
    <w:p w14:paraId="462E8209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</w:rPr>
        <w:t>Sposób przyznania punktów w kryterium:</w:t>
      </w:r>
    </w:p>
    <w:p w14:paraId="013F7475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</w:rPr>
        <w:t>Posiadanie statusu małego lub średniego przedsiębiorcy – 5 pkt.</w:t>
      </w:r>
    </w:p>
    <w:p w14:paraId="7A63502B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360"/>
        <w:rPr>
          <w:rFonts w:ascii="Constantia" w:hAnsi="Constantia"/>
        </w:rPr>
      </w:pPr>
      <w:r w:rsidRPr="00B11FDC">
        <w:rPr>
          <w:rFonts w:ascii="Constantia" w:hAnsi="Constantia"/>
        </w:rPr>
        <w:t>Posiadanie statusu dużego przedsiębiorcy – 0 pkt.</w:t>
      </w:r>
    </w:p>
    <w:p w14:paraId="4F076D25" w14:textId="77777777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720"/>
        <w:rPr>
          <w:rFonts w:ascii="Constantia" w:hAnsi="Constantia"/>
        </w:rPr>
      </w:pPr>
    </w:p>
    <w:p w14:paraId="6AF2FCA1" w14:textId="0410ED38" w:rsidR="004F596F" w:rsidRPr="00B11FDC" w:rsidRDefault="004F596F" w:rsidP="00845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pacing w:line="276" w:lineRule="auto"/>
        <w:ind w:left="284"/>
        <w:rPr>
          <w:rFonts w:ascii="Constantia" w:hAnsi="Constantia"/>
          <w:b/>
          <w:bCs/>
        </w:rPr>
      </w:pPr>
      <w:r w:rsidRPr="00B11FDC">
        <w:rPr>
          <w:rFonts w:ascii="Constantia" w:hAnsi="Constantia"/>
          <w:b/>
          <w:bCs/>
        </w:rPr>
        <w:t>4) Potwierdzenie, że planowana działalność będzie miała niski negatywny wpływ na</w:t>
      </w:r>
      <w:r w:rsidR="003529CF" w:rsidRPr="00B11FDC">
        <w:rPr>
          <w:rFonts w:ascii="Constantia" w:hAnsi="Constantia"/>
          <w:b/>
          <w:bCs/>
        </w:rPr>
        <w:t> </w:t>
      </w:r>
      <w:r w:rsidRPr="00B11FDC">
        <w:rPr>
          <w:rFonts w:ascii="Constantia" w:hAnsi="Constantia"/>
          <w:b/>
          <w:bCs/>
        </w:rPr>
        <w:t>środowisko – poprzez: a) załączenie opinii uprawnionego rzeczoznawcy lub poprzez b)</w:t>
      </w:r>
      <w:r w:rsidR="003529CF" w:rsidRPr="00B11FDC">
        <w:rPr>
          <w:rFonts w:ascii="Constantia" w:hAnsi="Constantia"/>
          <w:b/>
          <w:bCs/>
        </w:rPr>
        <w:t> </w:t>
      </w:r>
      <w:r w:rsidRPr="00B11FDC">
        <w:rPr>
          <w:rFonts w:ascii="Constantia" w:hAnsi="Constantia"/>
          <w:b/>
          <w:bCs/>
        </w:rPr>
        <w:t xml:space="preserve">przedstawienie aktualnych certyfikatów (szczegóły na stronach 13-14 i str. 22 </w:t>
      </w:r>
      <w:r w:rsidRPr="00B11FDC">
        <w:rPr>
          <w:rFonts w:ascii="Constantia" w:hAnsi="Constantia"/>
          <w:b/>
          <w:bCs/>
        </w:rPr>
        <w:lastRenderedPageBreak/>
        <w:t xml:space="preserve">Rozporządzenia dotyczących podobnej działalności oferenta prowadzonej w innej </w:t>
      </w:r>
      <w:proofErr w:type="gramStart"/>
      <w:r w:rsidRPr="00B11FDC">
        <w:rPr>
          <w:rFonts w:ascii="Constantia" w:hAnsi="Constantia"/>
          <w:b/>
          <w:bCs/>
        </w:rPr>
        <w:t>lokalizacji  -</w:t>
      </w:r>
      <w:proofErr w:type="gramEnd"/>
      <w:r w:rsidRPr="00B11FDC">
        <w:rPr>
          <w:rFonts w:ascii="Constantia" w:hAnsi="Constantia"/>
          <w:b/>
          <w:bCs/>
        </w:rPr>
        <w:t xml:space="preserve"> </w:t>
      </w:r>
      <w:r w:rsidR="00013810" w:rsidRPr="00B11FDC">
        <w:rPr>
          <w:rFonts w:ascii="Constantia" w:hAnsi="Constantia"/>
          <w:b/>
          <w:bCs/>
        </w:rPr>
        <w:t xml:space="preserve">maksymalnie </w:t>
      </w:r>
      <w:r w:rsidRPr="00B11FDC">
        <w:rPr>
          <w:rFonts w:ascii="Constantia" w:hAnsi="Constantia"/>
          <w:b/>
          <w:bCs/>
        </w:rPr>
        <w:t xml:space="preserve">10 pkt. </w:t>
      </w:r>
    </w:p>
    <w:p w14:paraId="06D2A4AD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</w:p>
    <w:p w14:paraId="5A0441CF" w14:textId="77777777" w:rsidR="004F596F" w:rsidRPr="00B11FDC" w:rsidRDefault="004F596F" w:rsidP="008450F9">
      <w:pPr>
        <w:spacing w:line="276" w:lineRule="auto"/>
        <w:ind w:left="284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Sposób przyznania punktów w kryterium:  </w:t>
      </w:r>
    </w:p>
    <w:p w14:paraId="705D8E8B" w14:textId="77777777" w:rsidR="004F596F" w:rsidRPr="00B11FDC" w:rsidRDefault="004F596F" w:rsidP="008450F9">
      <w:pPr>
        <w:spacing w:line="276" w:lineRule="auto"/>
        <w:ind w:left="284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Załączenie opinii uprawnionego rzeczoznawcy, </w:t>
      </w:r>
      <w:r w:rsidRPr="00B11FDC">
        <w:rPr>
          <w:rFonts w:ascii="Constantia" w:hAnsi="Constantia"/>
          <w:bCs/>
        </w:rPr>
        <w:t>że planowana działalność będzie miała niski negatywny wpływ na środowisko</w:t>
      </w:r>
      <w:r w:rsidRPr="00B11FDC">
        <w:rPr>
          <w:rFonts w:ascii="Constantia" w:hAnsi="Constantia"/>
        </w:rPr>
        <w:t xml:space="preserve"> lub przedstawienie aktualnych certyfikatów (szczegóły na stronach 13-14 i str. 22 Rozporządzenia, dotyczących podobnej działalności oferenta prowadzonej w innej </w:t>
      </w:r>
      <w:proofErr w:type="gramStart"/>
      <w:r w:rsidRPr="00B11FDC">
        <w:rPr>
          <w:rFonts w:ascii="Constantia" w:hAnsi="Constantia"/>
        </w:rPr>
        <w:t>lokalizacji  -</w:t>
      </w:r>
      <w:proofErr w:type="gramEnd"/>
      <w:r w:rsidRPr="00B11FDC">
        <w:rPr>
          <w:rFonts w:ascii="Constantia" w:hAnsi="Constantia"/>
        </w:rPr>
        <w:t xml:space="preserve"> 10 pkt.</w:t>
      </w:r>
    </w:p>
    <w:p w14:paraId="50325D5C" w14:textId="77777777" w:rsidR="005C3F65" w:rsidRPr="00B11FDC" w:rsidRDefault="004F596F" w:rsidP="008450F9">
      <w:pPr>
        <w:spacing w:line="276" w:lineRule="auto"/>
        <w:ind w:left="284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Brak opinii uprawnionego rzeczoznawcy, o której mowa powyżej przy jednoczesnym braku aktualnych certyfikatów, o których mowa </w:t>
      </w:r>
      <w:proofErr w:type="gramStart"/>
      <w:r w:rsidRPr="00B11FDC">
        <w:rPr>
          <w:rFonts w:ascii="Constantia" w:hAnsi="Constantia"/>
        </w:rPr>
        <w:t>powyżej  –</w:t>
      </w:r>
      <w:proofErr w:type="gramEnd"/>
      <w:r w:rsidRPr="00B11FDC">
        <w:rPr>
          <w:rFonts w:ascii="Constantia" w:hAnsi="Constantia"/>
        </w:rPr>
        <w:t xml:space="preserve"> 0 pkt.</w:t>
      </w:r>
    </w:p>
    <w:p w14:paraId="37347DCC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 </w:t>
      </w:r>
    </w:p>
    <w:p w14:paraId="73CAB9BF" w14:textId="77777777" w:rsidR="004F596F" w:rsidRPr="00B11FDC" w:rsidRDefault="004F596F" w:rsidP="008450F9">
      <w:pPr>
        <w:spacing w:line="276" w:lineRule="auto"/>
        <w:ind w:left="284"/>
        <w:rPr>
          <w:rFonts w:ascii="Constantia" w:hAnsi="Constantia"/>
        </w:rPr>
      </w:pPr>
      <w:r w:rsidRPr="00B11FDC">
        <w:rPr>
          <w:rFonts w:ascii="Constantia" w:hAnsi="Constantia"/>
          <w:b/>
        </w:rPr>
        <w:t>5) Minimalne deklarowane nakłady inwestycyjne</w:t>
      </w:r>
      <w:r w:rsidRPr="00B11FDC">
        <w:rPr>
          <w:rFonts w:ascii="Constantia" w:hAnsi="Constantia"/>
        </w:rPr>
        <w:t xml:space="preserve"> w przedsięwzięciu planowanym na terenie nieruchomości</w:t>
      </w:r>
      <w:r w:rsidR="00D9645E" w:rsidRPr="00B11FDC">
        <w:rPr>
          <w:rFonts w:ascii="Constantia" w:hAnsi="Constantia"/>
        </w:rPr>
        <w:t xml:space="preserve"> </w:t>
      </w:r>
      <w:r w:rsidRPr="00B11FDC">
        <w:rPr>
          <w:rFonts w:ascii="Constantia" w:hAnsi="Constantia"/>
        </w:rPr>
        <w:t xml:space="preserve">– </w:t>
      </w:r>
      <w:r w:rsidRPr="00B11FDC">
        <w:rPr>
          <w:rFonts w:ascii="Constantia" w:hAnsi="Constantia"/>
          <w:b/>
          <w:bCs/>
        </w:rPr>
        <w:t>maksymalnie 10 pkt.</w:t>
      </w:r>
      <w:r w:rsidRPr="00B11FDC">
        <w:rPr>
          <w:rFonts w:ascii="Constantia" w:hAnsi="Constantia"/>
        </w:rPr>
        <w:t xml:space="preserve">  </w:t>
      </w:r>
    </w:p>
    <w:p w14:paraId="4344CEE5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</w:p>
    <w:p w14:paraId="41C2006E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Sposób przyznania punktów:  </w:t>
      </w:r>
    </w:p>
    <w:p w14:paraId="4A97629D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</w:p>
    <w:p w14:paraId="2CAEF508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                                                </w:t>
      </w:r>
      <w:r w:rsidR="00E444B4" w:rsidRPr="00B11FDC">
        <w:rPr>
          <w:rFonts w:ascii="Constantia" w:hAnsi="Constantia"/>
        </w:rPr>
        <w:t xml:space="preserve">       </w:t>
      </w:r>
      <w:r w:rsidRPr="00B11FDC">
        <w:rPr>
          <w:rFonts w:ascii="Constantia" w:hAnsi="Constantia"/>
        </w:rPr>
        <w:t>minimalne nakłady inwestycyjne deklarowane przez oferenta</w:t>
      </w:r>
    </w:p>
    <w:p w14:paraId="4EFAFF22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liczba przyznanych punktów =   -------------------------------------------------------------------------- </w:t>
      </w:r>
      <w:proofErr w:type="gramStart"/>
      <w:r w:rsidRPr="00B11FDC">
        <w:rPr>
          <w:rFonts w:ascii="Constantia" w:hAnsi="Constantia"/>
        </w:rPr>
        <w:t>x  10</w:t>
      </w:r>
      <w:proofErr w:type="gramEnd"/>
      <w:r w:rsidRPr="00B11FDC">
        <w:rPr>
          <w:rFonts w:ascii="Constantia" w:hAnsi="Constantia"/>
        </w:rPr>
        <w:t xml:space="preserve"> pkt. </w:t>
      </w:r>
    </w:p>
    <w:p w14:paraId="0E1AA348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ab/>
        <w:t xml:space="preserve">                                    najwyższe deklarowane w przetargu nakłady inwestycyjne</w:t>
      </w:r>
    </w:p>
    <w:p w14:paraId="2EF6B229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</w:p>
    <w:p w14:paraId="491DA0CA" w14:textId="77777777" w:rsidR="004F596F" w:rsidRPr="00B11FDC" w:rsidRDefault="004F596F" w:rsidP="008450F9">
      <w:pPr>
        <w:spacing w:line="276" w:lineRule="auto"/>
        <w:ind w:left="284"/>
        <w:rPr>
          <w:rFonts w:ascii="Constantia" w:hAnsi="Constantia"/>
        </w:rPr>
      </w:pPr>
      <w:r w:rsidRPr="00B11FDC">
        <w:rPr>
          <w:rFonts w:ascii="Constantia" w:hAnsi="Constantia"/>
          <w:b/>
        </w:rPr>
        <w:t xml:space="preserve">6) Minimalna deklarowana liczba miejsc pracy utworzonych </w:t>
      </w:r>
      <w:r w:rsidRPr="00B11FDC">
        <w:rPr>
          <w:rFonts w:ascii="Constantia" w:hAnsi="Constantia"/>
        </w:rPr>
        <w:t>w ramach realizacji przedsięwzięcia planowanego na terenie nieruchomości</w:t>
      </w:r>
      <w:r w:rsidR="00D9645E" w:rsidRPr="00B11FDC">
        <w:rPr>
          <w:rFonts w:ascii="Constantia" w:hAnsi="Constantia"/>
        </w:rPr>
        <w:t xml:space="preserve"> </w:t>
      </w:r>
      <w:r w:rsidRPr="00B11FDC">
        <w:rPr>
          <w:rFonts w:ascii="Constantia" w:hAnsi="Constantia"/>
        </w:rPr>
        <w:t xml:space="preserve">– </w:t>
      </w:r>
      <w:r w:rsidRPr="00B11FDC">
        <w:rPr>
          <w:rFonts w:ascii="Constantia" w:hAnsi="Constantia"/>
          <w:b/>
          <w:bCs/>
        </w:rPr>
        <w:t>maksymalnie 5 pkt.</w:t>
      </w:r>
    </w:p>
    <w:p w14:paraId="10AE53AE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</w:p>
    <w:p w14:paraId="0ACCFC14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Sposób przyznania punktów: </w:t>
      </w:r>
    </w:p>
    <w:p w14:paraId="74EF31C7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</w:p>
    <w:p w14:paraId="17558712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                                                     minimalna liczba miejsc pracy deklarowana przez oferenta</w:t>
      </w:r>
    </w:p>
    <w:p w14:paraId="472B870B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liczba przyznanych punktów =   --------------------------------------------------------------------------- </w:t>
      </w:r>
      <w:proofErr w:type="gramStart"/>
      <w:r w:rsidRPr="00B11FDC">
        <w:rPr>
          <w:rFonts w:ascii="Constantia" w:hAnsi="Constantia"/>
        </w:rPr>
        <w:t>x  5</w:t>
      </w:r>
      <w:proofErr w:type="gramEnd"/>
      <w:r w:rsidRPr="00B11FDC">
        <w:rPr>
          <w:rFonts w:ascii="Constantia" w:hAnsi="Constantia"/>
        </w:rPr>
        <w:t xml:space="preserve"> pkt. </w:t>
      </w:r>
    </w:p>
    <w:p w14:paraId="6BE8921A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ab/>
        <w:t xml:space="preserve">                                         najwyższa deklarowana w przetargu liczba miejsc pracy </w:t>
      </w:r>
    </w:p>
    <w:p w14:paraId="5439D8DE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</w:p>
    <w:p w14:paraId="4A41AC5E" w14:textId="77777777" w:rsidR="004F596F" w:rsidRPr="00B11FDC" w:rsidRDefault="004F596F" w:rsidP="008450F9">
      <w:pPr>
        <w:spacing w:line="276" w:lineRule="auto"/>
        <w:ind w:left="720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                                                                                                                                               </w:t>
      </w:r>
    </w:p>
    <w:p w14:paraId="547E6551" w14:textId="77777777" w:rsidR="004F596F" w:rsidRPr="00B11FDC" w:rsidRDefault="004F596F" w:rsidP="008450F9">
      <w:pPr>
        <w:spacing w:line="276" w:lineRule="auto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 xml:space="preserve">Łącznie oferta może uzyskać maksymalnie 100 punktów.                                                                                                                            </w:t>
      </w:r>
    </w:p>
    <w:p w14:paraId="1001C618" w14:textId="77777777" w:rsidR="004F596F" w:rsidRPr="00B11FDC" w:rsidRDefault="004F596F" w:rsidP="008450F9">
      <w:pPr>
        <w:spacing w:line="276" w:lineRule="auto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>Za najkorzystniejszą zostanie uznana oferta, która uzyska łączną największą liczbę punktów według w/w kryteriów (od 1 do 6).</w:t>
      </w:r>
    </w:p>
    <w:p w14:paraId="2F194F40" w14:textId="77777777" w:rsidR="004F596F" w:rsidRPr="00B11FDC" w:rsidRDefault="004F596F" w:rsidP="008450F9">
      <w:pPr>
        <w:pStyle w:val="Tekstpodstawowy2"/>
        <w:spacing w:line="276" w:lineRule="auto"/>
        <w:jc w:val="left"/>
        <w:rPr>
          <w:rFonts w:ascii="Constantia" w:hAnsi="Constantia"/>
          <w:sz w:val="20"/>
          <w:lang w:val="pl-PL"/>
        </w:rPr>
      </w:pPr>
    </w:p>
    <w:p w14:paraId="79021D7E" w14:textId="22A1AA6D" w:rsidR="004F596F" w:rsidRPr="00B11FDC" w:rsidRDefault="004F596F" w:rsidP="008450F9">
      <w:pPr>
        <w:pStyle w:val="Tekstpodstawowy2"/>
        <w:spacing w:line="276" w:lineRule="auto"/>
        <w:jc w:val="left"/>
        <w:rPr>
          <w:rFonts w:ascii="Constantia" w:hAnsi="Constantia"/>
          <w:b/>
          <w:sz w:val="20"/>
        </w:rPr>
      </w:pPr>
      <w:r w:rsidRPr="00B11FDC">
        <w:rPr>
          <w:rFonts w:ascii="Constantia" w:hAnsi="Constantia"/>
          <w:b/>
          <w:sz w:val="20"/>
        </w:rPr>
        <w:t xml:space="preserve">Ofertę zawierającą dokumenty </w:t>
      </w:r>
      <w:r w:rsidRPr="00B11FDC">
        <w:rPr>
          <w:rFonts w:ascii="Constantia" w:hAnsi="Constantia"/>
          <w:b/>
          <w:sz w:val="20"/>
          <w:lang w:val="pl-PL"/>
        </w:rPr>
        <w:t xml:space="preserve">wskazane w pkt. </w:t>
      </w:r>
      <w:proofErr w:type="gramStart"/>
      <w:r w:rsidRPr="00B11FDC">
        <w:rPr>
          <w:rFonts w:ascii="Constantia" w:hAnsi="Constantia"/>
          <w:b/>
          <w:sz w:val="20"/>
          <w:lang w:val="pl-PL"/>
        </w:rPr>
        <w:t>1  powyżej</w:t>
      </w:r>
      <w:proofErr w:type="gramEnd"/>
      <w:r w:rsidRPr="00B11FDC">
        <w:rPr>
          <w:rFonts w:ascii="Constantia" w:hAnsi="Constantia"/>
          <w:b/>
          <w:sz w:val="20"/>
          <w:lang w:val="pl-PL"/>
        </w:rPr>
        <w:t xml:space="preserve">, </w:t>
      </w:r>
      <w:r w:rsidRPr="00B11FDC">
        <w:rPr>
          <w:rFonts w:ascii="Constantia" w:hAnsi="Constantia"/>
          <w:b/>
          <w:sz w:val="20"/>
        </w:rPr>
        <w:t xml:space="preserve">jak również dowód wpłaty wadium należy złożyć w siedzibie LSSE S.A.: 59-220 Legnica, ul. </w:t>
      </w:r>
      <w:r w:rsidRPr="00B11FDC">
        <w:rPr>
          <w:rFonts w:ascii="Constantia" w:hAnsi="Constantia"/>
          <w:b/>
          <w:sz w:val="20"/>
          <w:lang w:val="pl-PL"/>
        </w:rPr>
        <w:t>Rycerska 24</w:t>
      </w:r>
      <w:r w:rsidRPr="00B11FDC">
        <w:rPr>
          <w:rFonts w:ascii="Constantia" w:hAnsi="Constantia"/>
          <w:b/>
          <w:sz w:val="20"/>
        </w:rPr>
        <w:t>, w terminie do</w:t>
      </w:r>
      <w:r w:rsidRPr="00B11FDC">
        <w:rPr>
          <w:rFonts w:ascii="Constantia" w:hAnsi="Constantia"/>
          <w:b/>
          <w:sz w:val="20"/>
          <w:lang w:val="pl-PL"/>
        </w:rPr>
        <w:t xml:space="preserve"> </w:t>
      </w:r>
      <w:r w:rsidR="008F6D90">
        <w:rPr>
          <w:rFonts w:ascii="Constantia" w:hAnsi="Constantia"/>
          <w:b/>
          <w:sz w:val="20"/>
          <w:lang w:val="pl-PL"/>
        </w:rPr>
        <w:t xml:space="preserve">24.04.2026 </w:t>
      </w:r>
      <w:r w:rsidRPr="00B11FDC">
        <w:rPr>
          <w:rFonts w:ascii="Constantia" w:hAnsi="Constantia"/>
          <w:b/>
          <w:sz w:val="20"/>
          <w:lang w:val="pl-PL"/>
        </w:rPr>
        <w:t>r</w:t>
      </w:r>
      <w:r w:rsidRPr="00B11FDC">
        <w:rPr>
          <w:rFonts w:ascii="Constantia" w:hAnsi="Constantia"/>
          <w:b/>
          <w:sz w:val="20"/>
        </w:rPr>
        <w:t xml:space="preserve">. do godz. </w:t>
      </w:r>
      <w:r w:rsidRPr="00B11FDC">
        <w:rPr>
          <w:rFonts w:ascii="Constantia" w:hAnsi="Constantia"/>
          <w:b/>
          <w:sz w:val="20"/>
          <w:lang w:val="pl-PL"/>
        </w:rPr>
        <w:t>10.00</w:t>
      </w:r>
      <w:r w:rsidR="0075784F" w:rsidRPr="00B11FDC">
        <w:rPr>
          <w:rFonts w:ascii="Constantia" w:hAnsi="Constantia"/>
          <w:b/>
          <w:sz w:val="20"/>
          <w:lang w:val="pl-PL"/>
        </w:rPr>
        <w:t>.</w:t>
      </w:r>
    </w:p>
    <w:p w14:paraId="651C77B4" w14:textId="77777777" w:rsidR="000A6B60" w:rsidRPr="00B11FDC" w:rsidRDefault="000A6B60" w:rsidP="008450F9">
      <w:pPr>
        <w:spacing w:line="276" w:lineRule="auto"/>
        <w:rPr>
          <w:rFonts w:ascii="Constantia" w:hAnsi="Constantia"/>
          <w:b/>
        </w:rPr>
      </w:pPr>
    </w:p>
    <w:p w14:paraId="102915F3" w14:textId="77777777" w:rsidR="00C60784" w:rsidRPr="00B11FDC" w:rsidRDefault="00C60784" w:rsidP="008450F9">
      <w:pPr>
        <w:numPr>
          <w:ilvl w:val="0"/>
          <w:numId w:val="21"/>
        </w:numPr>
        <w:spacing w:line="276" w:lineRule="auto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 xml:space="preserve">Zakończenie przetargu </w:t>
      </w:r>
    </w:p>
    <w:p w14:paraId="133BD1CA" w14:textId="77777777" w:rsidR="00C60784" w:rsidRPr="00B11FDC" w:rsidRDefault="00C60784" w:rsidP="008450F9">
      <w:pPr>
        <w:spacing w:line="276" w:lineRule="auto"/>
        <w:rPr>
          <w:rFonts w:ascii="Constantia" w:hAnsi="Constantia"/>
          <w:b/>
        </w:rPr>
      </w:pPr>
    </w:p>
    <w:p w14:paraId="78EBE2EF" w14:textId="670DF04B" w:rsidR="00C60784" w:rsidRPr="00B11FDC" w:rsidRDefault="00C60784" w:rsidP="008450F9">
      <w:pPr>
        <w:pStyle w:val="Tekstpodstawowy2"/>
        <w:spacing w:line="276" w:lineRule="auto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</w:rPr>
        <w:t>Legnicka Specjalna Strefa Ekonomiczna S.A zastrzega, że zbycie</w:t>
      </w:r>
      <w:r w:rsidR="003A435F" w:rsidRPr="00B11FDC">
        <w:rPr>
          <w:rFonts w:ascii="Constantia" w:hAnsi="Constantia"/>
          <w:sz w:val="20"/>
          <w:lang w:val="pl-PL"/>
        </w:rPr>
        <w:t xml:space="preserve"> </w:t>
      </w:r>
      <w:r w:rsidRPr="00B11FDC">
        <w:rPr>
          <w:rFonts w:ascii="Constantia" w:hAnsi="Constantia"/>
          <w:sz w:val="20"/>
        </w:rPr>
        <w:t xml:space="preserve">nieruchomości na rzecz wyłonionego w przetargu oferenta </w:t>
      </w:r>
      <w:r w:rsidRPr="00B11FDC">
        <w:rPr>
          <w:rFonts w:ascii="Constantia" w:hAnsi="Constantia"/>
          <w:sz w:val="20"/>
          <w:lang w:val="pl-PL"/>
        </w:rPr>
        <w:t>jest uwarunkowane/</w:t>
      </w:r>
      <w:r w:rsidRPr="00B11FDC">
        <w:rPr>
          <w:rFonts w:ascii="Constantia" w:hAnsi="Constantia"/>
          <w:sz w:val="20"/>
        </w:rPr>
        <w:t xml:space="preserve">nastąpi po </w:t>
      </w:r>
      <w:r w:rsidRPr="00B11FDC">
        <w:rPr>
          <w:rFonts w:ascii="Constantia" w:hAnsi="Constantia"/>
          <w:sz w:val="20"/>
          <w:lang w:val="pl-PL"/>
        </w:rPr>
        <w:t xml:space="preserve">wyrażeniu przez </w:t>
      </w:r>
      <w:r w:rsidRPr="00B11FDC">
        <w:rPr>
          <w:rFonts w:ascii="Constantia" w:hAnsi="Constantia"/>
          <w:sz w:val="20"/>
        </w:rPr>
        <w:t>Rad</w:t>
      </w:r>
      <w:r w:rsidRPr="00B11FDC">
        <w:rPr>
          <w:rFonts w:ascii="Constantia" w:hAnsi="Constantia"/>
          <w:sz w:val="20"/>
          <w:lang w:val="pl-PL"/>
        </w:rPr>
        <w:t>ę</w:t>
      </w:r>
      <w:r w:rsidRPr="00B11FDC">
        <w:rPr>
          <w:rFonts w:ascii="Constantia" w:hAnsi="Constantia"/>
          <w:sz w:val="20"/>
        </w:rPr>
        <w:t xml:space="preserve"> Nadzorcz</w:t>
      </w:r>
      <w:r w:rsidR="00554A48" w:rsidRPr="00B11FDC">
        <w:rPr>
          <w:rFonts w:ascii="Constantia" w:hAnsi="Constantia"/>
          <w:sz w:val="20"/>
        </w:rPr>
        <w:t>ą</w:t>
      </w:r>
      <w:r w:rsidRPr="00B11FDC">
        <w:rPr>
          <w:rFonts w:ascii="Constantia" w:hAnsi="Constantia"/>
          <w:sz w:val="20"/>
        </w:rPr>
        <w:t xml:space="preserve"> LSSE S.A. zgody na wybór ofer</w:t>
      </w:r>
      <w:r w:rsidR="00AC6D3F" w:rsidRPr="00B11FDC">
        <w:rPr>
          <w:rFonts w:ascii="Constantia" w:hAnsi="Constantia"/>
          <w:sz w:val="20"/>
        </w:rPr>
        <w:t>enta jako nabywcy nieruchomości oraz na istotne elementy takiej czynności</w:t>
      </w:r>
      <w:r w:rsidR="004F3778">
        <w:rPr>
          <w:rFonts w:ascii="Constantia" w:hAnsi="Constantia"/>
          <w:sz w:val="20"/>
        </w:rPr>
        <w:t xml:space="preserve"> oraz uzyskaniu zgody Walnego Zgromadzenia LSSE S.A</w:t>
      </w:r>
      <w:r w:rsidR="004F3778" w:rsidRPr="008E778C">
        <w:rPr>
          <w:rFonts w:ascii="Constantia" w:hAnsi="Constantia"/>
          <w:sz w:val="20"/>
          <w:lang w:val="pl-PL"/>
        </w:rPr>
        <w:t>.</w:t>
      </w:r>
      <w:r w:rsidR="004F3778">
        <w:rPr>
          <w:rFonts w:ascii="Constantia" w:hAnsi="Constantia"/>
          <w:sz w:val="20"/>
          <w:lang w:val="pl-PL"/>
        </w:rPr>
        <w:t xml:space="preserve"> na zbycie nieruchomości.</w:t>
      </w:r>
    </w:p>
    <w:p w14:paraId="0C6DDFA4" w14:textId="77777777" w:rsidR="00C60784" w:rsidRPr="00B11FDC" w:rsidRDefault="00C60784" w:rsidP="008450F9">
      <w:pPr>
        <w:pStyle w:val="Tekstpodstawowy2"/>
        <w:spacing w:line="276" w:lineRule="auto"/>
        <w:jc w:val="left"/>
        <w:rPr>
          <w:rFonts w:ascii="Constantia" w:hAnsi="Constantia"/>
          <w:sz w:val="20"/>
          <w:lang w:val="pl-PL"/>
        </w:rPr>
      </w:pPr>
    </w:p>
    <w:p w14:paraId="6E2950F2" w14:textId="77777777" w:rsidR="00C60784" w:rsidRPr="00B11FDC" w:rsidRDefault="00C60784" w:rsidP="008450F9">
      <w:p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>O rozstrzygnięciu przetargu uczestnicy przetargu zostaną powiadomieni pisemnie.</w:t>
      </w:r>
    </w:p>
    <w:p w14:paraId="421340DC" w14:textId="77777777" w:rsidR="00C60784" w:rsidRPr="00B11FDC" w:rsidRDefault="00C60784" w:rsidP="008450F9">
      <w:pPr>
        <w:spacing w:line="276" w:lineRule="auto"/>
        <w:rPr>
          <w:rFonts w:ascii="Constantia" w:hAnsi="Constantia"/>
        </w:rPr>
      </w:pPr>
    </w:p>
    <w:p w14:paraId="77AC15F4" w14:textId="77777777" w:rsidR="00C60784" w:rsidRPr="00B11FDC" w:rsidRDefault="00C60784" w:rsidP="008450F9">
      <w:pPr>
        <w:pStyle w:val="Teksttreci0"/>
        <w:shd w:val="clear" w:color="auto" w:fill="auto"/>
        <w:spacing w:line="276" w:lineRule="auto"/>
        <w:jc w:val="left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>Legnicka Specjalna Strefa Ekonomiczna S.A. zastrzega</w:t>
      </w:r>
      <w:r w:rsidR="003F396E" w:rsidRPr="00B11FDC">
        <w:rPr>
          <w:rFonts w:ascii="Constantia" w:hAnsi="Constantia"/>
          <w:sz w:val="20"/>
          <w:szCs w:val="20"/>
          <w:lang w:val="pl-PL"/>
        </w:rPr>
        <w:t xml:space="preserve"> sobie</w:t>
      </w:r>
      <w:r w:rsidRPr="00B11FDC">
        <w:rPr>
          <w:rFonts w:ascii="Constantia" w:hAnsi="Constantia"/>
          <w:sz w:val="20"/>
          <w:szCs w:val="20"/>
        </w:rPr>
        <w:t xml:space="preserve"> prawo do </w:t>
      </w:r>
      <w:r w:rsidRPr="00B11FDC">
        <w:rPr>
          <w:rFonts w:ascii="Constantia" w:hAnsi="Constantia"/>
          <w:sz w:val="20"/>
          <w:szCs w:val="20"/>
          <w:lang w:val="pl-PL"/>
        </w:rPr>
        <w:t xml:space="preserve">zamknięcia przetargu na każdym </w:t>
      </w:r>
      <w:r w:rsidRPr="00B11FDC">
        <w:rPr>
          <w:rFonts w:ascii="Constantia" w:hAnsi="Constantia"/>
          <w:sz w:val="20"/>
          <w:szCs w:val="20"/>
          <w:lang w:val="pl-PL"/>
        </w:rPr>
        <w:lastRenderedPageBreak/>
        <w:t>etapie postępowania bez wybrania którejkolwiek z ofert, bez podania przyczyny</w:t>
      </w:r>
      <w:r w:rsidRPr="00B11FDC">
        <w:rPr>
          <w:rFonts w:ascii="Constantia" w:hAnsi="Constantia"/>
          <w:sz w:val="20"/>
          <w:szCs w:val="20"/>
        </w:rPr>
        <w:t xml:space="preserve">, z którego to tytułu oferentom nie będą przysługiwały żadne roszczenia. </w:t>
      </w:r>
    </w:p>
    <w:p w14:paraId="1FD33046" w14:textId="77777777" w:rsidR="00C60784" w:rsidRPr="00B11FDC" w:rsidRDefault="00C60784" w:rsidP="008450F9">
      <w:pPr>
        <w:pStyle w:val="Teksttreci0"/>
        <w:shd w:val="clear" w:color="auto" w:fill="auto"/>
        <w:spacing w:line="276" w:lineRule="auto"/>
        <w:jc w:val="left"/>
        <w:rPr>
          <w:rFonts w:ascii="Constantia" w:hAnsi="Constantia"/>
          <w:sz w:val="20"/>
          <w:szCs w:val="20"/>
        </w:rPr>
      </w:pPr>
    </w:p>
    <w:p w14:paraId="1ADA3782" w14:textId="4441DA5C" w:rsidR="00C60784" w:rsidRPr="00B11FDC" w:rsidRDefault="00C60784" w:rsidP="008450F9">
      <w:pPr>
        <w:pStyle w:val="Teksttreci0"/>
        <w:shd w:val="clear" w:color="auto" w:fill="auto"/>
        <w:spacing w:line="276" w:lineRule="auto"/>
        <w:jc w:val="left"/>
        <w:rPr>
          <w:rFonts w:ascii="Constantia" w:hAnsi="Constantia"/>
          <w:sz w:val="20"/>
          <w:szCs w:val="20"/>
        </w:rPr>
      </w:pPr>
      <w:r w:rsidRPr="00B11FDC">
        <w:rPr>
          <w:rFonts w:ascii="Constantia" w:hAnsi="Constantia"/>
          <w:sz w:val="20"/>
          <w:szCs w:val="20"/>
        </w:rPr>
        <w:t xml:space="preserve">Ewentualne </w:t>
      </w:r>
      <w:r w:rsidRPr="00B11FDC">
        <w:rPr>
          <w:rFonts w:ascii="Constantia" w:hAnsi="Constantia"/>
          <w:sz w:val="20"/>
          <w:szCs w:val="20"/>
          <w:lang w:val="pl-PL"/>
        </w:rPr>
        <w:t>zamknięcie</w:t>
      </w:r>
      <w:r w:rsidRPr="00B11FDC">
        <w:rPr>
          <w:rFonts w:ascii="Constantia" w:hAnsi="Constantia"/>
          <w:sz w:val="20"/>
          <w:szCs w:val="20"/>
        </w:rPr>
        <w:t xml:space="preserve"> przetargu </w:t>
      </w:r>
      <w:r w:rsidR="00F84C93" w:rsidRPr="00B11FDC">
        <w:rPr>
          <w:rFonts w:ascii="Constantia" w:hAnsi="Constantia"/>
          <w:sz w:val="20"/>
          <w:szCs w:val="20"/>
          <w:lang w:val="pl-PL"/>
        </w:rPr>
        <w:t xml:space="preserve">z ww. przyczyn </w:t>
      </w:r>
      <w:r w:rsidRPr="00B11FDC">
        <w:rPr>
          <w:rFonts w:ascii="Constantia" w:hAnsi="Constantia"/>
          <w:sz w:val="20"/>
          <w:szCs w:val="20"/>
        </w:rPr>
        <w:t>ogłoszone zostanie na stronie internetowej LSSE S.A.: www.lsse.eu</w:t>
      </w:r>
      <w:r w:rsidR="00F84C93" w:rsidRPr="00B11FDC">
        <w:rPr>
          <w:rFonts w:ascii="Constantia" w:hAnsi="Constantia"/>
          <w:sz w:val="20"/>
          <w:szCs w:val="20"/>
          <w:lang w:val="pl-PL"/>
        </w:rPr>
        <w:t>.</w:t>
      </w:r>
      <w:r w:rsidRPr="00B11FDC">
        <w:rPr>
          <w:rFonts w:ascii="Constantia" w:hAnsi="Constantia"/>
          <w:sz w:val="20"/>
          <w:szCs w:val="20"/>
        </w:rPr>
        <w:t xml:space="preserve"> </w:t>
      </w:r>
    </w:p>
    <w:p w14:paraId="3E2E3ABA" w14:textId="77777777" w:rsidR="008A0214" w:rsidRPr="00B11FDC" w:rsidRDefault="008A0214" w:rsidP="008450F9">
      <w:pPr>
        <w:pStyle w:val="Teksttreci0"/>
        <w:shd w:val="clear" w:color="auto" w:fill="auto"/>
        <w:spacing w:line="276" w:lineRule="auto"/>
        <w:jc w:val="left"/>
        <w:rPr>
          <w:rFonts w:ascii="Constantia" w:hAnsi="Constantia"/>
          <w:sz w:val="20"/>
          <w:szCs w:val="20"/>
        </w:rPr>
      </w:pPr>
    </w:p>
    <w:p w14:paraId="40903458" w14:textId="77777777" w:rsidR="009A6995" w:rsidRPr="00B11FDC" w:rsidRDefault="00F84C93" w:rsidP="008450F9">
      <w:pPr>
        <w:pStyle w:val="Tekstpodstawowy2"/>
        <w:numPr>
          <w:ilvl w:val="0"/>
          <w:numId w:val="21"/>
        </w:numPr>
        <w:spacing w:line="276" w:lineRule="auto"/>
        <w:jc w:val="left"/>
        <w:rPr>
          <w:rFonts w:ascii="Constantia" w:hAnsi="Constantia"/>
          <w:b/>
          <w:sz w:val="20"/>
          <w:lang w:val="pl-PL"/>
        </w:rPr>
      </w:pPr>
      <w:r w:rsidRPr="00B11FDC">
        <w:rPr>
          <w:rFonts w:ascii="Constantia" w:hAnsi="Constantia"/>
          <w:b/>
          <w:sz w:val="20"/>
          <w:lang w:val="pl-PL"/>
        </w:rPr>
        <w:t xml:space="preserve">Zawarcie umowy sprzedaży nieruchomości </w:t>
      </w:r>
    </w:p>
    <w:p w14:paraId="7734DDB2" w14:textId="77777777" w:rsidR="00F84C93" w:rsidRPr="00B11FDC" w:rsidRDefault="00F84C93" w:rsidP="008450F9">
      <w:pPr>
        <w:pStyle w:val="Tekstpodstawowy2"/>
        <w:spacing w:line="276" w:lineRule="auto"/>
        <w:jc w:val="left"/>
        <w:rPr>
          <w:rFonts w:ascii="Constantia" w:hAnsi="Constantia"/>
          <w:color w:val="FF0000"/>
          <w:sz w:val="20"/>
          <w:lang w:val="pl-PL"/>
        </w:rPr>
      </w:pPr>
    </w:p>
    <w:p w14:paraId="4229EBAD" w14:textId="4E60FA5D" w:rsidR="00F84C93" w:rsidRPr="00B11FDC" w:rsidRDefault="00F84C93" w:rsidP="008450F9">
      <w:p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Termin zawarcia umowy sprzedaży nieruchomości zostanie wyznaczony przez LSSE S.A. i nastąpi nie później niż </w:t>
      </w:r>
      <w:r w:rsidR="004F3778">
        <w:rPr>
          <w:rFonts w:ascii="Constantia" w:hAnsi="Constantia"/>
        </w:rPr>
        <w:t>9</w:t>
      </w:r>
      <w:r w:rsidRPr="00B11FDC">
        <w:rPr>
          <w:rFonts w:ascii="Constantia" w:hAnsi="Constantia"/>
        </w:rPr>
        <w:t xml:space="preserve">0 dni </w:t>
      </w:r>
      <w:r w:rsidR="003F396E" w:rsidRPr="00B11FDC">
        <w:rPr>
          <w:rFonts w:ascii="Constantia" w:hAnsi="Constantia"/>
        </w:rPr>
        <w:t xml:space="preserve">od </w:t>
      </w:r>
      <w:r w:rsidR="009D09F0" w:rsidRPr="00B11FDC">
        <w:rPr>
          <w:rFonts w:ascii="Constantia" w:hAnsi="Constantia"/>
        </w:rPr>
        <w:t xml:space="preserve">dnia </w:t>
      </w:r>
      <w:r w:rsidR="003F396E" w:rsidRPr="00B11FDC">
        <w:rPr>
          <w:rFonts w:ascii="Constantia" w:hAnsi="Constantia"/>
        </w:rPr>
        <w:t>upływu terminu składania ofert</w:t>
      </w:r>
      <w:r w:rsidR="00577D11" w:rsidRPr="00B11FDC">
        <w:rPr>
          <w:rFonts w:ascii="Constantia" w:hAnsi="Constantia"/>
        </w:rPr>
        <w:t>.</w:t>
      </w:r>
    </w:p>
    <w:p w14:paraId="5D4328FB" w14:textId="77777777" w:rsidR="00F84C93" w:rsidRPr="00B11FDC" w:rsidRDefault="00F84C93" w:rsidP="008450F9">
      <w:pPr>
        <w:pStyle w:val="Tekstpodstawowy2"/>
        <w:spacing w:line="276" w:lineRule="auto"/>
        <w:jc w:val="left"/>
        <w:rPr>
          <w:rFonts w:ascii="Constantia" w:hAnsi="Constantia"/>
          <w:color w:val="FF0000"/>
          <w:sz w:val="20"/>
          <w:lang w:val="pl-PL"/>
        </w:rPr>
      </w:pPr>
    </w:p>
    <w:p w14:paraId="74881CEB" w14:textId="77777777" w:rsidR="004F5064" w:rsidRPr="00B11FDC" w:rsidRDefault="004F5064" w:rsidP="008450F9">
      <w:pPr>
        <w:pStyle w:val="Tekstpodstawowy2"/>
        <w:spacing w:line="276" w:lineRule="auto"/>
        <w:jc w:val="left"/>
        <w:rPr>
          <w:rFonts w:ascii="Constantia" w:hAnsi="Constantia"/>
          <w:sz w:val="20"/>
          <w:lang w:val="pl-PL"/>
        </w:rPr>
      </w:pPr>
      <w:r w:rsidRPr="00B11FDC">
        <w:rPr>
          <w:rFonts w:ascii="Constantia" w:hAnsi="Constantia"/>
          <w:sz w:val="20"/>
          <w:lang w:val="pl-PL"/>
        </w:rPr>
        <w:t>Nabywca jest zobowiązany do zapłaty ceny sprzedaży najpóźniej w chwili zawarcia umowy przeniesienia własności nieruchomości w formie aktu notarialnego.</w:t>
      </w:r>
    </w:p>
    <w:p w14:paraId="24CA4741" w14:textId="77777777" w:rsidR="00381ADD" w:rsidRPr="00B11FDC" w:rsidRDefault="00381ADD" w:rsidP="008450F9">
      <w:pPr>
        <w:pStyle w:val="Tekstpodstawowy2"/>
        <w:spacing w:line="276" w:lineRule="auto"/>
        <w:jc w:val="left"/>
        <w:rPr>
          <w:rFonts w:ascii="Constantia" w:hAnsi="Constantia"/>
          <w:sz w:val="20"/>
          <w:lang w:val="pl-PL"/>
        </w:rPr>
      </w:pPr>
    </w:p>
    <w:p w14:paraId="7F1C4108" w14:textId="77777777" w:rsidR="005C3F65" w:rsidRPr="00B11FDC" w:rsidRDefault="0073034D" w:rsidP="008450F9">
      <w:pPr>
        <w:spacing w:line="276" w:lineRule="auto"/>
        <w:rPr>
          <w:rFonts w:ascii="Constantia" w:hAnsi="Constantia"/>
        </w:rPr>
      </w:pPr>
      <w:r w:rsidRPr="00B11FDC">
        <w:rPr>
          <w:rFonts w:ascii="Constantia" w:hAnsi="Constantia"/>
        </w:rPr>
        <w:t xml:space="preserve">Koszty związane z przeniesieniem </w:t>
      </w:r>
      <w:r w:rsidR="0092468B" w:rsidRPr="00B11FDC">
        <w:rPr>
          <w:rFonts w:ascii="Constantia" w:hAnsi="Constantia"/>
        </w:rPr>
        <w:t>nieruchomości</w:t>
      </w:r>
      <w:r w:rsidRPr="00B11FDC">
        <w:rPr>
          <w:rFonts w:ascii="Constantia" w:hAnsi="Constantia"/>
        </w:rPr>
        <w:t>, w tym: koszty zawarcia umowy notarialnej oraz opłaty sądowe związane z dokonaniem wpis</w:t>
      </w:r>
      <w:r w:rsidR="00F84C93" w:rsidRPr="00B11FDC">
        <w:rPr>
          <w:rFonts w:ascii="Constantia" w:hAnsi="Constantia"/>
        </w:rPr>
        <w:t>ów</w:t>
      </w:r>
      <w:r w:rsidRPr="00B11FDC">
        <w:rPr>
          <w:rFonts w:ascii="Constantia" w:hAnsi="Constantia"/>
        </w:rPr>
        <w:t xml:space="preserve"> w księdze wieczystej, ponosi w całości nabywca.</w:t>
      </w:r>
    </w:p>
    <w:p w14:paraId="79F7C77D" w14:textId="77777777" w:rsidR="000A6B60" w:rsidRPr="00B11FDC" w:rsidRDefault="000A6B60" w:rsidP="008450F9">
      <w:pPr>
        <w:spacing w:line="276" w:lineRule="auto"/>
        <w:rPr>
          <w:rFonts w:ascii="Constantia" w:hAnsi="Constantia"/>
        </w:rPr>
      </w:pPr>
    </w:p>
    <w:p w14:paraId="31AD02B8" w14:textId="77777777" w:rsidR="0063480F" w:rsidRPr="00B11FDC" w:rsidRDefault="00F84C93" w:rsidP="008450F9">
      <w:pPr>
        <w:numPr>
          <w:ilvl w:val="0"/>
          <w:numId w:val="21"/>
        </w:numPr>
        <w:spacing w:line="276" w:lineRule="auto"/>
        <w:rPr>
          <w:rFonts w:ascii="Constantia" w:hAnsi="Constantia"/>
          <w:b/>
        </w:rPr>
      </w:pPr>
      <w:r w:rsidRPr="00B11FDC">
        <w:rPr>
          <w:rFonts w:ascii="Constantia" w:hAnsi="Constantia"/>
          <w:b/>
        </w:rPr>
        <w:t xml:space="preserve">Informacje o przetargu </w:t>
      </w:r>
    </w:p>
    <w:p w14:paraId="554E0D82" w14:textId="77777777" w:rsidR="005C3F65" w:rsidRPr="00B11FDC" w:rsidRDefault="005C3F65" w:rsidP="008450F9">
      <w:pPr>
        <w:spacing w:line="276" w:lineRule="auto"/>
        <w:ind w:left="1080"/>
        <w:rPr>
          <w:rFonts w:ascii="Constantia" w:hAnsi="Constantia"/>
          <w:b/>
        </w:rPr>
      </w:pPr>
    </w:p>
    <w:p w14:paraId="2E6904B3" w14:textId="5495573F" w:rsidR="0063480F" w:rsidRPr="00B11FDC" w:rsidRDefault="0063480F" w:rsidP="008450F9">
      <w:pPr>
        <w:spacing w:line="276" w:lineRule="auto"/>
        <w:rPr>
          <w:rFonts w:ascii="Constantia" w:hAnsi="Constantia"/>
          <w:b/>
        </w:rPr>
      </w:pPr>
      <w:r w:rsidRPr="00B11FDC">
        <w:rPr>
          <w:rFonts w:ascii="Constantia" w:hAnsi="Constantia"/>
        </w:rPr>
        <w:t>Do spraw nieuregulowanych w niniejszych warunkach przetargu stosuje się przepisy kodeksu cywilnego, w tym art. 70</w:t>
      </w:r>
      <w:r w:rsidRPr="00B11FDC">
        <w:rPr>
          <w:rFonts w:ascii="Constantia" w:hAnsi="Constantia"/>
          <w:vertAlign w:val="superscript"/>
        </w:rPr>
        <w:t>1</w:t>
      </w:r>
      <w:r w:rsidRPr="00B11FDC">
        <w:rPr>
          <w:rFonts w:ascii="Constantia" w:hAnsi="Constantia"/>
        </w:rPr>
        <w:t xml:space="preserve"> – </w:t>
      </w:r>
      <w:proofErr w:type="gramStart"/>
      <w:r w:rsidRPr="00B11FDC">
        <w:rPr>
          <w:rFonts w:ascii="Constantia" w:hAnsi="Constantia"/>
        </w:rPr>
        <w:t>70</w:t>
      </w:r>
      <w:r w:rsidRPr="00B11FDC">
        <w:rPr>
          <w:rFonts w:ascii="Constantia" w:hAnsi="Constantia"/>
          <w:vertAlign w:val="superscript"/>
        </w:rPr>
        <w:t>5</w:t>
      </w:r>
      <w:r w:rsidRPr="00B11FDC">
        <w:rPr>
          <w:rFonts w:ascii="Constantia" w:hAnsi="Constantia"/>
        </w:rPr>
        <w:t>  kodeksu</w:t>
      </w:r>
      <w:proofErr w:type="gramEnd"/>
      <w:r w:rsidRPr="00B11FDC">
        <w:rPr>
          <w:rFonts w:ascii="Constantia" w:hAnsi="Constantia"/>
        </w:rPr>
        <w:t xml:space="preserve"> cywilnego oraz Uchwały Nr 4 Nadzwyczajnego Walnego Zgromadzenia spółki Legnicka Specjalna Stref Ekonomiczna S.A. z dnia 11 lipca 2019 roku w sprawie ustalenia zasad i</w:t>
      </w:r>
      <w:r w:rsidR="00CF5FAD" w:rsidRPr="00B11FDC">
        <w:rPr>
          <w:rFonts w:ascii="Constantia" w:hAnsi="Constantia"/>
        </w:rPr>
        <w:t> </w:t>
      </w:r>
      <w:r w:rsidRPr="00B11FDC">
        <w:rPr>
          <w:rFonts w:ascii="Constantia" w:hAnsi="Constantia"/>
        </w:rPr>
        <w:t>trybu zbywania składników aktywów trwałych</w:t>
      </w:r>
      <w:r w:rsidRPr="00B11FDC">
        <w:rPr>
          <w:rFonts w:ascii="Constantia" w:hAnsi="Constantia"/>
          <w:snapToGrid w:val="0"/>
        </w:rPr>
        <w:t xml:space="preserve"> Spółki</w:t>
      </w:r>
      <w:r w:rsidRPr="00B11FDC">
        <w:rPr>
          <w:rFonts w:ascii="Constantia" w:hAnsi="Constantia"/>
        </w:rPr>
        <w:t>.</w:t>
      </w:r>
    </w:p>
    <w:p w14:paraId="0DE62404" w14:textId="77777777" w:rsidR="0063480F" w:rsidRPr="00B11FDC" w:rsidRDefault="0063480F" w:rsidP="008450F9">
      <w:pPr>
        <w:pStyle w:val="Tekstpodstawowy"/>
        <w:spacing w:line="276" w:lineRule="auto"/>
        <w:jc w:val="left"/>
        <w:rPr>
          <w:rFonts w:ascii="Constantia" w:hAnsi="Constantia"/>
          <w:color w:val="auto"/>
          <w:sz w:val="20"/>
        </w:rPr>
      </w:pPr>
    </w:p>
    <w:p w14:paraId="510070E3" w14:textId="77777777" w:rsidR="00C4114F" w:rsidRPr="00B11FDC" w:rsidRDefault="0073034D" w:rsidP="008450F9">
      <w:pPr>
        <w:pStyle w:val="Tekstpodstawowy"/>
        <w:spacing w:line="276" w:lineRule="auto"/>
        <w:jc w:val="left"/>
        <w:rPr>
          <w:rFonts w:ascii="Constantia" w:hAnsi="Constantia"/>
          <w:color w:val="auto"/>
          <w:sz w:val="20"/>
          <w:lang w:val="pl-PL"/>
        </w:rPr>
      </w:pPr>
      <w:r w:rsidRPr="00B11FDC">
        <w:rPr>
          <w:rFonts w:ascii="Constantia" w:hAnsi="Constantia"/>
          <w:color w:val="auto"/>
          <w:sz w:val="20"/>
        </w:rPr>
        <w:t xml:space="preserve">Wszelkich dodatkowych informacji i wyjaśnień związanych z przetargiem udziela </w:t>
      </w:r>
      <w:r w:rsidR="00042195" w:rsidRPr="00B11FDC">
        <w:rPr>
          <w:rFonts w:ascii="Constantia" w:hAnsi="Constantia"/>
          <w:color w:val="auto"/>
          <w:sz w:val="20"/>
          <w:lang w:val="pl-PL"/>
        </w:rPr>
        <w:t xml:space="preserve">Radosław </w:t>
      </w:r>
      <w:proofErr w:type="spellStart"/>
      <w:r w:rsidR="00042195" w:rsidRPr="00B11FDC">
        <w:rPr>
          <w:rFonts w:ascii="Constantia" w:hAnsi="Constantia"/>
          <w:color w:val="auto"/>
          <w:sz w:val="20"/>
          <w:lang w:val="pl-PL"/>
        </w:rPr>
        <w:t>Kreczmański</w:t>
      </w:r>
      <w:proofErr w:type="spellEnd"/>
      <w:r w:rsidR="00832706" w:rsidRPr="00B11FDC">
        <w:rPr>
          <w:rFonts w:ascii="Constantia" w:hAnsi="Constantia"/>
          <w:color w:val="auto"/>
          <w:sz w:val="20"/>
          <w:lang w:val="pl-PL"/>
        </w:rPr>
        <w:t xml:space="preserve">, nr </w:t>
      </w:r>
      <w:r w:rsidR="00AA790E" w:rsidRPr="00B11FDC">
        <w:rPr>
          <w:rFonts w:ascii="Constantia" w:hAnsi="Constantia"/>
          <w:color w:val="auto"/>
          <w:sz w:val="20"/>
        </w:rPr>
        <w:t>tel</w:t>
      </w:r>
      <w:r w:rsidR="00C60784" w:rsidRPr="00B11FDC">
        <w:rPr>
          <w:rFonts w:ascii="Constantia" w:hAnsi="Constantia"/>
          <w:color w:val="auto"/>
          <w:sz w:val="20"/>
          <w:lang w:val="pl-PL"/>
        </w:rPr>
        <w:t>.</w:t>
      </w:r>
      <w:r w:rsidR="00AA790E" w:rsidRPr="00B11FDC">
        <w:rPr>
          <w:rFonts w:ascii="Constantia" w:hAnsi="Constantia"/>
          <w:color w:val="auto"/>
          <w:sz w:val="20"/>
        </w:rPr>
        <w:t xml:space="preserve"> </w:t>
      </w:r>
      <w:r w:rsidR="00CE7AD3" w:rsidRPr="00B11FDC">
        <w:rPr>
          <w:rFonts w:ascii="Constantia" w:hAnsi="Constantia"/>
          <w:color w:val="auto"/>
          <w:sz w:val="20"/>
          <w:lang w:val="pl-PL"/>
        </w:rPr>
        <w:t>607 770 312</w:t>
      </w:r>
      <w:r w:rsidR="00832706" w:rsidRPr="00B11FDC">
        <w:rPr>
          <w:rFonts w:ascii="Constantia" w:hAnsi="Constantia"/>
          <w:color w:val="auto"/>
          <w:sz w:val="20"/>
          <w:lang w:val="pl-PL"/>
        </w:rPr>
        <w:t>.</w:t>
      </w:r>
    </w:p>
    <w:p w14:paraId="18F7A097" w14:textId="77777777" w:rsidR="00F04C34" w:rsidRPr="00B11FDC" w:rsidRDefault="00F04C34" w:rsidP="008450F9">
      <w:pPr>
        <w:pStyle w:val="Tekstpodstawowy"/>
        <w:spacing w:line="276" w:lineRule="auto"/>
        <w:jc w:val="left"/>
        <w:rPr>
          <w:rFonts w:ascii="Constantia" w:hAnsi="Constantia"/>
          <w:color w:val="auto"/>
          <w:sz w:val="20"/>
          <w:lang w:val="pl-PL"/>
        </w:rPr>
      </w:pPr>
    </w:p>
    <w:p w14:paraId="6ED87873" w14:textId="77777777" w:rsidR="00F04C34" w:rsidRPr="00B11FDC" w:rsidRDefault="00F04C34" w:rsidP="008450F9">
      <w:pPr>
        <w:pStyle w:val="Tekstpodstawowy"/>
        <w:spacing w:line="276" w:lineRule="auto"/>
        <w:jc w:val="left"/>
        <w:rPr>
          <w:rFonts w:ascii="Constantia" w:hAnsi="Constantia"/>
          <w:color w:val="auto"/>
          <w:sz w:val="20"/>
          <w:lang w:val="pl-PL"/>
        </w:rPr>
      </w:pPr>
    </w:p>
    <w:p w14:paraId="513664AC" w14:textId="77777777" w:rsidR="00E6643D" w:rsidRPr="00B11FDC" w:rsidRDefault="00E6643D" w:rsidP="008450F9">
      <w:pPr>
        <w:pStyle w:val="Tekstpodstawowy"/>
        <w:spacing w:line="276" w:lineRule="auto"/>
        <w:jc w:val="left"/>
        <w:rPr>
          <w:rFonts w:ascii="Constantia" w:hAnsi="Constantia"/>
          <w:color w:val="FF0000"/>
          <w:sz w:val="20"/>
          <w:lang w:val="pl-PL"/>
        </w:rPr>
      </w:pPr>
    </w:p>
    <w:p w14:paraId="2EC10449" w14:textId="77777777" w:rsidR="00E6643D" w:rsidRPr="00B11FDC" w:rsidRDefault="00E6643D" w:rsidP="008450F9">
      <w:pPr>
        <w:pStyle w:val="Tekstpodstawowy"/>
        <w:spacing w:line="276" w:lineRule="auto"/>
        <w:jc w:val="left"/>
        <w:rPr>
          <w:rFonts w:ascii="Constantia" w:hAnsi="Constantia"/>
          <w:color w:val="FF0000"/>
          <w:sz w:val="20"/>
        </w:rPr>
      </w:pPr>
    </w:p>
    <w:p w14:paraId="3DCE35BE" w14:textId="77777777" w:rsidR="00F04C34" w:rsidRPr="00B11FDC" w:rsidRDefault="00F04C34" w:rsidP="008450F9">
      <w:pPr>
        <w:pStyle w:val="Tekstpodstawowy"/>
        <w:spacing w:line="276" w:lineRule="auto"/>
        <w:jc w:val="left"/>
        <w:rPr>
          <w:rFonts w:ascii="Constantia" w:hAnsi="Constantia"/>
          <w:color w:val="auto"/>
          <w:sz w:val="20"/>
        </w:rPr>
      </w:pPr>
    </w:p>
    <w:sectPr w:rsidR="00F04C34" w:rsidRPr="00B11F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C170" w14:textId="77777777" w:rsidR="00601652" w:rsidRDefault="00601652" w:rsidP="008437BD">
      <w:r>
        <w:separator/>
      </w:r>
    </w:p>
  </w:endnote>
  <w:endnote w:type="continuationSeparator" w:id="0">
    <w:p w14:paraId="07D917AA" w14:textId="77777777" w:rsidR="00601652" w:rsidRDefault="00601652" w:rsidP="008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rygada 1918">
    <w:panose1 w:val="020B0604020202020204"/>
    <w:charset w:val="00"/>
    <w:family w:val="auto"/>
    <w:notTrueType/>
    <w:pitch w:val="variable"/>
    <w:sig w:usb0="00000007" w:usb1="02000000" w:usb2="01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932F" w14:textId="77777777" w:rsidR="00601652" w:rsidRDefault="00601652" w:rsidP="008437BD">
      <w:r>
        <w:separator/>
      </w:r>
    </w:p>
  </w:footnote>
  <w:footnote w:type="continuationSeparator" w:id="0">
    <w:p w14:paraId="3FC2068E" w14:textId="77777777" w:rsidR="00601652" w:rsidRDefault="00601652" w:rsidP="0084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613F8"/>
    <w:multiLevelType w:val="hybridMultilevel"/>
    <w:tmpl w:val="9E68A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01414"/>
    <w:multiLevelType w:val="hybridMultilevel"/>
    <w:tmpl w:val="F85C9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BD3"/>
    <w:multiLevelType w:val="hybridMultilevel"/>
    <w:tmpl w:val="10364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45CC6"/>
    <w:multiLevelType w:val="hybridMultilevel"/>
    <w:tmpl w:val="D86C37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FF43A7"/>
    <w:multiLevelType w:val="hybridMultilevel"/>
    <w:tmpl w:val="69904D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439EA"/>
    <w:multiLevelType w:val="hybridMultilevel"/>
    <w:tmpl w:val="2E76C16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19033D"/>
    <w:multiLevelType w:val="hybridMultilevel"/>
    <w:tmpl w:val="B55639F0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6269E"/>
    <w:multiLevelType w:val="hybridMultilevel"/>
    <w:tmpl w:val="53F2D24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14680E1D"/>
    <w:multiLevelType w:val="hybridMultilevel"/>
    <w:tmpl w:val="41BAD32E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21B77"/>
    <w:multiLevelType w:val="hybridMultilevel"/>
    <w:tmpl w:val="608EA47E"/>
    <w:lvl w:ilvl="0" w:tplc="CAE8AF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168A6FA0"/>
    <w:multiLevelType w:val="hybridMultilevel"/>
    <w:tmpl w:val="685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182D"/>
    <w:multiLevelType w:val="hybridMultilevel"/>
    <w:tmpl w:val="51C200A6"/>
    <w:lvl w:ilvl="0" w:tplc="289C6A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142E0"/>
    <w:multiLevelType w:val="hybridMultilevel"/>
    <w:tmpl w:val="9DC8734E"/>
    <w:lvl w:ilvl="0" w:tplc="8DD0D29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5AD0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9B74DB"/>
    <w:multiLevelType w:val="hybridMultilevel"/>
    <w:tmpl w:val="AA286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7246"/>
    <w:multiLevelType w:val="hybridMultilevel"/>
    <w:tmpl w:val="256C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5542E"/>
    <w:multiLevelType w:val="hybridMultilevel"/>
    <w:tmpl w:val="29643AAE"/>
    <w:lvl w:ilvl="0" w:tplc="7ED417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2F5"/>
    <w:multiLevelType w:val="hybridMultilevel"/>
    <w:tmpl w:val="13306C66"/>
    <w:lvl w:ilvl="0" w:tplc="A4605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DE7C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5821D3"/>
    <w:multiLevelType w:val="hybridMultilevel"/>
    <w:tmpl w:val="D2B4F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717B0"/>
    <w:multiLevelType w:val="hybridMultilevel"/>
    <w:tmpl w:val="F5C08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2621C"/>
    <w:multiLevelType w:val="hybridMultilevel"/>
    <w:tmpl w:val="2D3A9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32468"/>
    <w:multiLevelType w:val="hybridMultilevel"/>
    <w:tmpl w:val="C056162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371E7"/>
    <w:multiLevelType w:val="hybridMultilevel"/>
    <w:tmpl w:val="E232574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B646C"/>
    <w:multiLevelType w:val="hybridMultilevel"/>
    <w:tmpl w:val="0E926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92086E"/>
    <w:multiLevelType w:val="hybridMultilevel"/>
    <w:tmpl w:val="23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F502F"/>
    <w:multiLevelType w:val="hybridMultilevel"/>
    <w:tmpl w:val="E0BAFA7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BA2685"/>
    <w:multiLevelType w:val="hybridMultilevel"/>
    <w:tmpl w:val="D0304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E85"/>
    <w:multiLevelType w:val="hybridMultilevel"/>
    <w:tmpl w:val="EA905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D5903"/>
    <w:multiLevelType w:val="hybridMultilevel"/>
    <w:tmpl w:val="356256C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37C19"/>
    <w:multiLevelType w:val="hybridMultilevel"/>
    <w:tmpl w:val="2F3A3472"/>
    <w:lvl w:ilvl="0" w:tplc="86CA8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07225"/>
    <w:multiLevelType w:val="hybridMultilevel"/>
    <w:tmpl w:val="E466B2A4"/>
    <w:lvl w:ilvl="0" w:tplc="D004D624">
      <w:start w:val="1"/>
      <w:numFmt w:val="decimal"/>
      <w:lvlText w:val="%1)"/>
      <w:lvlJc w:val="left"/>
      <w:pPr>
        <w:ind w:left="360" w:hanging="360"/>
      </w:pPr>
      <w:rPr>
        <w:rFonts w:ascii="Brygada 1918" w:hAnsi="Brygada 1918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DF52D1"/>
    <w:multiLevelType w:val="hybridMultilevel"/>
    <w:tmpl w:val="C540AFD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14EB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827AEC"/>
    <w:multiLevelType w:val="hybridMultilevel"/>
    <w:tmpl w:val="21CE3F88"/>
    <w:lvl w:ilvl="0" w:tplc="DC00B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F0079B"/>
    <w:multiLevelType w:val="hybridMultilevel"/>
    <w:tmpl w:val="16F4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8719F"/>
    <w:multiLevelType w:val="hybridMultilevel"/>
    <w:tmpl w:val="7346B9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68E7390"/>
    <w:multiLevelType w:val="multilevel"/>
    <w:tmpl w:val="47B66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25256"/>
    <w:multiLevelType w:val="hybridMultilevel"/>
    <w:tmpl w:val="730AC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A567B"/>
    <w:multiLevelType w:val="hybridMultilevel"/>
    <w:tmpl w:val="61EE82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A666B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D173085"/>
    <w:multiLevelType w:val="hybridMultilevel"/>
    <w:tmpl w:val="B8C2761C"/>
    <w:lvl w:ilvl="0" w:tplc="0CF67714">
      <w:start w:val="1"/>
      <w:numFmt w:val="lowerLetter"/>
      <w:lvlText w:val="%1)"/>
      <w:lvlJc w:val="left"/>
      <w:pPr>
        <w:ind w:left="1047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DD5872"/>
    <w:multiLevelType w:val="hybridMultilevel"/>
    <w:tmpl w:val="12BADE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ED1A8D"/>
    <w:multiLevelType w:val="hybridMultilevel"/>
    <w:tmpl w:val="09487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51966">
    <w:abstractNumId w:val="33"/>
  </w:num>
  <w:num w:numId="2" w16cid:durableId="895244687">
    <w:abstractNumId w:val="40"/>
  </w:num>
  <w:num w:numId="3" w16cid:durableId="277218863">
    <w:abstractNumId w:val="37"/>
  </w:num>
  <w:num w:numId="4" w16cid:durableId="152339524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991671">
    <w:abstractNumId w:val="16"/>
  </w:num>
  <w:num w:numId="6" w16cid:durableId="1580408925">
    <w:abstractNumId w:val="35"/>
  </w:num>
  <w:num w:numId="7" w16cid:durableId="1420523477">
    <w:abstractNumId w:val="38"/>
  </w:num>
  <w:num w:numId="8" w16cid:durableId="1905145846">
    <w:abstractNumId w:val="7"/>
  </w:num>
  <w:num w:numId="9" w16cid:durableId="253638079">
    <w:abstractNumId w:val="9"/>
  </w:num>
  <w:num w:numId="10" w16cid:durableId="402605547">
    <w:abstractNumId w:val="0"/>
  </w:num>
  <w:num w:numId="11" w16cid:durableId="470362473">
    <w:abstractNumId w:val="29"/>
  </w:num>
  <w:num w:numId="12" w16cid:durableId="1559315994">
    <w:abstractNumId w:val="30"/>
  </w:num>
  <w:num w:numId="13" w16cid:durableId="566651919">
    <w:abstractNumId w:val="13"/>
  </w:num>
  <w:num w:numId="14" w16cid:durableId="1451558525">
    <w:abstractNumId w:val="32"/>
  </w:num>
  <w:num w:numId="15" w16cid:durableId="194580139">
    <w:abstractNumId w:val="10"/>
  </w:num>
  <w:num w:numId="16" w16cid:durableId="1862358952">
    <w:abstractNumId w:val="14"/>
    <w:lvlOverride w:ilvl="0">
      <w:startOverride w:val="1"/>
    </w:lvlOverride>
  </w:num>
  <w:num w:numId="17" w16cid:durableId="20864588">
    <w:abstractNumId w:val="28"/>
  </w:num>
  <w:num w:numId="18" w16cid:durableId="1390956645">
    <w:abstractNumId w:val="11"/>
  </w:num>
  <w:num w:numId="19" w16cid:durableId="1845826140">
    <w:abstractNumId w:val="36"/>
  </w:num>
  <w:num w:numId="20" w16cid:durableId="279991800">
    <w:abstractNumId w:val="27"/>
  </w:num>
  <w:num w:numId="21" w16cid:durableId="1203590066">
    <w:abstractNumId w:val="17"/>
  </w:num>
  <w:num w:numId="22" w16cid:durableId="571702772">
    <w:abstractNumId w:val="18"/>
  </w:num>
  <w:num w:numId="23" w16cid:durableId="1194539016">
    <w:abstractNumId w:val="19"/>
  </w:num>
  <w:num w:numId="24" w16cid:durableId="925573343">
    <w:abstractNumId w:val="1"/>
  </w:num>
  <w:num w:numId="25" w16cid:durableId="1197619911">
    <w:abstractNumId w:val="6"/>
  </w:num>
  <w:num w:numId="26" w16cid:durableId="682363859">
    <w:abstractNumId w:val="22"/>
  </w:num>
  <w:num w:numId="27" w16cid:durableId="1379015175">
    <w:abstractNumId w:val="26"/>
  </w:num>
  <w:num w:numId="28" w16cid:durableId="864634807">
    <w:abstractNumId w:val="23"/>
  </w:num>
  <w:num w:numId="29" w16cid:durableId="20654413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983844">
    <w:abstractNumId w:val="34"/>
  </w:num>
  <w:num w:numId="31" w16cid:durableId="333149588">
    <w:abstractNumId w:val="43"/>
  </w:num>
  <w:num w:numId="32" w16cid:durableId="2022970657">
    <w:abstractNumId w:val="21"/>
  </w:num>
  <w:num w:numId="33" w16cid:durableId="2046514374">
    <w:abstractNumId w:val="3"/>
  </w:num>
  <w:num w:numId="34" w16cid:durableId="929393851">
    <w:abstractNumId w:val="41"/>
  </w:num>
  <w:num w:numId="35" w16cid:durableId="1645813118">
    <w:abstractNumId w:val="39"/>
  </w:num>
  <w:num w:numId="36" w16cid:durableId="1608805451">
    <w:abstractNumId w:val="31"/>
  </w:num>
  <w:num w:numId="37" w16cid:durableId="857084899">
    <w:abstractNumId w:val="8"/>
  </w:num>
  <w:num w:numId="38" w16cid:durableId="828249798">
    <w:abstractNumId w:val="25"/>
  </w:num>
  <w:num w:numId="39" w16cid:durableId="921530712">
    <w:abstractNumId w:val="42"/>
  </w:num>
  <w:num w:numId="40" w16cid:durableId="820536887">
    <w:abstractNumId w:val="4"/>
  </w:num>
  <w:num w:numId="41" w16cid:durableId="1962882686">
    <w:abstractNumId w:val="15"/>
  </w:num>
  <w:num w:numId="42" w16cid:durableId="1164200129">
    <w:abstractNumId w:val="20"/>
  </w:num>
  <w:num w:numId="43" w16cid:durableId="1027222025">
    <w:abstractNumId w:val="24"/>
  </w:num>
  <w:num w:numId="44" w16cid:durableId="1524320377">
    <w:abstractNumId w:val="5"/>
  </w:num>
  <w:num w:numId="45" w16cid:durableId="819080467">
    <w:abstractNumId w:val="2"/>
  </w:num>
  <w:num w:numId="46" w16cid:durableId="1233587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57"/>
    <w:rsid w:val="0000444F"/>
    <w:rsid w:val="00006E64"/>
    <w:rsid w:val="00010813"/>
    <w:rsid w:val="00012AC0"/>
    <w:rsid w:val="00013810"/>
    <w:rsid w:val="00013DF8"/>
    <w:rsid w:val="00013F55"/>
    <w:rsid w:val="000178C2"/>
    <w:rsid w:val="00021B87"/>
    <w:rsid w:val="000227B7"/>
    <w:rsid w:val="00024CCF"/>
    <w:rsid w:val="00024EA1"/>
    <w:rsid w:val="00026BE8"/>
    <w:rsid w:val="000369D7"/>
    <w:rsid w:val="000377B2"/>
    <w:rsid w:val="00041B29"/>
    <w:rsid w:val="00042195"/>
    <w:rsid w:val="00044F0E"/>
    <w:rsid w:val="00045DA6"/>
    <w:rsid w:val="00051981"/>
    <w:rsid w:val="00056CF9"/>
    <w:rsid w:val="00060E35"/>
    <w:rsid w:val="000616AE"/>
    <w:rsid w:val="00061AC5"/>
    <w:rsid w:val="00062D8B"/>
    <w:rsid w:val="000636D2"/>
    <w:rsid w:val="00071DC4"/>
    <w:rsid w:val="00072150"/>
    <w:rsid w:val="000824AF"/>
    <w:rsid w:val="000826DF"/>
    <w:rsid w:val="0008593E"/>
    <w:rsid w:val="0008618D"/>
    <w:rsid w:val="000864F7"/>
    <w:rsid w:val="0008765A"/>
    <w:rsid w:val="00094C97"/>
    <w:rsid w:val="000A584F"/>
    <w:rsid w:val="000A6B60"/>
    <w:rsid w:val="000B06EB"/>
    <w:rsid w:val="000B4861"/>
    <w:rsid w:val="000B5A7E"/>
    <w:rsid w:val="000C0382"/>
    <w:rsid w:val="000C5E15"/>
    <w:rsid w:val="000C6C72"/>
    <w:rsid w:val="000C780F"/>
    <w:rsid w:val="000D46A3"/>
    <w:rsid w:val="000E60D9"/>
    <w:rsid w:val="000E684D"/>
    <w:rsid w:val="000F112E"/>
    <w:rsid w:val="000F4473"/>
    <w:rsid w:val="00103A26"/>
    <w:rsid w:val="001043E5"/>
    <w:rsid w:val="001059BF"/>
    <w:rsid w:val="00110E58"/>
    <w:rsid w:val="001174D3"/>
    <w:rsid w:val="00117B55"/>
    <w:rsid w:val="00136D5E"/>
    <w:rsid w:val="0014485A"/>
    <w:rsid w:val="00150048"/>
    <w:rsid w:val="0016398F"/>
    <w:rsid w:val="00164466"/>
    <w:rsid w:val="0016470F"/>
    <w:rsid w:val="001651F4"/>
    <w:rsid w:val="001737BE"/>
    <w:rsid w:val="00175A51"/>
    <w:rsid w:val="001822F6"/>
    <w:rsid w:val="0018270F"/>
    <w:rsid w:val="00183012"/>
    <w:rsid w:val="00191605"/>
    <w:rsid w:val="0019199C"/>
    <w:rsid w:val="00193E6C"/>
    <w:rsid w:val="0019644E"/>
    <w:rsid w:val="00197E6A"/>
    <w:rsid w:val="001A0381"/>
    <w:rsid w:val="001A2262"/>
    <w:rsid w:val="001A5CF0"/>
    <w:rsid w:val="001B004A"/>
    <w:rsid w:val="001C3558"/>
    <w:rsid w:val="001C71F5"/>
    <w:rsid w:val="001C7667"/>
    <w:rsid w:val="001D1222"/>
    <w:rsid w:val="001D2885"/>
    <w:rsid w:val="001D2982"/>
    <w:rsid w:val="001D3409"/>
    <w:rsid w:val="001D65FD"/>
    <w:rsid w:val="001E253B"/>
    <w:rsid w:val="001E26EA"/>
    <w:rsid w:val="001E6C3C"/>
    <w:rsid w:val="001E794E"/>
    <w:rsid w:val="001F31DB"/>
    <w:rsid w:val="00205044"/>
    <w:rsid w:val="00207789"/>
    <w:rsid w:val="00222F94"/>
    <w:rsid w:val="002252EF"/>
    <w:rsid w:val="002255F0"/>
    <w:rsid w:val="0023235A"/>
    <w:rsid w:val="00232725"/>
    <w:rsid w:val="00237AE0"/>
    <w:rsid w:val="00244805"/>
    <w:rsid w:val="00253492"/>
    <w:rsid w:val="002553EF"/>
    <w:rsid w:val="002558EB"/>
    <w:rsid w:val="0026104C"/>
    <w:rsid w:val="00271375"/>
    <w:rsid w:val="00277ED8"/>
    <w:rsid w:val="00281525"/>
    <w:rsid w:val="00284D2C"/>
    <w:rsid w:val="00287174"/>
    <w:rsid w:val="0029060C"/>
    <w:rsid w:val="0029628C"/>
    <w:rsid w:val="002973FF"/>
    <w:rsid w:val="002A2485"/>
    <w:rsid w:val="002A6EEB"/>
    <w:rsid w:val="002B26A0"/>
    <w:rsid w:val="002B5EEB"/>
    <w:rsid w:val="002B6B18"/>
    <w:rsid w:val="002B7673"/>
    <w:rsid w:val="002C07EC"/>
    <w:rsid w:val="002C09C7"/>
    <w:rsid w:val="002C1077"/>
    <w:rsid w:val="002C11C4"/>
    <w:rsid w:val="002C738D"/>
    <w:rsid w:val="002D5C82"/>
    <w:rsid w:val="002D78CB"/>
    <w:rsid w:val="002E38FA"/>
    <w:rsid w:val="002F08DE"/>
    <w:rsid w:val="002F1989"/>
    <w:rsid w:val="002F42C8"/>
    <w:rsid w:val="002F4F76"/>
    <w:rsid w:val="002F782A"/>
    <w:rsid w:val="00303B6A"/>
    <w:rsid w:val="00304204"/>
    <w:rsid w:val="003154F5"/>
    <w:rsid w:val="00321BD2"/>
    <w:rsid w:val="00323AFF"/>
    <w:rsid w:val="003272AE"/>
    <w:rsid w:val="00327D52"/>
    <w:rsid w:val="0033563C"/>
    <w:rsid w:val="00336D44"/>
    <w:rsid w:val="00337BDF"/>
    <w:rsid w:val="003449B6"/>
    <w:rsid w:val="003529CF"/>
    <w:rsid w:val="00353AEB"/>
    <w:rsid w:val="003542A7"/>
    <w:rsid w:val="00355BD4"/>
    <w:rsid w:val="00356709"/>
    <w:rsid w:val="00363802"/>
    <w:rsid w:val="0036412A"/>
    <w:rsid w:val="0036417F"/>
    <w:rsid w:val="00365666"/>
    <w:rsid w:val="003660F5"/>
    <w:rsid w:val="0036641C"/>
    <w:rsid w:val="00366683"/>
    <w:rsid w:val="00366DF8"/>
    <w:rsid w:val="003703D5"/>
    <w:rsid w:val="00377698"/>
    <w:rsid w:val="00381ADD"/>
    <w:rsid w:val="0038442D"/>
    <w:rsid w:val="00386451"/>
    <w:rsid w:val="00392088"/>
    <w:rsid w:val="00392875"/>
    <w:rsid w:val="00393C6D"/>
    <w:rsid w:val="003A1502"/>
    <w:rsid w:val="003A1B6A"/>
    <w:rsid w:val="003A2E01"/>
    <w:rsid w:val="003A345C"/>
    <w:rsid w:val="003A434D"/>
    <w:rsid w:val="003A435F"/>
    <w:rsid w:val="003A44AC"/>
    <w:rsid w:val="003B5B7F"/>
    <w:rsid w:val="003C5F84"/>
    <w:rsid w:val="003C6E75"/>
    <w:rsid w:val="003D1C51"/>
    <w:rsid w:val="003D318C"/>
    <w:rsid w:val="003D3B01"/>
    <w:rsid w:val="003E1B07"/>
    <w:rsid w:val="003E3744"/>
    <w:rsid w:val="003E4231"/>
    <w:rsid w:val="003E550C"/>
    <w:rsid w:val="003E68C5"/>
    <w:rsid w:val="003F396E"/>
    <w:rsid w:val="00400A8E"/>
    <w:rsid w:val="00400F04"/>
    <w:rsid w:val="00401824"/>
    <w:rsid w:val="00403D2D"/>
    <w:rsid w:val="0040498A"/>
    <w:rsid w:val="00404C6E"/>
    <w:rsid w:val="00410646"/>
    <w:rsid w:val="00415099"/>
    <w:rsid w:val="00422AE8"/>
    <w:rsid w:val="00433C6F"/>
    <w:rsid w:val="00434643"/>
    <w:rsid w:val="00434994"/>
    <w:rsid w:val="00434FDD"/>
    <w:rsid w:val="00436FCF"/>
    <w:rsid w:val="00445070"/>
    <w:rsid w:val="00445E6F"/>
    <w:rsid w:val="00447792"/>
    <w:rsid w:val="0045135E"/>
    <w:rsid w:val="00462059"/>
    <w:rsid w:val="00462164"/>
    <w:rsid w:val="00470762"/>
    <w:rsid w:val="00470C01"/>
    <w:rsid w:val="00471342"/>
    <w:rsid w:val="004739BA"/>
    <w:rsid w:val="00473B50"/>
    <w:rsid w:val="00475293"/>
    <w:rsid w:val="004752AB"/>
    <w:rsid w:val="004825CC"/>
    <w:rsid w:val="004845C6"/>
    <w:rsid w:val="0048485F"/>
    <w:rsid w:val="00487CFD"/>
    <w:rsid w:val="00490F77"/>
    <w:rsid w:val="00493019"/>
    <w:rsid w:val="00495191"/>
    <w:rsid w:val="004968C4"/>
    <w:rsid w:val="00497BB5"/>
    <w:rsid w:val="004A139F"/>
    <w:rsid w:val="004A3EFC"/>
    <w:rsid w:val="004A4851"/>
    <w:rsid w:val="004A6607"/>
    <w:rsid w:val="004B0C5B"/>
    <w:rsid w:val="004B4B34"/>
    <w:rsid w:val="004C27C5"/>
    <w:rsid w:val="004C3EEA"/>
    <w:rsid w:val="004C5CA5"/>
    <w:rsid w:val="004D0E8A"/>
    <w:rsid w:val="004D7814"/>
    <w:rsid w:val="004E4018"/>
    <w:rsid w:val="004E443D"/>
    <w:rsid w:val="004E60D0"/>
    <w:rsid w:val="004F120B"/>
    <w:rsid w:val="004F24CE"/>
    <w:rsid w:val="004F3778"/>
    <w:rsid w:val="004F5064"/>
    <w:rsid w:val="004F596F"/>
    <w:rsid w:val="005012D1"/>
    <w:rsid w:val="00507B2E"/>
    <w:rsid w:val="00513E52"/>
    <w:rsid w:val="00517DDE"/>
    <w:rsid w:val="00520DEC"/>
    <w:rsid w:val="00522C28"/>
    <w:rsid w:val="005251ED"/>
    <w:rsid w:val="00526803"/>
    <w:rsid w:val="00527C6B"/>
    <w:rsid w:val="00531D08"/>
    <w:rsid w:val="005349C9"/>
    <w:rsid w:val="00536F71"/>
    <w:rsid w:val="00543C9A"/>
    <w:rsid w:val="00545660"/>
    <w:rsid w:val="00545B72"/>
    <w:rsid w:val="00545D8F"/>
    <w:rsid w:val="00546110"/>
    <w:rsid w:val="00550C74"/>
    <w:rsid w:val="00551E7E"/>
    <w:rsid w:val="00554A48"/>
    <w:rsid w:val="00557BA3"/>
    <w:rsid w:val="0056265A"/>
    <w:rsid w:val="00563BAD"/>
    <w:rsid w:val="00564DC7"/>
    <w:rsid w:val="00566D23"/>
    <w:rsid w:val="00571539"/>
    <w:rsid w:val="00573C2F"/>
    <w:rsid w:val="00577D11"/>
    <w:rsid w:val="005856AD"/>
    <w:rsid w:val="00586F9F"/>
    <w:rsid w:val="005873D5"/>
    <w:rsid w:val="00590CC4"/>
    <w:rsid w:val="005911B0"/>
    <w:rsid w:val="005914D5"/>
    <w:rsid w:val="00593B32"/>
    <w:rsid w:val="0059688E"/>
    <w:rsid w:val="005A3B26"/>
    <w:rsid w:val="005A5B2B"/>
    <w:rsid w:val="005B43AC"/>
    <w:rsid w:val="005B604A"/>
    <w:rsid w:val="005C247C"/>
    <w:rsid w:val="005C3F65"/>
    <w:rsid w:val="005C75CF"/>
    <w:rsid w:val="005D0162"/>
    <w:rsid w:val="005D6E3B"/>
    <w:rsid w:val="005E10F7"/>
    <w:rsid w:val="005E16F9"/>
    <w:rsid w:val="005E544B"/>
    <w:rsid w:val="005E5A29"/>
    <w:rsid w:val="005E6478"/>
    <w:rsid w:val="005E77F5"/>
    <w:rsid w:val="005E79A0"/>
    <w:rsid w:val="005F3A23"/>
    <w:rsid w:val="005F4EFC"/>
    <w:rsid w:val="00601652"/>
    <w:rsid w:val="00605382"/>
    <w:rsid w:val="00606795"/>
    <w:rsid w:val="00612A44"/>
    <w:rsid w:val="006162D2"/>
    <w:rsid w:val="00616B99"/>
    <w:rsid w:val="00621FC8"/>
    <w:rsid w:val="00624E01"/>
    <w:rsid w:val="00631842"/>
    <w:rsid w:val="0063480F"/>
    <w:rsid w:val="00635630"/>
    <w:rsid w:val="00644EA3"/>
    <w:rsid w:val="00651721"/>
    <w:rsid w:val="0065278D"/>
    <w:rsid w:val="00654676"/>
    <w:rsid w:val="00655E5B"/>
    <w:rsid w:val="00656002"/>
    <w:rsid w:val="00657437"/>
    <w:rsid w:val="00657A54"/>
    <w:rsid w:val="006604D2"/>
    <w:rsid w:val="00660AF7"/>
    <w:rsid w:val="006612DA"/>
    <w:rsid w:val="00670465"/>
    <w:rsid w:val="0067148F"/>
    <w:rsid w:val="00674A33"/>
    <w:rsid w:val="0069032F"/>
    <w:rsid w:val="00692F86"/>
    <w:rsid w:val="00696B38"/>
    <w:rsid w:val="00697F66"/>
    <w:rsid w:val="00697F74"/>
    <w:rsid w:val="006A052B"/>
    <w:rsid w:val="006A1BB5"/>
    <w:rsid w:val="006A1BBD"/>
    <w:rsid w:val="006A21C8"/>
    <w:rsid w:val="006A5E27"/>
    <w:rsid w:val="006B0CB2"/>
    <w:rsid w:val="006B4F87"/>
    <w:rsid w:val="006B5140"/>
    <w:rsid w:val="006B678A"/>
    <w:rsid w:val="006C03B4"/>
    <w:rsid w:val="006C2B44"/>
    <w:rsid w:val="006C5C9F"/>
    <w:rsid w:val="006D0803"/>
    <w:rsid w:val="006E34EA"/>
    <w:rsid w:val="006F2C86"/>
    <w:rsid w:val="006F5091"/>
    <w:rsid w:val="006F61FB"/>
    <w:rsid w:val="0070123D"/>
    <w:rsid w:val="007058E7"/>
    <w:rsid w:val="007114D0"/>
    <w:rsid w:val="00724DD0"/>
    <w:rsid w:val="0072502A"/>
    <w:rsid w:val="007260DF"/>
    <w:rsid w:val="00726418"/>
    <w:rsid w:val="0073034D"/>
    <w:rsid w:val="00733984"/>
    <w:rsid w:val="00736AE6"/>
    <w:rsid w:val="007405A7"/>
    <w:rsid w:val="007425A5"/>
    <w:rsid w:val="00744E0D"/>
    <w:rsid w:val="00745B0D"/>
    <w:rsid w:val="00745FDE"/>
    <w:rsid w:val="007523AA"/>
    <w:rsid w:val="00752ED5"/>
    <w:rsid w:val="0075784F"/>
    <w:rsid w:val="0077157D"/>
    <w:rsid w:val="00775A18"/>
    <w:rsid w:val="00780F6C"/>
    <w:rsid w:val="00783CA9"/>
    <w:rsid w:val="00787123"/>
    <w:rsid w:val="00787A06"/>
    <w:rsid w:val="00792067"/>
    <w:rsid w:val="0079627E"/>
    <w:rsid w:val="007A5CC5"/>
    <w:rsid w:val="007B2318"/>
    <w:rsid w:val="007C251A"/>
    <w:rsid w:val="007D52EA"/>
    <w:rsid w:val="007D7952"/>
    <w:rsid w:val="007D7F26"/>
    <w:rsid w:val="007E1E17"/>
    <w:rsid w:val="007E3559"/>
    <w:rsid w:val="007E439A"/>
    <w:rsid w:val="007E545C"/>
    <w:rsid w:val="007E735B"/>
    <w:rsid w:val="007E79C4"/>
    <w:rsid w:val="007F0A1D"/>
    <w:rsid w:val="00800C40"/>
    <w:rsid w:val="00810D07"/>
    <w:rsid w:val="00811C0F"/>
    <w:rsid w:val="008128AA"/>
    <w:rsid w:val="00813AA9"/>
    <w:rsid w:val="0081496F"/>
    <w:rsid w:val="008150B1"/>
    <w:rsid w:val="00817858"/>
    <w:rsid w:val="008240B0"/>
    <w:rsid w:val="00824AEC"/>
    <w:rsid w:val="00824E0F"/>
    <w:rsid w:val="008250C7"/>
    <w:rsid w:val="00827935"/>
    <w:rsid w:val="00830317"/>
    <w:rsid w:val="00830CC6"/>
    <w:rsid w:val="00831B73"/>
    <w:rsid w:val="00832706"/>
    <w:rsid w:val="00832F59"/>
    <w:rsid w:val="00833F73"/>
    <w:rsid w:val="00834ABC"/>
    <w:rsid w:val="0083731D"/>
    <w:rsid w:val="00842E78"/>
    <w:rsid w:val="008433EF"/>
    <w:rsid w:val="00843754"/>
    <w:rsid w:val="008437BD"/>
    <w:rsid w:val="008450F9"/>
    <w:rsid w:val="008524FC"/>
    <w:rsid w:val="00852DA3"/>
    <w:rsid w:val="008530B2"/>
    <w:rsid w:val="00853F37"/>
    <w:rsid w:val="00860C18"/>
    <w:rsid w:val="00861A09"/>
    <w:rsid w:val="0086216D"/>
    <w:rsid w:val="00865C0F"/>
    <w:rsid w:val="00872C87"/>
    <w:rsid w:val="00877759"/>
    <w:rsid w:val="008858E6"/>
    <w:rsid w:val="00885F04"/>
    <w:rsid w:val="00887985"/>
    <w:rsid w:val="008A0214"/>
    <w:rsid w:val="008A067F"/>
    <w:rsid w:val="008A47F4"/>
    <w:rsid w:val="008B3787"/>
    <w:rsid w:val="008B4CA3"/>
    <w:rsid w:val="008C2485"/>
    <w:rsid w:val="008C46CC"/>
    <w:rsid w:val="008C6C67"/>
    <w:rsid w:val="008D4F2B"/>
    <w:rsid w:val="008D58BD"/>
    <w:rsid w:val="008E1C61"/>
    <w:rsid w:val="008E3BB9"/>
    <w:rsid w:val="008F6D90"/>
    <w:rsid w:val="00904C3B"/>
    <w:rsid w:val="009059F0"/>
    <w:rsid w:val="00905AA3"/>
    <w:rsid w:val="0091293C"/>
    <w:rsid w:val="00914F33"/>
    <w:rsid w:val="00915957"/>
    <w:rsid w:val="009175C1"/>
    <w:rsid w:val="00917925"/>
    <w:rsid w:val="009202D8"/>
    <w:rsid w:val="00920AD2"/>
    <w:rsid w:val="009221FC"/>
    <w:rsid w:val="0092468B"/>
    <w:rsid w:val="00933687"/>
    <w:rsid w:val="00935376"/>
    <w:rsid w:val="00937ED2"/>
    <w:rsid w:val="00946AF6"/>
    <w:rsid w:val="009505E2"/>
    <w:rsid w:val="00956734"/>
    <w:rsid w:val="00962A2E"/>
    <w:rsid w:val="0096548D"/>
    <w:rsid w:val="009670C5"/>
    <w:rsid w:val="009678EF"/>
    <w:rsid w:val="009707E7"/>
    <w:rsid w:val="009732D5"/>
    <w:rsid w:val="009759A8"/>
    <w:rsid w:val="00976943"/>
    <w:rsid w:val="00976B1C"/>
    <w:rsid w:val="00980455"/>
    <w:rsid w:val="0098465B"/>
    <w:rsid w:val="00990D69"/>
    <w:rsid w:val="00994CBD"/>
    <w:rsid w:val="00995D1F"/>
    <w:rsid w:val="009972DA"/>
    <w:rsid w:val="009A000F"/>
    <w:rsid w:val="009A2584"/>
    <w:rsid w:val="009A350D"/>
    <w:rsid w:val="009A5AAF"/>
    <w:rsid w:val="009A6995"/>
    <w:rsid w:val="009A7218"/>
    <w:rsid w:val="009B4EF3"/>
    <w:rsid w:val="009B69FE"/>
    <w:rsid w:val="009C0234"/>
    <w:rsid w:val="009C12C3"/>
    <w:rsid w:val="009C1405"/>
    <w:rsid w:val="009D09F0"/>
    <w:rsid w:val="009D4661"/>
    <w:rsid w:val="009D6830"/>
    <w:rsid w:val="009E3B80"/>
    <w:rsid w:val="009E4690"/>
    <w:rsid w:val="009E7C30"/>
    <w:rsid w:val="009F1D12"/>
    <w:rsid w:val="009F3CEA"/>
    <w:rsid w:val="009F3EE9"/>
    <w:rsid w:val="009F5FFF"/>
    <w:rsid w:val="009F6FA2"/>
    <w:rsid w:val="00A0204D"/>
    <w:rsid w:val="00A0446B"/>
    <w:rsid w:val="00A132DF"/>
    <w:rsid w:val="00A15464"/>
    <w:rsid w:val="00A157A1"/>
    <w:rsid w:val="00A210B6"/>
    <w:rsid w:val="00A21CBE"/>
    <w:rsid w:val="00A21FAB"/>
    <w:rsid w:val="00A271B4"/>
    <w:rsid w:val="00A377F5"/>
    <w:rsid w:val="00A40989"/>
    <w:rsid w:val="00A429E3"/>
    <w:rsid w:val="00A46E5D"/>
    <w:rsid w:val="00A477A5"/>
    <w:rsid w:val="00A51C53"/>
    <w:rsid w:val="00A56D01"/>
    <w:rsid w:val="00A604BE"/>
    <w:rsid w:val="00A7077F"/>
    <w:rsid w:val="00A75F53"/>
    <w:rsid w:val="00A8068F"/>
    <w:rsid w:val="00A8099E"/>
    <w:rsid w:val="00A8166D"/>
    <w:rsid w:val="00A83162"/>
    <w:rsid w:val="00A83804"/>
    <w:rsid w:val="00A8439A"/>
    <w:rsid w:val="00A94BE4"/>
    <w:rsid w:val="00A95528"/>
    <w:rsid w:val="00A96D06"/>
    <w:rsid w:val="00AA088E"/>
    <w:rsid w:val="00AA239D"/>
    <w:rsid w:val="00AA4214"/>
    <w:rsid w:val="00AA5A33"/>
    <w:rsid w:val="00AA790E"/>
    <w:rsid w:val="00AB496C"/>
    <w:rsid w:val="00AB5A43"/>
    <w:rsid w:val="00AB6800"/>
    <w:rsid w:val="00AB6A29"/>
    <w:rsid w:val="00AB7117"/>
    <w:rsid w:val="00AC1297"/>
    <w:rsid w:val="00AC4C89"/>
    <w:rsid w:val="00AC57F1"/>
    <w:rsid w:val="00AC6D3F"/>
    <w:rsid w:val="00AD6289"/>
    <w:rsid w:val="00AD7644"/>
    <w:rsid w:val="00AE172E"/>
    <w:rsid w:val="00AE4F60"/>
    <w:rsid w:val="00AF3B42"/>
    <w:rsid w:val="00AF4345"/>
    <w:rsid w:val="00B021FA"/>
    <w:rsid w:val="00B04C86"/>
    <w:rsid w:val="00B0559F"/>
    <w:rsid w:val="00B066AF"/>
    <w:rsid w:val="00B11FDC"/>
    <w:rsid w:val="00B15BA8"/>
    <w:rsid w:val="00B25B4D"/>
    <w:rsid w:val="00B341D6"/>
    <w:rsid w:val="00B42F27"/>
    <w:rsid w:val="00B45080"/>
    <w:rsid w:val="00B46548"/>
    <w:rsid w:val="00B54376"/>
    <w:rsid w:val="00B544C6"/>
    <w:rsid w:val="00B54BDD"/>
    <w:rsid w:val="00B55DBC"/>
    <w:rsid w:val="00B72562"/>
    <w:rsid w:val="00B8018C"/>
    <w:rsid w:val="00B815C0"/>
    <w:rsid w:val="00B82900"/>
    <w:rsid w:val="00B85CD6"/>
    <w:rsid w:val="00B97393"/>
    <w:rsid w:val="00BA2759"/>
    <w:rsid w:val="00BA2795"/>
    <w:rsid w:val="00BA2EBE"/>
    <w:rsid w:val="00BA354C"/>
    <w:rsid w:val="00BA52E3"/>
    <w:rsid w:val="00BB0269"/>
    <w:rsid w:val="00BB3CA2"/>
    <w:rsid w:val="00BB44C3"/>
    <w:rsid w:val="00BB4606"/>
    <w:rsid w:val="00BC0CB1"/>
    <w:rsid w:val="00BD1A12"/>
    <w:rsid w:val="00BD66F0"/>
    <w:rsid w:val="00BE31BF"/>
    <w:rsid w:val="00BE4D30"/>
    <w:rsid w:val="00BE51A1"/>
    <w:rsid w:val="00BE6BCB"/>
    <w:rsid w:val="00BF0C44"/>
    <w:rsid w:val="00BF4ED9"/>
    <w:rsid w:val="00BF784A"/>
    <w:rsid w:val="00C01FCE"/>
    <w:rsid w:val="00C02A85"/>
    <w:rsid w:val="00C127CF"/>
    <w:rsid w:val="00C13504"/>
    <w:rsid w:val="00C141E4"/>
    <w:rsid w:val="00C20C81"/>
    <w:rsid w:val="00C21227"/>
    <w:rsid w:val="00C21FA6"/>
    <w:rsid w:val="00C22FF2"/>
    <w:rsid w:val="00C2332E"/>
    <w:rsid w:val="00C24A99"/>
    <w:rsid w:val="00C2548E"/>
    <w:rsid w:val="00C273A3"/>
    <w:rsid w:val="00C326FC"/>
    <w:rsid w:val="00C33039"/>
    <w:rsid w:val="00C340BD"/>
    <w:rsid w:val="00C4114F"/>
    <w:rsid w:val="00C472A8"/>
    <w:rsid w:val="00C472AD"/>
    <w:rsid w:val="00C52FFB"/>
    <w:rsid w:val="00C53577"/>
    <w:rsid w:val="00C54565"/>
    <w:rsid w:val="00C54599"/>
    <w:rsid w:val="00C54C58"/>
    <w:rsid w:val="00C54D20"/>
    <w:rsid w:val="00C60784"/>
    <w:rsid w:val="00C618B4"/>
    <w:rsid w:val="00C61A5D"/>
    <w:rsid w:val="00C67B9E"/>
    <w:rsid w:val="00C70DA9"/>
    <w:rsid w:val="00C711A3"/>
    <w:rsid w:val="00C73103"/>
    <w:rsid w:val="00C7463E"/>
    <w:rsid w:val="00C771F3"/>
    <w:rsid w:val="00C80E84"/>
    <w:rsid w:val="00C81A00"/>
    <w:rsid w:val="00C832B5"/>
    <w:rsid w:val="00C832DF"/>
    <w:rsid w:val="00C86B64"/>
    <w:rsid w:val="00C92194"/>
    <w:rsid w:val="00C9298B"/>
    <w:rsid w:val="00C96759"/>
    <w:rsid w:val="00CA0C18"/>
    <w:rsid w:val="00CA164A"/>
    <w:rsid w:val="00CB4F64"/>
    <w:rsid w:val="00CB5F58"/>
    <w:rsid w:val="00CB6613"/>
    <w:rsid w:val="00CC0C2C"/>
    <w:rsid w:val="00CC3D4B"/>
    <w:rsid w:val="00CD163A"/>
    <w:rsid w:val="00CD1D20"/>
    <w:rsid w:val="00CD769D"/>
    <w:rsid w:val="00CD7CE8"/>
    <w:rsid w:val="00CE1D0A"/>
    <w:rsid w:val="00CE1FA3"/>
    <w:rsid w:val="00CE7AD3"/>
    <w:rsid w:val="00CF4ED2"/>
    <w:rsid w:val="00CF5FAD"/>
    <w:rsid w:val="00CF6BC5"/>
    <w:rsid w:val="00D01AF1"/>
    <w:rsid w:val="00D0259A"/>
    <w:rsid w:val="00D04590"/>
    <w:rsid w:val="00D15CAE"/>
    <w:rsid w:val="00D219E8"/>
    <w:rsid w:val="00D22039"/>
    <w:rsid w:val="00D23EB9"/>
    <w:rsid w:val="00D2495A"/>
    <w:rsid w:val="00D27973"/>
    <w:rsid w:val="00D27DEE"/>
    <w:rsid w:val="00D3175F"/>
    <w:rsid w:val="00D31EE9"/>
    <w:rsid w:val="00D3246A"/>
    <w:rsid w:val="00D33FAC"/>
    <w:rsid w:val="00D404CC"/>
    <w:rsid w:val="00D4196F"/>
    <w:rsid w:val="00D43C3F"/>
    <w:rsid w:val="00D46B43"/>
    <w:rsid w:val="00D52B96"/>
    <w:rsid w:val="00D53FE6"/>
    <w:rsid w:val="00D554D7"/>
    <w:rsid w:val="00D62A98"/>
    <w:rsid w:val="00D667EC"/>
    <w:rsid w:val="00D66A12"/>
    <w:rsid w:val="00D70EF2"/>
    <w:rsid w:val="00D73CFD"/>
    <w:rsid w:val="00D77551"/>
    <w:rsid w:val="00D810A7"/>
    <w:rsid w:val="00D87F1F"/>
    <w:rsid w:val="00D90016"/>
    <w:rsid w:val="00D90105"/>
    <w:rsid w:val="00D93B21"/>
    <w:rsid w:val="00D9645E"/>
    <w:rsid w:val="00DA4D3A"/>
    <w:rsid w:val="00DA5D11"/>
    <w:rsid w:val="00DA74A7"/>
    <w:rsid w:val="00DB11FF"/>
    <w:rsid w:val="00DB1DF3"/>
    <w:rsid w:val="00DB1E97"/>
    <w:rsid w:val="00DB2637"/>
    <w:rsid w:val="00DB5756"/>
    <w:rsid w:val="00DC09AE"/>
    <w:rsid w:val="00DC10FC"/>
    <w:rsid w:val="00DC1F8E"/>
    <w:rsid w:val="00DC62EC"/>
    <w:rsid w:val="00DD0489"/>
    <w:rsid w:val="00DD7519"/>
    <w:rsid w:val="00DE2177"/>
    <w:rsid w:val="00DE6AB7"/>
    <w:rsid w:val="00DF254E"/>
    <w:rsid w:val="00DF5CEE"/>
    <w:rsid w:val="00DF664D"/>
    <w:rsid w:val="00E00807"/>
    <w:rsid w:val="00E06AEA"/>
    <w:rsid w:val="00E07828"/>
    <w:rsid w:val="00E123C7"/>
    <w:rsid w:val="00E12607"/>
    <w:rsid w:val="00E134C4"/>
    <w:rsid w:val="00E14634"/>
    <w:rsid w:val="00E14964"/>
    <w:rsid w:val="00E14FA1"/>
    <w:rsid w:val="00E150FD"/>
    <w:rsid w:val="00E20974"/>
    <w:rsid w:val="00E22C00"/>
    <w:rsid w:val="00E2306C"/>
    <w:rsid w:val="00E2646B"/>
    <w:rsid w:val="00E26814"/>
    <w:rsid w:val="00E30506"/>
    <w:rsid w:val="00E31A94"/>
    <w:rsid w:val="00E32DB4"/>
    <w:rsid w:val="00E42832"/>
    <w:rsid w:val="00E43C40"/>
    <w:rsid w:val="00E444B4"/>
    <w:rsid w:val="00E470D7"/>
    <w:rsid w:val="00E5285D"/>
    <w:rsid w:val="00E61555"/>
    <w:rsid w:val="00E63D9E"/>
    <w:rsid w:val="00E6643D"/>
    <w:rsid w:val="00E70577"/>
    <w:rsid w:val="00E70592"/>
    <w:rsid w:val="00E75C13"/>
    <w:rsid w:val="00E8018F"/>
    <w:rsid w:val="00E84B55"/>
    <w:rsid w:val="00E934E0"/>
    <w:rsid w:val="00EA1EFF"/>
    <w:rsid w:val="00EA6F7D"/>
    <w:rsid w:val="00EA7C5A"/>
    <w:rsid w:val="00EB302C"/>
    <w:rsid w:val="00EB40C7"/>
    <w:rsid w:val="00EB437F"/>
    <w:rsid w:val="00EB5FBC"/>
    <w:rsid w:val="00EB6607"/>
    <w:rsid w:val="00EB7406"/>
    <w:rsid w:val="00EB7C2F"/>
    <w:rsid w:val="00EC2181"/>
    <w:rsid w:val="00EC4869"/>
    <w:rsid w:val="00EC66BD"/>
    <w:rsid w:val="00ED0096"/>
    <w:rsid w:val="00ED1833"/>
    <w:rsid w:val="00ED5AB3"/>
    <w:rsid w:val="00ED743E"/>
    <w:rsid w:val="00ED79EC"/>
    <w:rsid w:val="00ED7D44"/>
    <w:rsid w:val="00EE0CBA"/>
    <w:rsid w:val="00EE137A"/>
    <w:rsid w:val="00EE7AEB"/>
    <w:rsid w:val="00EF089A"/>
    <w:rsid w:val="00EF0D40"/>
    <w:rsid w:val="00EF1156"/>
    <w:rsid w:val="00EF350E"/>
    <w:rsid w:val="00EF3AF8"/>
    <w:rsid w:val="00EF50B2"/>
    <w:rsid w:val="00EF6EAF"/>
    <w:rsid w:val="00EF7CC0"/>
    <w:rsid w:val="00F04C34"/>
    <w:rsid w:val="00F1194E"/>
    <w:rsid w:val="00F12F93"/>
    <w:rsid w:val="00F144E5"/>
    <w:rsid w:val="00F159E5"/>
    <w:rsid w:val="00F213EE"/>
    <w:rsid w:val="00F21F9E"/>
    <w:rsid w:val="00F228DE"/>
    <w:rsid w:val="00F24155"/>
    <w:rsid w:val="00F25ECC"/>
    <w:rsid w:val="00F26D22"/>
    <w:rsid w:val="00F26E58"/>
    <w:rsid w:val="00F36760"/>
    <w:rsid w:val="00F37CD5"/>
    <w:rsid w:val="00F4096B"/>
    <w:rsid w:val="00F41DBB"/>
    <w:rsid w:val="00F43F07"/>
    <w:rsid w:val="00F446BA"/>
    <w:rsid w:val="00F44CEB"/>
    <w:rsid w:val="00F51951"/>
    <w:rsid w:val="00F60073"/>
    <w:rsid w:val="00F61EC2"/>
    <w:rsid w:val="00F63D33"/>
    <w:rsid w:val="00F71205"/>
    <w:rsid w:val="00F71999"/>
    <w:rsid w:val="00F74D33"/>
    <w:rsid w:val="00F775BA"/>
    <w:rsid w:val="00F80EBD"/>
    <w:rsid w:val="00F84C93"/>
    <w:rsid w:val="00F86413"/>
    <w:rsid w:val="00F877B5"/>
    <w:rsid w:val="00F9613B"/>
    <w:rsid w:val="00FA1843"/>
    <w:rsid w:val="00FA4426"/>
    <w:rsid w:val="00FA69DB"/>
    <w:rsid w:val="00FA7F37"/>
    <w:rsid w:val="00FB2F93"/>
    <w:rsid w:val="00FC06BA"/>
    <w:rsid w:val="00FC0D3B"/>
    <w:rsid w:val="00FC217A"/>
    <w:rsid w:val="00FC2DED"/>
    <w:rsid w:val="00FC4DC2"/>
    <w:rsid w:val="00FC6F25"/>
    <w:rsid w:val="00FD3443"/>
    <w:rsid w:val="00FD6993"/>
    <w:rsid w:val="00FE3A21"/>
    <w:rsid w:val="00FF1B80"/>
    <w:rsid w:val="043E7FC9"/>
    <w:rsid w:val="0551645C"/>
    <w:rsid w:val="05F5F34F"/>
    <w:rsid w:val="07FF3528"/>
    <w:rsid w:val="12F2D377"/>
    <w:rsid w:val="156EB610"/>
    <w:rsid w:val="17CC335B"/>
    <w:rsid w:val="1CD1BB60"/>
    <w:rsid w:val="1D337896"/>
    <w:rsid w:val="1DB77A7E"/>
    <w:rsid w:val="1DD6F59E"/>
    <w:rsid w:val="29AE0DC1"/>
    <w:rsid w:val="2C32263A"/>
    <w:rsid w:val="2D9C1DE1"/>
    <w:rsid w:val="2EEF13F5"/>
    <w:rsid w:val="33F8C2CA"/>
    <w:rsid w:val="38AF097B"/>
    <w:rsid w:val="429C50EB"/>
    <w:rsid w:val="4762C9E3"/>
    <w:rsid w:val="4A2351C2"/>
    <w:rsid w:val="4AA432CE"/>
    <w:rsid w:val="4B7E53FB"/>
    <w:rsid w:val="4C51300D"/>
    <w:rsid w:val="4D3977FF"/>
    <w:rsid w:val="4FE8A976"/>
    <w:rsid w:val="51F72A3A"/>
    <w:rsid w:val="53250639"/>
    <w:rsid w:val="5CAC6E0E"/>
    <w:rsid w:val="6353918F"/>
    <w:rsid w:val="68D060DF"/>
    <w:rsid w:val="6E2BD636"/>
    <w:rsid w:val="70BC2C77"/>
    <w:rsid w:val="70C3E532"/>
    <w:rsid w:val="76855D98"/>
    <w:rsid w:val="7CB98EE6"/>
    <w:rsid w:val="7D53BCDC"/>
    <w:rsid w:val="7DB98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44CC"/>
  <w15:chartTrackingRefBased/>
  <w15:docId w15:val="{FE0F4230-B2C2-4204-9F50-23A371B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Pr>
      <w:sz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color w:val="000000"/>
      <w:sz w:val="24"/>
      <w:lang w:val="x-none" w:eastAsia="x-none"/>
    </w:rPr>
  </w:style>
  <w:style w:type="character" w:customStyle="1" w:styleId="Nagwek1Znak">
    <w:name w:val="Nagłówek 1 Znak"/>
    <w:link w:val="Nagwek1"/>
    <w:rsid w:val="00853F37"/>
    <w:rPr>
      <w:b/>
      <w:sz w:val="24"/>
    </w:rPr>
  </w:style>
  <w:style w:type="character" w:styleId="Hipercze">
    <w:name w:val="Hyperlink"/>
    <w:semiHidden/>
    <w:unhideWhenUsed/>
    <w:rsid w:val="00853F37"/>
    <w:rPr>
      <w:color w:val="0000FF"/>
      <w:u w:val="single"/>
    </w:rPr>
  </w:style>
  <w:style w:type="character" w:customStyle="1" w:styleId="Tekstpodstawowy2Znak">
    <w:name w:val="Tekst podstawowy 2 Znak"/>
    <w:link w:val="Tekstpodstawowy2"/>
    <w:semiHidden/>
    <w:rsid w:val="00853F37"/>
    <w:rPr>
      <w:sz w:val="24"/>
    </w:rPr>
  </w:style>
  <w:style w:type="character" w:customStyle="1" w:styleId="Tekstpodstawowy3Znak">
    <w:name w:val="Tekst podstawowy 3 Znak"/>
    <w:link w:val="Tekstpodstawowy3"/>
    <w:semiHidden/>
    <w:rsid w:val="00853F37"/>
    <w:rPr>
      <w:sz w:val="24"/>
    </w:rPr>
  </w:style>
  <w:style w:type="character" w:customStyle="1" w:styleId="TekstpodstawowyZnak">
    <w:name w:val="Tekst podstawowy Znak"/>
    <w:link w:val="Tekstpodstawowy"/>
    <w:semiHidden/>
    <w:rsid w:val="000826DF"/>
    <w:rPr>
      <w:color w:val="000000"/>
      <w:sz w:val="24"/>
    </w:rPr>
  </w:style>
  <w:style w:type="paragraph" w:customStyle="1" w:styleId="Style1">
    <w:name w:val="Style1"/>
    <w:basedOn w:val="Normalny"/>
    <w:rsid w:val="00624E01"/>
    <w:pPr>
      <w:widowControl w:val="0"/>
    </w:pPr>
    <w:rPr>
      <w:sz w:val="24"/>
    </w:rPr>
  </w:style>
  <w:style w:type="character" w:customStyle="1" w:styleId="FontStyle33">
    <w:name w:val="Font Style33"/>
    <w:rsid w:val="00624E01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rsid w:val="00624E01"/>
    <w:pPr>
      <w:widowControl w:val="0"/>
      <w:spacing w:line="283" w:lineRule="exact"/>
      <w:ind w:hanging="360"/>
      <w:jc w:val="both"/>
    </w:pPr>
    <w:rPr>
      <w:sz w:val="24"/>
    </w:rPr>
  </w:style>
  <w:style w:type="character" w:customStyle="1" w:styleId="FontStyle34">
    <w:name w:val="Font Style34"/>
    <w:rsid w:val="00624E01"/>
    <w:rPr>
      <w:rFonts w:ascii="Times New Roman" w:hAnsi="Times New Roman"/>
      <w:sz w:val="22"/>
    </w:rPr>
  </w:style>
  <w:style w:type="paragraph" w:styleId="Akapitzlist">
    <w:name w:val="List Paragraph"/>
    <w:basedOn w:val="Normalny"/>
    <w:uiPriority w:val="34"/>
    <w:qFormat/>
    <w:rsid w:val="009221FC"/>
    <w:pPr>
      <w:suppressAutoHyphens/>
      <w:ind w:left="708"/>
    </w:pPr>
    <w:rPr>
      <w:lang w:eastAsia="ar-SA"/>
    </w:rPr>
  </w:style>
  <w:style w:type="character" w:customStyle="1" w:styleId="Teksttreci">
    <w:name w:val="Tekst treści_"/>
    <w:link w:val="Teksttreci0"/>
    <w:rsid w:val="00363802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3802"/>
    <w:pPr>
      <w:widowControl w:val="0"/>
      <w:shd w:val="clear" w:color="auto" w:fill="FFFFFF"/>
      <w:jc w:val="both"/>
    </w:pPr>
    <w:rPr>
      <w:rFonts w:ascii="Calibri" w:eastAsia="Calibri" w:hAnsi="Calibri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3542A7"/>
  </w:style>
  <w:style w:type="paragraph" w:styleId="Tekstdymka">
    <w:name w:val="Balloon Text"/>
    <w:basedOn w:val="Normalny"/>
    <w:link w:val="TekstdymkaZnak"/>
    <w:uiPriority w:val="99"/>
    <w:semiHidden/>
    <w:unhideWhenUsed/>
    <w:rsid w:val="0046216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216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7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7BD"/>
  </w:style>
  <w:style w:type="character" w:styleId="Odwoanieprzypisukocowego">
    <w:name w:val="endnote reference"/>
    <w:uiPriority w:val="99"/>
    <w:semiHidden/>
    <w:unhideWhenUsed/>
    <w:rsid w:val="008437B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A1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139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39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39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A139F"/>
    <w:rPr>
      <w:b/>
      <w:bCs/>
    </w:rPr>
  </w:style>
  <w:style w:type="paragraph" w:styleId="Poprawka">
    <w:name w:val="Revision"/>
    <w:hidden/>
    <w:uiPriority w:val="99"/>
    <w:semiHidden/>
    <w:rsid w:val="0063480F"/>
  </w:style>
  <w:style w:type="character" w:customStyle="1" w:styleId="attribute-span">
    <w:name w:val="attribute-span"/>
    <w:basedOn w:val="Domylnaczcionkaakapitu"/>
    <w:rsid w:val="00536F71"/>
  </w:style>
  <w:style w:type="paragraph" w:styleId="Nagwek">
    <w:name w:val="header"/>
    <w:basedOn w:val="Normalny"/>
    <w:link w:val="NagwekZnak"/>
    <w:uiPriority w:val="99"/>
    <w:semiHidden/>
    <w:unhideWhenUsed/>
    <w:rsid w:val="00C13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504"/>
  </w:style>
  <w:style w:type="paragraph" w:styleId="Stopka">
    <w:name w:val="footer"/>
    <w:basedOn w:val="Normalny"/>
    <w:link w:val="StopkaZnak"/>
    <w:uiPriority w:val="99"/>
    <w:semiHidden/>
    <w:unhideWhenUsed/>
    <w:rsid w:val="00C13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50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26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269"/>
  </w:style>
  <w:style w:type="character" w:styleId="Odwoanieprzypisudolnego">
    <w:name w:val="footnote reference"/>
    <w:uiPriority w:val="99"/>
    <w:semiHidden/>
    <w:unhideWhenUsed/>
    <w:rsid w:val="00BB0269"/>
    <w:rPr>
      <w:vertAlign w:val="superscript"/>
    </w:rPr>
  </w:style>
  <w:style w:type="paragraph" w:customStyle="1" w:styleId="Default">
    <w:name w:val="Default"/>
    <w:rsid w:val="00436F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ny"/>
    <w:rsid w:val="00026BE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2C09C7"/>
  </w:style>
  <w:style w:type="character" w:customStyle="1" w:styleId="scxw22008692">
    <w:name w:val="scxw22008692"/>
    <w:basedOn w:val="Domylnaczcionkaakapitu"/>
    <w:rsid w:val="002C09C7"/>
  </w:style>
  <w:style w:type="character" w:customStyle="1" w:styleId="eop">
    <w:name w:val="eop"/>
    <w:basedOn w:val="Domylnaczcionkaakapitu"/>
    <w:rsid w:val="00013F55"/>
  </w:style>
  <w:style w:type="character" w:styleId="Pogrubienie">
    <w:name w:val="Strong"/>
    <w:uiPriority w:val="22"/>
    <w:qFormat/>
    <w:rsid w:val="00013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E52E2C4A97C4FBEDB6D37FDE8D422" ma:contentTypeVersion="16" ma:contentTypeDescription="Utwórz nowy dokument." ma:contentTypeScope="" ma:versionID="df9a1fe74a986c29c086195e4793c269">
  <xsd:schema xmlns:xsd="http://www.w3.org/2001/XMLSchema" xmlns:xs="http://www.w3.org/2001/XMLSchema" xmlns:p="http://schemas.microsoft.com/office/2006/metadata/properties" xmlns:ns2="e58fb552-bec9-4810-86f9-fefc48bf708b" xmlns:ns3="54d771a9-1bf0-41e3-a922-f2de3886885b" targetNamespace="http://schemas.microsoft.com/office/2006/metadata/properties" ma:root="true" ma:fieldsID="646ee27c41895c6a67429ff2b4315610" ns2:_="" ns3:_="">
    <xsd:import namespace="e58fb552-bec9-4810-86f9-fefc48bf708b"/>
    <xsd:import namespace="54d771a9-1bf0-41e3-a922-f2de3886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b552-bec9-4810-86f9-fefc48bf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031cc86-4372-45ee-b26c-5e9413746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71a9-1bf0-41e3-a922-f2de388688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375788-5497-4181-aad7-61042a78a3ca}" ma:internalName="TaxCatchAll" ma:showField="CatchAllData" ma:web="54d771a9-1bf0-41e3-a922-f2de3886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fb552-bec9-4810-86f9-fefc48bf708b">
      <Terms xmlns="http://schemas.microsoft.com/office/infopath/2007/PartnerControls"/>
    </lcf76f155ced4ddcb4097134ff3c332f>
    <TaxCatchAll xmlns="54d771a9-1bf0-41e3-a922-f2de3886885b" xsi:nil="true"/>
  </documentManagement>
</p:properties>
</file>

<file path=customXml/itemProps1.xml><?xml version="1.0" encoding="utf-8"?>
<ds:datastoreItem xmlns:ds="http://schemas.openxmlformats.org/officeDocument/2006/customXml" ds:itemID="{305EB06F-8C15-45CF-92CB-A959C5CE3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4CE47-9C77-4DDA-A402-3C467B837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fb552-bec9-4810-86f9-fefc48bf708b"/>
    <ds:schemaRef ds:uri="54d771a9-1bf0-41e3-a922-f2de388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AE3DE-5850-4EA9-89C8-524EB1B86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12BBA-3CED-4264-A039-48D50080FA7D}">
  <ds:schemaRefs>
    <ds:schemaRef ds:uri="http://schemas.microsoft.com/office/2006/metadata/properties"/>
    <ds:schemaRef ds:uri="http://schemas.microsoft.com/office/infopath/2007/PartnerControls"/>
    <ds:schemaRef ds:uri="e58fb552-bec9-4810-86f9-fefc48bf708b"/>
    <ds:schemaRef ds:uri="54d771a9-1bf0-41e3-a922-f2de38868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3329</Words>
  <Characters>19977</Characters>
  <Application>Microsoft Office Word</Application>
  <DocSecurity>0</DocSecurity>
  <Lines>166</Lines>
  <Paragraphs>46</Paragraphs>
  <ScaleCrop>false</ScaleCrop>
  <Company>LSSE</Company>
  <LinksUpToDate>false</LinksUpToDate>
  <CharactersWithSpaces>23260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Legnicka Specjalna Strefa Ekonomiczna Spółka Akcyjna</dc:title>
  <dc:subject/>
  <dc:creator>Lidia Czechowska</dc:creator>
  <cp:keywords/>
  <cp:lastModifiedBy>Wiktoria Osiatycka</cp:lastModifiedBy>
  <cp:revision>202</cp:revision>
  <cp:lastPrinted>2026-03-04T09:18:00Z</cp:lastPrinted>
  <dcterms:created xsi:type="dcterms:W3CDTF">2025-08-07T07:28:00Z</dcterms:created>
  <dcterms:modified xsi:type="dcterms:W3CDTF">2026-03-24T08:35:00Z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0x010100953E52E2C4A97C4FBEDB6D37FDE8D422</vt:lpwstr>
  </property>
</Properties>
</file>