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84BD" w14:textId="77777777" w:rsidR="00131AB1" w:rsidRPr="00D01952" w:rsidRDefault="00131AB1" w:rsidP="005F7CFD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1D5902" w:rsidRPr="0008469F" w14:paraId="58C81BBF" w14:textId="77777777" w:rsidTr="00AB6B64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14:paraId="4DF609F2" w14:textId="77777777" w:rsidR="001D5902" w:rsidRPr="005F7CFD" w:rsidRDefault="00C04F24" w:rsidP="001D5902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7CFD">
              <w:rPr>
                <w:rFonts w:cstheme="minorHAnsi"/>
                <w:b/>
                <w:sz w:val="24"/>
                <w:szCs w:val="24"/>
              </w:rPr>
              <w:t>KLAUZULA INFORMACYJNA</w:t>
            </w:r>
            <w:r w:rsidR="008A35AA">
              <w:rPr>
                <w:rFonts w:cstheme="minorHAnsi"/>
                <w:b/>
                <w:sz w:val="24"/>
                <w:szCs w:val="24"/>
              </w:rPr>
              <w:t xml:space="preserve"> RODO</w:t>
            </w:r>
          </w:p>
          <w:p w14:paraId="72E86719" w14:textId="1E864016" w:rsidR="00C04F24" w:rsidRPr="00C04F24" w:rsidRDefault="00C04F24" w:rsidP="00F04A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D5D5C" w14:textId="77777777" w:rsidR="001D5902" w:rsidRDefault="001D5902" w:rsidP="003140CA">
      <w:pPr>
        <w:pStyle w:val="NormalnyWeb"/>
        <w:spacing w:before="200" w:beforeAutospacing="0" w:after="0" w:afterAutospacing="0" w:line="360" w:lineRule="auto"/>
        <w:jc w:val="both"/>
        <w:rPr>
          <w:rFonts w:ascii="Arial" w:eastAsia="Open Sans" w:hAnsi="Arial" w:cs="Arial"/>
          <w:b/>
          <w:bCs/>
          <w:kern w:val="24"/>
          <w:sz w:val="20"/>
          <w:szCs w:val="20"/>
        </w:rPr>
      </w:pPr>
    </w:p>
    <w:p w14:paraId="3A534646" w14:textId="581EBBC2" w:rsidR="00FD19D0" w:rsidRPr="005F7CFD" w:rsidRDefault="00140099" w:rsidP="005F7CFD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</w:t>
      </w:r>
      <w:r w:rsidR="00E115DD"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Inspektor Farmaceutyczny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Senatorskiej 12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</w:t>
      </w:r>
      <w:r w:rsidR="00131AB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00 -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082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 (dalej: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GIF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”) przetwarza dane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awarte w ofertach w postępowaniach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 udzielenie zamówienia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publiczne wskazanego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624F7F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art. 2 ust. 1 pkt 1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ustawy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 dnia </w:t>
      </w:r>
      <w:r w:rsidR="00624F7F" w:rsidRPr="005F7CFD">
        <w:rPr>
          <w:rFonts w:asciiTheme="minorHAnsi" w:hAnsiTheme="minorHAnsi" w:cstheme="minorHAnsi"/>
          <w:sz w:val="22"/>
          <w:szCs w:val="22"/>
        </w:rPr>
        <w:t>11</w:t>
      </w:r>
      <w:r w:rsidR="00F34E5D" w:rsidRPr="005F7CFD">
        <w:rPr>
          <w:rFonts w:asciiTheme="minorHAnsi" w:hAnsiTheme="minorHAnsi" w:cstheme="minorHAnsi"/>
          <w:sz w:val="22"/>
          <w:szCs w:val="22"/>
        </w:rPr>
        <w:t xml:space="preserve"> </w:t>
      </w:r>
      <w:r w:rsidR="00624F7F" w:rsidRPr="005F7CFD">
        <w:rPr>
          <w:rFonts w:asciiTheme="minorHAnsi" w:hAnsiTheme="minorHAnsi" w:cstheme="minorHAnsi"/>
          <w:sz w:val="22"/>
          <w:szCs w:val="22"/>
        </w:rPr>
        <w:t xml:space="preserve">września 2019 </w:t>
      </w:r>
      <w:r w:rsidR="00F34E5D" w:rsidRPr="005F7CFD">
        <w:rPr>
          <w:rFonts w:asciiTheme="minorHAnsi" w:hAnsiTheme="minorHAnsi" w:cstheme="minorHAnsi"/>
          <w:sz w:val="22"/>
          <w:szCs w:val="22"/>
        </w:rPr>
        <w:t>r</w:t>
      </w:r>
      <w:r w:rsidR="00DF6ADB" w:rsidRPr="005F7CFD">
        <w:rPr>
          <w:rFonts w:asciiTheme="minorHAnsi" w:hAnsiTheme="minorHAnsi" w:cstheme="minorHAnsi"/>
          <w:sz w:val="22"/>
          <w:szCs w:val="22"/>
        </w:rPr>
        <w:t>.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524072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Prawo zamówień publicznych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131AB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(</w:t>
      </w:r>
      <w:r w:rsidR="00F10643">
        <w:rPr>
          <w:rFonts w:asciiTheme="minorHAnsi" w:hAnsiTheme="minorHAnsi" w:cstheme="minorHAnsi"/>
          <w:sz w:val="22"/>
          <w:szCs w:val="22"/>
        </w:rPr>
        <w:t>Dz. U. z 2024</w:t>
      </w:r>
      <w:r w:rsidR="008A35AA">
        <w:rPr>
          <w:rFonts w:asciiTheme="minorHAnsi" w:hAnsiTheme="minorHAnsi" w:cstheme="minorHAnsi"/>
          <w:sz w:val="22"/>
          <w:szCs w:val="22"/>
        </w:rPr>
        <w:t xml:space="preserve"> r.</w:t>
      </w:r>
      <w:r w:rsidR="00131AB1" w:rsidRPr="005F7CFD">
        <w:rPr>
          <w:rFonts w:asciiTheme="minorHAnsi" w:hAnsiTheme="minorHAnsi" w:cstheme="minorHAnsi"/>
          <w:sz w:val="22"/>
          <w:szCs w:val="22"/>
        </w:rPr>
        <w:t xml:space="preserve"> poz. </w:t>
      </w:r>
      <w:r w:rsidR="00F10643">
        <w:rPr>
          <w:rFonts w:asciiTheme="minorHAnsi" w:hAnsiTheme="minorHAnsi" w:cstheme="minorHAnsi"/>
          <w:sz w:val="22"/>
          <w:szCs w:val="22"/>
        </w:rPr>
        <w:t xml:space="preserve">1320)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znajdujące się w publicznie dostępnych rejestrach (Krajowy Rejestr Sądowy, Centralna Ewidencja i Informacja</w:t>
      </w:r>
      <w:r w:rsidR="00F34E5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 Działalności Gospodarczej RP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)</w:t>
      </w:r>
      <w:r w:rsidR="00624F7F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oraz przekazywane w ofertach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 celu prowadzenia 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postępowań w sprawie zamówienia. 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Wśród tych informacji mogą pojawić się dane, które na gruncie </w:t>
      </w:r>
      <w:r w:rsidR="00FD19D0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</w:t>
      </w:r>
      <w:r w:rsidR="00524072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 xml:space="preserve"> </w:t>
      </w:r>
      <w:r w:rsidR="00FD19D0"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w związku z przetwarzaniem danych osobowych i w sprawie swobodnego przepływu takich danych oraz uchylenia dyrektywy 95/46/WE (dalej: „Ogólne Rozporządzenie” lub „RODO”),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27BBB995" w14:textId="77777777" w:rsidR="00FD19D0" w:rsidRPr="005F7CFD" w:rsidRDefault="00FD19D0" w:rsidP="003140CA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 świetle powyższego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GIF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informuje, że:</w:t>
      </w:r>
    </w:p>
    <w:p w14:paraId="67CB4DE9" w14:textId="028C2DD6" w:rsidR="00140099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Administratorem danych osobowych (dalej: „Administrator”) jest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Główny Inspektor Farmaceutyczny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Senatorskiej 12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00 - 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0</w:t>
      </w:r>
      <w:r w:rsidR="0014009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82</w:t>
      </w:r>
      <w:r w:rsid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który realizuje swoje zadania za pośrednictwem jednostki pomocniczej, tj. Głównego Inspektoratu Farmaceutycznego</w:t>
      </w:r>
      <w:r w:rsid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7D78DA1A" w14:textId="3950E9DD" w:rsidR="00FD19D0" w:rsidRPr="005F7CFD" w:rsidRDefault="0069662A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dministrator wyznaczył Inspektora Ochrony Danych, z którym można się kontaktować w sprawach ochrony danych osobowych. Dane kontaktowe: Główny Inspektorat Farmaceutyczny ul. Senatorska 12, 00-082 Warszawa, adres e-mail: iod@gif.gov.pl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20541E52" w14:textId="7516FE76" w:rsidR="00DF6ADB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Dane osobowe zawarte w ofertach są przetwarzane n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 podstawie art. 6 ust. 1 lit.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c RODO – przetwarzanie jest niezbędne do wypełnienia obowiązku prawnego ciążącego na Administratorze, w szczególności  w związku z przepisami ustawy z dnia 27 sierpnia 2009 r. o finansach publicznych, ustawy z dnia 23 kwietnia 1964 r. – Kodeks cywilny</w:t>
      </w:r>
      <w:r w:rsidR="00260120" w:rsidRPr="005F7CFD">
        <w:rPr>
          <w:rFonts w:asciiTheme="minorHAnsi" w:hAnsiTheme="minorHAnsi" w:cstheme="minorHAnsi"/>
          <w:sz w:val="22"/>
          <w:szCs w:val="22"/>
        </w:rPr>
        <w:t>.</w:t>
      </w:r>
      <w:r w:rsidR="00775781" w:rsidRPr="005F7C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1BE177" w14:textId="77777777" w:rsidR="00DF6ADB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Celem przetwarzania danych osobowych jest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realizacja zamówienia </w:t>
      </w:r>
      <w:r w:rsidR="00152E0D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 wartości nie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przekraczającej wyrażonej w złotych równowartości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2D3E27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130 000,00 zł netto</w:t>
      </w:r>
      <w:r w:rsidR="003140CA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6A57C7C" w14:textId="0E2CEF27" w:rsidR="00F34E5D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realizacji zamówień publicznych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mieści się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 zakresie działalności 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Głównego Inspektoratu Farmaceutycznego jako jednostki pomocniczej 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Głównego</w:t>
      </w:r>
      <w:r w:rsidR="00775781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Inspektora Farmaceutycznego</w:t>
      </w:r>
      <w:r w:rsidR="0026012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, i służy wyłącznie realizacji zamówień realizowanych przez jednostkę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15A543E4" w14:textId="0DCD5516" w:rsidR="00F34E5D" w:rsidRPr="005F7CFD" w:rsidRDefault="00775781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dbiorcami 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danych osobowych będą osoby lub podmioty uprawnione do ich przetwarzania na podstawie przepisów prawa; odrębną kategorią odbiorców, którym P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ani/Pana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dane mogą zostać ujawnione, stanowią podmioty przetwarzające dane osobowe na zlecenie Administratora</w:t>
      </w:r>
      <w:r w:rsidR="0069662A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02A4711" w14:textId="4AE0EB35" w:rsidR="007E5410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będą </w:t>
      </w:r>
      <w:r w:rsidR="0069662A"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przetwarzane przez okres niezbędny do realizacji celu przetwarzania, a także przez okres wynikający z przepisów prawa, w tym przepisów o archiwizacji</w:t>
      </w:r>
      <w:r w:rsidR="00821013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54BA5EF" w14:textId="347BB088" w:rsidR="00812F83" w:rsidRDefault="00812F83" w:rsidP="00812F83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 do</w:t>
      </w:r>
    </w:p>
    <w:p w14:paraId="6691965A" w14:textId="61979E85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1)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dostępu do treści swoich danych osobowych (art. 15 RODO),</w:t>
      </w:r>
    </w:p>
    <w:p w14:paraId="7A41FA98" w14:textId="77777777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</w:p>
    <w:p w14:paraId="50379BBE" w14:textId="77777777" w:rsidR="00812F83" w:rsidRPr="00812F83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3) usunięcia danych, jeżeli zachodzi jedna z okoliczności określonych w art. 17 RODO,</w:t>
      </w:r>
    </w:p>
    <w:p w14:paraId="70F5045B" w14:textId="72A89A32" w:rsidR="007E5410" w:rsidRDefault="00812F83" w:rsidP="00812F83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4) ograniczenia przetwarzania danych osobowych (art. 18 RODO), z zastrzeżeniem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2AB35CC" w14:textId="77777777" w:rsidR="00812F83" w:rsidRPr="005F7CFD" w:rsidRDefault="00812F83" w:rsidP="001A15D0">
      <w:pPr>
        <w:pStyle w:val="NormalnyWeb"/>
        <w:spacing w:before="0" w:beforeAutospacing="0" w:after="0" w:afterAutospacing="0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</w:p>
    <w:p w14:paraId="02B50535" w14:textId="70303037" w:rsidR="00FD19D0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812F83"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na niezgodne z RODO przetwarzanie Pa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="00812F83"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przez administratora. Organem właściwym dla przedmiotowej skargi jest Prezes Urzędu Ochrony Danych Osobowych, ul. Stawki 2, 00-193 Warszawa</w:t>
      </w:r>
      <w:r w:rsidR="00812F83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75958490" w14:textId="42B2BD5A" w:rsidR="00AC2B21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</w:t>
      </w:r>
      <w:r w:rsidR="00173DC0"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Pana/Panią danych osobowych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</w:t>
      </w:r>
      <w:r w:rsidR="00775781"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jest 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wymogiem </w:t>
      </w:r>
      <w:r w:rsidR="00812F83">
        <w:rPr>
          <w:rFonts w:asciiTheme="minorHAnsi" w:eastAsia="Open Sans" w:hAnsiTheme="minorHAnsi" w:cstheme="minorHAnsi"/>
          <w:bCs/>
          <w:kern w:val="24"/>
          <w:sz w:val="22"/>
          <w:szCs w:val="22"/>
        </w:rPr>
        <w:t>niezbędnym w celu przeprowadzenia zapytania ofertowego, a w przypadku wyboru najkorzystniejszej oferty może być warunkiem zawarcia umowy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.</w:t>
      </w:r>
      <w:r w:rsidR="00812F83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Niepodanie danych osobowych może skutkować odrzuceniem oferty lub niemożnością zawarcia umowy.</w:t>
      </w:r>
      <w:r w:rsid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</w:t>
      </w:r>
    </w:p>
    <w:p w14:paraId="040B7F01" w14:textId="5E170B26" w:rsidR="00AC2B21" w:rsidRPr="005F7CFD" w:rsidRDefault="00812F83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W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odniesieniu do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nie będą podejmowane decyzje w sposób zautomatyzowany, stosownie do postanowień art. 22 RODO</w:t>
      </w:r>
      <w:r w:rsidR="00FD19D0"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48140921" w14:textId="35138866" w:rsidR="00AC2B21" w:rsidRPr="005F7CFD" w:rsidRDefault="00FD19D0" w:rsidP="005F7CFD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="009159C9"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lub organizacji międzynarodowej.</w:t>
      </w:r>
    </w:p>
    <w:p w14:paraId="2BB5A2C1" w14:textId="77777777" w:rsidR="00FD19D0" w:rsidRPr="005F7CFD" w:rsidRDefault="00FD19D0" w:rsidP="003140CA">
      <w:pPr>
        <w:spacing w:before="200" w:after="0" w:line="360" w:lineRule="auto"/>
        <w:jc w:val="both"/>
        <w:rPr>
          <w:rFonts w:eastAsia="Open Sans" w:cstheme="minorHAnsi"/>
          <w:kern w:val="24"/>
          <w:lang w:eastAsia="pl-PL"/>
        </w:rPr>
      </w:pPr>
    </w:p>
    <w:p w14:paraId="7231850D" w14:textId="77777777" w:rsidR="00CA01FE" w:rsidRPr="00821013" w:rsidRDefault="00CA01FE" w:rsidP="003140C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A01FE" w:rsidRPr="00821013" w:rsidSect="008E0CC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EFB2" w14:textId="77777777" w:rsidR="000E252F" w:rsidRDefault="000E252F" w:rsidP="001D5902">
      <w:pPr>
        <w:spacing w:after="0" w:line="240" w:lineRule="auto"/>
      </w:pPr>
      <w:r>
        <w:separator/>
      </w:r>
    </w:p>
  </w:endnote>
  <w:endnote w:type="continuationSeparator" w:id="0">
    <w:p w14:paraId="7C4D30C2" w14:textId="77777777" w:rsidR="000E252F" w:rsidRDefault="000E252F" w:rsidP="001D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EFE2" w14:textId="77777777" w:rsidR="000E252F" w:rsidRDefault="000E252F" w:rsidP="001D5902">
      <w:pPr>
        <w:spacing w:after="0" w:line="240" w:lineRule="auto"/>
      </w:pPr>
      <w:r>
        <w:separator/>
      </w:r>
    </w:p>
  </w:footnote>
  <w:footnote w:type="continuationSeparator" w:id="0">
    <w:p w14:paraId="00FF40D2" w14:textId="77777777" w:rsidR="000E252F" w:rsidRDefault="000E252F" w:rsidP="001D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C93F" w14:textId="5FCE64FA" w:rsidR="001D5902" w:rsidRPr="008A35AA" w:rsidRDefault="00450CEE" w:rsidP="00886FD7">
    <w:pPr>
      <w:spacing w:line="360" w:lineRule="auto"/>
      <w:ind w:left="4678" w:firstLine="709"/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886FD7">
      <w:rPr>
        <w:rFonts w:cstheme="min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297E"/>
    <w:multiLevelType w:val="hybridMultilevel"/>
    <w:tmpl w:val="F13C50B8"/>
    <w:lvl w:ilvl="0" w:tplc="2B04B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B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63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E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4F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2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E8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A66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2E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17BEB"/>
    <w:multiLevelType w:val="hybridMultilevel"/>
    <w:tmpl w:val="63FACD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94711">
    <w:abstractNumId w:val="0"/>
  </w:num>
  <w:num w:numId="2" w16cid:durableId="1932733321">
    <w:abstractNumId w:val="2"/>
  </w:num>
  <w:num w:numId="3" w16cid:durableId="50883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D0"/>
    <w:rsid w:val="000B1799"/>
    <w:rsid w:val="000D5744"/>
    <w:rsid w:val="000E252F"/>
    <w:rsid w:val="00131AB1"/>
    <w:rsid w:val="00140099"/>
    <w:rsid w:val="00152E0D"/>
    <w:rsid w:val="00173DC0"/>
    <w:rsid w:val="00182913"/>
    <w:rsid w:val="001A15D0"/>
    <w:rsid w:val="001D5902"/>
    <w:rsid w:val="00260120"/>
    <w:rsid w:val="002868DA"/>
    <w:rsid w:val="002D3E27"/>
    <w:rsid w:val="003140CA"/>
    <w:rsid w:val="00406CCC"/>
    <w:rsid w:val="00450CEE"/>
    <w:rsid w:val="004637C8"/>
    <w:rsid w:val="00503C81"/>
    <w:rsid w:val="00524072"/>
    <w:rsid w:val="0058455A"/>
    <w:rsid w:val="005A6E66"/>
    <w:rsid w:val="005F226C"/>
    <w:rsid w:val="005F7CFD"/>
    <w:rsid w:val="00624F7F"/>
    <w:rsid w:val="00643E0C"/>
    <w:rsid w:val="0069662A"/>
    <w:rsid w:val="00720C8A"/>
    <w:rsid w:val="00775781"/>
    <w:rsid w:val="007E5410"/>
    <w:rsid w:val="00812F83"/>
    <w:rsid w:val="00821013"/>
    <w:rsid w:val="008220FF"/>
    <w:rsid w:val="008648AF"/>
    <w:rsid w:val="00886FD7"/>
    <w:rsid w:val="008A1CAD"/>
    <w:rsid w:val="008A35AA"/>
    <w:rsid w:val="008D34F2"/>
    <w:rsid w:val="008E0CC9"/>
    <w:rsid w:val="009159C9"/>
    <w:rsid w:val="009B21C3"/>
    <w:rsid w:val="00A3176A"/>
    <w:rsid w:val="00AC2B21"/>
    <w:rsid w:val="00AD3793"/>
    <w:rsid w:val="00B279DA"/>
    <w:rsid w:val="00C04F24"/>
    <w:rsid w:val="00CA01FE"/>
    <w:rsid w:val="00D57E49"/>
    <w:rsid w:val="00DD778E"/>
    <w:rsid w:val="00DF6ADB"/>
    <w:rsid w:val="00E115DD"/>
    <w:rsid w:val="00E656D0"/>
    <w:rsid w:val="00F04A83"/>
    <w:rsid w:val="00F10643"/>
    <w:rsid w:val="00F323C9"/>
    <w:rsid w:val="00F34E5D"/>
    <w:rsid w:val="00F76466"/>
    <w:rsid w:val="00F858A8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F942"/>
  <w15:chartTrackingRefBased/>
  <w15:docId w15:val="{CF38DAB0-88A3-41DF-AF11-39C6397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19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902"/>
  </w:style>
  <w:style w:type="paragraph" w:styleId="Stopka">
    <w:name w:val="footer"/>
    <w:basedOn w:val="Normalny"/>
    <w:link w:val="Stopka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902"/>
  </w:style>
  <w:style w:type="paragraph" w:styleId="Poprawka">
    <w:name w:val="Revision"/>
    <w:hidden/>
    <w:uiPriority w:val="99"/>
    <w:semiHidden/>
    <w:rsid w:val="00696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Szczepański Marcin</cp:lastModifiedBy>
  <cp:revision>3</cp:revision>
  <dcterms:created xsi:type="dcterms:W3CDTF">2025-03-11T13:34:00Z</dcterms:created>
  <dcterms:modified xsi:type="dcterms:W3CDTF">2025-03-11T13:35:00Z</dcterms:modified>
</cp:coreProperties>
</file>