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16B31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5AA08C6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371F62D4" w14:textId="1900A0A8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D2409A">
        <w:rPr>
          <w:rFonts w:cs="Arial"/>
          <w:szCs w:val="24"/>
        </w:rPr>
        <w:t>26 października 2026 r.</w:t>
      </w:r>
    </w:p>
    <w:p w14:paraId="4A1F431F" w14:textId="4820084D" w:rsidR="00000000" w:rsidRPr="00A544D7" w:rsidRDefault="00000000" w:rsidP="00EA3817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 sprawie</w:t>
      </w:r>
      <w:r w:rsidRPr="00724494">
        <w:t xml:space="preserve"> </w:t>
      </w:r>
      <w:r w:rsidRPr="00EE28F9">
        <w:rPr>
          <w:rFonts w:eastAsia="Times New Roman"/>
        </w:rPr>
        <w:t xml:space="preserve">zgody na dokonanie </w:t>
      </w:r>
      <w:r w:rsidRPr="00EE28F9">
        <w:t xml:space="preserve">darowizny nieruchomości </w:t>
      </w:r>
      <w:r>
        <w:t xml:space="preserve">z zasobu nieruchomości </w:t>
      </w:r>
      <w:r w:rsidRPr="00EE28F9">
        <w:t>Skarbu Państwa</w:t>
      </w:r>
    </w:p>
    <w:p w14:paraId="2C5EC984" w14:textId="77777777" w:rsidR="00000000" w:rsidRDefault="00000000" w:rsidP="008644C3">
      <w:pPr>
        <w:spacing w:after="360"/>
      </w:pPr>
      <w:r>
        <w:t>Na podstawie</w:t>
      </w:r>
      <w:r>
        <w:t xml:space="preserve"> </w:t>
      </w:r>
      <w:r w:rsidRPr="00EE28F9">
        <w:rPr>
          <w:rFonts w:cs="Arial"/>
        </w:rPr>
        <w:t>art. 11 ust. 2</w:t>
      </w:r>
      <w:r>
        <w:rPr>
          <w:rFonts w:cs="Arial"/>
        </w:rPr>
        <w:t>,</w:t>
      </w:r>
      <w:r w:rsidRPr="00EE28F9">
        <w:rPr>
          <w:rFonts w:cs="Arial"/>
        </w:rPr>
        <w:t xml:space="preserve"> art. 13 ust. 2, 2a i </w:t>
      </w:r>
      <w:r w:rsidRPr="00F30D69">
        <w:rPr>
          <w:rFonts w:cs="Arial"/>
        </w:rPr>
        <w:t xml:space="preserve">2b w związku z art. 6 pkt </w:t>
      </w:r>
      <w:r>
        <w:rPr>
          <w:rFonts w:cs="Arial"/>
        </w:rPr>
        <w:t>6</w:t>
      </w:r>
      <w:r w:rsidRPr="00EE28F9">
        <w:rPr>
          <w:rFonts w:cs="Arial"/>
        </w:rPr>
        <w:t xml:space="preserve"> ustawy z dnia 21 sierpnia 1997 r. o gospodarce nieruchomościami (</w:t>
      </w:r>
      <w:r w:rsidRPr="00EA3817">
        <w:rPr>
          <w:rFonts w:cs="Arial"/>
        </w:rPr>
        <w:t>Dz. U. z 2026 r. poz. 399, 875 i 912</w:t>
      </w:r>
      <w:r w:rsidRPr="00EE28F9">
        <w:rPr>
          <w:rFonts w:cs="Arial"/>
        </w:rPr>
        <w:t xml:space="preserve">) </w:t>
      </w:r>
      <w:r w:rsidRPr="00EE28F9">
        <w:t>zarządza się, co następuje:</w:t>
      </w:r>
    </w:p>
    <w:p w14:paraId="4B658AD8" w14:textId="4EEDF193" w:rsidR="00000000" w:rsidRDefault="00000000" w:rsidP="00EA3817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EA3817">
        <w:rPr>
          <w:rFonts w:cs="Arial"/>
        </w:rPr>
        <w:t xml:space="preserve"> </w:t>
      </w:r>
      <w:r w:rsidRPr="004C7332">
        <w:rPr>
          <w:rFonts w:cs="Arial"/>
        </w:rPr>
        <w:t xml:space="preserve">Wyraża się zgodę Staroście Puckiemu, wykonującemu zadania z zakresu administracji rządowej, na dokonanie darowizny nieruchomości z zasobu nieruchomości Skarbu Państwa, </w:t>
      </w:r>
      <w:r w:rsidRPr="004C7332">
        <w:rPr>
          <w:rFonts w:cs="Arial"/>
        </w:rPr>
        <w:t xml:space="preserve">oznaczonej ewidencyjnie jako działka nr 173/4 </w:t>
      </w:r>
      <w:r w:rsidRPr="004C7332">
        <w:rPr>
          <w:rFonts w:cs="Arial"/>
        </w:rPr>
        <w:t>o powierzchni 1,5735 ha, położon</w:t>
      </w:r>
      <w:r w:rsidRPr="004C7332">
        <w:rPr>
          <w:rFonts w:cs="Arial"/>
        </w:rPr>
        <w:t xml:space="preserve">a w </w:t>
      </w:r>
      <w:r w:rsidRPr="004C7332">
        <w:rPr>
          <w:rFonts w:cs="Arial"/>
        </w:rPr>
        <w:t xml:space="preserve">obrębie Władysławowo 02, miasto Władysławowo, na </w:t>
      </w:r>
      <w:r w:rsidRPr="00743FD1">
        <w:rPr>
          <w:rFonts w:cs="Arial"/>
        </w:rPr>
        <w:t xml:space="preserve">rzecz </w:t>
      </w:r>
      <w:r w:rsidRPr="00743FD1">
        <w:rPr>
          <w:rFonts w:cs="Arial"/>
        </w:rPr>
        <w:t>Centralnego Ośrodka Sportu z siedzibą w Warszawie, z przeznaczeniem na</w:t>
      </w:r>
      <w:r>
        <w:rPr>
          <w:rFonts w:cs="Arial"/>
        </w:rPr>
        <w:t xml:space="preserve"> realizację</w:t>
      </w:r>
      <w:r w:rsidRPr="00743FD1">
        <w:rPr>
          <w:rFonts w:cs="Arial"/>
        </w:rPr>
        <w:t xml:space="preserve"> cel</w:t>
      </w:r>
      <w:r>
        <w:rPr>
          <w:rFonts w:cs="Arial"/>
        </w:rPr>
        <w:t>u</w:t>
      </w:r>
      <w:r w:rsidRPr="00743FD1">
        <w:rPr>
          <w:rFonts w:cs="Arial"/>
        </w:rPr>
        <w:t xml:space="preserve"> publiczn</w:t>
      </w:r>
      <w:r>
        <w:rPr>
          <w:rFonts w:cs="Arial"/>
        </w:rPr>
        <w:t>ego</w:t>
      </w:r>
      <w:r w:rsidRPr="00743FD1">
        <w:rPr>
          <w:rFonts w:cs="Arial"/>
        </w:rPr>
        <w:t>, tj.</w:t>
      </w:r>
      <w:r w:rsidRPr="004C7332">
        <w:rPr>
          <w:rFonts w:cs="Arial"/>
        </w:rPr>
        <w:t xml:space="preserve"> </w:t>
      </w:r>
      <w:r w:rsidRPr="00743FD1">
        <w:rPr>
          <w:rFonts w:cs="Arial"/>
        </w:rPr>
        <w:t>utrzymywanie istniejącego obiektu sportowego oraz budow</w:t>
      </w:r>
      <w:r>
        <w:rPr>
          <w:rFonts w:cs="Arial"/>
        </w:rPr>
        <w:t>ę</w:t>
      </w:r>
      <w:r w:rsidRPr="00743FD1">
        <w:rPr>
          <w:rFonts w:cs="Arial"/>
        </w:rPr>
        <w:t xml:space="preserve"> infrastruktury sportowej</w:t>
      </w:r>
      <w:r>
        <w:rPr>
          <w:rFonts w:cs="Arial"/>
        </w:rPr>
        <w:t>.</w:t>
      </w:r>
    </w:p>
    <w:p w14:paraId="118C5BA9" w14:textId="77777777" w:rsidR="00000000" w:rsidRPr="00FF6B2D" w:rsidRDefault="00000000" w:rsidP="00EA3817">
      <w:pPr>
        <w:autoSpaceDE w:val="0"/>
        <w:autoSpaceDN w:val="0"/>
        <w:adjustRightInd w:val="0"/>
        <w:ind w:firstLine="708"/>
        <w:rPr>
          <w:rFonts w:cs="Arial"/>
        </w:rPr>
      </w:pPr>
      <w:r w:rsidRPr="00FF6B2D">
        <w:rPr>
          <w:rFonts w:cs="Arial"/>
        </w:rPr>
        <w:t>§ 2. W umowie darowizny należy wskazać cel, o którym mowa w § 1.</w:t>
      </w:r>
    </w:p>
    <w:p w14:paraId="50A5180B" w14:textId="1959633B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FF6B2D">
        <w:rPr>
          <w:rFonts w:cs="Arial"/>
        </w:rPr>
        <w:t>§ 3. </w:t>
      </w:r>
      <w:r w:rsidRPr="00743FD1">
        <w:rPr>
          <w:rFonts w:cs="Arial"/>
          <w:szCs w:val="24"/>
        </w:rPr>
        <w:t>W przypadku niewykorzystania nieruchomości na cel określony w umowie (w szczególności zbycia nieruchomości lub jej części), darowizna podlega odwołaniu, chyba że organ, który wyraził zgodę na dokonanie darowizny, wyrazi zgodę na zmianę warunków umowy darowizny, w tym na zmianę celu, na który nieruchomość została darowana.</w:t>
      </w:r>
    </w:p>
    <w:p w14:paraId="689839EE" w14:textId="77777777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t>§ 4. W umowie darowizny należy wskazać zastrzeżenie o możliwości odwołania darowizny oraz konieczności złożenia oświadczenia o zwrocie przedmiotu darowizny w razie jej odwołania.</w:t>
      </w:r>
    </w:p>
    <w:p w14:paraId="32F35ACB" w14:textId="77777777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t>§ 5. W dziale III księgi wieczystej obejmującej przedmiotową nieruchomość należy ujawnić roszczenie o przeniesienie prawa własności nieruchomości powstałe na skutek odwołania darowizny.</w:t>
      </w:r>
    </w:p>
    <w:p w14:paraId="3CEEF6D6" w14:textId="77777777" w:rsidR="00000000" w:rsidRPr="00743FD1" w:rsidRDefault="00000000" w:rsidP="00743FD1">
      <w:pPr>
        <w:spacing w:line="288" w:lineRule="auto"/>
        <w:rPr>
          <w:rFonts w:cs="Arial"/>
          <w:szCs w:val="24"/>
        </w:rPr>
      </w:pPr>
      <w:r w:rsidRPr="00743FD1">
        <w:rPr>
          <w:rFonts w:cs="Arial"/>
          <w:szCs w:val="24"/>
        </w:rPr>
        <w:t>§ 6. Zgoda na dokonanie czynności opisanej w § 1 jest ważna przez okres 1 roku od dnia jej udzielenia.</w:t>
      </w:r>
    </w:p>
    <w:p w14:paraId="36804875" w14:textId="77777777" w:rsidR="00000000" w:rsidRPr="00743FD1" w:rsidRDefault="00000000" w:rsidP="00743FD1">
      <w:pPr>
        <w:spacing w:after="720" w:line="288" w:lineRule="auto"/>
        <w:rPr>
          <w:rFonts w:cs="Arial"/>
          <w:bCs/>
          <w:szCs w:val="24"/>
        </w:rPr>
      </w:pPr>
      <w:r w:rsidRPr="00743FD1">
        <w:rPr>
          <w:rFonts w:cs="Arial"/>
          <w:bCs/>
          <w:szCs w:val="24"/>
        </w:rPr>
        <w:lastRenderedPageBreak/>
        <w:t>§ 7. Zarządzenie wchodzi w życie z dniem podpisania.</w:t>
      </w:r>
      <w:r>
        <w:rPr>
          <w:rFonts w:cs="Arial"/>
          <w:bCs/>
          <w:szCs w:val="24"/>
        </w:rPr>
        <w:t xml:space="preserve"> </w:t>
      </w:r>
    </w:p>
    <w:p w14:paraId="48A4B5E7" w14:textId="77777777" w:rsidR="00D2409A" w:rsidRDefault="00D2409A" w:rsidP="00D2409A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1E33FDF" w14:textId="77777777" w:rsidR="00D2409A" w:rsidRDefault="00D2409A" w:rsidP="00D2409A">
      <w:pPr>
        <w:ind w:firstLine="4536"/>
        <w:jc w:val="center"/>
        <w:rPr>
          <w:rFonts w:cs="Arial"/>
        </w:rPr>
      </w:pPr>
      <w:bookmarkStart w:id="1" w:name="ezdPracownikStanowisko"/>
      <w:r>
        <w:rPr>
          <w:rFonts w:cs="Arial"/>
        </w:rPr>
        <w:t>Wicewojewoda Pomorski</w:t>
      </w:r>
      <w:bookmarkEnd w:id="1"/>
    </w:p>
    <w:p w14:paraId="72688CBD" w14:textId="313F593C" w:rsidR="00000000" w:rsidRPr="00D2409A" w:rsidRDefault="00D2409A" w:rsidP="00D2409A">
      <w:pPr>
        <w:ind w:firstLine="4536"/>
        <w:jc w:val="center"/>
        <w:rPr>
          <w:rFonts w:cs="Arial"/>
        </w:rPr>
      </w:pPr>
      <w:bookmarkStart w:id="2" w:name="ezdPracownikNazwa"/>
      <w:r>
        <w:rPr>
          <w:rFonts w:cs="Arial"/>
        </w:rPr>
        <w:t>Emil Rojek</w:t>
      </w:r>
      <w:bookmarkEnd w:id="2"/>
    </w:p>
    <w:sectPr w:rsidR="00665D8E" w:rsidRPr="00D2409A" w:rsidSect="00743FD1">
      <w:pgSz w:w="11906" w:h="16838"/>
      <w:pgMar w:top="1560" w:right="1417" w:bottom="269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14"/>
    <w:rsid w:val="004234FB"/>
    <w:rsid w:val="008A2062"/>
    <w:rsid w:val="00B85E14"/>
    <w:rsid w:val="00D24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C4C81"/>
  <w15:docId w15:val="{125C57F9-8915-45F5-8752-45E9316B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2026-10-26T10:35:00Z</dcterms:created>
  <dcterms:modified xsi:type="dcterms:W3CDTF">2026-10-26T10:36:00Z</dcterms:modified>
</cp:coreProperties>
</file>