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14876" w14:textId="77777777" w:rsidR="0033497D" w:rsidRDefault="0033497D" w:rsidP="0033497D">
      <w:pPr>
        <w:shd w:val="clear" w:color="auto" w:fill="FFFFFF"/>
        <w:spacing w:after="0" w:line="360" w:lineRule="auto"/>
        <w:jc w:val="center"/>
        <w:rPr>
          <w:rFonts w:ascii="Calibri" w:eastAsia="Calibri" w:hAnsi="Calibri" w:cs="Calibri"/>
          <w:b/>
          <w:bCs/>
          <w:kern w:val="0"/>
          <w:sz w:val="22"/>
          <w:szCs w:val="22"/>
          <w:lang w:eastAsia="pl-PL"/>
          <w14:ligatures w14:val="none"/>
        </w:rPr>
      </w:pPr>
    </w:p>
    <w:p w14:paraId="1C6B0A11" w14:textId="135AABE6" w:rsidR="0033497D" w:rsidRPr="0033497D" w:rsidRDefault="0033497D" w:rsidP="0033497D">
      <w:pPr>
        <w:shd w:val="clear" w:color="auto" w:fill="FFFFFF"/>
        <w:spacing w:after="0" w:line="360" w:lineRule="auto"/>
        <w:jc w:val="center"/>
        <w:rPr>
          <w:rFonts w:ascii="Calibri" w:eastAsia="Calibri" w:hAnsi="Calibri" w:cs="Calibri"/>
          <w:kern w:val="0"/>
          <w:sz w:val="22"/>
          <w:szCs w:val="22"/>
          <w:lang w:eastAsia="pl-PL"/>
          <w14:ligatures w14:val="none"/>
        </w:rPr>
      </w:pPr>
      <w:r w:rsidRPr="0033497D">
        <w:rPr>
          <w:rFonts w:ascii="Calibri" w:eastAsia="Calibri" w:hAnsi="Calibri" w:cs="Calibri"/>
          <w:b/>
          <w:bCs/>
          <w:kern w:val="0"/>
          <w:sz w:val="22"/>
          <w:szCs w:val="22"/>
          <w:lang w:eastAsia="pl-PL"/>
          <w14:ligatures w14:val="none"/>
        </w:rPr>
        <w:t>REGULAMIN PRACY KOMISJI</w:t>
      </w:r>
    </w:p>
    <w:p w14:paraId="516DF1D6" w14:textId="77777777" w:rsidR="0033497D" w:rsidRPr="0033497D" w:rsidRDefault="0033497D" w:rsidP="0033497D">
      <w:pPr>
        <w:shd w:val="clear" w:color="auto" w:fill="FFFFFF"/>
        <w:spacing w:after="0" w:line="360" w:lineRule="auto"/>
        <w:jc w:val="center"/>
        <w:rPr>
          <w:rFonts w:ascii="Calibri" w:eastAsia="Calibri" w:hAnsi="Calibri" w:cs="Calibri"/>
          <w:kern w:val="0"/>
          <w:sz w:val="22"/>
          <w:szCs w:val="22"/>
          <w:lang w:eastAsia="pl-PL"/>
          <w14:ligatures w14:val="none"/>
        </w:rPr>
      </w:pPr>
      <w:r w:rsidRPr="0033497D">
        <w:rPr>
          <w:rFonts w:ascii="Calibri" w:eastAsia="Calibri" w:hAnsi="Calibri" w:cs="Calibri"/>
          <w:b/>
          <w:bCs/>
          <w:kern w:val="0"/>
          <w:sz w:val="22"/>
          <w:szCs w:val="22"/>
          <w:lang w:eastAsia="pl-PL"/>
          <w14:ligatures w14:val="none"/>
        </w:rPr>
        <w:t>opiniującej wnioski o udzielenie dotacji celowej</w:t>
      </w:r>
      <w:r w:rsidRPr="0033497D">
        <w:rPr>
          <w:rFonts w:ascii="Calibri" w:eastAsia="Calibri" w:hAnsi="Calibri" w:cs="Calibri"/>
          <w:kern w:val="0"/>
          <w:sz w:val="22"/>
          <w:szCs w:val="22"/>
          <w:lang w:eastAsia="pl-PL"/>
          <w14:ligatures w14:val="none"/>
        </w:rPr>
        <w:t xml:space="preserve"> </w:t>
      </w:r>
      <w:r w:rsidRPr="0033497D">
        <w:rPr>
          <w:rFonts w:ascii="Calibri" w:eastAsia="Calibri" w:hAnsi="Calibri" w:cs="Calibri"/>
          <w:b/>
          <w:bCs/>
          <w:kern w:val="0"/>
          <w:sz w:val="22"/>
          <w:szCs w:val="22"/>
          <w:lang w:eastAsia="pl-PL"/>
          <w14:ligatures w14:val="none"/>
        </w:rPr>
        <w:t>przez Podlaskiego Wojewódzkiego Konserwatora Zabytków</w:t>
      </w:r>
      <w:r w:rsidRPr="0033497D">
        <w:rPr>
          <w:rFonts w:ascii="Calibri" w:eastAsia="Calibri" w:hAnsi="Calibri" w:cs="Calibri"/>
          <w:kern w:val="0"/>
          <w:sz w:val="22"/>
          <w:szCs w:val="22"/>
          <w:lang w:eastAsia="pl-PL"/>
          <w14:ligatures w14:val="none"/>
        </w:rPr>
        <w:t xml:space="preserve"> </w:t>
      </w:r>
      <w:r w:rsidRPr="0033497D">
        <w:rPr>
          <w:rFonts w:ascii="Calibri" w:eastAsia="Calibri" w:hAnsi="Calibri" w:cs="Calibri"/>
          <w:b/>
          <w:bCs/>
          <w:kern w:val="0"/>
          <w:sz w:val="22"/>
          <w:szCs w:val="22"/>
          <w:lang w:eastAsia="pl-PL"/>
          <w14:ligatures w14:val="none"/>
        </w:rPr>
        <w:t>na prace konserwatorskie, restauratorskie lub roboty budowlane przy zabytku wpisanym do rejestru zabytków położonym na obszarze województwa podlaskiego</w:t>
      </w:r>
    </w:p>
    <w:p w14:paraId="01E37969" w14:textId="77777777" w:rsidR="0033497D" w:rsidRPr="0033497D" w:rsidRDefault="0033497D" w:rsidP="0033497D">
      <w:pPr>
        <w:shd w:val="clear" w:color="auto" w:fill="FFFFFF"/>
        <w:spacing w:after="0" w:line="360" w:lineRule="auto"/>
        <w:jc w:val="center"/>
        <w:rPr>
          <w:rFonts w:ascii="Calibri" w:eastAsia="Calibri" w:hAnsi="Calibri" w:cs="Calibri"/>
          <w:kern w:val="0"/>
          <w:sz w:val="22"/>
          <w:szCs w:val="22"/>
          <w:lang w:eastAsia="pl-PL"/>
          <w14:ligatures w14:val="none"/>
        </w:rPr>
      </w:pPr>
      <w:r w:rsidRPr="0033497D">
        <w:rPr>
          <w:rFonts w:ascii="Calibri" w:eastAsia="Calibri" w:hAnsi="Calibri" w:cs="Calibri"/>
          <w:kern w:val="0"/>
          <w:sz w:val="22"/>
          <w:szCs w:val="22"/>
          <w:lang w:eastAsia="pl-PL"/>
          <w14:ligatures w14:val="none"/>
        </w:rPr>
        <w:t>(zwanej dalej Komisją)</w:t>
      </w:r>
    </w:p>
    <w:p w14:paraId="0EB55C62" w14:textId="77777777" w:rsidR="0033497D" w:rsidRPr="0033497D" w:rsidRDefault="0033497D" w:rsidP="0033497D">
      <w:pPr>
        <w:shd w:val="clear" w:color="auto" w:fill="FFFFFF"/>
        <w:spacing w:after="0" w:line="360" w:lineRule="auto"/>
        <w:jc w:val="center"/>
        <w:rPr>
          <w:rFonts w:ascii="Calibri" w:eastAsia="Calibri" w:hAnsi="Calibri" w:cs="Calibri"/>
          <w:kern w:val="0"/>
          <w:sz w:val="22"/>
          <w:szCs w:val="22"/>
          <w14:ligatures w14:val="none"/>
        </w:rPr>
      </w:pPr>
    </w:p>
    <w:p w14:paraId="5EA5C7A9" w14:textId="77777777" w:rsidR="0033497D" w:rsidRPr="0033497D" w:rsidRDefault="0033497D" w:rsidP="0033497D">
      <w:pPr>
        <w:shd w:val="clear" w:color="auto" w:fill="FFFFFF"/>
        <w:spacing w:after="0" w:line="360" w:lineRule="auto"/>
        <w:jc w:val="center"/>
        <w:rPr>
          <w:rFonts w:ascii="Calibri" w:eastAsia="Calibri" w:hAnsi="Calibri" w:cs="Calibri"/>
          <w:kern w:val="0"/>
          <w:sz w:val="22"/>
          <w:szCs w:val="22"/>
          <w:lang w:eastAsia="pl-PL"/>
          <w14:ligatures w14:val="none"/>
        </w:rPr>
      </w:pPr>
      <w:r w:rsidRPr="0033497D">
        <w:rPr>
          <w:rFonts w:ascii="Calibri" w:eastAsia="Calibri" w:hAnsi="Calibri" w:cs="Calibri"/>
          <w:b/>
          <w:bCs/>
          <w:kern w:val="0"/>
          <w:sz w:val="22"/>
          <w:szCs w:val="22"/>
          <w:lang w:eastAsia="pl-PL"/>
          <w14:ligatures w14:val="none"/>
        </w:rPr>
        <w:t>§ 1.</w:t>
      </w:r>
    </w:p>
    <w:p w14:paraId="18E987BF" w14:textId="77777777" w:rsidR="0033497D" w:rsidRPr="0033497D" w:rsidRDefault="0033497D" w:rsidP="0033497D">
      <w:pPr>
        <w:shd w:val="clear" w:color="auto" w:fill="FFFFFF"/>
        <w:tabs>
          <w:tab w:val="left" w:pos="7088"/>
        </w:tabs>
        <w:spacing w:after="0" w:line="360" w:lineRule="auto"/>
        <w:contextualSpacing/>
        <w:jc w:val="both"/>
        <w:rPr>
          <w:rFonts w:ascii="Calibri" w:eastAsia="Calibri" w:hAnsi="Calibri" w:cs="Calibri"/>
          <w:kern w:val="0"/>
          <w:sz w:val="22"/>
          <w:szCs w:val="22"/>
          <w14:ligatures w14:val="none"/>
        </w:rPr>
      </w:pPr>
      <w:r w:rsidRPr="0033497D">
        <w:rPr>
          <w:rFonts w:ascii="Calibri" w:eastAsia="Calibri" w:hAnsi="Calibri" w:cs="Calibri"/>
          <w:kern w:val="0"/>
          <w:sz w:val="22"/>
          <w:szCs w:val="22"/>
          <w:lang w:eastAsia="pl-PL"/>
          <w14:ligatures w14:val="none"/>
        </w:rPr>
        <w:t xml:space="preserve">1. Podstawę pracy Komisji stanowią wnioski o udzielenie dotacji celowej przez Podlaskiego Wojewódzkiego Konserwatora Zabytków, zwanego dalej PWKZ, złożone zgodnie z zapisami Regulaminu w sprawie określenia trybu i zasad udzielania dotacji celowej na prace konserwatorskie, restauratorskie lub roboty budowlane przy zabytku wpisanym do rejestru zabytków położonym </w:t>
      </w:r>
      <w:r w:rsidRPr="0033497D">
        <w:rPr>
          <w:rFonts w:ascii="Calibri" w:eastAsia="Calibri" w:hAnsi="Calibri" w:cs="Calibri"/>
          <w:kern w:val="0"/>
          <w:sz w:val="22"/>
          <w:szCs w:val="22"/>
          <w:lang w:eastAsia="pl-PL"/>
          <w14:ligatures w14:val="none"/>
        </w:rPr>
        <w:br/>
        <w:t>na obszarze województwa Podlaskiego.</w:t>
      </w:r>
    </w:p>
    <w:p w14:paraId="52096CB3" w14:textId="77777777" w:rsidR="0033497D" w:rsidRPr="0033497D" w:rsidRDefault="0033497D" w:rsidP="0033497D">
      <w:pPr>
        <w:shd w:val="clear" w:color="auto" w:fill="FFFFFF"/>
        <w:tabs>
          <w:tab w:val="left" w:pos="0"/>
          <w:tab w:val="left" w:pos="7088"/>
        </w:tabs>
        <w:spacing w:after="0" w:line="360" w:lineRule="auto"/>
        <w:contextualSpacing/>
        <w:jc w:val="both"/>
        <w:rPr>
          <w:rFonts w:ascii="Calibri" w:eastAsia="Calibri" w:hAnsi="Calibri" w:cs="Calibri"/>
          <w:kern w:val="0"/>
          <w:sz w:val="22"/>
          <w:szCs w:val="22"/>
          <w14:ligatures w14:val="none"/>
        </w:rPr>
      </w:pPr>
      <w:r w:rsidRPr="0033497D">
        <w:rPr>
          <w:rFonts w:ascii="Calibri" w:eastAsia="Calibri" w:hAnsi="Calibri" w:cs="Calibri"/>
          <w:kern w:val="0"/>
          <w:sz w:val="22"/>
          <w:szCs w:val="22"/>
          <w:lang w:eastAsia="pl-PL"/>
          <w14:ligatures w14:val="none"/>
        </w:rPr>
        <w:t>2. Wnioski, które nie przeszły pozytywnie oceny formalnej nie zawierające wymaganych dokumentów lub złożone po terminie określonym w procedurach o których mowa w ust.1, nie podlegają rozpatrzeniu i ocenie Komisji.</w:t>
      </w:r>
    </w:p>
    <w:p w14:paraId="4E9BDF5A" w14:textId="77777777" w:rsidR="0033497D" w:rsidRPr="0033497D" w:rsidRDefault="0033497D" w:rsidP="0033497D">
      <w:pPr>
        <w:shd w:val="clear" w:color="auto" w:fill="FFFFFF"/>
        <w:spacing w:after="0" w:line="360" w:lineRule="auto"/>
        <w:jc w:val="both"/>
        <w:rPr>
          <w:rFonts w:ascii="Calibri" w:eastAsia="Calibri" w:hAnsi="Calibri" w:cs="Calibri"/>
          <w:kern w:val="0"/>
          <w:sz w:val="16"/>
          <w:szCs w:val="22"/>
          <w:lang w:eastAsia="pl-PL"/>
          <w14:ligatures w14:val="none"/>
        </w:rPr>
      </w:pPr>
    </w:p>
    <w:p w14:paraId="4CD44EBF" w14:textId="77777777" w:rsidR="0033497D" w:rsidRPr="0033497D" w:rsidRDefault="0033497D" w:rsidP="0033497D">
      <w:pPr>
        <w:shd w:val="clear" w:color="auto" w:fill="FFFFFF"/>
        <w:spacing w:after="0" w:line="360" w:lineRule="auto"/>
        <w:jc w:val="center"/>
        <w:rPr>
          <w:rFonts w:ascii="Calibri" w:eastAsia="Calibri" w:hAnsi="Calibri" w:cs="Calibri"/>
          <w:kern w:val="0"/>
          <w:sz w:val="22"/>
          <w:szCs w:val="22"/>
          <w14:ligatures w14:val="none"/>
        </w:rPr>
      </w:pPr>
      <w:bookmarkStart w:id="0" w:name="__DdeLink__244_2505251219"/>
      <w:r w:rsidRPr="0033497D">
        <w:rPr>
          <w:rFonts w:ascii="Calibri" w:eastAsia="Calibri" w:hAnsi="Calibri" w:cs="Calibri"/>
          <w:b/>
          <w:bCs/>
          <w:kern w:val="0"/>
          <w:sz w:val="22"/>
          <w:szCs w:val="22"/>
          <w:lang w:eastAsia="pl-PL"/>
          <w14:ligatures w14:val="none"/>
        </w:rPr>
        <w:t>§ 2.</w:t>
      </w:r>
      <w:bookmarkEnd w:id="0"/>
    </w:p>
    <w:p w14:paraId="07DDC111" w14:textId="77777777" w:rsidR="0033497D" w:rsidRPr="0033497D" w:rsidRDefault="0033497D" w:rsidP="0033497D">
      <w:pPr>
        <w:shd w:val="clear" w:color="auto" w:fill="FFFFFF"/>
        <w:spacing w:after="0" w:line="360" w:lineRule="auto"/>
        <w:contextualSpacing/>
        <w:jc w:val="both"/>
        <w:rPr>
          <w:rFonts w:ascii="Calibri" w:eastAsia="Calibri" w:hAnsi="Calibri" w:cs="Calibri"/>
          <w:kern w:val="0"/>
          <w:sz w:val="22"/>
          <w:szCs w:val="22"/>
          <w14:ligatures w14:val="none"/>
        </w:rPr>
      </w:pPr>
      <w:r w:rsidRPr="0033497D">
        <w:rPr>
          <w:rFonts w:ascii="Calibri" w:eastAsia="Calibri" w:hAnsi="Calibri" w:cs="Calibri"/>
          <w:kern w:val="0"/>
          <w:sz w:val="22"/>
          <w:szCs w:val="22"/>
          <w:lang w:eastAsia="pl-PL"/>
          <w14:ligatures w14:val="none"/>
        </w:rPr>
        <w:t>1. Komisję powołuje PWKZ w drodze zarządzenia, określającego skład osobowy komisji i termin ważności jej uprawnień.</w:t>
      </w:r>
    </w:p>
    <w:p w14:paraId="61446E2F" w14:textId="77777777" w:rsidR="0033497D" w:rsidRPr="0033497D" w:rsidRDefault="0033497D" w:rsidP="0033497D">
      <w:pPr>
        <w:shd w:val="clear" w:color="auto" w:fill="FFFFFF"/>
        <w:spacing w:after="0" w:line="360" w:lineRule="auto"/>
        <w:contextualSpacing/>
        <w:jc w:val="both"/>
        <w:rPr>
          <w:rFonts w:ascii="Calibri" w:eastAsia="Calibri" w:hAnsi="Calibri" w:cs="Calibri"/>
          <w:kern w:val="0"/>
          <w:sz w:val="22"/>
          <w:szCs w:val="22"/>
          <w14:ligatures w14:val="none"/>
        </w:rPr>
      </w:pPr>
      <w:r w:rsidRPr="0033497D">
        <w:rPr>
          <w:rFonts w:ascii="Calibri" w:eastAsia="Calibri" w:hAnsi="Calibri" w:cs="Calibri"/>
          <w:kern w:val="0"/>
          <w:sz w:val="22"/>
          <w:szCs w:val="22"/>
          <w:lang w:eastAsia="pl-PL"/>
          <w14:ligatures w14:val="none"/>
        </w:rPr>
        <w:t>2. Komisja składa się z od 3 do 5 członków, w tym z Przewodniczącego.</w:t>
      </w:r>
    </w:p>
    <w:p w14:paraId="1943E615" w14:textId="77777777" w:rsidR="0033497D" w:rsidRPr="0033497D" w:rsidRDefault="0033497D" w:rsidP="0033497D">
      <w:pPr>
        <w:shd w:val="clear" w:color="auto" w:fill="FFFFFF"/>
        <w:spacing w:after="0" w:line="360" w:lineRule="auto"/>
        <w:contextualSpacing/>
        <w:jc w:val="both"/>
        <w:rPr>
          <w:rFonts w:ascii="Calibri" w:eastAsia="Calibri" w:hAnsi="Calibri" w:cs="Calibri"/>
          <w:kern w:val="0"/>
          <w:sz w:val="22"/>
          <w:szCs w:val="22"/>
          <w:lang w:eastAsia="pl-PL"/>
          <w14:ligatures w14:val="none"/>
        </w:rPr>
      </w:pPr>
      <w:r w:rsidRPr="0033497D">
        <w:rPr>
          <w:rFonts w:ascii="Calibri" w:eastAsia="Calibri" w:hAnsi="Calibri" w:cs="Calibri"/>
          <w:kern w:val="0"/>
          <w:sz w:val="22"/>
          <w:szCs w:val="22"/>
          <w:lang w:eastAsia="pl-PL"/>
          <w14:ligatures w14:val="none"/>
        </w:rPr>
        <w:t>3. Posiedzenia Komisji zwołuje jej Przewodniczący.</w:t>
      </w:r>
    </w:p>
    <w:p w14:paraId="5CDE6169" w14:textId="77777777" w:rsidR="0033497D" w:rsidRPr="0033497D" w:rsidRDefault="0033497D" w:rsidP="0033497D">
      <w:pPr>
        <w:shd w:val="clear" w:color="auto" w:fill="FFFFFF"/>
        <w:spacing w:after="0" w:line="360" w:lineRule="auto"/>
        <w:contextualSpacing/>
        <w:jc w:val="both"/>
        <w:rPr>
          <w:rFonts w:ascii="Calibri" w:eastAsia="Calibri" w:hAnsi="Calibri" w:cs="Calibri"/>
          <w:kern w:val="0"/>
          <w:sz w:val="22"/>
          <w:szCs w:val="22"/>
          <w14:ligatures w14:val="none"/>
        </w:rPr>
      </w:pPr>
      <w:r w:rsidRPr="0033497D">
        <w:rPr>
          <w:rFonts w:ascii="Calibri" w:eastAsia="Calibri" w:hAnsi="Calibri" w:cs="Calibri"/>
          <w:kern w:val="0"/>
          <w:sz w:val="22"/>
          <w:szCs w:val="22"/>
          <w:lang w:eastAsia="pl-PL"/>
          <w14:ligatures w14:val="none"/>
        </w:rPr>
        <w:t>4. Warunkiem odbycia posiedzenia komisji jest uczestnictwo co najmniej 3 członków.</w:t>
      </w:r>
    </w:p>
    <w:p w14:paraId="5A4BD24F" w14:textId="77777777" w:rsidR="0033497D" w:rsidRPr="0033497D" w:rsidRDefault="0033497D" w:rsidP="0033497D">
      <w:pPr>
        <w:shd w:val="clear" w:color="auto" w:fill="FFFFFF"/>
        <w:spacing w:after="0" w:line="360" w:lineRule="auto"/>
        <w:ind w:left="720"/>
        <w:contextualSpacing/>
        <w:jc w:val="both"/>
        <w:rPr>
          <w:rFonts w:ascii="Calibri" w:eastAsia="Calibri" w:hAnsi="Calibri" w:cs="Calibri"/>
          <w:kern w:val="0"/>
          <w:sz w:val="16"/>
          <w:szCs w:val="22"/>
          <w:lang w:eastAsia="pl-PL"/>
          <w14:ligatures w14:val="none"/>
        </w:rPr>
      </w:pPr>
    </w:p>
    <w:p w14:paraId="29D00062" w14:textId="77777777" w:rsidR="0033497D" w:rsidRPr="0033497D" w:rsidRDefault="0033497D" w:rsidP="0033497D">
      <w:pPr>
        <w:shd w:val="clear" w:color="auto" w:fill="FFFFFF"/>
        <w:spacing w:after="0" w:line="360" w:lineRule="auto"/>
        <w:jc w:val="center"/>
        <w:rPr>
          <w:rFonts w:ascii="Calibri" w:eastAsia="Calibri" w:hAnsi="Calibri" w:cs="Calibri"/>
          <w:kern w:val="0"/>
          <w:sz w:val="22"/>
          <w:szCs w:val="22"/>
          <w14:ligatures w14:val="none"/>
        </w:rPr>
      </w:pPr>
      <w:r w:rsidRPr="0033497D">
        <w:rPr>
          <w:rFonts w:ascii="Calibri" w:eastAsia="Calibri" w:hAnsi="Calibri" w:cs="Calibri"/>
          <w:b/>
          <w:bCs/>
          <w:kern w:val="0"/>
          <w:sz w:val="22"/>
          <w:szCs w:val="22"/>
          <w:lang w:eastAsia="pl-PL"/>
          <w14:ligatures w14:val="none"/>
        </w:rPr>
        <w:t>§ 3.</w:t>
      </w:r>
    </w:p>
    <w:p w14:paraId="2BAB87B8" w14:textId="77777777" w:rsidR="0033497D" w:rsidRPr="0033497D" w:rsidRDefault="0033497D" w:rsidP="0033497D">
      <w:pPr>
        <w:shd w:val="clear" w:color="auto" w:fill="FFFFFF"/>
        <w:spacing w:after="0" w:line="360" w:lineRule="auto"/>
        <w:contextualSpacing/>
        <w:jc w:val="both"/>
        <w:rPr>
          <w:rFonts w:ascii="Calibri" w:eastAsia="Calibri" w:hAnsi="Calibri" w:cs="Calibri"/>
          <w:kern w:val="0"/>
          <w:sz w:val="22"/>
          <w:szCs w:val="22"/>
          <w14:ligatures w14:val="none"/>
        </w:rPr>
      </w:pPr>
      <w:r w:rsidRPr="0033497D">
        <w:rPr>
          <w:rFonts w:ascii="Calibri" w:eastAsia="Calibri" w:hAnsi="Calibri" w:cs="Calibri"/>
          <w:kern w:val="0"/>
          <w:sz w:val="22"/>
          <w:szCs w:val="22"/>
          <w:lang w:eastAsia="pl-PL"/>
          <w14:ligatures w14:val="none"/>
        </w:rPr>
        <w:t>1. Komisja pracuje nad wnioskami składanymi do WUOZ w Białymstoku o przyznanie dotacji celowej na:</w:t>
      </w:r>
    </w:p>
    <w:p w14:paraId="6E8268B2" w14:textId="77777777" w:rsidR="0033497D" w:rsidRPr="0033497D" w:rsidRDefault="0033497D" w:rsidP="0033497D">
      <w:pPr>
        <w:shd w:val="clear" w:color="auto" w:fill="FFFFFF"/>
        <w:spacing w:after="0" w:line="360" w:lineRule="auto"/>
        <w:ind w:left="708" w:hanging="282"/>
        <w:jc w:val="both"/>
        <w:rPr>
          <w:rFonts w:ascii="Calibri" w:eastAsia="Calibri" w:hAnsi="Calibri" w:cs="Calibri"/>
          <w:kern w:val="0"/>
          <w:sz w:val="22"/>
          <w:szCs w:val="22"/>
          <w14:ligatures w14:val="none"/>
        </w:rPr>
      </w:pPr>
      <w:r w:rsidRPr="0033497D">
        <w:rPr>
          <w:rFonts w:ascii="Calibri" w:eastAsia="Calibri" w:hAnsi="Calibri" w:cs="Calibri"/>
          <w:kern w:val="0"/>
          <w:sz w:val="22"/>
          <w:szCs w:val="22"/>
          <w:lang w:eastAsia="pl-PL"/>
          <w14:ligatures w14:val="none"/>
        </w:rPr>
        <w:t>1) planowane do wykonania prace konserwatorskie, restauratorskie lub roboty budowlane przy zabytku, które zostaną przeprowadzone w roku następnym po roku złożenia przez Wnioskodawcę wniosku o udzielenie dotacji,</w:t>
      </w:r>
    </w:p>
    <w:p w14:paraId="1BF7601D" w14:textId="77777777" w:rsidR="0033497D" w:rsidRPr="0033497D" w:rsidRDefault="0033497D" w:rsidP="0033497D">
      <w:pPr>
        <w:shd w:val="clear" w:color="auto" w:fill="FFFFFF"/>
        <w:spacing w:after="0" w:line="360" w:lineRule="auto"/>
        <w:ind w:left="708" w:hanging="282"/>
        <w:jc w:val="both"/>
        <w:rPr>
          <w:rFonts w:ascii="Calibri" w:eastAsia="Calibri" w:hAnsi="Calibri" w:cs="Calibri"/>
          <w:kern w:val="0"/>
          <w:sz w:val="22"/>
          <w:szCs w:val="22"/>
          <w14:ligatures w14:val="none"/>
        </w:rPr>
      </w:pPr>
      <w:r w:rsidRPr="0033497D">
        <w:rPr>
          <w:rFonts w:ascii="Calibri" w:eastAsia="Calibri" w:hAnsi="Calibri" w:cs="Calibri"/>
          <w:kern w:val="0"/>
          <w:sz w:val="22"/>
          <w:szCs w:val="22"/>
          <w:lang w:eastAsia="pl-PL"/>
          <w14:ligatures w14:val="none"/>
        </w:rPr>
        <w:t xml:space="preserve">2) refundację nakładów koniecznych poniesionych na wykonanie prac konserwatorskich, restauratorskich lub robót budowlanych przy zabytku, które zostały przeprowadzone </w:t>
      </w:r>
      <w:r w:rsidRPr="0033497D">
        <w:rPr>
          <w:rFonts w:ascii="Calibri" w:eastAsia="Calibri" w:hAnsi="Calibri" w:cs="Calibri"/>
          <w:kern w:val="0"/>
          <w:sz w:val="22"/>
          <w:szCs w:val="22"/>
          <w:lang w:eastAsia="pl-PL"/>
          <w14:ligatures w14:val="none"/>
        </w:rPr>
        <w:br/>
        <w:t>w okresie trzech lat poprzedzających rok złożenia przez Wnioskodawcę wniosku o udzielenie dotacji.</w:t>
      </w:r>
    </w:p>
    <w:p w14:paraId="7C2EFE4A" w14:textId="77777777" w:rsidR="0033497D" w:rsidRPr="0033497D" w:rsidRDefault="0033497D" w:rsidP="0033497D">
      <w:pPr>
        <w:shd w:val="clear" w:color="auto" w:fill="FFFFFF"/>
        <w:spacing w:after="0" w:line="360" w:lineRule="auto"/>
        <w:jc w:val="both"/>
        <w:rPr>
          <w:rFonts w:ascii="Calibri" w:eastAsia="Calibri" w:hAnsi="Calibri" w:cs="Calibri"/>
          <w:kern w:val="0"/>
          <w:sz w:val="22"/>
          <w:szCs w:val="22"/>
          <w14:ligatures w14:val="none"/>
        </w:rPr>
      </w:pPr>
      <w:r w:rsidRPr="0033497D">
        <w:rPr>
          <w:rFonts w:ascii="Calibri" w:eastAsia="Calibri" w:hAnsi="Calibri" w:cs="Calibri"/>
          <w:kern w:val="0"/>
          <w:sz w:val="22"/>
          <w:szCs w:val="22"/>
          <w:lang w:eastAsia="pl-PL"/>
          <w14:ligatures w14:val="none"/>
        </w:rPr>
        <w:t>2. Do zadań komisji należy:</w:t>
      </w:r>
    </w:p>
    <w:p w14:paraId="31DE6135" w14:textId="77777777" w:rsidR="0033497D" w:rsidRPr="0033497D" w:rsidRDefault="0033497D" w:rsidP="0033497D">
      <w:pPr>
        <w:shd w:val="clear" w:color="auto" w:fill="FFFFFF"/>
        <w:spacing w:after="0" w:line="360" w:lineRule="auto"/>
        <w:ind w:firstLine="426"/>
        <w:jc w:val="both"/>
        <w:rPr>
          <w:rFonts w:ascii="Calibri" w:eastAsia="Calibri" w:hAnsi="Calibri" w:cs="Calibri"/>
          <w:kern w:val="0"/>
          <w:sz w:val="22"/>
          <w:szCs w:val="22"/>
          <w14:ligatures w14:val="none"/>
        </w:rPr>
      </w:pPr>
      <w:r w:rsidRPr="0033497D">
        <w:rPr>
          <w:rFonts w:ascii="Calibri" w:eastAsia="Calibri" w:hAnsi="Calibri" w:cs="Calibri"/>
          <w:kern w:val="0"/>
          <w:sz w:val="22"/>
          <w:szCs w:val="22"/>
          <w:lang w:eastAsia="pl-PL"/>
          <w14:ligatures w14:val="none"/>
        </w:rPr>
        <w:t>1) dokonanie oceny merytorycznej złożonych wniosków;</w:t>
      </w:r>
    </w:p>
    <w:p w14:paraId="3B43FFB4" w14:textId="77777777" w:rsidR="0033497D" w:rsidRPr="0033497D" w:rsidRDefault="0033497D" w:rsidP="0033497D">
      <w:pPr>
        <w:shd w:val="clear" w:color="auto" w:fill="FFFFFF"/>
        <w:spacing w:after="0" w:line="360" w:lineRule="auto"/>
        <w:ind w:left="426"/>
        <w:jc w:val="both"/>
        <w:rPr>
          <w:rFonts w:ascii="Calibri" w:eastAsia="Calibri" w:hAnsi="Calibri" w:cs="Calibri"/>
          <w:kern w:val="0"/>
          <w:sz w:val="22"/>
          <w:szCs w:val="22"/>
          <w:lang w:eastAsia="pl-PL"/>
          <w14:ligatures w14:val="none"/>
        </w:rPr>
      </w:pPr>
      <w:r w:rsidRPr="0033497D">
        <w:rPr>
          <w:rFonts w:ascii="Calibri" w:eastAsia="Calibri" w:hAnsi="Calibri" w:cs="Calibri"/>
          <w:kern w:val="0"/>
          <w:sz w:val="22"/>
          <w:szCs w:val="22"/>
          <w:lang w:eastAsia="pl-PL"/>
          <w14:ligatures w14:val="none"/>
        </w:rPr>
        <w:lastRenderedPageBreak/>
        <w:t>2) przygotowanie propozycji dotacji z podaniem wysokości kwot, na które rekomenduje się udzielenie dotacji w danym roku oraz przedstawienie jej PWKZ.</w:t>
      </w:r>
    </w:p>
    <w:p w14:paraId="627BD586" w14:textId="77777777" w:rsidR="0033497D" w:rsidRDefault="0033497D" w:rsidP="0033497D">
      <w:pPr>
        <w:shd w:val="clear" w:color="auto" w:fill="FFFFFF"/>
        <w:spacing w:after="0" w:line="360" w:lineRule="auto"/>
        <w:jc w:val="both"/>
        <w:rPr>
          <w:rFonts w:ascii="Calibri" w:eastAsia="Calibri" w:hAnsi="Calibri" w:cs="Calibri"/>
          <w:kern w:val="0"/>
          <w:sz w:val="22"/>
          <w:szCs w:val="22"/>
          <w14:ligatures w14:val="none"/>
        </w:rPr>
      </w:pPr>
    </w:p>
    <w:p w14:paraId="66F4ACB3" w14:textId="77777777" w:rsidR="0033497D" w:rsidRPr="0033497D" w:rsidRDefault="0033497D" w:rsidP="0033497D">
      <w:pPr>
        <w:shd w:val="clear" w:color="auto" w:fill="FFFFFF"/>
        <w:spacing w:after="0" w:line="360" w:lineRule="auto"/>
        <w:jc w:val="center"/>
        <w:rPr>
          <w:rFonts w:ascii="Calibri" w:eastAsia="Calibri" w:hAnsi="Calibri" w:cs="Calibri"/>
          <w:kern w:val="0"/>
          <w:sz w:val="22"/>
          <w:szCs w:val="22"/>
          <w14:ligatures w14:val="none"/>
        </w:rPr>
      </w:pPr>
      <w:bookmarkStart w:id="1" w:name="_Hlk177559758"/>
      <w:r w:rsidRPr="0033497D">
        <w:rPr>
          <w:rFonts w:ascii="Calibri" w:eastAsia="Calibri" w:hAnsi="Calibri" w:cs="Calibri"/>
          <w:b/>
          <w:bCs/>
          <w:kern w:val="0"/>
          <w:sz w:val="22"/>
          <w:szCs w:val="22"/>
          <w:lang w:eastAsia="pl-PL"/>
          <w14:ligatures w14:val="none"/>
        </w:rPr>
        <w:t>§</w:t>
      </w:r>
      <w:bookmarkEnd w:id="1"/>
      <w:r w:rsidRPr="0033497D">
        <w:rPr>
          <w:rFonts w:ascii="Calibri" w:eastAsia="Calibri" w:hAnsi="Calibri" w:cs="Calibri"/>
          <w:b/>
          <w:bCs/>
          <w:kern w:val="0"/>
          <w:sz w:val="22"/>
          <w:szCs w:val="22"/>
          <w:lang w:eastAsia="pl-PL"/>
          <w14:ligatures w14:val="none"/>
        </w:rPr>
        <w:t xml:space="preserve"> 4.</w:t>
      </w:r>
    </w:p>
    <w:p w14:paraId="53923CA6" w14:textId="77777777" w:rsidR="0033497D" w:rsidRPr="0033497D" w:rsidRDefault="0033497D" w:rsidP="0033497D">
      <w:pPr>
        <w:numPr>
          <w:ilvl w:val="3"/>
          <w:numId w:val="1"/>
        </w:numPr>
        <w:shd w:val="clear" w:color="auto" w:fill="FFFFFF"/>
        <w:spacing w:after="0" w:line="360" w:lineRule="auto"/>
        <w:ind w:left="284"/>
        <w:jc w:val="both"/>
        <w:rPr>
          <w:rFonts w:ascii="Calibri" w:eastAsia="Calibri" w:hAnsi="Calibri" w:cs="Calibri"/>
          <w:kern w:val="0"/>
          <w:sz w:val="22"/>
          <w:szCs w:val="22"/>
          <w:lang w:eastAsia="pl-PL"/>
          <w14:ligatures w14:val="none"/>
        </w:rPr>
      </w:pPr>
      <w:bookmarkStart w:id="2" w:name="_Hlk177558738"/>
      <w:r w:rsidRPr="0033497D">
        <w:rPr>
          <w:rFonts w:ascii="Calibri" w:eastAsia="Calibri" w:hAnsi="Calibri" w:cs="Calibri"/>
          <w:kern w:val="0"/>
          <w:sz w:val="22"/>
          <w:szCs w:val="22"/>
          <w:lang w:eastAsia="pl-PL"/>
          <w14:ligatures w14:val="none"/>
        </w:rPr>
        <w:t>Komisja dokonuje indywidualnej oceny wniosków według następujących kryteriów:</w:t>
      </w:r>
      <w:bookmarkEnd w:id="2"/>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
        <w:gridCol w:w="6599"/>
        <w:gridCol w:w="2551"/>
      </w:tblGrid>
      <w:tr w:rsidR="0033497D" w:rsidRPr="0033497D" w14:paraId="59B7175B" w14:textId="77777777" w:rsidTr="00352C15">
        <w:tc>
          <w:tcPr>
            <w:tcW w:w="597" w:type="dxa"/>
            <w:vAlign w:val="center"/>
          </w:tcPr>
          <w:p w14:paraId="2C2D7C2E" w14:textId="77777777" w:rsidR="0033497D" w:rsidRPr="0033497D" w:rsidRDefault="0033497D" w:rsidP="00352C15">
            <w:pPr>
              <w:spacing w:after="0" w:line="360" w:lineRule="auto"/>
              <w:jc w:val="center"/>
              <w:rPr>
                <w:rFonts w:ascii="Calibri" w:eastAsia="Times New Roman" w:hAnsi="Calibri" w:cs="Calibri"/>
                <w:b/>
                <w:bCs/>
                <w:kern w:val="0"/>
                <w:sz w:val="22"/>
                <w:szCs w:val="22"/>
                <w:lang w:eastAsia="pl-PL"/>
                <w14:ligatures w14:val="none"/>
              </w:rPr>
            </w:pPr>
            <w:r w:rsidRPr="0033497D">
              <w:rPr>
                <w:rFonts w:ascii="Calibri" w:eastAsia="Times New Roman" w:hAnsi="Calibri" w:cs="Calibri"/>
                <w:b/>
                <w:bCs/>
                <w:kern w:val="0"/>
                <w:sz w:val="22"/>
                <w:szCs w:val="22"/>
                <w:lang w:eastAsia="pl-PL"/>
                <w14:ligatures w14:val="none"/>
              </w:rPr>
              <w:t>L.p.</w:t>
            </w:r>
          </w:p>
        </w:tc>
        <w:tc>
          <w:tcPr>
            <w:tcW w:w="6599" w:type="dxa"/>
            <w:vAlign w:val="center"/>
          </w:tcPr>
          <w:p w14:paraId="6801BC50" w14:textId="77777777" w:rsidR="0033497D" w:rsidRPr="0033497D" w:rsidRDefault="0033497D" w:rsidP="00352C15">
            <w:pPr>
              <w:spacing w:after="0" w:line="360" w:lineRule="auto"/>
              <w:jc w:val="center"/>
              <w:rPr>
                <w:rFonts w:ascii="Calibri" w:eastAsia="Times New Roman" w:hAnsi="Calibri" w:cs="Calibri"/>
                <w:b/>
                <w:bCs/>
                <w:kern w:val="0"/>
                <w:sz w:val="22"/>
                <w:szCs w:val="22"/>
                <w:lang w:eastAsia="pl-PL"/>
                <w14:ligatures w14:val="none"/>
              </w:rPr>
            </w:pPr>
            <w:r w:rsidRPr="0033497D">
              <w:rPr>
                <w:rFonts w:ascii="Calibri" w:eastAsia="Times New Roman" w:hAnsi="Calibri" w:cs="Calibri"/>
                <w:b/>
                <w:bCs/>
                <w:kern w:val="0"/>
                <w:sz w:val="22"/>
                <w:szCs w:val="22"/>
                <w:lang w:eastAsia="pl-PL"/>
                <w14:ligatures w14:val="none"/>
              </w:rPr>
              <w:t>Kryterium oceny</w:t>
            </w:r>
          </w:p>
        </w:tc>
        <w:tc>
          <w:tcPr>
            <w:tcW w:w="2551" w:type="dxa"/>
            <w:shd w:val="clear" w:color="auto" w:fill="D9D9D9"/>
            <w:vAlign w:val="center"/>
          </w:tcPr>
          <w:p w14:paraId="25A22D78" w14:textId="77777777" w:rsidR="0033497D" w:rsidRPr="0033497D" w:rsidRDefault="0033497D" w:rsidP="00352C15">
            <w:pPr>
              <w:spacing w:after="0" w:line="360" w:lineRule="auto"/>
              <w:jc w:val="center"/>
              <w:rPr>
                <w:rFonts w:ascii="Calibri" w:eastAsia="Times New Roman" w:hAnsi="Calibri" w:cs="Calibri"/>
                <w:b/>
                <w:bCs/>
                <w:kern w:val="0"/>
                <w:sz w:val="22"/>
                <w:szCs w:val="22"/>
                <w:lang w:eastAsia="pl-PL"/>
                <w14:ligatures w14:val="none"/>
              </w:rPr>
            </w:pPr>
            <w:r w:rsidRPr="0033497D">
              <w:rPr>
                <w:rFonts w:ascii="Calibri" w:eastAsia="Times New Roman" w:hAnsi="Calibri" w:cs="Calibri"/>
                <w:b/>
                <w:bCs/>
                <w:kern w:val="0"/>
                <w:sz w:val="22"/>
                <w:szCs w:val="22"/>
                <w:lang w:eastAsia="pl-PL"/>
                <w14:ligatures w14:val="none"/>
              </w:rPr>
              <w:t>Punktacja</w:t>
            </w:r>
          </w:p>
        </w:tc>
      </w:tr>
      <w:tr w:rsidR="0033497D" w:rsidRPr="0033497D" w14:paraId="1574F696" w14:textId="77777777" w:rsidTr="00352C15">
        <w:tc>
          <w:tcPr>
            <w:tcW w:w="597" w:type="dxa"/>
            <w:vAlign w:val="center"/>
          </w:tcPr>
          <w:p w14:paraId="6007D1D4" w14:textId="77777777" w:rsidR="0033497D" w:rsidRPr="0033497D" w:rsidRDefault="0033497D" w:rsidP="00352C15">
            <w:pPr>
              <w:spacing w:before="120" w:after="120" w:line="276" w:lineRule="auto"/>
              <w:jc w:val="center"/>
              <w:rPr>
                <w:rFonts w:ascii="Calibri" w:eastAsia="Times New Roman" w:hAnsi="Calibri" w:cs="Calibri"/>
                <w:b/>
                <w:bCs/>
                <w:kern w:val="0"/>
                <w:sz w:val="22"/>
                <w:szCs w:val="22"/>
                <w:lang w:eastAsia="pl-PL"/>
                <w14:ligatures w14:val="none"/>
              </w:rPr>
            </w:pPr>
            <w:bookmarkStart w:id="3" w:name="_Hlk177467095"/>
            <w:r w:rsidRPr="0033497D">
              <w:rPr>
                <w:rFonts w:ascii="Calibri" w:eastAsia="Times New Roman" w:hAnsi="Calibri" w:cs="Calibri"/>
                <w:b/>
                <w:bCs/>
                <w:kern w:val="0"/>
                <w:sz w:val="22"/>
                <w:szCs w:val="22"/>
                <w:lang w:eastAsia="pl-PL"/>
                <w14:ligatures w14:val="none"/>
              </w:rPr>
              <w:t>1</w:t>
            </w:r>
          </w:p>
        </w:tc>
        <w:tc>
          <w:tcPr>
            <w:tcW w:w="6599" w:type="dxa"/>
            <w:vAlign w:val="center"/>
          </w:tcPr>
          <w:p w14:paraId="27098EB4" w14:textId="77777777" w:rsidR="0033497D" w:rsidRPr="0033497D" w:rsidRDefault="0033497D" w:rsidP="00352C15">
            <w:pPr>
              <w:spacing w:before="120" w:after="120" w:line="276" w:lineRule="auto"/>
              <w:rPr>
                <w:rFonts w:ascii="Calibri" w:eastAsia="Times New Roman" w:hAnsi="Calibri" w:cs="Calibri"/>
                <w:kern w:val="0"/>
                <w:sz w:val="22"/>
                <w:szCs w:val="22"/>
                <w:lang w:eastAsia="pl-PL"/>
                <w14:ligatures w14:val="none"/>
              </w:rPr>
            </w:pPr>
            <w:r w:rsidRPr="0033497D">
              <w:rPr>
                <w:rFonts w:ascii="Calibri" w:eastAsia="Times New Roman" w:hAnsi="Calibri" w:cs="Calibri"/>
                <w:b/>
                <w:bCs/>
                <w:kern w:val="0"/>
                <w:sz w:val="22"/>
                <w:szCs w:val="22"/>
                <w:lang w:eastAsia="pl-PL"/>
                <w14:ligatures w14:val="none"/>
              </w:rPr>
              <w:t>Stan zachowania zabytku uzasadniający przeprowadzenie wnioskowanych prac</w:t>
            </w:r>
            <w:r w:rsidRPr="0033497D">
              <w:rPr>
                <w:rFonts w:ascii="Calibri" w:eastAsia="Times New Roman" w:hAnsi="Calibri" w:cs="Calibri"/>
                <w:kern w:val="0"/>
                <w:sz w:val="22"/>
                <w:szCs w:val="22"/>
                <w:lang w:eastAsia="pl-PL"/>
                <w14:ligatures w14:val="none"/>
              </w:rPr>
              <w:t xml:space="preserve"> </w:t>
            </w:r>
          </w:p>
        </w:tc>
        <w:tc>
          <w:tcPr>
            <w:tcW w:w="2551" w:type="dxa"/>
            <w:shd w:val="clear" w:color="auto" w:fill="D9D9D9"/>
            <w:vAlign w:val="center"/>
          </w:tcPr>
          <w:p w14:paraId="34B45D51" w14:textId="77777777" w:rsidR="0033497D" w:rsidRPr="0033497D" w:rsidRDefault="0033497D" w:rsidP="00352C15">
            <w:pPr>
              <w:spacing w:after="0" w:line="276" w:lineRule="auto"/>
              <w:rPr>
                <w:rFonts w:ascii="Calibri" w:eastAsia="Times New Roman" w:hAnsi="Calibri" w:cs="Calibri"/>
                <w:i/>
                <w:iCs/>
                <w:kern w:val="0"/>
                <w:sz w:val="22"/>
                <w:szCs w:val="22"/>
                <w:lang w:eastAsia="pl-PL"/>
                <w14:ligatures w14:val="none"/>
              </w:rPr>
            </w:pPr>
            <w:r w:rsidRPr="0033497D">
              <w:rPr>
                <w:rFonts w:ascii="Calibri" w:eastAsia="Times New Roman" w:hAnsi="Calibri" w:cs="Calibri"/>
                <w:i/>
                <w:iCs/>
                <w:kern w:val="0"/>
                <w:sz w:val="22"/>
                <w:szCs w:val="22"/>
                <w:lang w:eastAsia="pl-PL"/>
                <w14:ligatures w14:val="none"/>
              </w:rPr>
              <w:t xml:space="preserve">od 0 pkt (stan dobry) </w:t>
            </w:r>
          </w:p>
          <w:p w14:paraId="066CC2AC" w14:textId="77777777" w:rsidR="0033497D" w:rsidRPr="0033497D" w:rsidRDefault="0033497D" w:rsidP="00352C15">
            <w:pPr>
              <w:spacing w:after="0" w:line="276" w:lineRule="auto"/>
              <w:rPr>
                <w:rFonts w:ascii="Calibri" w:eastAsia="Times New Roman" w:hAnsi="Calibri" w:cs="Calibri"/>
                <w:kern w:val="0"/>
                <w:sz w:val="22"/>
                <w:szCs w:val="22"/>
                <w:lang w:eastAsia="pl-PL"/>
                <w14:ligatures w14:val="none"/>
              </w:rPr>
            </w:pPr>
            <w:r w:rsidRPr="0033497D">
              <w:rPr>
                <w:rFonts w:ascii="Calibri" w:eastAsia="Times New Roman" w:hAnsi="Calibri" w:cs="Calibri"/>
                <w:i/>
                <w:iCs/>
                <w:kern w:val="0"/>
                <w:sz w:val="22"/>
                <w:szCs w:val="22"/>
                <w:lang w:eastAsia="pl-PL"/>
                <w14:ligatures w14:val="none"/>
              </w:rPr>
              <w:t>do 30 pkt (stan katastrofalny)</w:t>
            </w:r>
          </w:p>
        </w:tc>
      </w:tr>
      <w:bookmarkEnd w:id="3"/>
      <w:tr w:rsidR="0033497D" w:rsidRPr="0033497D" w14:paraId="2F3F2681" w14:textId="77777777" w:rsidTr="00352C15">
        <w:tc>
          <w:tcPr>
            <w:tcW w:w="597" w:type="dxa"/>
            <w:vAlign w:val="center"/>
          </w:tcPr>
          <w:p w14:paraId="43249183" w14:textId="77777777" w:rsidR="0033497D" w:rsidRPr="0033497D" w:rsidRDefault="0033497D" w:rsidP="00352C15">
            <w:pPr>
              <w:spacing w:before="120" w:after="120" w:line="276" w:lineRule="auto"/>
              <w:jc w:val="center"/>
              <w:rPr>
                <w:rFonts w:ascii="Calibri" w:eastAsia="Times New Roman" w:hAnsi="Calibri" w:cs="Calibri"/>
                <w:b/>
                <w:bCs/>
                <w:kern w:val="0"/>
                <w:sz w:val="22"/>
                <w:szCs w:val="22"/>
                <w:lang w:eastAsia="pl-PL"/>
                <w14:ligatures w14:val="none"/>
              </w:rPr>
            </w:pPr>
            <w:r w:rsidRPr="0033497D">
              <w:rPr>
                <w:rFonts w:ascii="Calibri" w:eastAsia="Times New Roman" w:hAnsi="Calibri" w:cs="Calibri"/>
                <w:b/>
                <w:bCs/>
                <w:kern w:val="0"/>
                <w:sz w:val="22"/>
                <w:szCs w:val="22"/>
                <w:lang w:eastAsia="pl-PL"/>
                <w14:ligatures w14:val="none"/>
              </w:rPr>
              <w:t>2</w:t>
            </w:r>
          </w:p>
        </w:tc>
        <w:tc>
          <w:tcPr>
            <w:tcW w:w="9150" w:type="dxa"/>
            <w:gridSpan w:val="2"/>
            <w:vAlign w:val="center"/>
          </w:tcPr>
          <w:p w14:paraId="6CEF3131" w14:textId="77777777" w:rsidR="0033497D" w:rsidRPr="0033497D" w:rsidRDefault="0033497D" w:rsidP="00352C15">
            <w:pPr>
              <w:spacing w:before="120" w:after="120" w:line="276" w:lineRule="auto"/>
              <w:rPr>
                <w:rFonts w:ascii="Calibri" w:eastAsia="Times New Roman" w:hAnsi="Calibri" w:cs="Calibri"/>
                <w:b/>
                <w:bCs/>
                <w:kern w:val="0"/>
                <w:sz w:val="22"/>
                <w:szCs w:val="22"/>
                <w:lang w:eastAsia="pl-PL"/>
                <w14:ligatures w14:val="none"/>
              </w:rPr>
            </w:pPr>
            <w:r w:rsidRPr="0033497D">
              <w:rPr>
                <w:rFonts w:ascii="Calibri" w:eastAsia="Times New Roman" w:hAnsi="Calibri" w:cs="Calibri"/>
                <w:b/>
                <w:bCs/>
                <w:kern w:val="0"/>
                <w:sz w:val="22"/>
                <w:szCs w:val="22"/>
                <w:lang w:eastAsia="pl-PL"/>
                <w14:ligatures w14:val="none"/>
              </w:rPr>
              <w:t>Wartość zabytku:</w:t>
            </w:r>
          </w:p>
        </w:tc>
      </w:tr>
      <w:tr w:rsidR="0033497D" w:rsidRPr="0033497D" w14:paraId="5B420F18" w14:textId="77777777" w:rsidTr="00352C15">
        <w:tc>
          <w:tcPr>
            <w:tcW w:w="597" w:type="dxa"/>
            <w:vAlign w:val="center"/>
          </w:tcPr>
          <w:p w14:paraId="24B4E687" w14:textId="77777777" w:rsidR="0033497D" w:rsidRPr="0033497D" w:rsidRDefault="0033497D" w:rsidP="00352C15">
            <w:pPr>
              <w:spacing w:after="0" w:line="276" w:lineRule="auto"/>
              <w:jc w:val="right"/>
              <w:rPr>
                <w:rFonts w:ascii="Calibri" w:eastAsia="Times New Roman" w:hAnsi="Calibri" w:cs="Calibri"/>
                <w:kern w:val="0"/>
                <w:sz w:val="22"/>
                <w:szCs w:val="22"/>
                <w:lang w:eastAsia="pl-PL"/>
                <w14:ligatures w14:val="none"/>
              </w:rPr>
            </w:pPr>
            <w:r w:rsidRPr="0033497D">
              <w:rPr>
                <w:rFonts w:ascii="Calibri" w:eastAsia="Times New Roman" w:hAnsi="Calibri" w:cs="Calibri"/>
                <w:kern w:val="0"/>
                <w:sz w:val="22"/>
                <w:szCs w:val="22"/>
                <w:lang w:eastAsia="pl-PL"/>
                <w14:ligatures w14:val="none"/>
              </w:rPr>
              <w:t>a)</w:t>
            </w:r>
          </w:p>
        </w:tc>
        <w:tc>
          <w:tcPr>
            <w:tcW w:w="6599" w:type="dxa"/>
            <w:vAlign w:val="center"/>
          </w:tcPr>
          <w:p w14:paraId="4AFC7D58" w14:textId="77777777" w:rsidR="0033497D" w:rsidRPr="0033497D" w:rsidRDefault="0033497D" w:rsidP="00352C15">
            <w:pPr>
              <w:spacing w:after="0" w:line="276" w:lineRule="auto"/>
              <w:rPr>
                <w:rFonts w:ascii="Calibri" w:eastAsia="Times New Roman" w:hAnsi="Calibri" w:cs="Calibri"/>
                <w:kern w:val="0"/>
                <w:sz w:val="22"/>
                <w:szCs w:val="22"/>
                <w:lang w:eastAsia="pl-PL"/>
                <w14:ligatures w14:val="none"/>
              </w:rPr>
            </w:pPr>
            <w:r w:rsidRPr="0033497D">
              <w:rPr>
                <w:rFonts w:ascii="Calibri" w:eastAsia="Times New Roman" w:hAnsi="Calibri" w:cs="Calibri"/>
                <w:kern w:val="0"/>
                <w:sz w:val="22"/>
                <w:szCs w:val="22"/>
                <w:lang w:eastAsia="pl-PL"/>
                <w14:ligatures w14:val="none"/>
              </w:rPr>
              <w:t xml:space="preserve">wartość historyczna (m. in. autentyczność substancji, funkcji i formy; materialne odzwierciedlenie historii; wartość dokumentu historii) </w:t>
            </w:r>
          </w:p>
        </w:tc>
        <w:tc>
          <w:tcPr>
            <w:tcW w:w="2551" w:type="dxa"/>
            <w:shd w:val="clear" w:color="auto" w:fill="D9D9D9"/>
            <w:vAlign w:val="center"/>
          </w:tcPr>
          <w:p w14:paraId="53616A91" w14:textId="77777777" w:rsidR="0033497D" w:rsidRPr="0033497D" w:rsidRDefault="0033497D" w:rsidP="00352C15">
            <w:pPr>
              <w:spacing w:after="0" w:line="276" w:lineRule="auto"/>
              <w:rPr>
                <w:rFonts w:ascii="Calibri" w:eastAsia="Times New Roman" w:hAnsi="Calibri" w:cs="Calibri"/>
                <w:kern w:val="0"/>
                <w:sz w:val="22"/>
                <w:szCs w:val="22"/>
                <w:lang w:eastAsia="pl-PL"/>
                <w14:ligatures w14:val="none"/>
              </w:rPr>
            </w:pPr>
            <w:r w:rsidRPr="0033497D">
              <w:rPr>
                <w:rFonts w:ascii="Calibri" w:eastAsia="Times New Roman" w:hAnsi="Calibri" w:cs="Calibri"/>
                <w:i/>
                <w:iCs/>
                <w:kern w:val="0"/>
                <w:sz w:val="22"/>
                <w:szCs w:val="22"/>
                <w:lang w:eastAsia="pl-PL"/>
                <w14:ligatures w14:val="none"/>
              </w:rPr>
              <w:t>od 0 pkt (brak wartości) do 10 pkt (duża wartość)</w:t>
            </w:r>
          </w:p>
        </w:tc>
      </w:tr>
      <w:tr w:rsidR="0033497D" w:rsidRPr="0033497D" w14:paraId="1AA482F0" w14:textId="77777777" w:rsidTr="00352C15">
        <w:tc>
          <w:tcPr>
            <w:tcW w:w="597" w:type="dxa"/>
            <w:vAlign w:val="center"/>
          </w:tcPr>
          <w:p w14:paraId="104A046E" w14:textId="77777777" w:rsidR="0033497D" w:rsidRPr="0033497D" w:rsidRDefault="0033497D" w:rsidP="00352C15">
            <w:pPr>
              <w:spacing w:after="0" w:line="276" w:lineRule="auto"/>
              <w:jc w:val="right"/>
              <w:rPr>
                <w:rFonts w:ascii="Calibri" w:eastAsia="Times New Roman" w:hAnsi="Calibri" w:cs="Calibri"/>
                <w:kern w:val="0"/>
                <w:sz w:val="22"/>
                <w:szCs w:val="22"/>
                <w:lang w:eastAsia="pl-PL"/>
                <w14:ligatures w14:val="none"/>
              </w:rPr>
            </w:pPr>
            <w:r w:rsidRPr="0033497D">
              <w:rPr>
                <w:rFonts w:ascii="Calibri" w:eastAsia="Times New Roman" w:hAnsi="Calibri" w:cs="Calibri"/>
                <w:kern w:val="0"/>
                <w:sz w:val="22"/>
                <w:szCs w:val="22"/>
                <w:lang w:eastAsia="pl-PL"/>
                <w14:ligatures w14:val="none"/>
              </w:rPr>
              <w:t>b)</w:t>
            </w:r>
          </w:p>
        </w:tc>
        <w:tc>
          <w:tcPr>
            <w:tcW w:w="6599" w:type="dxa"/>
            <w:vAlign w:val="center"/>
          </w:tcPr>
          <w:p w14:paraId="0298BB58" w14:textId="77777777" w:rsidR="0033497D" w:rsidRPr="0033497D" w:rsidRDefault="0033497D" w:rsidP="00352C15">
            <w:pPr>
              <w:spacing w:after="0" w:line="276" w:lineRule="auto"/>
              <w:rPr>
                <w:rFonts w:ascii="Calibri" w:eastAsia="Times New Roman" w:hAnsi="Calibri" w:cs="Calibri"/>
                <w:kern w:val="0"/>
                <w:sz w:val="22"/>
                <w:szCs w:val="22"/>
                <w:lang w:eastAsia="pl-PL"/>
                <w14:ligatures w14:val="none"/>
              </w:rPr>
            </w:pPr>
            <w:r w:rsidRPr="0033497D">
              <w:rPr>
                <w:rFonts w:ascii="Calibri" w:eastAsia="Times New Roman" w:hAnsi="Calibri" w:cs="Calibri"/>
                <w:kern w:val="0"/>
                <w:sz w:val="22"/>
                <w:szCs w:val="22"/>
                <w:lang w:eastAsia="pl-PL"/>
                <w14:ligatures w14:val="none"/>
              </w:rPr>
              <w:t xml:space="preserve">wartość artystyczna (m.in. bogactwo form; wartości stylowe; wartości twórcze; wartości estetyczne) </w:t>
            </w:r>
          </w:p>
        </w:tc>
        <w:tc>
          <w:tcPr>
            <w:tcW w:w="2551" w:type="dxa"/>
            <w:shd w:val="clear" w:color="auto" w:fill="D9D9D9"/>
            <w:vAlign w:val="center"/>
          </w:tcPr>
          <w:p w14:paraId="3857C81B" w14:textId="77777777" w:rsidR="0033497D" w:rsidRPr="0033497D" w:rsidRDefault="0033497D" w:rsidP="00352C15">
            <w:pPr>
              <w:spacing w:after="0" w:line="276" w:lineRule="auto"/>
              <w:rPr>
                <w:rFonts w:ascii="Calibri" w:eastAsia="Times New Roman" w:hAnsi="Calibri" w:cs="Calibri"/>
                <w:kern w:val="0"/>
                <w:sz w:val="22"/>
                <w:szCs w:val="22"/>
                <w:lang w:eastAsia="pl-PL"/>
                <w14:ligatures w14:val="none"/>
              </w:rPr>
            </w:pPr>
            <w:r w:rsidRPr="0033497D">
              <w:rPr>
                <w:rFonts w:ascii="Calibri" w:eastAsia="Times New Roman" w:hAnsi="Calibri" w:cs="Calibri"/>
                <w:i/>
                <w:iCs/>
                <w:kern w:val="0"/>
                <w:sz w:val="22"/>
                <w:szCs w:val="22"/>
                <w:lang w:eastAsia="pl-PL"/>
                <w14:ligatures w14:val="none"/>
              </w:rPr>
              <w:t>od 0 pkt (brak wartości) do 10 pkt (duża wartość)</w:t>
            </w:r>
          </w:p>
        </w:tc>
      </w:tr>
      <w:tr w:rsidR="0033497D" w:rsidRPr="0033497D" w14:paraId="6E159DB4" w14:textId="77777777" w:rsidTr="00352C15">
        <w:tc>
          <w:tcPr>
            <w:tcW w:w="597" w:type="dxa"/>
            <w:vAlign w:val="center"/>
          </w:tcPr>
          <w:p w14:paraId="343FF479" w14:textId="77777777" w:rsidR="0033497D" w:rsidRPr="0033497D" w:rsidRDefault="0033497D" w:rsidP="00352C15">
            <w:pPr>
              <w:spacing w:after="0" w:line="276" w:lineRule="auto"/>
              <w:jc w:val="right"/>
              <w:rPr>
                <w:rFonts w:ascii="Calibri" w:eastAsia="Times New Roman" w:hAnsi="Calibri" w:cs="Calibri"/>
                <w:kern w:val="0"/>
                <w:sz w:val="22"/>
                <w:szCs w:val="22"/>
                <w:lang w:eastAsia="pl-PL"/>
                <w14:ligatures w14:val="none"/>
              </w:rPr>
            </w:pPr>
            <w:r w:rsidRPr="0033497D">
              <w:rPr>
                <w:rFonts w:ascii="Calibri" w:eastAsia="Times New Roman" w:hAnsi="Calibri" w:cs="Calibri"/>
                <w:kern w:val="0"/>
                <w:sz w:val="22"/>
                <w:szCs w:val="22"/>
                <w:lang w:eastAsia="pl-PL"/>
                <w14:ligatures w14:val="none"/>
              </w:rPr>
              <w:t>c)</w:t>
            </w:r>
          </w:p>
        </w:tc>
        <w:tc>
          <w:tcPr>
            <w:tcW w:w="6599" w:type="dxa"/>
            <w:vAlign w:val="center"/>
          </w:tcPr>
          <w:p w14:paraId="1492A425" w14:textId="77777777" w:rsidR="0033497D" w:rsidRPr="0033497D" w:rsidRDefault="0033497D" w:rsidP="00352C15">
            <w:pPr>
              <w:spacing w:after="0" w:line="276" w:lineRule="auto"/>
              <w:rPr>
                <w:rFonts w:ascii="Calibri" w:eastAsia="Times New Roman" w:hAnsi="Calibri" w:cs="Calibri"/>
                <w:kern w:val="0"/>
                <w:sz w:val="22"/>
                <w:szCs w:val="22"/>
                <w:lang w:eastAsia="pl-PL"/>
                <w14:ligatures w14:val="none"/>
              </w:rPr>
            </w:pPr>
            <w:r w:rsidRPr="0033497D">
              <w:rPr>
                <w:rFonts w:ascii="Calibri" w:eastAsia="Times New Roman" w:hAnsi="Calibri" w:cs="Calibri"/>
                <w:kern w:val="0"/>
                <w:sz w:val="22"/>
                <w:szCs w:val="22"/>
                <w:lang w:eastAsia="pl-PL"/>
                <w14:ligatures w14:val="none"/>
              </w:rPr>
              <w:t>wartość naukowa (m.in. wartość świadka/dokumentu dziejów; wartość obiektu jako przedmiotu badań; wartość edukacyjna (dydaktyczna))</w:t>
            </w:r>
          </w:p>
        </w:tc>
        <w:tc>
          <w:tcPr>
            <w:tcW w:w="2551" w:type="dxa"/>
            <w:shd w:val="clear" w:color="auto" w:fill="D9D9D9"/>
            <w:vAlign w:val="center"/>
          </w:tcPr>
          <w:p w14:paraId="58AFDF47" w14:textId="77777777" w:rsidR="0033497D" w:rsidRPr="0033497D" w:rsidRDefault="0033497D" w:rsidP="00352C15">
            <w:pPr>
              <w:spacing w:after="0" w:line="276" w:lineRule="auto"/>
              <w:rPr>
                <w:rFonts w:ascii="Calibri" w:eastAsia="Times New Roman" w:hAnsi="Calibri" w:cs="Calibri"/>
                <w:kern w:val="0"/>
                <w:sz w:val="22"/>
                <w:szCs w:val="22"/>
                <w:lang w:eastAsia="pl-PL"/>
                <w14:ligatures w14:val="none"/>
              </w:rPr>
            </w:pPr>
            <w:r w:rsidRPr="0033497D">
              <w:rPr>
                <w:rFonts w:ascii="Calibri" w:eastAsia="Times New Roman" w:hAnsi="Calibri" w:cs="Calibri"/>
                <w:i/>
                <w:iCs/>
                <w:kern w:val="0"/>
                <w:sz w:val="22"/>
                <w:szCs w:val="22"/>
                <w:lang w:eastAsia="pl-PL"/>
                <w14:ligatures w14:val="none"/>
              </w:rPr>
              <w:t>od 0 pkt (brak wartości) do 10 pkt (duża wartość)</w:t>
            </w:r>
          </w:p>
        </w:tc>
      </w:tr>
      <w:tr w:rsidR="0033497D" w:rsidRPr="0033497D" w14:paraId="636D0B15" w14:textId="77777777" w:rsidTr="00352C15">
        <w:tc>
          <w:tcPr>
            <w:tcW w:w="597" w:type="dxa"/>
            <w:vAlign w:val="center"/>
          </w:tcPr>
          <w:p w14:paraId="4E4FE658" w14:textId="77777777" w:rsidR="0033497D" w:rsidRPr="0033497D" w:rsidRDefault="0033497D" w:rsidP="00352C15">
            <w:pPr>
              <w:spacing w:before="120" w:after="120" w:line="276" w:lineRule="auto"/>
              <w:jc w:val="center"/>
              <w:rPr>
                <w:rFonts w:ascii="Calibri" w:eastAsia="Times New Roman" w:hAnsi="Calibri" w:cs="Calibri"/>
                <w:b/>
                <w:bCs/>
                <w:kern w:val="0"/>
                <w:sz w:val="22"/>
                <w:szCs w:val="22"/>
                <w:lang w:eastAsia="pl-PL"/>
                <w14:ligatures w14:val="none"/>
              </w:rPr>
            </w:pPr>
            <w:r w:rsidRPr="0033497D">
              <w:rPr>
                <w:rFonts w:ascii="Calibri" w:eastAsia="Times New Roman" w:hAnsi="Calibri" w:cs="Calibri"/>
                <w:b/>
                <w:bCs/>
                <w:kern w:val="0"/>
                <w:sz w:val="22"/>
                <w:szCs w:val="22"/>
                <w:lang w:eastAsia="pl-PL"/>
                <w14:ligatures w14:val="none"/>
              </w:rPr>
              <w:t>3</w:t>
            </w:r>
          </w:p>
        </w:tc>
        <w:tc>
          <w:tcPr>
            <w:tcW w:w="6599" w:type="dxa"/>
            <w:vAlign w:val="center"/>
          </w:tcPr>
          <w:p w14:paraId="6A44A3CB" w14:textId="77777777" w:rsidR="0033497D" w:rsidRPr="0033497D" w:rsidRDefault="0033497D" w:rsidP="00352C15">
            <w:pPr>
              <w:spacing w:before="120" w:after="120" w:line="276" w:lineRule="auto"/>
              <w:rPr>
                <w:rFonts w:ascii="Calibri" w:eastAsia="Times New Roman" w:hAnsi="Calibri" w:cs="Calibri"/>
                <w:b/>
                <w:bCs/>
                <w:kern w:val="0"/>
                <w:sz w:val="22"/>
                <w:szCs w:val="22"/>
                <w:lang w:eastAsia="pl-PL"/>
                <w14:ligatures w14:val="none"/>
              </w:rPr>
            </w:pPr>
            <w:r w:rsidRPr="0033497D">
              <w:rPr>
                <w:rFonts w:ascii="Calibri" w:eastAsia="Times New Roman" w:hAnsi="Calibri" w:cs="Calibri"/>
                <w:b/>
                <w:bCs/>
                <w:kern w:val="0"/>
                <w:sz w:val="22"/>
                <w:szCs w:val="22"/>
                <w:lang w:eastAsia="pl-PL"/>
                <w14:ligatures w14:val="none"/>
              </w:rPr>
              <w:t>Znaczenie zabytku dla dziedzictwa kulturowego i tożsamości społecznej województwa podlaskiego</w:t>
            </w:r>
          </w:p>
        </w:tc>
        <w:tc>
          <w:tcPr>
            <w:tcW w:w="2551" w:type="dxa"/>
            <w:shd w:val="clear" w:color="auto" w:fill="D9D9D9"/>
            <w:vAlign w:val="center"/>
          </w:tcPr>
          <w:p w14:paraId="664C9D2D" w14:textId="77777777" w:rsidR="0033497D" w:rsidRPr="0033497D" w:rsidRDefault="0033497D" w:rsidP="00352C15">
            <w:pPr>
              <w:spacing w:after="0" w:line="276" w:lineRule="auto"/>
              <w:rPr>
                <w:rFonts w:ascii="Calibri" w:eastAsia="Times New Roman" w:hAnsi="Calibri" w:cs="Calibri"/>
                <w:i/>
                <w:iCs/>
                <w:kern w:val="0"/>
                <w:sz w:val="22"/>
                <w:szCs w:val="22"/>
                <w:lang w:eastAsia="pl-PL"/>
                <w14:ligatures w14:val="none"/>
              </w:rPr>
            </w:pPr>
            <w:r w:rsidRPr="0033497D">
              <w:rPr>
                <w:rFonts w:ascii="Calibri" w:eastAsia="Times New Roman" w:hAnsi="Calibri" w:cs="Calibri"/>
                <w:i/>
                <w:iCs/>
                <w:kern w:val="0"/>
                <w:sz w:val="22"/>
                <w:szCs w:val="22"/>
                <w:lang w:eastAsia="pl-PL"/>
                <w14:ligatures w14:val="none"/>
              </w:rPr>
              <w:t>od 0 pkt (brak znaczenia)</w:t>
            </w:r>
          </w:p>
          <w:p w14:paraId="2436BFE9" w14:textId="77777777" w:rsidR="0033497D" w:rsidRPr="0033497D" w:rsidRDefault="0033497D" w:rsidP="00352C15">
            <w:pPr>
              <w:spacing w:after="0" w:line="276" w:lineRule="auto"/>
              <w:rPr>
                <w:rFonts w:ascii="Calibri" w:eastAsia="Times New Roman" w:hAnsi="Calibri" w:cs="Calibri"/>
                <w:kern w:val="0"/>
                <w:sz w:val="22"/>
                <w:szCs w:val="22"/>
                <w:lang w:eastAsia="pl-PL"/>
                <w14:ligatures w14:val="none"/>
              </w:rPr>
            </w:pPr>
            <w:r w:rsidRPr="0033497D">
              <w:rPr>
                <w:rFonts w:ascii="Calibri" w:eastAsia="Times New Roman" w:hAnsi="Calibri" w:cs="Calibri"/>
                <w:i/>
                <w:iCs/>
                <w:kern w:val="0"/>
                <w:sz w:val="22"/>
                <w:szCs w:val="22"/>
                <w:lang w:eastAsia="pl-PL"/>
                <w14:ligatures w14:val="none"/>
              </w:rPr>
              <w:t>do 15 pkt (bardzo duże znaczenie)</w:t>
            </w:r>
          </w:p>
        </w:tc>
      </w:tr>
      <w:tr w:rsidR="0033497D" w:rsidRPr="0033497D" w14:paraId="0761242D" w14:textId="77777777" w:rsidTr="00352C15">
        <w:tc>
          <w:tcPr>
            <w:tcW w:w="597" w:type="dxa"/>
            <w:vAlign w:val="center"/>
          </w:tcPr>
          <w:p w14:paraId="694F22BB" w14:textId="77777777" w:rsidR="0033497D" w:rsidRPr="0033497D" w:rsidRDefault="0033497D" w:rsidP="00352C15">
            <w:pPr>
              <w:spacing w:before="120" w:after="120" w:line="276" w:lineRule="auto"/>
              <w:jc w:val="center"/>
              <w:rPr>
                <w:rFonts w:ascii="Calibri" w:eastAsia="Times New Roman" w:hAnsi="Calibri" w:cs="Calibri"/>
                <w:b/>
                <w:bCs/>
                <w:kern w:val="0"/>
                <w:sz w:val="22"/>
                <w:szCs w:val="22"/>
                <w:lang w:eastAsia="pl-PL"/>
                <w14:ligatures w14:val="none"/>
              </w:rPr>
            </w:pPr>
            <w:r w:rsidRPr="0033497D">
              <w:rPr>
                <w:rFonts w:ascii="Calibri" w:eastAsia="Times New Roman" w:hAnsi="Calibri" w:cs="Calibri"/>
                <w:b/>
                <w:bCs/>
                <w:kern w:val="0"/>
                <w:sz w:val="22"/>
                <w:szCs w:val="22"/>
                <w:lang w:eastAsia="pl-PL"/>
                <w14:ligatures w14:val="none"/>
              </w:rPr>
              <w:t>4</w:t>
            </w:r>
          </w:p>
        </w:tc>
        <w:tc>
          <w:tcPr>
            <w:tcW w:w="9150" w:type="dxa"/>
            <w:gridSpan w:val="2"/>
            <w:vAlign w:val="center"/>
          </w:tcPr>
          <w:p w14:paraId="1BF454AD" w14:textId="77777777" w:rsidR="0033497D" w:rsidRPr="0033497D" w:rsidRDefault="0033497D" w:rsidP="00352C15">
            <w:pPr>
              <w:spacing w:before="120" w:after="120" w:line="276" w:lineRule="auto"/>
              <w:rPr>
                <w:rFonts w:ascii="Calibri" w:eastAsia="Times New Roman" w:hAnsi="Calibri" w:cs="Calibri"/>
                <w:b/>
                <w:bCs/>
                <w:kern w:val="0"/>
                <w:sz w:val="22"/>
                <w:szCs w:val="22"/>
                <w:lang w:eastAsia="pl-PL"/>
                <w14:ligatures w14:val="none"/>
              </w:rPr>
            </w:pPr>
            <w:r w:rsidRPr="0033497D">
              <w:rPr>
                <w:rFonts w:ascii="Calibri" w:eastAsia="Times New Roman" w:hAnsi="Calibri" w:cs="Calibri"/>
                <w:b/>
                <w:bCs/>
                <w:kern w:val="0"/>
                <w:sz w:val="22"/>
                <w:szCs w:val="22"/>
                <w:lang w:eastAsia="pl-PL"/>
                <w14:ligatures w14:val="none"/>
              </w:rPr>
              <w:t xml:space="preserve">Kontynuacja prac przy zakresie, który był realizowany w ostatnich dwóch latach </w:t>
            </w:r>
          </w:p>
        </w:tc>
      </w:tr>
      <w:tr w:rsidR="0033497D" w:rsidRPr="0033497D" w14:paraId="2ADEACB9" w14:textId="77777777" w:rsidTr="00352C15">
        <w:tc>
          <w:tcPr>
            <w:tcW w:w="597" w:type="dxa"/>
            <w:vAlign w:val="center"/>
          </w:tcPr>
          <w:p w14:paraId="34B59615" w14:textId="77777777" w:rsidR="0033497D" w:rsidRPr="0033497D" w:rsidRDefault="0033497D" w:rsidP="00352C15">
            <w:pPr>
              <w:spacing w:after="0" w:line="276" w:lineRule="auto"/>
              <w:jc w:val="right"/>
              <w:rPr>
                <w:rFonts w:ascii="Calibri" w:eastAsia="Times New Roman" w:hAnsi="Calibri" w:cs="Calibri"/>
                <w:kern w:val="0"/>
                <w:sz w:val="22"/>
                <w:szCs w:val="22"/>
                <w:lang w:eastAsia="pl-PL"/>
                <w14:ligatures w14:val="none"/>
              </w:rPr>
            </w:pPr>
            <w:r w:rsidRPr="0033497D">
              <w:rPr>
                <w:rFonts w:ascii="Calibri" w:eastAsia="Times New Roman" w:hAnsi="Calibri" w:cs="Calibri"/>
                <w:kern w:val="0"/>
                <w:sz w:val="22"/>
                <w:szCs w:val="22"/>
                <w:lang w:eastAsia="pl-PL"/>
                <w14:ligatures w14:val="none"/>
              </w:rPr>
              <w:t>a)</w:t>
            </w:r>
          </w:p>
        </w:tc>
        <w:tc>
          <w:tcPr>
            <w:tcW w:w="6599" w:type="dxa"/>
            <w:vAlign w:val="center"/>
          </w:tcPr>
          <w:p w14:paraId="354B8543" w14:textId="77777777" w:rsidR="0033497D" w:rsidRPr="0033497D" w:rsidRDefault="0033497D" w:rsidP="00352C15">
            <w:pPr>
              <w:spacing w:after="0" w:line="276" w:lineRule="auto"/>
              <w:rPr>
                <w:rFonts w:ascii="Calibri" w:eastAsia="Times New Roman" w:hAnsi="Calibri" w:cs="Calibri"/>
                <w:kern w:val="0"/>
                <w:sz w:val="22"/>
                <w:szCs w:val="22"/>
                <w:lang w:eastAsia="pl-PL"/>
                <w14:ligatures w14:val="none"/>
              </w:rPr>
            </w:pPr>
            <w:r w:rsidRPr="0033497D">
              <w:rPr>
                <w:rFonts w:ascii="Calibri" w:eastAsia="Times New Roman" w:hAnsi="Calibri" w:cs="Calibri"/>
                <w:kern w:val="0"/>
                <w:sz w:val="22"/>
                <w:szCs w:val="22"/>
                <w:lang w:eastAsia="pl-PL"/>
                <w14:ligatures w14:val="none"/>
              </w:rPr>
              <w:t>tak</w:t>
            </w:r>
          </w:p>
        </w:tc>
        <w:tc>
          <w:tcPr>
            <w:tcW w:w="2551" w:type="dxa"/>
            <w:shd w:val="clear" w:color="auto" w:fill="D9D9D9"/>
            <w:vAlign w:val="center"/>
          </w:tcPr>
          <w:p w14:paraId="2D4428D1" w14:textId="77777777" w:rsidR="0033497D" w:rsidRPr="0033497D" w:rsidRDefault="0033497D" w:rsidP="00352C15">
            <w:pPr>
              <w:spacing w:after="0" w:line="276" w:lineRule="auto"/>
              <w:jc w:val="both"/>
              <w:rPr>
                <w:rFonts w:ascii="Calibri" w:eastAsia="Times New Roman" w:hAnsi="Calibri" w:cs="Calibri"/>
                <w:kern w:val="0"/>
                <w:sz w:val="22"/>
                <w:szCs w:val="22"/>
                <w:lang w:eastAsia="pl-PL"/>
                <w14:ligatures w14:val="none"/>
              </w:rPr>
            </w:pPr>
            <w:r w:rsidRPr="0033497D">
              <w:rPr>
                <w:rFonts w:ascii="Calibri" w:eastAsia="Times New Roman" w:hAnsi="Calibri" w:cs="Calibri"/>
                <w:i/>
                <w:iCs/>
                <w:kern w:val="0"/>
                <w:sz w:val="22"/>
                <w:szCs w:val="22"/>
                <w:lang w:eastAsia="pl-PL"/>
                <w14:ligatures w14:val="none"/>
              </w:rPr>
              <w:t>5 pkt</w:t>
            </w:r>
          </w:p>
        </w:tc>
      </w:tr>
      <w:tr w:rsidR="0033497D" w:rsidRPr="0033497D" w14:paraId="05E9D908" w14:textId="77777777" w:rsidTr="00352C15">
        <w:tc>
          <w:tcPr>
            <w:tcW w:w="597" w:type="dxa"/>
            <w:vAlign w:val="center"/>
          </w:tcPr>
          <w:p w14:paraId="3B950408" w14:textId="77777777" w:rsidR="0033497D" w:rsidRPr="0033497D" w:rsidRDefault="0033497D" w:rsidP="00352C15">
            <w:pPr>
              <w:spacing w:after="0" w:line="276" w:lineRule="auto"/>
              <w:jc w:val="right"/>
              <w:rPr>
                <w:rFonts w:ascii="Calibri" w:eastAsia="Times New Roman" w:hAnsi="Calibri" w:cs="Calibri"/>
                <w:kern w:val="0"/>
                <w:sz w:val="22"/>
                <w:szCs w:val="22"/>
                <w:lang w:eastAsia="pl-PL"/>
                <w14:ligatures w14:val="none"/>
              </w:rPr>
            </w:pPr>
            <w:r w:rsidRPr="0033497D">
              <w:rPr>
                <w:rFonts w:ascii="Calibri" w:eastAsia="Times New Roman" w:hAnsi="Calibri" w:cs="Calibri"/>
                <w:kern w:val="0"/>
                <w:sz w:val="22"/>
                <w:szCs w:val="22"/>
                <w:lang w:eastAsia="pl-PL"/>
                <w14:ligatures w14:val="none"/>
              </w:rPr>
              <w:t>b)</w:t>
            </w:r>
          </w:p>
        </w:tc>
        <w:tc>
          <w:tcPr>
            <w:tcW w:w="6599" w:type="dxa"/>
            <w:vAlign w:val="center"/>
          </w:tcPr>
          <w:p w14:paraId="5EC8840A" w14:textId="77777777" w:rsidR="0033497D" w:rsidRPr="0033497D" w:rsidRDefault="0033497D" w:rsidP="00352C15">
            <w:pPr>
              <w:spacing w:after="0" w:line="276" w:lineRule="auto"/>
              <w:rPr>
                <w:rFonts w:ascii="Calibri" w:eastAsia="Times New Roman" w:hAnsi="Calibri" w:cs="Calibri"/>
                <w:kern w:val="0"/>
                <w:sz w:val="22"/>
                <w:szCs w:val="22"/>
                <w:lang w:eastAsia="pl-PL"/>
                <w14:ligatures w14:val="none"/>
              </w:rPr>
            </w:pPr>
            <w:r w:rsidRPr="0033497D">
              <w:rPr>
                <w:rFonts w:ascii="Calibri" w:eastAsia="Times New Roman" w:hAnsi="Calibri" w:cs="Calibri"/>
                <w:kern w:val="0"/>
                <w:sz w:val="22"/>
                <w:szCs w:val="22"/>
                <w:lang w:eastAsia="pl-PL"/>
                <w14:ligatures w14:val="none"/>
              </w:rPr>
              <w:t>nie</w:t>
            </w:r>
          </w:p>
        </w:tc>
        <w:tc>
          <w:tcPr>
            <w:tcW w:w="2551" w:type="dxa"/>
            <w:shd w:val="clear" w:color="auto" w:fill="D9D9D9"/>
            <w:vAlign w:val="center"/>
          </w:tcPr>
          <w:p w14:paraId="4D7E6B5E" w14:textId="77777777" w:rsidR="0033497D" w:rsidRPr="0033497D" w:rsidRDefault="0033497D" w:rsidP="00352C15">
            <w:pPr>
              <w:spacing w:after="0" w:line="276" w:lineRule="auto"/>
              <w:jc w:val="both"/>
              <w:rPr>
                <w:rFonts w:ascii="Calibri" w:eastAsia="Times New Roman" w:hAnsi="Calibri" w:cs="Calibri"/>
                <w:kern w:val="0"/>
                <w:sz w:val="22"/>
                <w:szCs w:val="22"/>
                <w:lang w:eastAsia="pl-PL"/>
                <w14:ligatures w14:val="none"/>
              </w:rPr>
            </w:pPr>
            <w:r w:rsidRPr="0033497D">
              <w:rPr>
                <w:rFonts w:ascii="Calibri" w:eastAsia="Times New Roman" w:hAnsi="Calibri" w:cs="Calibri"/>
                <w:i/>
                <w:iCs/>
                <w:kern w:val="0"/>
                <w:sz w:val="22"/>
                <w:szCs w:val="22"/>
                <w:lang w:eastAsia="pl-PL"/>
                <w14:ligatures w14:val="none"/>
              </w:rPr>
              <w:t>0 pkt</w:t>
            </w:r>
          </w:p>
        </w:tc>
      </w:tr>
      <w:tr w:rsidR="0033497D" w:rsidRPr="0033497D" w14:paraId="4DECE9C9" w14:textId="77777777" w:rsidTr="00352C15">
        <w:tc>
          <w:tcPr>
            <w:tcW w:w="597" w:type="dxa"/>
            <w:vAlign w:val="center"/>
          </w:tcPr>
          <w:p w14:paraId="7737C040" w14:textId="77777777" w:rsidR="0033497D" w:rsidRPr="0033497D" w:rsidRDefault="0033497D" w:rsidP="00352C15">
            <w:pPr>
              <w:spacing w:after="0" w:line="276" w:lineRule="auto"/>
              <w:jc w:val="center"/>
              <w:rPr>
                <w:rFonts w:ascii="Calibri" w:eastAsia="Times New Roman" w:hAnsi="Calibri" w:cs="Calibri"/>
                <w:b/>
                <w:bCs/>
                <w:kern w:val="0"/>
                <w:sz w:val="22"/>
                <w:szCs w:val="22"/>
                <w:lang w:eastAsia="pl-PL"/>
                <w14:ligatures w14:val="none"/>
              </w:rPr>
            </w:pPr>
            <w:r w:rsidRPr="0033497D">
              <w:rPr>
                <w:rFonts w:ascii="Calibri" w:eastAsia="Times New Roman" w:hAnsi="Calibri" w:cs="Calibri"/>
                <w:b/>
                <w:bCs/>
                <w:kern w:val="0"/>
                <w:sz w:val="22"/>
                <w:szCs w:val="22"/>
                <w:lang w:eastAsia="pl-PL"/>
                <w14:ligatures w14:val="none"/>
              </w:rPr>
              <w:t>5</w:t>
            </w:r>
          </w:p>
        </w:tc>
        <w:tc>
          <w:tcPr>
            <w:tcW w:w="9150" w:type="dxa"/>
            <w:gridSpan w:val="2"/>
          </w:tcPr>
          <w:p w14:paraId="30D747DE" w14:textId="77777777" w:rsidR="0033497D" w:rsidRPr="0033497D" w:rsidRDefault="0033497D" w:rsidP="00352C15">
            <w:pPr>
              <w:spacing w:after="0" w:line="276" w:lineRule="auto"/>
              <w:jc w:val="both"/>
              <w:rPr>
                <w:rFonts w:ascii="Calibri" w:eastAsia="Times New Roman" w:hAnsi="Calibri" w:cs="Calibri"/>
                <w:i/>
                <w:iCs/>
                <w:kern w:val="0"/>
                <w:sz w:val="22"/>
                <w:szCs w:val="22"/>
                <w:lang w:eastAsia="pl-PL"/>
                <w14:ligatures w14:val="none"/>
              </w:rPr>
            </w:pPr>
            <w:r w:rsidRPr="0033497D">
              <w:rPr>
                <w:rFonts w:ascii="Calibri" w:eastAsia="Times New Roman" w:hAnsi="Calibri" w:cs="Calibri"/>
                <w:b/>
                <w:bCs/>
                <w:kern w:val="0"/>
                <w:sz w:val="22"/>
                <w:szCs w:val="22"/>
                <w:lang w:eastAsia="pl-PL"/>
                <w14:ligatures w14:val="none"/>
              </w:rPr>
              <w:t xml:space="preserve">Wkład finansowy wnioskodawcy </w:t>
            </w:r>
            <w:r w:rsidRPr="0033497D">
              <w:rPr>
                <w:rFonts w:ascii="Calibri" w:eastAsia="Times New Roman" w:hAnsi="Calibri" w:cs="Calibri"/>
                <w:kern w:val="0"/>
                <w:sz w:val="22"/>
                <w:szCs w:val="22"/>
                <w:lang w:eastAsia="pl-PL"/>
                <w14:ligatures w14:val="none"/>
              </w:rPr>
              <w:t>(p</w:t>
            </w:r>
            <w:r w:rsidRPr="0033497D">
              <w:rPr>
                <w:rFonts w:ascii="Calibri" w:eastAsia="Calibri" w:hAnsi="Calibri" w:cs="Calibri"/>
                <w:kern w:val="0"/>
                <w:sz w:val="22"/>
                <w:szCs w:val="22"/>
                <w14:ligatures w14:val="none"/>
              </w:rPr>
              <w:t>oziom procentowy zaangażowanych środków własnych wnioskodawcy w relacji do budżetu całego zadania)</w:t>
            </w:r>
          </w:p>
        </w:tc>
      </w:tr>
      <w:tr w:rsidR="0033497D" w:rsidRPr="0033497D" w14:paraId="51539639" w14:textId="77777777" w:rsidTr="00352C15">
        <w:tc>
          <w:tcPr>
            <w:tcW w:w="597" w:type="dxa"/>
          </w:tcPr>
          <w:p w14:paraId="14D1B191" w14:textId="77777777" w:rsidR="0033497D" w:rsidRPr="0033497D" w:rsidRDefault="0033497D" w:rsidP="00352C15">
            <w:pPr>
              <w:spacing w:after="0" w:line="276" w:lineRule="auto"/>
              <w:jc w:val="right"/>
              <w:rPr>
                <w:rFonts w:ascii="Calibri" w:eastAsia="Times New Roman" w:hAnsi="Calibri" w:cs="Calibri"/>
                <w:kern w:val="0"/>
                <w:sz w:val="22"/>
                <w:szCs w:val="22"/>
                <w:lang w:eastAsia="pl-PL"/>
                <w14:ligatures w14:val="none"/>
              </w:rPr>
            </w:pPr>
            <w:r w:rsidRPr="0033497D">
              <w:rPr>
                <w:rFonts w:ascii="Calibri" w:eastAsia="Times New Roman" w:hAnsi="Calibri" w:cs="Calibri"/>
                <w:kern w:val="0"/>
                <w:sz w:val="22"/>
                <w:szCs w:val="22"/>
                <w:lang w:eastAsia="pl-PL"/>
                <w14:ligatures w14:val="none"/>
              </w:rPr>
              <w:t>a)</w:t>
            </w:r>
          </w:p>
        </w:tc>
        <w:tc>
          <w:tcPr>
            <w:tcW w:w="6599" w:type="dxa"/>
          </w:tcPr>
          <w:p w14:paraId="4B95D095" w14:textId="77777777" w:rsidR="0033497D" w:rsidRPr="0033497D" w:rsidRDefault="0033497D" w:rsidP="00352C15">
            <w:pPr>
              <w:spacing w:after="0" w:line="276" w:lineRule="auto"/>
              <w:rPr>
                <w:rFonts w:ascii="Calibri" w:eastAsia="Times New Roman" w:hAnsi="Calibri" w:cs="Calibri"/>
                <w:kern w:val="0"/>
                <w:sz w:val="22"/>
                <w:szCs w:val="22"/>
                <w:lang w:eastAsia="pl-PL"/>
                <w14:ligatures w14:val="none"/>
              </w:rPr>
            </w:pPr>
            <w:r w:rsidRPr="0033497D">
              <w:rPr>
                <w:rFonts w:ascii="Calibri" w:eastAsia="Times New Roman" w:hAnsi="Calibri" w:cs="Calibri"/>
                <w:kern w:val="0"/>
                <w:sz w:val="22"/>
                <w:szCs w:val="22"/>
                <w:lang w:eastAsia="pl-PL"/>
                <w14:ligatures w14:val="none"/>
              </w:rPr>
              <w:t>60,00% - 100,00%</w:t>
            </w:r>
          </w:p>
        </w:tc>
        <w:tc>
          <w:tcPr>
            <w:tcW w:w="2551" w:type="dxa"/>
            <w:shd w:val="clear" w:color="auto" w:fill="D9D9D9"/>
          </w:tcPr>
          <w:p w14:paraId="4D6FB3DA" w14:textId="77777777" w:rsidR="0033497D" w:rsidRPr="0033497D" w:rsidRDefault="0033497D" w:rsidP="00352C15">
            <w:pPr>
              <w:spacing w:after="0" w:line="276" w:lineRule="auto"/>
              <w:jc w:val="both"/>
              <w:rPr>
                <w:rFonts w:ascii="Calibri" w:eastAsia="Times New Roman" w:hAnsi="Calibri" w:cs="Calibri"/>
                <w:kern w:val="0"/>
                <w:sz w:val="22"/>
                <w:szCs w:val="22"/>
                <w:lang w:eastAsia="pl-PL"/>
                <w14:ligatures w14:val="none"/>
              </w:rPr>
            </w:pPr>
            <w:r w:rsidRPr="0033497D">
              <w:rPr>
                <w:rFonts w:ascii="Calibri" w:eastAsia="Times New Roman" w:hAnsi="Calibri" w:cs="Calibri"/>
                <w:i/>
                <w:iCs/>
                <w:kern w:val="0"/>
                <w:sz w:val="22"/>
                <w:szCs w:val="22"/>
                <w:lang w:eastAsia="pl-PL"/>
                <w14:ligatures w14:val="none"/>
              </w:rPr>
              <w:t>5 pkt</w:t>
            </w:r>
          </w:p>
        </w:tc>
      </w:tr>
      <w:tr w:rsidR="0033497D" w:rsidRPr="0033497D" w14:paraId="05F3AB3C" w14:textId="77777777" w:rsidTr="00352C15">
        <w:tc>
          <w:tcPr>
            <w:tcW w:w="597" w:type="dxa"/>
          </w:tcPr>
          <w:p w14:paraId="0EB6F55B" w14:textId="77777777" w:rsidR="0033497D" w:rsidRPr="0033497D" w:rsidRDefault="0033497D" w:rsidP="00352C15">
            <w:pPr>
              <w:spacing w:after="0" w:line="276" w:lineRule="auto"/>
              <w:jc w:val="right"/>
              <w:rPr>
                <w:rFonts w:ascii="Calibri" w:eastAsia="Times New Roman" w:hAnsi="Calibri" w:cs="Calibri"/>
                <w:kern w:val="0"/>
                <w:sz w:val="22"/>
                <w:szCs w:val="22"/>
                <w:lang w:eastAsia="pl-PL"/>
                <w14:ligatures w14:val="none"/>
              </w:rPr>
            </w:pPr>
            <w:r w:rsidRPr="0033497D">
              <w:rPr>
                <w:rFonts w:ascii="Calibri" w:eastAsia="Times New Roman" w:hAnsi="Calibri" w:cs="Calibri"/>
                <w:kern w:val="0"/>
                <w:sz w:val="22"/>
                <w:szCs w:val="22"/>
                <w:lang w:eastAsia="pl-PL"/>
                <w14:ligatures w14:val="none"/>
              </w:rPr>
              <w:t>b)</w:t>
            </w:r>
          </w:p>
        </w:tc>
        <w:tc>
          <w:tcPr>
            <w:tcW w:w="6599" w:type="dxa"/>
          </w:tcPr>
          <w:p w14:paraId="1BEF6613" w14:textId="77777777" w:rsidR="0033497D" w:rsidRPr="0033497D" w:rsidRDefault="0033497D" w:rsidP="00352C15">
            <w:pPr>
              <w:spacing w:after="0" w:line="276" w:lineRule="auto"/>
              <w:rPr>
                <w:rFonts w:ascii="Calibri" w:eastAsia="Times New Roman" w:hAnsi="Calibri" w:cs="Calibri"/>
                <w:kern w:val="0"/>
                <w:sz w:val="22"/>
                <w:szCs w:val="22"/>
                <w:lang w:eastAsia="pl-PL"/>
                <w14:ligatures w14:val="none"/>
              </w:rPr>
            </w:pPr>
            <w:r w:rsidRPr="0033497D">
              <w:rPr>
                <w:rFonts w:ascii="Calibri" w:eastAsia="Times New Roman" w:hAnsi="Calibri" w:cs="Calibri"/>
                <w:kern w:val="0"/>
                <w:sz w:val="22"/>
                <w:szCs w:val="22"/>
                <w:lang w:eastAsia="pl-PL"/>
                <w14:ligatures w14:val="none"/>
              </w:rPr>
              <w:t>20,00% - 59,99%</w:t>
            </w:r>
          </w:p>
        </w:tc>
        <w:tc>
          <w:tcPr>
            <w:tcW w:w="2551" w:type="dxa"/>
            <w:shd w:val="clear" w:color="auto" w:fill="D9D9D9"/>
          </w:tcPr>
          <w:p w14:paraId="4A2B9B5A" w14:textId="77777777" w:rsidR="0033497D" w:rsidRPr="0033497D" w:rsidRDefault="0033497D" w:rsidP="00352C15">
            <w:pPr>
              <w:spacing w:after="0" w:line="276" w:lineRule="auto"/>
              <w:jc w:val="both"/>
              <w:rPr>
                <w:rFonts w:ascii="Calibri" w:eastAsia="Times New Roman" w:hAnsi="Calibri" w:cs="Calibri"/>
                <w:kern w:val="0"/>
                <w:sz w:val="22"/>
                <w:szCs w:val="22"/>
                <w:lang w:eastAsia="pl-PL"/>
                <w14:ligatures w14:val="none"/>
              </w:rPr>
            </w:pPr>
            <w:r w:rsidRPr="0033497D">
              <w:rPr>
                <w:rFonts w:ascii="Calibri" w:eastAsia="Times New Roman" w:hAnsi="Calibri" w:cs="Calibri"/>
                <w:i/>
                <w:iCs/>
                <w:kern w:val="0"/>
                <w:sz w:val="22"/>
                <w:szCs w:val="22"/>
                <w:lang w:eastAsia="pl-PL"/>
                <w14:ligatures w14:val="none"/>
              </w:rPr>
              <w:t>2 pkt</w:t>
            </w:r>
          </w:p>
        </w:tc>
      </w:tr>
      <w:tr w:rsidR="0033497D" w:rsidRPr="0033497D" w14:paraId="493B6276" w14:textId="77777777" w:rsidTr="00352C15">
        <w:tc>
          <w:tcPr>
            <w:tcW w:w="597" w:type="dxa"/>
          </w:tcPr>
          <w:p w14:paraId="6FFCC09C" w14:textId="77777777" w:rsidR="0033497D" w:rsidRPr="0033497D" w:rsidRDefault="0033497D" w:rsidP="00352C15">
            <w:pPr>
              <w:spacing w:after="0" w:line="276" w:lineRule="auto"/>
              <w:jc w:val="right"/>
              <w:rPr>
                <w:rFonts w:ascii="Calibri" w:eastAsia="Times New Roman" w:hAnsi="Calibri" w:cs="Calibri"/>
                <w:kern w:val="0"/>
                <w:sz w:val="22"/>
                <w:szCs w:val="22"/>
                <w:lang w:eastAsia="pl-PL"/>
                <w14:ligatures w14:val="none"/>
              </w:rPr>
            </w:pPr>
            <w:r w:rsidRPr="0033497D">
              <w:rPr>
                <w:rFonts w:ascii="Calibri" w:eastAsia="Times New Roman" w:hAnsi="Calibri" w:cs="Calibri"/>
                <w:kern w:val="0"/>
                <w:sz w:val="22"/>
                <w:szCs w:val="22"/>
                <w:lang w:eastAsia="pl-PL"/>
                <w14:ligatures w14:val="none"/>
              </w:rPr>
              <w:t>c)</w:t>
            </w:r>
          </w:p>
        </w:tc>
        <w:tc>
          <w:tcPr>
            <w:tcW w:w="6599" w:type="dxa"/>
          </w:tcPr>
          <w:p w14:paraId="4E761A21" w14:textId="77777777" w:rsidR="0033497D" w:rsidRPr="0033497D" w:rsidRDefault="0033497D" w:rsidP="00352C15">
            <w:pPr>
              <w:spacing w:after="0" w:line="276" w:lineRule="auto"/>
              <w:rPr>
                <w:rFonts w:ascii="Calibri" w:eastAsia="Times New Roman" w:hAnsi="Calibri" w:cs="Calibri"/>
                <w:kern w:val="0"/>
                <w:sz w:val="22"/>
                <w:szCs w:val="22"/>
                <w:lang w:eastAsia="pl-PL"/>
                <w14:ligatures w14:val="none"/>
              </w:rPr>
            </w:pPr>
            <w:r w:rsidRPr="0033497D">
              <w:rPr>
                <w:rFonts w:ascii="Calibri" w:eastAsia="Times New Roman" w:hAnsi="Calibri" w:cs="Calibri"/>
                <w:kern w:val="0"/>
                <w:sz w:val="22"/>
                <w:szCs w:val="22"/>
                <w:lang w:eastAsia="pl-PL"/>
                <w14:ligatures w14:val="none"/>
              </w:rPr>
              <w:t>0,00% - 19,99%</w:t>
            </w:r>
          </w:p>
        </w:tc>
        <w:tc>
          <w:tcPr>
            <w:tcW w:w="2551" w:type="dxa"/>
            <w:shd w:val="clear" w:color="auto" w:fill="D9D9D9"/>
          </w:tcPr>
          <w:p w14:paraId="23D54EC3" w14:textId="556BF166" w:rsidR="0033497D" w:rsidRPr="0033497D" w:rsidRDefault="0033497D" w:rsidP="0033497D">
            <w:pPr>
              <w:spacing w:after="0" w:line="276" w:lineRule="auto"/>
              <w:jc w:val="both"/>
              <w:rPr>
                <w:rFonts w:ascii="Calibri" w:eastAsia="Times New Roman" w:hAnsi="Calibri" w:cs="Calibri"/>
                <w:kern w:val="0"/>
                <w:sz w:val="22"/>
                <w:szCs w:val="22"/>
                <w:lang w:eastAsia="pl-PL"/>
                <w14:ligatures w14:val="none"/>
              </w:rPr>
            </w:pPr>
            <w:r>
              <w:rPr>
                <w:rFonts w:ascii="Calibri" w:eastAsia="Times New Roman" w:hAnsi="Calibri" w:cs="Calibri"/>
                <w:i/>
                <w:iCs/>
                <w:kern w:val="0"/>
                <w:sz w:val="22"/>
                <w:szCs w:val="22"/>
                <w:lang w:eastAsia="pl-PL"/>
                <w14:ligatures w14:val="none"/>
              </w:rPr>
              <w:t>0</w:t>
            </w:r>
            <w:r w:rsidRPr="0033497D">
              <w:rPr>
                <w:rFonts w:ascii="Calibri" w:eastAsia="Times New Roman" w:hAnsi="Calibri" w:cs="Calibri"/>
                <w:i/>
                <w:iCs/>
                <w:kern w:val="0"/>
                <w:sz w:val="22"/>
                <w:szCs w:val="22"/>
                <w:lang w:eastAsia="pl-PL"/>
                <w14:ligatures w14:val="none"/>
              </w:rPr>
              <w:t xml:space="preserve"> pkt</w:t>
            </w:r>
          </w:p>
        </w:tc>
      </w:tr>
    </w:tbl>
    <w:p w14:paraId="3AB560E0" w14:textId="77777777" w:rsidR="0033497D" w:rsidRPr="0033497D" w:rsidRDefault="0033497D" w:rsidP="0033497D">
      <w:pPr>
        <w:shd w:val="clear" w:color="auto" w:fill="FFFFFF"/>
        <w:spacing w:after="0" w:line="360" w:lineRule="auto"/>
        <w:jc w:val="both"/>
        <w:rPr>
          <w:rFonts w:ascii="Calibri" w:eastAsia="Calibri" w:hAnsi="Calibri" w:cs="Calibri"/>
          <w:kern w:val="0"/>
          <w:sz w:val="22"/>
          <w:szCs w:val="22"/>
          <w14:ligatures w14:val="none"/>
        </w:rPr>
        <w:sectPr w:rsidR="0033497D" w:rsidRPr="0033497D" w:rsidSect="00874EFB">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1060" w:right="1418" w:bottom="1418" w:left="1418" w:header="510" w:footer="0" w:gutter="0"/>
          <w:cols w:space="708"/>
          <w:formProt w:val="0"/>
          <w:titlePg/>
          <w:docGrid w:linePitch="360" w:charSpace="4096"/>
        </w:sectPr>
      </w:pPr>
    </w:p>
    <w:p w14:paraId="53D96E6F" w14:textId="77777777" w:rsidR="0033497D" w:rsidRDefault="0033497D" w:rsidP="0033497D">
      <w:pPr>
        <w:pStyle w:val="Akapitzlist"/>
        <w:numPr>
          <w:ilvl w:val="3"/>
          <w:numId w:val="1"/>
        </w:numPr>
        <w:shd w:val="clear" w:color="auto" w:fill="FFFFFF"/>
        <w:tabs>
          <w:tab w:val="left" w:pos="0"/>
          <w:tab w:val="left" w:pos="142"/>
          <w:tab w:val="left" w:pos="284"/>
          <w:tab w:val="left" w:pos="426"/>
        </w:tabs>
        <w:spacing w:after="0" w:line="360" w:lineRule="auto"/>
        <w:ind w:left="0" w:firstLine="0"/>
        <w:jc w:val="both"/>
        <w:rPr>
          <w:rFonts w:ascii="Calibri" w:eastAsia="Calibri" w:hAnsi="Calibri" w:cs="Calibri"/>
          <w:kern w:val="0"/>
          <w:sz w:val="22"/>
          <w:szCs w:val="22"/>
          <w:lang w:eastAsia="pl-PL"/>
          <w14:ligatures w14:val="none"/>
        </w:rPr>
      </w:pPr>
      <w:bookmarkStart w:id="4" w:name="_Hlk177559913"/>
      <w:r w:rsidRPr="0033497D">
        <w:rPr>
          <w:rFonts w:ascii="Calibri" w:eastAsia="Calibri" w:hAnsi="Calibri" w:cs="Calibri"/>
          <w:kern w:val="0"/>
          <w:sz w:val="22"/>
          <w:szCs w:val="22"/>
          <w:lang w:eastAsia="pl-PL"/>
          <w14:ligatures w14:val="none"/>
        </w:rPr>
        <w:t xml:space="preserve">Wnioski o udzielenie dotacji, o której mowa w </w:t>
      </w:r>
      <w:bookmarkStart w:id="5" w:name="_Hlk177559882"/>
      <w:r w:rsidRPr="0033497D">
        <w:rPr>
          <w:rFonts w:ascii="Calibri" w:eastAsia="Calibri" w:hAnsi="Calibri" w:cs="Calibri"/>
          <w:kern w:val="0"/>
          <w:sz w:val="22"/>
          <w:szCs w:val="22"/>
          <w:lang w:eastAsia="pl-PL"/>
          <w14:ligatures w14:val="none"/>
        </w:rPr>
        <w:t>§</w:t>
      </w:r>
      <w:bookmarkEnd w:id="5"/>
      <w:r w:rsidRPr="0033497D">
        <w:rPr>
          <w:rFonts w:ascii="Calibri" w:eastAsia="Calibri" w:hAnsi="Calibri" w:cs="Calibri"/>
          <w:b/>
          <w:bCs/>
          <w:kern w:val="0"/>
          <w:sz w:val="22"/>
          <w:szCs w:val="22"/>
          <w:lang w:eastAsia="pl-PL"/>
          <w14:ligatures w14:val="none"/>
        </w:rPr>
        <w:t xml:space="preserve"> </w:t>
      </w:r>
      <w:r w:rsidRPr="0033497D">
        <w:rPr>
          <w:rFonts w:ascii="Calibri" w:eastAsia="Calibri" w:hAnsi="Calibri" w:cs="Calibri"/>
          <w:kern w:val="0"/>
          <w:sz w:val="22"/>
          <w:szCs w:val="22"/>
          <w:lang w:eastAsia="pl-PL"/>
          <w14:ligatures w14:val="none"/>
        </w:rPr>
        <w:t>2 ust. 2 pkt. 1 Regulaminu oceniane są z pominięciem kryterium nr 5 § 4 ust. 1.</w:t>
      </w:r>
      <w:bookmarkEnd w:id="4"/>
    </w:p>
    <w:p w14:paraId="4F1D9F6E" w14:textId="77777777" w:rsidR="0033497D" w:rsidRDefault="0033497D" w:rsidP="0033497D">
      <w:pPr>
        <w:pStyle w:val="Akapitzlist"/>
        <w:numPr>
          <w:ilvl w:val="3"/>
          <w:numId w:val="1"/>
        </w:numPr>
        <w:shd w:val="clear" w:color="auto" w:fill="FFFFFF"/>
        <w:tabs>
          <w:tab w:val="left" w:pos="0"/>
          <w:tab w:val="left" w:pos="142"/>
          <w:tab w:val="left" w:pos="284"/>
          <w:tab w:val="left" w:pos="426"/>
        </w:tabs>
        <w:spacing w:after="0" w:line="360" w:lineRule="auto"/>
        <w:ind w:left="0" w:firstLine="0"/>
        <w:jc w:val="both"/>
        <w:rPr>
          <w:rFonts w:ascii="Calibri" w:eastAsia="Calibri" w:hAnsi="Calibri" w:cs="Calibri"/>
          <w:kern w:val="0"/>
          <w:sz w:val="22"/>
          <w:szCs w:val="22"/>
          <w:lang w:eastAsia="pl-PL"/>
          <w14:ligatures w14:val="none"/>
        </w:rPr>
      </w:pPr>
      <w:r w:rsidRPr="0033497D">
        <w:rPr>
          <w:rFonts w:ascii="Calibri" w:eastAsia="Calibri" w:hAnsi="Calibri" w:cs="Calibri"/>
          <w:kern w:val="0"/>
          <w:sz w:val="22"/>
          <w:szCs w:val="22"/>
          <w:lang w:eastAsia="pl-PL"/>
          <w14:ligatures w14:val="none"/>
        </w:rPr>
        <w:t>Wnioski o udzielenie dotacji, o której mowa w § 2 ust. 2 pkt. 2 Regulaminu oceniane są z pominięciem kryterium nr 4 § 4 ust. 1.</w:t>
      </w:r>
    </w:p>
    <w:p w14:paraId="4A49140E" w14:textId="270392A6" w:rsidR="0033497D" w:rsidRPr="0033497D" w:rsidRDefault="0033497D" w:rsidP="0033497D">
      <w:pPr>
        <w:pStyle w:val="Akapitzlist"/>
        <w:numPr>
          <w:ilvl w:val="3"/>
          <w:numId w:val="1"/>
        </w:numPr>
        <w:shd w:val="clear" w:color="auto" w:fill="FFFFFF"/>
        <w:tabs>
          <w:tab w:val="left" w:pos="0"/>
          <w:tab w:val="left" w:pos="142"/>
          <w:tab w:val="left" w:pos="284"/>
          <w:tab w:val="left" w:pos="426"/>
        </w:tabs>
        <w:spacing w:after="0" w:line="360" w:lineRule="auto"/>
        <w:ind w:left="0" w:firstLine="0"/>
        <w:jc w:val="both"/>
        <w:rPr>
          <w:rFonts w:ascii="Calibri" w:eastAsia="Calibri" w:hAnsi="Calibri" w:cs="Calibri"/>
          <w:kern w:val="0"/>
          <w:sz w:val="22"/>
          <w:szCs w:val="22"/>
          <w:lang w:eastAsia="pl-PL"/>
          <w14:ligatures w14:val="none"/>
        </w:rPr>
      </w:pPr>
      <w:r w:rsidRPr="0033497D">
        <w:rPr>
          <w:rFonts w:ascii="Calibri" w:eastAsia="Calibri" w:hAnsi="Calibri" w:cs="Calibri"/>
          <w:kern w:val="0"/>
          <w:sz w:val="22"/>
          <w:szCs w:val="22"/>
          <w:lang w:eastAsia="pl-PL"/>
          <w14:ligatures w14:val="none"/>
        </w:rPr>
        <w:t xml:space="preserve">Każdy wniosek w trakcie oceny merytorycznej może uzyskać maksymalnie 80 pkt. </w:t>
      </w:r>
    </w:p>
    <w:p w14:paraId="586D2DC3" w14:textId="2918A987" w:rsidR="0033497D" w:rsidRPr="0033497D" w:rsidRDefault="0033497D" w:rsidP="0033497D">
      <w:pPr>
        <w:shd w:val="clear" w:color="auto" w:fill="FFFFFF"/>
        <w:spacing w:after="0" w:line="360" w:lineRule="auto"/>
        <w:jc w:val="both"/>
        <w:rPr>
          <w:rFonts w:ascii="Calibri" w:eastAsia="Calibri" w:hAnsi="Calibri" w:cs="Calibri"/>
          <w:kern w:val="0"/>
          <w:sz w:val="22"/>
          <w:szCs w:val="22"/>
          <w14:ligatures w14:val="none"/>
        </w:rPr>
      </w:pPr>
      <w:r w:rsidRPr="0033497D">
        <w:rPr>
          <w:rFonts w:ascii="Calibri" w:eastAsia="Calibri" w:hAnsi="Calibri" w:cs="Calibri"/>
          <w:kern w:val="0"/>
          <w:sz w:val="22"/>
          <w:szCs w:val="22"/>
          <w:lang w:eastAsia="pl-PL"/>
          <w14:ligatures w14:val="none"/>
        </w:rPr>
        <w:t xml:space="preserve">5. Komisja, oceniając wnioski o udzielnie dotacji celowej w wysokości przekraczającej 50 % nakładów na konieczne prace lub roboty przy zabytku, może opierać się na merytorycznej opinii  </w:t>
      </w:r>
      <w:r w:rsidRPr="0033497D">
        <w:rPr>
          <w:rFonts w:ascii="Calibri" w:eastAsia="Calibri" w:hAnsi="Calibri" w:cs="Calibri"/>
          <w:kern w:val="0"/>
          <w:sz w:val="22"/>
          <w:szCs w:val="22"/>
          <w:lang w:eastAsia="pl-PL"/>
          <w14:ligatures w14:val="none"/>
        </w:rPr>
        <w:br/>
        <w:t xml:space="preserve">i wiedzy specjalisty, pracownika WUOZ w Białymstoku lub Delegatury w Łomży lub Suwałkach, która ocenia wyjątkową wartość historyczną, artystyczną lub naukową zabytku, albo konieczność przeprowadzenia złożonych pod względem technologicznym, koniecznych do wykonania prac </w:t>
      </w:r>
      <w:r w:rsidRPr="0033497D">
        <w:rPr>
          <w:rFonts w:ascii="Calibri" w:eastAsia="Calibri" w:hAnsi="Calibri" w:cs="Calibri"/>
          <w:kern w:val="0"/>
          <w:sz w:val="22"/>
          <w:szCs w:val="22"/>
          <w:lang w:eastAsia="pl-PL"/>
          <w14:ligatures w14:val="none"/>
        </w:rPr>
        <w:br/>
      </w:r>
      <w:r w:rsidRPr="0033497D">
        <w:rPr>
          <w:rFonts w:ascii="Calibri" w:eastAsia="Calibri" w:hAnsi="Calibri" w:cs="Calibri"/>
          <w:kern w:val="0"/>
          <w:sz w:val="22"/>
          <w:szCs w:val="22"/>
          <w:lang w:eastAsia="pl-PL"/>
          <w14:ligatures w14:val="none"/>
        </w:rPr>
        <w:lastRenderedPageBreak/>
        <w:t>lub robót oraz istniejące zagrożenia. Opinię sporządza pracownik wskazany przez przewodniczącego Komisji.</w:t>
      </w:r>
    </w:p>
    <w:p w14:paraId="6F818201" w14:textId="77777777" w:rsidR="0033497D" w:rsidRPr="0033497D" w:rsidRDefault="0033497D" w:rsidP="0033497D">
      <w:pPr>
        <w:shd w:val="clear" w:color="auto" w:fill="FFFFFF"/>
        <w:spacing w:after="0" w:line="360" w:lineRule="auto"/>
        <w:jc w:val="center"/>
        <w:rPr>
          <w:rFonts w:ascii="Calibri" w:eastAsia="Calibri" w:hAnsi="Calibri" w:cs="Calibri"/>
          <w:kern w:val="0"/>
          <w:sz w:val="22"/>
          <w:szCs w:val="22"/>
          <w:lang w:eastAsia="pl-PL"/>
          <w14:ligatures w14:val="none"/>
        </w:rPr>
      </w:pPr>
      <w:r w:rsidRPr="0033497D">
        <w:rPr>
          <w:rFonts w:ascii="Calibri" w:eastAsia="Calibri" w:hAnsi="Calibri" w:cs="Calibri"/>
          <w:b/>
          <w:bCs/>
          <w:kern w:val="0"/>
          <w:sz w:val="22"/>
          <w:szCs w:val="22"/>
          <w:lang w:eastAsia="pl-PL"/>
          <w14:ligatures w14:val="none"/>
        </w:rPr>
        <w:t>§ 5.</w:t>
      </w:r>
    </w:p>
    <w:p w14:paraId="56655D58" w14:textId="77777777" w:rsidR="0033497D" w:rsidRPr="0033497D" w:rsidRDefault="0033497D" w:rsidP="0033497D">
      <w:pPr>
        <w:shd w:val="clear" w:color="auto" w:fill="FFFFFF"/>
        <w:spacing w:after="0" w:line="360" w:lineRule="auto"/>
        <w:contextualSpacing/>
        <w:jc w:val="both"/>
        <w:rPr>
          <w:rFonts w:ascii="Calibri" w:eastAsia="Calibri" w:hAnsi="Calibri" w:cs="Calibri"/>
          <w:kern w:val="0"/>
          <w:sz w:val="22"/>
          <w:szCs w:val="22"/>
          <w:lang w:eastAsia="pl-PL"/>
          <w14:ligatures w14:val="none"/>
        </w:rPr>
      </w:pPr>
      <w:r w:rsidRPr="0033497D">
        <w:rPr>
          <w:rFonts w:ascii="Calibri" w:eastAsia="Calibri" w:hAnsi="Calibri" w:cs="Calibri"/>
          <w:kern w:val="0"/>
          <w:sz w:val="22"/>
          <w:szCs w:val="22"/>
          <w:lang w:eastAsia="pl-PL"/>
          <w14:ligatures w14:val="none"/>
        </w:rPr>
        <w:t>1. Komisja merytorycznie ocenia wnioski, które pozytywnie przeszły etap oceny formalnej.</w:t>
      </w:r>
    </w:p>
    <w:p w14:paraId="09BAD1EA" w14:textId="77777777" w:rsidR="0033497D" w:rsidRPr="0033497D" w:rsidRDefault="0033497D" w:rsidP="0033497D">
      <w:pPr>
        <w:shd w:val="clear" w:color="auto" w:fill="FFFFFF"/>
        <w:spacing w:after="0" w:line="360" w:lineRule="auto"/>
        <w:contextualSpacing/>
        <w:jc w:val="both"/>
        <w:rPr>
          <w:rFonts w:ascii="Calibri" w:eastAsia="Calibri" w:hAnsi="Calibri" w:cs="Calibri"/>
          <w:kern w:val="0"/>
          <w:sz w:val="22"/>
          <w:szCs w:val="22"/>
          <w14:ligatures w14:val="none"/>
        </w:rPr>
      </w:pPr>
      <w:r w:rsidRPr="0033497D">
        <w:rPr>
          <w:rFonts w:ascii="Calibri" w:eastAsia="Calibri" w:hAnsi="Calibri" w:cs="Calibri"/>
          <w:kern w:val="0"/>
          <w:sz w:val="22"/>
          <w:szCs w:val="22"/>
          <w:lang w:eastAsia="pl-PL"/>
          <w14:ligatures w14:val="none"/>
        </w:rPr>
        <w:t xml:space="preserve">2. Wnioski zawierające błędy formalnie i nie poprawione w terminie wskazanym przez PWKZ – </w:t>
      </w:r>
      <w:r w:rsidRPr="0033497D">
        <w:rPr>
          <w:rFonts w:ascii="Calibri" w:eastAsia="Calibri" w:hAnsi="Calibri" w:cs="Calibri"/>
          <w:kern w:val="0"/>
          <w:sz w:val="22"/>
          <w:szCs w:val="22"/>
          <w:lang w:eastAsia="pl-PL"/>
          <w14:ligatures w14:val="none"/>
        </w:rPr>
        <w:br/>
        <w:t>np. złożone po terminie, których zakres rzeczowy jest niezgodny z art. 77 ustawy o ochronie zabytków i par. 5 ust. 2  Regulaminu w sprawie trybu i zasad udzielania dotacji celowej przez Podlaskiego Wojewódzkiego Konserwatora Zabytków na prace konserwatorskie, restauratorskie lub roboty budowlane przy zabytku wpisanym do rejestru zabytków położonym na obszarze województwa podlaskiego lub złożony przez osobę nieuprawnioną do składania wniosku – nie podlegają dalszej ocenie.</w:t>
      </w:r>
    </w:p>
    <w:p w14:paraId="5F13A26C" w14:textId="77777777" w:rsidR="0033497D" w:rsidRPr="0033497D" w:rsidRDefault="0033497D" w:rsidP="0033497D">
      <w:pPr>
        <w:shd w:val="clear" w:color="auto" w:fill="FFFFFF"/>
        <w:spacing w:after="0" w:line="360" w:lineRule="auto"/>
        <w:contextualSpacing/>
        <w:jc w:val="both"/>
        <w:rPr>
          <w:rFonts w:ascii="Calibri" w:eastAsia="Calibri" w:hAnsi="Calibri" w:cs="Calibri"/>
          <w:kern w:val="0"/>
          <w:sz w:val="22"/>
          <w:szCs w:val="22"/>
          <w14:ligatures w14:val="none"/>
        </w:rPr>
      </w:pPr>
      <w:r w:rsidRPr="0033497D">
        <w:rPr>
          <w:rFonts w:ascii="Calibri" w:eastAsia="Calibri" w:hAnsi="Calibri" w:cs="Calibri"/>
          <w:kern w:val="0"/>
          <w:sz w:val="22"/>
          <w:szCs w:val="22"/>
          <w:lang w:eastAsia="pl-PL"/>
          <w14:ligatures w14:val="none"/>
        </w:rPr>
        <w:t xml:space="preserve">3. Komisja, kierując się swoją wiedzą merytoryczną i doświadczeniem zawodowym oraz dokumentacją zgromadzoną w WUOZ, przyznaje każdemu wnioskowi określoną ilość punktów </w:t>
      </w:r>
      <w:r w:rsidRPr="0033497D">
        <w:rPr>
          <w:rFonts w:ascii="Calibri" w:eastAsia="Calibri" w:hAnsi="Calibri" w:cs="Calibri"/>
          <w:kern w:val="0"/>
          <w:sz w:val="22"/>
          <w:szCs w:val="22"/>
          <w:lang w:eastAsia="pl-PL"/>
          <w14:ligatures w14:val="none"/>
        </w:rPr>
        <w:br/>
        <w:t>(od 0 do 80).</w:t>
      </w:r>
    </w:p>
    <w:p w14:paraId="0F4AEDB7" w14:textId="77777777" w:rsidR="0033497D" w:rsidRPr="0033497D" w:rsidRDefault="0033497D" w:rsidP="0033497D">
      <w:pPr>
        <w:shd w:val="clear" w:color="auto" w:fill="FFFFFF"/>
        <w:spacing w:after="0" w:line="360" w:lineRule="auto"/>
        <w:contextualSpacing/>
        <w:jc w:val="both"/>
        <w:rPr>
          <w:rFonts w:ascii="Calibri" w:eastAsia="Calibri" w:hAnsi="Calibri" w:cs="Calibri"/>
          <w:kern w:val="0"/>
          <w:sz w:val="22"/>
          <w:szCs w:val="22"/>
          <w:lang w:eastAsia="pl-PL"/>
          <w14:ligatures w14:val="none"/>
        </w:rPr>
      </w:pPr>
      <w:r w:rsidRPr="0033497D">
        <w:rPr>
          <w:rFonts w:ascii="Calibri" w:eastAsia="Calibri" w:hAnsi="Calibri" w:cs="Calibri"/>
          <w:kern w:val="0"/>
          <w:sz w:val="22"/>
          <w:szCs w:val="22"/>
          <w:lang w:eastAsia="pl-PL"/>
          <w14:ligatures w14:val="none"/>
        </w:rPr>
        <w:t>4. Komisja ustala propozycje kwot dotacji, uwzględniając ilość środków budżetowych przeznaczonych na dotacje na dany rok. W przypadkach spornych głos decydujący ma Przewodniczący.</w:t>
      </w:r>
    </w:p>
    <w:p w14:paraId="488E4F36" w14:textId="77777777" w:rsidR="0033497D" w:rsidRPr="0033497D" w:rsidRDefault="0033497D" w:rsidP="0033497D">
      <w:pPr>
        <w:shd w:val="clear" w:color="auto" w:fill="FFFFFF"/>
        <w:spacing w:after="0" w:line="360" w:lineRule="auto"/>
        <w:jc w:val="both"/>
        <w:rPr>
          <w:rFonts w:ascii="Calibri" w:eastAsia="Calibri" w:hAnsi="Calibri" w:cs="Calibri"/>
          <w:kern w:val="0"/>
          <w:sz w:val="16"/>
          <w:szCs w:val="22"/>
          <w:lang w:eastAsia="pl-PL"/>
          <w14:ligatures w14:val="none"/>
        </w:rPr>
      </w:pPr>
    </w:p>
    <w:p w14:paraId="16819A45" w14:textId="77777777" w:rsidR="0033497D" w:rsidRPr="0033497D" w:rsidRDefault="0033497D" w:rsidP="0033497D">
      <w:pPr>
        <w:shd w:val="clear" w:color="auto" w:fill="FFFFFF"/>
        <w:spacing w:after="0" w:line="360" w:lineRule="auto"/>
        <w:jc w:val="center"/>
        <w:rPr>
          <w:rFonts w:ascii="Calibri" w:eastAsia="Calibri" w:hAnsi="Calibri" w:cs="Calibri"/>
          <w:kern w:val="0"/>
          <w:sz w:val="22"/>
          <w:szCs w:val="22"/>
          <w14:ligatures w14:val="none"/>
        </w:rPr>
      </w:pPr>
      <w:r w:rsidRPr="0033497D">
        <w:rPr>
          <w:rFonts w:ascii="Calibri" w:eastAsia="Calibri" w:hAnsi="Calibri" w:cs="Calibri"/>
          <w:b/>
          <w:bCs/>
          <w:kern w:val="0"/>
          <w:sz w:val="22"/>
          <w:szCs w:val="22"/>
          <w:lang w:eastAsia="pl-PL"/>
          <w14:ligatures w14:val="none"/>
        </w:rPr>
        <w:t>§ 6.</w:t>
      </w:r>
    </w:p>
    <w:p w14:paraId="0507FFC5" w14:textId="77777777" w:rsidR="0033497D" w:rsidRPr="0033497D" w:rsidRDefault="0033497D" w:rsidP="0033497D">
      <w:pPr>
        <w:shd w:val="clear" w:color="auto" w:fill="FFFFFF"/>
        <w:tabs>
          <w:tab w:val="left" w:pos="284"/>
        </w:tabs>
        <w:spacing w:after="0" w:line="360" w:lineRule="auto"/>
        <w:jc w:val="both"/>
        <w:rPr>
          <w:rFonts w:ascii="Calibri" w:eastAsia="Calibri" w:hAnsi="Calibri" w:cs="Calibri"/>
          <w:kern w:val="0"/>
          <w:sz w:val="22"/>
          <w:szCs w:val="22"/>
          <w14:ligatures w14:val="none"/>
        </w:rPr>
      </w:pPr>
      <w:r w:rsidRPr="0033497D">
        <w:rPr>
          <w:rFonts w:ascii="Calibri" w:eastAsia="Calibri" w:hAnsi="Calibri" w:cs="Calibri"/>
          <w:kern w:val="0"/>
          <w:sz w:val="22"/>
          <w:szCs w:val="22"/>
          <w:lang w:eastAsia="pl-PL"/>
          <w14:ligatures w14:val="none"/>
        </w:rPr>
        <w:t xml:space="preserve">1.  </w:t>
      </w:r>
      <w:r w:rsidRPr="0033497D">
        <w:rPr>
          <w:rFonts w:ascii="Calibri" w:eastAsia="Calibri" w:hAnsi="Calibri" w:cs="Calibri"/>
          <w:kern w:val="0"/>
          <w:sz w:val="22"/>
          <w:szCs w:val="22"/>
          <w:lang w:eastAsia="pl-PL"/>
          <w14:ligatures w14:val="none"/>
        </w:rPr>
        <w:tab/>
        <w:t>Komisja sporządza z posiedzeń protokoły.</w:t>
      </w:r>
    </w:p>
    <w:p w14:paraId="1EEBCC9C" w14:textId="77777777" w:rsidR="0033497D" w:rsidRPr="0033497D" w:rsidRDefault="0033497D" w:rsidP="0033497D">
      <w:pPr>
        <w:shd w:val="clear" w:color="auto" w:fill="FFFFFF"/>
        <w:spacing w:after="0" w:line="360" w:lineRule="auto"/>
        <w:jc w:val="both"/>
        <w:rPr>
          <w:rFonts w:ascii="Calibri" w:eastAsia="Calibri" w:hAnsi="Calibri" w:cs="Calibri"/>
          <w:kern w:val="0"/>
          <w:sz w:val="22"/>
          <w:szCs w:val="22"/>
          <w14:ligatures w14:val="none"/>
        </w:rPr>
      </w:pPr>
      <w:r w:rsidRPr="0033497D">
        <w:rPr>
          <w:rFonts w:ascii="Calibri" w:eastAsia="Calibri" w:hAnsi="Calibri" w:cs="Calibri"/>
          <w:kern w:val="0"/>
          <w:sz w:val="22"/>
          <w:szCs w:val="22"/>
          <w:lang w:eastAsia="pl-PL"/>
          <w14:ligatures w14:val="none"/>
        </w:rPr>
        <w:t xml:space="preserve">2. Komisja przedkłada PWKZ protokoły z posiedzeń wraz z wykazem wszystkich złożonych wniosków </w:t>
      </w:r>
      <w:r w:rsidRPr="0033497D">
        <w:rPr>
          <w:rFonts w:ascii="Calibri" w:eastAsia="Calibri" w:hAnsi="Calibri" w:cs="Calibri"/>
          <w:kern w:val="0"/>
          <w:sz w:val="22"/>
          <w:szCs w:val="22"/>
          <w:lang w:eastAsia="pl-PL"/>
          <w14:ligatures w14:val="none"/>
        </w:rPr>
        <w:br/>
        <w:t xml:space="preserve">i wykazem zawierającym pozytywnie przez nią zaopiniowanych wniosków (wraz </w:t>
      </w:r>
      <w:r w:rsidRPr="0033497D">
        <w:rPr>
          <w:rFonts w:ascii="Calibri" w:eastAsia="Calibri" w:hAnsi="Calibri" w:cs="Calibri"/>
          <w:kern w:val="0"/>
          <w:sz w:val="22"/>
          <w:szCs w:val="22"/>
          <w:lang w:eastAsia="pl-PL"/>
          <w14:ligatures w14:val="none"/>
        </w:rPr>
        <w:br/>
        <w:t xml:space="preserve">z punktacją), na które może być udzielona dotacja celowa PWKZ, wraz z propozycją kwot dotacji lub inne dokumenty, stosownie do ustaleń. Karty oceny merytorycznej wniosku stanowią załącznik </w:t>
      </w:r>
      <w:r w:rsidRPr="0033497D">
        <w:rPr>
          <w:rFonts w:ascii="Calibri" w:eastAsia="Calibri" w:hAnsi="Calibri" w:cs="Calibri"/>
          <w:kern w:val="0"/>
          <w:sz w:val="22"/>
          <w:szCs w:val="22"/>
          <w:lang w:eastAsia="pl-PL"/>
          <w14:ligatures w14:val="none"/>
        </w:rPr>
        <w:br/>
        <w:t>do protokołu.</w:t>
      </w:r>
    </w:p>
    <w:p w14:paraId="57153E4F" w14:textId="77777777" w:rsidR="0033497D" w:rsidRPr="0033497D" w:rsidRDefault="0033497D" w:rsidP="0033497D">
      <w:pPr>
        <w:shd w:val="clear" w:color="auto" w:fill="FFFFFF"/>
        <w:tabs>
          <w:tab w:val="left" w:pos="284"/>
        </w:tabs>
        <w:spacing w:after="0" w:line="360" w:lineRule="auto"/>
        <w:jc w:val="both"/>
        <w:rPr>
          <w:rFonts w:ascii="Calibri" w:eastAsia="Calibri" w:hAnsi="Calibri" w:cs="Calibri"/>
          <w:kern w:val="0"/>
          <w:sz w:val="22"/>
          <w:szCs w:val="22"/>
          <w14:ligatures w14:val="none"/>
        </w:rPr>
      </w:pPr>
      <w:r w:rsidRPr="0033497D">
        <w:rPr>
          <w:rFonts w:ascii="Calibri" w:eastAsia="Calibri" w:hAnsi="Calibri" w:cs="Calibri"/>
          <w:kern w:val="0"/>
          <w:sz w:val="22"/>
          <w:szCs w:val="22"/>
          <w:lang w:eastAsia="pl-PL"/>
          <w14:ligatures w14:val="none"/>
        </w:rPr>
        <w:t xml:space="preserve">3. </w:t>
      </w:r>
      <w:r w:rsidRPr="0033497D">
        <w:rPr>
          <w:rFonts w:ascii="Calibri" w:eastAsia="Calibri" w:hAnsi="Calibri" w:cs="Calibri"/>
          <w:kern w:val="0"/>
          <w:sz w:val="22"/>
          <w:szCs w:val="22"/>
          <w:lang w:eastAsia="pl-PL"/>
          <w14:ligatures w14:val="none"/>
        </w:rPr>
        <w:tab/>
        <w:t>Protokoły z posiedzeń Komisji oraz wykazy, o których mowa w ust. 2, podpisują członkowie Komisji biorący udział w danym posiedzeniu.</w:t>
      </w:r>
    </w:p>
    <w:p w14:paraId="65043B08" w14:textId="77777777" w:rsidR="0033497D" w:rsidRPr="0033497D" w:rsidRDefault="0033497D" w:rsidP="0033497D">
      <w:pPr>
        <w:shd w:val="clear" w:color="auto" w:fill="FFFFFF"/>
        <w:spacing w:after="0" w:line="360" w:lineRule="auto"/>
        <w:jc w:val="both"/>
        <w:rPr>
          <w:rFonts w:ascii="Calibri" w:eastAsia="Calibri" w:hAnsi="Calibri" w:cs="Calibri"/>
          <w:kern w:val="0"/>
          <w:sz w:val="16"/>
          <w:szCs w:val="22"/>
          <w:lang w:eastAsia="pl-PL"/>
          <w14:ligatures w14:val="none"/>
        </w:rPr>
      </w:pPr>
      <w:r w:rsidRPr="0033497D">
        <w:rPr>
          <w:rFonts w:ascii="Calibri" w:eastAsia="Calibri" w:hAnsi="Calibri" w:cs="Calibri"/>
          <w:kern w:val="0"/>
          <w:sz w:val="22"/>
          <w:szCs w:val="22"/>
          <w:lang w:eastAsia="pl-PL"/>
          <w14:ligatures w14:val="none"/>
        </w:rPr>
        <w:t> </w:t>
      </w:r>
    </w:p>
    <w:p w14:paraId="6E59960B" w14:textId="77777777" w:rsidR="0033497D" w:rsidRPr="0033497D" w:rsidRDefault="0033497D" w:rsidP="0033497D">
      <w:pPr>
        <w:shd w:val="clear" w:color="auto" w:fill="FFFFFF"/>
        <w:spacing w:after="0" w:line="360" w:lineRule="auto"/>
        <w:jc w:val="center"/>
        <w:rPr>
          <w:rFonts w:ascii="Calibri" w:eastAsia="Calibri" w:hAnsi="Calibri" w:cs="Calibri"/>
          <w:kern w:val="0"/>
          <w:sz w:val="22"/>
          <w:szCs w:val="22"/>
          <w14:ligatures w14:val="none"/>
        </w:rPr>
      </w:pPr>
      <w:r w:rsidRPr="0033497D">
        <w:rPr>
          <w:rFonts w:ascii="Calibri" w:eastAsia="Calibri" w:hAnsi="Calibri" w:cs="Calibri"/>
          <w:b/>
          <w:bCs/>
          <w:kern w:val="0"/>
          <w:sz w:val="22"/>
          <w:szCs w:val="22"/>
          <w:lang w:eastAsia="pl-PL"/>
          <w14:ligatures w14:val="none"/>
        </w:rPr>
        <w:t>§ 7.</w:t>
      </w:r>
    </w:p>
    <w:p w14:paraId="7DDE12A9" w14:textId="77777777" w:rsidR="0033497D" w:rsidRPr="0033497D" w:rsidRDefault="0033497D" w:rsidP="0033497D">
      <w:pPr>
        <w:shd w:val="clear" w:color="auto" w:fill="FFFFFF"/>
        <w:tabs>
          <w:tab w:val="left" w:pos="284"/>
        </w:tabs>
        <w:spacing w:after="0" w:line="360" w:lineRule="auto"/>
        <w:jc w:val="both"/>
        <w:rPr>
          <w:rFonts w:ascii="Calibri" w:eastAsia="Calibri" w:hAnsi="Calibri" w:cs="Calibri"/>
          <w:kern w:val="0"/>
          <w:sz w:val="22"/>
          <w:szCs w:val="22"/>
          <w14:ligatures w14:val="none"/>
        </w:rPr>
      </w:pPr>
      <w:r w:rsidRPr="0033497D">
        <w:rPr>
          <w:rFonts w:ascii="Calibri" w:eastAsia="Calibri" w:hAnsi="Calibri" w:cs="Calibri"/>
          <w:kern w:val="0"/>
          <w:sz w:val="22"/>
          <w:szCs w:val="22"/>
          <w:lang w:eastAsia="pl-PL"/>
          <w14:ligatures w14:val="none"/>
        </w:rPr>
        <w:t xml:space="preserve">1. </w:t>
      </w:r>
      <w:r w:rsidRPr="0033497D">
        <w:rPr>
          <w:rFonts w:ascii="Calibri" w:eastAsia="Calibri" w:hAnsi="Calibri" w:cs="Calibri"/>
          <w:kern w:val="0"/>
          <w:sz w:val="22"/>
          <w:szCs w:val="22"/>
          <w:lang w:eastAsia="pl-PL"/>
          <w14:ligatures w14:val="none"/>
        </w:rPr>
        <w:tab/>
        <w:t xml:space="preserve">W przypadku pojawienia się nowych okoliczności, przed podpisaniem umów z Wnioskodawcami, np. rezygnacji Wnioskodawcy z przyjęcia dotacji, Komisja ma prawo wnioskować do PWKZ </w:t>
      </w:r>
      <w:r w:rsidRPr="0033497D">
        <w:rPr>
          <w:rFonts w:ascii="Calibri" w:eastAsia="Calibri" w:hAnsi="Calibri" w:cs="Calibri"/>
          <w:kern w:val="0"/>
          <w:sz w:val="22"/>
          <w:szCs w:val="22"/>
          <w:lang w:eastAsia="pl-PL"/>
          <w14:ligatures w14:val="none"/>
        </w:rPr>
        <w:br/>
        <w:t>o dokonanie korekty kwot zaproponowanych Wnioskodawcom lub o przyznanie dotacji Wnioskodawcom, którym dotacja nie została dotychczas przyznana ze względu na brak środków finansowych, w ramach wcześniej pozytywnie ocenionych wniosków.</w:t>
      </w:r>
    </w:p>
    <w:p w14:paraId="4B7EE889" w14:textId="77777777" w:rsidR="0033497D" w:rsidRPr="0033497D" w:rsidRDefault="0033497D" w:rsidP="0033497D">
      <w:pPr>
        <w:shd w:val="clear" w:color="auto" w:fill="FFFFFF"/>
        <w:tabs>
          <w:tab w:val="left" w:pos="284"/>
        </w:tabs>
        <w:spacing w:after="0" w:line="360" w:lineRule="auto"/>
        <w:jc w:val="both"/>
        <w:rPr>
          <w:rFonts w:ascii="Calibri" w:eastAsia="Calibri" w:hAnsi="Calibri" w:cs="Calibri"/>
          <w:kern w:val="0"/>
          <w:sz w:val="22"/>
          <w:szCs w:val="22"/>
          <w14:ligatures w14:val="none"/>
        </w:rPr>
      </w:pPr>
      <w:r w:rsidRPr="0033497D">
        <w:rPr>
          <w:rFonts w:ascii="Calibri" w:eastAsia="Calibri" w:hAnsi="Calibri" w:cs="Calibri"/>
          <w:kern w:val="0"/>
          <w:sz w:val="22"/>
          <w:szCs w:val="22"/>
          <w:lang w:eastAsia="pl-PL"/>
          <w14:ligatures w14:val="none"/>
        </w:rPr>
        <w:t xml:space="preserve">2. </w:t>
      </w:r>
      <w:r w:rsidRPr="0033497D">
        <w:rPr>
          <w:rFonts w:ascii="Calibri" w:eastAsia="Calibri" w:hAnsi="Calibri" w:cs="Calibri"/>
          <w:kern w:val="0"/>
          <w:sz w:val="22"/>
          <w:szCs w:val="22"/>
          <w:lang w:eastAsia="pl-PL"/>
          <w14:ligatures w14:val="none"/>
        </w:rPr>
        <w:tab/>
        <w:t xml:space="preserve">W przypadku pojawienia się nowych okoliczności po podpisaniu umów z Wnioskodawcami, </w:t>
      </w:r>
      <w:r w:rsidRPr="0033497D">
        <w:rPr>
          <w:rFonts w:ascii="Calibri" w:eastAsia="Calibri" w:hAnsi="Calibri" w:cs="Calibri"/>
          <w:kern w:val="0"/>
          <w:sz w:val="22"/>
          <w:szCs w:val="22"/>
          <w:lang w:eastAsia="pl-PL"/>
          <w14:ligatures w14:val="none"/>
        </w:rPr>
        <w:br/>
        <w:t xml:space="preserve">np. nie wypłacenia dotacji Wnioskodawcy, z którym zawarto umowę na dotację, Komisja ma prawo </w:t>
      </w:r>
      <w:r w:rsidRPr="0033497D">
        <w:rPr>
          <w:rFonts w:ascii="Calibri" w:eastAsia="Calibri" w:hAnsi="Calibri" w:cs="Calibri"/>
          <w:kern w:val="0"/>
          <w:sz w:val="22"/>
          <w:szCs w:val="22"/>
          <w:lang w:eastAsia="pl-PL"/>
          <w14:ligatures w14:val="none"/>
        </w:rPr>
        <w:lastRenderedPageBreak/>
        <w:t xml:space="preserve">wnioskować do PWKZ o dokonanie korekty kwot dotacji lub o przyznanie dotacji Wnioskodawcom, którym dotacja nie została dotychczas przyznana ze względu na brak środków finansowych, </w:t>
      </w:r>
      <w:r w:rsidRPr="0033497D">
        <w:rPr>
          <w:rFonts w:ascii="Calibri" w:eastAsia="Calibri" w:hAnsi="Calibri" w:cs="Calibri"/>
          <w:kern w:val="0"/>
          <w:sz w:val="22"/>
          <w:szCs w:val="22"/>
          <w:lang w:eastAsia="pl-PL"/>
          <w14:ligatures w14:val="none"/>
        </w:rPr>
        <w:br/>
        <w:t>w ramach wcześniej pozytywnie ocenionych wniosków.</w:t>
      </w:r>
    </w:p>
    <w:p w14:paraId="5EABB572" w14:textId="77777777" w:rsidR="0033497D" w:rsidRPr="0033497D" w:rsidRDefault="0033497D" w:rsidP="0033497D">
      <w:pPr>
        <w:shd w:val="clear" w:color="auto" w:fill="FFFFFF"/>
        <w:tabs>
          <w:tab w:val="left" w:pos="284"/>
        </w:tabs>
        <w:spacing w:after="0" w:line="360" w:lineRule="auto"/>
        <w:jc w:val="both"/>
        <w:rPr>
          <w:rFonts w:ascii="Calibri" w:eastAsia="Calibri" w:hAnsi="Calibri" w:cs="Calibri"/>
          <w:kern w:val="0"/>
          <w:sz w:val="22"/>
          <w:szCs w:val="22"/>
          <w14:ligatures w14:val="none"/>
        </w:rPr>
      </w:pPr>
      <w:r w:rsidRPr="0033497D">
        <w:rPr>
          <w:rFonts w:ascii="Calibri" w:eastAsia="Calibri" w:hAnsi="Calibri" w:cs="Calibri"/>
          <w:kern w:val="0"/>
          <w:sz w:val="22"/>
          <w:szCs w:val="22"/>
          <w:lang w:eastAsia="pl-PL"/>
          <w14:ligatures w14:val="none"/>
        </w:rPr>
        <w:t xml:space="preserve">3. </w:t>
      </w:r>
      <w:r w:rsidRPr="0033497D">
        <w:rPr>
          <w:rFonts w:ascii="Calibri" w:eastAsia="Calibri" w:hAnsi="Calibri" w:cs="Calibri"/>
          <w:kern w:val="0"/>
          <w:sz w:val="22"/>
          <w:szCs w:val="22"/>
          <w:lang w:eastAsia="pl-PL"/>
          <w14:ligatures w14:val="none"/>
        </w:rPr>
        <w:tab/>
        <w:t>Komisja przedkłada PWKZ protokół z posiedzenia wraz z propozycją korekt finansowych.</w:t>
      </w:r>
    </w:p>
    <w:p w14:paraId="7C5CC2E8" w14:textId="77777777" w:rsidR="0033497D" w:rsidRPr="0033497D" w:rsidRDefault="0033497D" w:rsidP="0033497D">
      <w:pPr>
        <w:shd w:val="clear" w:color="auto" w:fill="FFFFFF"/>
        <w:spacing w:after="0" w:line="360" w:lineRule="auto"/>
        <w:jc w:val="both"/>
        <w:rPr>
          <w:rFonts w:ascii="Calibri" w:eastAsia="Calibri" w:hAnsi="Calibri" w:cs="Calibri"/>
          <w:kern w:val="0"/>
          <w:sz w:val="22"/>
          <w:szCs w:val="22"/>
          <w:lang w:eastAsia="pl-PL"/>
          <w14:ligatures w14:val="none"/>
        </w:rPr>
      </w:pPr>
    </w:p>
    <w:p w14:paraId="0DAE3F16" w14:textId="77777777" w:rsidR="0033497D" w:rsidRPr="0033497D" w:rsidRDefault="0033497D" w:rsidP="0033497D">
      <w:pPr>
        <w:shd w:val="clear" w:color="auto" w:fill="FFFFFF"/>
        <w:spacing w:after="0" w:line="360" w:lineRule="auto"/>
        <w:jc w:val="center"/>
        <w:rPr>
          <w:rFonts w:ascii="Calibri" w:eastAsia="Calibri" w:hAnsi="Calibri" w:cs="Calibri"/>
          <w:kern w:val="0"/>
          <w:sz w:val="22"/>
          <w:szCs w:val="22"/>
          <w:lang w:eastAsia="pl-PL"/>
          <w14:ligatures w14:val="none"/>
        </w:rPr>
      </w:pPr>
      <w:r w:rsidRPr="0033497D">
        <w:rPr>
          <w:rFonts w:ascii="Calibri" w:eastAsia="Calibri" w:hAnsi="Calibri" w:cs="Calibri"/>
          <w:b/>
          <w:bCs/>
          <w:kern w:val="0"/>
          <w:sz w:val="22"/>
          <w:szCs w:val="22"/>
          <w:lang w:eastAsia="pl-PL"/>
          <w14:ligatures w14:val="none"/>
        </w:rPr>
        <w:t>§ 8.</w:t>
      </w:r>
    </w:p>
    <w:p w14:paraId="70B6EBC2" w14:textId="77777777" w:rsidR="0033497D" w:rsidRPr="0033497D" w:rsidRDefault="0033497D" w:rsidP="0033497D">
      <w:pPr>
        <w:shd w:val="clear" w:color="auto" w:fill="FFFFFF"/>
        <w:spacing w:after="0" w:line="360" w:lineRule="auto"/>
        <w:jc w:val="both"/>
        <w:rPr>
          <w:rFonts w:ascii="Calibri" w:eastAsia="Calibri" w:hAnsi="Calibri" w:cs="Calibri"/>
          <w:kern w:val="0"/>
          <w:sz w:val="22"/>
          <w:szCs w:val="22"/>
          <w:lang w:eastAsia="pl-PL"/>
          <w14:ligatures w14:val="none"/>
        </w:rPr>
      </w:pPr>
      <w:r w:rsidRPr="0033497D">
        <w:rPr>
          <w:rFonts w:ascii="Calibri" w:eastAsia="Calibri" w:hAnsi="Calibri" w:cs="Calibri"/>
          <w:kern w:val="0"/>
          <w:sz w:val="22"/>
          <w:szCs w:val="22"/>
          <w:lang w:eastAsia="pl-PL"/>
          <w14:ligatures w14:val="none"/>
        </w:rPr>
        <w:t xml:space="preserve">Obsługę </w:t>
      </w:r>
      <w:proofErr w:type="spellStart"/>
      <w:r w:rsidRPr="0033497D">
        <w:rPr>
          <w:rFonts w:ascii="Calibri" w:eastAsia="Calibri" w:hAnsi="Calibri" w:cs="Calibri"/>
          <w:kern w:val="0"/>
          <w:sz w:val="22"/>
          <w:szCs w:val="22"/>
          <w:lang w:eastAsia="pl-PL"/>
          <w14:ligatures w14:val="none"/>
        </w:rPr>
        <w:t>administracyjno</w:t>
      </w:r>
      <w:proofErr w:type="spellEnd"/>
      <w:r w:rsidRPr="0033497D">
        <w:rPr>
          <w:rFonts w:ascii="Calibri" w:eastAsia="Calibri" w:hAnsi="Calibri" w:cs="Calibri"/>
          <w:kern w:val="0"/>
          <w:sz w:val="22"/>
          <w:szCs w:val="22"/>
          <w:lang w:eastAsia="pl-PL"/>
          <w14:ligatures w14:val="none"/>
        </w:rPr>
        <w:t xml:space="preserve"> – techniczną Komisji sprawuje właściwa komórka merytoryczna WUOZ lub pracownik WUOZ wyznaczony przez PWKZ. </w:t>
      </w:r>
    </w:p>
    <w:p w14:paraId="16943BF3" w14:textId="77777777" w:rsidR="0033497D" w:rsidRDefault="0033497D"/>
    <w:sectPr w:rsidR="0033497D" w:rsidSect="0033497D">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D12AD" w14:textId="77777777" w:rsidR="008069F2" w:rsidRDefault="008069F2" w:rsidP="0033497D">
      <w:pPr>
        <w:spacing w:after="0" w:line="240" w:lineRule="auto"/>
      </w:pPr>
      <w:r>
        <w:separator/>
      </w:r>
    </w:p>
  </w:endnote>
  <w:endnote w:type="continuationSeparator" w:id="0">
    <w:p w14:paraId="1F6B25AD" w14:textId="77777777" w:rsidR="008069F2" w:rsidRDefault="008069F2" w:rsidP="003349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DEC0" w14:textId="77777777" w:rsidR="00874EFB" w:rsidRDefault="00874EF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9F8B9" w14:textId="77777777" w:rsidR="00874EFB" w:rsidRDefault="00874EF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542AA" w14:textId="77777777" w:rsidR="00874EFB" w:rsidRDefault="00874EF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8B5F1" w14:textId="77777777" w:rsidR="008069F2" w:rsidRDefault="008069F2" w:rsidP="0033497D">
      <w:pPr>
        <w:spacing w:after="0" w:line="240" w:lineRule="auto"/>
      </w:pPr>
      <w:r>
        <w:separator/>
      </w:r>
    </w:p>
  </w:footnote>
  <w:footnote w:type="continuationSeparator" w:id="0">
    <w:p w14:paraId="55F83C3E" w14:textId="77777777" w:rsidR="008069F2" w:rsidRDefault="008069F2" w:rsidP="003349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3D067" w14:textId="77777777" w:rsidR="00874EFB" w:rsidRDefault="00874EF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C06FE" w14:textId="77777777" w:rsidR="0033497D" w:rsidRDefault="0033497D">
    <w:pPr>
      <w:pStyle w:val="Nagwek"/>
      <w:rPr>
        <w:bCs/>
        <w:sz w:val="20"/>
        <w:szCs w:val="20"/>
        <w:lang w:eastAsia="pl-PL"/>
      </w:rPr>
    </w:pPr>
  </w:p>
  <w:p w14:paraId="5F510876" w14:textId="65295040" w:rsidR="0033497D" w:rsidRDefault="0033497D" w:rsidP="0033497D">
    <w:pPr>
      <w:pStyle w:val="Nagwek"/>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2DA1C" w14:textId="17BCCFA3" w:rsidR="0033497D" w:rsidRDefault="0033497D" w:rsidP="0033497D">
    <w:pPr>
      <w:pStyle w:val="Nagwek"/>
      <w:jc w:val="both"/>
    </w:pPr>
    <w:r w:rsidRPr="005C717C">
      <w:rPr>
        <w:bCs/>
        <w:sz w:val="20"/>
        <w:szCs w:val="20"/>
        <w:lang w:eastAsia="pl-PL"/>
      </w:rPr>
      <w:t xml:space="preserve">Załącznik nr </w:t>
    </w:r>
    <w:r>
      <w:rPr>
        <w:bCs/>
        <w:sz w:val="20"/>
        <w:szCs w:val="20"/>
        <w:lang w:eastAsia="pl-PL"/>
      </w:rPr>
      <w:t>10</w:t>
    </w:r>
    <w:r w:rsidRPr="005C717C">
      <w:rPr>
        <w:bCs/>
        <w:sz w:val="20"/>
        <w:szCs w:val="20"/>
        <w:lang w:eastAsia="pl-PL"/>
      </w:rPr>
      <w:t xml:space="preserve"> do </w:t>
    </w:r>
    <w:r w:rsidRPr="005C717C">
      <w:rPr>
        <w:sz w:val="20"/>
        <w:szCs w:val="20"/>
        <w:lang w:eastAsia="pl-PL"/>
      </w:rPr>
      <w:t>Regulaminu w sprawie trybu i zasad udzielania dotacji celowej przez Podlaskiego Wojewódzkiego Konserwatora Zabytków na prace konserwatorskie, restauratorskie lub roboty budowlane przy zabytku wpisanym do rejestru zabytków położonym na obszarze województwa podlaskiego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2005B"/>
    <w:multiLevelType w:val="hybridMultilevel"/>
    <w:tmpl w:val="B9F0DEDA"/>
    <w:lvl w:ilvl="0" w:tplc="DDB279A2">
      <w:numFmt w:val="decimal"/>
      <w:lvlText w:val="%1"/>
      <w:lvlJc w:val="left"/>
      <w:pPr>
        <w:ind w:left="720" w:hanging="360"/>
      </w:pPr>
      <w:rPr>
        <w:rFonts w:hint="default"/>
        <w: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64A4C5A"/>
    <w:multiLevelType w:val="hybridMultilevel"/>
    <w:tmpl w:val="DAB29BB6"/>
    <w:lvl w:ilvl="0" w:tplc="04150011">
      <w:start w:val="1"/>
      <w:numFmt w:val="decimal"/>
      <w:lvlText w:val="%1)"/>
      <w:lvlJc w:val="left"/>
      <w:pPr>
        <w:ind w:left="1068" w:hanging="360"/>
      </w:p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2" w15:restartNumberingAfterBreak="0">
    <w:nsid w:val="7528555A"/>
    <w:multiLevelType w:val="hybridMultilevel"/>
    <w:tmpl w:val="EAFA1D06"/>
    <w:lvl w:ilvl="0" w:tplc="C92C53CA">
      <w:numFmt w:val="decimal"/>
      <w:lvlText w:val="%1"/>
      <w:lvlJc w:val="left"/>
      <w:pPr>
        <w:ind w:left="720" w:hanging="360"/>
      </w:pPr>
      <w:rPr>
        <w:rFonts w:hint="default"/>
        <w: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32348733">
    <w:abstractNumId w:val="1"/>
  </w:num>
  <w:num w:numId="2" w16cid:durableId="1704087222">
    <w:abstractNumId w:val="2"/>
  </w:num>
  <w:num w:numId="3" w16cid:durableId="1980840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7D"/>
    <w:rsid w:val="0020556B"/>
    <w:rsid w:val="0033497D"/>
    <w:rsid w:val="0056129F"/>
    <w:rsid w:val="008069F2"/>
    <w:rsid w:val="00874EFB"/>
    <w:rsid w:val="00B90C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7A8EF"/>
  <w15:chartTrackingRefBased/>
  <w15:docId w15:val="{0962CE36-EC7F-4F0C-AE67-4BC5705FB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3349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3349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33497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3497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3497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3497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3497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3497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3497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3497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33497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33497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3497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3497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3497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3497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3497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3497D"/>
    <w:rPr>
      <w:rFonts w:eastAsiaTheme="majorEastAsia" w:cstheme="majorBidi"/>
      <w:color w:val="272727" w:themeColor="text1" w:themeTint="D8"/>
    </w:rPr>
  </w:style>
  <w:style w:type="paragraph" w:styleId="Tytu">
    <w:name w:val="Title"/>
    <w:basedOn w:val="Normalny"/>
    <w:next w:val="Normalny"/>
    <w:link w:val="TytuZnak"/>
    <w:uiPriority w:val="10"/>
    <w:qFormat/>
    <w:rsid w:val="003349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3497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3497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3497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3497D"/>
    <w:pPr>
      <w:spacing w:before="160"/>
      <w:jc w:val="center"/>
    </w:pPr>
    <w:rPr>
      <w:i/>
      <w:iCs/>
      <w:color w:val="404040" w:themeColor="text1" w:themeTint="BF"/>
    </w:rPr>
  </w:style>
  <w:style w:type="character" w:customStyle="1" w:styleId="CytatZnak">
    <w:name w:val="Cytat Znak"/>
    <w:basedOn w:val="Domylnaczcionkaakapitu"/>
    <w:link w:val="Cytat"/>
    <w:uiPriority w:val="29"/>
    <w:rsid w:val="0033497D"/>
    <w:rPr>
      <w:i/>
      <w:iCs/>
      <w:color w:val="404040" w:themeColor="text1" w:themeTint="BF"/>
    </w:rPr>
  </w:style>
  <w:style w:type="paragraph" w:styleId="Akapitzlist">
    <w:name w:val="List Paragraph"/>
    <w:basedOn w:val="Normalny"/>
    <w:uiPriority w:val="34"/>
    <w:qFormat/>
    <w:rsid w:val="0033497D"/>
    <w:pPr>
      <w:ind w:left="720"/>
      <w:contextualSpacing/>
    </w:pPr>
  </w:style>
  <w:style w:type="character" w:styleId="Wyrnienieintensywne">
    <w:name w:val="Intense Emphasis"/>
    <w:basedOn w:val="Domylnaczcionkaakapitu"/>
    <w:uiPriority w:val="21"/>
    <w:qFormat/>
    <w:rsid w:val="0033497D"/>
    <w:rPr>
      <w:i/>
      <w:iCs/>
      <w:color w:val="0F4761" w:themeColor="accent1" w:themeShade="BF"/>
    </w:rPr>
  </w:style>
  <w:style w:type="paragraph" w:styleId="Cytatintensywny">
    <w:name w:val="Intense Quote"/>
    <w:basedOn w:val="Normalny"/>
    <w:next w:val="Normalny"/>
    <w:link w:val="CytatintensywnyZnak"/>
    <w:uiPriority w:val="30"/>
    <w:qFormat/>
    <w:rsid w:val="003349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3497D"/>
    <w:rPr>
      <w:i/>
      <w:iCs/>
      <w:color w:val="0F4761" w:themeColor="accent1" w:themeShade="BF"/>
    </w:rPr>
  </w:style>
  <w:style w:type="character" w:styleId="Odwoanieintensywne">
    <w:name w:val="Intense Reference"/>
    <w:basedOn w:val="Domylnaczcionkaakapitu"/>
    <w:uiPriority w:val="32"/>
    <w:qFormat/>
    <w:rsid w:val="0033497D"/>
    <w:rPr>
      <w:b/>
      <w:bCs/>
      <w:smallCaps/>
      <w:color w:val="0F4761" w:themeColor="accent1" w:themeShade="BF"/>
      <w:spacing w:val="5"/>
    </w:rPr>
  </w:style>
  <w:style w:type="paragraph" w:styleId="Nagwek">
    <w:name w:val="header"/>
    <w:basedOn w:val="Normalny"/>
    <w:link w:val="NagwekZnak"/>
    <w:uiPriority w:val="99"/>
    <w:unhideWhenUsed/>
    <w:rsid w:val="0033497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3497D"/>
  </w:style>
  <w:style w:type="paragraph" w:styleId="Stopka">
    <w:name w:val="footer"/>
    <w:basedOn w:val="Normalny"/>
    <w:link w:val="StopkaZnak"/>
    <w:uiPriority w:val="99"/>
    <w:unhideWhenUsed/>
    <w:rsid w:val="0033497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349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984</Words>
  <Characters>5906</Characters>
  <Application>Microsoft Office Word</Application>
  <DocSecurity>0</DocSecurity>
  <Lines>49</Lines>
  <Paragraphs>13</Paragraphs>
  <ScaleCrop>false</ScaleCrop>
  <Company/>
  <LinksUpToDate>false</LinksUpToDate>
  <CharactersWithSpaces>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Kamieńska</dc:creator>
  <cp:keywords/>
  <dc:description/>
  <cp:lastModifiedBy>Natalia Kamieńska</cp:lastModifiedBy>
  <cp:revision>2</cp:revision>
  <dcterms:created xsi:type="dcterms:W3CDTF">2026-09-28T13:39:00Z</dcterms:created>
  <dcterms:modified xsi:type="dcterms:W3CDTF">2026-09-29T06:59:00Z</dcterms:modified>
</cp:coreProperties>
</file>