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charts/chart48.xml" ContentType="application/vnd.openxmlformats-officedocument.drawingml.chart+xml"/>
  <Override PartName="/word/charts/chart49.xml" ContentType="application/vnd.openxmlformats-officedocument.drawingml.chart+xml"/>
  <Override PartName="/word/charts/chart50.xml" ContentType="application/vnd.openxmlformats-officedocument.drawingml.chart+xml"/>
  <Override PartName="/word/charts/chart51.xml" ContentType="application/vnd.openxmlformats-officedocument.drawingml.chart+xml"/>
  <Override PartName="/word/charts/chart52.xml" ContentType="application/vnd.openxmlformats-officedocument.drawingml.chart+xml"/>
  <Override PartName="/word/charts/chart53.xml" ContentType="application/vnd.openxmlformats-officedocument.drawingml.chart+xml"/>
  <Override PartName="/word/charts/chart54.xml" ContentType="application/vnd.openxmlformats-officedocument.drawingml.chart+xml"/>
  <Override PartName="/word/charts/chart55.xml" ContentType="application/vnd.openxmlformats-officedocument.drawingml.chart+xml"/>
  <Override PartName="/word/charts/chart5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7.xml" ContentType="application/vnd.openxmlformats-officedocument.drawingml.chart+xml"/>
  <Override PartName="/word/charts/chart58.xml" ContentType="application/vnd.openxmlformats-officedocument.drawingml.chart+xml"/>
  <Override PartName="/word/charts/chart59.xml" ContentType="application/vnd.openxmlformats-officedocument.drawingml.chart+xml"/>
  <Override PartName="/word/charts/chart60.xml" ContentType="application/vnd.openxmlformats-officedocument.drawingml.chart+xml"/>
  <Override PartName="/word/charts/chart61.xml" ContentType="application/vnd.openxmlformats-officedocument.drawingml.chart+xml"/>
  <Override PartName="/word/charts/chart62.xml" ContentType="application/vnd.openxmlformats-officedocument.drawingml.chart+xml"/>
  <Override PartName="/word/charts/chart63.xml" ContentType="application/vnd.openxmlformats-officedocument.drawingml.chart+xml"/>
  <Override PartName="/word/charts/chart64.xml" ContentType="application/vnd.openxmlformats-officedocument.drawingml.chart+xml"/>
  <Override PartName="/word/charts/chart65.xml" ContentType="application/vnd.openxmlformats-officedocument.drawingml.chart+xml"/>
  <Override PartName="/word/charts/chart66.xml" ContentType="application/vnd.openxmlformats-officedocument.drawingml.chart+xml"/>
  <Override PartName="/word/charts/chart67.xml" ContentType="application/vnd.openxmlformats-officedocument.drawingml.chart+xml"/>
  <Override PartName="/word/charts/chart68.xml" ContentType="application/vnd.openxmlformats-officedocument.drawingml.chart+xml"/>
  <Override PartName="/word/charts/chart69.xml" ContentType="application/vnd.openxmlformats-officedocument.drawingml.chart+xml"/>
  <Override PartName="/word/charts/chart70.xml" ContentType="application/vnd.openxmlformats-officedocument.drawingml.chart+xml"/>
  <Override PartName="/word/charts/chart71.xml" ContentType="application/vnd.openxmlformats-officedocument.drawingml.chart+xml"/>
  <Override PartName="/word/charts/chart72.xml" ContentType="application/vnd.openxmlformats-officedocument.drawingml.chart+xml"/>
  <Override PartName="/word/charts/chart73.xml" ContentType="application/vnd.openxmlformats-officedocument.drawingml.chart+xml"/>
  <Override PartName="/word/charts/chart74.xml" ContentType="application/vnd.openxmlformats-officedocument.drawingml.chart+xml"/>
  <Override PartName="/word/charts/chart75.xml" ContentType="application/vnd.openxmlformats-officedocument.drawingml.chart+xml"/>
  <Override PartName="/word/charts/chart76.xml" ContentType="application/vnd.openxmlformats-officedocument.drawingml.chart+xml"/>
  <Override PartName="/word/charts/chart77.xml" ContentType="application/vnd.openxmlformats-officedocument.drawingml.chart+xml"/>
  <Override PartName="/word/charts/chart78.xml" ContentType="application/vnd.openxmlformats-officedocument.drawingml.chart+xml"/>
  <Override PartName="/word/charts/chart79.xml" ContentType="application/vnd.openxmlformats-officedocument.drawingml.chart+xml"/>
  <Override PartName="/word/charts/chart8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62D2A" w14:textId="02AF20AC" w:rsidR="008F37E8" w:rsidRPr="00F02BFA" w:rsidRDefault="00E228E2" w:rsidP="004B616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ascii="Calibri" w:eastAsia="Calibri" w:hAnsi="Calibri"/>
          <w:b/>
          <w:color w:val="auto"/>
          <w:sz w:val="22"/>
          <w:szCs w:val="22"/>
        </w:rPr>
      </w:pPr>
      <w:bookmarkStart w:id="0" w:name="_Hlk131504701"/>
      <w:bookmarkStart w:id="1" w:name="_Hlk155790835"/>
      <w:r w:rsidRPr="001D5067">
        <w:rPr>
          <w:rFonts w:ascii="Calibri" w:eastAsia="Calibri" w:hAnsi="Calibri"/>
          <w:b/>
          <w:noProof/>
          <w:color w:val="1F4E79"/>
          <w:sz w:val="24"/>
          <w:szCs w:val="24"/>
          <w:lang w:eastAsia="pl-PL"/>
        </w:rPr>
        <w:drawing>
          <wp:anchor distT="0" distB="0" distL="114300" distR="114300" simplePos="0" relativeHeight="251676160" behindDoc="1" locked="0" layoutInCell="1" hidden="0" allowOverlap="1" wp14:anchorId="2C9F044F" wp14:editId="51F8AECB">
            <wp:simplePos x="0" y="0"/>
            <wp:positionH relativeFrom="column">
              <wp:posOffset>-43180</wp:posOffset>
            </wp:positionH>
            <wp:positionV relativeFrom="paragraph">
              <wp:posOffset>0</wp:posOffset>
            </wp:positionV>
            <wp:extent cx="1880235" cy="737235"/>
            <wp:effectExtent l="0" t="0" r="5715" b="5715"/>
            <wp:wrapTight wrapText="bothSides">
              <wp:wrapPolygon edited="0">
                <wp:start x="0" y="0"/>
                <wp:lineTo x="0" y="21209"/>
                <wp:lineTo x="21447" y="21209"/>
                <wp:lineTo x="21447" y="0"/>
                <wp:lineTo x="0" y="0"/>
              </wp:wrapPolygon>
            </wp:wrapTight>
            <wp:docPr id="1121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737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7E8">
        <w:rPr>
          <w:rFonts w:ascii="Calibri" w:eastAsia="Calibri" w:hAnsi="Calibri"/>
          <w:b/>
          <w:noProof/>
          <w:color w:val="1F4E79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B8406E5" wp14:editId="30F116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" name="Prostokąt 1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7665C" id="Prostokąt 18" o:spid="_x0000_s1026" style="position:absolute;margin-left:0;margin-top:0;width:50pt;height:50pt;z-index:25167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BRVNu9XgIAAK8EAAAOAAAAAAAAAAAAAAAAAC4CAABkcnMvZTJvRG9jLnhtbFBL&#10;AQItABQABgAIAAAAIQCGW4fV2AAAAAUBAAAPAAAAAAAAAAAAAAAAALgEAABkcnMvZG93bnJldi54&#10;bWxQSwUGAAAAAAQABADzAAAAvQUAAAAA&#10;" filled="f" stroked="f">
                <o:lock v:ext="edit" aspectratio="t" selection="t"/>
              </v:rect>
            </w:pict>
          </mc:Fallback>
        </mc:AlternateContent>
      </w:r>
    </w:p>
    <w:p w14:paraId="727F8669" w14:textId="77777777" w:rsidR="008F37E8" w:rsidRDefault="008F37E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Chars="0" w:left="0" w:firstLineChars="0" w:firstLine="0"/>
        <w:jc w:val="left"/>
        <w:rPr>
          <w:rFonts w:ascii="Calibri" w:eastAsia="Calibri" w:hAnsi="Calibri"/>
          <w:sz w:val="22"/>
          <w:szCs w:val="22"/>
        </w:rPr>
      </w:pPr>
      <w:bookmarkStart w:id="2" w:name="_Hlk155789231"/>
      <w:bookmarkStart w:id="3" w:name="_Hlk155789178"/>
      <w:bookmarkEnd w:id="0"/>
    </w:p>
    <w:p w14:paraId="6262BC5C" w14:textId="77777777" w:rsidR="008F37E8" w:rsidRDefault="008F37E8" w:rsidP="007F1DC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Chars="0" w:left="0" w:firstLineChars="0" w:firstLine="0"/>
        <w:rPr>
          <w:rFonts w:ascii="Calibri" w:eastAsia="Calibri" w:hAnsi="Calibri"/>
          <w:b/>
          <w:color w:val="1F4E79"/>
          <w:sz w:val="52"/>
          <w:szCs w:val="52"/>
        </w:rPr>
      </w:pPr>
      <w:bookmarkStart w:id="4" w:name="_Hlk155790653"/>
    </w:p>
    <w:p w14:paraId="00E10FB6" w14:textId="52C6F444" w:rsidR="008F37E8" w:rsidRDefault="008F37E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" w:hanging="5"/>
        <w:jc w:val="center"/>
        <w:rPr>
          <w:rFonts w:ascii="Calibri" w:eastAsia="Calibri" w:hAnsi="Calibri"/>
          <w:color w:val="1F4E79"/>
          <w:sz w:val="52"/>
          <w:szCs w:val="52"/>
        </w:rPr>
      </w:pPr>
      <w:r>
        <w:rPr>
          <w:rFonts w:ascii="Calibri" w:eastAsia="Calibri" w:hAnsi="Calibri"/>
          <w:b/>
          <w:color w:val="1F4E79"/>
          <w:sz w:val="52"/>
          <w:szCs w:val="52"/>
        </w:rPr>
        <w:t>Stan bezpieczeństwa ruchu drogowego oraz działania realizowane w tym zakresie w 202</w:t>
      </w:r>
      <w:r w:rsidR="00D7109A">
        <w:rPr>
          <w:rFonts w:ascii="Calibri" w:eastAsia="Calibri" w:hAnsi="Calibri"/>
          <w:b/>
          <w:color w:val="1F4E79"/>
          <w:sz w:val="52"/>
          <w:szCs w:val="52"/>
        </w:rPr>
        <w:t>3</w:t>
      </w:r>
      <w:r>
        <w:rPr>
          <w:rFonts w:ascii="Calibri" w:eastAsia="Calibri" w:hAnsi="Calibri"/>
          <w:b/>
          <w:color w:val="1F4E79"/>
          <w:sz w:val="52"/>
          <w:szCs w:val="52"/>
        </w:rPr>
        <w:t xml:space="preserve"> r.</w:t>
      </w:r>
    </w:p>
    <w:p w14:paraId="55245703" w14:textId="5B1C902C" w:rsidR="008F37E8" w:rsidRDefault="00265C15" w:rsidP="00462EC2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Chars="0" w:left="0" w:firstLineChars="0" w:firstLine="0"/>
        <w:jc w:val="center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830643D" wp14:editId="6A8DCD8F">
            <wp:extent cx="4429125" cy="4835487"/>
            <wp:effectExtent l="0" t="0" r="0" b="381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062" cy="486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0DB1CD" w14:textId="77777777" w:rsidR="008F37E8" w:rsidRDefault="008F37E8" w:rsidP="007F1DC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5C6AE89A" w14:textId="77777777" w:rsidR="008F37E8" w:rsidRDefault="008F37E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C6A41B4" w14:textId="77777777" w:rsidR="008F37E8" w:rsidRPr="001D5067" w:rsidRDefault="008F37E8" w:rsidP="00260B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/>
          <w:b/>
          <w:color w:val="1F4E79"/>
          <w:sz w:val="22"/>
          <w:szCs w:val="22"/>
        </w:rPr>
      </w:pPr>
      <w:r w:rsidRPr="001D5067">
        <w:rPr>
          <w:rFonts w:ascii="Calibri" w:eastAsia="Calibri" w:hAnsi="Calibri"/>
          <w:b/>
          <w:color w:val="1F4E79"/>
          <w:sz w:val="22"/>
          <w:szCs w:val="22"/>
        </w:rPr>
        <w:t>Sekretariat Krajowej Rady Bezpieczeństwa Ruchu Drogowego</w:t>
      </w:r>
    </w:p>
    <w:p w14:paraId="63673D20" w14:textId="77777777" w:rsidR="008F37E8" w:rsidRPr="001D5067" w:rsidRDefault="008F37E8" w:rsidP="00260B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/>
          <w:b/>
          <w:color w:val="1F4E79"/>
          <w:sz w:val="22"/>
          <w:szCs w:val="22"/>
        </w:rPr>
      </w:pPr>
      <w:r w:rsidRPr="001D5067">
        <w:rPr>
          <w:rFonts w:ascii="Calibri" w:eastAsia="Calibri" w:hAnsi="Calibri"/>
          <w:b/>
          <w:color w:val="1F4E79"/>
          <w:sz w:val="22"/>
          <w:szCs w:val="22"/>
        </w:rPr>
        <w:t xml:space="preserve">Ministerstwo Infrastruktury </w:t>
      </w:r>
    </w:p>
    <w:p w14:paraId="0AA0F14F" w14:textId="0915E28B" w:rsidR="008F37E8" w:rsidRDefault="008F37E8" w:rsidP="00260B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/>
          <w:b/>
          <w:color w:val="1F4E79"/>
          <w:sz w:val="22"/>
          <w:szCs w:val="22"/>
        </w:rPr>
      </w:pPr>
      <w:r w:rsidRPr="001D5067">
        <w:rPr>
          <w:rFonts w:ascii="Calibri" w:eastAsia="Calibri" w:hAnsi="Calibri"/>
          <w:b/>
          <w:color w:val="1F4E79"/>
          <w:sz w:val="22"/>
          <w:szCs w:val="22"/>
        </w:rPr>
        <w:t>00-928 Warszawa, ul. Chałubińskiego 4/6</w:t>
      </w:r>
    </w:p>
    <w:p w14:paraId="27A0AEF0" w14:textId="69B72965" w:rsidR="00ED2653" w:rsidRDefault="00ED2653" w:rsidP="00260B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/>
          <w:b/>
          <w:color w:val="1F4E79"/>
          <w:sz w:val="22"/>
          <w:szCs w:val="22"/>
        </w:rPr>
      </w:pPr>
      <w:r>
        <w:rPr>
          <w:rFonts w:ascii="Calibri" w:eastAsia="Calibri" w:hAnsi="Calibri"/>
          <w:b/>
          <w:color w:val="1F4E79"/>
          <w:sz w:val="22"/>
          <w:szCs w:val="22"/>
        </w:rPr>
        <w:t xml:space="preserve">www.krbrd.gov.pl </w:t>
      </w:r>
    </w:p>
    <w:p w14:paraId="3317D989" w14:textId="16CA9B80" w:rsidR="002927A5" w:rsidRDefault="002927A5" w:rsidP="002927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7F7F7F"/>
          <w:sz w:val="18"/>
        </w:rPr>
      </w:pPr>
      <w:bookmarkStart w:id="5" w:name="_Hlk155790709"/>
    </w:p>
    <w:p w14:paraId="3479BE6B" w14:textId="5F10AF22" w:rsidR="002927A5" w:rsidRDefault="002927A5" w:rsidP="002927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" w:firstLineChars="0" w:firstLine="0"/>
        <w:rPr>
          <w:color w:val="7F7F7F"/>
          <w:sz w:val="18"/>
        </w:rPr>
      </w:pPr>
      <w:r>
        <w:rPr>
          <w:noProof/>
          <w:color w:val="7F7F7F"/>
          <w:sz w:val="18"/>
        </w:rPr>
        <w:drawing>
          <wp:inline distT="0" distB="0" distL="0" distR="0" wp14:anchorId="4A24E877" wp14:editId="22715C27">
            <wp:extent cx="5850293" cy="24384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361" cy="2460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1D3C54" w14:textId="77777777" w:rsidR="00044FBB" w:rsidRDefault="00044FBB" w:rsidP="002927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" w:firstLineChars="0" w:firstLine="0"/>
        <w:rPr>
          <w:color w:val="7F7F7F"/>
          <w:sz w:val="18"/>
        </w:rPr>
      </w:pPr>
    </w:p>
    <w:p w14:paraId="32C217F6" w14:textId="6FF77F02" w:rsidR="001906E2" w:rsidRDefault="00EB123D" w:rsidP="002927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" w:firstLineChars="0" w:firstLine="0"/>
        <w:rPr>
          <w:color w:val="7F7F7F"/>
          <w:sz w:val="18"/>
        </w:rPr>
      </w:pPr>
      <w:r>
        <w:rPr>
          <w:color w:val="7F7F7F"/>
          <w:sz w:val="18"/>
        </w:rPr>
        <w:t xml:space="preserve">Polska otrzymując od Europejskiej Rady Bezpieczeństwa Transportu (ETSC) nagrodę PIN AWARD 2023 </w:t>
      </w:r>
      <w:r w:rsidR="000C5C80">
        <w:rPr>
          <w:color w:val="7F7F7F"/>
          <w:sz w:val="18"/>
        </w:rPr>
        <w:t>po</w:t>
      </w:r>
      <w:r w:rsidR="00C53C85">
        <w:rPr>
          <w:color w:val="7F7F7F"/>
          <w:sz w:val="18"/>
        </w:rPr>
        <w:t xml:space="preserve"> raz</w:t>
      </w:r>
      <w:r w:rsidR="000C5C80">
        <w:rPr>
          <w:color w:val="7F7F7F"/>
          <w:sz w:val="18"/>
        </w:rPr>
        <w:t xml:space="preserve"> pierwszy </w:t>
      </w:r>
      <w:r>
        <w:rPr>
          <w:color w:val="7F7F7F"/>
          <w:sz w:val="18"/>
        </w:rPr>
        <w:t xml:space="preserve">została doceniona za wysiłki na rzecz poprawy stanu bezpieczeństwa ruchu drogowego na przestrzeni </w:t>
      </w:r>
      <w:r w:rsidR="001906E2">
        <w:rPr>
          <w:color w:val="7F7F7F"/>
          <w:sz w:val="18"/>
        </w:rPr>
        <w:t xml:space="preserve">ostatnich 10 lat. Nagroda jest nie tylko uznaniem, ale przede wszystkim zobowiązaniem do podejmowania dalszych wysiłków w zakresie ratowania ludzkiego życia i zdrowia na drogach.  </w:t>
      </w:r>
    </w:p>
    <w:p w14:paraId="37511ABB" w14:textId="7059FD90" w:rsidR="002927A5" w:rsidRDefault="001906E2" w:rsidP="002927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7F7F7F"/>
          <w:sz w:val="18"/>
        </w:rPr>
      </w:pPr>
      <w:r>
        <w:rPr>
          <w:color w:val="7F7F7F"/>
          <w:sz w:val="18"/>
        </w:rPr>
        <w:t xml:space="preserve">Wyrażam przekonanie, że </w:t>
      </w:r>
      <w:r w:rsidR="002927A5">
        <w:rPr>
          <w:color w:val="7F7F7F"/>
          <w:sz w:val="18"/>
        </w:rPr>
        <w:t>to nasza powinność wobec całego społeczeństwa, ale również Nas</w:t>
      </w:r>
      <w:r w:rsidR="000C5C80">
        <w:rPr>
          <w:color w:val="7F7F7F"/>
          <w:sz w:val="18"/>
        </w:rPr>
        <w:t>za wspólna,</w:t>
      </w:r>
      <w:r w:rsidR="002927A5">
        <w:rPr>
          <w:color w:val="7F7F7F"/>
          <w:sz w:val="18"/>
        </w:rPr>
        <w:t xml:space="preserve"> wszystkich uczestników ruchu drogowego</w:t>
      </w:r>
      <w:r w:rsidR="000C5C80">
        <w:rPr>
          <w:color w:val="7F7F7F"/>
          <w:sz w:val="18"/>
        </w:rPr>
        <w:t>, ciężka praca,</w:t>
      </w:r>
      <w:r w:rsidR="002927A5">
        <w:rPr>
          <w:color w:val="7F7F7F"/>
          <w:sz w:val="18"/>
        </w:rPr>
        <w:t xml:space="preserve"> abyśmy nasze małe </w:t>
      </w:r>
      <w:r w:rsidR="00E12FD8">
        <w:rPr>
          <w:color w:val="7F7F7F"/>
          <w:sz w:val="18"/>
        </w:rPr>
        <w:t>czy</w:t>
      </w:r>
      <w:r w:rsidR="002927A5">
        <w:rPr>
          <w:color w:val="7F7F7F"/>
          <w:sz w:val="18"/>
        </w:rPr>
        <w:t xml:space="preserve"> duże społeczności uczynili jeszcze bardziej bezpiecznymi. </w:t>
      </w:r>
    </w:p>
    <w:p w14:paraId="40912664" w14:textId="427135D4" w:rsidR="00D54531" w:rsidRDefault="00E12FD8" w:rsidP="00E12F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color w:val="7F7F7F"/>
          <w:sz w:val="18"/>
        </w:rPr>
      </w:pPr>
      <w:r>
        <w:rPr>
          <w:color w:val="7F7F7F"/>
          <w:sz w:val="18"/>
        </w:rPr>
        <w:t xml:space="preserve">Wierzę, </w:t>
      </w:r>
      <w:r w:rsidR="00D54531">
        <w:rPr>
          <w:color w:val="7F7F7F"/>
          <w:sz w:val="18"/>
        </w:rPr>
        <w:t>że w przestrzeni drogowej</w:t>
      </w:r>
      <w:r>
        <w:rPr>
          <w:color w:val="7F7F7F"/>
          <w:sz w:val="18"/>
        </w:rPr>
        <w:t xml:space="preserve"> jest miejsce dla każdego, jeśli będziemy ze sobą wzajemnie współpracować i stosować się do reguł zawartych w Kodeksie Drogowym. </w:t>
      </w:r>
    </w:p>
    <w:p w14:paraId="4E297D0E" w14:textId="263BAC18" w:rsidR="00E12FD8" w:rsidRDefault="000C5C80" w:rsidP="00E12F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color w:val="7F7F7F"/>
          <w:sz w:val="18"/>
        </w:rPr>
      </w:pPr>
      <w:r>
        <w:rPr>
          <w:color w:val="7F7F7F"/>
          <w:sz w:val="18"/>
        </w:rPr>
        <w:t>B</w:t>
      </w:r>
      <w:r w:rsidR="00E12FD8">
        <w:rPr>
          <w:color w:val="7F7F7F"/>
          <w:sz w:val="18"/>
        </w:rPr>
        <w:t>ezpieczeństw</w:t>
      </w:r>
      <w:r>
        <w:rPr>
          <w:color w:val="7F7F7F"/>
          <w:sz w:val="18"/>
        </w:rPr>
        <w:t>o</w:t>
      </w:r>
      <w:r w:rsidR="00E12FD8">
        <w:rPr>
          <w:color w:val="7F7F7F"/>
          <w:sz w:val="18"/>
        </w:rPr>
        <w:t xml:space="preserve"> na drogach to gra zespołowa</w:t>
      </w:r>
      <w:r>
        <w:rPr>
          <w:color w:val="7F7F7F"/>
          <w:sz w:val="18"/>
        </w:rPr>
        <w:t>,</w:t>
      </w:r>
      <w:r w:rsidR="00D54531">
        <w:rPr>
          <w:color w:val="7F7F7F"/>
          <w:sz w:val="18"/>
        </w:rPr>
        <w:t xml:space="preserve"> w której najważniejszy jest człowiek</w:t>
      </w:r>
      <w:r w:rsidR="00E12FD8">
        <w:rPr>
          <w:color w:val="7F7F7F"/>
          <w:sz w:val="18"/>
        </w:rPr>
        <w:t xml:space="preserve">: </w:t>
      </w:r>
      <w:r w:rsidR="00D54531">
        <w:rPr>
          <w:color w:val="7F7F7F"/>
          <w:sz w:val="18"/>
        </w:rPr>
        <w:t xml:space="preserve">to </w:t>
      </w:r>
      <w:r w:rsidR="00E12FD8">
        <w:rPr>
          <w:color w:val="7F7F7F"/>
          <w:sz w:val="18"/>
        </w:rPr>
        <w:t xml:space="preserve">nie tylko kultura i działanie fair </w:t>
      </w:r>
      <w:proofErr w:type="spellStart"/>
      <w:r w:rsidR="00E12FD8">
        <w:rPr>
          <w:color w:val="7F7F7F"/>
          <w:sz w:val="18"/>
        </w:rPr>
        <w:t>play</w:t>
      </w:r>
      <w:proofErr w:type="spellEnd"/>
      <w:r w:rsidR="00E12FD8">
        <w:rPr>
          <w:color w:val="7F7F7F"/>
          <w:sz w:val="18"/>
        </w:rPr>
        <w:t xml:space="preserve"> wobec słabszych</w:t>
      </w:r>
      <w:r w:rsidR="005C63B4">
        <w:rPr>
          <w:color w:val="7F7F7F"/>
          <w:sz w:val="18"/>
        </w:rPr>
        <w:t xml:space="preserve"> -</w:t>
      </w:r>
      <w:r w:rsidR="00E12FD8">
        <w:rPr>
          <w:color w:val="7F7F7F"/>
          <w:sz w:val="18"/>
        </w:rPr>
        <w:t xml:space="preserve"> niechronionych uczestników ruchu drogowego</w:t>
      </w:r>
      <w:r>
        <w:rPr>
          <w:color w:val="7F7F7F"/>
          <w:sz w:val="18"/>
        </w:rPr>
        <w:t>, którzy też popełniają błędy</w:t>
      </w:r>
      <w:r w:rsidR="00E12FD8">
        <w:rPr>
          <w:color w:val="7F7F7F"/>
          <w:sz w:val="18"/>
        </w:rPr>
        <w:t xml:space="preserve"> – ale również </w:t>
      </w:r>
      <w:r w:rsidR="005C63B4">
        <w:rPr>
          <w:color w:val="7F7F7F"/>
          <w:sz w:val="18"/>
        </w:rPr>
        <w:t>odpowiedzialność za innych i rozumienie, że</w:t>
      </w:r>
      <w:r>
        <w:rPr>
          <w:color w:val="7F7F7F"/>
          <w:sz w:val="18"/>
        </w:rPr>
        <w:t xml:space="preserve"> uczestnicy</w:t>
      </w:r>
      <w:r w:rsidR="005C63B4">
        <w:rPr>
          <w:color w:val="7F7F7F"/>
          <w:sz w:val="18"/>
        </w:rPr>
        <w:t xml:space="preserve"> muszą się wspierać i dbać o dobre relacje między sobą. </w:t>
      </w:r>
    </w:p>
    <w:p w14:paraId="6BE622E4" w14:textId="77777777" w:rsidR="00C776C9" w:rsidRDefault="00C776C9" w:rsidP="00260B3C">
      <w:pPr>
        <w:widowControl/>
        <w:suppressAutoHyphens w:val="0"/>
        <w:spacing w:after="200"/>
        <w:ind w:leftChars="0" w:left="0" w:right="1416" w:firstLineChars="0" w:firstLine="0"/>
        <w:jc w:val="right"/>
        <w:textDirection w:val="lrTb"/>
        <w:textAlignment w:val="auto"/>
        <w:outlineLvl w:val="9"/>
        <w:rPr>
          <w:rFonts w:eastAsia="Calibri" w:cs="Times New Roman"/>
          <w:b/>
          <w:color w:val="auto"/>
          <w:position w:val="0"/>
          <w:sz w:val="20"/>
          <w:szCs w:val="18"/>
          <w:lang w:eastAsia="pl-PL"/>
        </w:rPr>
      </w:pPr>
    </w:p>
    <w:p w14:paraId="32D535D9" w14:textId="085E69F3" w:rsidR="008F37E8" w:rsidRPr="000E74B6" w:rsidRDefault="00D7109A" w:rsidP="00D7109A">
      <w:pPr>
        <w:widowControl/>
        <w:suppressAutoHyphens w:val="0"/>
        <w:spacing w:after="200"/>
        <w:ind w:leftChars="0" w:left="5040" w:right="1416" w:firstLineChars="0" w:firstLine="720"/>
        <w:jc w:val="center"/>
        <w:textDirection w:val="lrTb"/>
        <w:textAlignment w:val="auto"/>
        <w:outlineLvl w:val="9"/>
        <w:rPr>
          <w:rFonts w:eastAsia="Calibri" w:cs="Times New Roman"/>
          <w:b/>
          <w:color w:val="auto"/>
          <w:position w:val="0"/>
          <w:sz w:val="20"/>
          <w:szCs w:val="18"/>
          <w:lang w:eastAsia="pl-PL"/>
        </w:rPr>
      </w:pPr>
      <w:r>
        <w:rPr>
          <w:rFonts w:eastAsia="Calibri" w:cs="Times New Roman"/>
          <w:b/>
          <w:color w:val="auto"/>
          <w:position w:val="0"/>
          <w:sz w:val="20"/>
          <w:szCs w:val="18"/>
          <w:lang w:eastAsia="pl-PL"/>
        </w:rPr>
        <w:t>Dariusz</w:t>
      </w:r>
      <w:r w:rsidR="008F37E8" w:rsidRPr="000E74B6">
        <w:rPr>
          <w:rFonts w:eastAsia="Calibri" w:cs="Times New Roman"/>
          <w:b/>
          <w:color w:val="auto"/>
          <w:position w:val="0"/>
          <w:sz w:val="20"/>
          <w:szCs w:val="18"/>
          <w:lang w:eastAsia="pl-PL"/>
        </w:rPr>
        <w:t xml:space="preserve"> </w:t>
      </w:r>
      <w:r>
        <w:rPr>
          <w:rFonts w:eastAsia="Calibri" w:cs="Times New Roman"/>
          <w:b/>
          <w:color w:val="auto"/>
          <w:position w:val="0"/>
          <w:sz w:val="20"/>
          <w:szCs w:val="18"/>
          <w:lang w:eastAsia="pl-PL"/>
        </w:rPr>
        <w:t>Klimczak</w:t>
      </w:r>
    </w:p>
    <w:p w14:paraId="387F9A80" w14:textId="77777777" w:rsidR="008F37E8" w:rsidRPr="000E74B6" w:rsidRDefault="008F37E8" w:rsidP="00260B3C">
      <w:pPr>
        <w:widowControl/>
        <w:suppressAutoHyphens w:val="0"/>
        <w:spacing w:after="120"/>
        <w:ind w:leftChars="0" w:left="4247" w:firstLineChars="0" w:firstLine="0"/>
        <w:jc w:val="center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  <w:r w:rsidRPr="000E74B6"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  <w:t xml:space="preserve">Przewodniczący Krajowej Rady </w:t>
      </w:r>
      <w:r w:rsidRPr="000E74B6"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  <w:br/>
        <w:t>Bezpieczeństwa Ruchu Drogowego</w:t>
      </w:r>
    </w:p>
    <w:p w14:paraId="12570415" w14:textId="11F85D55" w:rsidR="008F37E8" w:rsidRDefault="008F37E8" w:rsidP="00260B3C">
      <w:pPr>
        <w:widowControl/>
        <w:suppressAutoHyphens w:val="0"/>
        <w:spacing w:after="120"/>
        <w:ind w:leftChars="0" w:left="4956" w:firstLineChars="0" w:firstLine="708"/>
        <w:jc w:val="left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  <w:r w:rsidRPr="000E74B6"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  <w:t xml:space="preserve">Minister Infrastruktury </w:t>
      </w:r>
    </w:p>
    <w:bookmarkEnd w:id="1"/>
    <w:bookmarkEnd w:id="2"/>
    <w:bookmarkEnd w:id="4"/>
    <w:bookmarkEnd w:id="5"/>
    <w:p w14:paraId="00214CEA" w14:textId="189067FB" w:rsidR="00D7109A" w:rsidRDefault="00D7109A" w:rsidP="00260B3C">
      <w:pPr>
        <w:widowControl/>
        <w:suppressAutoHyphens w:val="0"/>
        <w:spacing w:after="120"/>
        <w:ind w:leftChars="0" w:left="4956" w:firstLineChars="0" w:firstLine="708"/>
        <w:jc w:val="left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</w:p>
    <w:p w14:paraId="76F1B9C9" w14:textId="77777777" w:rsidR="00D7109A" w:rsidRDefault="00D7109A" w:rsidP="00260B3C">
      <w:pPr>
        <w:widowControl/>
        <w:suppressAutoHyphens w:val="0"/>
        <w:spacing w:after="120"/>
        <w:ind w:leftChars="0" w:left="4956" w:firstLineChars="0" w:firstLine="708"/>
        <w:jc w:val="left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</w:p>
    <w:p w14:paraId="37823AE2" w14:textId="295E7F67" w:rsidR="00C776C9" w:rsidRDefault="00C776C9" w:rsidP="00260B3C">
      <w:pPr>
        <w:widowControl/>
        <w:suppressAutoHyphens w:val="0"/>
        <w:spacing w:after="120"/>
        <w:ind w:leftChars="0" w:left="4956" w:firstLineChars="0" w:firstLine="708"/>
        <w:jc w:val="left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</w:p>
    <w:p w14:paraId="294A4AEA" w14:textId="2228CB33" w:rsidR="007E131B" w:rsidRDefault="007E131B" w:rsidP="00260B3C">
      <w:pPr>
        <w:widowControl/>
        <w:suppressAutoHyphens w:val="0"/>
        <w:spacing w:after="120"/>
        <w:ind w:leftChars="0" w:left="4956" w:firstLineChars="0" w:firstLine="708"/>
        <w:jc w:val="left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</w:p>
    <w:p w14:paraId="1208355A" w14:textId="5FF37EA8" w:rsidR="007E131B" w:rsidRDefault="007E131B" w:rsidP="00260B3C">
      <w:pPr>
        <w:widowControl/>
        <w:suppressAutoHyphens w:val="0"/>
        <w:spacing w:after="120"/>
        <w:ind w:leftChars="0" w:left="4956" w:firstLineChars="0" w:firstLine="708"/>
        <w:jc w:val="left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</w:p>
    <w:p w14:paraId="1B4EDF61" w14:textId="3BDC58BE" w:rsidR="007E131B" w:rsidRDefault="007E131B" w:rsidP="00260B3C">
      <w:pPr>
        <w:widowControl/>
        <w:suppressAutoHyphens w:val="0"/>
        <w:spacing w:after="120"/>
        <w:ind w:leftChars="0" w:left="4956" w:firstLineChars="0" w:firstLine="708"/>
        <w:jc w:val="left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</w:p>
    <w:p w14:paraId="0F4535F6" w14:textId="6D33D609" w:rsidR="007E131B" w:rsidRDefault="007E131B" w:rsidP="00260B3C">
      <w:pPr>
        <w:widowControl/>
        <w:suppressAutoHyphens w:val="0"/>
        <w:spacing w:after="120"/>
        <w:ind w:leftChars="0" w:left="4956" w:firstLineChars="0" w:firstLine="708"/>
        <w:jc w:val="left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</w:p>
    <w:p w14:paraId="78A715E5" w14:textId="6D766021" w:rsidR="007E131B" w:rsidRDefault="007E131B" w:rsidP="00260B3C">
      <w:pPr>
        <w:widowControl/>
        <w:suppressAutoHyphens w:val="0"/>
        <w:spacing w:after="120"/>
        <w:ind w:leftChars="0" w:left="4956" w:firstLineChars="0" w:firstLine="708"/>
        <w:jc w:val="left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</w:p>
    <w:bookmarkEnd w:id="3"/>
    <w:p w14:paraId="3BE9D1A9" w14:textId="25D0B13E" w:rsidR="008F37E8" w:rsidRPr="00BD7E8B" w:rsidRDefault="008F37E8" w:rsidP="00EE4DB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left"/>
        <w:rPr>
          <w:rFonts w:eastAsia="Verdana" w:cs="Verdana"/>
          <w:sz w:val="28"/>
          <w:szCs w:val="28"/>
        </w:rPr>
      </w:pPr>
      <w:r>
        <w:rPr>
          <w:rFonts w:eastAsia="Verdana" w:cs="Verdana"/>
          <w:b/>
          <w:color w:val="1F497D"/>
          <w:sz w:val="28"/>
          <w:szCs w:val="28"/>
        </w:rPr>
        <w:lastRenderedPageBreak/>
        <w:t>Spis treści</w:t>
      </w:r>
    </w:p>
    <w:p w14:paraId="60296D16" w14:textId="6DAD87E5" w:rsidR="00E81656" w:rsidRPr="00E81656" w:rsidRDefault="00E81656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>słownik pojęć</w:t>
      </w:r>
      <w:r w:rsidRPr="00C05388">
        <w:rPr>
          <w:rFonts w:ascii="Calibri" w:hAnsi="Calibri"/>
          <w:b/>
          <w:caps/>
          <w:sz w:val="22"/>
          <w:szCs w:val="22"/>
        </w:rPr>
        <w:tab/>
      </w:r>
      <w:r w:rsidR="00AD098C">
        <w:rPr>
          <w:rFonts w:ascii="Calibri" w:hAnsi="Calibri"/>
          <w:b/>
          <w:caps/>
          <w:sz w:val="22"/>
          <w:szCs w:val="22"/>
        </w:rPr>
        <w:t>4</w:t>
      </w:r>
    </w:p>
    <w:p w14:paraId="39CF5520" w14:textId="40964616" w:rsidR="008F37E8" w:rsidRPr="00C4513F" w:rsidRDefault="008F37E8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/>
          <w:bCs/>
          <w:caps/>
          <w:sz w:val="22"/>
          <w:szCs w:val="22"/>
        </w:rPr>
      </w:pPr>
      <w:r w:rsidRPr="00C4513F">
        <w:rPr>
          <w:rFonts w:ascii="Calibri" w:hAnsi="Calibri"/>
          <w:bCs/>
          <w:caps/>
          <w:sz w:val="22"/>
          <w:szCs w:val="22"/>
        </w:rPr>
        <w:t>POLSKA NA TLE PAŃSTW</w:t>
      </w:r>
      <w:r>
        <w:rPr>
          <w:rFonts w:ascii="Calibri" w:hAnsi="Calibri"/>
          <w:bCs/>
          <w:caps/>
          <w:sz w:val="22"/>
          <w:szCs w:val="22"/>
        </w:rPr>
        <w:t xml:space="preserve"> </w:t>
      </w:r>
      <w:r w:rsidRPr="00C4513F">
        <w:rPr>
          <w:rFonts w:ascii="Calibri" w:hAnsi="Calibri"/>
          <w:bCs/>
          <w:caps/>
          <w:sz w:val="22"/>
          <w:szCs w:val="22"/>
        </w:rPr>
        <w:t>UNII EUROPEJSKIEJ</w:t>
      </w:r>
      <w:r w:rsidR="000C5C80">
        <w:rPr>
          <w:rFonts w:ascii="Calibri" w:hAnsi="Calibri"/>
          <w:bCs/>
          <w:caps/>
          <w:sz w:val="22"/>
          <w:szCs w:val="22"/>
        </w:rPr>
        <w:t xml:space="preserve"> I ŚWIATA</w:t>
      </w:r>
      <w:r>
        <w:rPr>
          <w:rFonts w:ascii="Calibri" w:hAnsi="Calibri"/>
          <w:bCs/>
          <w:caps/>
          <w:sz w:val="22"/>
          <w:szCs w:val="22"/>
        </w:rPr>
        <w:t xml:space="preserve"> w ROKU 202</w:t>
      </w:r>
      <w:r w:rsidR="00437C73">
        <w:rPr>
          <w:rFonts w:ascii="Calibri" w:hAnsi="Calibri"/>
          <w:bCs/>
          <w:caps/>
          <w:sz w:val="22"/>
          <w:szCs w:val="22"/>
        </w:rPr>
        <w:t>3</w:t>
      </w:r>
      <w:r w:rsidRPr="00C05388">
        <w:rPr>
          <w:rFonts w:ascii="Calibri" w:hAnsi="Calibri"/>
          <w:b/>
          <w:bCs/>
          <w:caps/>
          <w:sz w:val="22"/>
          <w:szCs w:val="22"/>
        </w:rPr>
        <w:tab/>
      </w:r>
      <w:r w:rsidR="00C36909">
        <w:rPr>
          <w:rFonts w:ascii="Calibri" w:hAnsi="Calibri"/>
          <w:b/>
          <w:bCs/>
          <w:caps/>
          <w:sz w:val="22"/>
          <w:szCs w:val="22"/>
        </w:rPr>
        <w:t>5</w:t>
      </w:r>
    </w:p>
    <w:p w14:paraId="6201929A" w14:textId="064F5BE7" w:rsidR="008F37E8" w:rsidRDefault="008F37E8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/>
          <w:bCs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 xml:space="preserve">Bezpieczeństwo ruchu drogowego w Polsce w roku </w:t>
      </w:r>
      <w:r>
        <w:rPr>
          <w:rFonts w:ascii="Calibri" w:hAnsi="Calibri"/>
          <w:bCs/>
          <w:caps/>
          <w:sz w:val="22"/>
          <w:szCs w:val="22"/>
        </w:rPr>
        <w:t>202</w:t>
      </w:r>
      <w:r w:rsidR="00437C73">
        <w:rPr>
          <w:rFonts w:ascii="Calibri" w:hAnsi="Calibri"/>
          <w:bCs/>
          <w:caps/>
          <w:sz w:val="22"/>
          <w:szCs w:val="22"/>
        </w:rPr>
        <w:t>3</w:t>
      </w:r>
      <w:r w:rsidR="005749FF" w:rsidRPr="005749FF">
        <w:rPr>
          <w:rFonts w:ascii="Calibri" w:hAnsi="Calibri"/>
          <w:bCs/>
          <w:caps/>
          <w:sz w:val="22"/>
          <w:szCs w:val="22"/>
        </w:rPr>
        <w:t>…………………………………………………</w:t>
      </w:r>
      <w:r w:rsidR="005749FF">
        <w:rPr>
          <w:rFonts w:ascii="Calibri" w:hAnsi="Calibri"/>
          <w:bCs/>
          <w:caps/>
          <w:sz w:val="22"/>
          <w:szCs w:val="22"/>
        </w:rPr>
        <w:t>……</w:t>
      </w:r>
      <w:r w:rsidR="000C5C80">
        <w:rPr>
          <w:rFonts w:ascii="Calibri" w:hAnsi="Calibri"/>
          <w:bCs/>
          <w:caps/>
          <w:sz w:val="22"/>
          <w:szCs w:val="22"/>
        </w:rPr>
        <w:t>..</w:t>
      </w:r>
      <w:r w:rsidR="000C5C80">
        <w:rPr>
          <w:rFonts w:ascii="Calibri" w:hAnsi="Calibri"/>
          <w:b/>
          <w:bCs/>
          <w:caps/>
          <w:sz w:val="22"/>
          <w:szCs w:val="22"/>
        </w:rPr>
        <w:t>9</w:t>
      </w:r>
    </w:p>
    <w:p w14:paraId="2D856471" w14:textId="2DCD74AD" w:rsidR="000C5C80" w:rsidRPr="00C05388" w:rsidRDefault="006E1110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>
        <w:rPr>
          <w:rFonts w:ascii="Calibri" w:hAnsi="Calibri"/>
          <w:bCs/>
          <w:caps/>
          <w:sz w:val="22"/>
          <w:szCs w:val="22"/>
        </w:rPr>
        <w:t>KOSZTY WYPADKÓW I KOLIZJI DROGOWYCH W ROKU 2022…………………………………………………………………</w:t>
      </w:r>
      <w:r w:rsidR="006E4B7E">
        <w:rPr>
          <w:rFonts w:ascii="Calibri" w:hAnsi="Calibri"/>
          <w:bCs/>
          <w:caps/>
          <w:sz w:val="22"/>
          <w:szCs w:val="22"/>
        </w:rPr>
        <w:t xml:space="preserve"> </w:t>
      </w:r>
      <w:r w:rsidR="006E4B7E" w:rsidRPr="006E4B7E">
        <w:rPr>
          <w:rFonts w:ascii="Calibri" w:hAnsi="Calibri"/>
          <w:b/>
          <w:bCs/>
          <w:caps/>
          <w:sz w:val="22"/>
          <w:szCs w:val="22"/>
        </w:rPr>
        <w:t>12</w:t>
      </w:r>
    </w:p>
    <w:p w14:paraId="7161FFF3" w14:textId="5511E48B" w:rsidR="008F37E8" w:rsidRPr="00F34492" w:rsidRDefault="008F37E8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F34492">
        <w:rPr>
          <w:rFonts w:ascii="Calibri" w:hAnsi="Calibri"/>
          <w:bCs/>
          <w:caps/>
          <w:sz w:val="22"/>
          <w:szCs w:val="22"/>
        </w:rPr>
        <w:t xml:space="preserve">Zadania zrealizowane przez członków KRBRD przewidziane do realizacji w </w:t>
      </w:r>
      <w:r>
        <w:rPr>
          <w:rFonts w:ascii="Calibri" w:hAnsi="Calibri"/>
          <w:bCs/>
          <w:caps/>
          <w:sz w:val="22"/>
          <w:szCs w:val="22"/>
        </w:rPr>
        <w:t>202</w:t>
      </w:r>
      <w:r w:rsidR="00437C73">
        <w:rPr>
          <w:rFonts w:ascii="Calibri" w:hAnsi="Calibri"/>
          <w:bCs/>
          <w:caps/>
          <w:sz w:val="22"/>
          <w:szCs w:val="22"/>
        </w:rPr>
        <w:t>3</w:t>
      </w:r>
      <w:r w:rsidRPr="00F34492">
        <w:rPr>
          <w:rFonts w:ascii="Calibri" w:hAnsi="Calibri"/>
          <w:bCs/>
          <w:caps/>
          <w:sz w:val="22"/>
          <w:szCs w:val="22"/>
        </w:rPr>
        <w:t xml:space="preserve"> roku ZGODNIE Z N</w:t>
      </w:r>
      <w:r>
        <w:rPr>
          <w:rFonts w:ascii="Calibri" w:hAnsi="Calibri"/>
          <w:bCs/>
          <w:caps/>
          <w:sz w:val="22"/>
          <w:szCs w:val="22"/>
        </w:rPr>
        <w:t xml:space="preserve">ARODOWym </w:t>
      </w:r>
      <w:r w:rsidRPr="00F34492">
        <w:rPr>
          <w:rFonts w:ascii="Calibri" w:hAnsi="Calibri"/>
          <w:bCs/>
          <w:caps/>
          <w:sz w:val="22"/>
          <w:szCs w:val="22"/>
        </w:rPr>
        <w:t>P</w:t>
      </w:r>
      <w:r>
        <w:rPr>
          <w:rFonts w:ascii="Calibri" w:hAnsi="Calibri"/>
          <w:bCs/>
          <w:caps/>
          <w:sz w:val="22"/>
          <w:szCs w:val="22"/>
        </w:rPr>
        <w:t xml:space="preserve">ROGRAMem </w:t>
      </w:r>
      <w:r w:rsidRPr="00F34492">
        <w:rPr>
          <w:rFonts w:ascii="Calibri" w:hAnsi="Calibri"/>
          <w:bCs/>
          <w:caps/>
          <w:sz w:val="22"/>
          <w:szCs w:val="22"/>
        </w:rPr>
        <w:t>B</w:t>
      </w:r>
      <w:r>
        <w:rPr>
          <w:rFonts w:ascii="Calibri" w:hAnsi="Calibri"/>
          <w:bCs/>
          <w:caps/>
          <w:sz w:val="22"/>
          <w:szCs w:val="22"/>
        </w:rPr>
        <w:t xml:space="preserve">EZPIECZEŃSTWA </w:t>
      </w:r>
      <w:r w:rsidRPr="00F34492">
        <w:rPr>
          <w:rFonts w:ascii="Calibri" w:hAnsi="Calibri"/>
          <w:bCs/>
          <w:caps/>
          <w:sz w:val="22"/>
          <w:szCs w:val="22"/>
        </w:rPr>
        <w:t>R</w:t>
      </w:r>
      <w:r>
        <w:rPr>
          <w:rFonts w:ascii="Calibri" w:hAnsi="Calibri"/>
          <w:bCs/>
          <w:caps/>
          <w:sz w:val="22"/>
          <w:szCs w:val="22"/>
        </w:rPr>
        <w:t xml:space="preserve">UCHU </w:t>
      </w:r>
      <w:r w:rsidRPr="00F34492">
        <w:rPr>
          <w:rFonts w:ascii="Calibri" w:hAnsi="Calibri"/>
          <w:bCs/>
          <w:caps/>
          <w:sz w:val="22"/>
          <w:szCs w:val="22"/>
        </w:rPr>
        <w:t>D</w:t>
      </w:r>
      <w:r>
        <w:rPr>
          <w:rFonts w:ascii="Calibri" w:hAnsi="Calibri"/>
          <w:bCs/>
          <w:caps/>
          <w:sz w:val="22"/>
          <w:szCs w:val="22"/>
        </w:rPr>
        <w:t>ROGOWEGO</w:t>
      </w:r>
      <w:r w:rsidRPr="00F34492">
        <w:rPr>
          <w:rFonts w:ascii="Calibri" w:hAnsi="Calibri"/>
          <w:bCs/>
          <w:caps/>
          <w:sz w:val="22"/>
          <w:szCs w:val="22"/>
        </w:rPr>
        <w:t xml:space="preserve"> 2021 – 2030……………………………………………………………………………………………………….……</w:t>
      </w:r>
      <w:r>
        <w:rPr>
          <w:rFonts w:ascii="Calibri" w:hAnsi="Calibri"/>
          <w:bCs/>
          <w:caps/>
          <w:sz w:val="22"/>
          <w:szCs w:val="22"/>
        </w:rPr>
        <w:t>……………………………………….</w:t>
      </w:r>
      <w:r w:rsidR="005749FF">
        <w:rPr>
          <w:rFonts w:ascii="Calibri" w:hAnsi="Calibri"/>
          <w:bCs/>
          <w:caps/>
          <w:sz w:val="22"/>
          <w:szCs w:val="22"/>
        </w:rPr>
        <w:t>.</w:t>
      </w:r>
      <w:r w:rsidR="0019698D">
        <w:rPr>
          <w:rFonts w:ascii="Calibri" w:hAnsi="Calibri"/>
          <w:b/>
          <w:bCs/>
          <w:caps/>
          <w:sz w:val="22"/>
          <w:szCs w:val="22"/>
        </w:rPr>
        <w:t>6</w:t>
      </w:r>
      <w:r w:rsidR="005749FF">
        <w:rPr>
          <w:rFonts w:ascii="Calibri" w:hAnsi="Calibri"/>
          <w:b/>
          <w:bCs/>
          <w:caps/>
          <w:sz w:val="22"/>
          <w:szCs w:val="22"/>
        </w:rPr>
        <w:t>1</w:t>
      </w:r>
    </w:p>
    <w:p w14:paraId="57A4FD98" w14:textId="314D78BC" w:rsidR="008F37E8" w:rsidRPr="00C05388" w:rsidRDefault="008F37E8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color w:val="auto"/>
          <w:sz w:val="22"/>
          <w:szCs w:val="22"/>
        </w:rPr>
      </w:pPr>
      <w:r w:rsidRPr="00C05388">
        <w:rPr>
          <w:rFonts w:ascii="Calibri" w:hAnsi="Calibri"/>
          <w:bCs/>
          <w:caps/>
          <w:color w:val="auto"/>
          <w:sz w:val="22"/>
          <w:szCs w:val="22"/>
        </w:rPr>
        <w:t>Inne działania mające wpływ na bezpieczeństwo ruchu drogowego realizowane</w:t>
      </w:r>
      <w:r w:rsidR="00D67BF9">
        <w:rPr>
          <w:rFonts w:ascii="Calibri" w:hAnsi="Calibri"/>
          <w:bCs/>
          <w:caps/>
          <w:color w:val="auto"/>
          <w:sz w:val="22"/>
          <w:szCs w:val="22"/>
        </w:rPr>
        <w:br/>
      </w:r>
      <w:r w:rsidRPr="00C05388">
        <w:rPr>
          <w:rFonts w:ascii="Calibri" w:hAnsi="Calibri"/>
          <w:bCs/>
          <w:caps/>
          <w:color w:val="auto"/>
          <w:sz w:val="22"/>
          <w:szCs w:val="22"/>
        </w:rPr>
        <w:t>w</w:t>
      </w:r>
      <w:r w:rsidRPr="00C05388">
        <w:rPr>
          <w:rFonts w:ascii="Calibri" w:hAnsi="Calibri"/>
          <w:b/>
          <w:caps/>
          <w:sz w:val="22"/>
          <w:szCs w:val="22"/>
        </w:rPr>
        <w:t> </w:t>
      </w:r>
      <w:r>
        <w:rPr>
          <w:rFonts w:ascii="Calibri" w:hAnsi="Calibri"/>
          <w:bCs/>
          <w:caps/>
          <w:color w:val="auto"/>
          <w:sz w:val="22"/>
          <w:szCs w:val="22"/>
        </w:rPr>
        <w:t>202</w:t>
      </w:r>
      <w:r w:rsidR="00437C73">
        <w:rPr>
          <w:rFonts w:ascii="Calibri" w:hAnsi="Calibri"/>
          <w:bCs/>
          <w:caps/>
          <w:color w:val="auto"/>
          <w:sz w:val="22"/>
          <w:szCs w:val="22"/>
        </w:rPr>
        <w:t>3</w:t>
      </w:r>
      <w:r w:rsidRPr="00C05388">
        <w:rPr>
          <w:rFonts w:ascii="Calibri" w:hAnsi="Calibri"/>
          <w:bCs/>
          <w:caps/>
          <w:color w:val="auto"/>
          <w:sz w:val="22"/>
          <w:szCs w:val="22"/>
        </w:rPr>
        <w:t xml:space="preserve"> roku</w:t>
      </w:r>
      <w:r w:rsidRPr="00C05388">
        <w:rPr>
          <w:rFonts w:ascii="Calibri" w:hAnsi="Calibri"/>
          <w:b/>
          <w:caps/>
          <w:color w:val="auto"/>
          <w:sz w:val="22"/>
          <w:szCs w:val="22"/>
        </w:rPr>
        <w:tab/>
      </w:r>
      <w:r>
        <w:rPr>
          <w:rFonts w:ascii="Calibri" w:hAnsi="Calibri"/>
          <w:b/>
          <w:caps/>
          <w:color w:val="auto"/>
          <w:sz w:val="22"/>
          <w:szCs w:val="22"/>
        </w:rPr>
        <w:t>1</w:t>
      </w:r>
      <w:r w:rsidR="009118D4">
        <w:rPr>
          <w:rFonts w:ascii="Calibri" w:hAnsi="Calibri"/>
          <w:b/>
          <w:caps/>
          <w:color w:val="auto"/>
          <w:sz w:val="22"/>
          <w:szCs w:val="22"/>
        </w:rPr>
        <w:t>2</w:t>
      </w:r>
      <w:r w:rsidR="006E4B7E">
        <w:rPr>
          <w:rFonts w:ascii="Calibri" w:hAnsi="Calibri"/>
          <w:b/>
          <w:caps/>
          <w:color w:val="auto"/>
          <w:sz w:val="22"/>
          <w:szCs w:val="22"/>
        </w:rPr>
        <w:t>5</w:t>
      </w:r>
    </w:p>
    <w:p w14:paraId="6FA194D8" w14:textId="7C8DF5CF" w:rsidR="008F37E8" w:rsidRPr="00C05388" w:rsidRDefault="008F37E8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/>
          <w:caps/>
          <w:sz w:val="22"/>
          <w:szCs w:val="22"/>
        </w:rPr>
      </w:pPr>
      <w:r w:rsidRPr="00C05388">
        <w:rPr>
          <w:rFonts w:ascii="Calibri" w:hAnsi="Calibri"/>
          <w:caps/>
          <w:sz w:val="22"/>
          <w:szCs w:val="22"/>
        </w:rPr>
        <w:t>Działalność badawcza i publikacje</w:t>
      </w:r>
      <w:r w:rsidRPr="00C05388">
        <w:rPr>
          <w:rFonts w:ascii="Calibri" w:hAnsi="Calibri"/>
          <w:b/>
          <w:bCs/>
          <w:caps/>
          <w:sz w:val="22"/>
          <w:szCs w:val="22"/>
        </w:rPr>
        <w:tab/>
      </w:r>
      <w:r>
        <w:rPr>
          <w:rFonts w:ascii="Calibri" w:hAnsi="Calibri"/>
          <w:b/>
          <w:bCs/>
          <w:caps/>
          <w:sz w:val="22"/>
          <w:szCs w:val="22"/>
        </w:rPr>
        <w:t>1</w:t>
      </w:r>
      <w:r w:rsidR="009118D4">
        <w:rPr>
          <w:rFonts w:ascii="Calibri" w:hAnsi="Calibri"/>
          <w:b/>
          <w:bCs/>
          <w:caps/>
          <w:sz w:val="22"/>
          <w:szCs w:val="22"/>
        </w:rPr>
        <w:t>4</w:t>
      </w:r>
      <w:r w:rsidR="006E4B7E">
        <w:rPr>
          <w:rFonts w:ascii="Calibri" w:hAnsi="Calibri"/>
          <w:b/>
          <w:bCs/>
          <w:caps/>
          <w:sz w:val="22"/>
          <w:szCs w:val="22"/>
        </w:rPr>
        <w:t>5</w:t>
      </w:r>
    </w:p>
    <w:p w14:paraId="24D82080" w14:textId="77777777" w:rsidR="008F37E8" w:rsidRPr="00C05388" w:rsidRDefault="008F37E8" w:rsidP="00260B3C">
      <w:pPr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 xml:space="preserve">załącznik 1. analiza porównawcza stanu bezpieczeństwa ruchu drogowego </w:t>
      </w:r>
    </w:p>
    <w:p w14:paraId="1263960F" w14:textId="1020535A" w:rsidR="008F37E8" w:rsidRDefault="008F37E8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 xml:space="preserve">w województwach w </w:t>
      </w:r>
      <w:r>
        <w:rPr>
          <w:rFonts w:ascii="Calibri" w:hAnsi="Calibri"/>
          <w:bCs/>
          <w:caps/>
          <w:sz w:val="22"/>
          <w:szCs w:val="22"/>
        </w:rPr>
        <w:t>202</w:t>
      </w:r>
      <w:r w:rsidR="00437C73">
        <w:rPr>
          <w:rFonts w:ascii="Calibri" w:hAnsi="Calibri"/>
          <w:bCs/>
          <w:caps/>
          <w:sz w:val="22"/>
          <w:szCs w:val="22"/>
        </w:rPr>
        <w:t>3</w:t>
      </w:r>
      <w:r w:rsidRPr="00C05388">
        <w:rPr>
          <w:rFonts w:ascii="Calibri" w:hAnsi="Calibri"/>
          <w:bCs/>
          <w:caps/>
          <w:sz w:val="22"/>
          <w:szCs w:val="22"/>
        </w:rPr>
        <w:t xml:space="preserve"> r.</w:t>
      </w:r>
      <w:r w:rsidRPr="00C05388">
        <w:rPr>
          <w:rFonts w:ascii="Calibri" w:hAnsi="Calibri"/>
          <w:b/>
          <w:caps/>
          <w:sz w:val="22"/>
          <w:szCs w:val="22"/>
        </w:rPr>
        <w:tab/>
        <w:t>14</w:t>
      </w:r>
      <w:r w:rsidR="006E4B7E">
        <w:rPr>
          <w:rFonts w:ascii="Calibri" w:hAnsi="Calibri"/>
          <w:b/>
          <w:caps/>
          <w:sz w:val="22"/>
          <w:szCs w:val="22"/>
        </w:rPr>
        <w:t>6</w:t>
      </w:r>
    </w:p>
    <w:p w14:paraId="61408A37" w14:textId="6A604134" w:rsidR="00044FBB" w:rsidRPr="009819DC" w:rsidRDefault="00044FBB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9819D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>
        <w:rPr>
          <w:rFonts w:ascii="Calibri" w:hAnsi="Calibri"/>
          <w:caps/>
          <w:color w:val="auto"/>
          <w:sz w:val="22"/>
          <w:szCs w:val="22"/>
        </w:rPr>
        <w:t>.1.</w:t>
      </w:r>
      <w:r w:rsidRPr="009819DC">
        <w:rPr>
          <w:rFonts w:ascii="Calibri" w:hAnsi="Calibri"/>
          <w:caps/>
          <w:color w:val="auto"/>
          <w:sz w:val="22"/>
          <w:szCs w:val="22"/>
        </w:rPr>
        <w:t xml:space="preserve"> DZIAŁANIA W WOJEWÓDZTWIE DOLNOŚLĄSKIM</w:t>
      </w:r>
    </w:p>
    <w:p w14:paraId="2A369371" w14:textId="2B1B0A7C" w:rsidR="00044FBB" w:rsidRPr="009819DC" w:rsidRDefault="00044FBB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9819D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>
        <w:rPr>
          <w:rFonts w:ascii="Calibri" w:hAnsi="Calibri"/>
          <w:caps/>
          <w:color w:val="auto"/>
          <w:sz w:val="22"/>
          <w:szCs w:val="22"/>
        </w:rPr>
        <w:t>.2.</w:t>
      </w:r>
      <w:r w:rsidR="0065079C" w:rsidRPr="009819DC">
        <w:rPr>
          <w:rFonts w:ascii="Calibri" w:hAnsi="Calibri"/>
          <w:caps/>
          <w:color w:val="auto"/>
          <w:sz w:val="22"/>
          <w:szCs w:val="22"/>
        </w:rPr>
        <w:t xml:space="preserve"> DZIAŁANIA W WOJEWÓDZTWIE 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>KUJAWSKO-POMORSKIM</w:t>
      </w:r>
    </w:p>
    <w:p w14:paraId="277D13C9" w14:textId="524E4936" w:rsidR="00044FBB" w:rsidRPr="009819DC" w:rsidRDefault="00044FBB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9819D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>
        <w:rPr>
          <w:rFonts w:ascii="Calibri" w:hAnsi="Calibri"/>
          <w:caps/>
          <w:color w:val="auto"/>
          <w:sz w:val="22"/>
          <w:szCs w:val="22"/>
        </w:rPr>
        <w:t>.3.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 xml:space="preserve"> </w:t>
      </w:r>
      <w:bookmarkStart w:id="6" w:name="_Hlk161657095"/>
      <w:r w:rsidR="00084818" w:rsidRPr="009819DC">
        <w:rPr>
          <w:rFonts w:ascii="Calibri" w:hAnsi="Calibri"/>
          <w:caps/>
          <w:color w:val="auto"/>
          <w:sz w:val="22"/>
          <w:szCs w:val="22"/>
        </w:rPr>
        <w:t>działania w województwie lubelskim</w:t>
      </w:r>
      <w:bookmarkEnd w:id="6"/>
    </w:p>
    <w:p w14:paraId="40447417" w14:textId="7BA95D24" w:rsidR="00044FBB" w:rsidRPr="009819DC" w:rsidRDefault="00044FBB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9819D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>
        <w:rPr>
          <w:rFonts w:ascii="Calibri" w:hAnsi="Calibri"/>
          <w:caps/>
          <w:color w:val="auto"/>
          <w:sz w:val="22"/>
          <w:szCs w:val="22"/>
        </w:rPr>
        <w:t>.4.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 xml:space="preserve"> działania w województwie lubuskim</w:t>
      </w:r>
    </w:p>
    <w:p w14:paraId="256CA327" w14:textId="2218D65E" w:rsidR="00044FBB" w:rsidRPr="009819DC" w:rsidRDefault="00044FBB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9819D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>
        <w:rPr>
          <w:rFonts w:ascii="Calibri" w:hAnsi="Calibri"/>
          <w:caps/>
          <w:color w:val="auto"/>
          <w:sz w:val="22"/>
          <w:szCs w:val="22"/>
        </w:rPr>
        <w:t>.5.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 xml:space="preserve"> działania w województwie łódzkim</w:t>
      </w:r>
    </w:p>
    <w:p w14:paraId="3CEA84D0" w14:textId="22E2FADA" w:rsidR="00044FBB" w:rsidRPr="009819DC" w:rsidRDefault="00044FBB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9819D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>
        <w:rPr>
          <w:rFonts w:ascii="Calibri" w:hAnsi="Calibri"/>
          <w:caps/>
          <w:color w:val="auto"/>
          <w:sz w:val="22"/>
          <w:szCs w:val="22"/>
        </w:rPr>
        <w:t>.6.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 xml:space="preserve"> działania w województwie małopolskim</w:t>
      </w:r>
    </w:p>
    <w:p w14:paraId="58A92532" w14:textId="454DF2F1" w:rsidR="00044FBB" w:rsidRPr="009819DC" w:rsidRDefault="00044FBB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9819D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>
        <w:rPr>
          <w:rFonts w:ascii="Calibri" w:hAnsi="Calibri"/>
          <w:caps/>
          <w:color w:val="auto"/>
          <w:sz w:val="22"/>
          <w:szCs w:val="22"/>
        </w:rPr>
        <w:t>.7.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 xml:space="preserve"> działania w województwie mazowieckim</w:t>
      </w:r>
    </w:p>
    <w:p w14:paraId="5A6C5701" w14:textId="7E4ABC10" w:rsidR="00044FBB" w:rsidRPr="009819DC" w:rsidRDefault="00044FBB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9819D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>
        <w:rPr>
          <w:rFonts w:ascii="Calibri" w:hAnsi="Calibri"/>
          <w:caps/>
          <w:color w:val="auto"/>
          <w:sz w:val="22"/>
          <w:szCs w:val="22"/>
        </w:rPr>
        <w:t>.8.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 xml:space="preserve"> działania w województwie opolskim</w:t>
      </w:r>
    </w:p>
    <w:p w14:paraId="7870266A" w14:textId="49EE08AD" w:rsidR="00044FBB" w:rsidRPr="009819DC" w:rsidRDefault="00044FBB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9819D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>
        <w:rPr>
          <w:rFonts w:ascii="Calibri" w:hAnsi="Calibri"/>
          <w:caps/>
          <w:color w:val="auto"/>
          <w:sz w:val="22"/>
          <w:szCs w:val="22"/>
        </w:rPr>
        <w:t>.9.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 xml:space="preserve"> działania w województwie podkarpackim</w:t>
      </w:r>
    </w:p>
    <w:p w14:paraId="193F4C84" w14:textId="39ED8C4D" w:rsidR="00044FBB" w:rsidRPr="009819DC" w:rsidRDefault="00044FBB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9819D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>
        <w:rPr>
          <w:rFonts w:ascii="Calibri" w:hAnsi="Calibri"/>
          <w:caps/>
          <w:color w:val="auto"/>
          <w:sz w:val="22"/>
          <w:szCs w:val="22"/>
        </w:rPr>
        <w:t>.10.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 xml:space="preserve"> działania w województwie podlaskim</w:t>
      </w:r>
    </w:p>
    <w:p w14:paraId="78FABA81" w14:textId="582494E6" w:rsidR="00044FBB" w:rsidRPr="009819DC" w:rsidRDefault="00044FBB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9819D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>
        <w:rPr>
          <w:rFonts w:ascii="Calibri" w:hAnsi="Calibri"/>
          <w:caps/>
          <w:color w:val="auto"/>
          <w:sz w:val="22"/>
          <w:szCs w:val="22"/>
        </w:rPr>
        <w:t>.11.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 xml:space="preserve"> działania w województwie pomorskim</w:t>
      </w:r>
    </w:p>
    <w:p w14:paraId="07698323" w14:textId="761C4DB9" w:rsidR="00044FBB" w:rsidRPr="009819DC" w:rsidRDefault="00044FBB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9819D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>
        <w:rPr>
          <w:rFonts w:ascii="Calibri" w:hAnsi="Calibri"/>
          <w:caps/>
          <w:color w:val="auto"/>
          <w:sz w:val="22"/>
          <w:szCs w:val="22"/>
        </w:rPr>
        <w:t>.12.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 xml:space="preserve"> działania w województwie śląskim</w:t>
      </w:r>
    </w:p>
    <w:p w14:paraId="7D3655F3" w14:textId="1ECCEE54" w:rsidR="00044FBB" w:rsidRPr="009819DC" w:rsidRDefault="00044FBB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9819D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>
        <w:rPr>
          <w:rFonts w:ascii="Calibri" w:hAnsi="Calibri"/>
          <w:caps/>
          <w:color w:val="auto"/>
          <w:sz w:val="22"/>
          <w:szCs w:val="22"/>
        </w:rPr>
        <w:t>.13.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 xml:space="preserve"> działania w województwie </w:t>
      </w:r>
      <w:r w:rsidR="00BE4149" w:rsidRPr="009819DC">
        <w:rPr>
          <w:rFonts w:ascii="Calibri" w:hAnsi="Calibri"/>
          <w:caps/>
          <w:color w:val="auto"/>
          <w:sz w:val="22"/>
          <w:szCs w:val="22"/>
        </w:rPr>
        <w:t>świętokrzysk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>im</w:t>
      </w:r>
    </w:p>
    <w:p w14:paraId="412D3E98" w14:textId="3FA264B2" w:rsidR="00044FBB" w:rsidRPr="009819DC" w:rsidRDefault="00044FBB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9819D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>
        <w:rPr>
          <w:rFonts w:ascii="Calibri" w:hAnsi="Calibri"/>
          <w:caps/>
          <w:color w:val="auto"/>
          <w:sz w:val="22"/>
          <w:szCs w:val="22"/>
        </w:rPr>
        <w:t>.14.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 xml:space="preserve"> działania w województwie </w:t>
      </w:r>
      <w:r w:rsidR="00BE4149" w:rsidRPr="009819DC">
        <w:rPr>
          <w:rFonts w:ascii="Calibri" w:hAnsi="Calibri"/>
          <w:caps/>
          <w:color w:val="auto"/>
          <w:sz w:val="22"/>
          <w:szCs w:val="22"/>
        </w:rPr>
        <w:t>warmińsko-mazursk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>im</w:t>
      </w:r>
    </w:p>
    <w:p w14:paraId="15FFE0AF" w14:textId="71998C0F" w:rsidR="00044FBB" w:rsidRPr="009819DC" w:rsidRDefault="00044FBB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9819D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>
        <w:rPr>
          <w:rFonts w:ascii="Calibri" w:hAnsi="Calibri"/>
          <w:caps/>
          <w:color w:val="auto"/>
          <w:sz w:val="22"/>
          <w:szCs w:val="22"/>
        </w:rPr>
        <w:t>.15.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 xml:space="preserve"> działania w województwie </w:t>
      </w:r>
      <w:r w:rsidR="00BE4149" w:rsidRPr="009819DC">
        <w:rPr>
          <w:rFonts w:ascii="Calibri" w:hAnsi="Calibri"/>
          <w:caps/>
          <w:color w:val="auto"/>
          <w:sz w:val="22"/>
          <w:szCs w:val="22"/>
        </w:rPr>
        <w:t>wielkopol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>skim</w:t>
      </w:r>
    </w:p>
    <w:p w14:paraId="47251458" w14:textId="1AF92D2A" w:rsidR="00044FBB" w:rsidRPr="009819DC" w:rsidRDefault="00044FBB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9819D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>
        <w:rPr>
          <w:rFonts w:ascii="Calibri" w:hAnsi="Calibri"/>
          <w:caps/>
          <w:color w:val="auto"/>
          <w:sz w:val="22"/>
          <w:szCs w:val="22"/>
        </w:rPr>
        <w:t>.16.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 xml:space="preserve"> działania w województwie </w:t>
      </w:r>
      <w:r w:rsidR="00BE4149" w:rsidRPr="009819DC">
        <w:rPr>
          <w:rFonts w:ascii="Calibri" w:hAnsi="Calibri"/>
          <w:caps/>
          <w:color w:val="auto"/>
          <w:sz w:val="22"/>
          <w:szCs w:val="22"/>
        </w:rPr>
        <w:t>zachodniopomors</w:t>
      </w:r>
      <w:r w:rsidR="00084818" w:rsidRPr="009819DC">
        <w:rPr>
          <w:rFonts w:ascii="Calibri" w:hAnsi="Calibri"/>
          <w:caps/>
          <w:color w:val="auto"/>
          <w:sz w:val="22"/>
          <w:szCs w:val="22"/>
        </w:rPr>
        <w:t>kim</w:t>
      </w:r>
    </w:p>
    <w:p w14:paraId="0A2806DD" w14:textId="3FC40AF5" w:rsidR="008F37E8" w:rsidRPr="00C05388" w:rsidRDefault="008F37E8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 xml:space="preserve">załącznik </w:t>
      </w:r>
      <w:r w:rsidR="004B616D">
        <w:rPr>
          <w:rFonts w:ascii="Calibri" w:hAnsi="Calibri"/>
          <w:bCs/>
          <w:caps/>
          <w:sz w:val="22"/>
          <w:szCs w:val="22"/>
        </w:rPr>
        <w:t>2</w:t>
      </w:r>
      <w:r w:rsidRPr="00C05388">
        <w:rPr>
          <w:rFonts w:ascii="Calibri" w:hAnsi="Calibri"/>
          <w:bCs/>
          <w:caps/>
          <w:sz w:val="22"/>
          <w:szCs w:val="22"/>
        </w:rPr>
        <w:t>. liczba zdarzeń drogowych i ich ofiar oraz wielkość wskaźnika zagrożenia</w:t>
      </w:r>
      <w:r w:rsidR="00D67BF9">
        <w:rPr>
          <w:rFonts w:ascii="Calibri" w:hAnsi="Calibri"/>
          <w:bCs/>
          <w:caps/>
          <w:sz w:val="22"/>
          <w:szCs w:val="22"/>
        </w:rPr>
        <w:br/>
      </w:r>
      <w:r w:rsidRPr="00C05388">
        <w:rPr>
          <w:rFonts w:ascii="Calibri" w:hAnsi="Calibri"/>
          <w:bCs/>
          <w:caps/>
          <w:sz w:val="22"/>
          <w:szCs w:val="22"/>
        </w:rPr>
        <w:t xml:space="preserve">w roku </w:t>
      </w:r>
      <w:r>
        <w:rPr>
          <w:rFonts w:ascii="Calibri" w:hAnsi="Calibri"/>
          <w:bCs/>
          <w:caps/>
          <w:sz w:val="22"/>
          <w:szCs w:val="22"/>
        </w:rPr>
        <w:t>202</w:t>
      </w:r>
      <w:r w:rsidR="00437C73">
        <w:rPr>
          <w:rFonts w:ascii="Calibri" w:hAnsi="Calibri"/>
          <w:bCs/>
          <w:caps/>
          <w:sz w:val="22"/>
          <w:szCs w:val="22"/>
        </w:rPr>
        <w:t>3</w:t>
      </w:r>
      <w:r w:rsidRPr="00C05388">
        <w:rPr>
          <w:rFonts w:ascii="Calibri" w:hAnsi="Calibri"/>
          <w:bCs/>
          <w:caps/>
          <w:sz w:val="22"/>
          <w:szCs w:val="22"/>
        </w:rPr>
        <w:t xml:space="preserve"> </w:t>
      </w:r>
      <w:r w:rsidRPr="00C05388">
        <w:rPr>
          <w:rFonts w:ascii="Calibri" w:hAnsi="Calibri"/>
          <w:b/>
          <w:bCs/>
          <w:caps/>
          <w:sz w:val="22"/>
          <w:szCs w:val="22"/>
        </w:rPr>
        <w:tab/>
        <w:t>1</w:t>
      </w:r>
      <w:r w:rsidR="006210A4">
        <w:rPr>
          <w:rFonts w:ascii="Calibri" w:hAnsi="Calibri"/>
          <w:b/>
          <w:bCs/>
          <w:caps/>
          <w:sz w:val="22"/>
          <w:szCs w:val="22"/>
        </w:rPr>
        <w:t>80</w:t>
      </w:r>
    </w:p>
    <w:p w14:paraId="3C9C0BD3" w14:textId="19388184" w:rsidR="008F37E8" w:rsidRPr="00C05388" w:rsidRDefault="008F37E8" w:rsidP="00260B3C">
      <w:pPr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 xml:space="preserve">załącznik </w:t>
      </w:r>
      <w:r w:rsidR="004B616D">
        <w:rPr>
          <w:rFonts w:ascii="Calibri" w:hAnsi="Calibri"/>
          <w:bCs/>
          <w:caps/>
          <w:sz w:val="22"/>
          <w:szCs w:val="22"/>
        </w:rPr>
        <w:t>3</w:t>
      </w:r>
      <w:r w:rsidRPr="00C05388">
        <w:rPr>
          <w:rFonts w:ascii="Calibri" w:hAnsi="Calibri"/>
          <w:bCs/>
          <w:caps/>
          <w:sz w:val="22"/>
          <w:szCs w:val="22"/>
        </w:rPr>
        <w:t>. zestawienie podstawowych wskaźników monitorowania n</w:t>
      </w:r>
      <w:r>
        <w:rPr>
          <w:rFonts w:ascii="Calibri" w:hAnsi="Calibri"/>
          <w:bCs/>
          <w:caps/>
          <w:sz w:val="22"/>
          <w:szCs w:val="22"/>
        </w:rPr>
        <w:t xml:space="preserve">ARODOWEGO </w:t>
      </w:r>
      <w:r w:rsidRPr="00C05388">
        <w:rPr>
          <w:rFonts w:ascii="Calibri" w:hAnsi="Calibri"/>
          <w:bCs/>
          <w:caps/>
          <w:sz w:val="22"/>
          <w:szCs w:val="22"/>
        </w:rPr>
        <w:t>p</w:t>
      </w:r>
      <w:r>
        <w:rPr>
          <w:rFonts w:ascii="Calibri" w:hAnsi="Calibri"/>
          <w:bCs/>
          <w:caps/>
          <w:sz w:val="22"/>
          <w:szCs w:val="22"/>
        </w:rPr>
        <w:t xml:space="preserve">ROGRAMU </w:t>
      </w:r>
      <w:r w:rsidRPr="00C05388">
        <w:rPr>
          <w:rFonts w:ascii="Calibri" w:hAnsi="Calibri"/>
          <w:bCs/>
          <w:caps/>
          <w:sz w:val="22"/>
          <w:szCs w:val="22"/>
        </w:rPr>
        <w:t>b</w:t>
      </w:r>
      <w:r>
        <w:rPr>
          <w:rFonts w:ascii="Calibri" w:hAnsi="Calibri"/>
          <w:bCs/>
          <w:caps/>
          <w:sz w:val="22"/>
          <w:szCs w:val="22"/>
        </w:rPr>
        <w:t xml:space="preserve">EZPIECZEŃSTWA </w:t>
      </w:r>
      <w:r w:rsidRPr="00C05388">
        <w:rPr>
          <w:rFonts w:ascii="Calibri" w:hAnsi="Calibri"/>
          <w:bCs/>
          <w:caps/>
          <w:sz w:val="22"/>
          <w:szCs w:val="22"/>
        </w:rPr>
        <w:t>r</w:t>
      </w:r>
      <w:r>
        <w:rPr>
          <w:rFonts w:ascii="Calibri" w:hAnsi="Calibri"/>
          <w:bCs/>
          <w:caps/>
          <w:sz w:val="22"/>
          <w:szCs w:val="22"/>
        </w:rPr>
        <w:t xml:space="preserve">UCHU </w:t>
      </w:r>
      <w:r w:rsidRPr="00C05388">
        <w:rPr>
          <w:rFonts w:ascii="Calibri" w:hAnsi="Calibri"/>
          <w:bCs/>
          <w:caps/>
          <w:sz w:val="22"/>
          <w:szCs w:val="22"/>
        </w:rPr>
        <w:t>d</w:t>
      </w:r>
      <w:r>
        <w:rPr>
          <w:rFonts w:ascii="Calibri" w:hAnsi="Calibri"/>
          <w:bCs/>
          <w:caps/>
          <w:sz w:val="22"/>
          <w:szCs w:val="22"/>
        </w:rPr>
        <w:t>ROGOWEGO 2021-2030</w:t>
      </w:r>
      <w:r w:rsidR="004B616D">
        <w:rPr>
          <w:rFonts w:ascii="Calibri" w:hAnsi="Calibri"/>
          <w:bCs/>
          <w:caps/>
          <w:sz w:val="22"/>
          <w:szCs w:val="22"/>
        </w:rPr>
        <w:t>…………………………………………………</w:t>
      </w:r>
      <w:r w:rsidR="00DE004C">
        <w:rPr>
          <w:rFonts w:ascii="Calibri" w:hAnsi="Calibri"/>
          <w:bCs/>
          <w:caps/>
          <w:sz w:val="22"/>
          <w:szCs w:val="22"/>
        </w:rPr>
        <w:t>……</w:t>
      </w:r>
      <w:r w:rsidR="00DE004C" w:rsidRPr="00DE004C">
        <w:rPr>
          <w:rFonts w:ascii="Calibri" w:hAnsi="Calibri"/>
          <w:b/>
          <w:bCs/>
          <w:caps/>
          <w:sz w:val="22"/>
          <w:szCs w:val="22"/>
        </w:rPr>
        <w:t>18</w:t>
      </w:r>
      <w:r w:rsidR="006210A4">
        <w:rPr>
          <w:rFonts w:ascii="Calibri" w:hAnsi="Calibri"/>
          <w:b/>
          <w:bCs/>
          <w:caps/>
          <w:sz w:val="22"/>
          <w:szCs w:val="22"/>
        </w:rPr>
        <w:t>1</w:t>
      </w:r>
    </w:p>
    <w:p w14:paraId="1355965E" w14:textId="77777777" w:rsidR="00884BC8" w:rsidRDefault="0094015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</w:pPr>
      <w:r>
        <w:lastRenderedPageBreak/>
        <w:pict w14:anchorId="734724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0;width:50pt;height:50pt;z-index:251666944;visibility:hidden">
            <v:path o:extrusionok="t"/>
            <o:lock v:ext="edit" selection="t"/>
          </v:shape>
        </w:pict>
      </w:r>
    </w:p>
    <w:p w14:paraId="4DA7A204" w14:textId="7A9D9DF2" w:rsidR="00884BC8" w:rsidRPr="006E19AA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eastAsia="Verdana" w:cs="Verdana"/>
          <w:b/>
          <w:color w:val="1F497D"/>
          <w:sz w:val="28"/>
          <w:szCs w:val="28"/>
        </w:rPr>
      </w:pPr>
      <w:bookmarkStart w:id="7" w:name="_heading=h.gjdgxs" w:colFirst="0" w:colLast="0"/>
      <w:bookmarkEnd w:id="7"/>
      <w:r w:rsidRPr="006E19AA">
        <w:rPr>
          <w:rFonts w:eastAsia="Verdana" w:cs="Verdana"/>
          <w:b/>
          <w:color w:val="1F497D"/>
          <w:sz w:val="28"/>
          <w:szCs w:val="28"/>
        </w:rPr>
        <w:t>SŁOWNIK POJĘĆ</w:t>
      </w:r>
      <w:r w:rsidRPr="006E19AA">
        <w:rPr>
          <w:rFonts w:eastAsia="Verdana" w:cs="Verdana"/>
          <w:color w:val="1F497D"/>
          <w:sz w:val="28"/>
          <w:szCs w:val="28"/>
          <w:vertAlign w:val="superscript"/>
        </w:rPr>
        <w:footnoteReference w:id="1"/>
      </w:r>
    </w:p>
    <w:p w14:paraId="32FF5DB4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000090"/>
          <w:sz w:val="22"/>
          <w:szCs w:val="22"/>
        </w:rPr>
      </w:pPr>
    </w:p>
    <w:p w14:paraId="09BA8B99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WYPADEK DROGOWY</w:t>
      </w:r>
    </w:p>
    <w:p w14:paraId="548A31D1" w14:textId="325B6F88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Zdarzenie drogowe, w wyniku którego była osoba zabita lub ranna.</w:t>
      </w:r>
    </w:p>
    <w:p w14:paraId="54A5F278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Cs w:val="19"/>
        </w:rPr>
      </w:pPr>
    </w:p>
    <w:p w14:paraId="7D53D3BC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KOLIZJA DROGOWA</w:t>
      </w:r>
    </w:p>
    <w:p w14:paraId="13EED3F4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Zdarzenie drogowe, w którym powstały wyłącznie straty materialne</w:t>
      </w:r>
      <w:r>
        <w:rPr>
          <w:rFonts w:eastAsia="Verdana" w:cs="Verdana"/>
          <w:color w:val="7F7F7F"/>
          <w:szCs w:val="19"/>
          <w:vertAlign w:val="superscript"/>
        </w:rPr>
        <w:footnoteReference w:id="2"/>
      </w:r>
      <w:r>
        <w:rPr>
          <w:rFonts w:eastAsia="Verdana" w:cs="Verdana"/>
          <w:color w:val="7F7F7F"/>
          <w:szCs w:val="19"/>
        </w:rPr>
        <w:t>.</w:t>
      </w:r>
    </w:p>
    <w:p w14:paraId="4C45E678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</w:p>
    <w:p w14:paraId="30A77797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ZDARZENIE DROGOWE</w:t>
      </w:r>
    </w:p>
    <w:p w14:paraId="23A3A836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Wypadek drogowy lub kolizja drogowa.</w:t>
      </w:r>
    </w:p>
    <w:p w14:paraId="5878D69D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ECE2B50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ŚMIERTELNA OFIARA WYPADKU</w:t>
      </w:r>
    </w:p>
    <w:p w14:paraId="36607394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Osoba zmarła na miejscu wypadku drogowego lub w ciągu 30 dni od dnia wypadku drogowego na skutek doznanych w jego wyniku obrażeń ciała.</w:t>
      </w:r>
    </w:p>
    <w:p w14:paraId="2D3ED49A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</w:p>
    <w:p w14:paraId="5E6ED7A2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OFIARA (OSOBA) CIĘŻKO RANNA</w:t>
      </w:r>
    </w:p>
    <w:p w14:paraId="5D534AD3" w14:textId="77777777" w:rsidR="00884BC8" w:rsidRDefault="000E74B6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Osoba, która doznała uszczerbku na zdrowiu w postaci:</w:t>
      </w:r>
    </w:p>
    <w:p w14:paraId="5F6A6CD9" w14:textId="77777777" w:rsidR="00884BC8" w:rsidRDefault="000E74B6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 xml:space="preserve">a) pozbawienia wzroku, słuchu, mowy, zdolności płodzenia, innego ciężkiego kalectwa, ciężkiej choroby nieuleczalnej lub długotrwałej choroby realnie zagrażającej życiu, trwałej choroby psychicznej, całkowitej znacznej trwałej niezdolności do pracy w zawodzie lub trwałego, istotnego zeszpecenia lub zniekształcenia ciała, </w:t>
      </w:r>
    </w:p>
    <w:p w14:paraId="10DEA5C3" w14:textId="77777777" w:rsidR="00884BC8" w:rsidRDefault="000E74B6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b) innych obrażeń powodujących naruszenie czynności narządu ciała lub rozstrój zdrowia trwający dłużej niż 7 dni.</w:t>
      </w:r>
    </w:p>
    <w:p w14:paraId="4889F704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</w:p>
    <w:p w14:paraId="6FD631BC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OFIARA (OSOBA) LEKKO RANNA</w:t>
      </w:r>
    </w:p>
    <w:p w14:paraId="073EFEF9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Osoba, wobec której lekarz lub ratownik medyczny stwierdził, że doznała ona uszczerbku na zdrowiu lub obrażeń innych niż wskazane w definicji ofiary (osoby) ciężko rannej.</w:t>
      </w:r>
    </w:p>
    <w:p w14:paraId="16C84BBC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D0E2465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WSKAŹNIK DEMOGRAFICZNY I</w:t>
      </w:r>
    </w:p>
    <w:p w14:paraId="4296F9E7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Stosunek liczby wypadków na danym obszarze do liczby mieszkańców obszar ten zamieszkujących. Miarą tego wskaźnika jest liczba wypadków na 100 tys. mieszkańców.</w:t>
      </w:r>
    </w:p>
    <w:p w14:paraId="34FDEA23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C0C04AE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WSKAŹNIK DEMOGRAFICZNY II</w:t>
      </w:r>
    </w:p>
    <w:p w14:paraId="441C3105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Stosunek liczby ofiar śmiertelnych wypadków drogowych na danym obszarze do liczby mieszkańców obszar ten zamieszkujących. Miarą tego wskaźnika jest liczba zabitych na 100 tys. mieszkańców.</w:t>
      </w:r>
    </w:p>
    <w:p w14:paraId="0891744C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F27352A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CIĘŻKOŚĆ WYPADKÓW</w:t>
      </w:r>
    </w:p>
    <w:p w14:paraId="2E2F76E2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Stosunek liczby ofiar śmiertelnych do liczby wypadków, w których ofiary uczestniczyły. Miarą ciężkości wypadków jest liczba zabitych na 100 wypadków.</w:t>
      </w:r>
    </w:p>
    <w:p w14:paraId="6DF081C8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EAFD303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GĘSTOŚĆ WYPADKÓW</w:t>
      </w:r>
    </w:p>
    <w:p w14:paraId="582203E0" w14:textId="77777777" w:rsidR="00AD098C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Stosunek liczby wypadków na danym obszarze do długości sieci drogowej. Miarą gęstości wypadków jest liczba wypadków na 100 km długości dróg.</w:t>
      </w:r>
      <w:bookmarkStart w:id="8" w:name="_heading=h.30j0zll" w:colFirst="0" w:colLast="0"/>
      <w:bookmarkEnd w:id="8"/>
    </w:p>
    <w:p w14:paraId="24CCC100" w14:textId="06E0571D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b/>
          <w:color w:val="1F497D"/>
          <w:sz w:val="28"/>
          <w:szCs w:val="28"/>
        </w:rPr>
      </w:pPr>
      <w:r>
        <w:rPr>
          <w:rFonts w:eastAsia="Verdana" w:cs="Verdana"/>
          <w:b/>
          <w:color w:val="1F497D"/>
          <w:sz w:val="28"/>
          <w:szCs w:val="28"/>
        </w:rPr>
        <w:lastRenderedPageBreak/>
        <w:t>Polska na tle państw Unii Europejskiej</w:t>
      </w:r>
      <w:r w:rsidR="00FB39F1">
        <w:rPr>
          <w:rFonts w:eastAsia="Verdana" w:cs="Verdana"/>
          <w:b/>
          <w:color w:val="1F497D"/>
          <w:sz w:val="28"/>
          <w:szCs w:val="28"/>
        </w:rPr>
        <w:t xml:space="preserve"> i świata</w:t>
      </w:r>
      <w:r>
        <w:rPr>
          <w:rFonts w:eastAsia="Verdana" w:cs="Verdana"/>
          <w:b/>
          <w:color w:val="1F497D"/>
          <w:sz w:val="28"/>
          <w:szCs w:val="28"/>
        </w:rPr>
        <w:t xml:space="preserve"> w </w:t>
      </w:r>
      <w:r w:rsidR="00355EAE">
        <w:rPr>
          <w:rFonts w:eastAsia="Verdana" w:cs="Verdana"/>
          <w:b/>
          <w:color w:val="1F497D"/>
          <w:sz w:val="28"/>
          <w:szCs w:val="28"/>
        </w:rPr>
        <w:t>202</w:t>
      </w:r>
      <w:r w:rsidR="00D7109A">
        <w:rPr>
          <w:rFonts w:eastAsia="Verdana" w:cs="Verdana"/>
          <w:b/>
          <w:color w:val="1F497D"/>
          <w:sz w:val="28"/>
          <w:szCs w:val="28"/>
        </w:rPr>
        <w:t>3</w:t>
      </w:r>
      <w:r w:rsidR="00355EAE">
        <w:rPr>
          <w:rFonts w:eastAsia="Verdana" w:cs="Verdana"/>
          <w:b/>
          <w:color w:val="1F497D"/>
          <w:sz w:val="28"/>
          <w:szCs w:val="28"/>
        </w:rPr>
        <w:t xml:space="preserve"> </w:t>
      </w:r>
      <w:r>
        <w:rPr>
          <w:rFonts w:eastAsia="Verdana" w:cs="Verdana"/>
          <w:b/>
          <w:color w:val="1F497D"/>
          <w:sz w:val="28"/>
          <w:szCs w:val="28"/>
        </w:rPr>
        <w:t>roku</w:t>
      </w:r>
    </w:p>
    <w:p w14:paraId="774383E4" w14:textId="77777777" w:rsidR="00223F66" w:rsidRPr="00FB39F1" w:rsidRDefault="00223F66" w:rsidP="00EE4DBB">
      <w:pPr>
        <w:spacing w:line="240" w:lineRule="auto"/>
        <w:ind w:leftChars="0" w:left="0" w:firstLineChars="0" w:firstLine="0"/>
        <w:rPr>
          <w:rFonts w:cstheme="minorHAnsi"/>
          <w:color w:val="7F7F7F" w:themeColor="text1" w:themeTint="80"/>
          <w:lang w:eastAsia="pl-PL"/>
        </w:rPr>
      </w:pPr>
    </w:p>
    <w:p w14:paraId="7427C819" w14:textId="58D81E4C" w:rsidR="00223F66" w:rsidRPr="00FB39F1" w:rsidRDefault="00223F66" w:rsidP="00223F66">
      <w:pPr>
        <w:spacing w:line="240" w:lineRule="auto"/>
        <w:ind w:left="0" w:hanging="2"/>
        <w:rPr>
          <w:rFonts w:cstheme="minorHAnsi"/>
          <w:color w:val="7F7F7F" w:themeColor="text1" w:themeTint="80"/>
          <w:lang w:eastAsia="pl-PL"/>
        </w:rPr>
      </w:pPr>
      <w:r w:rsidRPr="00FB39F1">
        <w:rPr>
          <w:rFonts w:cstheme="minorHAnsi"/>
          <w:b/>
          <w:color w:val="7F7F7F" w:themeColor="text1" w:themeTint="80"/>
          <w:lang w:eastAsia="pl-PL"/>
        </w:rPr>
        <w:t>W 2023 roku w wypadkach drogowych w UE zginęło około 20 400 osób, co stanowi spadek o 1% w porównaniu z 2022 r.</w:t>
      </w:r>
      <w:r w:rsidRPr="00FB39F1">
        <w:rPr>
          <w:rFonts w:cstheme="minorHAnsi"/>
          <w:color w:val="7F7F7F" w:themeColor="text1" w:themeTint="80"/>
          <w:lang w:eastAsia="pl-PL"/>
        </w:rPr>
        <w:t xml:space="preserve"> Pomimo pewnego postępu w odniesieniu do roku bazowego 2019 niewiele państw członkowskich pozostaje na dobrej drodze do osiągnięcia celu, jakim jest zmniejszenie o połowę liczby ofiar śmiertelnych wypadków drogowych do 2030 r. </w:t>
      </w:r>
    </w:p>
    <w:p w14:paraId="3534541B" w14:textId="77777777" w:rsidR="00223F66" w:rsidRPr="00FB39F1" w:rsidRDefault="00223F66" w:rsidP="00223F66">
      <w:pPr>
        <w:spacing w:line="240" w:lineRule="auto"/>
        <w:ind w:left="0" w:hanging="2"/>
        <w:rPr>
          <w:rFonts w:cstheme="minorHAnsi"/>
          <w:color w:val="7F7F7F" w:themeColor="text1" w:themeTint="80"/>
          <w:lang w:eastAsia="pl-PL"/>
        </w:rPr>
      </w:pPr>
    </w:p>
    <w:p w14:paraId="338B4E60" w14:textId="677A9EC4" w:rsidR="00223F66" w:rsidRPr="00FB39F1" w:rsidRDefault="00223F66" w:rsidP="00223F66">
      <w:pPr>
        <w:spacing w:line="240" w:lineRule="auto"/>
        <w:ind w:left="0" w:hanging="2"/>
        <w:rPr>
          <w:rFonts w:cstheme="minorHAnsi"/>
          <w:color w:val="7F7F7F" w:themeColor="text1" w:themeTint="80"/>
          <w:lang w:eastAsia="pl-PL"/>
        </w:rPr>
      </w:pPr>
      <w:r w:rsidRPr="00FB39F1">
        <w:rPr>
          <w:rFonts w:cstheme="minorHAnsi"/>
          <w:color w:val="7F7F7F" w:themeColor="text1" w:themeTint="80"/>
          <w:lang w:eastAsia="pl-PL"/>
        </w:rPr>
        <w:t>Od 2019 r. liczba ofiar śmiertelnych wypadków drogowych prawie nie spadła w Hiszpanii, Francji</w:t>
      </w:r>
      <w:r w:rsidR="0065079C">
        <w:rPr>
          <w:rFonts w:cstheme="minorHAnsi"/>
          <w:color w:val="7F7F7F" w:themeColor="text1" w:themeTint="80"/>
          <w:lang w:eastAsia="pl-PL"/>
        </w:rPr>
        <w:br/>
      </w:r>
      <w:r w:rsidRPr="00FB39F1">
        <w:rPr>
          <w:rFonts w:cstheme="minorHAnsi"/>
          <w:color w:val="7F7F7F" w:themeColor="text1" w:themeTint="80"/>
          <w:lang w:eastAsia="pl-PL"/>
        </w:rPr>
        <w:t xml:space="preserve">i Włoszech, natomiast wzrosła w Irlandii, na Łotwie, w Holandii, Słowacji i Szwecji. </w:t>
      </w:r>
    </w:p>
    <w:p w14:paraId="0E394037" w14:textId="1BAD1906" w:rsidR="0065079C" w:rsidRDefault="00223F66" w:rsidP="00223F66">
      <w:pPr>
        <w:spacing w:line="240" w:lineRule="auto"/>
        <w:ind w:left="0" w:hanging="2"/>
        <w:rPr>
          <w:rFonts w:cstheme="minorHAnsi"/>
          <w:color w:val="7F7F7F" w:themeColor="text1" w:themeTint="80"/>
          <w:lang w:eastAsia="pl-PL"/>
        </w:rPr>
      </w:pPr>
      <w:r w:rsidRPr="00FB39F1">
        <w:rPr>
          <w:rFonts w:cstheme="minorHAnsi"/>
          <w:b/>
          <w:color w:val="7F7F7F" w:themeColor="text1" w:themeTint="80"/>
          <w:lang w:eastAsia="pl-PL"/>
        </w:rPr>
        <w:t>Z kolei w ciągu ostatnich czterech lat Belgia, Czechy, Dania, Węgry i Polska są na dobrej drodze do osiągnięcia celu redukcji liczby ofiar śmiertelnych i poważnych obrażeń na drogach o 50% do roku 2030</w:t>
      </w:r>
      <w:r w:rsidRPr="00FB39F1">
        <w:rPr>
          <w:rFonts w:cstheme="minorHAnsi"/>
          <w:color w:val="7F7F7F" w:themeColor="text1" w:themeTint="80"/>
          <w:lang w:eastAsia="pl-PL"/>
        </w:rPr>
        <w:t>.</w:t>
      </w:r>
    </w:p>
    <w:p w14:paraId="024A860E" w14:textId="06149D1E" w:rsidR="00223F66" w:rsidRPr="00FB39F1" w:rsidRDefault="00223F66" w:rsidP="0065079C">
      <w:pPr>
        <w:spacing w:line="240" w:lineRule="auto"/>
        <w:ind w:left="0" w:hanging="2"/>
        <w:rPr>
          <w:rFonts w:cstheme="minorHAnsi"/>
          <w:color w:val="7F7F7F" w:themeColor="text1" w:themeTint="80"/>
          <w:lang w:eastAsia="pl-PL"/>
        </w:rPr>
      </w:pPr>
      <w:r w:rsidRPr="00FB39F1">
        <w:rPr>
          <w:rFonts w:cstheme="minorHAnsi"/>
          <w:color w:val="7F7F7F" w:themeColor="text1" w:themeTint="80"/>
          <w:lang w:eastAsia="pl-PL"/>
        </w:rPr>
        <w:t>Ogólny ranking wskaźników śmiertelności w poszczególnych krajach nie zmienił się znacząco, przy czym najbezpieczniejsze drogi nadal znajdują się w Szwecji (22 ofiary śmiertelne na milion mieszkańców)</w:t>
      </w:r>
      <w:r w:rsidR="0065079C">
        <w:rPr>
          <w:rFonts w:cstheme="minorHAnsi"/>
          <w:color w:val="7F7F7F" w:themeColor="text1" w:themeTint="80"/>
          <w:lang w:eastAsia="pl-PL"/>
        </w:rPr>
        <w:t xml:space="preserve"> </w:t>
      </w:r>
      <w:r w:rsidRPr="00FB39F1">
        <w:rPr>
          <w:rFonts w:cstheme="minorHAnsi"/>
          <w:color w:val="7F7F7F" w:themeColor="text1" w:themeTint="80"/>
          <w:lang w:eastAsia="pl-PL"/>
        </w:rPr>
        <w:t>i Danii (27 na milion). Najwyższy wskaźnik śmiertelności w 2023 r. odnotowały Bułgaria</w:t>
      </w:r>
      <w:r w:rsidR="0065079C">
        <w:rPr>
          <w:rFonts w:cstheme="minorHAnsi"/>
          <w:color w:val="7F7F7F" w:themeColor="text1" w:themeTint="80"/>
          <w:lang w:eastAsia="pl-PL"/>
        </w:rPr>
        <w:t xml:space="preserve"> </w:t>
      </w:r>
      <w:r w:rsidRPr="00FB39F1">
        <w:rPr>
          <w:rFonts w:cstheme="minorHAnsi"/>
          <w:color w:val="7F7F7F" w:themeColor="text1" w:themeTint="80"/>
          <w:lang w:eastAsia="pl-PL"/>
        </w:rPr>
        <w:t>(82 na mln)</w:t>
      </w:r>
      <w:r w:rsidR="0065079C">
        <w:rPr>
          <w:rFonts w:cstheme="minorHAnsi"/>
          <w:color w:val="7F7F7F" w:themeColor="text1" w:themeTint="80"/>
          <w:lang w:eastAsia="pl-PL"/>
        </w:rPr>
        <w:t xml:space="preserve"> </w:t>
      </w:r>
      <w:r w:rsidRPr="00FB39F1">
        <w:rPr>
          <w:rFonts w:cstheme="minorHAnsi"/>
          <w:color w:val="7F7F7F" w:themeColor="text1" w:themeTint="80"/>
          <w:lang w:eastAsia="pl-PL"/>
        </w:rPr>
        <w:t>i Rumunia (81 na mln). Średnia wartość dla UE wyniosła 46 ofiar śmiertelnych na drogach na milion mieszkańców.</w:t>
      </w:r>
      <w:r w:rsidR="00C53C85">
        <w:rPr>
          <w:rFonts w:cstheme="minorHAnsi"/>
          <w:color w:val="7F7F7F" w:themeColor="text1" w:themeTint="80"/>
          <w:lang w:eastAsia="pl-PL"/>
        </w:rPr>
        <w:t xml:space="preserve"> Polska osiągnęła wskaźnik 52 ofiar śmiertelnych na milion mieszkańców.</w:t>
      </w:r>
      <w:r w:rsidRPr="00FB39F1">
        <w:rPr>
          <w:rFonts w:cstheme="minorHAnsi"/>
          <w:color w:val="7F7F7F" w:themeColor="text1" w:themeTint="80"/>
          <w:lang w:eastAsia="pl-PL"/>
        </w:rPr>
        <w:t xml:space="preserve"> </w:t>
      </w:r>
    </w:p>
    <w:p w14:paraId="6DBFF209" w14:textId="46582605" w:rsidR="00223F66" w:rsidRDefault="00223F66" w:rsidP="00A94A00">
      <w:pPr>
        <w:spacing w:line="240" w:lineRule="auto"/>
        <w:ind w:left="0" w:hanging="2"/>
        <w:rPr>
          <w:rFonts w:cstheme="minorHAnsi"/>
          <w:color w:val="7F7F7F" w:themeColor="text1" w:themeTint="80"/>
          <w:lang w:eastAsia="pl-PL"/>
        </w:rPr>
      </w:pPr>
      <w:r w:rsidRPr="00FB39F1">
        <w:rPr>
          <w:rFonts w:cstheme="minorHAnsi"/>
          <w:color w:val="7F7F7F" w:themeColor="text1" w:themeTint="80"/>
          <w:lang w:eastAsia="pl-PL"/>
        </w:rPr>
        <w:t>Z dostępnych danych ogólnounijnych za 2022 r. (szczegółowe dane za 2023 r. nie są jeszcze dostępne) wynika, że 52% ofiar śmiertelnych wypadków drogowych miało miejsce na drogach wiejskich,</w:t>
      </w:r>
      <w:r w:rsidR="0065079C">
        <w:rPr>
          <w:rFonts w:cstheme="minorHAnsi"/>
          <w:color w:val="7F7F7F" w:themeColor="text1" w:themeTint="80"/>
          <w:lang w:eastAsia="pl-PL"/>
        </w:rPr>
        <w:t xml:space="preserve"> </w:t>
      </w:r>
      <w:r w:rsidRPr="00FB39F1">
        <w:rPr>
          <w:rFonts w:cstheme="minorHAnsi"/>
          <w:color w:val="7F7F7F" w:themeColor="text1" w:themeTint="80"/>
          <w:lang w:eastAsia="pl-PL"/>
        </w:rPr>
        <w:t xml:space="preserve">w porównaniu z 38% na obszarach miejskich i 9% na autostradach. Tendencja w liczbie rowerzystów zabitych na drogach UE budzi poważne obawy: w 2022 r. zginęło ponad 2 000 rowerzystów. Jest to jedyna główna grupa użytkowników dróg, w której w ciągu ostatniej dekady nie odnotowano znaczącego spadku liczby ofiar śmiertelnych, zwłaszcza z powodu utrzymującego się braku odpowiedniej infrastruktury oraz niebezpiecznych </w:t>
      </w:r>
      <w:proofErr w:type="spellStart"/>
      <w:r w:rsidRPr="00FB39F1">
        <w:rPr>
          <w:rFonts w:cstheme="minorHAnsi"/>
          <w:color w:val="7F7F7F" w:themeColor="text1" w:themeTint="80"/>
          <w:lang w:eastAsia="pl-PL"/>
        </w:rPr>
        <w:t>zachowa</w:t>
      </w:r>
      <w:r w:rsidR="00C53C85">
        <w:rPr>
          <w:rFonts w:cstheme="minorHAnsi"/>
          <w:color w:val="7F7F7F" w:themeColor="text1" w:themeTint="80"/>
          <w:lang w:eastAsia="pl-PL"/>
        </w:rPr>
        <w:t>ń</w:t>
      </w:r>
      <w:proofErr w:type="spellEnd"/>
      <w:r w:rsidRPr="00FB39F1">
        <w:rPr>
          <w:rFonts w:cstheme="minorHAnsi"/>
          <w:color w:val="7F7F7F" w:themeColor="text1" w:themeTint="80"/>
          <w:lang w:eastAsia="pl-PL"/>
        </w:rPr>
        <w:t xml:space="preserve"> wszystkich użytkowników dróg, takich jak przekraczanie prędkości, dekoncentracja oraz jazda pod wpływem alkoholu</w:t>
      </w:r>
      <w:r w:rsidR="0065079C">
        <w:rPr>
          <w:rFonts w:cstheme="minorHAnsi"/>
          <w:color w:val="7F7F7F" w:themeColor="text1" w:themeTint="80"/>
          <w:lang w:eastAsia="pl-PL"/>
        </w:rPr>
        <w:br/>
      </w:r>
      <w:r w:rsidRPr="00FB39F1">
        <w:rPr>
          <w:rFonts w:cstheme="minorHAnsi"/>
          <w:color w:val="7F7F7F" w:themeColor="text1" w:themeTint="80"/>
          <w:lang w:eastAsia="pl-PL"/>
        </w:rPr>
        <w:t>i narkotyków. Mężczyźni byli przyczyną trzech z czterech ofiar śmiertelnych wypadków drogowych (77%). Osoby starsze, w wieku 65+, są bardziej zagrożone, ponieważ stanowią 29% wszystkich ofiar śmiertelnych wypadków drogowych, podczas gdy stanowią 21% populacji. Podobnie młodzi ludzie w wieku 18–24 lata odpowiadali za 12% ofiar śmiertelnych wypadków drogowych, ale stanowili 7% populacji. Kierowcy i pasażerowie</w:t>
      </w:r>
      <w:r w:rsidR="00A94A00">
        <w:rPr>
          <w:rFonts w:cstheme="minorHAnsi"/>
          <w:color w:val="7F7F7F" w:themeColor="text1" w:themeTint="80"/>
          <w:lang w:eastAsia="pl-PL"/>
        </w:rPr>
        <w:t xml:space="preserve"> pojazdów</w:t>
      </w:r>
      <w:r w:rsidRPr="00FB39F1">
        <w:rPr>
          <w:rFonts w:cstheme="minorHAnsi"/>
          <w:color w:val="7F7F7F" w:themeColor="text1" w:themeTint="80"/>
          <w:lang w:eastAsia="pl-PL"/>
        </w:rPr>
        <w:t xml:space="preserve"> samochod</w:t>
      </w:r>
      <w:r w:rsidR="00A94A00">
        <w:rPr>
          <w:rFonts w:cstheme="minorHAnsi"/>
          <w:color w:val="7F7F7F" w:themeColor="text1" w:themeTint="80"/>
          <w:lang w:eastAsia="pl-PL"/>
        </w:rPr>
        <w:t xml:space="preserve">owych </w:t>
      </w:r>
      <w:r w:rsidRPr="00FB39F1">
        <w:rPr>
          <w:rFonts w:cstheme="minorHAnsi"/>
          <w:color w:val="7F7F7F" w:themeColor="text1" w:themeTint="80"/>
          <w:lang w:eastAsia="pl-PL"/>
        </w:rPr>
        <w:t>stanowili 45% wszystkich ofiar śmiertelnych, piesi 18%, użytkownicy jednośladów</w:t>
      </w:r>
      <w:r w:rsidR="00A94A00">
        <w:rPr>
          <w:rFonts w:cstheme="minorHAnsi"/>
          <w:color w:val="7F7F7F" w:themeColor="text1" w:themeTint="80"/>
          <w:lang w:eastAsia="pl-PL"/>
        </w:rPr>
        <w:t xml:space="preserve"> z napędem silnikowym </w:t>
      </w:r>
      <w:r w:rsidRPr="00FB39F1">
        <w:rPr>
          <w:rFonts w:cstheme="minorHAnsi"/>
          <w:color w:val="7F7F7F" w:themeColor="text1" w:themeTint="80"/>
          <w:lang w:eastAsia="pl-PL"/>
        </w:rPr>
        <w:t>(motocykle</w:t>
      </w:r>
      <w:r w:rsidR="00A94A00">
        <w:rPr>
          <w:rFonts w:cstheme="minorHAnsi"/>
          <w:color w:val="7F7F7F" w:themeColor="text1" w:themeTint="80"/>
          <w:lang w:eastAsia="pl-PL"/>
        </w:rPr>
        <w:t xml:space="preserve"> </w:t>
      </w:r>
      <w:r w:rsidRPr="00FB39F1">
        <w:rPr>
          <w:rFonts w:cstheme="minorHAnsi"/>
          <w:color w:val="7F7F7F" w:themeColor="text1" w:themeTint="80"/>
          <w:lang w:eastAsia="pl-PL"/>
        </w:rPr>
        <w:t>i motorowery) 19%, a rowerzyści 10%. Schematy te zmieniają się znacząco w zależności od wieku. Wśród osób w wieku 65+ piesi stanowią 29% ofiar śmiertelnych, a rowerzyści 17%.</w:t>
      </w:r>
      <w:r w:rsidR="00A94A00">
        <w:rPr>
          <w:rFonts w:cstheme="minorHAnsi"/>
          <w:color w:val="7F7F7F" w:themeColor="text1" w:themeTint="80"/>
          <w:lang w:eastAsia="pl-PL"/>
        </w:rPr>
        <w:t xml:space="preserve"> </w:t>
      </w:r>
      <w:r w:rsidRPr="00FB39F1">
        <w:rPr>
          <w:rFonts w:cstheme="minorHAnsi"/>
          <w:color w:val="7F7F7F" w:themeColor="text1" w:themeTint="80"/>
          <w:lang w:eastAsia="pl-PL"/>
        </w:rPr>
        <w:t>Na obszarach miejskich niechronieni użytkownicy dróg (piesi, rowerzyści i użytkownicy jednośladów</w:t>
      </w:r>
      <w:r w:rsidR="0065079C">
        <w:rPr>
          <w:rFonts w:cstheme="minorHAnsi"/>
          <w:color w:val="7F7F7F" w:themeColor="text1" w:themeTint="80"/>
          <w:lang w:eastAsia="pl-PL"/>
        </w:rPr>
        <w:t xml:space="preserve"> </w:t>
      </w:r>
      <w:r w:rsidRPr="00FB39F1">
        <w:rPr>
          <w:rFonts w:cstheme="minorHAnsi"/>
          <w:color w:val="7F7F7F" w:themeColor="text1" w:themeTint="80"/>
          <w:lang w:eastAsia="pl-PL"/>
        </w:rPr>
        <w:t xml:space="preserve">z napędem </w:t>
      </w:r>
      <w:r w:rsidR="00A94A00">
        <w:rPr>
          <w:rFonts w:cstheme="minorHAnsi"/>
          <w:color w:val="7F7F7F" w:themeColor="text1" w:themeTint="80"/>
          <w:lang w:eastAsia="pl-PL"/>
        </w:rPr>
        <w:t>silnikowym</w:t>
      </w:r>
      <w:r w:rsidRPr="00FB39F1">
        <w:rPr>
          <w:rFonts w:cstheme="minorHAnsi"/>
          <w:color w:val="7F7F7F" w:themeColor="text1" w:themeTint="80"/>
          <w:lang w:eastAsia="pl-PL"/>
        </w:rPr>
        <w:t>) stanowią prawie 70% wszystkich ofiar śmiertelnych. Zdarzenia śmiertelne</w:t>
      </w:r>
      <w:r w:rsidR="0065079C">
        <w:rPr>
          <w:rFonts w:cstheme="minorHAnsi"/>
          <w:color w:val="7F7F7F" w:themeColor="text1" w:themeTint="80"/>
          <w:lang w:eastAsia="pl-PL"/>
        </w:rPr>
        <w:t xml:space="preserve"> </w:t>
      </w:r>
      <w:r w:rsidRPr="00FB39F1">
        <w:rPr>
          <w:rFonts w:cstheme="minorHAnsi"/>
          <w:color w:val="7F7F7F" w:themeColor="text1" w:themeTint="80"/>
          <w:lang w:eastAsia="pl-PL"/>
        </w:rPr>
        <w:t>z udziałem użytkowników dróg miejskich mają miejsce przeważnie w wyniku wypadków z udziałem samochodów osobowych i ciężar</w:t>
      </w:r>
      <w:r w:rsidR="00A94A00">
        <w:rPr>
          <w:rFonts w:cstheme="minorHAnsi"/>
          <w:color w:val="7F7F7F" w:themeColor="text1" w:themeTint="80"/>
          <w:lang w:eastAsia="pl-PL"/>
        </w:rPr>
        <w:t>owych</w:t>
      </w:r>
      <w:r w:rsidRPr="00FB39F1">
        <w:rPr>
          <w:rFonts w:cstheme="minorHAnsi"/>
          <w:color w:val="7F7F7F" w:themeColor="text1" w:themeTint="80"/>
          <w:lang w:eastAsia="pl-PL"/>
        </w:rPr>
        <w:t xml:space="preserve">, co podkreśla potrzebę poprawy </w:t>
      </w:r>
      <w:r w:rsidR="00A94A00">
        <w:rPr>
          <w:rFonts w:cstheme="minorHAnsi"/>
          <w:color w:val="7F7F7F" w:themeColor="text1" w:themeTint="80"/>
          <w:lang w:eastAsia="pl-PL"/>
        </w:rPr>
        <w:t xml:space="preserve">bezpieczeństwa </w:t>
      </w:r>
      <w:r w:rsidRPr="00FB39F1">
        <w:rPr>
          <w:rFonts w:cstheme="minorHAnsi"/>
          <w:color w:val="7F7F7F" w:themeColor="text1" w:themeTint="80"/>
          <w:lang w:eastAsia="pl-PL"/>
        </w:rPr>
        <w:t>niechronionych użytkowników dróg.</w:t>
      </w:r>
    </w:p>
    <w:p w14:paraId="67046802" w14:textId="77777777" w:rsidR="00FD1CFD" w:rsidRPr="00FB39F1" w:rsidRDefault="00FD1CFD" w:rsidP="00650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rFonts w:cstheme="minorHAnsi"/>
          <w:color w:val="7F7F7F" w:themeColor="text1" w:themeTint="80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1426"/>
        <w:gridCol w:w="1426"/>
        <w:gridCol w:w="161"/>
        <w:gridCol w:w="674"/>
        <w:gridCol w:w="674"/>
        <w:gridCol w:w="1284"/>
      </w:tblGrid>
      <w:tr w:rsidR="00C0081B" w:rsidRPr="00C0081B" w14:paraId="7CA09032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8DA31" w14:textId="555DF073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position w:val="0"/>
                <w:szCs w:val="19"/>
                <w:lang w:eastAsia="pl-PL"/>
              </w:rPr>
              <w:t>Ofiary śmiertelne</w:t>
            </w:r>
            <w:r w:rsidRPr="00FB39F1">
              <w:rPr>
                <w:rFonts w:cs="Times New Roman"/>
                <w:b/>
                <w:bCs/>
                <w:color w:val="auto"/>
                <w:position w:val="0"/>
                <w:szCs w:val="19"/>
                <w:lang w:eastAsia="pl-PL"/>
              </w:rPr>
              <w:t xml:space="preserve"> </w:t>
            </w:r>
            <w:r>
              <w:rPr>
                <w:rFonts w:cs="Times New Roman"/>
                <w:b/>
                <w:bCs/>
                <w:color w:val="auto"/>
                <w:position w:val="0"/>
                <w:szCs w:val="19"/>
                <w:lang w:eastAsia="pl-PL"/>
              </w:rPr>
              <w:t>na</w:t>
            </w:r>
            <w:r w:rsidRPr="00FB39F1">
              <w:rPr>
                <w:rFonts w:cs="Times New Roman"/>
                <w:b/>
                <w:bCs/>
                <w:color w:val="auto"/>
                <w:position w:val="0"/>
                <w:szCs w:val="19"/>
                <w:lang w:eastAsia="pl-PL"/>
              </w:rPr>
              <w:t xml:space="preserve"> milion </w:t>
            </w:r>
            <w:r>
              <w:rPr>
                <w:rFonts w:cs="Times New Roman"/>
                <w:b/>
                <w:bCs/>
                <w:color w:val="auto"/>
                <w:position w:val="0"/>
                <w:szCs w:val="19"/>
                <w:lang w:eastAsia="pl-PL"/>
              </w:rPr>
              <w:t>mieszkańców</w:t>
            </w:r>
            <w:r w:rsidRPr="00FB39F1">
              <w:rPr>
                <w:rFonts w:cs="Times New Roman"/>
                <w:b/>
                <w:bCs/>
                <w:color w:val="auto"/>
                <w:position w:val="0"/>
                <w:szCs w:val="19"/>
                <w:lang w:eastAsia="pl-PL"/>
              </w:rPr>
              <w:t xml:space="preserve"> – </w:t>
            </w:r>
            <w:r>
              <w:rPr>
                <w:rFonts w:cs="Times New Roman"/>
                <w:b/>
                <w:bCs/>
                <w:color w:val="auto"/>
                <w:position w:val="0"/>
                <w:szCs w:val="19"/>
                <w:lang w:eastAsia="pl-PL"/>
              </w:rPr>
              <w:t>dane wstępne za rok</w:t>
            </w:r>
            <w:r w:rsidRPr="00FB39F1">
              <w:rPr>
                <w:rFonts w:cs="Times New Roman"/>
                <w:b/>
                <w:bCs/>
                <w:color w:val="auto"/>
                <w:position w:val="0"/>
                <w:szCs w:val="19"/>
                <w:lang w:eastAsia="pl-PL"/>
              </w:rPr>
              <w:t xml:space="preserve"> 2023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22DBFD0" w14:textId="0FDE4EB0" w:rsidR="00C0081B" w:rsidRPr="00C0081B" w:rsidRDefault="00C0081B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b/>
                <w:color w:val="auto"/>
                <w:position w:val="0"/>
                <w:szCs w:val="19"/>
                <w:lang w:eastAsia="pl-PL"/>
              </w:rPr>
            </w:pPr>
            <w:r w:rsidRPr="00C0081B">
              <w:rPr>
                <w:rFonts w:cs="Times New Roman"/>
                <w:b/>
                <w:color w:val="auto"/>
                <w:position w:val="0"/>
                <w:szCs w:val="19"/>
                <w:lang w:eastAsia="pl-PL"/>
              </w:rPr>
              <w:t>Liczba ofiar śmiertelnych na milio</w:t>
            </w:r>
            <w:r>
              <w:rPr>
                <w:rFonts w:cs="Times New Roman"/>
                <w:b/>
                <w:color w:val="auto"/>
                <w:position w:val="0"/>
                <w:szCs w:val="19"/>
                <w:lang w:eastAsia="pl-PL"/>
              </w:rPr>
              <w:t xml:space="preserve">n </w:t>
            </w:r>
            <w:r w:rsidRPr="00C0081B">
              <w:rPr>
                <w:rFonts w:cs="Times New Roman"/>
                <w:b/>
                <w:color w:val="auto"/>
                <w:position w:val="0"/>
                <w:szCs w:val="19"/>
                <w:lang w:eastAsia="pl-PL"/>
              </w:rPr>
              <w:t>mieszkańców</w:t>
            </w:r>
          </w:p>
          <w:p w14:paraId="639758B3" w14:textId="53C5B140" w:rsidR="00C0081B" w:rsidRPr="00FB39F1" w:rsidRDefault="00C0081B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032AF22" w14:textId="5AE9C601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b/>
                <w:bCs/>
                <w:color w:val="auto"/>
                <w:position w:val="0"/>
                <w:szCs w:val="19"/>
                <w:lang w:eastAsia="pl-PL"/>
              </w:rPr>
              <w:t> 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7375789A" w14:textId="5B1FDEDF" w:rsidR="00437C73" w:rsidRPr="00EE521D" w:rsidRDefault="00C0081B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b/>
                <w:color w:val="auto"/>
                <w:position w:val="0"/>
                <w:szCs w:val="19"/>
                <w:lang w:eastAsia="pl-PL"/>
              </w:rPr>
            </w:pPr>
            <w:r w:rsidRPr="00EE521D">
              <w:rPr>
                <w:rFonts w:cs="Times New Roman"/>
                <w:b/>
                <w:color w:val="auto"/>
                <w:position w:val="0"/>
                <w:szCs w:val="19"/>
                <w:lang w:eastAsia="pl-PL"/>
              </w:rPr>
              <w:t>Z</w:t>
            </w:r>
            <w:r w:rsidR="00EE521D">
              <w:rPr>
                <w:rFonts w:cs="Times New Roman"/>
                <w:b/>
                <w:color w:val="auto"/>
                <w:position w:val="0"/>
                <w:szCs w:val="19"/>
                <w:lang w:eastAsia="pl-PL"/>
              </w:rPr>
              <w:t>miana w % w odniesieniu do:</w:t>
            </w:r>
            <w:r w:rsidRPr="00EE521D">
              <w:rPr>
                <w:rFonts w:cs="Times New Roman"/>
                <w:b/>
                <w:color w:val="auto"/>
                <w:position w:val="0"/>
                <w:szCs w:val="19"/>
                <w:lang w:eastAsia="pl-PL"/>
              </w:rPr>
              <w:t xml:space="preserve">  </w:t>
            </w:r>
          </w:p>
        </w:tc>
      </w:tr>
      <w:tr w:rsidR="00C0081B" w:rsidRPr="00FB39F1" w14:paraId="65693F9A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C8CFDE" w14:textId="333A3A0D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0DB3B4F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b/>
                <w:bCs/>
                <w:color w:val="auto"/>
                <w:position w:val="0"/>
                <w:szCs w:val="19"/>
                <w:lang w:eastAsia="pl-PL"/>
              </w:rPr>
              <w:t>2022 </w:t>
            </w:r>
          </w:p>
        </w:tc>
        <w:tc>
          <w:tcPr>
            <w:tcW w:w="0" w:type="auto"/>
            <w:vAlign w:val="center"/>
            <w:hideMark/>
          </w:tcPr>
          <w:p w14:paraId="057F205E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b/>
                <w:bCs/>
                <w:color w:val="auto"/>
                <w:position w:val="0"/>
                <w:szCs w:val="19"/>
                <w:lang w:eastAsia="pl-PL"/>
              </w:rPr>
              <w:t>2023 </w:t>
            </w:r>
          </w:p>
        </w:tc>
        <w:tc>
          <w:tcPr>
            <w:tcW w:w="0" w:type="auto"/>
            <w:vAlign w:val="center"/>
            <w:hideMark/>
          </w:tcPr>
          <w:p w14:paraId="79096161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b/>
                <w:bCs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77E9BF05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b/>
                <w:bCs/>
                <w:color w:val="auto"/>
                <w:position w:val="0"/>
                <w:szCs w:val="19"/>
                <w:lang w:eastAsia="pl-PL"/>
              </w:rPr>
              <w:t>2022 </w:t>
            </w:r>
          </w:p>
        </w:tc>
        <w:tc>
          <w:tcPr>
            <w:tcW w:w="0" w:type="auto"/>
            <w:vAlign w:val="center"/>
            <w:hideMark/>
          </w:tcPr>
          <w:p w14:paraId="5D521B86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b/>
                <w:bCs/>
                <w:color w:val="auto"/>
                <w:position w:val="0"/>
                <w:szCs w:val="19"/>
                <w:lang w:eastAsia="pl-PL"/>
              </w:rPr>
              <w:t>2019 </w:t>
            </w:r>
          </w:p>
        </w:tc>
        <w:tc>
          <w:tcPr>
            <w:tcW w:w="0" w:type="auto"/>
            <w:vAlign w:val="center"/>
            <w:hideMark/>
          </w:tcPr>
          <w:p w14:paraId="31F6D57F" w14:textId="0659858C" w:rsidR="00437C73" w:rsidRPr="00FB39F1" w:rsidRDefault="00FD1CFD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position w:val="0"/>
                <w:szCs w:val="19"/>
                <w:lang w:eastAsia="pl-PL"/>
              </w:rPr>
              <w:t>Średnia</w:t>
            </w:r>
            <w:r w:rsidR="00437C73" w:rsidRPr="00FB39F1">
              <w:rPr>
                <w:rFonts w:cs="Times New Roman"/>
                <w:b/>
                <w:bCs/>
                <w:color w:val="auto"/>
                <w:position w:val="0"/>
                <w:szCs w:val="19"/>
                <w:lang w:eastAsia="pl-PL"/>
              </w:rPr>
              <w:t xml:space="preserve"> 2017-19 </w:t>
            </w:r>
          </w:p>
        </w:tc>
      </w:tr>
      <w:tr w:rsidR="00C0081B" w:rsidRPr="00FB39F1" w14:paraId="4C566ED3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B9E851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EU </w:t>
            </w:r>
          </w:p>
        </w:tc>
        <w:tc>
          <w:tcPr>
            <w:tcW w:w="0" w:type="auto"/>
            <w:vAlign w:val="center"/>
            <w:hideMark/>
          </w:tcPr>
          <w:p w14:paraId="24121816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46 </w:t>
            </w:r>
          </w:p>
        </w:tc>
        <w:tc>
          <w:tcPr>
            <w:tcW w:w="0" w:type="auto"/>
            <w:vAlign w:val="center"/>
            <w:hideMark/>
          </w:tcPr>
          <w:p w14:paraId="6532C15B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46 </w:t>
            </w:r>
          </w:p>
        </w:tc>
        <w:tc>
          <w:tcPr>
            <w:tcW w:w="0" w:type="auto"/>
            <w:vAlign w:val="center"/>
            <w:hideMark/>
          </w:tcPr>
          <w:p w14:paraId="6730B731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52F0CBA9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-1% </w:t>
            </w:r>
          </w:p>
        </w:tc>
        <w:tc>
          <w:tcPr>
            <w:tcW w:w="0" w:type="auto"/>
            <w:vAlign w:val="center"/>
            <w:hideMark/>
          </w:tcPr>
          <w:p w14:paraId="7AC1EBB5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-10% </w:t>
            </w:r>
          </w:p>
        </w:tc>
        <w:tc>
          <w:tcPr>
            <w:tcW w:w="0" w:type="auto"/>
            <w:vAlign w:val="center"/>
            <w:hideMark/>
          </w:tcPr>
          <w:p w14:paraId="7C7C6C5F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-12% </w:t>
            </w:r>
          </w:p>
        </w:tc>
      </w:tr>
      <w:tr w:rsidR="00EE521D" w:rsidRPr="00FB39F1" w14:paraId="7C2D711A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219F3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Austria </w:t>
            </w:r>
          </w:p>
        </w:tc>
        <w:tc>
          <w:tcPr>
            <w:tcW w:w="0" w:type="auto"/>
            <w:vAlign w:val="center"/>
            <w:hideMark/>
          </w:tcPr>
          <w:p w14:paraId="5FE5B13C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41 </w:t>
            </w:r>
          </w:p>
        </w:tc>
        <w:tc>
          <w:tcPr>
            <w:tcW w:w="0" w:type="auto"/>
            <w:vAlign w:val="center"/>
            <w:hideMark/>
          </w:tcPr>
          <w:p w14:paraId="09CD23BE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43 </w:t>
            </w:r>
          </w:p>
        </w:tc>
        <w:tc>
          <w:tcPr>
            <w:tcW w:w="0" w:type="auto"/>
            <w:vAlign w:val="center"/>
            <w:hideMark/>
          </w:tcPr>
          <w:p w14:paraId="1DE0D471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5542B12A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7% </w:t>
            </w:r>
          </w:p>
        </w:tc>
        <w:tc>
          <w:tcPr>
            <w:tcW w:w="0" w:type="auto"/>
            <w:vAlign w:val="center"/>
            <w:hideMark/>
          </w:tcPr>
          <w:p w14:paraId="7A938859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-5% </w:t>
            </w:r>
          </w:p>
        </w:tc>
        <w:tc>
          <w:tcPr>
            <w:tcW w:w="0" w:type="auto"/>
            <w:vAlign w:val="center"/>
            <w:hideMark/>
          </w:tcPr>
          <w:p w14:paraId="08E2B459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-4% </w:t>
            </w:r>
          </w:p>
        </w:tc>
      </w:tr>
      <w:tr w:rsidR="00C0081B" w:rsidRPr="00FB39F1" w14:paraId="3055B104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E6674D" w14:textId="1CD414D4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Bel</w:t>
            </w:r>
            <w:r w:rsidR="00EE4DBB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gia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15B5DC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46 </w:t>
            </w:r>
          </w:p>
        </w:tc>
        <w:tc>
          <w:tcPr>
            <w:tcW w:w="0" w:type="auto"/>
            <w:vAlign w:val="center"/>
            <w:hideMark/>
          </w:tcPr>
          <w:p w14:paraId="2FEE9E4D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43 </w:t>
            </w:r>
          </w:p>
        </w:tc>
        <w:tc>
          <w:tcPr>
            <w:tcW w:w="0" w:type="auto"/>
            <w:vAlign w:val="center"/>
            <w:hideMark/>
          </w:tcPr>
          <w:p w14:paraId="703BC098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3F587224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-6% </w:t>
            </w:r>
          </w:p>
        </w:tc>
        <w:tc>
          <w:tcPr>
            <w:tcW w:w="0" w:type="auto"/>
            <w:vAlign w:val="center"/>
            <w:hideMark/>
          </w:tcPr>
          <w:p w14:paraId="3F1FB0B6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-22% </w:t>
            </w:r>
          </w:p>
        </w:tc>
        <w:tc>
          <w:tcPr>
            <w:tcW w:w="0" w:type="auto"/>
            <w:vAlign w:val="center"/>
            <w:hideMark/>
          </w:tcPr>
          <w:p w14:paraId="3DCB0398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-19% </w:t>
            </w:r>
          </w:p>
        </w:tc>
      </w:tr>
      <w:tr w:rsidR="00C0081B" w:rsidRPr="00FB39F1" w14:paraId="06A71D25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4B547" w14:textId="37338A5E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Bu</w:t>
            </w:r>
            <w:r w:rsidR="00EE4DBB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ł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garia </w:t>
            </w:r>
          </w:p>
        </w:tc>
        <w:tc>
          <w:tcPr>
            <w:tcW w:w="0" w:type="auto"/>
            <w:vAlign w:val="center"/>
            <w:hideMark/>
          </w:tcPr>
          <w:p w14:paraId="325B41EE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78 </w:t>
            </w:r>
          </w:p>
        </w:tc>
        <w:tc>
          <w:tcPr>
            <w:tcW w:w="0" w:type="auto"/>
            <w:vAlign w:val="center"/>
            <w:hideMark/>
          </w:tcPr>
          <w:p w14:paraId="71FD18D5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82 </w:t>
            </w:r>
          </w:p>
        </w:tc>
        <w:tc>
          <w:tcPr>
            <w:tcW w:w="0" w:type="auto"/>
            <w:vAlign w:val="center"/>
            <w:hideMark/>
          </w:tcPr>
          <w:p w14:paraId="15AE8743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6387CDC2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-1% </w:t>
            </w:r>
          </w:p>
        </w:tc>
        <w:tc>
          <w:tcPr>
            <w:tcW w:w="0" w:type="auto"/>
            <w:vAlign w:val="center"/>
            <w:hideMark/>
          </w:tcPr>
          <w:p w14:paraId="6BED830F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-16% </w:t>
            </w:r>
          </w:p>
        </w:tc>
        <w:tc>
          <w:tcPr>
            <w:tcW w:w="0" w:type="auto"/>
            <w:vAlign w:val="center"/>
            <w:hideMark/>
          </w:tcPr>
          <w:p w14:paraId="11C9D2C2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-18% </w:t>
            </w:r>
          </w:p>
        </w:tc>
      </w:tr>
      <w:tr w:rsidR="00EE521D" w:rsidRPr="00FB39F1" w14:paraId="14F9B8D6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02BAB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C</w:t>
            </w: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horwacja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D82758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71 </w:t>
            </w:r>
          </w:p>
        </w:tc>
        <w:tc>
          <w:tcPr>
            <w:tcW w:w="0" w:type="auto"/>
            <w:vAlign w:val="center"/>
            <w:hideMark/>
          </w:tcPr>
          <w:p w14:paraId="476A4E49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71 </w:t>
            </w:r>
          </w:p>
        </w:tc>
        <w:tc>
          <w:tcPr>
            <w:tcW w:w="0" w:type="auto"/>
            <w:vAlign w:val="center"/>
            <w:hideMark/>
          </w:tcPr>
          <w:p w14:paraId="544A0EE6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382A793A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0% </w:t>
            </w:r>
          </w:p>
        </w:tc>
        <w:tc>
          <w:tcPr>
            <w:tcW w:w="0" w:type="auto"/>
            <w:vAlign w:val="center"/>
            <w:hideMark/>
          </w:tcPr>
          <w:p w14:paraId="5079809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-8% </w:t>
            </w:r>
          </w:p>
        </w:tc>
        <w:tc>
          <w:tcPr>
            <w:tcW w:w="0" w:type="auto"/>
            <w:vAlign w:val="center"/>
            <w:hideMark/>
          </w:tcPr>
          <w:p w14:paraId="6046BE27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-13% </w:t>
            </w:r>
          </w:p>
        </w:tc>
      </w:tr>
      <w:tr w:rsidR="00EE521D" w:rsidRPr="00FB39F1" w14:paraId="2160C1DA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D6E8B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Cypr </w:t>
            </w:r>
          </w:p>
        </w:tc>
        <w:tc>
          <w:tcPr>
            <w:tcW w:w="0" w:type="auto"/>
            <w:vAlign w:val="center"/>
            <w:hideMark/>
          </w:tcPr>
          <w:p w14:paraId="6956AAB4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41 </w:t>
            </w:r>
          </w:p>
        </w:tc>
        <w:tc>
          <w:tcPr>
            <w:tcW w:w="0" w:type="auto"/>
            <w:vAlign w:val="center"/>
            <w:hideMark/>
          </w:tcPr>
          <w:p w14:paraId="3CDF9DEC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37 </w:t>
            </w:r>
          </w:p>
        </w:tc>
        <w:tc>
          <w:tcPr>
            <w:tcW w:w="0" w:type="auto"/>
            <w:vAlign w:val="center"/>
            <w:hideMark/>
          </w:tcPr>
          <w:p w14:paraId="69BA3B1A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287A4284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-8% </w:t>
            </w:r>
          </w:p>
        </w:tc>
        <w:tc>
          <w:tcPr>
            <w:tcW w:w="0" w:type="auto"/>
            <w:vAlign w:val="center"/>
            <w:hideMark/>
          </w:tcPr>
          <w:p w14:paraId="7556954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-35% </w:t>
            </w:r>
          </w:p>
        </w:tc>
        <w:tc>
          <w:tcPr>
            <w:tcW w:w="0" w:type="auto"/>
            <w:vAlign w:val="center"/>
            <w:hideMark/>
          </w:tcPr>
          <w:p w14:paraId="15A977AC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-34% </w:t>
            </w:r>
          </w:p>
        </w:tc>
      </w:tr>
      <w:tr w:rsidR="00C0081B" w:rsidRPr="00FB39F1" w14:paraId="6A43A94B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5BE8D" w14:textId="244F29BB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Czec</w:t>
            </w:r>
            <w:r w:rsidR="00EE4DBB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hy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3C0435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50 </w:t>
            </w:r>
          </w:p>
        </w:tc>
        <w:tc>
          <w:tcPr>
            <w:tcW w:w="0" w:type="auto"/>
            <w:vAlign w:val="center"/>
            <w:hideMark/>
          </w:tcPr>
          <w:p w14:paraId="567A4F0D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46 </w:t>
            </w:r>
          </w:p>
        </w:tc>
        <w:tc>
          <w:tcPr>
            <w:tcW w:w="0" w:type="auto"/>
            <w:vAlign w:val="center"/>
            <w:hideMark/>
          </w:tcPr>
          <w:p w14:paraId="2D3791D8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47E2E96E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-5% </w:t>
            </w:r>
          </w:p>
        </w:tc>
        <w:tc>
          <w:tcPr>
            <w:tcW w:w="0" w:type="auto"/>
            <w:vAlign w:val="center"/>
            <w:hideMark/>
          </w:tcPr>
          <w:p w14:paraId="6721F242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-19% </w:t>
            </w:r>
          </w:p>
        </w:tc>
        <w:tc>
          <w:tcPr>
            <w:tcW w:w="0" w:type="auto"/>
            <w:vAlign w:val="center"/>
            <w:hideMark/>
          </w:tcPr>
          <w:p w14:paraId="1C57AAE4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-18% </w:t>
            </w:r>
          </w:p>
        </w:tc>
      </w:tr>
      <w:tr w:rsidR="00C0081B" w:rsidRPr="00FB39F1" w14:paraId="6A7E1D37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2927D" w14:textId="4358315B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D</w:t>
            </w:r>
            <w:r w:rsidR="00EE4DBB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ania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7AA300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26 </w:t>
            </w:r>
          </w:p>
        </w:tc>
        <w:tc>
          <w:tcPr>
            <w:tcW w:w="0" w:type="auto"/>
            <w:vAlign w:val="center"/>
            <w:hideMark/>
          </w:tcPr>
          <w:p w14:paraId="12CBE575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27 </w:t>
            </w:r>
          </w:p>
        </w:tc>
        <w:tc>
          <w:tcPr>
            <w:tcW w:w="0" w:type="auto"/>
            <w:vAlign w:val="center"/>
            <w:hideMark/>
          </w:tcPr>
          <w:p w14:paraId="332E84A8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1AA401FE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4% </w:t>
            </w:r>
          </w:p>
        </w:tc>
        <w:tc>
          <w:tcPr>
            <w:tcW w:w="0" w:type="auto"/>
            <w:vAlign w:val="center"/>
            <w:hideMark/>
          </w:tcPr>
          <w:p w14:paraId="20ED2266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-20% </w:t>
            </w:r>
          </w:p>
        </w:tc>
        <w:tc>
          <w:tcPr>
            <w:tcW w:w="0" w:type="auto"/>
            <w:vAlign w:val="center"/>
            <w:hideMark/>
          </w:tcPr>
          <w:p w14:paraId="444D7494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-12% </w:t>
            </w:r>
          </w:p>
        </w:tc>
      </w:tr>
      <w:tr w:rsidR="00EE521D" w:rsidRPr="00FB39F1" w14:paraId="298EC7DC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B3454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Estonia </w:t>
            </w:r>
          </w:p>
        </w:tc>
        <w:tc>
          <w:tcPr>
            <w:tcW w:w="0" w:type="auto"/>
            <w:vAlign w:val="center"/>
            <w:hideMark/>
          </w:tcPr>
          <w:p w14:paraId="175355B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37 </w:t>
            </w:r>
          </w:p>
        </w:tc>
        <w:tc>
          <w:tcPr>
            <w:tcW w:w="0" w:type="auto"/>
            <w:vAlign w:val="center"/>
            <w:hideMark/>
          </w:tcPr>
          <w:p w14:paraId="730BB666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43 </w:t>
            </w:r>
          </w:p>
        </w:tc>
        <w:tc>
          <w:tcPr>
            <w:tcW w:w="0" w:type="auto"/>
            <w:vAlign w:val="center"/>
            <w:hideMark/>
          </w:tcPr>
          <w:p w14:paraId="2361695B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6B139D1A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20% </w:t>
            </w:r>
          </w:p>
        </w:tc>
        <w:tc>
          <w:tcPr>
            <w:tcW w:w="0" w:type="auto"/>
            <w:vAlign w:val="center"/>
            <w:hideMark/>
          </w:tcPr>
          <w:p w14:paraId="6A7ECE80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13% </w:t>
            </w:r>
          </w:p>
        </w:tc>
        <w:tc>
          <w:tcPr>
            <w:tcW w:w="0" w:type="auto"/>
            <w:vAlign w:val="center"/>
            <w:hideMark/>
          </w:tcPr>
          <w:p w14:paraId="1DC4FF9C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6% </w:t>
            </w:r>
          </w:p>
        </w:tc>
      </w:tr>
      <w:tr w:rsidR="00EE521D" w:rsidRPr="00FB39F1" w14:paraId="23A2AB0F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6A8CB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lastRenderedPageBreak/>
              <w:t>Finland</w:t>
            </w: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ia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96456C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35 </w:t>
            </w:r>
          </w:p>
        </w:tc>
        <w:tc>
          <w:tcPr>
            <w:tcW w:w="0" w:type="auto"/>
            <w:vAlign w:val="center"/>
            <w:hideMark/>
          </w:tcPr>
          <w:p w14:paraId="06F1F344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32 </w:t>
            </w:r>
          </w:p>
        </w:tc>
        <w:tc>
          <w:tcPr>
            <w:tcW w:w="0" w:type="auto"/>
            <w:vAlign w:val="center"/>
            <w:hideMark/>
          </w:tcPr>
          <w:p w14:paraId="0B0E1F92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37DDC96E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-10% </w:t>
            </w:r>
          </w:p>
        </w:tc>
        <w:tc>
          <w:tcPr>
            <w:tcW w:w="0" w:type="auto"/>
            <w:vAlign w:val="center"/>
            <w:hideMark/>
          </w:tcPr>
          <w:p w14:paraId="52854CF0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-17% </w:t>
            </w:r>
          </w:p>
        </w:tc>
        <w:tc>
          <w:tcPr>
            <w:tcW w:w="0" w:type="auto"/>
            <w:vAlign w:val="center"/>
            <w:hideMark/>
          </w:tcPr>
          <w:p w14:paraId="5EE57411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-23% </w:t>
            </w:r>
          </w:p>
        </w:tc>
      </w:tr>
      <w:tr w:rsidR="00EE521D" w:rsidRPr="00FB39F1" w14:paraId="48CFC312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83ADA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Fran</w:t>
            </w: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cja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A93BED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50 </w:t>
            </w:r>
          </w:p>
        </w:tc>
        <w:tc>
          <w:tcPr>
            <w:tcW w:w="0" w:type="auto"/>
            <w:vAlign w:val="center"/>
            <w:hideMark/>
          </w:tcPr>
          <w:p w14:paraId="346CDAA6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48 </w:t>
            </w:r>
          </w:p>
        </w:tc>
        <w:tc>
          <w:tcPr>
            <w:tcW w:w="0" w:type="auto"/>
            <w:vAlign w:val="center"/>
            <w:hideMark/>
          </w:tcPr>
          <w:p w14:paraId="4F0CED31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3DF4574E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-3% </w:t>
            </w:r>
          </w:p>
        </w:tc>
        <w:tc>
          <w:tcPr>
            <w:tcW w:w="0" w:type="auto"/>
            <w:vAlign w:val="center"/>
            <w:hideMark/>
          </w:tcPr>
          <w:p w14:paraId="61C61164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-2% </w:t>
            </w:r>
          </w:p>
        </w:tc>
        <w:tc>
          <w:tcPr>
            <w:tcW w:w="0" w:type="auto"/>
            <w:vAlign w:val="center"/>
            <w:hideMark/>
          </w:tcPr>
          <w:p w14:paraId="0696232A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-4% </w:t>
            </w:r>
          </w:p>
        </w:tc>
      </w:tr>
      <w:tr w:rsidR="00EE521D" w:rsidRPr="00FB39F1" w14:paraId="63DD100D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41191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Gre</w:t>
            </w: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cja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729648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63 </w:t>
            </w:r>
          </w:p>
        </w:tc>
        <w:tc>
          <w:tcPr>
            <w:tcW w:w="0" w:type="auto"/>
            <w:vAlign w:val="center"/>
            <w:hideMark/>
          </w:tcPr>
          <w:p w14:paraId="4EFC213F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60 </w:t>
            </w:r>
          </w:p>
        </w:tc>
        <w:tc>
          <w:tcPr>
            <w:tcW w:w="0" w:type="auto"/>
            <w:vAlign w:val="center"/>
            <w:hideMark/>
          </w:tcPr>
          <w:p w14:paraId="3994521B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0A1E9A4C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-5% </w:t>
            </w:r>
          </w:p>
        </w:tc>
        <w:tc>
          <w:tcPr>
            <w:tcW w:w="0" w:type="auto"/>
            <w:vAlign w:val="center"/>
            <w:hideMark/>
          </w:tcPr>
          <w:p w14:paraId="531209D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-10% </w:t>
            </w:r>
          </w:p>
        </w:tc>
        <w:tc>
          <w:tcPr>
            <w:tcW w:w="0" w:type="auto"/>
            <w:vAlign w:val="center"/>
            <w:hideMark/>
          </w:tcPr>
          <w:p w14:paraId="7610215E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-12% </w:t>
            </w:r>
          </w:p>
        </w:tc>
      </w:tr>
      <w:tr w:rsidR="00EE521D" w:rsidRPr="00FB39F1" w14:paraId="033C8625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DBB22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Hiszpania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C0DD38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37 </w:t>
            </w:r>
          </w:p>
        </w:tc>
        <w:tc>
          <w:tcPr>
            <w:tcW w:w="0" w:type="auto"/>
            <w:vAlign w:val="center"/>
            <w:hideMark/>
          </w:tcPr>
          <w:p w14:paraId="08F38D5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36 </w:t>
            </w:r>
          </w:p>
        </w:tc>
        <w:tc>
          <w:tcPr>
            <w:tcW w:w="0" w:type="auto"/>
            <w:vAlign w:val="center"/>
            <w:hideMark/>
          </w:tcPr>
          <w:p w14:paraId="02819D2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41764ED0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0% </w:t>
            </w:r>
          </w:p>
        </w:tc>
        <w:tc>
          <w:tcPr>
            <w:tcW w:w="0" w:type="auto"/>
            <w:vAlign w:val="center"/>
            <w:hideMark/>
          </w:tcPr>
          <w:p w14:paraId="72BA482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-1% </w:t>
            </w:r>
          </w:p>
        </w:tc>
        <w:tc>
          <w:tcPr>
            <w:tcW w:w="0" w:type="auto"/>
            <w:vAlign w:val="center"/>
            <w:hideMark/>
          </w:tcPr>
          <w:p w14:paraId="6F6EA854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-3% </w:t>
            </w:r>
          </w:p>
        </w:tc>
      </w:tr>
      <w:tr w:rsidR="00EE521D" w:rsidRPr="00FB39F1" w14:paraId="4BCA7838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813B3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Holandia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888C5F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37 </w:t>
            </w:r>
          </w:p>
        </w:tc>
        <w:tc>
          <w:tcPr>
            <w:tcW w:w="0" w:type="auto"/>
            <w:vAlign w:val="center"/>
            <w:hideMark/>
          </w:tcPr>
          <w:p w14:paraId="347E0A41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35 </w:t>
            </w:r>
          </w:p>
        </w:tc>
        <w:tc>
          <w:tcPr>
            <w:tcW w:w="0" w:type="auto"/>
            <w:vAlign w:val="center"/>
            <w:hideMark/>
          </w:tcPr>
          <w:p w14:paraId="625C2F43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058DFA68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-6% </w:t>
            </w:r>
          </w:p>
        </w:tc>
        <w:tc>
          <w:tcPr>
            <w:tcW w:w="0" w:type="auto"/>
            <w:vAlign w:val="center"/>
            <w:hideMark/>
          </w:tcPr>
          <w:p w14:paraId="32CC0BD3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5% </w:t>
            </w:r>
          </w:p>
        </w:tc>
        <w:tc>
          <w:tcPr>
            <w:tcW w:w="0" w:type="auto"/>
            <w:vAlign w:val="center"/>
            <w:hideMark/>
          </w:tcPr>
          <w:p w14:paraId="58EE5F4A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8% </w:t>
            </w:r>
          </w:p>
        </w:tc>
      </w:tr>
      <w:tr w:rsidR="00EE521D" w:rsidRPr="00FB39F1" w14:paraId="058EEB45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625D9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Ir</w:t>
            </w: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landia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66E53F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31 </w:t>
            </w:r>
          </w:p>
        </w:tc>
        <w:tc>
          <w:tcPr>
            <w:tcW w:w="0" w:type="auto"/>
            <w:vAlign w:val="center"/>
            <w:hideMark/>
          </w:tcPr>
          <w:p w14:paraId="4C75A5E9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35 </w:t>
            </w:r>
          </w:p>
        </w:tc>
        <w:tc>
          <w:tcPr>
            <w:tcW w:w="0" w:type="auto"/>
            <w:vAlign w:val="center"/>
            <w:hideMark/>
          </w:tcPr>
          <w:p w14:paraId="586AB79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1111A41A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19% </w:t>
            </w:r>
          </w:p>
        </w:tc>
        <w:tc>
          <w:tcPr>
            <w:tcW w:w="0" w:type="auto"/>
            <w:vAlign w:val="center"/>
            <w:hideMark/>
          </w:tcPr>
          <w:p w14:paraId="6CD12C2B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31% </w:t>
            </w:r>
          </w:p>
        </w:tc>
        <w:tc>
          <w:tcPr>
            <w:tcW w:w="0" w:type="auto"/>
            <w:vAlign w:val="center"/>
            <w:hideMark/>
          </w:tcPr>
          <w:p w14:paraId="2F986CB3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29% </w:t>
            </w:r>
          </w:p>
        </w:tc>
      </w:tr>
      <w:tr w:rsidR="00EE521D" w:rsidRPr="00FB39F1" w14:paraId="0702F5E4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39DC0E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Lit</w:t>
            </w: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wa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BBD422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43 </w:t>
            </w:r>
          </w:p>
        </w:tc>
        <w:tc>
          <w:tcPr>
            <w:tcW w:w="0" w:type="auto"/>
            <w:vAlign w:val="center"/>
            <w:hideMark/>
          </w:tcPr>
          <w:p w14:paraId="59C60E64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56 </w:t>
            </w:r>
          </w:p>
        </w:tc>
        <w:tc>
          <w:tcPr>
            <w:tcW w:w="0" w:type="auto"/>
            <w:vAlign w:val="center"/>
            <w:hideMark/>
          </w:tcPr>
          <w:p w14:paraId="1E22FDDA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3F7160C6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33% </w:t>
            </w:r>
          </w:p>
        </w:tc>
        <w:tc>
          <w:tcPr>
            <w:tcW w:w="0" w:type="auto"/>
            <w:vAlign w:val="center"/>
            <w:hideMark/>
          </w:tcPr>
          <w:p w14:paraId="7B9A57D4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-14% </w:t>
            </w:r>
          </w:p>
        </w:tc>
        <w:tc>
          <w:tcPr>
            <w:tcW w:w="0" w:type="auto"/>
            <w:vAlign w:val="center"/>
            <w:hideMark/>
          </w:tcPr>
          <w:p w14:paraId="6B28604A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-13% </w:t>
            </w:r>
          </w:p>
        </w:tc>
      </w:tr>
      <w:tr w:rsidR="00EE521D" w:rsidRPr="00FB39F1" w14:paraId="2D4A096B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FDAD0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Lu</w:t>
            </w: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ksemburg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9A0CC4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56 </w:t>
            </w:r>
          </w:p>
        </w:tc>
        <w:tc>
          <w:tcPr>
            <w:tcW w:w="0" w:type="auto"/>
            <w:vAlign w:val="center"/>
            <w:hideMark/>
          </w:tcPr>
          <w:p w14:paraId="32E8A5AD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39 </w:t>
            </w:r>
          </w:p>
        </w:tc>
        <w:tc>
          <w:tcPr>
            <w:tcW w:w="0" w:type="auto"/>
            <w:vAlign w:val="center"/>
            <w:hideMark/>
          </w:tcPr>
          <w:p w14:paraId="2228BBF6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0FBF853E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-28% </w:t>
            </w:r>
          </w:p>
        </w:tc>
        <w:tc>
          <w:tcPr>
            <w:tcW w:w="0" w:type="auto"/>
            <w:vAlign w:val="center"/>
            <w:hideMark/>
          </w:tcPr>
          <w:p w14:paraId="416749D4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18% </w:t>
            </w:r>
          </w:p>
        </w:tc>
        <w:tc>
          <w:tcPr>
            <w:tcW w:w="0" w:type="auto"/>
            <w:vAlign w:val="center"/>
            <w:hideMark/>
          </w:tcPr>
          <w:p w14:paraId="32882D99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-6% </w:t>
            </w:r>
          </w:p>
        </w:tc>
      </w:tr>
      <w:tr w:rsidR="00EE521D" w:rsidRPr="00FB39F1" w14:paraId="16A14D07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F1E7A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Łotwa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611BF1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60 </w:t>
            </w:r>
          </w:p>
        </w:tc>
        <w:tc>
          <w:tcPr>
            <w:tcW w:w="0" w:type="auto"/>
            <w:vAlign w:val="center"/>
            <w:hideMark/>
          </w:tcPr>
          <w:p w14:paraId="2C79BC6D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76 </w:t>
            </w:r>
          </w:p>
        </w:tc>
        <w:tc>
          <w:tcPr>
            <w:tcW w:w="0" w:type="auto"/>
            <w:vAlign w:val="center"/>
            <w:hideMark/>
          </w:tcPr>
          <w:p w14:paraId="553E6D33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56F021EE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27% </w:t>
            </w:r>
          </w:p>
        </w:tc>
        <w:tc>
          <w:tcPr>
            <w:tcW w:w="0" w:type="auto"/>
            <w:vAlign w:val="center"/>
            <w:hideMark/>
          </w:tcPr>
          <w:p w14:paraId="55529096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9% </w:t>
            </w:r>
          </w:p>
        </w:tc>
        <w:tc>
          <w:tcPr>
            <w:tcW w:w="0" w:type="auto"/>
            <w:vAlign w:val="center"/>
            <w:hideMark/>
          </w:tcPr>
          <w:p w14:paraId="5B819E43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4% </w:t>
            </w:r>
          </w:p>
        </w:tc>
      </w:tr>
      <w:tr w:rsidR="00EE521D" w:rsidRPr="00FB39F1" w14:paraId="3853B881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0D71ED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Malta </w:t>
            </w:r>
          </w:p>
        </w:tc>
        <w:tc>
          <w:tcPr>
            <w:tcW w:w="0" w:type="auto"/>
            <w:vAlign w:val="center"/>
            <w:hideMark/>
          </w:tcPr>
          <w:p w14:paraId="26D84B52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50 </w:t>
            </w:r>
          </w:p>
        </w:tc>
        <w:tc>
          <w:tcPr>
            <w:tcW w:w="0" w:type="auto"/>
            <w:vAlign w:val="center"/>
            <w:hideMark/>
          </w:tcPr>
          <w:p w14:paraId="52CE416F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26 </w:t>
            </w:r>
          </w:p>
        </w:tc>
        <w:tc>
          <w:tcPr>
            <w:tcW w:w="0" w:type="auto"/>
            <w:vAlign w:val="center"/>
            <w:hideMark/>
          </w:tcPr>
          <w:p w14:paraId="4DB12573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1FF69CB9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-46% </w:t>
            </w:r>
          </w:p>
        </w:tc>
        <w:tc>
          <w:tcPr>
            <w:tcW w:w="0" w:type="auto"/>
            <w:vAlign w:val="center"/>
            <w:hideMark/>
          </w:tcPr>
          <w:p w14:paraId="52E726EB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-13% </w:t>
            </w:r>
          </w:p>
        </w:tc>
        <w:tc>
          <w:tcPr>
            <w:tcW w:w="0" w:type="auto"/>
            <w:vAlign w:val="center"/>
            <w:hideMark/>
          </w:tcPr>
          <w:p w14:paraId="08CCEAAE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-21% </w:t>
            </w:r>
          </w:p>
        </w:tc>
      </w:tr>
      <w:tr w:rsidR="00C0081B" w:rsidRPr="00FB39F1" w14:paraId="7DE8BD5E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3C3D1" w14:textId="5FDE59F1" w:rsidR="00437C73" w:rsidRPr="00FB39F1" w:rsidRDefault="00EE4DBB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Niemcy</w:t>
            </w:r>
            <w:r w:rsidR="00437C73"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EBCD90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33 </w:t>
            </w:r>
          </w:p>
        </w:tc>
        <w:tc>
          <w:tcPr>
            <w:tcW w:w="0" w:type="auto"/>
            <w:vAlign w:val="center"/>
            <w:hideMark/>
          </w:tcPr>
          <w:p w14:paraId="383A06B3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34  </w:t>
            </w:r>
          </w:p>
        </w:tc>
        <w:tc>
          <w:tcPr>
            <w:tcW w:w="0" w:type="auto"/>
            <w:vAlign w:val="center"/>
            <w:hideMark/>
          </w:tcPr>
          <w:p w14:paraId="251FD579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514D51A2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2% </w:t>
            </w:r>
          </w:p>
        </w:tc>
        <w:tc>
          <w:tcPr>
            <w:tcW w:w="0" w:type="auto"/>
            <w:vAlign w:val="center"/>
            <w:hideMark/>
          </w:tcPr>
          <w:p w14:paraId="1E41830E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-7% </w:t>
            </w:r>
          </w:p>
        </w:tc>
        <w:tc>
          <w:tcPr>
            <w:tcW w:w="0" w:type="auto"/>
            <w:vAlign w:val="center"/>
            <w:hideMark/>
          </w:tcPr>
          <w:p w14:paraId="524D6356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-11% </w:t>
            </w:r>
          </w:p>
        </w:tc>
      </w:tr>
      <w:tr w:rsidR="00EE521D" w:rsidRPr="00FB39F1" w14:paraId="42F92E26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EBE3C0" w14:textId="77777777" w:rsidR="00EE4DBB" w:rsidRPr="00A02145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  <w:szCs w:val="19"/>
                <w:lang w:eastAsia="pl-PL"/>
              </w:rPr>
            </w:pPr>
            <w:r w:rsidRPr="00A02145">
              <w:rPr>
                <w:rFonts w:cs="Times New Roman"/>
                <w:color w:val="FF0000"/>
                <w:position w:val="0"/>
                <w:szCs w:val="19"/>
                <w:lang w:eastAsia="pl-PL"/>
              </w:rPr>
              <w:t>Pol</w:t>
            </w:r>
            <w:r>
              <w:rPr>
                <w:rFonts w:cs="Times New Roman"/>
                <w:color w:val="FF0000"/>
                <w:position w:val="0"/>
                <w:szCs w:val="19"/>
                <w:lang w:eastAsia="pl-PL"/>
              </w:rPr>
              <w:t>ska</w:t>
            </w:r>
            <w:r w:rsidRPr="00A02145">
              <w:rPr>
                <w:rFonts w:cs="Times New Roman"/>
                <w:color w:val="FF000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8D171D" w14:textId="77777777" w:rsidR="00EE4DBB" w:rsidRPr="00A02145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  <w:szCs w:val="19"/>
                <w:lang w:eastAsia="pl-PL"/>
              </w:rPr>
            </w:pPr>
            <w:r w:rsidRPr="00A02145">
              <w:rPr>
                <w:rFonts w:cs="Times New Roman"/>
                <w:color w:val="FF0000"/>
                <w:position w:val="0"/>
                <w:szCs w:val="19"/>
                <w:lang w:eastAsia="pl-PL"/>
              </w:rPr>
              <w:t>50 </w:t>
            </w:r>
          </w:p>
        </w:tc>
        <w:tc>
          <w:tcPr>
            <w:tcW w:w="0" w:type="auto"/>
            <w:vAlign w:val="center"/>
            <w:hideMark/>
          </w:tcPr>
          <w:p w14:paraId="7CBC8F9E" w14:textId="77777777" w:rsidR="00EE4DBB" w:rsidRPr="00A02145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  <w:szCs w:val="19"/>
                <w:lang w:eastAsia="pl-PL"/>
              </w:rPr>
            </w:pPr>
            <w:r w:rsidRPr="00A02145">
              <w:rPr>
                <w:rFonts w:cs="Times New Roman"/>
                <w:color w:val="FF0000"/>
                <w:position w:val="0"/>
                <w:szCs w:val="19"/>
                <w:lang w:eastAsia="pl-PL"/>
              </w:rPr>
              <w:t>52 </w:t>
            </w:r>
          </w:p>
        </w:tc>
        <w:tc>
          <w:tcPr>
            <w:tcW w:w="0" w:type="auto"/>
            <w:vAlign w:val="center"/>
            <w:hideMark/>
          </w:tcPr>
          <w:p w14:paraId="68DEA9AA" w14:textId="77777777" w:rsidR="00EE4DBB" w:rsidRPr="00A02145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  <w:szCs w:val="19"/>
                <w:lang w:eastAsia="pl-PL"/>
              </w:rPr>
            </w:pPr>
            <w:r w:rsidRPr="00A02145">
              <w:rPr>
                <w:rFonts w:cs="Times New Roman"/>
                <w:color w:val="FF000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411FD5F8" w14:textId="77777777" w:rsidR="00EE4DBB" w:rsidRPr="00A02145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  <w:szCs w:val="19"/>
                <w:lang w:eastAsia="pl-PL"/>
              </w:rPr>
            </w:pPr>
            <w:r w:rsidRPr="00A02145">
              <w:rPr>
                <w:rFonts w:cs="Times New Roman"/>
                <w:color w:val="FF0000"/>
                <w:position w:val="0"/>
                <w:szCs w:val="19"/>
                <w:lang w:eastAsia="pl-PL"/>
              </w:rPr>
              <w:t>0% </w:t>
            </w:r>
          </w:p>
        </w:tc>
        <w:tc>
          <w:tcPr>
            <w:tcW w:w="0" w:type="auto"/>
            <w:vAlign w:val="center"/>
            <w:hideMark/>
          </w:tcPr>
          <w:p w14:paraId="7D60648E" w14:textId="77777777" w:rsidR="00EE4DBB" w:rsidRPr="00A02145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  <w:szCs w:val="19"/>
                <w:lang w:eastAsia="pl-PL"/>
              </w:rPr>
            </w:pPr>
            <w:r w:rsidRPr="00A02145">
              <w:rPr>
                <w:rFonts w:cs="Times New Roman"/>
                <w:color w:val="FF0000"/>
                <w:position w:val="0"/>
                <w:szCs w:val="19"/>
                <w:lang w:eastAsia="pl-PL"/>
              </w:rPr>
              <w:t>-35% </w:t>
            </w:r>
          </w:p>
        </w:tc>
        <w:tc>
          <w:tcPr>
            <w:tcW w:w="0" w:type="auto"/>
            <w:vAlign w:val="center"/>
            <w:hideMark/>
          </w:tcPr>
          <w:p w14:paraId="75FE9724" w14:textId="77777777" w:rsidR="00EE4DBB" w:rsidRPr="00A02145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  <w:szCs w:val="19"/>
                <w:lang w:eastAsia="pl-PL"/>
              </w:rPr>
            </w:pPr>
            <w:r w:rsidRPr="00A02145">
              <w:rPr>
                <w:rFonts w:cs="Times New Roman"/>
                <w:color w:val="FF0000"/>
                <w:position w:val="0"/>
                <w:szCs w:val="19"/>
                <w:lang w:eastAsia="pl-PL"/>
              </w:rPr>
              <w:t>-34% </w:t>
            </w:r>
          </w:p>
        </w:tc>
      </w:tr>
      <w:tr w:rsidR="00EE521D" w:rsidRPr="00FB39F1" w14:paraId="2F4F63A1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6C3B33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Portugal</w:t>
            </w: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ia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27F3BD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60 </w:t>
            </w:r>
          </w:p>
        </w:tc>
        <w:tc>
          <w:tcPr>
            <w:tcW w:w="0" w:type="auto"/>
            <w:vAlign w:val="center"/>
            <w:hideMark/>
          </w:tcPr>
          <w:p w14:paraId="0ABE55D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61 </w:t>
            </w:r>
          </w:p>
        </w:tc>
        <w:tc>
          <w:tcPr>
            <w:tcW w:w="0" w:type="auto"/>
            <w:vAlign w:val="center"/>
            <w:hideMark/>
          </w:tcPr>
          <w:p w14:paraId="42EF7A63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7836EFAB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3% </w:t>
            </w:r>
          </w:p>
        </w:tc>
        <w:tc>
          <w:tcPr>
            <w:tcW w:w="0" w:type="auto"/>
            <w:vAlign w:val="center"/>
            <w:hideMark/>
          </w:tcPr>
          <w:p w14:paraId="6E956CCD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-8% </w:t>
            </w:r>
          </w:p>
        </w:tc>
        <w:tc>
          <w:tcPr>
            <w:tcW w:w="0" w:type="auto"/>
            <w:vAlign w:val="center"/>
            <w:hideMark/>
          </w:tcPr>
          <w:p w14:paraId="757BF413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-4% </w:t>
            </w:r>
          </w:p>
        </w:tc>
      </w:tr>
      <w:tr w:rsidR="00EE521D" w:rsidRPr="00FB39F1" w14:paraId="73A8B410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DF287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R</w:t>
            </w: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u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m</w:t>
            </w: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u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nia </w:t>
            </w:r>
          </w:p>
        </w:tc>
        <w:tc>
          <w:tcPr>
            <w:tcW w:w="0" w:type="auto"/>
            <w:vAlign w:val="center"/>
            <w:hideMark/>
          </w:tcPr>
          <w:p w14:paraId="133DF31F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86 </w:t>
            </w:r>
          </w:p>
        </w:tc>
        <w:tc>
          <w:tcPr>
            <w:tcW w:w="0" w:type="auto"/>
            <w:vAlign w:val="center"/>
            <w:hideMark/>
          </w:tcPr>
          <w:p w14:paraId="4AA4AA14" w14:textId="436F6FA8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 81 </w:t>
            </w:r>
          </w:p>
        </w:tc>
        <w:tc>
          <w:tcPr>
            <w:tcW w:w="0" w:type="auto"/>
            <w:vAlign w:val="center"/>
            <w:hideMark/>
          </w:tcPr>
          <w:p w14:paraId="2A1D957D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4BFC962E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-5% </w:t>
            </w:r>
          </w:p>
        </w:tc>
        <w:tc>
          <w:tcPr>
            <w:tcW w:w="0" w:type="auto"/>
            <w:vAlign w:val="center"/>
            <w:hideMark/>
          </w:tcPr>
          <w:p w14:paraId="341A3E46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-17% </w:t>
            </w:r>
          </w:p>
        </w:tc>
        <w:tc>
          <w:tcPr>
            <w:tcW w:w="0" w:type="auto"/>
            <w:vAlign w:val="center"/>
            <w:hideMark/>
          </w:tcPr>
          <w:p w14:paraId="6DD3DBEB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-18% </w:t>
            </w:r>
          </w:p>
        </w:tc>
      </w:tr>
      <w:tr w:rsidR="00EE521D" w:rsidRPr="00FB39F1" w14:paraId="6249B6F6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10C70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S</w:t>
            </w: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łowacja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AFD25F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49 </w:t>
            </w:r>
          </w:p>
        </w:tc>
        <w:tc>
          <w:tcPr>
            <w:tcW w:w="0" w:type="auto"/>
            <w:vAlign w:val="center"/>
            <w:hideMark/>
          </w:tcPr>
          <w:p w14:paraId="54267242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52 </w:t>
            </w:r>
          </w:p>
        </w:tc>
        <w:tc>
          <w:tcPr>
            <w:tcW w:w="0" w:type="auto"/>
            <w:vAlign w:val="center"/>
            <w:hideMark/>
          </w:tcPr>
          <w:p w14:paraId="61FA2F7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55FB8168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5% </w:t>
            </w:r>
          </w:p>
        </w:tc>
        <w:tc>
          <w:tcPr>
            <w:tcW w:w="0" w:type="auto"/>
            <w:vAlign w:val="center"/>
            <w:hideMark/>
          </w:tcPr>
          <w:p w14:paraId="2CA04DD2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4% </w:t>
            </w:r>
          </w:p>
        </w:tc>
        <w:tc>
          <w:tcPr>
            <w:tcW w:w="0" w:type="auto"/>
            <w:vAlign w:val="center"/>
            <w:hideMark/>
          </w:tcPr>
          <w:p w14:paraId="1CD63F5E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4% </w:t>
            </w:r>
          </w:p>
        </w:tc>
      </w:tr>
      <w:tr w:rsidR="00EE521D" w:rsidRPr="00FB39F1" w14:paraId="6DBE1505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CF5F3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S</w:t>
            </w: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łowenia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744B69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40 </w:t>
            </w:r>
          </w:p>
        </w:tc>
        <w:tc>
          <w:tcPr>
            <w:tcW w:w="0" w:type="auto"/>
            <w:vAlign w:val="center"/>
            <w:hideMark/>
          </w:tcPr>
          <w:p w14:paraId="5F7DD6B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39 </w:t>
            </w:r>
          </w:p>
        </w:tc>
        <w:tc>
          <w:tcPr>
            <w:tcW w:w="0" w:type="auto"/>
            <w:vAlign w:val="center"/>
            <w:hideMark/>
          </w:tcPr>
          <w:p w14:paraId="79A2B63E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72365637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-4% </w:t>
            </w:r>
          </w:p>
        </w:tc>
        <w:tc>
          <w:tcPr>
            <w:tcW w:w="0" w:type="auto"/>
            <w:vAlign w:val="center"/>
            <w:hideMark/>
          </w:tcPr>
          <w:p w14:paraId="29967930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-20% </w:t>
            </w:r>
          </w:p>
        </w:tc>
        <w:tc>
          <w:tcPr>
            <w:tcW w:w="0" w:type="auto"/>
            <w:vAlign w:val="center"/>
            <w:hideMark/>
          </w:tcPr>
          <w:p w14:paraId="0CB3EDFF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-17% </w:t>
            </w:r>
          </w:p>
        </w:tc>
      </w:tr>
      <w:tr w:rsidR="00EE521D" w:rsidRPr="00FB39F1" w14:paraId="08A235BF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39424D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S</w:t>
            </w: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zwecja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B14397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22 </w:t>
            </w:r>
          </w:p>
        </w:tc>
        <w:tc>
          <w:tcPr>
            <w:tcW w:w="0" w:type="auto"/>
            <w:vAlign w:val="center"/>
            <w:hideMark/>
          </w:tcPr>
          <w:p w14:paraId="6E7AB37F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22 </w:t>
            </w:r>
          </w:p>
        </w:tc>
        <w:tc>
          <w:tcPr>
            <w:tcW w:w="0" w:type="auto"/>
            <w:vAlign w:val="center"/>
            <w:hideMark/>
          </w:tcPr>
          <w:p w14:paraId="7444FF74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1608E9C6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2% </w:t>
            </w:r>
          </w:p>
        </w:tc>
        <w:tc>
          <w:tcPr>
            <w:tcW w:w="0" w:type="auto"/>
            <w:vAlign w:val="center"/>
            <w:hideMark/>
          </w:tcPr>
          <w:p w14:paraId="6EFD024E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5% </w:t>
            </w:r>
          </w:p>
        </w:tc>
        <w:tc>
          <w:tcPr>
            <w:tcW w:w="0" w:type="auto"/>
            <w:vAlign w:val="center"/>
            <w:hideMark/>
          </w:tcPr>
          <w:p w14:paraId="7B4E5F12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-13% </w:t>
            </w:r>
          </w:p>
        </w:tc>
      </w:tr>
      <w:tr w:rsidR="00EE521D" w:rsidRPr="00FB39F1" w14:paraId="768D38CD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99230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 xml:space="preserve">Węgry 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EA363E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55 </w:t>
            </w:r>
          </w:p>
        </w:tc>
        <w:tc>
          <w:tcPr>
            <w:tcW w:w="0" w:type="auto"/>
            <w:vAlign w:val="center"/>
            <w:hideMark/>
          </w:tcPr>
          <w:p w14:paraId="122FDDA4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49 </w:t>
            </w:r>
          </w:p>
        </w:tc>
        <w:tc>
          <w:tcPr>
            <w:tcW w:w="0" w:type="auto"/>
            <w:vAlign w:val="center"/>
            <w:hideMark/>
          </w:tcPr>
          <w:p w14:paraId="51568C7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005740F8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-12% </w:t>
            </w:r>
          </w:p>
        </w:tc>
        <w:tc>
          <w:tcPr>
            <w:tcW w:w="0" w:type="auto"/>
            <w:vAlign w:val="center"/>
            <w:hideMark/>
          </w:tcPr>
          <w:p w14:paraId="2E64231E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-22% </w:t>
            </w:r>
          </w:p>
        </w:tc>
        <w:tc>
          <w:tcPr>
            <w:tcW w:w="0" w:type="auto"/>
            <w:vAlign w:val="center"/>
            <w:hideMark/>
          </w:tcPr>
          <w:p w14:paraId="52A3F224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-24% </w:t>
            </w:r>
          </w:p>
        </w:tc>
      </w:tr>
      <w:tr w:rsidR="00C0081B" w:rsidRPr="00FB39F1" w14:paraId="5E0F2BF6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14EC3" w14:textId="67887EA7" w:rsidR="00437C73" w:rsidRPr="00FB39F1" w:rsidRDefault="00EE4DBB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Włochy</w:t>
            </w:r>
            <w:r w:rsidR="00437C73"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875713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54 </w:t>
            </w:r>
          </w:p>
        </w:tc>
        <w:tc>
          <w:tcPr>
            <w:tcW w:w="0" w:type="auto"/>
            <w:vAlign w:val="center"/>
            <w:hideMark/>
          </w:tcPr>
          <w:p w14:paraId="40242B46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52 </w:t>
            </w:r>
          </w:p>
        </w:tc>
        <w:tc>
          <w:tcPr>
            <w:tcW w:w="0" w:type="auto"/>
            <w:vAlign w:val="center"/>
            <w:hideMark/>
          </w:tcPr>
          <w:p w14:paraId="469CFF30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0FF6A2D1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-2% </w:t>
            </w:r>
          </w:p>
        </w:tc>
        <w:tc>
          <w:tcPr>
            <w:tcW w:w="0" w:type="auto"/>
            <w:vAlign w:val="center"/>
            <w:hideMark/>
          </w:tcPr>
          <w:p w14:paraId="03D0DF41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-2% </w:t>
            </w:r>
          </w:p>
        </w:tc>
        <w:tc>
          <w:tcPr>
            <w:tcW w:w="0" w:type="auto"/>
            <w:vAlign w:val="center"/>
            <w:hideMark/>
          </w:tcPr>
          <w:p w14:paraId="7F118458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-6% </w:t>
            </w:r>
          </w:p>
        </w:tc>
      </w:tr>
      <w:tr w:rsidR="00C0081B" w:rsidRPr="00FB39F1" w14:paraId="54F4BE4C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FA048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84DCCD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175480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119CE6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BD0629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A22E3B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D47762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</w:tr>
      <w:tr w:rsidR="00EE521D" w:rsidRPr="00FB39F1" w14:paraId="0C50B018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7F549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I</w:t>
            </w: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slandia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A99BA2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24 </w:t>
            </w:r>
          </w:p>
        </w:tc>
        <w:tc>
          <w:tcPr>
            <w:tcW w:w="0" w:type="auto"/>
            <w:vAlign w:val="center"/>
            <w:hideMark/>
          </w:tcPr>
          <w:p w14:paraId="3FC44C7A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21 </w:t>
            </w:r>
          </w:p>
        </w:tc>
        <w:tc>
          <w:tcPr>
            <w:tcW w:w="0" w:type="auto"/>
            <w:vAlign w:val="center"/>
            <w:hideMark/>
          </w:tcPr>
          <w:p w14:paraId="68B6A7C2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424E9A3D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-11% </w:t>
            </w:r>
          </w:p>
        </w:tc>
        <w:tc>
          <w:tcPr>
            <w:tcW w:w="0" w:type="auto"/>
            <w:vAlign w:val="center"/>
            <w:hideMark/>
          </w:tcPr>
          <w:p w14:paraId="5C7FEB0D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33% </w:t>
            </w:r>
          </w:p>
        </w:tc>
        <w:tc>
          <w:tcPr>
            <w:tcW w:w="0" w:type="auto"/>
            <w:vAlign w:val="center"/>
            <w:hideMark/>
          </w:tcPr>
          <w:p w14:paraId="32694A3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-40% </w:t>
            </w:r>
          </w:p>
        </w:tc>
      </w:tr>
      <w:tr w:rsidR="00EE521D" w:rsidRPr="00FB39F1" w14:paraId="17ECF97C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70D54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Norw</w:t>
            </w:r>
            <w:r>
              <w:rPr>
                <w:rFonts w:cs="Times New Roman"/>
                <w:color w:val="auto"/>
                <w:position w:val="0"/>
                <w:szCs w:val="19"/>
                <w:lang w:eastAsia="pl-PL"/>
              </w:rPr>
              <w:t>egia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972529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21 </w:t>
            </w:r>
          </w:p>
        </w:tc>
        <w:tc>
          <w:tcPr>
            <w:tcW w:w="0" w:type="auto"/>
            <w:vAlign w:val="center"/>
            <w:hideMark/>
          </w:tcPr>
          <w:p w14:paraId="197960FA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22 </w:t>
            </w:r>
          </w:p>
        </w:tc>
        <w:tc>
          <w:tcPr>
            <w:tcW w:w="0" w:type="auto"/>
            <w:vAlign w:val="center"/>
            <w:hideMark/>
          </w:tcPr>
          <w:p w14:paraId="608A0A72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2ABF9706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5% </w:t>
            </w:r>
          </w:p>
        </w:tc>
        <w:tc>
          <w:tcPr>
            <w:tcW w:w="0" w:type="auto"/>
            <w:vAlign w:val="center"/>
            <w:hideMark/>
          </w:tcPr>
          <w:p w14:paraId="13119255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13% </w:t>
            </w:r>
          </w:p>
        </w:tc>
        <w:tc>
          <w:tcPr>
            <w:tcW w:w="0" w:type="auto"/>
            <w:vAlign w:val="center"/>
            <w:hideMark/>
          </w:tcPr>
          <w:p w14:paraId="24276F7E" w14:textId="77777777" w:rsidR="00EE4DBB" w:rsidRPr="00FB39F1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14% </w:t>
            </w:r>
          </w:p>
        </w:tc>
      </w:tr>
      <w:tr w:rsidR="00C0081B" w:rsidRPr="00FB39F1" w14:paraId="0E410C12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53F54" w14:textId="51CA688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S</w:t>
            </w:r>
            <w:r w:rsidR="00EE4DBB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zwajcaria</w:t>
            </w: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CB4B90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28 </w:t>
            </w:r>
          </w:p>
        </w:tc>
        <w:tc>
          <w:tcPr>
            <w:tcW w:w="0" w:type="auto"/>
            <w:vAlign w:val="center"/>
            <w:hideMark/>
          </w:tcPr>
          <w:p w14:paraId="5F1EA92E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22 </w:t>
            </w:r>
          </w:p>
        </w:tc>
        <w:tc>
          <w:tcPr>
            <w:tcW w:w="0" w:type="auto"/>
            <w:vAlign w:val="center"/>
            <w:hideMark/>
          </w:tcPr>
          <w:p w14:paraId="364D29B2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49455F4A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-20% </w:t>
            </w:r>
          </w:p>
        </w:tc>
        <w:tc>
          <w:tcPr>
            <w:tcW w:w="0" w:type="auto"/>
            <w:vAlign w:val="center"/>
            <w:hideMark/>
          </w:tcPr>
          <w:p w14:paraId="05657A9E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3% </w:t>
            </w:r>
          </w:p>
        </w:tc>
        <w:tc>
          <w:tcPr>
            <w:tcW w:w="0" w:type="auto"/>
            <w:vAlign w:val="center"/>
            <w:hideMark/>
          </w:tcPr>
          <w:p w14:paraId="211DC5FC" w14:textId="77777777" w:rsidR="00437C73" w:rsidRPr="00FB39F1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auto"/>
                <w:position w:val="0"/>
                <w:szCs w:val="19"/>
                <w:lang w:eastAsia="pl-PL"/>
              </w:rPr>
            </w:pPr>
            <w:r w:rsidRPr="00FB39F1">
              <w:rPr>
                <w:rFonts w:cs="Times New Roman"/>
                <w:color w:val="auto"/>
                <w:position w:val="0"/>
                <w:szCs w:val="19"/>
                <w:lang w:eastAsia="pl-PL"/>
              </w:rPr>
              <w:t>-11% </w:t>
            </w:r>
          </w:p>
        </w:tc>
      </w:tr>
    </w:tbl>
    <w:p w14:paraId="42CB01C6" w14:textId="18979BF4" w:rsidR="00437C73" w:rsidRPr="009704FA" w:rsidRDefault="00FD1CFD" w:rsidP="00437C73">
      <w:pPr>
        <w:widowControl/>
        <w:suppressAutoHyphens w:val="0"/>
        <w:spacing w:before="100" w:beforeAutospacing="1" w:after="100" w:afterAutospacing="1"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cs="Times New Roman"/>
          <w:color w:val="auto"/>
          <w:position w:val="0"/>
          <w:szCs w:val="19"/>
          <w:lang w:eastAsia="pl-PL"/>
        </w:rPr>
      </w:pPr>
      <w:r w:rsidRPr="009704FA">
        <w:rPr>
          <w:rFonts w:cs="Times New Roman"/>
          <w:color w:val="auto"/>
          <w:position w:val="0"/>
          <w:szCs w:val="19"/>
          <w:lang w:eastAsia="pl-PL"/>
        </w:rPr>
        <w:t>Źródło</w:t>
      </w:r>
      <w:r w:rsidR="00437C73" w:rsidRPr="009704FA">
        <w:rPr>
          <w:rFonts w:cs="Times New Roman"/>
          <w:color w:val="auto"/>
          <w:position w:val="0"/>
          <w:szCs w:val="19"/>
          <w:lang w:eastAsia="pl-PL"/>
        </w:rPr>
        <w:t xml:space="preserve">: </w:t>
      </w:r>
      <w:r w:rsidRPr="009704FA">
        <w:rPr>
          <w:rFonts w:cs="Times New Roman"/>
          <w:color w:val="auto"/>
          <w:position w:val="0"/>
          <w:szCs w:val="19"/>
          <w:lang w:eastAsia="pl-PL"/>
        </w:rPr>
        <w:t xml:space="preserve">Baza danych </w:t>
      </w:r>
      <w:r w:rsidR="00437C73" w:rsidRPr="009704FA">
        <w:rPr>
          <w:rFonts w:cs="Times New Roman"/>
          <w:color w:val="auto"/>
          <w:position w:val="0"/>
          <w:szCs w:val="19"/>
          <w:lang w:eastAsia="pl-PL"/>
        </w:rPr>
        <w:t>EU CARE; Eurostat </w:t>
      </w:r>
    </w:p>
    <w:p w14:paraId="56899ED8" w14:textId="447F5086" w:rsidR="00F81B96" w:rsidRPr="00FB39F1" w:rsidRDefault="00624D52" w:rsidP="00F81B96">
      <w:pPr>
        <w:widowControl/>
        <w:suppressAutoHyphens w:val="0"/>
        <w:spacing w:before="100" w:beforeAutospacing="1" w:after="100" w:afterAutospacing="1" w:line="240" w:lineRule="auto"/>
        <w:ind w:leftChars="0" w:left="0" w:firstLineChars="0" w:hanging="2"/>
        <w:jc w:val="left"/>
        <w:textDirection w:val="lrTb"/>
        <w:textAlignment w:val="auto"/>
        <w:outlineLvl w:val="2"/>
        <w:rPr>
          <w:rFonts w:cs="Times New Roman"/>
          <w:b/>
          <w:bCs/>
          <w:color w:val="auto"/>
          <w:position w:val="0"/>
          <w:szCs w:val="19"/>
          <w:lang w:eastAsia="pl-PL"/>
        </w:rPr>
      </w:pPr>
      <w:r>
        <w:rPr>
          <w:rFonts w:cs="Times New Roman"/>
          <w:b/>
          <w:bCs/>
          <w:color w:val="auto"/>
          <w:position w:val="0"/>
          <w:szCs w:val="19"/>
          <w:lang w:eastAsia="pl-PL"/>
        </w:rPr>
        <w:t>Liczba ofiar śmiertelnych wypadków drogowych  na milion mieszkańców – dane wstępne za rok 2023</w:t>
      </w:r>
      <w:r w:rsidR="00F81B96" w:rsidRPr="00FB39F1">
        <w:rPr>
          <w:rFonts w:cs="Times New Roman"/>
          <w:b/>
          <w:bCs/>
          <w:color w:val="auto"/>
          <w:position w:val="0"/>
          <w:szCs w:val="19"/>
          <w:lang w:eastAsia="pl-PL"/>
        </w:rPr>
        <w:t> </w:t>
      </w:r>
    </w:p>
    <w:p w14:paraId="3ACD5F21" w14:textId="77777777" w:rsidR="007E7D2D" w:rsidRPr="007E7D2D" w:rsidRDefault="007E7D2D" w:rsidP="007E7D2D">
      <w:pPr>
        <w:widowControl/>
        <w:suppressAutoHyphens w:val="0"/>
        <w:spacing w:before="100" w:beforeAutospacing="1" w:after="100" w:afterAutospacing="1" w:line="240" w:lineRule="auto"/>
        <w:ind w:leftChars="0" w:left="0" w:firstLineChars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eastAsia="pl-PL"/>
        </w:rPr>
      </w:pPr>
      <w:r w:rsidRPr="007E7D2D">
        <w:rPr>
          <w:rFonts w:ascii="Times New Roman" w:hAnsi="Times New Roman" w:cs="Times New Roman"/>
          <w:noProof/>
          <w:color w:val="auto"/>
          <w:position w:val="0"/>
          <w:sz w:val="24"/>
          <w:szCs w:val="24"/>
          <w:lang w:eastAsia="pl-PL"/>
        </w:rPr>
        <w:drawing>
          <wp:inline distT="0" distB="0" distL="0" distR="0" wp14:anchorId="73C751F9" wp14:editId="40A0A742">
            <wp:extent cx="5563870" cy="2315845"/>
            <wp:effectExtent l="0" t="0" r="0" b="8255"/>
            <wp:docPr id="19" name="Obraz 19" descr="C:\Users\kwarda\AppData\Local\Packages\Microsoft.Windows.Photos_8wekyb3d8bbwe\TempState\ShareServiceTempFolder\wykres (00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warda\AppData\Local\Packages\Microsoft.Windows.Photos_8wekyb3d8bbwe\TempState\ShareServiceTempFolder\wykres (002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9E866" w14:textId="32918EDF" w:rsidR="00F81B96" w:rsidRPr="009704FA" w:rsidRDefault="00FD1CFD" w:rsidP="00F81B96">
      <w:pPr>
        <w:widowControl/>
        <w:suppressAutoHyphens w:val="0"/>
        <w:spacing w:before="100" w:beforeAutospacing="1" w:after="100" w:afterAutospacing="1"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cs="Times New Roman"/>
          <w:color w:val="auto"/>
          <w:position w:val="0"/>
          <w:szCs w:val="19"/>
          <w:lang w:eastAsia="pl-PL"/>
        </w:rPr>
      </w:pPr>
      <w:r w:rsidRPr="009704FA">
        <w:rPr>
          <w:rFonts w:cs="Times New Roman"/>
          <w:color w:val="auto"/>
          <w:position w:val="0"/>
          <w:szCs w:val="19"/>
          <w:lang w:eastAsia="pl-PL"/>
        </w:rPr>
        <w:t>Źródło</w:t>
      </w:r>
      <w:r w:rsidR="00F81B96" w:rsidRPr="009704FA">
        <w:rPr>
          <w:rFonts w:cs="Times New Roman"/>
          <w:color w:val="auto"/>
          <w:position w:val="0"/>
          <w:szCs w:val="19"/>
          <w:lang w:eastAsia="pl-PL"/>
        </w:rPr>
        <w:t xml:space="preserve">: </w:t>
      </w:r>
      <w:r w:rsidRPr="009704FA">
        <w:rPr>
          <w:rFonts w:cs="Times New Roman"/>
          <w:color w:val="auto"/>
          <w:position w:val="0"/>
          <w:szCs w:val="19"/>
          <w:lang w:eastAsia="pl-PL"/>
        </w:rPr>
        <w:t xml:space="preserve">Baza danych </w:t>
      </w:r>
      <w:r w:rsidR="00F81B96" w:rsidRPr="009704FA">
        <w:rPr>
          <w:rFonts w:cs="Times New Roman"/>
          <w:color w:val="auto"/>
          <w:position w:val="0"/>
          <w:szCs w:val="19"/>
          <w:lang w:eastAsia="pl-PL"/>
        </w:rPr>
        <w:t>EU CARE; Eurostat </w:t>
      </w:r>
    </w:p>
    <w:p w14:paraId="4782A753" w14:textId="1BB4D0FC" w:rsidR="00F81B96" w:rsidRPr="009704FA" w:rsidRDefault="00F81B96" w:rsidP="0051293D">
      <w:pPr>
        <w:ind w:leftChars="0" w:left="0" w:firstLineChars="0" w:firstLine="0"/>
        <w:rPr>
          <w:rStyle w:val="rynqvb"/>
          <w:b/>
          <w:color w:val="7F7F7F" w:themeColor="text1" w:themeTint="80"/>
          <w:u w:val="single"/>
        </w:rPr>
      </w:pPr>
    </w:p>
    <w:p w14:paraId="02C207A0" w14:textId="68AB41D1" w:rsidR="009F7ED6" w:rsidRPr="009704FA" w:rsidRDefault="009F7ED6" w:rsidP="0051293D">
      <w:pPr>
        <w:ind w:leftChars="0" w:left="0" w:firstLineChars="0" w:firstLine="0"/>
        <w:rPr>
          <w:rStyle w:val="rynqvb"/>
          <w:b/>
          <w:color w:val="7F7F7F" w:themeColor="text1" w:themeTint="80"/>
          <w:u w:val="single"/>
        </w:rPr>
      </w:pPr>
    </w:p>
    <w:p w14:paraId="0D08CDB7" w14:textId="77777777" w:rsidR="009F7ED6" w:rsidRPr="009704FA" w:rsidRDefault="009F7ED6" w:rsidP="0051293D">
      <w:pPr>
        <w:ind w:leftChars="0" w:left="0" w:firstLineChars="0" w:firstLine="0"/>
        <w:rPr>
          <w:rStyle w:val="rynqvb"/>
          <w:b/>
          <w:color w:val="7F7F7F" w:themeColor="text1" w:themeTint="80"/>
          <w:u w:val="single"/>
        </w:rPr>
      </w:pPr>
    </w:p>
    <w:p w14:paraId="6E7CBE9D" w14:textId="77777777" w:rsidR="00FD1CFD" w:rsidRDefault="00FD1CFD" w:rsidP="0051293D">
      <w:pPr>
        <w:ind w:leftChars="0" w:left="0" w:firstLineChars="0" w:firstLine="0"/>
        <w:rPr>
          <w:rStyle w:val="rynqvb"/>
          <w:b/>
          <w:color w:val="7F7F7F" w:themeColor="text1" w:themeTint="80"/>
          <w:u w:val="single"/>
        </w:rPr>
      </w:pPr>
    </w:p>
    <w:p w14:paraId="7BBC246D" w14:textId="77777777" w:rsidR="00FD1CFD" w:rsidRDefault="00FD1CFD" w:rsidP="0051293D">
      <w:pPr>
        <w:ind w:leftChars="0" w:left="0" w:firstLineChars="0" w:firstLine="0"/>
        <w:rPr>
          <w:rStyle w:val="rynqvb"/>
          <w:b/>
          <w:color w:val="7F7F7F" w:themeColor="text1" w:themeTint="80"/>
          <w:u w:val="single"/>
        </w:rPr>
      </w:pPr>
    </w:p>
    <w:p w14:paraId="7DE1CAE3" w14:textId="7BCE6706" w:rsidR="00223F66" w:rsidRPr="0051293D" w:rsidRDefault="00223F66" w:rsidP="0051293D">
      <w:pPr>
        <w:ind w:leftChars="0" w:left="0" w:firstLineChars="0" w:firstLine="0"/>
        <w:rPr>
          <w:rStyle w:val="rynqvb"/>
          <w:b/>
          <w:color w:val="7F7F7F" w:themeColor="text1" w:themeTint="80"/>
          <w:u w:val="single"/>
        </w:rPr>
      </w:pPr>
      <w:r w:rsidRPr="00FB39F1">
        <w:rPr>
          <w:rStyle w:val="rynqvb"/>
          <w:b/>
          <w:color w:val="7F7F7F" w:themeColor="text1" w:themeTint="80"/>
          <w:u w:val="single"/>
        </w:rPr>
        <w:t>Sytuacja w wybranych krajach UE</w:t>
      </w:r>
    </w:p>
    <w:p w14:paraId="73B5FE17" w14:textId="77777777" w:rsidR="00437C73" w:rsidRDefault="00437C73" w:rsidP="00223F66">
      <w:pPr>
        <w:ind w:left="0" w:hanging="2"/>
        <w:rPr>
          <w:rStyle w:val="rynqvb"/>
          <w:b/>
          <w:color w:val="7F7F7F" w:themeColor="text1" w:themeTint="80"/>
          <w:u w:val="single"/>
        </w:rPr>
      </w:pPr>
    </w:p>
    <w:p w14:paraId="5A315CED" w14:textId="75E52B2B" w:rsidR="00223F66" w:rsidRPr="00FB39F1" w:rsidRDefault="00223F66" w:rsidP="00223F66">
      <w:pPr>
        <w:ind w:left="0" w:hanging="2"/>
        <w:rPr>
          <w:rStyle w:val="rynqvb"/>
          <w:b/>
          <w:color w:val="7F7F7F" w:themeColor="text1" w:themeTint="80"/>
          <w:u w:val="single"/>
        </w:rPr>
      </w:pPr>
      <w:r w:rsidRPr="00FB39F1">
        <w:rPr>
          <w:rStyle w:val="rynqvb"/>
          <w:b/>
          <w:color w:val="7F7F7F" w:themeColor="text1" w:themeTint="80"/>
          <w:u w:val="single"/>
        </w:rPr>
        <w:t>NIEMCY:</w:t>
      </w:r>
    </w:p>
    <w:p w14:paraId="32C6D0AE" w14:textId="77777777" w:rsidR="00223F66" w:rsidRPr="00FB39F1" w:rsidRDefault="00223F66" w:rsidP="00223F66">
      <w:pPr>
        <w:ind w:left="0" w:hanging="2"/>
        <w:rPr>
          <w:rStyle w:val="hwtze"/>
          <w:color w:val="7F7F7F" w:themeColor="text1" w:themeTint="80"/>
        </w:rPr>
      </w:pPr>
      <w:r w:rsidRPr="00FB39F1">
        <w:rPr>
          <w:rStyle w:val="rynqvb"/>
          <w:color w:val="7F7F7F" w:themeColor="text1" w:themeTint="80"/>
        </w:rPr>
        <w:t>W 2023 r. w Niemczech w wypadkach drogowych zginęło 2 830 osób.</w:t>
      </w:r>
      <w:r w:rsidRPr="00FB39F1">
        <w:rPr>
          <w:rStyle w:val="hwtze"/>
          <w:color w:val="7F7F7F" w:themeColor="text1" w:themeTint="80"/>
        </w:rPr>
        <w:t xml:space="preserve"> </w:t>
      </w:r>
      <w:r w:rsidRPr="00FB39F1">
        <w:rPr>
          <w:rStyle w:val="rynqvb"/>
          <w:color w:val="7F7F7F" w:themeColor="text1" w:themeTint="80"/>
        </w:rPr>
        <w:t>Jak podaje Federalny Urząd Statystyczny (</w:t>
      </w:r>
      <w:proofErr w:type="spellStart"/>
      <w:r w:rsidRPr="00FB39F1">
        <w:rPr>
          <w:rStyle w:val="rynqvb"/>
          <w:color w:val="7F7F7F" w:themeColor="text1" w:themeTint="80"/>
        </w:rPr>
        <w:t>Destatis</w:t>
      </w:r>
      <w:proofErr w:type="spellEnd"/>
      <w:r w:rsidRPr="00FB39F1">
        <w:rPr>
          <w:rStyle w:val="rynqvb"/>
          <w:color w:val="7F7F7F" w:themeColor="text1" w:themeTint="80"/>
        </w:rPr>
        <w:t>) na podstawie wstępnych wyników, było to o 1,5%, czyli o 42 zgony więcej, niż w 2022 r. (2 788 zgonów) i o 7,1% mniej, niż w 2019 r., czyli rok przed pandemią COVID 19.</w:t>
      </w:r>
      <w:r w:rsidRPr="00FB39F1">
        <w:rPr>
          <w:rStyle w:val="hwtze"/>
          <w:color w:val="7F7F7F" w:themeColor="text1" w:themeTint="80"/>
        </w:rPr>
        <w:t xml:space="preserve"> </w:t>
      </w:r>
    </w:p>
    <w:p w14:paraId="10408239" w14:textId="78D28793" w:rsidR="00223F66" w:rsidRPr="00FB39F1" w:rsidRDefault="00223F66" w:rsidP="00223F66">
      <w:pPr>
        <w:ind w:left="0" w:hanging="2"/>
        <w:rPr>
          <w:rStyle w:val="rynqvb"/>
          <w:color w:val="7F7F7F" w:themeColor="text1" w:themeTint="80"/>
        </w:rPr>
      </w:pPr>
      <w:r w:rsidRPr="00FB39F1">
        <w:rPr>
          <w:rStyle w:val="rynqvb"/>
          <w:color w:val="7F7F7F" w:themeColor="text1" w:themeTint="80"/>
        </w:rPr>
        <w:t xml:space="preserve">W 2023 r. nieznacznie (o 1,0%) wzrosła także liczba osób rannych w wypadkach drogowych </w:t>
      </w:r>
      <w:r w:rsidRPr="00FB39F1">
        <w:rPr>
          <w:rStyle w:val="rynqvb"/>
          <w:color w:val="7F7F7F" w:themeColor="text1" w:themeTint="80"/>
        </w:rPr>
        <w:br/>
        <w:t>w porównaniu do roku poprzedniego. Wyniosła ona 364 900 osób.</w:t>
      </w:r>
      <w:r w:rsidRPr="00FB39F1">
        <w:rPr>
          <w:rStyle w:val="hwtze"/>
          <w:color w:val="7F7F7F" w:themeColor="text1" w:themeTint="80"/>
        </w:rPr>
        <w:t xml:space="preserve"> </w:t>
      </w:r>
      <w:r w:rsidRPr="00FB39F1">
        <w:rPr>
          <w:rStyle w:val="rynqvb"/>
          <w:color w:val="7F7F7F" w:themeColor="text1" w:themeTint="80"/>
        </w:rPr>
        <w:t>W porównaniu z rokiem 2019 poprzedzającym pandemię COVID 19 było, to o 5,0% (19 500 osób) mniej.</w:t>
      </w:r>
    </w:p>
    <w:p w14:paraId="1D1D57CE" w14:textId="77777777" w:rsidR="00437C73" w:rsidRDefault="00437C73" w:rsidP="00223F66">
      <w:pPr>
        <w:ind w:left="0" w:hanging="2"/>
        <w:rPr>
          <w:rStyle w:val="rynqvb"/>
          <w:b/>
          <w:color w:val="7F7F7F" w:themeColor="text1" w:themeTint="80"/>
          <w:u w:val="single"/>
        </w:rPr>
      </w:pPr>
    </w:p>
    <w:p w14:paraId="15D08479" w14:textId="4D8C5ECA" w:rsidR="00223F66" w:rsidRPr="00FB39F1" w:rsidRDefault="00223F66" w:rsidP="00223F66">
      <w:pPr>
        <w:ind w:left="0" w:hanging="2"/>
        <w:rPr>
          <w:rStyle w:val="rynqvb"/>
          <w:b/>
          <w:color w:val="7F7F7F" w:themeColor="text1" w:themeTint="80"/>
          <w:u w:val="single"/>
        </w:rPr>
      </w:pPr>
      <w:r w:rsidRPr="00FB39F1">
        <w:rPr>
          <w:rStyle w:val="rynqvb"/>
          <w:b/>
          <w:color w:val="7F7F7F" w:themeColor="text1" w:themeTint="80"/>
          <w:u w:val="single"/>
        </w:rPr>
        <w:t>FRANCJA:</w:t>
      </w:r>
    </w:p>
    <w:p w14:paraId="7B76DF89" w14:textId="27E1A0BB" w:rsidR="00223F66" w:rsidRPr="00FB39F1" w:rsidRDefault="00223F66" w:rsidP="00223F66">
      <w:pPr>
        <w:ind w:left="0" w:hanging="2"/>
        <w:rPr>
          <w:rStyle w:val="rynqvb"/>
          <w:color w:val="7F7F7F" w:themeColor="text1" w:themeTint="80"/>
        </w:rPr>
      </w:pPr>
      <w:r w:rsidRPr="00FB39F1">
        <w:rPr>
          <w:rStyle w:val="rynqvb"/>
          <w:color w:val="7F7F7F" w:themeColor="text1" w:themeTint="80"/>
        </w:rPr>
        <w:t>W 2023 r. na drogach Francji kontynentalnej i Francuskich Terytoriów Zależnych zginęły 3 402 osoby (dane szacunkowe z ONISR – Krajowego Międzyresortowego Obserwatorium Bezpieczeństwa Ruchu Drogowego).</w:t>
      </w:r>
      <w:r w:rsidRPr="00FB39F1">
        <w:rPr>
          <w:rStyle w:val="hwtze"/>
          <w:color w:val="7F7F7F" w:themeColor="text1" w:themeTint="80"/>
        </w:rPr>
        <w:t xml:space="preserve"> </w:t>
      </w:r>
      <w:r w:rsidRPr="00FB39F1">
        <w:rPr>
          <w:rStyle w:val="rynqvb"/>
          <w:color w:val="7F7F7F" w:themeColor="text1" w:themeTint="80"/>
        </w:rPr>
        <w:t xml:space="preserve">Wynik ten jest o 4,2% niższy w porównaniu z 2022 r. i  2,7% niższy, niż w 2019 r., będącym rokiem odniesienia dla dekady 2020-2030. </w:t>
      </w:r>
    </w:p>
    <w:p w14:paraId="3A62F716" w14:textId="77777777" w:rsidR="00437C73" w:rsidRDefault="00223F66" w:rsidP="00437C73">
      <w:pPr>
        <w:ind w:left="0" w:hanging="2"/>
        <w:rPr>
          <w:rStyle w:val="rynqvb"/>
          <w:color w:val="7F7F7F" w:themeColor="text1" w:themeTint="80"/>
        </w:rPr>
      </w:pPr>
      <w:r w:rsidRPr="00FB39F1">
        <w:rPr>
          <w:rStyle w:val="rynqvb"/>
          <w:color w:val="7F7F7F" w:themeColor="text1" w:themeTint="80"/>
        </w:rPr>
        <w:t>Szacuje się, że we Francji kontynentalnej w 2023 r. w wypadkach drogowych zginęło 3 170 osób, co jest wynikiem niższym niż w 2022 r. (o 3,0%) i 2019 r. (o 2,3%). Na terenie Francuskich Terytoriów Zależnych także spadła liczba ofiar śmiertelnych wypadków drogowych.</w:t>
      </w:r>
      <w:r w:rsidRPr="00FB39F1">
        <w:rPr>
          <w:rStyle w:val="hwtze"/>
          <w:color w:val="7F7F7F" w:themeColor="text1" w:themeTint="80"/>
        </w:rPr>
        <w:t xml:space="preserve"> </w:t>
      </w:r>
      <w:r w:rsidRPr="00FB39F1">
        <w:rPr>
          <w:rStyle w:val="rynqvb"/>
          <w:color w:val="7F7F7F" w:themeColor="text1" w:themeTint="80"/>
        </w:rPr>
        <w:t>W 2023 r. zginęły 232 osoby, w porównaniu z 283 zabitymi w 2022 r. i 254 zabitymi w 2019 r.</w:t>
      </w:r>
    </w:p>
    <w:p w14:paraId="00C4ADDA" w14:textId="6AA4411D" w:rsidR="00223F66" w:rsidRPr="00437C73" w:rsidRDefault="00223F66" w:rsidP="00437C73">
      <w:pPr>
        <w:ind w:left="0" w:hanging="2"/>
        <w:rPr>
          <w:color w:val="7F7F7F" w:themeColor="text1" w:themeTint="80"/>
        </w:rPr>
      </w:pPr>
      <w:r w:rsidRPr="00FB39F1">
        <w:rPr>
          <w:b/>
          <w:color w:val="7F7F7F" w:themeColor="text1" w:themeTint="80"/>
          <w:u w:val="single"/>
        </w:rPr>
        <w:t xml:space="preserve">HISZPANIA: </w:t>
      </w:r>
    </w:p>
    <w:p w14:paraId="144E2E75" w14:textId="09BE4D4F" w:rsidR="00223F66" w:rsidRPr="00FB39F1" w:rsidRDefault="00223F66" w:rsidP="00437C73">
      <w:pPr>
        <w:ind w:leftChars="0" w:left="0" w:firstLineChars="0" w:firstLine="0"/>
        <w:rPr>
          <w:rStyle w:val="rynqvb"/>
          <w:color w:val="7F7F7F" w:themeColor="text1" w:themeTint="80"/>
        </w:rPr>
      </w:pPr>
      <w:r w:rsidRPr="00FB39F1">
        <w:rPr>
          <w:color w:val="7F7F7F" w:themeColor="text1" w:themeTint="80"/>
        </w:rPr>
        <w:t xml:space="preserve">Zgodnie z informacjami podanymi przez Generalną Dyrekcję Ruchu Drogowego (DGT) </w:t>
      </w:r>
      <w:r w:rsidRPr="00FB39F1">
        <w:rPr>
          <w:rStyle w:val="rynqvb"/>
          <w:color w:val="7F7F7F" w:themeColor="text1" w:themeTint="80"/>
        </w:rPr>
        <w:t xml:space="preserve">w 2023 r. </w:t>
      </w:r>
      <w:r w:rsidRPr="00FB39F1">
        <w:rPr>
          <w:rStyle w:val="rynqvb"/>
          <w:color w:val="7F7F7F" w:themeColor="text1" w:themeTint="80"/>
        </w:rPr>
        <w:br/>
        <w:t xml:space="preserve">w wypadkach drogowych w Hiszpanii zginęło 1 145 osób. Liczba ofiar śmiertelnych utrzymuje się na stałym poziomie. Wypadnięcie z drogi jest w dalszym ciągu najczęstszą przyczyną zgonów </w:t>
      </w:r>
      <w:r w:rsidRPr="00FB39F1">
        <w:rPr>
          <w:rStyle w:val="rynqvb"/>
          <w:color w:val="7F7F7F" w:themeColor="text1" w:themeTint="80"/>
        </w:rPr>
        <w:br/>
        <w:t>w wypadkach drogowych (486 ofiar, czyli 42% całkowitej liczby ofiar śmiertelnych).</w:t>
      </w:r>
    </w:p>
    <w:p w14:paraId="16590311" w14:textId="5AA5B40D" w:rsidR="00223F66" w:rsidRPr="00FB39F1" w:rsidRDefault="00223F66" w:rsidP="00223F66">
      <w:pPr>
        <w:ind w:left="0" w:hanging="2"/>
        <w:rPr>
          <w:rStyle w:val="rynqvb"/>
          <w:color w:val="7F7F7F" w:themeColor="text1" w:themeTint="80"/>
        </w:rPr>
      </w:pPr>
      <w:r w:rsidRPr="00FB39F1">
        <w:rPr>
          <w:rStyle w:val="rynqvb"/>
          <w:color w:val="7F7F7F" w:themeColor="text1" w:themeTint="80"/>
        </w:rPr>
        <w:t xml:space="preserve">Liczba zgonów w wyniku zderzeń czołowych spadła w 2023 roku o 9% (225 zgonów), w porównaniu </w:t>
      </w:r>
      <w:r w:rsidRPr="00FB39F1">
        <w:rPr>
          <w:rStyle w:val="rynqvb"/>
          <w:color w:val="7F7F7F" w:themeColor="text1" w:themeTint="80"/>
        </w:rPr>
        <w:br/>
        <w:t>z 246 zgonami w roku 2022.</w:t>
      </w:r>
      <w:r w:rsidRPr="00FB39F1">
        <w:rPr>
          <w:rStyle w:val="hwtze"/>
          <w:color w:val="7F7F7F" w:themeColor="text1" w:themeTint="80"/>
        </w:rPr>
        <w:t xml:space="preserve"> Największy wzrost śmiertelności odnotowano wśród motocyklistów. </w:t>
      </w:r>
      <w:r w:rsidRPr="00FB39F1">
        <w:rPr>
          <w:rStyle w:val="hwtze"/>
          <w:color w:val="7F7F7F" w:themeColor="text1" w:themeTint="80"/>
        </w:rPr>
        <w:br/>
        <w:t>W 2023 roku zginęło ich</w:t>
      </w:r>
      <w:r w:rsidRPr="00FB39F1">
        <w:rPr>
          <w:rStyle w:val="rynqvb"/>
          <w:color w:val="7F7F7F" w:themeColor="text1" w:themeTint="80"/>
        </w:rPr>
        <w:t xml:space="preserve"> 299, czyli o 45 więcej niż w 2022 r. Zmniejszyła się liczba pieszych zabitych w wypadkach (118 osób w 2023 r., w porównaniu do 127 osób w 2022 roku). Prawie połowę tych zgonów (56 osób) odnotowano na autostradach i drogach ekspresowych.  </w:t>
      </w:r>
    </w:p>
    <w:p w14:paraId="338464BF" w14:textId="616D34A2" w:rsidR="00437C73" w:rsidRDefault="00437C73" w:rsidP="00223F66">
      <w:pPr>
        <w:ind w:left="0" w:hanging="2"/>
        <w:rPr>
          <w:b/>
          <w:color w:val="7F7F7F" w:themeColor="text1" w:themeTint="80"/>
          <w:u w:val="single"/>
        </w:rPr>
      </w:pPr>
    </w:p>
    <w:p w14:paraId="637C8254" w14:textId="77777777" w:rsidR="00437C73" w:rsidRPr="00FB39F1" w:rsidRDefault="00437C73" w:rsidP="00437C73">
      <w:pPr>
        <w:ind w:left="0" w:hanging="2"/>
        <w:rPr>
          <w:b/>
          <w:color w:val="7F7F7F" w:themeColor="text1" w:themeTint="80"/>
          <w:u w:val="single"/>
        </w:rPr>
      </w:pPr>
      <w:r w:rsidRPr="00FB39F1">
        <w:rPr>
          <w:b/>
          <w:color w:val="7F7F7F" w:themeColor="text1" w:themeTint="80"/>
          <w:u w:val="single"/>
        </w:rPr>
        <w:t>DZIAŁANIA KOMISJI EUROPEJSKIEJ W ZAKRESIE BEZPIECZEŃSTWA RUCHU DROGOWEGO:</w:t>
      </w:r>
    </w:p>
    <w:p w14:paraId="3AA0BC57" w14:textId="77777777" w:rsidR="00437C73" w:rsidRPr="00FB39F1" w:rsidRDefault="00437C73" w:rsidP="00437C73">
      <w:pPr>
        <w:ind w:left="0" w:hanging="2"/>
        <w:rPr>
          <w:rStyle w:val="rynqvb"/>
          <w:color w:val="7F7F7F" w:themeColor="text1" w:themeTint="80"/>
        </w:rPr>
      </w:pPr>
      <w:r w:rsidRPr="00FB39F1">
        <w:rPr>
          <w:color w:val="7F7F7F" w:themeColor="text1" w:themeTint="80"/>
        </w:rPr>
        <w:t xml:space="preserve">W celu poprawy bezpieczeństwa wszystkich użytkowników dróg w Unii Europejskiej, w marcu 2023 roku Komisja Europejska przyjęła pakiet przepisów, </w:t>
      </w:r>
      <w:r w:rsidRPr="00FB39F1">
        <w:rPr>
          <w:rStyle w:val="rynqvb"/>
          <w:color w:val="7F7F7F" w:themeColor="text1" w:themeTint="80"/>
        </w:rPr>
        <w:t xml:space="preserve">zawierający trzy współzależne akty prawne: dyrektywę w sprawie praw jazdy, dyrektywę w sprawie ogólnounijnych skutków niektórych zakazów prowadzenia pojazdów oraz dyrektywę w sprawie ułatwień w zakresie transgranicznej wymiany informacji dotyczących przestępstw lub wykroczeń przeciwko bezpieczeństwu ruchu drogowego. </w:t>
      </w:r>
    </w:p>
    <w:p w14:paraId="436617B1" w14:textId="77777777" w:rsidR="00437C73" w:rsidRPr="00FB39F1" w:rsidRDefault="00437C73" w:rsidP="00437C73">
      <w:pPr>
        <w:ind w:left="0" w:hanging="2"/>
        <w:rPr>
          <w:color w:val="7F7F7F" w:themeColor="text1" w:themeTint="80"/>
        </w:rPr>
      </w:pPr>
      <w:r w:rsidRPr="00FB39F1">
        <w:rPr>
          <w:color w:val="7F7F7F" w:themeColor="text1" w:themeTint="80"/>
        </w:rPr>
        <w:t xml:space="preserve">W założeniach pakiet ten powinien pomóc w realizacji tzw. „Wizji Zero”, czyli jak największego zbliżenia się do zerowej liczby ofiar wypadków drogowych w UE do 2050 roku, jak również celu pośredniego, zakładającego ograniczenie liczby ofiar wypadków drogowych w UE o 50% do 2030 roku.  </w:t>
      </w:r>
    </w:p>
    <w:p w14:paraId="7E06BC8E" w14:textId="77777777" w:rsidR="00437C73" w:rsidRDefault="00437C73" w:rsidP="00437C73">
      <w:pPr>
        <w:ind w:leftChars="0" w:left="0" w:firstLineChars="0" w:firstLine="0"/>
        <w:rPr>
          <w:b/>
          <w:color w:val="7F7F7F" w:themeColor="text1" w:themeTint="80"/>
          <w:u w:val="single"/>
        </w:rPr>
      </w:pPr>
    </w:p>
    <w:p w14:paraId="6FD769DE" w14:textId="31BCD000" w:rsidR="00223F66" w:rsidRPr="00FB39F1" w:rsidRDefault="00223F66" w:rsidP="00223F66">
      <w:pPr>
        <w:ind w:left="0" w:hanging="2"/>
        <w:rPr>
          <w:b/>
          <w:color w:val="7F7F7F" w:themeColor="text1" w:themeTint="80"/>
          <w:u w:val="single"/>
        </w:rPr>
      </w:pPr>
      <w:r w:rsidRPr="00FB39F1">
        <w:rPr>
          <w:b/>
          <w:color w:val="7F7F7F" w:themeColor="text1" w:themeTint="80"/>
          <w:u w:val="single"/>
        </w:rPr>
        <w:t>ŚWIAT:</w:t>
      </w:r>
    </w:p>
    <w:p w14:paraId="3605652B" w14:textId="6B31532E" w:rsidR="00223F66" w:rsidRPr="00FB39F1" w:rsidRDefault="00223F66" w:rsidP="00223F66">
      <w:pPr>
        <w:ind w:left="0" w:hanging="2"/>
        <w:rPr>
          <w:rFonts w:cstheme="minorHAnsi"/>
          <w:color w:val="7F7F7F" w:themeColor="text1" w:themeTint="80"/>
          <w:lang w:eastAsia="pl-PL"/>
        </w:rPr>
      </w:pPr>
      <w:r w:rsidRPr="00FB39F1">
        <w:rPr>
          <w:color w:val="7F7F7F" w:themeColor="text1" w:themeTint="80"/>
        </w:rPr>
        <w:t>Opracowany przez Światową Organizację Zdrowia (WHO) „</w:t>
      </w:r>
      <w:r w:rsidRPr="00FB39F1">
        <w:rPr>
          <w:rFonts w:cstheme="minorHAnsi"/>
          <w:color w:val="7F7F7F" w:themeColor="text1" w:themeTint="80"/>
          <w:lang w:eastAsia="pl-PL"/>
        </w:rPr>
        <w:t>Globalny raport o stanie bezpieczeństwa ruchu drogowego na rok 2023</w:t>
      </w:r>
      <w:r w:rsidR="0094015C">
        <w:rPr>
          <w:rFonts w:cstheme="minorHAnsi"/>
          <w:color w:val="7F7F7F" w:themeColor="text1" w:themeTint="80"/>
          <w:lang w:eastAsia="pl-PL"/>
        </w:rPr>
        <w:t>”</w:t>
      </w:r>
      <w:r w:rsidRPr="00FB39F1">
        <w:rPr>
          <w:rFonts w:cstheme="minorHAnsi"/>
          <w:color w:val="7F7F7F" w:themeColor="text1" w:themeTint="80"/>
          <w:lang w:eastAsia="pl-PL"/>
        </w:rPr>
        <w:t xml:space="preserve"> szczegółowo opisuje liczbę ofiar śmiertelnych wypadków drogowych na świecie oraz zmiany w ulepszaniu przepisów, strategii i działań mających na celu zmniejszenie tej liczby. Piąty raport z serii zawiera przegląd postępów w latach 2010–2021 i wyznacza punkt odniesienia dla celu</w:t>
      </w:r>
      <w:r w:rsidR="00A94A00">
        <w:rPr>
          <w:rFonts w:cstheme="minorHAnsi"/>
          <w:color w:val="7F7F7F" w:themeColor="text1" w:themeTint="80"/>
          <w:lang w:eastAsia="pl-PL"/>
        </w:rPr>
        <w:t>.</w:t>
      </w:r>
      <w:r w:rsidRPr="00FB39F1">
        <w:rPr>
          <w:rFonts w:cstheme="minorHAnsi"/>
          <w:color w:val="7F7F7F" w:themeColor="text1" w:themeTint="80"/>
          <w:lang w:eastAsia="pl-PL"/>
        </w:rPr>
        <w:t xml:space="preserve"> </w:t>
      </w:r>
    </w:p>
    <w:p w14:paraId="0EB410AE" w14:textId="1F2151E9" w:rsidR="00223F66" w:rsidRPr="00EE521D" w:rsidRDefault="00223F66" w:rsidP="00EE521D">
      <w:pPr>
        <w:ind w:left="0" w:hanging="2"/>
        <w:rPr>
          <w:rFonts w:cstheme="minorHAnsi"/>
          <w:color w:val="7F7F7F" w:themeColor="text1" w:themeTint="80"/>
          <w:lang w:eastAsia="pl-PL"/>
        </w:rPr>
      </w:pPr>
      <w:r w:rsidRPr="00FB39F1">
        <w:rPr>
          <w:rFonts w:cstheme="minorHAnsi"/>
          <w:color w:val="7F7F7F" w:themeColor="text1" w:themeTint="80"/>
        </w:rPr>
        <w:lastRenderedPageBreak/>
        <w:t>Globalny Plan Dekady Działań na rzecz Bezpieczeństwa Ruchu Drogowego 2021-2030 ogłoszony przez EKG ONZ i WHO</w:t>
      </w:r>
      <w:r w:rsidRPr="00FB39F1">
        <w:rPr>
          <w:rFonts w:cstheme="minorHAnsi"/>
          <w:color w:val="7F7F7F" w:themeColor="text1" w:themeTint="80"/>
          <w:lang w:eastAsia="pl-PL"/>
        </w:rPr>
        <w:t>, zakładaj</w:t>
      </w:r>
      <w:r w:rsidR="00FB39F1">
        <w:rPr>
          <w:rFonts w:cstheme="minorHAnsi"/>
          <w:color w:val="7F7F7F" w:themeColor="text1" w:themeTint="80"/>
          <w:lang w:eastAsia="pl-PL"/>
        </w:rPr>
        <w:t>ą</w:t>
      </w:r>
      <w:r w:rsidRPr="00FB39F1">
        <w:rPr>
          <w:rFonts w:cstheme="minorHAnsi"/>
          <w:color w:val="7F7F7F" w:themeColor="text1" w:themeTint="80"/>
          <w:lang w:eastAsia="pl-PL"/>
        </w:rPr>
        <w:t xml:space="preserve"> zmniejszenie o połowę liczby ofiar śmiertelnych i rannych w wypadkach drogowych do roku 2030. Z raportu wynika, że liczba ofiar śmiertelnych wypadków drogowych nieznacznie spadła do 1,19 miliona rocznie (o 5% od 2010 rokuj), a wysiłki na rzecz poprawy bezpieczeństwa ruchu drogowego przynoszą efekty. Jednak cena płacona za mobilność pozostaje zdecydowanie zbyt wysoka i konieczne są pilne działania, jeśli chcemy osiągnąć założone cele.</w:t>
      </w:r>
      <w:r w:rsidR="00EE521D">
        <w:rPr>
          <w:rFonts w:cstheme="minorHAnsi"/>
          <w:color w:val="7F7F7F" w:themeColor="text1" w:themeTint="80"/>
          <w:lang w:eastAsia="pl-PL"/>
        </w:rPr>
        <w:t xml:space="preserve"> </w:t>
      </w:r>
      <w:r w:rsidRPr="00FB39F1">
        <w:rPr>
          <w:color w:val="7F7F7F" w:themeColor="text1" w:themeTint="80"/>
        </w:rPr>
        <w:t xml:space="preserve">W analizowanym okresie ponad połowa krajów świata odnotowała spadek liczby ofiar śmiertelnych na drogach. W liczbie tej 10 krajów odnotowało 50% i większy spadek liczby ofiar śmiertelnych wypadków drogowych, zaś w kolejnych 35 krajach (w tym w Polsce) spadek tej wartości wyniósł w omawianym okresie pomiędzy 30% a 50%.     </w:t>
      </w:r>
    </w:p>
    <w:p w14:paraId="2CF0A706" w14:textId="58C615D6" w:rsidR="00223F66" w:rsidRPr="00FB39F1" w:rsidRDefault="00223F66" w:rsidP="0065079C">
      <w:pPr>
        <w:ind w:left="0" w:hanging="2"/>
        <w:rPr>
          <w:color w:val="7F7F7F" w:themeColor="text1" w:themeTint="80"/>
        </w:rPr>
      </w:pPr>
      <w:r w:rsidRPr="00FB39F1">
        <w:rPr>
          <w:color w:val="7F7F7F" w:themeColor="text1" w:themeTint="80"/>
        </w:rPr>
        <w:t>Skala problemu pozostaje poważana. Każdej minuty na świecie giną na drogach więcej, niż</w:t>
      </w:r>
      <w:r w:rsidR="0065079C">
        <w:rPr>
          <w:color w:val="7F7F7F" w:themeColor="text1" w:themeTint="80"/>
        </w:rPr>
        <w:br/>
      </w:r>
      <w:r w:rsidRPr="00FB39F1">
        <w:rPr>
          <w:color w:val="7F7F7F" w:themeColor="text1" w:themeTint="80"/>
        </w:rPr>
        <w:t>2 osoby,</w:t>
      </w:r>
      <w:r w:rsidR="0065079C">
        <w:rPr>
          <w:color w:val="7F7F7F" w:themeColor="text1" w:themeTint="80"/>
        </w:rPr>
        <w:t xml:space="preserve"> </w:t>
      </w:r>
      <w:r w:rsidRPr="00FB39F1">
        <w:rPr>
          <w:color w:val="7F7F7F" w:themeColor="text1" w:themeTint="80"/>
        </w:rPr>
        <w:t>a każdego dnia ponad 3 200 osób. Wypadki drogowe pozostają główną przyczyną śmierci dzieci i młodzieży w wieku od 5 do 29 lat. Powodują one duże straty wśród aktywnej zawodowo populacji oraz przynoszą szkody dla sektorów zdrowia, społecznego i gospodarczego.</w:t>
      </w:r>
    </w:p>
    <w:p w14:paraId="2744536B" w14:textId="47383D7C" w:rsidR="00223F66" w:rsidRPr="00FB39F1" w:rsidRDefault="00223F66" w:rsidP="00223F66">
      <w:pPr>
        <w:ind w:left="0" w:hanging="2"/>
        <w:rPr>
          <w:color w:val="7F7F7F" w:themeColor="text1" w:themeTint="80"/>
        </w:rPr>
      </w:pPr>
      <w:r w:rsidRPr="00FB39F1">
        <w:rPr>
          <w:color w:val="7F7F7F" w:themeColor="text1" w:themeTint="80"/>
        </w:rPr>
        <w:t xml:space="preserve">9 na 10 śmiertelnych wypadków drogowych zdarza się w krajach o niskim lub średnim dochodzie społecznym. </w:t>
      </w:r>
      <w:r w:rsidR="00A94A00">
        <w:rPr>
          <w:color w:val="7F7F7F" w:themeColor="text1" w:themeTint="80"/>
        </w:rPr>
        <w:t xml:space="preserve">Liczba </w:t>
      </w:r>
      <w:r w:rsidRPr="00FB39F1">
        <w:rPr>
          <w:color w:val="7F7F7F" w:themeColor="text1" w:themeTint="80"/>
        </w:rPr>
        <w:t>wypadków</w:t>
      </w:r>
      <w:r w:rsidR="00A94A00">
        <w:rPr>
          <w:color w:val="7F7F7F" w:themeColor="text1" w:themeTint="80"/>
        </w:rPr>
        <w:t xml:space="preserve"> drogowych ze skutkiem</w:t>
      </w:r>
      <w:r w:rsidRPr="00FB39F1">
        <w:rPr>
          <w:color w:val="7F7F7F" w:themeColor="text1" w:themeTint="80"/>
        </w:rPr>
        <w:t xml:space="preserve"> śmiertelny</w:t>
      </w:r>
      <w:r w:rsidR="00A94A00">
        <w:rPr>
          <w:color w:val="7F7F7F" w:themeColor="text1" w:themeTint="80"/>
        </w:rPr>
        <w:t>m</w:t>
      </w:r>
      <w:r w:rsidRPr="00FB39F1">
        <w:rPr>
          <w:color w:val="7F7F7F" w:themeColor="text1" w:themeTint="80"/>
        </w:rPr>
        <w:t xml:space="preserve"> w tym krajach jest szczególnie wysok</w:t>
      </w:r>
      <w:r w:rsidR="00A94A00">
        <w:rPr>
          <w:color w:val="7F7F7F" w:themeColor="text1" w:themeTint="80"/>
        </w:rPr>
        <w:t>a</w:t>
      </w:r>
      <w:r w:rsidRPr="00FB39F1">
        <w:rPr>
          <w:color w:val="7F7F7F" w:themeColor="text1" w:themeTint="80"/>
        </w:rPr>
        <w:t xml:space="preserve">, biorąc pod uwagę liczbę zarejestrowanych tam pojazdów oraz długość dróg. </w:t>
      </w:r>
    </w:p>
    <w:p w14:paraId="0340F93B" w14:textId="65E8D8A3" w:rsidR="00223F66" w:rsidRPr="00FB39F1" w:rsidRDefault="00223F66" w:rsidP="00A94A00">
      <w:pPr>
        <w:ind w:left="0" w:hanging="2"/>
        <w:rPr>
          <w:color w:val="7F7F7F" w:themeColor="text1" w:themeTint="80"/>
        </w:rPr>
      </w:pPr>
      <w:r w:rsidRPr="00FB39F1">
        <w:rPr>
          <w:color w:val="7F7F7F" w:themeColor="text1" w:themeTint="80"/>
        </w:rPr>
        <w:t>W odniesieniu do wypadków</w:t>
      </w:r>
      <w:r w:rsidR="00A94A00">
        <w:rPr>
          <w:color w:val="7F7F7F" w:themeColor="text1" w:themeTint="80"/>
        </w:rPr>
        <w:t xml:space="preserve"> drogowych ze skutkiem</w:t>
      </w:r>
      <w:r w:rsidRPr="00FB39F1">
        <w:rPr>
          <w:color w:val="7F7F7F" w:themeColor="text1" w:themeTint="80"/>
        </w:rPr>
        <w:t xml:space="preserve"> śmiertelny</w:t>
      </w:r>
      <w:r w:rsidR="00A94A00">
        <w:rPr>
          <w:color w:val="7F7F7F" w:themeColor="text1" w:themeTint="80"/>
        </w:rPr>
        <w:t>m</w:t>
      </w:r>
      <w:r w:rsidRPr="00FB39F1">
        <w:rPr>
          <w:color w:val="7F7F7F" w:themeColor="text1" w:themeTint="80"/>
        </w:rPr>
        <w:t xml:space="preserve"> </w:t>
      </w:r>
      <w:r w:rsidR="00A94A00">
        <w:rPr>
          <w:color w:val="7F7F7F" w:themeColor="text1" w:themeTint="80"/>
        </w:rPr>
        <w:t>w</w:t>
      </w:r>
      <w:r w:rsidRPr="00FB39F1">
        <w:rPr>
          <w:color w:val="7F7F7F" w:themeColor="text1" w:themeTint="80"/>
        </w:rPr>
        <w:t xml:space="preserve"> poszczególn</w:t>
      </w:r>
      <w:r w:rsidR="00A94A00">
        <w:rPr>
          <w:color w:val="7F7F7F" w:themeColor="text1" w:themeTint="80"/>
        </w:rPr>
        <w:t>ych</w:t>
      </w:r>
      <w:r w:rsidRPr="00FB39F1">
        <w:rPr>
          <w:color w:val="7F7F7F" w:themeColor="text1" w:themeTint="80"/>
        </w:rPr>
        <w:t xml:space="preserve"> region</w:t>
      </w:r>
      <w:r w:rsidR="00A94A00">
        <w:rPr>
          <w:color w:val="7F7F7F" w:themeColor="text1" w:themeTint="80"/>
        </w:rPr>
        <w:t>ach</w:t>
      </w:r>
      <w:r w:rsidRPr="00FB39F1">
        <w:rPr>
          <w:color w:val="7F7F7F" w:themeColor="text1" w:themeTint="80"/>
        </w:rPr>
        <w:t xml:space="preserve"> świata aż 28% z nich ma miejsce</w:t>
      </w:r>
      <w:r w:rsidR="00A94A00">
        <w:rPr>
          <w:color w:val="7F7F7F" w:themeColor="text1" w:themeTint="80"/>
        </w:rPr>
        <w:t xml:space="preserve"> w</w:t>
      </w:r>
      <w:r w:rsidRPr="00FB39F1">
        <w:rPr>
          <w:color w:val="7F7F7F" w:themeColor="text1" w:themeTint="80"/>
        </w:rPr>
        <w:t xml:space="preserve"> Azji Południowo-Wschodniej, 25% w regionie zachodniego Pacyfiku, 19% w Afryce, 12% w obu Amerykach oraz 11% we wschodnim regionie Morza Śródziemnego i 5%</w:t>
      </w:r>
      <w:r w:rsidR="00A94A00">
        <w:rPr>
          <w:color w:val="7F7F7F" w:themeColor="text1" w:themeTint="80"/>
        </w:rPr>
        <w:t xml:space="preserve"> </w:t>
      </w:r>
      <w:r w:rsidRPr="00FB39F1">
        <w:rPr>
          <w:color w:val="7F7F7F" w:themeColor="text1" w:themeTint="80"/>
        </w:rPr>
        <w:t xml:space="preserve">w Europie. </w:t>
      </w:r>
    </w:p>
    <w:p w14:paraId="453425BF" w14:textId="511C7952" w:rsidR="00BE4149" w:rsidRDefault="00223F66" w:rsidP="00223F66">
      <w:pPr>
        <w:ind w:left="0" w:hanging="2"/>
        <w:rPr>
          <w:color w:val="7F7F7F" w:themeColor="text1" w:themeTint="80"/>
        </w:rPr>
      </w:pPr>
      <w:r w:rsidRPr="00FB39F1">
        <w:rPr>
          <w:color w:val="7F7F7F" w:themeColor="text1" w:themeTint="80"/>
        </w:rPr>
        <w:t>Kierujący pojazdami</w:t>
      </w:r>
      <w:r w:rsidR="00A94A00">
        <w:rPr>
          <w:color w:val="7F7F7F" w:themeColor="text1" w:themeTint="80"/>
        </w:rPr>
        <w:t xml:space="preserve"> samochodowymi</w:t>
      </w:r>
      <w:r w:rsidRPr="00FB39F1">
        <w:rPr>
          <w:color w:val="7F7F7F" w:themeColor="text1" w:themeTint="80"/>
        </w:rPr>
        <w:t xml:space="preserve"> oraz lekkimi pojazdami czterokołowymi powodują 30% śmiertelnych wypadków drogowych. Jednakże ponad połowa śmiertelnych wypadków drogowych wydarza się z udziałem pieszych, rowerzystów, motocyklistów oraz użytkowników innych pojazdów silnikowych dwu</w:t>
      </w:r>
      <w:r w:rsidR="00BE4149">
        <w:rPr>
          <w:color w:val="7F7F7F" w:themeColor="text1" w:themeTint="80"/>
        </w:rPr>
        <w:t xml:space="preserve"> </w:t>
      </w:r>
      <w:r w:rsidRPr="00FB39F1">
        <w:rPr>
          <w:color w:val="7F7F7F" w:themeColor="text1" w:themeTint="80"/>
        </w:rPr>
        <w:t xml:space="preserve">i trzykołowych.    </w:t>
      </w:r>
    </w:p>
    <w:p w14:paraId="6EA5F93D" w14:textId="29308391" w:rsidR="00223F66" w:rsidRPr="00FB39F1" w:rsidRDefault="00223F66" w:rsidP="00223F66">
      <w:pPr>
        <w:ind w:left="0" w:hanging="2"/>
        <w:rPr>
          <w:color w:val="7F7F7F" w:themeColor="text1" w:themeTint="80"/>
        </w:rPr>
      </w:pPr>
      <w:r w:rsidRPr="00FB39F1">
        <w:rPr>
          <w:color w:val="7F7F7F" w:themeColor="text1" w:themeTint="80"/>
        </w:rPr>
        <w:t xml:space="preserve">   </w:t>
      </w:r>
    </w:p>
    <w:p w14:paraId="79F9F762" w14:textId="1F566D48" w:rsidR="00223F66" w:rsidRPr="0051293D" w:rsidRDefault="00223F66" w:rsidP="00223F66">
      <w:pPr>
        <w:ind w:left="0" w:hanging="2"/>
      </w:pPr>
    </w:p>
    <w:p w14:paraId="25FB1ED0" w14:textId="77777777" w:rsidR="00223F66" w:rsidRPr="0051293D" w:rsidRDefault="00223F66" w:rsidP="00223F66">
      <w:pPr>
        <w:ind w:left="0" w:hanging="2"/>
      </w:pPr>
    </w:p>
    <w:p w14:paraId="2DD9E7E2" w14:textId="77777777" w:rsidR="00223F66" w:rsidRPr="0051293D" w:rsidRDefault="00223F66" w:rsidP="00223F66">
      <w:pPr>
        <w:ind w:left="0" w:hanging="2"/>
      </w:pPr>
    </w:p>
    <w:p w14:paraId="15F1511C" w14:textId="65C16680" w:rsidR="00223F66" w:rsidRPr="0051293D" w:rsidRDefault="00223F66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b/>
          <w:color w:val="1F497D"/>
          <w:sz w:val="28"/>
          <w:szCs w:val="28"/>
        </w:rPr>
      </w:pPr>
    </w:p>
    <w:p w14:paraId="478639B4" w14:textId="77777777" w:rsidR="00223F66" w:rsidRPr="00624D52" w:rsidRDefault="00223F66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b/>
          <w:color w:val="1F497D"/>
          <w:sz w:val="28"/>
          <w:szCs w:val="28"/>
        </w:rPr>
      </w:pPr>
    </w:p>
    <w:p w14:paraId="2D8FFF26" w14:textId="77777777" w:rsidR="006E0062" w:rsidRPr="0051293D" w:rsidRDefault="006E0062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lang w:eastAsia="pl-PL"/>
        </w:rPr>
      </w:pPr>
    </w:p>
    <w:p w14:paraId="47C9936B" w14:textId="77777777" w:rsidR="001E6F46" w:rsidRPr="0051293D" w:rsidRDefault="001E6F46" w:rsidP="00B23FB1">
      <w:pPr>
        <w:ind w:leftChars="0" w:left="0" w:firstLineChars="0" w:firstLine="0"/>
        <w:rPr>
          <w:b/>
          <w:color w:val="808080" w:themeColor="background1" w:themeShade="80"/>
          <w:u w:val="single"/>
        </w:rPr>
      </w:pPr>
    </w:p>
    <w:p w14:paraId="6CA8AF94" w14:textId="791C1906" w:rsidR="00944512" w:rsidRPr="0051293D" w:rsidRDefault="006C4581" w:rsidP="00FD7203">
      <w:pPr>
        <w:ind w:left="0" w:hanging="2"/>
        <w:rPr>
          <w:color w:val="FF0000"/>
        </w:rPr>
      </w:pPr>
      <w:r w:rsidRPr="0051293D">
        <w:rPr>
          <w:rStyle w:val="rynqvb"/>
          <w:color w:val="FF0000"/>
        </w:rPr>
        <w:t xml:space="preserve"> </w:t>
      </w:r>
    </w:p>
    <w:p w14:paraId="076E3C40" w14:textId="0EF35FFC" w:rsidR="007E7E0A" w:rsidRPr="0051293D" w:rsidRDefault="007E7E0A" w:rsidP="00260B3C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color w:val="FF0000"/>
          <w:sz w:val="20"/>
        </w:rPr>
      </w:pPr>
    </w:p>
    <w:p w14:paraId="33C87B7D" w14:textId="3131DD46" w:rsidR="00884BC8" w:rsidRDefault="000E74B6" w:rsidP="00B84E34">
      <w:pPr>
        <w:keepNext/>
        <w:pageBreakBefore/>
        <w:pBdr>
          <w:top w:val="nil"/>
          <w:left w:val="nil"/>
          <w:bottom w:val="nil"/>
          <w:right w:val="nil"/>
          <w:between w:val="nil"/>
        </w:pBdr>
        <w:spacing w:after="180"/>
        <w:ind w:leftChars="0" w:left="0" w:firstLineChars="0" w:firstLine="0"/>
        <w:jc w:val="left"/>
        <w:rPr>
          <w:rFonts w:eastAsia="Verdana" w:cs="Verdana"/>
          <w:b/>
          <w:color w:val="1F497D"/>
          <w:sz w:val="28"/>
          <w:szCs w:val="28"/>
        </w:rPr>
      </w:pPr>
      <w:r w:rsidRPr="005A7FCC">
        <w:rPr>
          <w:rFonts w:eastAsia="Verdana" w:cs="Verdana"/>
          <w:b/>
          <w:color w:val="1F497D"/>
          <w:sz w:val="28"/>
          <w:szCs w:val="28"/>
        </w:rPr>
        <w:lastRenderedPageBreak/>
        <w:t>Bezpieczeństwo</w:t>
      </w:r>
      <w:r>
        <w:rPr>
          <w:rFonts w:eastAsia="Verdana" w:cs="Verdana"/>
          <w:b/>
          <w:color w:val="1F497D"/>
          <w:sz w:val="28"/>
          <w:szCs w:val="28"/>
        </w:rPr>
        <w:t xml:space="preserve"> ruchu drogowego w Polsce w roku </w:t>
      </w:r>
      <w:r w:rsidR="00355EAE">
        <w:rPr>
          <w:rFonts w:eastAsia="Verdana" w:cs="Verdana"/>
          <w:b/>
          <w:color w:val="1F497D"/>
          <w:sz w:val="28"/>
          <w:szCs w:val="28"/>
        </w:rPr>
        <w:t>202</w:t>
      </w:r>
      <w:r w:rsidR="00D7109A">
        <w:rPr>
          <w:rFonts w:eastAsia="Verdana" w:cs="Verdana"/>
          <w:b/>
          <w:color w:val="1F497D"/>
          <w:sz w:val="28"/>
          <w:szCs w:val="28"/>
        </w:rPr>
        <w:t>3</w:t>
      </w:r>
    </w:p>
    <w:p w14:paraId="2D3648D2" w14:textId="0C3A1A56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  <w:highlight w:val="yellow"/>
        </w:rPr>
      </w:pPr>
      <w:r>
        <w:rPr>
          <w:rFonts w:eastAsia="Verdana" w:cs="Verdana"/>
          <w:color w:val="7F7F7F"/>
          <w:sz w:val="20"/>
        </w:rPr>
        <w:t>Przedstawione poniżej analizy zostały opracowane na podstawie danych pochodzących z Systemu Ewidencji Wypadków i Kolizji prowadzonego przez Komendę Główną Policji. Dokładne analizy danych statystycznych, wyników badań i analiz dot. zachowa</w:t>
      </w:r>
      <w:r w:rsidR="00C66991">
        <w:rPr>
          <w:rFonts w:eastAsia="Verdana" w:cs="Verdana"/>
          <w:color w:val="7F7F7F"/>
          <w:sz w:val="20"/>
        </w:rPr>
        <w:t>ń</w:t>
      </w:r>
      <w:r>
        <w:rPr>
          <w:rFonts w:eastAsia="Verdana" w:cs="Verdana"/>
          <w:color w:val="7F7F7F"/>
          <w:sz w:val="20"/>
        </w:rPr>
        <w:t xml:space="preserve"> uczestników ruchu drogowego oraz oceny ryzyka bycia ofiarą wypadku drogowego prezentowane w dokumencie pozwalają na określenie głównych profili sprawców, ofiar oraz przyczyn zdarzeń drogowych. Dane dotyczące wypadkowości w </w:t>
      </w:r>
      <w:r w:rsidR="00355EAE">
        <w:rPr>
          <w:rFonts w:eastAsia="Verdana" w:cs="Verdana"/>
          <w:color w:val="7F7F7F"/>
          <w:sz w:val="20"/>
        </w:rPr>
        <w:t>202</w:t>
      </w:r>
      <w:r w:rsidR="001C36F5">
        <w:rPr>
          <w:rFonts w:eastAsia="Verdana" w:cs="Verdana"/>
          <w:color w:val="7F7F7F"/>
          <w:sz w:val="20"/>
        </w:rPr>
        <w:t>3</w:t>
      </w:r>
      <w:r w:rsidR="00355EAE">
        <w:rPr>
          <w:rFonts w:eastAsia="Verdana" w:cs="Verdana"/>
          <w:color w:val="7F7F7F"/>
          <w:sz w:val="20"/>
        </w:rPr>
        <w:t xml:space="preserve"> </w:t>
      </w:r>
      <w:r>
        <w:rPr>
          <w:rFonts w:eastAsia="Verdana" w:cs="Verdana"/>
          <w:color w:val="7F7F7F"/>
          <w:sz w:val="20"/>
        </w:rPr>
        <w:t xml:space="preserve">roku zostały porównane z zeszłorocznymi danymi, a także ujęte w trendzie obserwowanym na przestrzeni ostatnich </w:t>
      </w:r>
      <w:r w:rsidR="009022A9">
        <w:rPr>
          <w:rFonts w:eastAsia="Verdana" w:cs="Verdana"/>
          <w:color w:val="7F7F7F"/>
          <w:sz w:val="20"/>
        </w:rPr>
        <w:t xml:space="preserve">lat. </w:t>
      </w:r>
    </w:p>
    <w:p w14:paraId="16947509" w14:textId="234D0C38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after="120"/>
        <w:ind w:leftChars="0" w:left="0" w:firstLineChars="0" w:firstLine="0"/>
        <w:rPr>
          <w:rFonts w:eastAsia="Verdana" w:cs="Verdana"/>
          <w:color w:val="7F7F7F"/>
          <w:sz w:val="20"/>
        </w:rPr>
      </w:pPr>
      <w:r>
        <w:rPr>
          <w:rFonts w:eastAsia="Verdana" w:cs="Verdana"/>
          <w:color w:val="7F7F7F"/>
          <w:sz w:val="20"/>
        </w:rPr>
        <w:t xml:space="preserve">Dodatkowo w ostatniej części działu zawarto wykresy oraz mapy obrazujące zestaw wskaźników zagrożeń dla różnych kategorii wypadków drogowych we wszystkich województwach w </w:t>
      </w:r>
      <w:r w:rsidR="00355EAE">
        <w:rPr>
          <w:rFonts w:eastAsia="Verdana" w:cs="Verdana"/>
          <w:color w:val="7F7F7F"/>
          <w:sz w:val="20"/>
        </w:rPr>
        <w:t>202</w:t>
      </w:r>
      <w:r w:rsidR="001C36F5">
        <w:rPr>
          <w:rFonts w:eastAsia="Verdana" w:cs="Verdana"/>
          <w:color w:val="7F7F7F"/>
          <w:sz w:val="20"/>
        </w:rPr>
        <w:t>3</w:t>
      </w:r>
      <w:r w:rsidR="00355EAE">
        <w:rPr>
          <w:rFonts w:eastAsia="Verdana" w:cs="Verdana"/>
          <w:color w:val="7F7F7F"/>
          <w:sz w:val="20"/>
        </w:rPr>
        <w:t xml:space="preserve"> </w:t>
      </w:r>
      <w:r>
        <w:rPr>
          <w:rFonts w:eastAsia="Verdana" w:cs="Verdana"/>
          <w:color w:val="7F7F7F"/>
          <w:sz w:val="20"/>
        </w:rPr>
        <w:t>roku.</w:t>
      </w:r>
    </w:p>
    <w:p w14:paraId="585A9E74" w14:textId="77777777" w:rsidR="00884BC8" w:rsidRPr="006A0AB9" w:rsidRDefault="000E74B6" w:rsidP="00260B3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9" w:after="60" w:line="360" w:lineRule="auto"/>
        <w:ind w:left="0" w:hanging="2"/>
        <w:rPr>
          <w:rFonts w:eastAsia="Verdana" w:cs="Verdana"/>
          <w:b/>
          <w:color w:val="1F497D" w:themeColor="text2"/>
          <w:sz w:val="20"/>
        </w:rPr>
      </w:pPr>
      <w:bookmarkStart w:id="9" w:name="_heading=h.2et92p0" w:colFirst="0" w:colLast="0"/>
      <w:bookmarkEnd w:id="9"/>
      <w:r w:rsidRPr="006A0AB9">
        <w:rPr>
          <w:rFonts w:eastAsia="Verdana" w:cs="Verdana"/>
          <w:b/>
          <w:color w:val="1F497D" w:themeColor="text2"/>
          <w:sz w:val="20"/>
        </w:rPr>
        <w:t>Informacje podstawowe</w:t>
      </w:r>
    </w:p>
    <w:tbl>
      <w:tblPr>
        <w:tblStyle w:val="a"/>
        <w:tblW w:w="9464" w:type="dxa"/>
        <w:tblLayout w:type="fixed"/>
        <w:tblLook w:val="0000" w:firstRow="0" w:lastRow="0" w:firstColumn="0" w:lastColumn="0" w:noHBand="0" w:noVBand="0"/>
      </w:tblPr>
      <w:tblGrid>
        <w:gridCol w:w="1008"/>
        <w:gridCol w:w="2111"/>
        <w:gridCol w:w="2749"/>
        <w:gridCol w:w="3596"/>
      </w:tblGrid>
      <w:tr w:rsidR="00884BC8" w14:paraId="76C57BEA" w14:textId="77777777">
        <w:trPr>
          <w:cantSplit/>
        </w:trPr>
        <w:tc>
          <w:tcPr>
            <w:tcW w:w="1008" w:type="dxa"/>
            <w:vAlign w:val="center"/>
          </w:tcPr>
          <w:p w14:paraId="277DAD39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eastAsia="Verdana" w:cs="Verdana"/>
                <w:szCs w:val="19"/>
              </w:rPr>
            </w:pPr>
            <w:r>
              <w:rPr>
                <w:rFonts w:eastAsia="Verdana" w:cs="Verdana"/>
                <w:b/>
                <w:noProof/>
                <w:color w:val="800080"/>
                <w:sz w:val="40"/>
                <w:szCs w:val="40"/>
                <w:lang w:eastAsia="pl-PL"/>
              </w:rPr>
              <w:drawing>
                <wp:inline distT="0" distB="0" distL="114300" distR="114300" wp14:anchorId="57AEC6C4" wp14:editId="670C31D4">
                  <wp:extent cx="355600" cy="411480"/>
                  <wp:effectExtent l="0" t="0" r="0" b="0"/>
                  <wp:docPr id="1149" name="image62.png" descr="HERB_POLSK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2.png" descr="HERB_POLSKA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</w:tcPr>
          <w:p w14:paraId="1B6B1876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right"/>
              <w:rPr>
                <w:rFonts w:eastAsia="Verdana" w:cs="Verdana"/>
                <w:color w:val="13438D"/>
                <w:szCs w:val="19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40"/>
                <w:szCs w:val="40"/>
              </w:rPr>
              <w:t>POLSKA</w:t>
            </w:r>
          </w:p>
        </w:tc>
        <w:tc>
          <w:tcPr>
            <w:tcW w:w="3596" w:type="dxa"/>
            <w:vMerge w:val="restart"/>
            <w:vAlign w:val="center"/>
          </w:tcPr>
          <w:p w14:paraId="7696158B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szCs w:val="19"/>
              </w:rPr>
            </w:pPr>
            <w:r>
              <w:rPr>
                <w:rFonts w:eastAsia="Verdana" w:cs="Verdana"/>
                <w:noProof/>
                <w:szCs w:val="19"/>
                <w:lang w:eastAsia="pl-PL"/>
              </w:rPr>
              <w:drawing>
                <wp:inline distT="0" distB="0" distL="114300" distR="114300" wp14:anchorId="59E0900B" wp14:editId="1702E3C5">
                  <wp:extent cx="1915795" cy="1344930"/>
                  <wp:effectExtent l="0" t="0" r="0" b="0"/>
                  <wp:docPr id="1154" name="image72.jpg" descr="rys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2.jpg" descr="rys 1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795" cy="13449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4BC8" w14:paraId="7CC948E7" w14:textId="77777777">
        <w:trPr>
          <w:cantSplit/>
        </w:trPr>
        <w:tc>
          <w:tcPr>
            <w:tcW w:w="3119" w:type="dxa"/>
            <w:gridSpan w:val="2"/>
          </w:tcPr>
          <w:p w14:paraId="112FBB1E" w14:textId="77777777" w:rsidR="00884BC8" w:rsidRPr="00543925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rPr>
                <w:rFonts w:eastAsia="Verdana" w:cs="Verdana"/>
                <w:color w:val="7F7F7F"/>
                <w:sz w:val="20"/>
              </w:rPr>
            </w:pPr>
            <w:proofErr w:type="spellStart"/>
            <w:r w:rsidRPr="00543925">
              <w:rPr>
                <w:rFonts w:eastAsia="Verdana" w:cs="Verdana"/>
                <w:color w:val="7F7F7F"/>
                <w:sz w:val="20"/>
              </w:rPr>
              <w:t>Liczba</w:t>
            </w:r>
            <w:proofErr w:type="spellEnd"/>
            <w:r w:rsidRPr="00543925">
              <w:rPr>
                <w:rFonts w:eastAsia="Verdana" w:cs="Verdana"/>
                <w:color w:val="7F7F7F"/>
                <w:sz w:val="20"/>
              </w:rPr>
              <w:t xml:space="preserve"> </w:t>
            </w:r>
            <w:proofErr w:type="spellStart"/>
            <w:r w:rsidRPr="00543925">
              <w:rPr>
                <w:rFonts w:eastAsia="Verdana" w:cs="Verdana"/>
                <w:color w:val="7F7F7F"/>
                <w:sz w:val="20"/>
              </w:rPr>
              <w:t>mieszkańców</w:t>
            </w:r>
            <w:proofErr w:type="spellEnd"/>
          </w:p>
        </w:tc>
        <w:tc>
          <w:tcPr>
            <w:tcW w:w="2749" w:type="dxa"/>
          </w:tcPr>
          <w:p w14:paraId="6F2A3228" w14:textId="34563353" w:rsidR="00884BC8" w:rsidRDefault="00A37E64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jc w:val="right"/>
              <w:rPr>
                <w:rFonts w:eastAsia="Verdana" w:cs="Verdana"/>
                <w:color w:val="13438D"/>
                <w:sz w:val="20"/>
              </w:rPr>
            </w:pPr>
            <w:r w:rsidRPr="006A0AB9">
              <w:rPr>
                <w:rFonts w:eastAsia="Verdana" w:cs="Verdana"/>
                <w:color w:val="1F497D" w:themeColor="text2"/>
                <w:sz w:val="20"/>
              </w:rPr>
              <w:t>37 7</w:t>
            </w:r>
            <w:r w:rsidR="006440E1">
              <w:rPr>
                <w:rFonts w:eastAsia="Verdana" w:cs="Verdana"/>
                <w:color w:val="1F497D" w:themeColor="text2"/>
                <w:sz w:val="20"/>
              </w:rPr>
              <w:t>66</w:t>
            </w:r>
            <w:r w:rsidRPr="006A0AB9">
              <w:rPr>
                <w:rFonts w:eastAsia="Verdana" w:cs="Verdana"/>
                <w:color w:val="1F497D" w:themeColor="text2"/>
                <w:sz w:val="20"/>
              </w:rPr>
              <w:t>,</w:t>
            </w:r>
            <w:r w:rsidR="00B84592">
              <w:rPr>
                <w:rFonts w:eastAsia="Verdana" w:cs="Verdana"/>
                <w:color w:val="1F497D" w:themeColor="text2"/>
                <w:sz w:val="20"/>
              </w:rPr>
              <w:t>3</w:t>
            </w:r>
            <w:r w:rsidRPr="006A0AB9">
              <w:rPr>
                <w:rFonts w:eastAsia="Verdana" w:cs="Verdana"/>
                <w:color w:val="1F497D" w:themeColor="text2"/>
                <w:sz w:val="20"/>
              </w:rPr>
              <w:t xml:space="preserve"> </w:t>
            </w:r>
            <w:proofErr w:type="spellStart"/>
            <w:r w:rsidR="000E74B6" w:rsidRPr="006A0AB9">
              <w:rPr>
                <w:rFonts w:eastAsia="Verdana" w:cs="Verdana"/>
                <w:color w:val="1F497D" w:themeColor="text2"/>
                <w:sz w:val="20"/>
              </w:rPr>
              <w:t>tys</w:t>
            </w:r>
            <w:proofErr w:type="spellEnd"/>
            <w:r w:rsidR="000E74B6" w:rsidRPr="006A0AB9">
              <w:rPr>
                <w:rFonts w:eastAsia="Verdana" w:cs="Verdana"/>
                <w:color w:val="1F497D" w:themeColor="text2"/>
                <w:sz w:val="20"/>
              </w:rPr>
              <w:t>.</w:t>
            </w:r>
          </w:p>
        </w:tc>
        <w:tc>
          <w:tcPr>
            <w:tcW w:w="3596" w:type="dxa"/>
            <w:vMerge/>
            <w:vAlign w:val="center"/>
          </w:tcPr>
          <w:p w14:paraId="40D31494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color w:val="13438D"/>
                <w:sz w:val="20"/>
              </w:rPr>
            </w:pPr>
          </w:p>
        </w:tc>
      </w:tr>
      <w:tr w:rsidR="00884BC8" w14:paraId="34E4EFBD" w14:textId="77777777">
        <w:trPr>
          <w:cantSplit/>
        </w:trPr>
        <w:tc>
          <w:tcPr>
            <w:tcW w:w="3119" w:type="dxa"/>
            <w:gridSpan w:val="2"/>
          </w:tcPr>
          <w:p w14:paraId="50FECFA3" w14:textId="77777777" w:rsidR="00884BC8" w:rsidRPr="00543925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rPr>
                <w:rFonts w:eastAsia="Verdana" w:cs="Verdana"/>
                <w:color w:val="7F7F7F"/>
                <w:szCs w:val="19"/>
              </w:rPr>
            </w:pPr>
            <w:proofErr w:type="spellStart"/>
            <w:r w:rsidRPr="00543925">
              <w:rPr>
                <w:rFonts w:eastAsia="Verdana" w:cs="Verdana"/>
                <w:color w:val="7F7F7F"/>
                <w:szCs w:val="19"/>
              </w:rPr>
              <w:t>Powierzchnia</w:t>
            </w:r>
            <w:proofErr w:type="spellEnd"/>
            <w:r w:rsidRPr="00543925">
              <w:rPr>
                <w:rFonts w:eastAsia="Verdana" w:cs="Verdana"/>
                <w:color w:val="7F7F7F"/>
                <w:szCs w:val="19"/>
              </w:rPr>
              <w:t xml:space="preserve"> </w:t>
            </w:r>
          </w:p>
        </w:tc>
        <w:tc>
          <w:tcPr>
            <w:tcW w:w="2749" w:type="dxa"/>
          </w:tcPr>
          <w:p w14:paraId="5A7074A8" w14:textId="71B1C2FC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jc w:val="right"/>
              <w:rPr>
                <w:rFonts w:eastAsia="Verdana" w:cs="Verdana"/>
                <w:color w:val="13438D"/>
                <w:szCs w:val="19"/>
              </w:rPr>
            </w:pPr>
            <w:r>
              <w:rPr>
                <w:rFonts w:eastAsia="Verdana" w:cs="Verdana"/>
                <w:color w:val="13438D"/>
                <w:szCs w:val="19"/>
              </w:rPr>
              <w:t>31</w:t>
            </w:r>
            <w:r w:rsidR="00B84592">
              <w:rPr>
                <w:rFonts w:eastAsia="Verdana" w:cs="Verdana"/>
                <w:color w:val="13438D"/>
                <w:szCs w:val="19"/>
              </w:rPr>
              <w:t>3</w:t>
            </w:r>
            <w:r>
              <w:rPr>
                <w:rFonts w:eastAsia="Verdana" w:cs="Verdana"/>
                <w:color w:val="13438D"/>
                <w:szCs w:val="19"/>
              </w:rPr>
              <w:t> </w:t>
            </w:r>
            <w:r w:rsidR="00B84592">
              <w:rPr>
                <w:rFonts w:eastAsia="Verdana" w:cs="Verdana"/>
                <w:color w:val="13438D"/>
                <w:szCs w:val="19"/>
              </w:rPr>
              <w:t>933</w:t>
            </w:r>
            <w:r>
              <w:rPr>
                <w:rFonts w:eastAsia="Verdana" w:cs="Verdana"/>
                <w:color w:val="13438D"/>
                <w:szCs w:val="19"/>
              </w:rPr>
              <w:t xml:space="preserve"> km</w:t>
            </w:r>
            <w:r>
              <w:rPr>
                <w:rFonts w:eastAsia="Verdana" w:cs="Verdana"/>
                <w:color w:val="13438D"/>
                <w:szCs w:val="19"/>
                <w:vertAlign w:val="superscript"/>
              </w:rPr>
              <w:t>2</w:t>
            </w:r>
            <w:r>
              <w:rPr>
                <w:rFonts w:eastAsia="Verdana" w:cs="Verdana"/>
                <w:color w:val="13438D"/>
                <w:szCs w:val="19"/>
              </w:rPr>
              <w:t xml:space="preserve"> </w:t>
            </w:r>
          </w:p>
        </w:tc>
        <w:tc>
          <w:tcPr>
            <w:tcW w:w="3596" w:type="dxa"/>
            <w:vMerge/>
            <w:vAlign w:val="center"/>
          </w:tcPr>
          <w:p w14:paraId="27384612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color w:val="13438D"/>
                <w:szCs w:val="19"/>
              </w:rPr>
            </w:pPr>
          </w:p>
        </w:tc>
      </w:tr>
      <w:tr w:rsidR="00884BC8" w14:paraId="576A48A4" w14:textId="77777777">
        <w:trPr>
          <w:cantSplit/>
        </w:trPr>
        <w:tc>
          <w:tcPr>
            <w:tcW w:w="3119" w:type="dxa"/>
            <w:gridSpan w:val="2"/>
          </w:tcPr>
          <w:p w14:paraId="4DCDFF46" w14:textId="77777777" w:rsidR="00884BC8" w:rsidRPr="00543925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rPr>
                <w:rFonts w:eastAsia="Verdana" w:cs="Verdana"/>
                <w:color w:val="7F7F7F"/>
                <w:szCs w:val="19"/>
              </w:rPr>
            </w:pPr>
            <w:proofErr w:type="spellStart"/>
            <w:r w:rsidRPr="00543925">
              <w:rPr>
                <w:rFonts w:eastAsia="Verdana" w:cs="Verdana"/>
                <w:color w:val="7F7F7F"/>
                <w:szCs w:val="19"/>
              </w:rPr>
              <w:t>Długość</w:t>
            </w:r>
            <w:proofErr w:type="spellEnd"/>
            <w:r w:rsidRPr="00543925">
              <w:rPr>
                <w:rFonts w:eastAsia="Verdana" w:cs="Verdana"/>
                <w:color w:val="7F7F7F"/>
                <w:szCs w:val="19"/>
              </w:rPr>
              <w:t xml:space="preserve"> </w:t>
            </w:r>
            <w:proofErr w:type="spellStart"/>
            <w:r w:rsidRPr="00543925">
              <w:rPr>
                <w:rFonts w:eastAsia="Verdana" w:cs="Verdana"/>
                <w:color w:val="7F7F7F"/>
                <w:szCs w:val="19"/>
              </w:rPr>
              <w:t>dróg</w:t>
            </w:r>
            <w:proofErr w:type="spellEnd"/>
            <w:r w:rsidRPr="00543925">
              <w:rPr>
                <w:rFonts w:eastAsia="Verdana" w:cs="Verdana"/>
                <w:color w:val="7F7F7F"/>
                <w:szCs w:val="19"/>
              </w:rPr>
              <w:t xml:space="preserve"> </w:t>
            </w:r>
            <w:proofErr w:type="spellStart"/>
            <w:r w:rsidRPr="00543925">
              <w:rPr>
                <w:rFonts w:eastAsia="Verdana" w:cs="Verdana"/>
                <w:color w:val="7F7F7F"/>
                <w:szCs w:val="19"/>
              </w:rPr>
              <w:t>publicznych</w:t>
            </w:r>
            <w:proofErr w:type="spellEnd"/>
          </w:p>
        </w:tc>
        <w:tc>
          <w:tcPr>
            <w:tcW w:w="2749" w:type="dxa"/>
          </w:tcPr>
          <w:p w14:paraId="72C7038F" w14:textId="671F80B7" w:rsidR="00884BC8" w:rsidRDefault="00A37E64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jc w:val="right"/>
              <w:rPr>
                <w:rFonts w:eastAsia="Verdana" w:cs="Verdana"/>
                <w:color w:val="13438D"/>
                <w:szCs w:val="19"/>
              </w:rPr>
            </w:pPr>
            <w:r>
              <w:rPr>
                <w:rFonts w:eastAsia="Verdana" w:cs="Verdana"/>
                <w:color w:val="13438D"/>
                <w:szCs w:val="19"/>
              </w:rPr>
              <w:t>42</w:t>
            </w:r>
            <w:r w:rsidR="00B84592">
              <w:rPr>
                <w:rFonts w:eastAsia="Verdana" w:cs="Verdana"/>
                <w:color w:val="13438D"/>
                <w:szCs w:val="19"/>
              </w:rPr>
              <w:t>7</w:t>
            </w:r>
            <w:r>
              <w:rPr>
                <w:rFonts w:eastAsia="Verdana" w:cs="Verdana"/>
                <w:color w:val="13438D"/>
                <w:szCs w:val="19"/>
              </w:rPr>
              <w:t> 5</w:t>
            </w:r>
            <w:r w:rsidR="00B84592">
              <w:rPr>
                <w:rFonts w:eastAsia="Verdana" w:cs="Verdana"/>
                <w:color w:val="13438D"/>
                <w:szCs w:val="19"/>
              </w:rPr>
              <w:t>81</w:t>
            </w:r>
            <w:r>
              <w:rPr>
                <w:rFonts w:eastAsia="Verdana" w:cs="Verdana"/>
                <w:color w:val="13438D"/>
                <w:szCs w:val="19"/>
              </w:rPr>
              <w:t>,</w:t>
            </w:r>
            <w:r w:rsidR="00B84592">
              <w:rPr>
                <w:rFonts w:eastAsia="Verdana" w:cs="Verdana"/>
                <w:color w:val="13438D"/>
                <w:szCs w:val="19"/>
              </w:rPr>
              <w:t>0</w:t>
            </w:r>
            <w:r>
              <w:rPr>
                <w:rFonts w:eastAsia="Verdana" w:cs="Verdana"/>
                <w:color w:val="13438D"/>
                <w:szCs w:val="19"/>
              </w:rPr>
              <w:t xml:space="preserve"> </w:t>
            </w:r>
            <w:r w:rsidR="000E74B6">
              <w:rPr>
                <w:rFonts w:eastAsia="Verdana" w:cs="Verdana"/>
                <w:color w:val="13438D"/>
                <w:szCs w:val="19"/>
              </w:rPr>
              <w:t>km</w:t>
            </w:r>
          </w:p>
        </w:tc>
        <w:tc>
          <w:tcPr>
            <w:tcW w:w="3596" w:type="dxa"/>
            <w:vMerge/>
            <w:vAlign w:val="center"/>
          </w:tcPr>
          <w:p w14:paraId="57E06AB3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color w:val="13438D"/>
                <w:szCs w:val="19"/>
              </w:rPr>
            </w:pPr>
          </w:p>
        </w:tc>
      </w:tr>
      <w:tr w:rsidR="00884BC8" w14:paraId="39C14AE0" w14:textId="77777777">
        <w:trPr>
          <w:cantSplit/>
        </w:trPr>
        <w:tc>
          <w:tcPr>
            <w:tcW w:w="3119" w:type="dxa"/>
            <w:gridSpan w:val="2"/>
          </w:tcPr>
          <w:p w14:paraId="23719FD6" w14:textId="77777777" w:rsidR="00884BC8" w:rsidRPr="00543925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rPr>
                <w:rFonts w:eastAsia="Verdana" w:cs="Verdana"/>
                <w:color w:val="7F7F7F"/>
                <w:szCs w:val="19"/>
              </w:rPr>
            </w:pPr>
            <w:proofErr w:type="spellStart"/>
            <w:r w:rsidRPr="00543925">
              <w:rPr>
                <w:rFonts w:eastAsia="Verdana" w:cs="Verdana"/>
                <w:color w:val="7F7F7F"/>
                <w:szCs w:val="19"/>
              </w:rPr>
              <w:t>Zarejestrowane</w:t>
            </w:r>
            <w:proofErr w:type="spellEnd"/>
            <w:r w:rsidRPr="00543925">
              <w:rPr>
                <w:rFonts w:eastAsia="Verdana" w:cs="Verdana"/>
                <w:color w:val="7F7F7F"/>
                <w:szCs w:val="19"/>
              </w:rPr>
              <w:t xml:space="preserve"> </w:t>
            </w:r>
            <w:proofErr w:type="spellStart"/>
            <w:r w:rsidRPr="00543925">
              <w:rPr>
                <w:rFonts w:eastAsia="Verdana" w:cs="Verdana"/>
                <w:color w:val="7F7F7F"/>
                <w:szCs w:val="19"/>
              </w:rPr>
              <w:t>pojazdy</w:t>
            </w:r>
            <w:proofErr w:type="spellEnd"/>
            <w:r w:rsidRPr="00543925">
              <w:rPr>
                <w:rFonts w:eastAsia="Verdana" w:cs="Verdana"/>
                <w:color w:val="7F7F7F"/>
                <w:szCs w:val="19"/>
                <w:vertAlign w:val="superscript"/>
              </w:rPr>
              <w:footnoteReference w:id="3"/>
            </w:r>
          </w:p>
        </w:tc>
        <w:tc>
          <w:tcPr>
            <w:tcW w:w="2749" w:type="dxa"/>
          </w:tcPr>
          <w:p w14:paraId="590D8991" w14:textId="11ADADCB" w:rsidR="00884BC8" w:rsidRDefault="00B84592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jc w:val="right"/>
              <w:rPr>
                <w:rFonts w:eastAsia="Verdana" w:cs="Verdana"/>
                <w:color w:val="13438D"/>
                <w:szCs w:val="19"/>
              </w:rPr>
            </w:pPr>
            <w:r>
              <w:rPr>
                <w:rFonts w:eastAsia="Verdana" w:cs="Verdana"/>
                <w:color w:val="13438D"/>
                <w:szCs w:val="19"/>
              </w:rPr>
              <w:t>26 458,0</w:t>
            </w:r>
            <w:r w:rsidR="00A37E64">
              <w:rPr>
                <w:rFonts w:eastAsia="Verdana" w:cs="Verdana"/>
                <w:color w:val="13438D"/>
                <w:szCs w:val="19"/>
              </w:rPr>
              <w:t> </w:t>
            </w:r>
            <w:proofErr w:type="spellStart"/>
            <w:r w:rsidR="000E74B6">
              <w:rPr>
                <w:rFonts w:eastAsia="Verdana" w:cs="Verdana"/>
                <w:color w:val="13438D"/>
                <w:szCs w:val="19"/>
              </w:rPr>
              <w:t>tys</w:t>
            </w:r>
            <w:proofErr w:type="spellEnd"/>
            <w:r w:rsidR="000E74B6">
              <w:rPr>
                <w:rFonts w:eastAsia="Verdana" w:cs="Verdana"/>
                <w:color w:val="13438D"/>
                <w:szCs w:val="19"/>
              </w:rPr>
              <w:t>.</w:t>
            </w:r>
          </w:p>
        </w:tc>
        <w:tc>
          <w:tcPr>
            <w:tcW w:w="3596" w:type="dxa"/>
            <w:vMerge/>
            <w:vAlign w:val="center"/>
          </w:tcPr>
          <w:p w14:paraId="77635BAF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color w:val="13438D"/>
                <w:szCs w:val="19"/>
              </w:rPr>
            </w:pPr>
          </w:p>
        </w:tc>
      </w:tr>
    </w:tbl>
    <w:p w14:paraId="4762486B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tbl>
      <w:tblPr>
        <w:tblW w:w="9464" w:type="dxa"/>
        <w:tblBorders>
          <w:top w:val="single" w:sz="4" w:space="0" w:color="13438D"/>
          <w:left w:val="single" w:sz="4" w:space="0" w:color="13438D"/>
          <w:bottom w:val="single" w:sz="4" w:space="0" w:color="13438D"/>
          <w:right w:val="single" w:sz="4" w:space="0" w:color="13438D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1245"/>
        <w:gridCol w:w="114"/>
        <w:gridCol w:w="1378"/>
        <w:gridCol w:w="425"/>
        <w:gridCol w:w="918"/>
        <w:gridCol w:w="3477"/>
      </w:tblGrid>
      <w:tr w:rsidR="00F24F8E" w:rsidRPr="00F24F8E" w14:paraId="6CACA8B2" w14:textId="77777777" w:rsidTr="00543925">
        <w:trPr>
          <w:trHeight w:val="343"/>
        </w:trPr>
        <w:tc>
          <w:tcPr>
            <w:tcW w:w="4644" w:type="dxa"/>
            <w:gridSpan w:val="4"/>
            <w:shd w:val="clear" w:color="auto" w:fill="13438D"/>
            <w:vAlign w:val="center"/>
          </w:tcPr>
          <w:p w14:paraId="208110EE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FFFF"/>
                <w:position w:val="0"/>
              </w:rPr>
            </w:pPr>
            <w:r w:rsidRPr="00F24F8E">
              <w:rPr>
                <w:rFonts w:cs="Times New Roman"/>
                <w:b/>
                <w:color w:val="FFFFFF"/>
                <w:position w:val="0"/>
              </w:rPr>
              <w:t>DŁUGOŚĆ DRÓG WG KATEGORII</w:t>
            </w:r>
            <w:r w:rsidRPr="00F24F8E">
              <w:rPr>
                <w:rFonts w:cs="Times New Roman"/>
                <w:b/>
                <w:color w:val="FFFFFF"/>
                <w:position w:val="0"/>
                <w:vertAlign w:val="superscript"/>
              </w:rPr>
              <w:footnoteReference w:id="4"/>
            </w:r>
          </w:p>
        </w:tc>
        <w:tc>
          <w:tcPr>
            <w:tcW w:w="4820" w:type="dxa"/>
            <w:gridSpan w:val="3"/>
            <w:shd w:val="clear" w:color="auto" w:fill="13438D"/>
            <w:vAlign w:val="center"/>
          </w:tcPr>
          <w:p w14:paraId="12734F0F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FFFF"/>
                <w:position w:val="0"/>
              </w:rPr>
            </w:pPr>
            <w:r w:rsidRPr="00F24F8E">
              <w:rPr>
                <w:rFonts w:cs="Times New Roman"/>
                <w:b/>
                <w:color w:val="FFFFFF"/>
                <w:position w:val="0"/>
              </w:rPr>
              <w:t>STRUKTURA SIECI DROGOWEJ</w:t>
            </w:r>
          </w:p>
        </w:tc>
      </w:tr>
      <w:tr w:rsidR="00F24F8E" w:rsidRPr="00F24F8E" w14:paraId="4CCE3D41" w14:textId="77777777" w:rsidTr="00543925">
        <w:tblPrEx>
          <w:tblCellMar>
            <w:left w:w="70" w:type="dxa"/>
            <w:right w:w="70" w:type="dxa"/>
          </w:tblCellMar>
        </w:tblPrEx>
        <w:trPr>
          <w:trHeight w:val="343"/>
        </w:trPr>
        <w:tc>
          <w:tcPr>
            <w:tcW w:w="3152" w:type="dxa"/>
            <w:gridSpan w:val="2"/>
            <w:shd w:val="clear" w:color="auto" w:fill="auto"/>
            <w:vAlign w:val="bottom"/>
          </w:tcPr>
          <w:p w14:paraId="36D0A1FC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</w:rPr>
            </w:pPr>
            <w:r w:rsidRPr="00F24F8E">
              <w:rPr>
                <w:rFonts w:cs="Times New Roman"/>
                <w:color w:val="7F7F7F"/>
                <w:position w:val="0"/>
              </w:rPr>
              <w:t xml:space="preserve">   Krajowe</w:t>
            </w:r>
          </w:p>
        </w:tc>
        <w:tc>
          <w:tcPr>
            <w:tcW w:w="1492" w:type="dxa"/>
            <w:gridSpan w:val="2"/>
            <w:shd w:val="clear" w:color="auto" w:fill="auto"/>
            <w:vAlign w:val="bottom"/>
          </w:tcPr>
          <w:p w14:paraId="7CE31AFB" w14:textId="59D8CBB8" w:rsidR="00F24F8E" w:rsidRPr="00F24F8E" w:rsidRDefault="00716037" w:rsidP="00260B3C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 xml:space="preserve">    </w:t>
            </w:r>
            <w:r w:rsidR="00D77E25">
              <w:rPr>
                <w:rFonts w:cs="Times New Roman"/>
                <w:color w:val="13438D"/>
                <w:position w:val="0"/>
              </w:rPr>
              <w:t>19</w:t>
            </w: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D77E25">
              <w:rPr>
                <w:rFonts w:cs="Times New Roman"/>
                <w:color w:val="13438D"/>
                <w:position w:val="0"/>
              </w:rPr>
              <w:t>4</w:t>
            </w:r>
            <w:r w:rsidR="00B84592">
              <w:rPr>
                <w:rFonts w:cs="Times New Roman"/>
                <w:color w:val="13438D"/>
                <w:position w:val="0"/>
              </w:rPr>
              <w:t>59</w:t>
            </w: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km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F8F189A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4E8B403" wp14:editId="4E4EC0D0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53975</wp:posOffset>
                      </wp:positionV>
                      <wp:extent cx="96520" cy="96520"/>
                      <wp:effectExtent l="5715" t="11430" r="12065" b="1587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5F1"/>
                              </a:solidFill>
                              <a:ln w="9525">
                                <a:solidFill>
                                  <a:srgbClr val="4579B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30145" id="Prostokąt 13" o:spid="_x0000_s1026" style="position:absolute;margin-left:-1.65pt;margin-top:4.25pt;width:7.6pt;height:7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" fillcolor="#dbe5f1" strokecolor="#4579b8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18" w:type="dxa"/>
            <w:shd w:val="clear" w:color="auto" w:fill="auto"/>
            <w:vAlign w:val="bottom"/>
          </w:tcPr>
          <w:p w14:paraId="1FAFAAE2" w14:textId="40D97551" w:rsidR="00F24F8E" w:rsidRPr="00F24F8E" w:rsidRDefault="00716037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 xml:space="preserve">  </w:t>
            </w:r>
            <w:r w:rsidR="00044FBB">
              <w:rPr>
                <w:rFonts w:cs="Times New Roman"/>
                <w:color w:val="13438D"/>
                <w:position w:val="0"/>
              </w:rPr>
              <w:t>4</w:t>
            </w:r>
            <w:r>
              <w:rPr>
                <w:rFonts w:cs="Times New Roman"/>
                <w:color w:val="13438D"/>
                <w:position w:val="0"/>
              </w:rPr>
              <w:t>,</w:t>
            </w:r>
            <w:r w:rsidR="00044FBB">
              <w:rPr>
                <w:rFonts w:cs="Times New Roman"/>
                <w:color w:val="13438D"/>
                <w:position w:val="0"/>
              </w:rPr>
              <w:t>6</w:t>
            </w: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%</w:t>
            </w:r>
          </w:p>
        </w:tc>
        <w:tc>
          <w:tcPr>
            <w:tcW w:w="3477" w:type="dxa"/>
            <w:vMerge w:val="restart"/>
            <w:shd w:val="clear" w:color="auto" w:fill="auto"/>
            <w:vAlign w:val="center"/>
          </w:tcPr>
          <w:p w14:paraId="313B58E6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highlight w:val="yellow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w:drawing>
                <wp:inline distT="0" distB="0" distL="0" distR="0" wp14:anchorId="3E47D0B7" wp14:editId="641EDE8F">
                  <wp:extent cx="1031240" cy="755015"/>
                  <wp:effectExtent l="0" t="0" r="0" b="0"/>
                  <wp:docPr id="9" name="Wykres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F24F8E" w:rsidRPr="00F24F8E" w14:paraId="01F1AA17" w14:textId="77777777" w:rsidTr="00543925">
        <w:trPr>
          <w:trHeight w:val="343"/>
        </w:trPr>
        <w:tc>
          <w:tcPr>
            <w:tcW w:w="3152" w:type="dxa"/>
            <w:gridSpan w:val="2"/>
            <w:shd w:val="clear" w:color="auto" w:fill="auto"/>
            <w:vAlign w:val="bottom"/>
          </w:tcPr>
          <w:p w14:paraId="1F10CE51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</w:rPr>
            </w:pPr>
            <w:r w:rsidRPr="00F24F8E">
              <w:rPr>
                <w:rFonts w:cs="Times New Roman"/>
                <w:color w:val="7F7F7F"/>
                <w:position w:val="0"/>
              </w:rPr>
              <w:t xml:space="preserve">  Wojewódzkie</w:t>
            </w:r>
          </w:p>
        </w:tc>
        <w:tc>
          <w:tcPr>
            <w:tcW w:w="1492" w:type="dxa"/>
            <w:gridSpan w:val="2"/>
            <w:shd w:val="clear" w:color="auto" w:fill="auto"/>
            <w:vAlign w:val="bottom"/>
          </w:tcPr>
          <w:p w14:paraId="62C7BBE3" w14:textId="0BD612BB" w:rsidR="00F24F8E" w:rsidRPr="00F24F8E" w:rsidRDefault="00716037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>29 </w:t>
            </w:r>
            <w:r w:rsidR="00B84592">
              <w:rPr>
                <w:rFonts w:cs="Times New Roman"/>
                <w:color w:val="13438D"/>
                <w:position w:val="0"/>
              </w:rPr>
              <w:t>5</w:t>
            </w:r>
            <w:r w:rsidR="00044FBB">
              <w:rPr>
                <w:rFonts w:cs="Times New Roman"/>
                <w:color w:val="13438D"/>
                <w:position w:val="0"/>
              </w:rPr>
              <w:t>97</w:t>
            </w: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km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37FD1BA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0066CC"/>
                <w:position w:val="0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F4D0B3D" wp14:editId="19B4DD3B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37465</wp:posOffset>
                      </wp:positionV>
                      <wp:extent cx="97155" cy="96520"/>
                      <wp:effectExtent l="5080" t="7620" r="12065" b="1968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7155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8CCE4"/>
                              </a:solidFill>
                              <a:ln w="9525">
                                <a:solidFill>
                                  <a:srgbClr val="4579B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B1127E" id="Prostokąt 12" o:spid="_x0000_s1026" style="position:absolute;margin-left:-3.9pt;margin-top:2.95pt;width:7.65pt;height:7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" fillcolor="#b8cce4" strokecolor="#4579b8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18" w:type="dxa"/>
            <w:shd w:val="clear" w:color="auto" w:fill="auto"/>
            <w:vAlign w:val="bottom"/>
          </w:tcPr>
          <w:p w14:paraId="799D9360" w14:textId="28175ED6" w:rsidR="00F24F8E" w:rsidRPr="00F24F8E" w:rsidRDefault="00716037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044FBB">
              <w:rPr>
                <w:rFonts w:cs="Times New Roman"/>
                <w:color w:val="13438D"/>
                <w:position w:val="0"/>
              </w:rPr>
              <w:t>6</w:t>
            </w:r>
            <w:r>
              <w:rPr>
                <w:rFonts w:cs="Times New Roman"/>
                <w:color w:val="13438D"/>
                <w:position w:val="0"/>
              </w:rPr>
              <w:t>,</w:t>
            </w:r>
            <w:r w:rsidR="00044FBB">
              <w:rPr>
                <w:rFonts w:cs="Times New Roman"/>
                <w:color w:val="13438D"/>
                <w:position w:val="0"/>
              </w:rPr>
              <w:t>9</w:t>
            </w: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%</w:t>
            </w:r>
          </w:p>
        </w:tc>
        <w:tc>
          <w:tcPr>
            <w:tcW w:w="3477" w:type="dxa"/>
            <w:vMerge/>
            <w:shd w:val="clear" w:color="auto" w:fill="auto"/>
          </w:tcPr>
          <w:p w14:paraId="2D2BBCAB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highlight w:val="yellow"/>
              </w:rPr>
            </w:pPr>
          </w:p>
        </w:tc>
      </w:tr>
      <w:tr w:rsidR="00F24F8E" w:rsidRPr="00F24F8E" w14:paraId="4872320F" w14:textId="77777777" w:rsidTr="00543925">
        <w:trPr>
          <w:trHeight w:val="343"/>
        </w:trPr>
        <w:tc>
          <w:tcPr>
            <w:tcW w:w="3152" w:type="dxa"/>
            <w:gridSpan w:val="2"/>
            <w:shd w:val="clear" w:color="auto" w:fill="auto"/>
            <w:vAlign w:val="bottom"/>
          </w:tcPr>
          <w:p w14:paraId="2F16F026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</w:rPr>
            </w:pPr>
            <w:r w:rsidRPr="00F24F8E">
              <w:rPr>
                <w:rFonts w:cs="Times New Roman"/>
                <w:color w:val="7F7F7F"/>
                <w:position w:val="0"/>
              </w:rPr>
              <w:t xml:space="preserve">  Powiatowe</w:t>
            </w:r>
          </w:p>
        </w:tc>
        <w:tc>
          <w:tcPr>
            <w:tcW w:w="1492" w:type="dxa"/>
            <w:gridSpan w:val="2"/>
            <w:shd w:val="clear" w:color="auto" w:fill="auto"/>
            <w:vAlign w:val="bottom"/>
          </w:tcPr>
          <w:p w14:paraId="1E07B9B3" w14:textId="3D0C94EA" w:rsidR="00F24F8E" w:rsidRPr="00F24F8E" w:rsidRDefault="00716037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>1</w:t>
            </w:r>
            <w:r w:rsidR="00044FBB">
              <w:rPr>
                <w:rFonts w:cs="Times New Roman"/>
                <w:color w:val="13438D"/>
                <w:position w:val="0"/>
              </w:rPr>
              <w:t>24</w:t>
            </w:r>
            <w:r>
              <w:rPr>
                <w:rFonts w:cs="Times New Roman"/>
                <w:color w:val="13438D"/>
                <w:position w:val="0"/>
              </w:rPr>
              <w:t> </w:t>
            </w:r>
            <w:r w:rsidR="00044FBB">
              <w:rPr>
                <w:rFonts w:cs="Times New Roman"/>
                <w:color w:val="13438D"/>
                <w:position w:val="0"/>
              </w:rPr>
              <w:t>212</w:t>
            </w: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km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96BD4FB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33CC33"/>
                <w:position w:val="0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A97F181" wp14:editId="4218D03C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49530</wp:posOffset>
                      </wp:positionV>
                      <wp:extent cx="96520" cy="96520"/>
                      <wp:effectExtent l="5715" t="7620" r="12065" b="19685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5B3D7"/>
                              </a:solidFill>
                              <a:ln w="9525">
                                <a:solidFill>
                                  <a:srgbClr val="4579B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32357" id="Prostokąt 11" o:spid="_x0000_s1026" style="position:absolute;margin-left:-3.75pt;margin-top:3.9pt;width:7.6pt;height:7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" fillcolor="#95b3d7" strokecolor="#4579b8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18" w:type="dxa"/>
            <w:shd w:val="clear" w:color="auto" w:fill="auto"/>
            <w:vAlign w:val="bottom"/>
          </w:tcPr>
          <w:p w14:paraId="28D66991" w14:textId="33396E77" w:rsidR="00F24F8E" w:rsidRPr="00F24F8E" w:rsidRDefault="00044FB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>29</w:t>
            </w:r>
            <w:r w:rsidR="003B306F">
              <w:rPr>
                <w:rFonts w:cs="Times New Roman"/>
                <w:color w:val="13438D"/>
                <w:position w:val="0"/>
              </w:rPr>
              <w:t>,</w:t>
            </w:r>
            <w:r>
              <w:rPr>
                <w:rFonts w:cs="Times New Roman"/>
                <w:color w:val="13438D"/>
                <w:position w:val="0"/>
              </w:rPr>
              <w:t>0</w:t>
            </w:r>
            <w:r w:rsidR="00716037"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%</w:t>
            </w:r>
          </w:p>
        </w:tc>
        <w:tc>
          <w:tcPr>
            <w:tcW w:w="3477" w:type="dxa"/>
            <w:vMerge/>
            <w:shd w:val="clear" w:color="auto" w:fill="auto"/>
          </w:tcPr>
          <w:p w14:paraId="449CA4FC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highlight w:val="yellow"/>
              </w:rPr>
            </w:pPr>
          </w:p>
        </w:tc>
      </w:tr>
      <w:tr w:rsidR="00F24F8E" w:rsidRPr="00F24F8E" w14:paraId="67440C4D" w14:textId="77777777" w:rsidTr="00543925">
        <w:trPr>
          <w:trHeight w:val="343"/>
        </w:trPr>
        <w:tc>
          <w:tcPr>
            <w:tcW w:w="3152" w:type="dxa"/>
            <w:gridSpan w:val="2"/>
            <w:shd w:val="clear" w:color="auto" w:fill="auto"/>
            <w:vAlign w:val="bottom"/>
          </w:tcPr>
          <w:p w14:paraId="5FF75379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</w:rPr>
            </w:pPr>
            <w:r w:rsidRPr="00F24F8E">
              <w:rPr>
                <w:rFonts w:cs="Times New Roman"/>
                <w:color w:val="7F7F7F"/>
                <w:position w:val="0"/>
              </w:rPr>
              <w:t xml:space="preserve">  Gminne</w:t>
            </w:r>
          </w:p>
        </w:tc>
        <w:tc>
          <w:tcPr>
            <w:tcW w:w="1492" w:type="dxa"/>
            <w:gridSpan w:val="2"/>
            <w:shd w:val="clear" w:color="auto" w:fill="auto"/>
            <w:vAlign w:val="bottom"/>
          </w:tcPr>
          <w:p w14:paraId="2E4A239F" w14:textId="438A7898" w:rsidR="00F24F8E" w:rsidRPr="00F24F8E" w:rsidRDefault="00044FB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>254</w:t>
            </w:r>
            <w:r w:rsidR="00716037">
              <w:rPr>
                <w:rFonts w:cs="Times New Roman"/>
                <w:color w:val="13438D"/>
                <w:position w:val="0"/>
              </w:rPr>
              <w:t> </w:t>
            </w:r>
            <w:r>
              <w:rPr>
                <w:rFonts w:cs="Times New Roman"/>
                <w:color w:val="13438D"/>
                <w:position w:val="0"/>
              </w:rPr>
              <w:t>313</w:t>
            </w:r>
            <w:r w:rsidR="00716037"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km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D455C5B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FFCC00"/>
                <w:position w:val="0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CF956A0" wp14:editId="147D273F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66040</wp:posOffset>
                      </wp:positionV>
                      <wp:extent cx="96520" cy="96520"/>
                      <wp:effectExtent l="0" t="0" r="17780" b="5588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65F91"/>
                              </a:solidFill>
                              <a:ln w="9525">
                                <a:solidFill>
                                  <a:srgbClr val="4579B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EE89E" id="Prostokąt 10" o:spid="_x0000_s1026" style="position:absolute;margin-left:-3.55pt;margin-top:5.2pt;width:7.6pt;height:7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" fillcolor="#365f91" strokecolor="#4579b8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18" w:type="dxa"/>
            <w:shd w:val="clear" w:color="auto" w:fill="auto"/>
            <w:vAlign w:val="bottom"/>
          </w:tcPr>
          <w:p w14:paraId="18F507D9" w14:textId="43B33966" w:rsidR="00F24F8E" w:rsidRPr="00F24F8E" w:rsidRDefault="00044FB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>59</w:t>
            </w:r>
            <w:r w:rsidR="00716037">
              <w:rPr>
                <w:rFonts w:cs="Times New Roman"/>
                <w:color w:val="13438D"/>
                <w:position w:val="0"/>
              </w:rPr>
              <w:t>,</w:t>
            </w:r>
            <w:r>
              <w:rPr>
                <w:rFonts w:cs="Times New Roman"/>
                <w:color w:val="13438D"/>
                <w:position w:val="0"/>
              </w:rPr>
              <w:t>5</w:t>
            </w:r>
            <w:r w:rsidR="00716037"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%</w:t>
            </w:r>
          </w:p>
        </w:tc>
        <w:tc>
          <w:tcPr>
            <w:tcW w:w="3477" w:type="dxa"/>
            <w:vMerge/>
            <w:shd w:val="clear" w:color="auto" w:fill="auto"/>
          </w:tcPr>
          <w:p w14:paraId="0B3ABBD2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highlight w:val="yellow"/>
              </w:rPr>
            </w:pPr>
          </w:p>
        </w:tc>
      </w:tr>
      <w:tr w:rsidR="00F24F8E" w:rsidRPr="00F24F8E" w14:paraId="526E6A4B" w14:textId="77777777" w:rsidTr="00543925">
        <w:trPr>
          <w:trHeight w:val="359"/>
        </w:trPr>
        <w:tc>
          <w:tcPr>
            <w:tcW w:w="4644" w:type="dxa"/>
            <w:gridSpan w:val="4"/>
            <w:shd w:val="clear" w:color="auto" w:fill="13438D"/>
            <w:vAlign w:val="center"/>
          </w:tcPr>
          <w:p w14:paraId="3898DBD6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FFFF"/>
                <w:position w:val="0"/>
              </w:rPr>
            </w:pPr>
            <w:r w:rsidRPr="00F24F8E">
              <w:rPr>
                <w:rFonts w:cs="Times New Roman"/>
                <w:b/>
                <w:color w:val="FFFFFF"/>
                <w:position w:val="0"/>
              </w:rPr>
              <w:t>SKUTKI ZDARZEŃ DROGOWYCH</w:t>
            </w:r>
            <w:r w:rsidRPr="00F24F8E">
              <w:rPr>
                <w:rFonts w:cs="Times New Roman"/>
                <w:b/>
                <w:color w:val="FFFFFF"/>
                <w:position w:val="0"/>
                <w:vertAlign w:val="superscript"/>
              </w:rPr>
              <w:footnoteReference w:id="5"/>
            </w:r>
          </w:p>
        </w:tc>
        <w:tc>
          <w:tcPr>
            <w:tcW w:w="4820" w:type="dxa"/>
            <w:gridSpan w:val="3"/>
            <w:shd w:val="clear" w:color="auto" w:fill="13438D"/>
            <w:vAlign w:val="center"/>
          </w:tcPr>
          <w:p w14:paraId="5B366FDD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FFFF"/>
                <w:position w:val="0"/>
              </w:rPr>
            </w:pPr>
            <w:r w:rsidRPr="00F24F8E">
              <w:rPr>
                <w:rFonts w:cs="Times New Roman"/>
                <w:b/>
                <w:color w:val="FFFFFF"/>
                <w:position w:val="0"/>
              </w:rPr>
              <w:t>TRENDY</w:t>
            </w:r>
          </w:p>
        </w:tc>
      </w:tr>
      <w:tr w:rsidR="00F24F8E" w:rsidRPr="00F24F8E" w14:paraId="70D62499" w14:textId="77777777" w:rsidTr="00831C04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1907" w:type="dxa"/>
            <w:shd w:val="clear" w:color="auto" w:fill="auto"/>
            <w:vAlign w:val="bottom"/>
          </w:tcPr>
          <w:p w14:paraId="70F0A67F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Wypadki</w:t>
            </w:r>
          </w:p>
        </w:tc>
        <w:tc>
          <w:tcPr>
            <w:tcW w:w="1359" w:type="dxa"/>
            <w:gridSpan w:val="2"/>
            <w:shd w:val="clear" w:color="auto" w:fill="auto"/>
            <w:vAlign w:val="bottom"/>
          </w:tcPr>
          <w:p w14:paraId="5B303B83" w14:textId="419D643D" w:rsidR="00F24F8E" w:rsidRPr="006A0AB9" w:rsidRDefault="00F6259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</w:pP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2</w:t>
            </w:r>
            <w:r w:rsidR="001C36F5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0</w:t>
            </w:r>
            <w:r w:rsidR="00F65DDF"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 xml:space="preserve"> </w:t>
            </w:r>
            <w:r w:rsidR="001C36F5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936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46807A6" w14:textId="4E1B4137" w:rsidR="00F24F8E" w:rsidRPr="00F24F8E" w:rsidRDefault="005163A8" w:rsidP="00260B3C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00FF00"/>
                <w:position w:val="0"/>
                <w:sz w:val="20"/>
              </w:rPr>
            </w:pPr>
            <w:r w:rsidRPr="00F24F8E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>↘</w:t>
            </w:r>
          </w:p>
        </w:tc>
        <w:tc>
          <w:tcPr>
            <w:tcW w:w="4820" w:type="dxa"/>
            <w:gridSpan w:val="3"/>
            <w:vMerge w:val="restart"/>
            <w:shd w:val="clear" w:color="auto" w:fill="auto"/>
            <w:vAlign w:val="bottom"/>
          </w:tcPr>
          <w:p w14:paraId="05FA5D33" w14:textId="2F012CA1" w:rsidR="00831C04" w:rsidRPr="00F24F8E" w:rsidRDefault="00831C04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  <w:r>
              <w:rPr>
                <w:noProof/>
              </w:rPr>
              <w:drawing>
                <wp:inline distT="0" distB="0" distL="0" distR="0" wp14:anchorId="5B19FBCC" wp14:editId="2BF1A505">
                  <wp:extent cx="2865600" cy="1519200"/>
                  <wp:effectExtent l="0" t="0" r="11430" b="5080"/>
                  <wp:docPr id="2" name="Wykres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48439B-ACD0-41ED-8144-F5C1CE31E5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F24F8E" w:rsidRPr="00F24F8E" w14:paraId="5D486AD8" w14:textId="77777777" w:rsidTr="00543925">
        <w:trPr>
          <w:trHeight w:val="480"/>
        </w:trPr>
        <w:tc>
          <w:tcPr>
            <w:tcW w:w="1907" w:type="dxa"/>
            <w:shd w:val="clear" w:color="auto" w:fill="auto"/>
            <w:vAlign w:val="bottom"/>
          </w:tcPr>
          <w:p w14:paraId="6246EED3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Zabici</w:t>
            </w:r>
          </w:p>
        </w:tc>
        <w:tc>
          <w:tcPr>
            <w:tcW w:w="1359" w:type="dxa"/>
            <w:gridSpan w:val="2"/>
            <w:shd w:val="clear" w:color="auto" w:fill="auto"/>
            <w:vAlign w:val="bottom"/>
          </w:tcPr>
          <w:p w14:paraId="56450E8F" w14:textId="0535475F" w:rsidR="00F24F8E" w:rsidRPr="006A0AB9" w:rsidRDefault="00995FF0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</w:pP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1</w:t>
            </w:r>
            <w:r w:rsidR="00F65DDF"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 xml:space="preserve"> </w:t>
            </w: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89</w:t>
            </w:r>
            <w:r w:rsidR="001C36F5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3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24C7218" w14:textId="55E3CE0B" w:rsidR="00F24F8E" w:rsidRPr="00F24F8E" w:rsidRDefault="005163A8" w:rsidP="00260B3C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0000"/>
                <w:position w:val="0"/>
                <w:sz w:val="18"/>
                <w:szCs w:val="32"/>
              </w:rPr>
            </w:pPr>
            <w:r w:rsidRPr="00F24F8E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>↘</w:t>
            </w:r>
          </w:p>
        </w:tc>
        <w:tc>
          <w:tcPr>
            <w:tcW w:w="4820" w:type="dxa"/>
            <w:gridSpan w:val="3"/>
            <w:vMerge/>
            <w:shd w:val="clear" w:color="auto" w:fill="auto"/>
            <w:vAlign w:val="bottom"/>
          </w:tcPr>
          <w:p w14:paraId="39C1DD02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</w:p>
        </w:tc>
      </w:tr>
      <w:tr w:rsidR="00F24F8E" w:rsidRPr="00F24F8E" w14:paraId="3FC02302" w14:textId="77777777" w:rsidTr="00543925">
        <w:trPr>
          <w:trHeight w:val="480"/>
        </w:trPr>
        <w:tc>
          <w:tcPr>
            <w:tcW w:w="1907" w:type="dxa"/>
            <w:shd w:val="clear" w:color="auto" w:fill="auto"/>
            <w:vAlign w:val="bottom"/>
          </w:tcPr>
          <w:p w14:paraId="3E37C77F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Ranni</w:t>
            </w:r>
          </w:p>
        </w:tc>
        <w:tc>
          <w:tcPr>
            <w:tcW w:w="1359" w:type="dxa"/>
            <w:gridSpan w:val="2"/>
            <w:shd w:val="clear" w:color="auto" w:fill="auto"/>
            <w:vAlign w:val="bottom"/>
          </w:tcPr>
          <w:p w14:paraId="7CED239B" w14:textId="37C02277" w:rsidR="00F24F8E" w:rsidRPr="006A0AB9" w:rsidRDefault="00F6259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</w:pP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24</w:t>
            </w:r>
            <w:r w:rsidR="00F65DDF"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 xml:space="preserve"> </w:t>
            </w:r>
            <w:r w:rsidR="001C36F5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125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07BF4A9" w14:textId="60F6FE94" w:rsidR="00F24F8E" w:rsidRPr="00F24F8E" w:rsidRDefault="005163A8" w:rsidP="00260B3C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00FF00"/>
                <w:position w:val="0"/>
                <w:sz w:val="18"/>
                <w:szCs w:val="28"/>
              </w:rPr>
            </w:pPr>
            <w:r w:rsidRPr="00F24F8E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>↘</w:t>
            </w:r>
            <w:r w:rsidRPr="00F24F8E">
              <w:rPr>
                <w:rFonts w:ascii="Calibri" w:hAnsi="Calibri" w:cs="Times New Roman"/>
                <w:b/>
                <w:color w:val="FF0000"/>
                <w:position w:val="0"/>
                <w:sz w:val="18"/>
              </w:rPr>
              <w:t xml:space="preserve"> </w:t>
            </w:r>
            <w:r w:rsidR="00F24F8E" w:rsidRPr="00F24F8E">
              <w:rPr>
                <w:rFonts w:ascii="Calibri" w:hAnsi="Calibri" w:cs="Times New Roman"/>
                <w:b/>
                <w:color w:val="FF0000"/>
                <w:position w:val="0"/>
                <w:sz w:val="18"/>
              </w:rPr>
              <w:t xml:space="preserve"> </w:t>
            </w:r>
          </w:p>
        </w:tc>
        <w:tc>
          <w:tcPr>
            <w:tcW w:w="4820" w:type="dxa"/>
            <w:gridSpan w:val="3"/>
            <w:vMerge/>
            <w:shd w:val="clear" w:color="auto" w:fill="auto"/>
            <w:vAlign w:val="bottom"/>
          </w:tcPr>
          <w:p w14:paraId="1E65BAE8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</w:p>
        </w:tc>
      </w:tr>
      <w:tr w:rsidR="00F24F8E" w:rsidRPr="00F24F8E" w14:paraId="1BC98914" w14:textId="77777777" w:rsidTr="00543925">
        <w:trPr>
          <w:trHeight w:val="480"/>
        </w:trPr>
        <w:tc>
          <w:tcPr>
            <w:tcW w:w="1907" w:type="dxa"/>
            <w:shd w:val="clear" w:color="auto" w:fill="auto"/>
            <w:vAlign w:val="bottom"/>
          </w:tcPr>
          <w:p w14:paraId="490BDD91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Ciężko ranni</w:t>
            </w:r>
          </w:p>
        </w:tc>
        <w:tc>
          <w:tcPr>
            <w:tcW w:w="1359" w:type="dxa"/>
            <w:gridSpan w:val="2"/>
            <w:shd w:val="clear" w:color="auto" w:fill="auto"/>
            <w:vAlign w:val="bottom"/>
          </w:tcPr>
          <w:p w14:paraId="673FD558" w14:textId="69F60C9A" w:rsidR="00F24F8E" w:rsidRPr="006A0AB9" w:rsidRDefault="00F6259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</w:pP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7</w:t>
            </w:r>
            <w:r w:rsidR="00F65DDF"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 xml:space="preserve"> </w:t>
            </w: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5</w:t>
            </w:r>
            <w:r w:rsidR="001C36F5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95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6E890B9" w14:textId="60BEC81E" w:rsidR="00F24F8E" w:rsidRPr="001C36F5" w:rsidRDefault="00F24F8E" w:rsidP="00260B3C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00FF00"/>
                <w:position w:val="0"/>
                <w:sz w:val="20"/>
              </w:rPr>
            </w:pPr>
            <w:r w:rsidRPr="001C36F5">
              <w:rPr>
                <w:rFonts w:ascii="Calibri" w:hAnsi="Calibri" w:cs="Times New Roman"/>
                <w:b/>
                <w:color w:val="FF0000"/>
                <w:position w:val="0"/>
                <w:sz w:val="20"/>
              </w:rPr>
              <w:t xml:space="preserve"> </w:t>
            </w:r>
            <w:r w:rsidR="001C36F5" w:rsidRPr="001C36F5">
              <w:rPr>
                <w:rFonts w:ascii="Calibri" w:hAnsi="Calibri" w:cs="Times New Roman"/>
                <w:b/>
                <w:color w:val="FF0000"/>
                <w:position w:val="0"/>
                <w:sz w:val="20"/>
              </w:rPr>
              <w:t xml:space="preserve"> </w:t>
            </w:r>
            <w:r w:rsidR="001C36F5" w:rsidRPr="001C36F5">
              <w:rPr>
                <w:rFonts w:ascii="Calibri" w:eastAsia="Calibri" w:hAnsi="Calibri"/>
                <w:b/>
                <w:color w:val="FF0000"/>
                <w:sz w:val="20"/>
              </w:rPr>
              <w:t>↗</w:t>
            </w:r>
          </w:p>
        </w:tc>
        <w:tc>
          <w:tcPr>
            <w:tcW w:w="4820" w:type="dxa"/>
            <w:gridSpan w:val="3"/>
            <w:vMerge/>
            <w:shd w:val="clear" w:color="auto" w:fill="auto"/>
            <w:vAlign w:val="bottom"/>
          </w:tcPr>
          <w:p w14:paraId="7304D76E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</w:p>
        </w:tc>
      </w:tr>
      <w:tr w:rsidR="00F24F8E" w:rsidRPr="00F24F8E" w14:paraId="661373D8" w14:textId="77777777" w:rsidTr="00543925">
        <w:trPr>
          <w:trHeight w:val="428"/>
        </w:trPr>
        <w:tc>
          <w:tcPr>
            <w:tcW w:w="1907" w:type="dxa"/>
            <w:shd w:val="clear" w:color="auto" w:fill="auto"/>
            <w:vAlign w:val="center"/>
          </w:tcPr>
          <w:p w14:paraId="1D9C9052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Kolizje</w:t>
            </w:r>
          </w:p>
        </w:tc>
        <w:tc>
          <w:tcPr>
            <w:tcW w:w="1359" w:type="dxa"/>
            <w:gridSpan w:val="2"/>
            <w:shd w:val="clear" w:color="auto" w:fill="auto"/>
            <w:vAlign w:val="center"/>
          </w:tcPr>
          <w:p w14:paraId="1A595B47" w14:textId="3C68894A" w:rsidR="00F24F8E" w:rsidRPr="006A0AB9" w:rsidRDefault="00F6259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</w:pP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36</w:t>
            </w:r>
            <w:r w:rsidR="001C36F5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5</w:t>
            </w:r>
            <w:r w:rsidR="00F65DDF"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 xml:space="preserve"> </w:t>
            </w:r>
            <w:r w:rsidR="001C36F5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991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710F8330" w14:textId="73175257" w:rsidR="00F24F8E" w:rsidRPr="001C36F5" w:rsidRDefault="00F24F8E" w:rsidP="00260B3C">
            <w:pPr>
              <w:suppressAutoHyphens w:val="0"/>
              <w:spacing w:before="60"/>
              <w:ind w:leftChars="0" w:left="0" w:firstLineChars="0" w:hanging="2"/>
              <w:jc w:val="left"/>
              <w:textDirection w:val="lrTb"/>
              <w:textAlignment w:val="auto"/>
              <w:outlineLvl w:val="9"/>
              <w:rPr>
                <w:rFonts w:cs="Times New Roman"/>
                <w:b/>
                <w:color w:val="FF0000"/>
                <w:position w:val="0"/>
                <w:sz w:val="20"/>
              </w:rPr>
            </w:pPr>
            <w:r w:rsidRPr="001C36F5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 xml:space="preserve">      </w:t>
            </w:r>
            <w:r w:rsidR="00025615" w:rsidRPr="001C36F5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 xml:space="preserve">    </w:t>
            </w:r>
            <w:r w:rsidR="001C36F5" w:rsidRPr="001C36F5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 xml:space="preserve">  </w:t>
            </w:r>
            <w:r w:rsidR="001C36F5" w:rsidRPr="001C36F5">
              <w:rPr>
                <w:rFonts w:ascii="Calibri" w:eastAsia="Calibri" w:hAnsi="Calibri"/>
                <w:b/>
                <w:color w:val="FF0000"/>
                <w:sz w:val="20"/>
              </w:rPr>
              <w:t>↗</w:t>
            </w:r>
          </w:p>
        </w:tc>
        <w:tc>
          <w:tcPr>
            <w:tcW w:w="4820" w:type="dxa"/>
            <w:gridSpan w:val="3"/>
            <w:vMerge/>
            <w:shd w:val="clear" w:color="auto" w:fill="auto"/>
            <w:vAlign w:val="bottom"/>
          </w:tcPr>
          <w:p w14:paraId="7B28C4D1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</w:p>
        </w:tc>
      </w:tr>
    </w:tbl>
    <w:p w14:paraId="1350114B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color w:val="7F7F7F"/>
          <w:sz w:val="16"/>
          <w:szCs w:val="16"/>
        </w:rPr>
        <w:t>W porównaniu z rokiem ubiegłym:</w:t>
      </w:r>
    </w:p>
    <w:p w14:paraId="01B42C56" w14:textId="10D01FA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ascii="Calibri" w:eastAsia="Calibri" w:hAnsi="Calibri"/>
          <w:b/>
          <w:color w:val="FF0000"/>
          <w:sz w:val="16"/>
          <w:szCs w:val="16"/>
        </w:rPr>
        <w:t>↗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wzrost 0-5%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</w:r>
      <w:r>
        <w:rPr>
          <w:rFonts w:ascii="Calibri" w:eastAsia="Calibri" w:hAnsi="Calibri"/>
          <w:b/>
          <w:color w:val="FF0000"/>
          <w:sz w:val="16"/>
          <w:szCs w:val="16"/>
        </w:rPr>
        <w:t>↗↗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wzrost 5-10%</w:t>
      </w:r>
      <w:r>
        <w:rPr>
          <w:rFonts w:eastAsia="Verdana" w:cs="Verdana"/>
          <w:sz w:val="16"/>
          <w:szCs w:val="16"/>
        </w:rPr>
        <w:tab/>
      </w:r>
      <w:r>
        <w:rPr>
          <w:rFonts w:ascii="Calibri" w:eastAsia="Calibri" w:hAnsi="Calibri"/>
          <w:b/>
          <w:color w:val="FF0000"/>
          <w:sz w:val="16"/>
          <w:szCs w:val="16"/>
        </w:rPr>
        <w:t>↗↗↗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wzrost &gt;10%</w:t>
      </w:r>
    </w:p>
    <w:p w14:paraId="78159AA8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sz w:val="16"/>
          <w:szCs w:val="16"/>
        </w:rPr>
      </w:pPr>
      <w:r>
        <w:rPr>
          <w:rFonts w:ascii="Calibri" w:eastAsia="Calibri" w:hAnsi="Calibri"/>
          <w:b/>
          <w:color w:val="00FF00"/>
          <w:sz w:val="16"/>
          <w:szCs w:val="16"/>
        </w:rPr>
        <w:t>↘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spadek 0-5%</w:t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</w:r>
      <w:r>
        <w:rPr>
          <w:rFonts w:ascii="Calibri" w:eastAsia="Calibri" w:hAnsi="Calibri"/>
          <w:b/>
          <w:color w:val="00FF00"/>
          <w:sz w:val="16"/>
          <w:szCs w:val="16"/>
        </w:rPr>
        <w:t>↘↘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spadek 5-10%</w:t>
      </w:r>
      <w:r>
        <w:rPr>
          <w:rFonts w:eastAsia="Verdana" w:cs="Verdana"/>
          <w:sz w:val="16"/>
          <w:szCs w:val="16"/>
        </w:rPr>
        <w:tab/>
      </w:r>
      <w:r>
        <w:rPr>
          <w:rFonts w:ascii="Calibri" w:eastAsia="Calibri" w:hAnsi="Calibri"/>
          <w:b/>
          <w:color w:val="00FF00"/>
          <w:sz w:val="16"/>
          <w:szCs w:val="16"/>
        </w:rPr>
        <w:t>↘↘↘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 xml:space="preserve">- spadek &gt;10%    </w:t>
      </w:r>
      <w:r>
        <w:rPr>
          <w:rFonts w:ascii="Calibri" w:eastAsia="Calibri" w:hAnsi="Calibri"/>
          <w:b/>
          <w:color w:val="0000FF"/>
          <w:sz w:val="16"/>
          <w:szCs w:val="16"/>
        </w:rPr>
        <w:t>→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bez zmian</w:t>
      </w:r>
    </w:p>
    <w:p w14:paraId="6FDB20CF" w14:textId="77777777" w:rsidR="003A5E18" w:rsidRDefault="003A5E1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20"/>
        </w:rPr>
        <w:sectPr w:rsidR="003A5E18" w:rsidSect="005452EC">
          <w:footerReference w:type="even" r:id="rId17"/>
          <w:footerReference w:type="default" r:id="rId18"/>
          <w:footerReference w:type="first" r:id="rId19"/>
          <w:type w:val="continuous"/>
          <w:pgSz w:w="11906" w:h="16838"/>
          <w:pgMar w:top="1418" w:right="1134" w:bottom="1418" w:left="1418" w:header="709" w:footer="709" w:gutter="0"/>
          <w:cols w:space="708"/>
        </w:sectPr>
      </w:pPr>
    </w:p>
    <w:p w14:paraId="448686D5" w14:textId="45F8F982" w:rsidR="00884BC8" w:rsidRPr="00965EE4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808080" w:themeColor="background1" w:themeShade="80"/>
          <w:sz w:val="20"/>
        </w:rPr>
      </w:pPr>
      <w:r w:rsidRPr="00965EE4">
        <w:rPr>
          <w:rFonts w:eastAsia="Verdana" w:cs="Verdana"/>
          <w:color w:val="808080" w:themeColor="background1" w:themeShade="80"/>
          <w:sz w:val="20"/>
        </w:rPr>
        <w:lastRenderedPageBreak/>
        <w:t xml:space="preserve">W </w:t>
      </w:r>
      <w:r w:rsidR="005A5CA1" w:rsidRPr="00965EE4">
        <w:rPr>
          <w:rFonts w:eastAsia="Verdana" w:cs="Verdana"/>
          <w:color w:val="808080" w:themeColor="background1" w:themeShade="80"/>
          <w:sz w:val="20"/>
        </w:rPr>
        <w:t>202</w:t>
      </w:r>
      <w:r w:rsidR="001C36F5">
        <w:rPr>
          <w:rFonts w:eastAsia="Verdana" w:cs="Verdana"/>
          <w:color w:val="808080" w:themeColor="background1" w:themeShade="80"/>
          <w:sz w:val="20"/>
        </w:rPr>
        <w:t>3</w:t>
      </w:r>
      <w:r w:rsidR="005A5CA1" w:rsidRPr="00965EE4">
        <w:rPr>
          <w:rFonts w:eastAsia="Verdana" w:cs="Verdana"/>
          <w:color w:val="808080" w:themeColor="background1" w:themeShade="80"/>
          <w:sz w:val="20"/>
        </w:rPr>
        <w:t xml:space="preserve"> </w:t>
      </w:r>
      <w:r w:rsidRPr="00965EE4">
        <w:rPr>
          <w:rFonts w:eastAsia="Verdana" w:cs="Verdana"/>
          <w:color w:val="808080" w:themeColor="background1" w:themeShade="80"/>
          <w:sz w:val="20"/>
        </w:rPr>
        <w:t xml:space="preserve">r. w stosunku do </w:t>
      </w:r>
      <w:r w:rsidR="005A5CA1" w:rsidRPr="00965EE4">
        <w:rPr>
          <w:rFonts w:eastAsia="Verdana" w:cs="Verdana"/>
          <w:color w:val="808080" w:themeColor="background1" w:themeShade="80"/>
          <w:sz w:val="20"/>
        </w:rPr>
        <w:t>202</w:t>
      </w:r>
      <w:r w:rsidR="001C36F5">
        <w:rPr>
          <w:rFonts w:eastAsia="Verdana" w:cs="Verdana"/>
          <w:color w:val="808080" w:themeColor="background1" w:themeShade="80"/>
          <w:sz w:val="20"/>
        </w:rPr>
        <w:t>2</w:t>
      </w:r>
      <w:r w:rsidR="005A5CA1" w:rsidRPr="00965EE4">
        <w:rPr>
          <w:rFonts w:eastAsia="Verdana" w:cs="Verdana"/>
          <w:color w:val="808080" w:themeColor="background1" w:themeShade="80"/>
          <w:sz w:val="20"/>
        </w:rPr>
        <w:t xml:space="preserve"> </w:t>
      </w:r>
      <w:r w:rsidRPr="00965EE4">
        <w:rPr>
          <w:rFonts w:eastAsia="Verdana" w:cs="Verdana"/>
          <w:color w:val="808080" w:themeColor="background1" w:themeShade="80"/>
          <w:sz w:val="20"/>
        </w:rPr>
        <w:t>r. odnotowano zmniejszenie liczby wypadków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 xml:space="preserve"> (-</w:t>
      </w:r>
      <w:r w:rsidR="001C36F5">
        <w:rPr>
          <w:rFonts w:eastAsia="Verdana" w:cs="Verdana"/>
          <w:color w:val="808080" w:themeColor="background1" w:themeShade="80"/>
          <w:sz w:val="20"/>
        </w:rPr>
        <w:t>1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,</w:t>
      </w:r>
      <w:r w:rsidR="001C36F5">
        <w:rPr>
          <w:rFonts w:eastAsia="Verdana" w:cs="Verdana"/>
          <w:color w:val="808080" w:themeColor="background1" w:themeShade="80"/>
          <w:sz w:val="20"/>
        </w:rPr>
        <w:t>8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%)</w:t>
      </w:r>
      <w:r w:rsidRPr="00965EE4">
        <w:rPr>
          <w:rFonts w:eastAsia="Verdana" w:cs="Verdana"/>
          <w:color w:val="808080" w:themeColor="background1" w:themeShade="80"/>
          <w:sz w:val="20"/>
        </w:rPr>
        <w:t>, liczby ofiar śmiertelnych (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-</w:t>
      </w:r>
      <w:r w:rsidR="001C36F5">
        <w:rPr>
          <w:rFonts w:eastAsia="Verdana" w:cs="Verdana"/>
          <w:color w:val="808080" w:themeColor="background1" w:themeShade="80"/>
          <w:sz w:val="20"/>
        </w:rPr>
        <w:t>0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,</w:t>
      </w:r>
      <w:r w:rsidR="001C36F5">
        <w:rPr>
          <w:rFonts w:eastAsia="Verdana" w:cs="Verdana"/>
          <w:color w:val="808080" w:themeColor="background1" w:themeShade="80"/>
          <w:sz w:val="20"/>
        </w:rPr>
        <w:t>2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%</w:t>
      </w:r>
      <w:r w:rsidRPr="00965EE4">
        <w:rPr>
          <w:rFonts w:eastAsia="Verdana" w:cs="Verdana"/>
          <w:color w:val="808080" w:themeColor="background1" w:themeShade="80"/>
          <w:sz w:val="20"/>
        </w:rPr>
        <w:t>), liczby rannych (-</w:t>
      </w:r>
      <w:r w:rsidR="001C36F5">
        <w:rPr>
          <w:rFonts w:eastAsia="Verdana" w:cs="Verdana"/>
          <w:color w:val="808080" w:themeColor="background1" w:themeShade="80"/>
          <w:sz w:val="20"/>
        </w:rPr>
        <w:t>2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,</w:t>
      </w:r>
      <w:r w:rsidR="001C36F5">
        <w:rPr>
          <w:rFonts w:eastAsia="Verdana" w:cs="Verdana"/>
          <w:color w:val="808080" w:themeColor="background1" w:themeShade="80"/>
          <w:sz w:val="20"/>
        </w:rPr>
        <w:t>5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%</w:t>
      </w:r>
      <w:r w:rsidR="00947090" w:rsidRPr="00965EE4">
        <w:rPr>
          <w:rFonts w:eastAsia="Verdana" w:cs="Verdana"/>
          <w:color w:val="808080" w:themeColor="background1" w:themeShade="80"/>
          <w:sz w:val="20"/>
        </w:rPr>
        <w:t>)</w:t>
      </w:r>
      <w:r w:rsidR="001C36F5">
        <w:rPr>
          <w:rFonts w:eastAsia="Verdana" w:cs="Verdana"/>
          <w:color w:val="808080" w:themeColor="background1" w:themeShade="80"/>
          <w:sz w:val="20"/>
        </w:rPr>
        <w:t xml:space="preserve"> przy jednoczesnym wzroście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 xml:space="preserve"> </w:t>
      </w:r>
      <w:r w:rsidRPr="00965EE4">
        <w:rPr>
          <w:rFonts w:eastAsia="Verdana" w:cs="Verdana"/>
          <w:color w:val="808080" w:themeColor="background1" w:themeShade="80"/>
          <w:sz w:val="20"/>
        </w:rPr>
        <w:t>liczby ciężko rannych (</w:t>
      </w:r>
      <w:r w:rsidR="001C36F5">
        <w:rPr>
          <w:rFonts w:eastAsia="Verdana" w:cs="Verdana"/>
          <w:color w:val="808080" w:themeColor="background1" w:themeShade="80"/>
          <w:sz w:val="20"/>
        </w:rPr>
        <w:t>+0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,</w:t>
      </w:r>
      <w:r w:rsidR="001C36F5">
        <w:rPr>
          <w:rFonts w:eastAsia="Verdana" w:cs="Verdana"/>
          <w:color w:val="808080" w:themeColor="background1" w:themeShade="80"/>
          <w:sz w:val="20"/>
        </w:rPr>
        <w:t>7</w:t>
      </w:r>
      <w:r w:rsidRPr="00965EE4">
        <w:rPr>
          <w:rFonts w:eastAsia="Verdana" w:cs="Verdana"/>
          <w:color w:val="808080" w:themeColor="background1" w:themeShade="80"/>
          <w:sz w:val="20"/>
        </w:rPr>
        <w:t>%)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 xml:space="preserve"> oraz</w:t>
      </w:r>
      <w:r w:rsidRPr="00965EE4">
        <w:rPr>
          <w:rFonts w:eastAsia="Verdana" w:cs="Verdana"/>
          <w:color w:val="808080" w:themeColor="background1" w:themeShade="80"/>
          <w:sz w:val="20"/>
        </w:rPr>
        <w:t xml:space="preserve"> </w:t>
      </w:r>
      <w:r w:rsidR="001C36F5">
        <w:rPr>
          <w:rFonts w:eastAsia="Verdana" w:cs="Verdana"/>
          <w:color w:val="808080" w:themeColor="background1" w:themeShade="80"/>
          <w:sz w:val="20"/>
        </w:rPr>
        <w:t>wzroście</w:t>
      </w:r>
      <w:r w:rsidRPr="00965EE4">
        <w:rPr>
          <w:rFonts w:eastAsia="Verdana" w:cs="Verdana"/>
          <w:color w:val="808080" w:themeColor="background1" w:themeShade="80"/>
          <w:sz w:val="20"/>
        </w:rPr>
        <w:t xml:space="preserve"> liczby kolizji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 xml:space="preserve"> (</w:t>
      </w:r>
      <w:r w:rsidR="001C36F5">
        <w:rPr>
          <w:rFonts w:eastAsia="Verdana" w:cs="Verdana"/>
          <w:color w:val="808080" w:themeColor="background1" w:themeShade="80"/>
          <w:sz w:val="20"/>
        </w:rPr>
        <w:t>+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1,</w:t>
      </w:r>
      <w:r w:rsidR="001C36F5">
        <w:rPr>
          <w:rFonts w:eastAsia="Verdana" w:cs="Verdana"/>
          <w:color w:val="808080" w:themeColor="background1" w:themeShade="80"/>
          <w:sz w:val="20"/>
        </w:rPr>
        <w:t>0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%).</w:t>
      </w:r>
    </w:p>
    <w:tbl>
      <w:tblPr>
        <w:tblStyle w:val="a1"/>
        <w:tblW w:w="9376" w:type="dxa"/>
        <w:tblInd w:w="88" w:type="dxa"/>
        <w:tblBorders>
          <w:top w:val="single" w:sz="4" w:space="0" w:color="13438D"/>
          <w:left w:val="single" w:sz="4" w:space="0" w:color="13438D"/>
          <w:bottom w:val="single" w:sz="4" w:space="0" w:color="13438D"/>
          <w:right w:val="single" w:sz="4" w:space="0" w:color="13438D"/>
          <w:insideH w:val="nil"/>
          <w:insideV w:val="nil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56"/>
        <w:gridCol w:w="2014"/>
        <w:gridCol w:w="283"/>
        <w:gridCol w:w="1261"/>
        <w:gridCol w:w="1007"/>
        <w:gridCol w:w="255"/>
      </w:tblGrid>
      <w:tr w:rsidR="00884BC8" w14:paraId="364C923A" w14:textId="77777777" w:rsidTr="003F271C">
        <w:trPr>
          <w:trHeight w:val="363"/>
        </w:trPr>
        <w:tc>
          <w:tcPr>
            <w:tcW w:w="9376" w:type="dxa"/>
            <w:gridSpan w:val="6"/>
            <w:tcBorders>
              <w:bottom w:val="nil"/>
            </w:tcBorders>
            <w:shd w:val="clear" w:color="auto" w:fill="13438D"/>
            <w:vAlign w:val="center"/>
          </w:tcPr>
          <w:p w14:paraId="77EF66ED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FFFFFF"/>
                <w:szCs w:val="19"/>
                <w:highlight w:val="yellow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WSKAŹNIKI ZAGROŻENIA</w:t>
            </w:r>
          </w:p>
        </w:tc>
      </w:tr>
      <w:tr w:rsidR="00884BC8" w14:paraId="1FE15E20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329285ED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Wskaźnik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demograficzny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I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89A2F" w14:textId="23E762AC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b/>
                <w:sz w:val="18"/>
                <w:szCs w:val="16"/>
              </w:rPr>
              <w:t>5</w:t>
            </w:r>
            <w:r w:rsidR="004C31FC">
              <w:rPr>
                <w:rFonts w:eastAsia="Verdana" w:cs="Verdana"/>
                <w:b/>
                <w:sz w:val="18"/>
                <w:szCs w:val="16"/>
              </w:rPr>
              <w:t>5</w:t>
            </w:r>
            <w:r w:rsidRPr="003F271C">
              <w:rPr>
                <w:rFonts w:eastAsia="Verdana" w:cs="Verdana"/>
                <w:b/>
                <w:sz w:val="18"/>
                <w:szCs w:val="16"/>
              </w:rPr>
              <w:t>,</w:t>
            </w:r>
            <w:r w:rsidR="004C31FC">
              <w:rPr>
                <w:rFonts w:eastAsia="Verdana" w:cs="Verdana"/>
                <w:b/>
                <w:sz w:val="18"/>
                <w:szCs w:val="16"/>
              </w:rPr>
              <w:t>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FC2AF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sz w:val="18"/>
                <w:szCs w:val="16"/>
              </w:rPr>
            </w:pP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wypadków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/ 100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tys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.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mieszk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>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6BCC8398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60C77ABB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23E4A780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AA3FB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19CCA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6098CB98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27E1F1A9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5FBC4314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Wskaźnik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demograficzny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II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64CBA" w14:textId="5EF8BFD2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b/>
                <w:sz w:val="18"/>
                <w:szCs w:val="16"/>
              </w:rPr>
              <w:t>5,</w:t>
            </w:r>
            <w:r w:rsidR="007604DD">
              <w:rPr>
                <w:rFonts w:eastAsia="Verdana" w:cs="Verdana"/>
                <w:b/>
                <w:sz w:val="18"/>
                <w:szCs w:val="16"/>
              </w:rPr>
              <w:t>0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A5C13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sz w:val="18"/>
                <w:szCs w:val="16"/>
              </w:rPr>
            </w:pP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zabitych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/ 100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tys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.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mieszk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>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03CB434F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5C4DF715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2200B092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29228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B617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37AF549E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2EDEDAA5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360CB79F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Ciężkość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wypadków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D242F" w14:textId="7B685B62" w:rsidR="00884BC8" w:rsidRPr="003F271C" w:rsidRDefault="004C31FC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>
              <w:rPr>
                <w:rFonts w:eastAsia="Verdana" w:cs="Verdana"/>
                <w:b/>
                <w:sz w:val="18"/>
                <w:szCs w:val="16"/>
              </w:rPr>
              <w:t>9</w:t>
            </w:r>
            <w:r w:rsidR="000E74B6" w:rsidRPr="003F271C">
              <w:rPr>
                <w:rFonts w:eastAsia="Verdana" w:cs="Verdana"/>
                <w:b/>
                <w:sz w:val="18"/>
                <w:szCs w:val="16"/>
              </w:rPr>
              <w:t>,</w:t>
            </w:r>
            <w:r>
              <w:rPr>
                <w:rFonts w:eastAsia="Verdana" w:cs="Verdana"/>
                <w:b/>
                <w:sz w:val="18"/>
                <w:szCs w:val="16"/>
              </w:rPr>
              <w:t>0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1D53F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sz w:val="18"/>
                <w:szCs w:val="16"/>
              </w:rPr>
            </w:pP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zabitych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/ 100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wypadków</w:t>
            </w:r>
            <w:proofErr w:type="spellEnd"/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29AEB83E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63944734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3676C7A8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63819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2D62D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674F2D93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299A9F38" w14:textId="77777777" w:rsidTr="007604DD">
        <w:trPr>
          <w:trHeight w:val="55"/>
        </w:trPr>
        <w:tc>
          <w:tcPr>
            <w:tcW w:w="4556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4A7C77D2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Gęstość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wypadków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0D9CA4" w14:textId="740B853E" w:rsidR="00884BC8" w:rsidRPr="003F271C" w:rsidRDefault="004C31FC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>
              <w:rPr>
                <w:rFonts w:eastAsia="Verdana" w:cs="Verdana"/>
                <w:b/>
                <w:sz w:val="18"/>
                <w:szCs w:val="16"/>
              </w:rPr>
              <w:t>4</w:t>
            </w:r>
            <w:r w:rsidR="000E74B6" w:rsidRPr="003F271C">
              <w:rPr>
                <w:rFonts w:eastAsia="Verdana" w:cs="Verdana"/>
                <w:b/>
                <w:sz w:val="18"/>
                <w:szCs w:val="16"/>
              </w:rPr>
              <w:t>,</w:t>
            </w:r>
            <w:r>
              <w:rPr>
                <w:rFonts w:eastAsia="Verdana" w:cs="Verdana"/>
                <w:b/>
                <w:sz w:val="18"/>
                <w:szCs w:val="16"/>
              </w:rPr>
              <w:t>9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3F01E4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sz w:val="18"/>
                <w:szCs w:val="16"/>
              </w:rPr>
            </w:pP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wypadków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/ 100 km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14:paraId="41385827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09A9F231" w14:textId="77777777" w:rsidTr="003F271C">
        <w:trPr>
          <w:trHeight w:val="442"/>
        </w:trPr>
        <w:tc>
          <w:tcPr>
            <w:tcW w:w="9376" w:type="dxa"/>
            <w:gridSpan w:val="6"/>
            <w:tcBorders>
              <w:bottom w:val="nil"/>
            </w:tcBorders>
            <w:shd w:val="clear" w:color="auto" w:fill="13438D"/>
            <w:vAlign w:val="center"/>
          </w:tcPr>
          <w:p w14:paraId="2BDAF306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Verdana" w:cs="Verdana"/>
                <w:color w:val="FFFFFF"/>
                <w:szCs w:val="19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RODZAJE WYPADKÓW</w:t>
            </w:r>
          </w:p>
        </w:tc>
      </w:tr>
      <w:tr w:rsidR="00884BC8" w14:paraId="4C3B2E54" w14:textId="77777777" w:rsidTr="003F271C">
        <w:trPr>
          <w:trHeight w:val="71"/>
        </w:trPr>
        <w:tc>
          <w:tcPr>
            <w:tcW w:w="4556" w:type="dxa"/>
            <w:tcBorders>
              <w:top w:val="nil"/>
            </w:tcBorders>
            <w:shd w:val="clear" w:color="auto" w:fill="13438D"/>
            <w:vAlign w:val="center"/>
          </w:tcPr>
          <w:p w14:paraId="57BD0071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Verdana" w:cs="Verdana"/>
                <w:color w:val="FFFFFF"/>
                <w:szCs w:val="19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STRUKTURA WYPADKÓW</w:t>
            </w:r>
          </w:p>
        </w:tc>
        <w:tc>
          <w:tcPr>
            <w:tcW w:w="4820" w:type="dxa"/>
            <w:gridSpan w:val="5"/>
            <w:tcBorders>
              <w:top w:val="nil"/>
            </w:tcBorders>
            <w:shd w:val="clear" w:color="auto" w:fill="13438D"/>
            <w:vAlign w:val="center"/>
          </w:tcPr>
          <w:p w14:paraId="08C6C333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Verdana" w:cs="Verdana"/>
                <w:color w:val="FFFFFF"/>
                <w:szCs w:val="19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STRUKTURA ZABITYCH</w:t>
            </w:r>
          </w:p>
        </w:tc>
      </w:tr>
      <w:tr w:rsidR="00884BC8" w14:paraId="3C321CCC" w14:textId="77777777" w:rsidTr="00FB39F1">
        <w:tblPrEx>
          <w:tblCellMar>
            <w:left w:w="70" w:type="dxa"/>
            <w:right w:w="70" w:type="dxa"/>
          </w:tblCellMar>
        </w:tblPrEx>
        <w:trPr>
          <w:trHeight w:val="3210"/>
        </w:trPr>
        <w:tc>
          <w:tcPr>
            <w:tcW w:w="4556" w:type="dxa"/>
            <w:vAlign w:val="center"/>
          </w:tcPr>
          <w:p w14:paraId="156D2C34" w14:textId="1686BCC2" w:rsidR="00884BC8" w:rsidRDefault="00FB39F1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szCs w:val="19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4A040EF4" wp14:editId="18BE947D">
                  <wp:extent cx="2804160" cy="1441450"/>
                  <wp:effectExtent l="0" t="0" r="15240" b="6350"/>
                  <wp:docPr id="1" name="Wykres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041BD0-88D7-4269-ABAA-FC26564E68B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  <w:tc>
          <w:tcPr>
            <w:tcW w:w="4820" w:type="dxa"/>
            <w:gridSpan w:val="5"/>
            <w:vAlign w:val="center"/>
          </w:tcPr>
          <w:p w14:paraId="184578A5" w14:textId="71E8A680" w:rsidR="00884BC8" w:rsidRDefault="00FB39F1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szCs w:val="19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05487AD5" wp14:editId="489CFA72">
                  <wp:extent cx="2971800" cy="1558290"/>
                  <wp:effectExtent l="0" t="0" r="0" b="3810"/>
                  <wp:docPr id="38" name="Wykres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499997-E730-48B9-8BA1-1EA032013D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  <w:tr w:rsidR="00884BC8" w14:paraId="0EC0DAC7" w14:textId="77777777" w:rsidTr="003F271C">
        <w:trPr>
          <w:trHeight w:val="495"/>
        </w:trPr>
        <w:tc>
          <w:tcPr>
            <w:tcW w:w="9376" w:type="dxa"/>
            <w:gridSpan w:val="6"/>
            <w:shd w:val="clear" w:color="auto" w:fill="13438D"/>
            <w:vAlign w:val="center"/>
          </w:tcPr>
          <w:p w14:paraId="69878331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Verdana" w:cs="Verdana"/>
                <w:color w:val="FFFFFF"/>
                <w:szCs w:val="19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UDZIAŁ WYPADKÓW</w:t>
            </w:r>
          </w:p>
        </w:tc>
      </w:tr>
      <w:tr w:rsidR="00884BC8" w14:paraId="46FDAFE3" w14:textId="77777777" w:rsidTr="003F271C">
        <w:trPr>
          <w:trHeight w:val="262"/>
        </w:trPr>
        <w:tc>
          <w:tcPr>
            <w:tcW w:w="6853" w:type="dxa"/>
            <w:gridSpan w:val="3"/>
            <w:vAlign w:val="center"/>
          </w:tcPr>
          <w:p w14:paraId="1795ADF5" w14:textId="77777777" w:rsidR="00884BC8" w:rsidRPr="004D2AAE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</w:p>
        </w:tc>
        <w:tc>
          <w:tcPr>
            <w:tcW w:w="1261" w:type="dxa"/>
            <w:vAlign w:val="center"/>
          </w:tcPr>
          <w:p w14:paraId="643F432E" w14:textId="2ACBEBA9" w:rsidR="00884BC8" w:rsidRPr="006A0AB9" w:rsidRDefault="005A5CA1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202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2</w:t>
            </w:r>
          </w:p>
        </w:tc>
        <w:tc>
          <w:tcPr>
            <w:tcW w:w="1262" w:type="dxa"/>
            <w:gridSpan w:val="2"/>
            <w:vAlign w:val="center"/>
          </w:tcPr>
          <w:p w14:paraId="6A0117DF" w14:textId="11B8D0D8" w:rsidR="00884BC8" w:rsidRPr="006A0AB9" w:rsidRDefault="005A5CA1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202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3</w:t>
            </w:r>
          </w:p>
        </w:tc>
      </w:tr>
      <w:tr w:rsidR="00884BC8" w14:paraId="03688EA5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0D516432" w14:textId="77777777" w:rsidR="00884BC8" w:rsidRPr="004D2AAE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 xml:space="preserve">Z </w:t>
            </w:r>
            <w:proofErr w:type="spellStart"/>
            <w:r w:rsidRPr="004D2AAE">
              <w:rPr>
                <w:rFonts w:eastAsia="Verdana" w:cs="Verdana"/>
                <w:sz w:val="18"/>
              </w:rPr>
              <w:t>udziałem</w:t>
            </w:r>
            <w:proofErr w:type="spellEnd"/>
            <w:r w:rsidRPr="004D2AAE">
              <w:rPr>
                <w:rFonts w:eastAsia="Verdana" w:cs="Verdana"/>
                <w:sz w:val="18"/>
              </w:rPr>
              <w:t xml:space="preserve"> </w:t>
            </w:r>
            <w:proofErr w:type="spellStart"/>
            <w:r w:rsidRPr="004D2AAE">
              <w:rPr>
                <w:rFonts w:eastAsia="Verdana" w:cs="Verdana"/>
                <w:sz w:val="18"/>
              </w:rPr>
              <w:t>pieszych</w:t>
            </w:r>
            <w:proofErr w:type="spellEnd"/>
          </w:p>
        </w:tc>
        <w:tc>
          <w:tcPr>
            <w:tcW w:w="1261" w:type="dxa"/>
            <w:vAlign w:val="center"/>
          </w:tcPr>
          <w:p w14:paraId="067D85A5" w14:textId="411AE380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2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2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3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  <w:tc>
          <w:tcPr>
            <w:tcW w:w="1262" w:type="dxa"/>
            <w:gridSpan w:val="2"/>
            <w:vAlign w:val="center"/>
          </w:tcPr>
          <w:p w14:paraId="187CB641" w14:textId="184EDBC6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2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3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6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</w:tr>
      <w:tr w:rsidR="00884BC8" w14:paraId="68DE5542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5D34F7CD" w14:textId="77777777" w:rsidR="00884BC8" w:rsidRPr="001F7680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sz w:val="18"/>
                <w:lang w:val="pl-PL"/>
              </w:rPr>
            </w:pPr>
            <w:r w:rsidRPr="001F7680">
              <w:rPr>
                <w:rFonts w:eastAsia="Verdana" w:cs="Verdana"/>
                <w:sz w:val="18"/>
                <w:lang w:val="pl-PL"/>
              </w:rPr>
              <w:t>Spowodowanych niedostosowaniem</w:t>
            </w:r>
            <w:r w:rsidR="003F271C" w:rsidRPr="001F7680">
              <w:rPr>
                <w:rFonts w:eastAsia="Verdana" w:cs="Verdana"/>
                <w:sz w:val="18"/>
                <w:lang w:val="pl-PL"/>
              </w:rPr>
              <w:t xml:space="preserve"> </w:t>
            </w:r>
            <w:r w:rsidRPr="001F7680">
              <w:rPr>
                <w:rFonts w:eastAsia="Verdana" w:cs="Verdana"/>
                <w:sz w:val="18"/>
                <w:lang w:val="pl-PL"/>
              </w:rPr>
              <w:t>prędkości do warunków ruchu</w:t>
            </w:r>
          </w:p>
        </w:tc>
        <w:tc>
          <w:tcPr>
            <w:tcW w:w="1261" w:type="dxa"/>
            <w:vAlign w:val="center"/>
          </w:tcPr>
          <w:p w14:paraId="54136596" w14:textId="0E131E76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2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1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0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  <w:tc>
          <w:tcPr>
            <w:tcW w:w="1262" w:type="dxa"/>
            <w:gridSpan w:val="2"/>
            <w:vAlign w:val="center"/>
          </w:tcPr>
          <w:p w14:paraId="072D1DD6" w14:textId="07CC3401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2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0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1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</w:tr>
      <w:tr w:rsidR="00884BC8" w14:paraId="4159C71A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3479BFDC" w14:textId="77777777" w:rsidR="00884BC8" w:rsidRPr="004D2AAE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proofErr w:type="spellStart"/>
            <w:r w:rsidRPr="004D2AAE">
              <w:rPr>
                <w:rFonts w:eastAsia="Verdana" w:cs="Verdana"/>
                <w:sz w:val="18"/>
              </w:rPr>
              <w:t>Spowodowanych</w:t>
            </w:r>
            <w:proofErr w:type="spellEnd"/>
            <w:r w:rsidRPr="004D2AAE">
              <w:rPr>
                <w:rFonts w:eastAsia="Verdana" w:cs="Verdana"/>
                <w:sz w:val="18"/>
              </w:rPr>
              <w:t xml:space="preserve"> </w:t>
            </w:r>
            <w:proofErr w:type="spellStart"/>
            <w:r w:rsidRPr="004D2AAE">
              <w:rPr>
                <w:rFonts w:eastAsia="Verdana" w:cs="Verdana"/>
                <w:sz w:val="18"/>
              </w:rPr>
              <w:t>przez</w:t>
            </w:r>
            <w:proofErr w:type="spellEnd"/>
            <w:r w:rsidRPr="004D2AAE">
              <w:rPr>
                <w:rFonts w:eastAsia="Verdana" w:cs="Verdana"/>
                <w:sz w:val="18"/>
              </w:rPr>
              <w:t xml:space="preserve"> </w:t>
            </w:r>
            <w:proofErr w:type="spellStart"/>
            <w:r w:rsidRPr="004D2AAE">
              <w:rPr>
                <w:rFonts w:eastAsia="Verdana" w:cs="Verdana"/>
                <w:sz w:val="18"/>
              </w:rPr>
              <w:t>młodych</w:t>
            </w:r>
            <w:proofErr w:type="spellEnd"/>
            <w:r w:rsidRPr="004D2AAE">
              <w:rPr>
                <w:rFonts w:eastAsia="Verdana" w:cs="Verdana"/>
                <w:sz w:val="18"/>
                <w:vertAlign w:val="superscript"/>
              </w:rPr>
              <w:footnoteReference w:id="6"/>
            </w:r>
            <w:r w:rsidRPr="004D2AAE">
              <w:rPr>
                <w:rFonts w:eastAsia="Verdana" w:cs="Verdana"/>
                <w:sz w:val="18"/>
              </w:rPr>
              <w:t xml:space="preserve"> </w:t>
            </w:r>
            <w:proofErr w:type="spellStart"/>
            <w:r w:rsidRPr="004D2AAE">
              <w:rPr>
                <w:rFonts w:eastAsia="Verdana" w:cs="Verdana"/>
                <w:sz w:val="18"/>
              </w:rPr>
              <w:t>kierowców</w:t>
            </w:r>
            <w:proofErr w:type="spellEnd"/>
          </w:p>
        </w:tc>
        <w:tc>
          <w:tcPr>
            <w:tcW w:w="1261" w:type="dxa"/>
            <w:vAlign w:val="center"/>
          </w:tcPr>
          <w:p w14:paraId="3DC23091" w14:textId="4FB10750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1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4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9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  <w:tc>
          <w:tcPr>
            <w:tcW w:w="1262" w:type="dxa"/>
            <w:gridSpan w:val="2"/>
            <w:vAlign w:val="center"/>
          </w:tcPr>
          <w:p w14:paraId="5DCDF5C1" w14:textId="076FF421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14,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3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</w:tr>
      <w:tr w:rsidR="00884BC8" w14:paraId="5F6D96CA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2C38100E" w14:textId="77777777" w:rsidR="00884BC8" w:rsidRPr="004D2AAE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 xml:space="preserve">Z </w:t>
            </w:r>
            <w:proofErr w:type="spellStart"/>
            <w:r w:rsidRPr="004D2AAE">
              <w:rPr>
                <w:rFonts w:eastAsia="Verdana" w:cs="Verdana"/>
                <w:sz w:val="18"/>
              </w:rPr>
              <w:t>udziałem</w:t>
            </w:r>
            <w:proofErr w:type="spellEnd"/>
            <w:r w:rsidRPr="004D2AAE">
              <w:rPr>
                <w:rFonts w:eastAsia="Verdana" w:cs="Verdana"/>
                <w:sz w:val="18"/>
              </w:rPr>
              <w:t xml:space="preserve"> </w:t>
            </w:r>
            <w:proofErr w:type="spellStart"/>
            <w:r w:rsidRPr="004D2AAE">
              <w:rPr>
                <w:rFonts w:eastAsia="Verdana" w:cs="Verdana"/>
                <w:sz w:val="18"/>
              </w:rPr>
              <w:t>rowerzystów</w:t>
            </w:r>
            <w:proofErr w:type="spellEnd"/>
          </w:p>
        </w:tc>
        <w:tc>
          <w:tcPr>
            <w:tcW w:w="1261" w:type="dxa"/>
            <w:vAlign w:val="center"/>
          </w:tcPr>
          <w:p w14:paraId="7DCCBA3B" w14:textId="30917A41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1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7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2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  <w:tc>
          <w:tcPr>
            <w:tcW w:w="1262" w:type="dxa"/>
            <w:gridSpan w:val="2"/>
            <w:vAlign w:val="center"/>
          </w:tcPr>
          <w:p w14:paraId="32115EC6" w14:textId="1C1B28DC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17,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2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</w:tr>
      <w:tr w:rsidR="00884BC8" w14:paraId="3C2E3E36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0A3E9A74" w14:textId="77777777" w:rsidR="00884BC8" w:rsidRPr="004D2AAE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 xml:space="preserve">Z </w:t>
            </w:r>
            <w:proofErr w:type="spellStart"/>
            <w:r w:rsidRPr="004D2AAE">
              <w:rPr>
                <w:rFonts w:eastAsia="Verdana" w:cs="Verdana"/>
                <w:sz w:val="18"/>
              </w:rPr>
              <w:t>udziałem</w:t>
            </w:r>
            <w:proofErr w:type="spellEnd"/>
            <w:r w:rsidRPr="004D2AAE">
              <w:rPr>
                <w:rFonts w:eastAsia="Verdana" w:cs="Verdana"/>
                <w:sz w:val="18"/>
              </w:rPr>
              <w:t xml:space="preserve"> </w:t>
            </w:r>
            <w:proofErr w:type="spellStart"/>
            <w:r w:rsidRPr="004D2AAE">
              <w:rPr>
                <w:rFonts w:eastAsia="Verdana" w:cs="Verdana"/>
                <w:sz w:val="18"/>
              </w:rPr>
              <w:t>nietrzeźwych</w:t>
            </w:r>
            <w:proofErr w:type="spellEnd"/>
          </w:p>
        </w:tc>
        <w:tc>
          <w:tcPr>
            <w:tcW w:w="1261" w:type="dxa"/>
            <w:vAlign w:val="center"/>
          </w:tcPr>
          <w:p w14:paraId="1EB80A2B" w14:textId="5624C381" w:rsidR="00884BC8" w:rsidRPr="006A0AB9" w:rsidRDefault="004C31FC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>
              <w:rPr>
                <w:rFonts w:eastAsia="Verdana" w:cs="Verdana"/>
                <w:b/>
                <w:color w:val="1F497D" w:themeColor="text2"/>
                <w:sz w:val="18"/>
              </w:rPr>
              <w:t>7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>
              <w:rPr>
                <w:rFonts w:eastAsia="Verdana" w:cs="Verdana"/>
                <w:b/>
                <w:color w:val="1F497D" w:themeColor="text2"/>
                <w:sz w:val="18"/>
              </w:rPr>
              <w:t>9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  <w:tc>
          <w:tcPr>
            <w:tcW w:w="1262" w:type="dxa"/>
            <w:gridSpan w:val="2"/>
            <w:vAlign w:val="center"/>
          </w:tcPr>
          <w:p w14:paraId="156AC5AD" w14:textId="373D69BF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7,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4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</w:tr>
      <w:tr w:rsidR="00884BC8" w14:paraId="67D3ABED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55157894" w14:textId="77777777" w:rsidR="00884BC8" w:rsidRPr="004D2AAE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 xml:space="preserve">Z </w:t>
            </w:r>
            <w:proofErr w:type="spellStart"/>
            <w:r w:rsidRPr="004D2AAE">
              <w:rPr>
                <w:rFonts w:eastAsia="Verdana" w:cs="Verdana"/>
                <w:sz w:val="18"/>
              </w:rPr>
              <w:t>udziałem</w:t>
            </w:r>
            <w:proofErr w:type="spellEnd"/>
            <w:r w:rsidRPr="004D2AAE">
              <w:rPr>
                <w:rFonts w:eastAsia="Verdana" w:cs="Verdana"/>
                <w:sz w:val="18"/>
              </w:rPr>
              <w:t xml:space="preserve"> </w:t>
            </w:r>
            <w:proofErr w:type="spellStart"/>
            <w:r w:rsidRPr="004D2AAE">
              <w:rPr>
                <w:rFonts w:eastAsia="Verdana" w:cs="Verdana"/>
                <w:sz w:val="18"/>
              </w:rPr>
              <w:t>motocyklistów</w:t>
            </w:r>
            <w:proofErr w:type="spellEnd"/>
          </w:p>
        </w:tc>
        <w:tc>
          <w:tcPr>
            <w:tcW w:w="1261" w:type="dxa"/>
            <w:vAlign w:val="center"/>
          </w:tcPr>
          <w:p w14:paraId="33BFB33D" w14:textId="7FFC6202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8,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5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  <w:tc>
          <w:tcPr>
            <w:tcW w:w="1262" w:type="dxa"/>
            <w:gridSpan w:val="2"/>
            <w:vAlign w:val="center"/>
          </w:tcPr>
          <w:p w14:paraId="5C4BED18" w14:textId="04393E3D" w:rsidR="00884BC8" w:rsidRPr="006A0AB9" w:rsidRDefault="004C31FC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>
              <w:rPr>
                <w:rFonts w:eastAsia="Verdana" w:cs="Verdana"/>
                <w:b/>
                <w:color w:val="1F497D" w:themeColor="text2"/>
                <w:sz w:val="18"/>
              </w:rPr>
              <w:t>9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>
              <w:rPr>
                <w:rFonts w:eastAsia="Verdana" w:cs="Verdana"/>
                <w:b/>
                <w:color w:val="1F497D" w:themeColor="text2"/>
                <w:sz w:val="18"/>
              </w:rPr>
              <w:t>3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</w:tr>
      <w:tr w:rsidR="00884BC8" w14:paraId="51FB36D9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3E7786C1" w14:textId="77777777" w:rsidR="00884BC8" w:rsidRPr="001F7680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  <w:lang w:val="pl-PL"/>
              </w:rPr>
            </w:pPr>
            <w:r w:rsidRPr="001F7680">
              <w:rPr>
                <w:rFonts w:eastAsia="Verdana" w:cs="Verdana"/>
                <w:sz w:val="18"/>
                <w:lang w:val="pl-PL"/>
              </w:rPr>
              <w:t>W wyniku najechania na drzewo</w:t>
            </w:r>
          </w:p>
        </w:tc>
        <w:tc>
          <w:tcPr>
            <w:tcW w:w="1261" w:type="dxa"/>
            <w:vAlign w:val="center"/>
          </w:tcPr>
          <w:p w14:paraId="0A7963EC" w14:textId="57688EDD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5,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1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  <w:tc>
          <w:tcPr>
            <w:tcW w:w="1262" w:type="dxa"/>
            <w:gridSpan w:val="2"/>
            <w:vAlign w:val="center"/>
          </w:tcPr>
          <w:p w14:paraId="6DFB04FC" w14:textId="0FF17802" w:rsidR="00884BC8" w:rsidRPr="006A0AB9" w:rsidRDefault="004C31FC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>
              <w:rPr>
                <w:rFonts w:eastAsia="Verdana" w:cs="Verdana"/>
                <w:b/>
                <w:color w:val="1F497D" w:themeColor="text2"/>
                <w:sz w:val="18"/>
              </w:rPr>
              <w:t>4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>
              <w:rPr>
                <w:rFonts w:eastAsia="Verdana" w:cs="Verdana"/>
                <w:b/>
                <w:color w:val="1F497D" w:themeColor="text2"/>
                <w:sz w:val="18"/>
              </w:rPr>
              <w:t>9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</w:tr>
    </w:tbl>
    <w:p w14:paraId="26BBDAC3" w14:textId="5E50F6DB" w:rsidR="000A3997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A7FCC">
        <w:rPr>
          <w:rFonts w:eastAsia="Verdana" w:cs="Verdana"/>
          <w:color w:val="7F7F7F"/>
          <w:sz w:val="20"/>
        </w:rPr>
        <w:t>Struktura udziału wypadków, które miały miejsce w 202</w:t>
      </w:r>
      <w:r w:rsidR="004C31FC">
        <w:rPr>
          <w:rFonts w:eastAsia="Verdana" w:cs="Verdana"/>
          <w:color w:val="7F7F7F"/>
          <w:sz w:val="20"/>
        </w:rPr>
        <w:t>3</w:t>
      </w:r>
      <w:r w:rsidRPr="005A7FCC">
        <w:rPr>
          <w:rFonts w:eastAsia="Verdana" w:cs="Verdana"/>
          <w:color w:val="7F7F7F"/>
          <w:sz w:val="20"/>
        </w:rPr>
        <w:t xml:space="preserve"> roku pozosta</w:t>
      </w:r>
      <w:r w:rsidR="00965EE4">
        <w:rPr>
          <w:rFonts w:eastAsia="Verdana" w:cs="Verdana"/>
          <w:color w:val="7F7F7F"/>
          <w:sz w:val="20"/>
        </w:rPr>
        <w:t>je</w:t>
      </w:r>
      <w:r w:rsidRPr="005A7FCC">
        <w:rPr>
          <w:rFonts w:eastAsia="Verdana" w:cs="Verdana"/>
          <w:color w:val="7F7F7F"/>
          <w:sz w:val="20"/>
        </w:rPr>
        <w:t xml:space="preserve"> </w:t>
      </w:r>
      <w:r w:rsidR="009A4393">
        <w:rPr>
          <w:rFonts w:eastAsia="Verdana" w:cs="Verdana"/>
          <w:color w:val="7F7F7F"/>
          <w:sz w:val="20"/>
        </w:rPr>
        <w:t>zbliżona do</w:t>
      </w:r>
      <w:r w:rsidRPr="005A7FCC">
        <w:rPr>
          <w:rFonts w:eastAsia="Verdana" w:cs="Verdana"/>
          <w:color w:val="7F7F7F"/>
          <w:sz w:val="20"/>
        </w:rPr>
        <w:t xml:space="preserve"> lat </w:t>
      </w:r>
      <w:r w:rsidR="009A4393">
        <w:rPr>
          <w:rFonts w:eastAsia="Verdana" w:cs="Verdana"/>
          <w:color w:val="7F7F7F"/>
          <w:sz w:val="20"/>
        </w:rPr>
        <w:t>ubiegłych</w:t>
      </w:r>
      <w:r w:rsidRPr="005A7FCC">
        <w:rPr>
          <w:rFonts w:eastAsia="Verdana" w:cs="Verdana"/>
          <w:color w:val="7F7F7F"/>
          <w:sz w:val="20"/>
        </w:rPr>
        <w:t>.</w:t>
      </w:r>
      <w:r w:rsidR="009A4393">
        <w:rPr>
          <w:rFonts w:eastAsia="Verdana" w:cs="Verdana"/>
          <w:color w:val="7F7F7F"/>
          <w:sz w:val="20"/>
        </w:rPr>
        <w:t xml:space="preserve"> </w:t>
      </w:r>
      <w:r w:rsidR="00FA4B81">
        <w:rPr>
          <w:rFonts w:eastAsia="Verdana" w:cs="Verdana"/>
          <w:color w:val="7F7F7F"/>
          <w:sz w:val="20"/>
        </w:rPr>
        <w:t xml:space="preserve">Widoczny </w:t>
      </w:r>
      <w:r w:rsidRPr="005A7FCC">
        <w:rPr>
          <w:rFonts w:eastAsia="Verdana" w:cs="Verdana"/>
          <w:color w:val="7F7F7F"/>
          <w:sz w:val="20"/>
        </w:rPr>
        <w:t>jest</w:t>
      </w:r>
      <w:r w:rsidR="004C31FC">
        <w:rPr>
          <w:rFonts w:eastAsia="Verdana" w:cs="Verdana"/>
          <w:color w:val="7F7F7F"/>
          <w:sz w:val="20"/>
        </w:rPr>
        <w:t xml:space="preserve"> </w:t>
      </w:r>
      <w:r w:rsidR="00C62573">
        <w:rPr>
          <w:rFonts w:eastAsia="Verdana" w:cs="Verdana"/>
          <w:color w:val="7F7F7F"/>
          <w:sz w:val="20"/>
        </w:rPr>
        <w:t>nieznaczny</w:t>
      </w:r>
      <w:r w:rsidR="00C62573" w:rsidRPr="005A7FCC">
        <w:rPr>
          <w:rFonts w:eastAsia="Verdana" w:cs="Verdana"/>
          <w:color w:val="7F7F7F"/>
          <w:sz w:val="20"/>
        </w:rPr>
        <w:t xml:space="preserve"> </w:t>
      </w:r>
      <w:r w:rsidR="009A4393">
        <w:rPr>
          <w:rFonts w:eastAsia="Verdana" w:cs="Verdana"/>
          <w:color w:val="7F7F7F"/>
          <w:sz w:val="20"/>
        </w:rPr>
        <w:t>wzrost</w:t>
      </w:r>
      <w:r w:rsidR="004C31FC">
        <w:rPr>
          <w:rFonts w:eastAsia="Verdana" w:cs="Verdana"/>
          <w:color w:val="7F7F7F"/>
          <w:sz w:val="20"/>
        </w:rPr>
        <w:t xml:space="preserve"> liczby</w:t>
      </w:r>
      <w:r w:rsidRPr="005A7FCC">
        <w:rPr>
          <w:rFonts w:eastAsia="Verdana" w:cs="Verdana"/>
          <w:color w:val="7F7F7F"/>
          <w:sz w:val="20"/>
        </w:rPr>
        <w:t xml:space="preserve"> </w:t>
      </w:r>
      <w:r w:rsidR="009A4393">
        <w:rPr>
          <w:rFonts w:eastAsia="Verdana" w:cs="Verdana"/>
          <w:color w:val="7F7F7F"/>
          <w:sz w:val="20"/>
        </w:rPr>
        <w:t>zdarzeń</w:t>
      </w:r>
      <w:r w:rsidR="00965EE4">
        <w:rPr>
          <w:rFonts w:eastAsia="Verdana" w:cs="Verdana"/>
          <w:color w:val="7F7F7F"/>
          <w:sz w:val="20"/>
        </w:rPr>
        <w:t xml:space="preserve"> </w:t>
      </w:r>
      <w:r w:rsidRPr="005A7FCC">
        <w:rPr>
          <w:rFonts w:eastAsia="Verdana" w:cs="Verdana"/>
          <w:color w:val="7F7F7F"/>
          <w:sz w:val="20"/>
        </w:rPr>
        <w:t>z</w:t>
      </w:r>
      <w:r w:rsidR="009A4393">
        <w:rPr>
          <w:rFonts w:eastAsia="Verdana" w:cs="Verdana"/>
          <w:color w:val="7F7F7F"/>
          <w:sz w:val="20"/>
        </w:rPr>
        <w:t xml:space="preserve"> udziałem</w:t>
      </w:r>
      <w:r w:rsidRPr="005A7FCC">
        <w:rPr>
          <w:rFonts w:eastAsia="Verdana" w:cs="Verdana"/>
          <w:color w:val="7F7F7F"/>
          <w:sz w:val="20"/>
        </w:rPr>
        <w:t xml:space="preserve"> pieszy</w:t>
      </w:r>
      <w:r w:rsidR="009A4393">
        <w:rPr>
          <w:rFonts w:eastAsia="Verdana" w:cs="Verdana"/>
          <w:color w:val="7F7F7F"/>
          <w:sz w:val="20"/>
        </w:rPr>
        <w:t xml:space="preserve">ch oraz z udziałem </w:t>
      </w:r>
      <w:r w:rsidR="004C31FC">
        <w:rPr>
          <w:rFonts w:eastAsia="Verdana" w:cs="Verdana"/>
          <w:color w:val="7F7F7F"/>
          <w:sz w:val="20"/>
        </w:rPr>
        <w:t>motocykli</w:t>
      </w:r>
      <w:r w:rsidR="009A4393">
        <w:rPr>
          <w:rFonts w:eastAsia="Verdana" w:cs="Verdana"/>
          <w:color w:val="7F7F7F"/>
          <w:sz w:val="20"/>
        </w:rPr>
        <w:t>stów przy jednoczesnym</w:t>
      </w:r>
      <w:r w:rsidR="004C31FC">
        <w:rPr>
          <w:rFonts w:eastAsia="Verdana" w:cs="Verdana"/>
          <w:color w:val="7F7F7F"/>
          <w:sz w:val="20"/>
        </w:rPr>
        <w:t xml:space="preserve"> niewielkim</w:t>
      </w:r>
      <w:r w:rsidR="009A4393">
        <w:rPr>
          <w:rFonts w:eastAsia="Verdana" w:cs="Verdana"/>
          <w:color w:val="7F7F7F"/>
          <w:sz w:val="20"/>
        </w:rPr>
        <w:t xml:space="preserve"> spadku</w:t>
      </w:r>
      <w:r w:rsidR="004C31FC">
        <w:rPr>
          <w:rFonts w:eastAsia="Verdana" w:cs="Verdana"/>
          <w:color w:val="7F7F7F"/>
          <w:sz w:val="20"/>
        </w:rPr>
        <w:t xml:space="preserve"> liczby</w:t>
      </w:r>
      <w:r w:rsidR="009A4393">
        <w:rPr>
          <w:rFonts w:eastAsia="Verdana" w:cs="Verdana"/>
          <w:color w:val="7F7F7F"/>
          <w:sz w:val="20"/>
        </w:rPr>
        <w:t xml:space="preserve"> zdarzeń </w:t>
      </w:r>
      <w:r w:rsidR="00965EE4">
        <w:rPr>
          <w:rFonts w:eastAsia="Verdana" w:cs="Verdana"/>
          <w:color w:val="7F7F7F"/>
          <w:sz w:val="20"/>
        </w:rPr>
        <w:t>spowodowanych</w:t>
      </w:r>
      <w:r w:rsidR="004C31FC">
        <w:rPr>
          <w:rFonts w:eastAsia="Verdana" w:cs="Verdana"/>
          <w:color w:val="7F7F7F"/>
          <w:sz w:val="20"/>
        </w:rPr>
        <w:t xml:space="preserve"> nadmierną</w:t>
      </w:r>
      <w:r w:rsidR="00965EE4">
        <w:rPr>
          <w:rFonts w:eastAsia="Verdana" w:cs="Verdana"/>
          <w:color w:val="7F7F7F"/>
          <w:sz w:val="20"/>
        </w:rPr>
        <w:t xml:space="preserve"> prędkością, z udziałem młodych kierowców</w:t>
      </w:r>
      <w:r w:rsidR="004C31FC">
        <w:rPr>
          <w:rFonts w:eastAsia="Verdana" w:cs="Verdana"/>
          <w:color w:val="7F7F7F"/>
          <w:sz w:val="20"/>
        </w:rPr>
        <w:t>,</w:t>
      </w:r>
      <w:r w:rsidR="00965EE4">
        <w:rPr>
          <w:rFonts w:eastAsia="Verdana" w:cs="Verdana"/>
          <w:color w:val="7F7F7F"/>
          <w:sz w:val="20"/>
        </w:rPr>
        <w:t xml:space="preserve"> z udziałem nietrzeźwych</w:t>
      </w:r>
      <w:r w:rsidR="004C31FC">
        <w:rPr>
          <w:rFonts w:eastAsia="Verdana" w:cs="Verdana"/>
          <w:color w:val="7F7F7F"/>
          <w:sz w:val="20"/>
        </w:rPr>
        <w:t xml:space="preserve"> oraz spowodowanych najechaniem na drzewo</w:t>
      </w:r>
      <w:r w:rsidRPr="005A7FCC">
        <w:rPr>
          <w:rFonts w:eastAsia="Verdana" w:cs="Verdana"/>
          <w:color w:val="7F7F7F"/>
          <w:sz w:val="20"/>
        </w:rPr>
        <w:t xml:space="preserve">. </w:t>
      </w:r>
      <w:r w:rsidR="00C62573">
        <w:rPr>
          <w:rFonts w:eastAsia="Verdana" w:cs="Verdana"/>
          <w:color w:val="7F7F7F"/>
          <w:sz w:val="20"/>
        </w:rPr>
        <w:t>Udział wypadków, w których uczestniczyli rowerzyści pozostał na tym samym poziomie co rok wcześniej.</w:t>
      </w:r>
    </w:p>
    <w:p w14:paraId="5931FBCE" w14:textId="514C6D1D" w:rsidR="00884BC8" w:rsidRPr="005A7FCC" w:rsidRDefault="000E74B6" w:rsidP="00260B3C">
      <w:pPr>
        <w:spacing w:before="240" w:after="60"/>
        <w:ind w:left="0" w:hanging="2"/>
        <w:rPr>
          <w:rFonts w:eastAsia="Verdana" w:cs="Verdana"/>
          <w:b/>
          <w:color w:val="034EA2"/>
          <w:sz w:val="20"/>
          <w:szCs w:val="18"/>
        </w:rPr>
      </w:pPr>
      <w:r w:rsidRPr="005A7FCC">
        <w:rPr>
          <w:rFonts w:eastAsia="Verdana" w:cs="Verdana"/>
          <w:b/>
          <w:color w:val="1F497D"/>
          <w:sz w:val="20"/>
          <w:szCs w:val="18"/>
        </w:rPr>
        <w:lastRenderedPageBreak/>
        <w:t xml:space="preserve">Rejestracje nowych samochodów osobowych w latach </w:t>
      </w:r>
      <w:r w:rsidR="006D688E">
        <w:rPr>
          <w:rFonts w:eastAsia="Verdana" w:cs="Verdana"/>
          <w:b/>
          <w:color w:val="1F497D"/>
          <w:sz w:val="20"/>
          <w:szCs w:val="18"/>
        </w:rPr>
        <w:t>201</w:t>
      </w:r>
      <w:r w:rsidR="00B55953">
        <w:rPr>
          <w:rFonts w:eastAsia="Verdana" w:cs="Verdana"/>
          <w:b/>
          <w:color w:val="1F497D"/>
          <w:sz w:val="20"/>
          <w:szCs w:val="18"/>
        </w:rPr>
        <w:t>6</w:t>
      </w:r>
      <w:r w:rsidR="006D688E" w:rsidRPr="005A7FCC">
        <w:rPr>
          <w:rFonts w:eastAsia="Verdana" w:cs="Verdana"/>
          <w:b/>
          <w:color w:val="1F497D"/>
          <w:sz w:val="20"/>
          <w:szCs w:val="18"/>
        </w:rPr>
        <w:t xml:space="preserve"> </w:t>
      </w:r>
      <w:r w:rsidRPr="005A7FCC">
        <w:rPr>
          <w:rFonts w:eastAsia="Verdana" w:cs="Verdana"/>
          <w:b/>
          <w:color w:val="1F497D"/>
          <w:sz w:val="20"/>
          <w:szCs w:val="18"/>
        </w:rPr>
        <w:t>–</w:t>
      </w:r>
      <w:r w:rsidR="00B55953">
        <w:rPr>
          <w:rFonts w:eastAsia="Verdana" w:cs="Verdana"/>
          <w:b/>
          <w:color w:val="1F497D"/>
          <w:sz w:val="20"/>
          <w:szCs w:val="18"/>
        </w:rPr>
        <w:t xml:space="preserve"> </w:t>
      </w:r>
      <w:r w:rsidR="006D688E">
        <w:rPr>
          <w:rFonts w:eastAsia="Verdana" w:cs="Verdana"/>
          <w:b/>
          <w:color w:val="1F497D"/>
          <w:sz w:val="20"/>
          <w:szCs w:val="18"/>
        </w:rPr>
        <w:t>202</w:t>
      </w:r>
      <w:r w:rsidR="00EE60A5">
        <w:rPr>
          <w:rFonts w:eastAsia="Verdana" w:cs="Verdana"/>
          <w:b/>
          <w:color w:val="1F497D"/>
          <w:sz w:val="20"/>
          <w:szCs w:val="18"/>
        </w:rPr>
        <w:t>3</w:t>
      </w:r>
    </w:p>
    <w:tbl>
      <w:tblPr>
        <w:tblStyle w:val="a2"/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559"/>
      </w:tblGrid>
      <w:tr w:rsidR="000847F9" w:rsidRPr="00862519" w14:paraId="3C8C4D12" w14:textId="77777777" w:rsidTr="00C226FC">
        <w:trPr>
          <w:trHeight w:val="637"/>
        </w:trPr>
        <w:tc>
          <w:tcPr>
            <w:tcW w:w="709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5F9CE" w14:textId="0BEC07A3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proofErr w:type="spellStart"/>
            <w:r w:rsidRPr="00B55953">
              <w:rPr>
                <w:rFonts w:eastAsia="Calibri"/>
                <w:color w:val="FFFFFF"/>
                <w:sz w:val="14"/>
              </w:rPr>
              <w:t>Rok</w:t>
            </w:r>
            <w:proofErr w:type="spellEnd"/>
            <w:r w:rsidRPr="00B55953">
              <w:rPr>
                <w:rFonts w:eastAsia="Calibri"/>
                <w:color w:val="FFFFFF"/>
                <w:sz w:val="14"/>
              </w:rPr>
              <w:t xml:space="preserve"> </w:t>
            </w:r>
            <w:proofErr w:type="spellStart"/>
            <w:r w:rsidRPr="00B55953">
              <w:rPr>
                <w:rFonts w:eastAsia="Calibri"/>
                <w:color w:val="FFFFFF"/>
                <w:sz w:val="14"/>
              </w:rPr>
              <w:t>rejest</w:t>
            </w:r>
            <w:r w:rsidR="00862519" w:rsidRPr="00B55953">
              <w:rPr>
                <w:rFonts w:eastAsia="Calibri"/>
                <w:color w:val="FFFFFF"/>
                <w:sz w:val="14"/>
              </w:rPr>
              <w:t>r</w:t>
            </w:r>
            <w:proofErr w:type="spellEnd"/>
            <w:r w:rsidR="00862519" w:rsidRPr="00B55953">
              <w:rPr>
                <w:rFonts w:eastAsia="Calibri"/>
                <w:color w:val="FFFFFF"/>
                <w:sz w:val="14"/>
              </w:rPr>
              <w:t>.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D4A39" w14:textId="67F3B823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Sty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54640" w14:textId="32F7D002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proofErr w:type="spellStart"/>
            <w:r w:rsidRPr="00B55953">
              <w:rPr>
                <w:rFonts w:eastAsia="Calibri"/>
                <w:color w:val="FFFFFF"/>
                <w:sz w:val="14"/>
              </w:rPr>
              <w:t>Lut</w:t>
            </w:r>
            <w:proofErr w:type="spellEnd"/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4BB0C" w14:textId="62780F82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Mar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18A53C" w14:textId="0B73545C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proofErr w:type="spellStart"/>
            <w:r w:rsidRPr="00B55953">
              <w:rPr>
                <w:rFonts w:eastAsia="Calibri"/>
                <w:color w:val="FFFFFF"/>
                <w:sz w:val="14"/>
              </w:rPr>
              <w:t>Kwi</w:t>
            </w:r>
            <w:proofErr w:type="spellEnd"/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87BB86" w14:textId="45A9501D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Maj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1DD85" w14:textId="6F8B14C9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proofErr w:type="spellStart"/>
            <w:r w:rsidRPr="00B55953">
              <w:rPr>
                <w:rFonts w:eastAsia="Calibri"/>
                <w:color w:val="FFFFFF"/>
                <w:sz w:val="14"/>
              </w:rPr>
              <w:t>Cze</w:t>
            </w:r>
            <w:proofErr w:type="spellEnd"/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0C08FE" w14:textId="6059C944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Lip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C1AB4C" w14:textId="1972B36B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Sie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57732" w14:textId="1A4D1030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proofErr w:type="spellStart"/>
            <w:r w:rsidRPr="00B55953">
              <w:rPr>
                <w:rFonts w:eastAsia="Calibri"/>
                <w:color w:val="FFFFFF"/>
                <w:sz w:val="14"/>
              </w:rPr>
              <w:t>Wrz</w:t>
            </w:r>
            <w:proofErr w:type="spellEnd"/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AAB47" w14:textId="75F6DB6E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proofErr w:type="spellStart"/>
            <w:r w:rsidRPr="00B55953">
              <w:rPr>
                <w:rFonts w:eastAsia="Calibri"/>
                <w:color w:val="FFFFFF"/>
                <w:sz w:val="14"/>
              </w:rPr>
              <w:t>Paź</w:t>
            </w:r>
            <w:proofErr w:type="spellEnd"/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99B522" w14:textId="60C162C4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Lis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6BA3C" w14:textId="7753B12F" w:rsidR="00884BC8" w:rsidRPr="00B55953" w:rsidRDefault="000E74B6" w:rsidP="00260B3C">
            <w:pPr>
              <w:jc w:val="center"/>
              <w:rPr>
                <w:color w:val="FFFFFF"/>
                <w:sz w:val="14"/>
              </w:rPr>
            </w:pPr>
            <w:proofErr w:type="spellStart"/>
            <w:r w:rsidRPr="00B55953">
              <w:rPr>
                <w:color w:val="FFFFFF"/>
                <w:sz w:val="14"/>
              </w:rPr>
              <w:t>Gru</w:t>
            </w:r>
            <w:proofErr w:type="spellEnd"/>
          </w:p>
        </w:tc>
        <w:tc>
          <w:tcPr>
            <w:tcW w:w="1559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36450" w14:textId="0569ED11" w:rsidR="00884BC8" w:rsidRPr="00B55953" w:rsidRDefault="000E74B6" w:rsidP="00260B3C">
            <w:pPr>
              <w:jc w:val="center"/>
              <w:rPr>
                <w:b/>
                <w:color w:val="FFFFFF"/>
                <w:sz w:val="14"/>
              </w:rPr>
            </w:pPr>
            <w:proofErr w:type="spellStart"/>
            <w:r w:rsidRPr="00B55953">
              <w:rPr>
                <w:b/>
                <w:color w:val="FFFFFF"/>
                <w:sz w:val="14"/>
              </w:rPr>
              <w:t>Razem</w:t>
            </w:r>
            <w:proofErr w:type="spellEnd"/>
          </w:p>
        </w:tc>
      </w:tr>
      <w:tr w:rsidR="000847F9" w:rsidRPr="00862519" w14:paraId="5096719A" w14:textId="77777777" w:rsidTr="00C226FC">
        <w:trPr>
          <w:trHeight w:val="283"/>
        </w:trPr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5769D" w14:textId="0ECD57AB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>
              <w:rPr>
                <w:rFonts w:eastAsia="Calibri"/>
                <w:b/>
                <w:sz w:val="14"/>
              </w:rPr>
              <w:t>2016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46563" w14:textId="47BE88D4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31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798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266A7" w14:textId="7393F744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33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663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8C66C" w14:textId="0E81EC22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39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231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0E817" w14:textId="4564B6C5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34 520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47F71" w14:textId="43C4795C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32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972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9D7A9" w14:textId="6370976F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38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569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33E6B" w14:textId="716E756E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31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274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E6869" w14:textId="359C03AF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28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332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88604E" w14:textId="3D461AD4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32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664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37A36" w14:textId="45801114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32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257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4366B" w14:textId="5D1C12D7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37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206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887AD" w14:textId="190BB57F" w:rsidR="00884BC8" w:rsidRPr="002D1395" w:rsidRDefault="002D1395" w:rsidP="00260B3C">
            <w:pPr>
              <w:jc w:val="center"/>
              <w:rPr>
                <w:sz w:val="14"/>
              </w:rPr>
            </w:pPr>
            <w:r w:rsidRPr="002D1395">
              <w:rPr>
                <w:sz w:val="14"/>
              </w:rPr>
              <w:t>43</w:t>
            </w:r>
            <w:r>
              <w:rPr>
                <w:sz w:val="14"/>
              </w:rPr>
              <w:t xml:space="preserve"> </w:t>
            </w:r>
            <w:r w:rsidRPr="002D1395">
              <w:rPr>
                <w:sz w:val="14"/>
              </w:rPr>
              <w:t>739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9EBC3" w14:textId="7F1C901C" w:rsidR="00884BC8" w:rsidRPr="002D1395" w:rsidRDefault="00583A11" w:rsidP="00260B3C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416 225</w:t>
            </w:r>
          </w:p>
        </w:tc>
      </w:tr>
      <w:tr w:rsidR="000847F9" w:rsidRPr="00862519" w14:paraId="4CB9310E" w14:textId="77777777" w:rsidTr="00C226FC">
        <w:trPr>
          <w:trHeight w:val="283"/>
        </w:trPr>
        <w:tc>
          <w:tcPr>
            <w:tcW w:w="70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911203" w14:textId="77777777" w:rsidR="00884BC8" w:rsidRPr="005A7FCC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2017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CDA99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38 094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B13CC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38 442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3487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49 445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F980F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39 479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92BF9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39 721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8D5F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41 887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5046E" w14:textId="25198F36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36 832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79D11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34 510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17C59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37 114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C671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40 539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C4B8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42 448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7B4AC6" w14:textId="77777777" w:rsidR="00884BC8" w:rsidRPr="00862519" w:rsidRDefault="000E74B6" w:rsidP="00260B3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48 021</w:t>
            </w:r>
          </w:p>
        </w:tc>
        <w:tc>
          <w:tcPr>
            <w:tcW w:w="155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04CA4" w14:textId="7C902A27" w:rsidR="00884BC8" w:rsidRPr="005A7FCC" w:rsidRDefault="000E74B6" w:rsidP="00260B3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486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532</w:t>
            </w:r>
          </w:p>
        </w:tc>
      </w:tr>
      <w:tr w:rsidR="000847F9" w:rsidRPr="00862519" w14:paraId="11132677" w14:textId="77777777" w:rsidTr="00C226FC">
        <w:trPr>
          <w:trHeight w:val="283"/>
        </w:trPr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BBB20" w14:textId="77777777" w:rsidR="00884BC8" w:rsidRPr="005A7FCC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2018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6C10C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46 084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8BE1A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42 137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1D5F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51 681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B5680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44 820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A2558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42 366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B8CF07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46 103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AF9FC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46 287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52C7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56 696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784B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27 314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AE56C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39 904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05FF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43 239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2F3B36" w14:textId="77777777" w:rsidR="00884BC8" w:rsidRPr="00862519" w:rsidRDefault="000E74B6" w:rsidP="00260B3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45 370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F5956" w14:textId="662B5467" w:rsidR="00884BC8" w:rsidRPr="005A7FCC" w:rsidRDefault="000E74B6" w:rsidP="00260B3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532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001</w:t>
            </w:r>
          </w:p>
        </w:tc>
      </w:tr>
      <w:tr w:rsidR="000847F9" w:rsidRPr="00862519" w14:paraId="008FB0AE" w14:textId="77777777" w:rsidTr="00C226FC">
        <w:trPr>
          <w:trHeight w:val="283"/>
        </w:trPr>
        <w:tc>
          <w:tcPr>
            <w:tcW w:w="70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75E20" w14:textId="77777777" w:rsidR="00884BC8" w:rsidRPr="005A7FCC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2019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A2C29F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45 929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13529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43 755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15936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50 120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383513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46 381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8E62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47 094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3491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45 051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854D7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49 065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BB99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48 108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C791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35 325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EB5C8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46 901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0A39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45 377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14500" w14:textId="77777777" w:rsidR="00884BC8" w:rsidRPr="00862519" w:rsidRDefault="000E74B6" w:rsidP="00260B3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52 502</w:t>
            </w:r>
          </w:p>
        </w:tc>
        <w:tc>
          <w:tcPr>
            <w:tcW w:w="155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10D14" w14:textId="0278DB71" w:rsidR="00884BC8" w:rsidRPr="005A7FCC" w:rsidRDefault="000E74B6" w:rsidP="00260B3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555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608</w:t>
            </w:r>
          </w:p>
        </w:tc>
      </w:tr>
      <w:tr w:rsidR="000847F9" w:rsidRPr="00862519" w14:paraId="4DE1DB08" w14:textId="77777777" w:rsidTr="00C226FC">
        <w:trPr>
          <w:trHeight w:val="283"/>
        </w:trPr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9B2CB" w14:textId="77777777" w:rsidR="00884BC8" w:rsidRPr="005A7FCC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CD657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39 472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7763F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38 512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903EA4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29 658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00362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15 240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E65F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21 149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ABC598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35 797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85007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42 432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30778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34 713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241C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38 147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12A8E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40 067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609BF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41 677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0B2D6" w14:textId="77777777" w:rsidR="00884BC8" w:rsidRPr="00862519" w:rsidRDefault="000E74B6" w:rsidP="00260B3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51 512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99C66" w14:textId="4A8B2BDD" w:rsidR="00884BC8" w:rsidRPr="005A7FCC" w:rsidRDefault="000E74B6" w:rsidP="00260B3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428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376</w:t>
            </w:r>
          </w:p>
        </w:tc>
      </w:tr>
      <w:tr w:rsidR="000847F9" w:rsidRPr="00862519" w14:paraId="5D8B29CE" w14:textId="77777777" w:rsidTr="00C226FC">
        <w:trPr>
          <w:trHeight w:val="283"/>
        </w:trPr>
        <w:tc>
          <w:tcPr>
            <w:tcW w:w="70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CA3E9" w14:textId="77777777" w:rsidR="00884BC8" w:rsidRPr="005A7FCC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2021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911F6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32 266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2EF00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37 755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7844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47 853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B6BB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40 152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135D6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40 860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B161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43 262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BC899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38 851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B77A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33 320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A85A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33 087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744A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31 259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14A7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31 950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310AC" w14:textId="77777777" w:rsidR="00884BC8" w:rsidRPr="00862519" w:rsidRDefault="000E74B6" w:rsidP="00260B3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36 166</w:t>
            </w:r>
          </w:p>
        </w:tc>
        <w:tc>
          <w:tcPr>
            <w:tcW w:w="155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374F9" w14:textId="03F4D65A" w:rsidR="00884BC8" w:rsidRPr="005A7FCC" w:rsidRDefault="000E74B6" w:rsidP="00260B3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446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781</w:t>
            </w:r>
          </w:p>
        </w:tc>
      </w:tr>
      <w:tr w:rsidR="000847F9" w:rsidRPr="00862519" w14:paraId="33BE5200" w14:textId="77777777" w:rsidTr="00C226FC">
        <w:trPr>
          <w:trHeight w:val="283"/>
        </w:trPr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CDAA29" w14:textId="275C924F" w:rsidR="006D688E" w:rsidRPr="005A7FCC" w:rsidRDefault="006D688E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>
              <w:rPr>
                <w:rFonts w:eastAsia="Calibri"/>
                <w:b/>
                <w:sz w:val="14"/>
              </w:rPr>
              <w:t>2022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59F51" w14:textId="5CB3CE8A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28 977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BDB7A6" w14:textId="242E5F3F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33 541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B313F" w14:textId="2208A6FD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39 532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D24D6" w14:textId="40FB0D1B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34 883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B159D" w14:textId="7A328C70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35 897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D8E2DA" w14:textId="36487878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39 587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3B597" w14:textId="10AC2BC8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34 702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A2703" w14:textId="00429768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33 758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79109" w14:textId="15B727DB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35 819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3ABCE" w14:textId="2E80C372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32 001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82FE1D" w14:textId="1CD6A7D1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34 196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5B772D" w14:textId="71F0B9D7" w:rsidR="006D688E" w:rsidRPr="00862519" w:rsidRDefault="00583A11" w:rsidP="00260B3C">
            <w:pPr>
              <w:jc w:val="center"/>
              <w:rPr>
                <w:sz w:val="14"/>
              </w:rPr>
            </w:pPr>
            <w:r>
              <w:rPr>
                <w:sz w:val="14"/>
              </w:rPr>
              <w:t>36 872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7CE9D" w14:textId="0B9BF50F" w:rsidR="006D688E" w:rsidRPr="005A7FCC" w:rsidRDefault="00583A11" w:rsidP="00260B3C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419 765</w:t>
            </w:r>
          </w:p>
        </w:tc>
      </w:tr>
      <w:tr w:rsidR="004C31FC" w:rsidRPr="00862519" w14:paraId="59C3B8A7" w14:textId="77777777" w:rsidTr="00FB39F1">
        <w:trPr>
          <w:trHeight w:val="283"/>
        </w:trPr>
        <w:tc>
          <w:tcPr>
            <w:tcW w:w="70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F906A" w14:textId="5A39614F" w:rsidR="004C31FC" w:rsidRDefault="004C31FC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>
              <w:rPr>
                <w:rFonts w:eastAsia="Calibri"/>
                <w:b/>
                <w:sz w:val="14"/>
              </w:rPr>
              <w:t>2023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3F1F9" w14:textId="41400483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35 047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6B187" w14:textId="23D353D2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38 525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55A3D" w14:textId="72B4D29F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49 460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3B9F7" w14:textId="53AE5994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35 485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62107A" w14:textId="558C9DE4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 xml:space="preserve">38 575 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1EC056" w14:textId="1D5B3B60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41 581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C55692" w14:textId="33597F06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 xml:space="preserve">36 388 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96E2C6" w14:textId="592C7517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36 178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86A791" w14:textId="2C9F0254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39 079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D70CCA" w14:textId="69378956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40 913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2742D" w14:textId="5D564DDA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41 686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FD78A" w14:textId="36BCEADC" w:rsidR="004C31FC" w:rsidRDefault="00EE60A5" w:rsidP="00260B3C">
            <w:pPr>
              <w:jc w:val="center"/>
              <w:rPr>
                <w:sz w:val="14"/>
              </w:rPr>
            </w:pPr>
            <w:r>
              <w:rPr>
                <w:sz w:val="14"/>
              </w:rPr>
              <w:t>42 117</w:t>
            </w:r>
          </w:p>
        </w:tc>
        <w:tc>
          <w:tcPr>
            <w:tcW w:w="155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FC7FE9" w14:textId="51F681DB" w:rsidR="004C31FC" w:rsidRDefault="00EE60A5" w:rsidP="00260B3C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475 034</w:t>
            </w:r>
          </w:p>
        </w:tc>
      </w:tr>
    </w:tbl>
    <w:p w14:paraId="3ECFAA43" w14:textId="77777777" w:rsidR="00884BC8" w:rsidRPr="00862519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eastAsia="Verdana" w:cs="Verdana"/>
          <w:color w:val="7F7F7F"/>
          <w:sz w:val="16"/>
          <w:szCs w:val="15"/>
        </w:rPr>
      </w:pPr>
      <w:r w:rsidRPr="00862519">
        <w:rPr>
          <w:rFonts w:eastAsia="Verdana" w:cs="Verdana"/>
          <w:color w:val="7F7F7F"/>
          <w:sz w:val="16"/>
          <w:szCs w:val="15"/>
        </w:rPr>
        <w:t>Źródło: IBRM SAMAR</w:t>
      </w:r>
    </w:p>
    <w:p w14:paraId="51889056" w14:textId="5DDA05BD" w:rsidR="00884BC8" w:rsidRDefault="000E74B6" w:rsidP="007E131B">
      <w:pPr>
        <w:spacing w:before="240" w:after="60"/>
        <w:ind w:left="0" w:hanging="2"/>
        <w:rPr>
          <w:rFonts w:eastAsia="Verdana" w:cs="Verdana"/>
          <w:sz w:val="6"/>
          <w:szCs w:val="6"/>
        </w:rPr>
      </w:pPr>
      <w:r w:rsidRPr="005A7FCC">
        <w:rPr>
          <w:rFonts w:eastAsia="Verdana" w:cs="Verdana"/>
          <w:b/>
          <w:color w:val="1F497D"/>
          <w:sz w:val="20"/>
          <w:szCs w:val="18"/>
        </w:rPr>
        <w:t xml:space="preserve">Liczba pojazdów silnikowych w latach </w:t>
      </w:r>
      <w:r w:rsidR="00F73CDB" w:rsidRPr="005A7FCC">
        <w:rPr>
          <w:rFonts w:eastAsia="Verdana" w:cs="Verdana"/>
          <w:b/>
          <w:color w:val="1F497D"/>
          <w:sz w:val="20"/>
          <w:szCs w:val="18"/>
        </w:rPr>
        <w:t>201</w:t>
      </w:r>
      <w:r w:rsidR="009F7ED6">
        <w:rPr>
          <w:rFonts w:eastAsia="Verdana" w:cs="Verdana"/>
          <w:b/>
          <w:color w:val="1F497D"/>
          <w:sz w:val="20"/>
          <w:szCs w:val="18"/>
        </w:rPr>
        <w:t>4</w:t>
      </w:r>
      <w:r w:rsidRPr="005A7FCC">
        <w:rPr>
          <w:rFonts w:eastAsia="Verdana" w:cs="Verdana"/>
          <w:b/>
          <w:color w:val="1F497D"/>
          <w:sz w:val="20"/>
          <w:szCs w:val="18"/>
        </w:rPr>
        <w:t>-</w:t>
      </w:r>
      <w:r w:rsidR="00F73CDB">
        <w:rPr>
          <w:rFonts w:eastAsia="Verdana" w:cs="Verdana"/>
          <w:b/>
          <w:color w:val="1F497D"/>
          <w:sz w:val="20"/>
          <w:szCs w:val="18"/>
        </w:rPr>
        <w:t>202</w:t>
      </w:r>
      <w:r w:rsidR="009F7ED6">
        <w:rPr>
          <w:rFonts w:eastAsia="Verdana" w:cs="Verdana"/>
          <w:b/>
          <w:color w:val="1F497D"/>
          <w:sz w:val="20"/>
          <w:szCs w:val="18"/>
        </w:rPr>
        <w:t>3</w:t>
      </w:r>
    </w:p>
    <w:tbl>
      <w:tblPr>
        <w:tblStyle w:val="a4"/>
        <w:tblW w:w="9214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564"/>
        <w:gridCol w:w="1125"/>
        <w:gridCol w:w="850"/>
        <w:gridCol w:w="1134"/>
        <w:gridCol w:w="992"/>
        <w:gridCol w:w="851"/>
        <w:gridCol w:w="801"/>
        <w:gridCol w:w="1042"/>
        <w:gridCol w:w="855"/>
      </w:tblGrid>
      <w:tr w:rsidR="00884BC8" w:rsidRPr="009022A9" w14:paraId="7E46D9BA" w14:textId="77777777" w:rsidTr="00482228">
        <w:trPr>
          <w:cantSplit/>
          <w:trHeight w:val="252"/>
          <w:jc w:val="center"/>
        </w:trPr>
        <w:tc>
          <w:tcPr>
            <w:tcW w:w="1564" w:type="dxa"/>
            <w:vMerge w:val="restart"/>
            <w:tcBorders>
              <w:left w:val="single" w:sz="4" w:space="0" w:color="00B0F0"/>
              <w:right w:val="single" w:sz="4" w:space="0" w:color="00B0F0"/>
            </w:tcBorders>
            <w:shd w:val="clear" w:color="auto" w:fill="034EA2"/>
          </w:tcPr>
          <w:p w14:paraId="7F161A0A" w14:textId="755F1380" w:rsidR="00884BC8" w:rsidRPr="00FB39F1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  <w:lang w:val="pl-PL"/>
              </w:rPr>
            </w:pPr>
          </w:p>
          <w:p w14:paraId="0DF1F9EE" w14:textId="77777777" w:rsidR="00884BC8" w:rsidRPr="00FB39F1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  <w:lang w:val="pl-PL"/>
              </w:rPr>
            </w:pPr>
          </w:p>
          <w:p w14:paraId="170DE286" w14:textId="77777777" w:rsidR="00884BC8" w:rsidRPr="00FB39F1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  <w:lang w:val="pl-PL"/>
              </w:rPr>
            </w:pPr>
          </w:p>
          <w:p w14:paraId="0AB7F7F7" w14:textId="77777777" w:rsidR="00884BC8" w:rsidRPr="00FB39F1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Lata</w:t>
            </w:r>
          </w:p>
        </w:tc>
        <w:tc>
          <w:tcPr>
            <w:tcW w:w="1975" w:type="dxa"/>
            <w:gridSpan w:val="2"/>
            <w:vMerge w:val="restart"/>
            <w:tcBorders>
              <w:left w:val="single" w:sz="4" w:space="0" w:color="00B0F0"/>
            </w:tcBorders>
            <w:shd w:val="clear" w:color="auto" w:fill="034EA2"/>
          </w:tcPr>
          <w:p w14:paraId="4EB06492" w14:textId="690CCBE9" w:rsidR="00884BC8" w:rsidRPr="00FB39F1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</w:p>
          <w:p w14:paraId="600F0476" w14:textId="77777777" w:rsidR="00884BC8" w:rsidRPr="00FB39F1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Pojazdy</w:t>
            </w:r>
            <w:proofErr w:type="spellEnd"/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 xml:space="preserve"> </w:t>
            </w: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silnikowe</w:t>
            </w:r>
            <w:proofErr w:type="spellEnd"/>
          </w:p>
        </w:tc>
        <w:tc>
          <w:tcPr>
            <w:tcW w:w="5675" w:type="dxa"/>
            <w:gridSpan w:val="6"/>
            <w:shd w:val="clear" w:color="auto" w:fill="034EA2"/>
          </w:tcPr>
          <w:p w14:paraId="3B2B1163" w14:textId="048B24BB" w:rsidR="00884BC8" w:rsidRPr="00FB39F1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 xml:space="preserve">w </w:t>
            </w: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tym</w:t>
            </w:r>
            <w:proofErr w:type="spellEnd"/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:</w:t>
            </w:r>
          </w:p>
        </w:tc>
      </w:tr>
      <w:tr w:rsidR="00884BC8" w:rsidRPr="009022A9" w14:paraId="46C6599A" w14:textId="77777777" w:rsidTr="00482228">
        <w:trPr>
          <w:cantSplit/>
          <w:trHeight w:val="252"/>
          <w:jc w:val="center"/>
        </w:trPr>
        <w:tc>
          <w:tcPr>
            <w:tcW w:w="1564" w:type="dxa"/>
            <w:vMerge/>
            <w:tcBorders>
              <w:left w:val="single" w:sz="4" w:space="0" w:color="00B0F0"/>
              <w:right w:val="single" w:sz="4" w:space="0" w:color="00B0F0"/>
            </w:tcBorders>
            <w:shd w:val="clear" w:color="auto" w:fill="034EA2"/>
          </w:tcPr>
          <w:p w14:paraId="7F1BC1CE" w14:textId="77777777" w:rsidR="00884BC8" w:rsidRPr="00FB39F1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</w:p>
        </w:tc>
        <w:tc>
          <w:tcPr>
            <w:tcW w:w="1975" w:type="dxa"/>
            <w:gridSpan w:val="2"/>
            <w:vMerge/>
            <w:tcBorders>
              <w:left w:val="single" w:sz="4" w:space="0" w:color="00B0F0"/>
            </w:tcBorders>
            <w:shd w:val="clear" w:color="auto" w:fill="034EA2"/>
          </w:tcPr>
          <w:p w14:paraId="66E70B2C" w14:textId="77777777" w:rsidR="00884BC8" w:rsidRPr="00FB39F1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</w:p>
        </w:tc>
        <w:tc>
          <w:tcPr>
            <w:tcW w:w="2126" w:type="dxa"/>
            <w:gridSpan w:val="2"/>
            <w:shd w:val="clear" w:color="auto" w:fill="034EA2"/>
            <w:vAlign w:val="center"/>
          </w:tcPr>
          <w:p w14:paraId="48A48341" w14:textId="77777777" w:rsidR="00884BC8" w:rsidRPr="00FB39F1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samochody</w:t>
            </w:r>
            <w:proofErr w:type="spellEnd"/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 xml:space="preserve"> </w:t>
            </w: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osobowe</w:t>
            </w:r>
            <w:proofErr w:type="spellEnd"/>
          </w:p>
        </w:tc>
        <w:tc>
          <w:tcPr>
            <w:tcW w:w="1652" w:type="dxa"/>
            <w:gridSpan w:val="2"/>
            <w:shd w:val="clear" w:color="auto" w:fill="034EA2"/>
            <w:vAlign w:val="center"/>
          </w:tcPr>
          <w:p w14:paraId="6A4C4082" w14:textId="77777777" w:rsidR="00884BC8" w:rsidRPr="00FB39F1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samochody</w:t>
            </w:r>
            <w:proofErr w:type="spellEnd"/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 xml:space="preserve"> </w:t>
            </w: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ciężarowe</w:t>
            </w:r>
            <w:proofErr w:type="spellEnd"/>
          </w:p>
        </w:tc>
        <w:tc>
          <w:tcPr>
            <w:tcW w:w="1897" w:type="dxa"/>
            <w:gridSpan w:val="2"/>
            <w:shd w:val="clear" w:color="auto" w:fill="034EA2"/>
            <w:vAlign w:val="center"/>
          </w:tcPr>
          <w:p w14:paraId="0A53AAA6" w14:textId="1AE6646A" w:rsidR="00884BC8" w:rsidRPr="00FB39F1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motocykle</w:t>
            </w:r>
            <w:proofErr w:type="spellEnd"/>
          </w:p>
        </w:tc>
      </w:tr>
      <w:tr w:rsidR="00884BC8" w:rsidRPr="009022A9" w14:paraId="71FD5F94" w14:textId="77777777" w:rsidTr="00FB39F1">
        <w:trPr>
          <w:cantSplit/>
          <w:trHeight w:val="428"/>
          <w:jc w:val="center"/>
        </w:trPr>
        <w:tc>
          <w:tcPr>
            <w:tcW w:w="1564" w:type="dxa"/>
            <w:vMerge/>
            <w:tcBorders>
              <w:left w:val="single" w:sz="4" w:space="0" w:color="00B0F0"/>
              <w:right w:val="single" w:sz="4" w:space="0" w:color="00B0F0"/>
            </w:tcBorders>
            <w:shd w:val="clear" w:color="auto" w:fill="034EA2"/>
          </w:tcPr>
          <w:p w14:paraId="426844BC" w14:textId="77777777" w:rsidR="00884BC8" w:rsidRPr="00FB39F1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034EA2"/>
            <w:vAlign w:val="center"/>
          </w:tcPr>
          <w:p w14:paraId="671D22D8" w14:textId="77777777" w:rsidR="00884BC8" w:rsidRPr="00FB39F1" w:rsidRDefault="000E74B6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Ogółem</w:t>
            </w:r>
            <w:proofErr w:type="spellEnd"/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034EA2"/>
            <w:vAlign w:val="center"/>
          </w:tcPr>
          <w:p w14:paraId="63CEB6CC" w14:textId="51C2C751" w:rsidR="00884BC8" w:rsidRPr="00FB39F1" w:rsidRDefault="000E74B6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201</w:t>
            </w:r>
            <w:r w:rsidR="009F7ED6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4</w:t>
            </w:r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 xml:space="preserve"> r. =</w:t>
            </w:r>
          </w:p>
          <w:p w14:paraId="0C479365" w14:textId="77777777" w:rsidR="00884BC8" w:rsidRPr="00FB39F1" w:rsidRDefault="000E74B6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034EA2"/>
            <w:vAlign w:val="center"/>
          </w:tcPr>
          <w:p w14:paraId="3CCD61E4" w14:textId="77777777" w:rsidR="00884BC8" w:rsidRPr="00FB39F1" w:rsidRDefault="000E74B6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Ogółem</w:t>
            </w:r>
            <w:proofErr w:type="spellEnd"/>
          </w:p>
        </w:tc>
        <w:tc>
          <w:tcPr>
            <w:tcW w:w="992" w:type="dxa"/>
            <w:shd w:val="clear" w:color="auto" w:fill="034EA2"/>
            <w:vAlign w:val="center"/>
          </w:tcPr>
          <w:p w14:paraId="2E313EE5" w14:textId="14141550" w:rsidR="00884BC8" w:rsidRPr="00FB39F1" w:rsidRDefault="000E74B6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201</w:t>
            </w:r>
            <w:r w:rsidR="009F7ED6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4</w:t>
            </w:r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 xml:space="preserve"> r. =</w:t>
            </w:r>
          </w:p>
          <w:p w14:paraId="3246B394" w14:textId="77777777" w:rsidR="00884BC8" w:rsidRPr="00FB39F1" w:rsidRDefault="000E74B6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100%</w:t>
            </w:r>
          </w:p>
        </w:tc>
        <w:tc>
          <w:tcPr>
            <w:tcW w:w="851" w:type="dxa"/>
            <w:shd w:val="clear" w:color="auto" w:fill="034EA2"/>
            <w:vAlign w:val="center"/>
          </w:tcPr>
          <w:p w14:paraId="5D640D2E" w14:textId="77777777" w:rsidR="00884BC8" w:rsidRPr="00FB39F1" w:rsidRDefault="000E74B6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Ogółem</w:t>
            </w:r>
            <w:proofErr w:type="spellEnd"/>
          </w:p>
        </w:tc>
        <w:tc>
          <w:tcPr>
            <w:tcW w:w="801" w:type="dxa"/>
            <w:shd w:val="clear" w:color="auto" w:fill="034EA2"/>
            <w:vAlign w:val="center"/>
          </w:tcPr>
          <w:p w14:paraId="625A8470" w14:textId="61C6728D" w:rsidR="00884BC8" w:rsidRPr="00FB39F1" w:rsidRDefault="000E74B6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201</w:t>
            </w:r>
            <w:r w:rsidR="009F7ED6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4</w:t>
            </w:r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 xml:space="preserve"> r. =</w:t>
            </w:r>
          </w:p>
          <w:p w14:paraId="459797A7" w14:textId="77777777" w:rsidR="00884BC8" w:rsidRPr="00FB39F1" w:rsidRDefault="000E74B6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100%</w:t>
            </w:r>
          </w:p>
        </w:tc>
        <w:tc>
          <w:tcPr>
            <w:tcW w:w="1042" w:type="dxa"/>
            <w:shd w:val="clear" w:color="auto" w:fill="034EA2"/>
            <w:vAlign w:val="center"/>
          </w:tcPr>
          <w:p w14:paraId="4BD49C3B" w14:textId="77777777" w:rsidR="00884BC8" w:rsidRPr="00FB39F1" w:rsidRDefault="000E74B6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Ogółem</w:t>
            </w:r>
            <w:proofErr w:type="spellEnd"/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034EA2"/>
            <w:vAlign w:val="center"/>
          </w:tcPr>
          <w:p w14:paraId="367A5747" w14:textId="57AE3C75" w:rsidR="00884BC8" w:rsidRPr="00FB39F1" w:rsidRDefault="000E74B6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201</w:t>
            </w:r>
            <w:r w:rsidR="009F7ED6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4</w:t>
            </w:r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 xml:space="preserve"> r. =</w:t>
            </w:r>
          </w:p>
          <w:p w14:paraId="0E732273" w14:textId="77777777" w:rsidR="00884BC8" w:rsidRPr="00FB39F1" w:rsidRDefault="000E74B6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FFFFF" w:themeColor="background1"/>
                <w:sz w:val="14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4"/>
                <w:szCs w:val="16"/>
              </w:rPr>
              <w:t>100%</w:t>
            </w:r>
          </w:p>
        </w:tc>
      </w:tr>
      <w:tr w:rsidR="00884BC8" w:rsidRPr="009022A9" w14:paraId="50C100EE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7CA5FB7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2014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vAlign w:val="center"/>
          </w:tcPr>
          <w:p w14:paraId="79C6ADDA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26 472 274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vAlign w:val="center"/>
          </w:tcPr>
          <w:p w14:paraId="560871DF" w14:textId="6DCACAC0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10</w:t>
            </w:r>
            <w:r w:rsidR="009F7ED6">
              <w:rPr>
                <w:rFonts w:eastAsia="Verdana" w:cs="Verdana"/>
                <w:color w:val="000000" w:themeColor="text1"/>
                <w:sz w:val="14"/>
                <w:szCs w:val="16"/>
              </w:rPr>
              <w:t>0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9F7ED6">
              <w:rPr>
                <w:rFonts w:eastAsia="Verdana" w:cs="Verdana"/>
                <w:color w:val="000000" w:themeColor="text1"/>
                <w:sz w:val="14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vAlign w:val="center"/>
          </w:tcPr>
          <w:p w14:paraId="1D0556CC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20 003 863</w:t>
            </w:r>
          </w:p>
        </w:tc>
        <w:tc>
          <w:tcPr>
            <w:tcW w:w="992" w:type="dxa"/>
            <w:vAlign w:val="center"/>
          </w:tcPr>
          <w:p w14:paraId="70DFA154" w14:textId="27562DD2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10</w:t>
            </w:r>
            <w:r w:rsidR="009F7ED6">
              <w:rPr>
                <w:rFonts w:eastAsia="Verdana" w:cs="Verdana"/>
                <w:color w:val="000000" w:themeColor="text1"/>
                <w:sz w:val="14"/>
                <w:szCs w:val="16"/>
              </w:rPr>
              <w:t>0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9F7ED6">
              <w:rPr>
                <w:rFonts w:eastAsia="Verdana" w:cs="Verdana"/>
                <w:color w:val="000000" w:themeColor="text1"/>
                <w:sz w:val="14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4E3D0FD2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3 037 427</w:t>
            </w:r>
          </w:p>
        </w:tc>
        <w:tc>
          <w:tcPr>
            <w:tcW w:w="801" w:type="dxa"/>
            <w:vAlign w:val="center"/>
          </w:tcPr>
          <w:p w14:paraId="1794D251" w14:textId="35C5D7C5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10</w:t>
            </w:r>
            <w:r w:rsidR="009F7ED6">
              <w:rPr>
                <w:rFonts w:eastAsia="Verdana" w:cs="Verdana"/>
                <w:color w:val="000000" w:themeColor="text1"/>
                <w:sz w:val="14"/>
                <w:szCs w:val="16"/>
              </w:rPr>
              <w:t>0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,0</w:t>
            </w:r>
          </w:p>
        </w:tc>
        <w:tc>
          <w:tcPr>
            <w:tcW w:w="1042" w:type="dxa"/>
            <w:vAlign w:val="center"/>
          </w:tcPr>
          <w:p w14:paraId="43553DE6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1 189 527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vAlign w:val="center"/>
          </w:tcPr>
          <w:p w14:paraId="38347D8B" w14:textId="783751B2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10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0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0</w:t>
            </w:r>
          </w:p>
        </w:tc>
      </w:tr>
      <w:tr w:rsidR="00884BC8" w:rsidRPr="009022A9" w14:paraId="51138A46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174D9696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2015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1696B018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27 409 106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DEE33A7" w14:textId="1C38D639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10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3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26406A95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20 723 423</w:t>
            </w:r>
          </w:p>
        </w:tc>
        <w:tc>
          <w:tcPr>
            <w:tcW w:w="992" w:type="dxa"/>
            <w:shd w:val="clear" w:color="auto" w:fill="95B6DF"/>
            <w:vAlign w:val="center"/>
          </w:tcPr>
          <w:p w14:paraId="10459299" w14:textId="3A323261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03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,6</w:t>
            </w:r>
          </w:p>
        </w:tc>
        <w:tc>
          <w:tcPr>
            <w:tcW w:w="851" w:type="dxa"/>
            <w:shd w:val="clear" w:color="auto" w:fill="95B6DF"/>
            <w:vAlign w:val="center"/>
          </w:tcPr>
          <w:p w14:paraId="5815C176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3 098 376</w:t>
            </w:r>
          </w:p>
        </w:tc>
        <w:tc>
          <w:tcPr>
            <w:tcW w:w="801" w:type="dxa"/>
            <w:shd w:val="clear" w:color="auto" w:fill="95B6DF"/>
            <w:vAlign w:val="center"/>
          </w:tcPr>
          <w:p w14:paraId="55ABA974" w14:textId="4585A2E4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10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2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0</w:t>
            </w:r>
          </w:p>
        </w:tc>
        <w:tc>
          <w:tcPr>
            <w:tcW w:w="1042" w:type="dxa"/>
            <w:shd w:val="clear" w:color="auto" w:fill="95B6DF"/>
            <w:vAlign w:val="center"/>
          </w:tcPr>
          <w:p w14:paraId="35909BF6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1 272 333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7BBF786" w14:textId="35841C58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07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0</w:t>
            </w:r>
          </w:p>
        </w:tc>
      </w:tr>
      <w:tr w:rsidR="00884BC8" w:rsidRPr="009022A9" w14:paraId="2552262F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5AC7AEA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2016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vAlign w:val="center"/>
          </w:tcPr>
          <w:p w14:paraId="74F45AE4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28 601 037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vAlign w:val="center"/>
          </w:tcPr>
          <w:p w14:paraId="5D4FCEA5" w14:textId="33C437A6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08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vAlign w:val="center"/>
          </w:tcPr>
          <w:p w14:paraId="59B7667B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21 675 388</w:t>
            </w:r>
          </w:p>
        </w:tc>
        <w:tc>
          <w:tcPr>
            <w:tcW w:w="992" w:type="dxa"/>
            <w:vAlign w:val="center"/>
          </w:tcPr>
          <w:p w14:paraId="6BE37504" w14:textId="4C06F6D0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08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100D0FB8" w14:textId="224AA7F1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3 179 655</w:t>
            </w:r>
          </w:p>
        </w:tc>
        <w:tc>
          <w:tcPr>
            <w:tcW w:w="801" w:type="dxa"/>
            <w:vAlign w:val="center"/>
          </w:tcPr>
          <w:p w14:paraId="6020C3A8" w14:textId="20CB5BBB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10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4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1042" w:type="dxa"/>
            <w:vAlign w:val="center"/>
          </w:tcPr>
          <w:p w14:paraId="63FEFE9D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1 355 625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vAlign w:val="center"/>
          </w:tcPr>
          <w:p w14:paraId="487AAD2B" w14:textId="500E7640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14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0</w:t>
            </w:r>
          </w:p>
        </w:tc>
      </w:tr>
      <w:tr w:rsidR="00884BC8" w:rsidRPr="009022A9" w14:paraId="299D4061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5B8FB190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2017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329BCF02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29 634 928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E615692" w14:textId="530EF972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1742E686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22 503 579</w:t>
            </w:r>
          </w:p>
        </w:tc>
        <w:tc>
          <w:tcPr>
            <w:tcW w:w="992" w:type="dxa"/>
            <w:shd w:val="clear" w:color="auto" w:fill="95B6DF"/>
            <w:vAlign w:val="center"/>
          </w:tcPr>
          <w:p w14:paraId="7C926117" w14:textId="3E7858C3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2,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851" w:type="dxa"/>
            <w:shd w:val="clear" w:color="auto" w:fill="95B6DF"/>
            <w:vAlign w:val="center"/>
          </w:tcPr>
          <w:p w14:paraId="16A3BB53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3 248 538</w:t>
            </w:r>
          </w:p>
        </w:tc>
        <w:tc>
          <w:tcPr>
            <w:tcW w:w="801" w:type="dxa"/>
            <w:shd w:val="clear" w:color="auto" w:fill="95B6DF"/>
            <w:vAlign w:val="center"/>
          </w:tcPr>
          <w:p w14:paraId="22561E52" w14:textId="0A4117E6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07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0</w:t>
            </w:r>
          </w:p>
        </w:tc>
        <w:tc>
          <w:tcPr>
            <w:tcW w:w="1042" w:type="dxa"/>
            <w:shd w:val="clear" w:color="auto" w:fill="95B6DF"/>
            <w:vAlign w:val="center"/>
          </w:tcPr>
          <w:p w14:paraId="5CD5E7FC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1 427 115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531913B" w14:textId="6E0E2FF3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12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0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0</w:t>
            </w:r>
          </w:p>
        </w:tc>
      </w:tr>
      <w:tr w:rsidR="00884BC8" w:rsidRPr="009022A9" w14:paraId="3FCC4E81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10BB88B5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2018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vAlign w:val="center"/>
          </w:tcPr>
          <w:p w14:paraId="05783577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30 800 790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vAlign w:val="center"/>
          </w:tcPr>
          <w:p w14:paraId="6FA7C210" w14:textId="4D8900E0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16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vAlign w:val="center"/>
          </w:tcPr>
          <w:p w14:paraId="11CCC39F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23 429 016</w:t>
            </w:r>
          </w:p>
        </w:tc>
        <w:tc>
          <w:tcPr>
            <w:tcW w:w="992" w:type="dxa"/>
            <w:vAlign w:val="center"/>
          </w:tcPr>
          <w:p w14:paraId="77795C23" w14:textId="3B9CBB4D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17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05D09F75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3 338 166</w:t>
            </w:r>
          </w:p>
        </w:tc>
        <w:tc>
          <w:tcPr>
            <w:tcW w:w="801" w:type="dxa"/>
            <w:vAlign w:val="center"/>
          </w:tcPr>
          <w:p w14:paraId="2F81FEFB" w14:textId="5D7476E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09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1042" w:type="dxa"/>
            <w:vAlign w:val="center"/>
          </w:tcPr>
          <w:p w14:paraId="291FB4DB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1 502 888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vAlign w:val="center"/>
          </w:tcPr>
          <w:p w14:paraId="406A0EF3" w14:textId="0A1A00AC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26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3</w:t>
            </w:r>
          </w:p>
        </w:tc>
      </w:tr>
      <w:tr w:rsidR="00884BC8" w:rsidRPr="009022A9" w14:paraId="38B7D731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1BEC769E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2019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598F5760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31 989 313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6B17DEC1" w14:textId="6597088E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12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0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0DC98D00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24 360 166</w:t>
            </w:r>
          </w:p>
        </w:tc>
        <w:tc>
          <w:tcPr>
            <w:tcW w:w="992" w:type="dxa"/>
            <w:shd w:val="clear" w:color="auto" w:fill="95B6DF"/>
            <w:vAlign w:val="center"/>
          </w:tcPr>
          <w:p w14:paraId="0832E849" w14:textId="4E933025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21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851" w:type="dxa"/>
            <w:shd w:val="clear" w:color="auto" w:fill="95B6DF"/>
            <w:vAlign w:val="center"/>
          </w:tcPr>
          <w:p w14:paraId="2405DD3D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3 436 184</w:t>
            </w:r>
          </w:p>
        </w:tc>
        <w:tc>
          <w:tcPr>
            <w:tcW w:w="801" w:type="dxa"/>
            <w:shd w:val="clear" w:color="auto" w:fill="95B6DF"/>
            <w:vAlign w:val="center"/>
          </w:tcPr>
          <w:p w14:paraId="100520CA" w14:textId="6C6225F8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3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1042" w:type="dxa"/>
            <w:shd w:val="clear" w:color="auto" w:fill="95B6DF"/>
            <w:vAlign w:val="center"/>
          </w:tcPr>
          <w:p w14:paraId="2FC79EA1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1 587 031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81D57A3" w14:textId="515E945A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3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3,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4</w:t>
            </w:r>
          </w:p>
        </w:tc>
      </w:tr>
      <w:tr w:rsidR="00884BC8" w:rsidRPr="009022A9" w14:paraId="2023580C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FC73782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2020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vAlign w:val="center"/>
          </w:tcPr>
          <w:p w14:paraId="18A965B9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32 991 083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vAlign w:val="center"/>
          </w:tcPr>
          <w:p w14:paraId="35B02879" w14:textId="003BDD1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12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4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,6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vAlign w:val="center"/>
          </w:tcPr>
          <w:p w14:paraId="420D81A0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25 113 862</w:t>
            </w:r>
          </w:p>
        </w:tc>
        <w:tc>
          <w:tcPr>
            <w:tcW w:w="992" w:type="dxa"/>
            <w:vAlign w:val="center"/>
          </w:tcPr>
          <w:p w14:paraId="1B329E89" w14:textId="3ADDAF15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25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14:paraId="7FF8A537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3 529 716</w:t>
            </w:r>
          </w:p>
        </w:tc>
        <w:tc>
          <w:tcPr>
            <w:tcW w:w="801" w:type="dxa"/>
            <w:vAlign w:val="center"/>
          </w:tcPr>
          <w:p w14:paraId="00E718B5" w14:textId="29EE6AF6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16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042" w:type="dxa"/>
            <w:vAlign w:val="center"/>
          </w:tcPr>
          <w:p w14:paraId="3CAB969F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1 669 138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vAlign w:val="center"/>
          </w:tcPr>
          <w:p w14:paraId="1DBE1474" w14:textId="5A8196A1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4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0,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3</w:t>
            </w:r>
          </w:p>
        </w:tc>
      </w:tr>
      <w:tr w:rsidR="00884BC8" w:rsidRPr="009022A9" w14:paraId="09CDB984" w14:textId="77777777" w:rsidTr="002D1395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06F576CA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2021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11DAE03A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34 030 267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4D8D76E" w14:textId="3CC14D36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28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5DCD5FF1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25 869 804</w:t>
            </w:r>
          </w:p>
        </w:tc>
        <w:tc>
          <w:tcPr>
            <w:tcW w:w="992" w:type="dxa"/>
            <w:shd w:val="clear" w:color="auto" w:fill="95B6DF"/>
            <w:vAlign w:val="center"/>
          </w:tcPr>
          <w:p w14:paraId="2AE6773F" w14:textId="3EE0EF8E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29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851" w:type="dxa"/>
            <w:shd w:val="clear" w:color="auto" w:fill="95B6DF"/>
            <w:vAlign w:val="center"/>
          </w:tcPr>
          <w:p w14:paraId="6679656E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3 634 196</w:t>
            </w:r>
          </w:p>
        </w:tc>
        <w:tc>
          <w:tcPr>
            <w:tcW w:w="801" w:type="dxa"/>
            <w:shd w:val="clear" w:color="auto" w:fill="95B6DF"/>
            <w:vAlign w:val="center"/>
          </w:tcPr>
          <w:p w14:paraId="5A3519FB" w14:textId="1B932158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19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1042" w:type="dxa"/>
            <w:shd w:val="clear" w:color="auto" w:fill="95B6DF"/>
            <w:vAlign w:val="center"/>
          </w:tcPr>
          <w:p w14:paraId="4232970A" w14:textId="77777777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6"/>
              </w:rPr>
              <w:t>1 749 697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9D920D8" w14:textId="5085221C" w:rsidR="00884BC8" w:rsidRPr="00FB39F1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6"/>
              </w:rPr>
            </w:pP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47</w:t>
            </w:r>
            <w:r w:rsidRPr="00FB39F1">
              <w:rPr>
                <w:rFonts w:eastAsia="Verdana" w:cs="Verdana"/>
                <w:color w:val="000000" w:themeColor="text1"/>
                <w:sz w:val="14"/>
                <w:szCs w:val="16"/>
              </w:rPr>
              <w:t>,</w:t>
            </w:r>
            <w:r w:rsidR="0008383F">
              <w:rPr>
                <w:rFonts w:eastAsia="Verdana" w:cs="Verdana"/>
                <w:color w:val="000000" w:themeColor="text1"/>
                <w:sz w:val="14"/>
                <w:szCs w:val="16"/>
              </w:rPr>
              <w:t>1</w:t>
            </w:r>
          </w:p>
        </w:tc>
      </w:tr>
      <w:tr w:rsidR="006D688E" w:rsidRPr="009022A9" w14:paraId="2BB25EAD" w14:textId="77777777" w:rsidTr="0008383F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37A7794" w14:textId="74E6D681" w:rsidR="006D688E" w:rsidRPr="00FB39F1" w:rsidRDefault="006D688E" w:rsidP="00260B3C">
            <w:pPr>
              <w:ind w:leftChars="0" w:left="0" w:firstLineChars="0" w:firstLine="0"/>
              <w:jc w:val="center"/>
              <w:rPr>
                <w:rFonts w:eastAsia="Verdana" w:cs="Verdana"/>
                <w:b/>
                <w:color w:val="000000" w:themeColor="text1"/>
                <w:sz w:val="14"/>
                <w:szCs w:val="14"/>
              </w:rPr>
            </w:pPr>
            <w:r w:rsidRPr="00FB39F1">
              <w:rPr>
                <w:rFonts w:eastAsia="Verdana" w:cs="Verdana"/>
                <w:b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auto"/>
            <w:vAlign w:val="center"/>
          </w:tcPr>
          <w:p w14:paraId="6C4A4467" w14:textId="3B404CBD" w:rsidR="006D688E" w:rsidRPr="00FB39F1" w:rsidRDefault="00124746" w:rsidP="00260B3C">
            <w:pPr>
              <w:ind w:leftChars="0" w:left="0" w:firstLineChars="0" w:firstLine="0"/>
              <w:jc w:val="center"/>
              <w:rPr>
                <w:rFonts w:eastAsia="Verdana" w:cs="Verdana"/>
                <w:b/>
                <w:color w:val="000000" w:themeColor="text1"/>
                <w:sz w:val="14"/>
                <w:szCs w:val="14"/>
              </w:rPr>
            </w:pPr>
            <w:r w:rsidRPr="00FB39F1">
              <w:rPr>
                <w:rStyle w:val="markedcontent"/>
                <w:rFonts w:cs="Arial"/>
                <w:b/>
                <w:color w:val="000000" w:themeColor="text1"/>
                <w:sz w:val="14"/>
                <w:szCs w:val="14"/>
              </w:rPr>
              <w:t>34 866 137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auto"/>
            <w:vAlign w:val="center"/>
          </w:tcPr>
          <w:p w14:paraId="782F02E0" w14:textId="057C5FE4" w:rsidR="006D688E" w:rsidRPr="007E7D2D" w:rsidRDefault="0012474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4"/>
              </w:rPr>
            </w:pPr>
            <w:r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1</w:t>
            </w:r>
            <w:r w:rsidR="0008383F"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31</w:t>
            </w:r>
            <w:r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,</w:t>
            </w:r>
            <w:r w:rsidR="0008383F"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auto"/>
            <w:vAlign w:val="center"/>
          </w:tcPr>
          <w:p w14:paraId="3E8E3519" w14:textId="7056ADCB" w:rsidR="006D688E" w:rsidRPr="00FB39F1" w:rsidRDefault="00124746" w:rsidP="00260B3C">
            <w:pPr>
              <w:ind w:leftChars="0" w:left="0" w:firstLineChars="0" w:firstLine="0"/>
              <w:jc w:val="center"/>
              <w:rPr>
                <w:rFonts w:eastAsia="Verdana" w:cs="Verdana"/>
                <w:b/>
                <w:color w:val="000000" w:themeColor="text1"/>
                <w:sz w:val="14"/>
                <w:szCs w:val="14"/>
              </w:rPr>
            </w:pPr>
            <w:r w:rsidRPr="00FB39F1">
              <w:rPr>
                <w:rStyle w:val="markedcontent"/>
                <w:rFonts w:cs="Arial"/>
                <w:b/>
                <w:color w:val="000000" w:themeColor="text1"/>
                <w:sz w:val="14"/>
                <w:szCs w:val="14"/>
              </w:rPr>
              <w:t>26 457 659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97E54F" w14:textId="480D3C39" w:rsidR="006D688E" w:rsidRPr="007E7D2D" w:rsidRDefault="0012474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4"/>
              </w:rPr>
            </w:pPr>
            <w:r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1</w:t>
            </w:r>
            <w:r w:rsidR="0008383F"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32</w:t>
            </w:r>
            <w:r w:rsidR="00313C75"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,</w:t>
            </w:r>
            <w:r w:rsidR="0008383F"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44F0C1" w14:textId="08C27ECB" w:rsidR="006D688E" w:rsidRPr="00FB39F1" w:rsidRDefault="00124746" w:rsidP="00260B3C">
            <w:pPr>
              <w:ind w:leftChars="0" w:left="0" w:firstLineChars="0" w:firstLine="0"/>
              <w:jc w:val="center"/>
              <w:rPr>
                <w:rFonts w:eastAsia="Verdana" w:cs="Verdana"/>
                <w:b/>
                <w:color w:val="000000" w:themeColor="text1"/>
                <w:sz w:val="14"/>
                <w:szCs w:val="14"/>
              </w:rPr>
            </w:pPr>
            <w:r w:rsidRPr="00FB39F1">
              <w:rPr>
                <w:rStyle w:val="markedcontent"/>
                <w:rFonts w:cs="Arial"/>
                <w:b/>
                <w:color w:val="000000" w:themeColor="text1"/>
                <w:sz w:val="14"/>
                <w:szCs w:val="14"/>
              </w:rPr>
              <w:t>3 713 217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05D4C2B5" w14:textId="7556C2FF" w:rsidR="006D688E" w:rsidRPr="007E7D2D" w:rsidRDefault="0012474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4"/>
              </w:rPr>
            </w:pPr>
            <w:r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1</w:t>
            </w:r>
            <w:r w:rsidR="00313C75"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2</w:t>
            </w:r>
            <w:r w:rsidR="0008383F"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2</w:t>
            </w:r>
            <w:r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,</w:t>
            </w:r>
            <w:r w:rsidR="0008383F"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4E3E3BC5" w14:textId="52CFA15C" w:rsidR="006D688E" w:rsidRPr="00FB39F1" w:rsidRDefault="00124746" w:rsidP="00260B3C">
            <w:pPr>
              <w:ind w:leftChars="0" w:left="0" w:firstLineChars="0" w:firstLine="0"/>
              <w:jc w:val="center"/>
              <w:rPr>
                <w:rFonts w:eastAsia="Verdana" w:cs="Verdana"/>
                <w:b/>
                <w:color w:val="000000" w:themeColor="text1"/>
                <w:sz w:val="14"/>
                <w:szCs w:val="14"/>
              </w:rPr>
            </w:pPr>
            <w:r w:rsidRPr="00FB39F1">
              <w:rPr>
                <w:rStyle w:val="markedcontent"/>
                <w:rFonts w:cs="Arial"/>
                <w:b/>
                <w:color w:val="000000" w:themeColor="text1"/>
                <w:sz w:val="14"/>
                <w:szCs w:val="14"/>
              </w:rPr>
              <w:t>1 830 963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auto"/>
            <w:vAlign w:val="center"/>
          </w:tcPr>
          <w:p w14:paraId="4487E03D" w14:textId="50A0B9E7" w:rsidR="006D688E" w:rsidRPr="007E7D2D" w:rsidRDefault="00124746" w:rsidP="00260B3C">
            <w:pPr>
              <w:ind w:leftChars="0" w:left="0" w:firstLineChars="0" w:firstLine="0"/>
              <w:jc w:val="center"/>
              <w:rPr>
                <w:rFonts w:eastAsia="Verdana" w:cs="Verdana"/>
                <w:color w:val="000000" w:themeColor="text1"/>
                <w:sz w:val="14"/>
                <w:szCs w:val="14"/>
              </w:rPr>
            </w:pPr>
            <w:r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1</w:t>
            </w:r>
            <w:r w:rsidR="00313C75"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5</w:t>
            </w:r>
            <w:r w:rsidR="0008383F"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3</w:t>
            </w:r>
            <w:r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,</w:t>
            </w:r>
            <w:r w:rsidR="0008383F"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9</w:t>
            </w:r>
          </w:p>
        </w:tc>
      </w:tr>
      <w:tr w:rsidR="0008383F" w:rsidRPr="009022A9" w14:paraId="17BF82E0" w14:textId="77777777" w:rsidTr="007E7D2D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3D7" w:themeFill="accent1" w:themeFillTint="99"/>
            <w:vAlign w:val="center"/>
          </w:tcPr>
          <w:p w14:paraId="6BB1309C" w14:textId="0B7242D9" w:rsidR="0008383F" w:rsidRPr="00FB39F1" w:rsidRDefault="0008383F" w:rsidP="00260B3C">
            <w:pPr>
              <w:ind w:leftChars="0" w:left="0" w:firstLineChars="0" w:firstLine="0"/>
              <w:jc w:val="center"/>
              <w:rPr>
                <w:rFonts w:eastAsia="Verdana" w:cs="Verdana"/>
                <w:b/>
                <w:color w:val="000000" w:themeColor="text1"/>
                <w:sz w:val="14"/>
                <w:szCs w:val="14"/>
              </w:rPr>
            </w:pPr>
            <w:r>
              <w:rPr>
                <w:rFonts w:eastAsia="Verdana" w:cs="Verdana"/>
                <w:b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1125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95B3D7" w:themeFill="accent1" w:themeFillTint="99"/>
            <w:vAlign w:val="center"/>
          </w:tcPr>
          <w:p w14:paraId="07A2BA66" w14:textId="101A05B6" w:rsidR="0008383F" w:rsidRPr="00FB39F1" w:rsidRDefault="007E7D2D" w:rsidP="00260B3C">
            <w:pPr>
              <w:ind w:leftChars="0" w:left="0" w:firstLineChars="0" w:firstLine="0"/>
              <w:jc w:val="center"/>
              <w:rPr>
                <w:rStyle w:val="markedcontent"/>
                <w:rFonts w:cs="Arial"/>
                <w:b/>
                <w:color w:val="000000" w:themeColor="text1"/>
                <w:sz w:val="14"/>
                <w:szCs w:val="14"/>
              </w:rPr>
            </w:pPr>
            <w:r>
              <w:rPr>
                <w:rStyle w:val="markedcontent"/>
                <w:rFonts w:cs="Arial"/>
                <w:b/>
                <w:color w:val="000000" w:themeColor="text1"/>
                <w:sz w:val="14"/>
                <w:szCs w:val="14"/>
              </w:rPr>
              <w:t>35 915 484</w:t>
            </w:r>
          </w:p>
        </w:tc>
        <w:tc>
          <w:tcPr>
            <w:tcW w:w="850" w:type="dxa"/>
            <w:tcBorders>
              <w:bottom w:val="single" w:sz="4" w:space="0" w:color="00B0F0"/>
              <w:right w:val="single" w:sz="4" w:space="0" w:color="00B0F0"/>
            </w:tcBorders>
            <w:shd w:val="clear" w:color="auto" w:fill="95B3D7" w:themeFill="accent1" w:themeFillTint="99"/>
            <w:vAlign w:val="center"/>
          </w:tcPr>
          <w:p w14:paraId="08D599EC" w14:textId="502062EE" w:rsidR="0008383F" w:rsidRPr="007E7D2D" w:rsidRDefault="007E7D2D" w:rsidP="00260B3C">
            <w:pPr>
              <w:ind w:leftChars="0" w:left="0" w:firstLineChars="0" w:firstLine="0"/>
              <w:jc w:val="center"/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</w:pPr>
            <w:r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135,7</w:t>
            </w:r>
          </w:p>
        </w:tc>
        <w:tc>
          <w:tcPr>
            <w:tcW w:w="1134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95B3D7" w:themeFill="accent1" w:themeFillTint="99"/>
            <w:vAlign w:val="center"/>
          </w:tcPr>
          <w:p w14:paraId="057EB56D" w14:textId="07FD806E" w:rsidR="0008383F" w:rsidRPr="00FB39F1" w:rsidRDefault="007E7D2D" w:rsidP="00260B3C">
            <w:pPr>
              <w:ind w:leftChars="0" w:left="0" w:firstLineChars="0" w:firstLine="0"/>
              <w:jc w:val="center"/>
              <w:rPr>
                <w:rStyle w:val="markedcontent"/>
                <w:rFonts w:cs="Arial"/>
                <w:b/>
                <w:color w:val="000000" w:themeColor="text1"/>
                <w:sz w:val="14"/>
                <w:szCs w:val="14"/>
              </w:rPr>
            </w:pPr>
            <w:r>
              <w:rPr>
                <w:rStyle w:val="markedcontent"/>
                <w:rFonts w:cs="Arial"/>
                <w:b/>
                <w:color w:val="000000" w:themeColor="text1"/>
                <w:sz w:val="14"/>
                <w:szCs w:val="14"/>
              </w:rPr>
              <w:t>27 227 691</w:t>
            </w:r>
          </w:p>
        </w:tc>
        <w:tc>
          <w:tcPr>
            <w:tcW w:w="992" w:type="dxa"/>
            <w:tcBorders>
              <w:bottom w:val="single" w:sz="4" w:space="0" w:color="00B0F0"/>
            </w:tcBorders>
            <w:shd w:val="clear" w:color="auto" w:fill="95B3D7" w:themeFill="accent1" w:themeFillTint="99"/>
            <w:vAlign w:val="center"/>
          </w:tcPr>
          <w:p w14:paraId="6902BD09" w14:textId="0BB1CC7A" w:rsidR="0008383F" w:rsidRPr="007E7D2D" w:rsidRDefault="007E7D2D" w:rsidP="00260B3C">
            <w:pPr>
              <w:ind w:leftChars="0" w:left="0" w:firstLineChars="0" w:firstLine="0"/>
              <w:jc w:val="center"/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</w:pPr>
            <w:r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136,1</w:t>
            </w:r>
          </w:p>
        </w:tc>
        <w:tc>
          <w:tcPr>
            <w:tcW w:w="851" w:type="dxa"/>
            <w:tcBorders>
              <w:bottom w:val="single" w:sz="4" w:space="0" w:color="00B0F0"/>
            </w:tcBorders>
            <w:shd w:val="clear" w:color="auto" w:fill="95B3D7" w:themeFill="accent1" w:themeFillTint="99"/>
            <w:vAlign w:val="center"/>
          </w:tcPr>
          <w:p w14:paraId="291AE314" w14:textId="3E28C868" w:rsidR="0008383F" w:rsidRPr="00FB39F1" w:rsidRDefault="007E7D2D" w:rsidP="00260B3C">
            <w:pPr>
              <w:ind w:leftChars="0" w:left="0" w:firstLineChars="0" w:firstLine="0"/>
              <w:jc w:val="center"/>
              <w:rPr>
                <w:rStyle w:val="markedcontent"/>
                <w:rFonts w:cs="Arial"/>
                <w:b/>
                <w:color w:val="000000" w:themeColor="text1"/>
                <w:sz w:val="14"/>
                <w:szCs w:val="14"/>
              </w:rPr>
            </w:pPr>
            <w:r>
              <w:rPr>
                <w:rStyle w:val="markedcontent"/>
                <w:rFonts w:cs="Arial"/>
                <w:b/>
                <w:color w:val="000000" w:themeColor="text1"/>
                <w:sz w:val="14"/>
                <w:szCs w:val="14"/>
              </w:rPr>
              <w:t>3 804 413</w:t>
            </w:r>
          </w:p>
        </w:tc>
        <w:tc>
          <w:tcPr>
            <w:tcW w:w="801" w:type="dxa"/>
            <w:tcBorders>
              <w:bottom w:val="single" w:sz="4" w:space="0" w:color="00B0F0"/>
            </w:tcBorders>
            <w:shd w:val="clear" w:color="auto" w:fill="95B3D7" w:themeFill="accent1" w:themeFillTint="99"/>
            <w:vAlign w:val="center"/>
          </w:tcPr>
          <w:p w14:paraId="078643D2" w14:textId="237C8B49" w:rsidR="0008383F" w:rsidRPr="007E7D2D" w:rsidRDefault="007E7D2D" w:rsidP="00260B3C">
            <w:pPr>
              <w:ind w:leftChars="0" w:left="0" w:firstLineChars="0" w:firstLine="0"/>
              <w:jc w:val="center"/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</w:pPr>
            <w:r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125,3</w:t>
            </w:r>
          </w:p>
        </w:tc>
        <w:tc>
          <w:tcPr>
            <w:tcW w:w="1042" w:type="dxa"/>
            <w:tcBorders>
              <w:bottom w:val="single" w:sz="4" w:space="0" w:color="00B0F0"/>
            </w:tcBorders>
            <w:shd w:val="clear" w:color="auto" w:fill="95B3D7" w:themeFill="accent1" w:themeFillTint="99"/>
            <w:vAlign w:val="center"/>
          </w:tcPr>
          <w:p w14:paraId="44E482B1" w14:textId="0B722E2F" w:rsidR="0008383F" w:rsidRPr="00FB39F1" w:rsidRDefault="007E7D2D" w:rsidP="00260B3C">
            <w:pPr>
              <w:ind w:leftChars="0" w:left="0" w:firstLineChars="0" w:firstLine="0"/>
              <w:jc w:val="center"/>
              <w:rPr>
                <w:rStyle w:val="markedcontent"/>
                <w:rFonts w:cs="Arial"/>
                <w:b/>
                <w:color w:val="000000" w:themeColor="text1"/>
                <w:sz w:val="14"/>
                <w:szCs w:val="14"/>
              </w:rPr>
            </w:pPr>
            <w:r>
              <w:rPr>
                <w:rStyle w:val="markedcontent"/>
                <w:rFonts w:cs="Arial"/>
                <w:b/>
                <w:color w:val="000000" w:themeColor="text1"/>
                <w:sz w:val="14"/>
                <w:szCs w:val="14"/>
              </w:rPr>
              <w:t>1 923 690</w:t>
            </w:r>
          </w:p>
        </w:tc>
        <w:tc>
          <w:tcPr>
            <w:tcW w:w="855" w:type="dxa"/>
            <w:tcBorders>
              <w:bottom w:val="single" w:sz="4" w:space="0" w:color="00B0F0"/>
              <w:right w:val="single" w:sz="4" w:space="0" w:color="00B0F0"/>
            </w:tcBorders>
            <w:shd w:val="clear" w:color="auto" w:fill="95B3D7" w:themeFill="accent1" w:themeFillTint="99"/>
            <w:vAlign w:val="center"/>
          </w:tcPr>
          <w:p w14:paraId="0D768B02" w14:textId="14592993" w:rsidR="0008383F" w:rsidRPr="007E7D2D" w:rsidRDefault="007E7D2D" w:rsidP="00260B3C">
            <w:pPr>
              <w:ind w:leftChars="0" w:left="0" w:firstLineChars="0" w:firstLine="0"/>
              <w:jc w:val="center"/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</w:pPr>
            <w:r w:rsidRPr="007E7D2D">
              <w:rPr>
                <w:rStyle w:val="markedcontent"/>
                <w:rFonts w:cs="Arial"/>
                <w:color w:val="000000" w:themeColor="text1"/>
                <w:sz w:val="14"/>
                <w:szCs w:val="14"/>
              </w:rPr>
              <w:t>161,7</w:t>
            </w:r>
          </w:p>
        </w:tc>
      </w:tr>
    </w:tbl>
    <w:p w14:paraId="3452B586" w14:textId="209DA9DC" w:rsidR="00884BC8" w:rsidRPr="009022A9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eastAsia="Verdana" w:cs="Verdana"/>
          <w:color w:val="FF0000"/>
          <w:sz w:val="16"/>
          <w:szCs w:val="15"/>
        </w:rPr>
      </w:pPr>
      <w:r w:rsidRPr="00FB39F1">
        <w:rPr>
          <w:rFonts w:eastAsia="Verdana" w:cs="Verdana"/>
          <w:color w:val="7F7F7F"/>
          <w:sz w:val="16"/>
          <w:szCs w:val="15"/>
        </w:rPr>
        <w:t>Źródło: Urząd Statystyczny w Szczecinie</w:t>
      </w:r>
      <w:r w:rsidR="00C55B78" w:rsidRPr="00FB39F1">
        <w:rPr>
          <w:rFonts w:eastAsia="Verdana" w:cs="Verdana"/>
          <w:color w:val="7F7F7F"/>
          <w:sz w:val="16"/>
          <w:szCs w:val="15"/>
        </w:rPr>
        <w:t xml:space="preserve"> według stanu </w:t>
      </w:r>
      <w:r w:rsidRPr="00FB39F1">
        <w:rPr>
          <w:rFonts w:eastAsia="Verdana" w:cs="Verdana"/>
          <w:color w:val="7F7F7F"/>
          <w:sz w:val="16"/>
          <w:szCs w:val="15"/>
        </w:rPr>
        <w:t>na dzień 31.12.</w:t>
      </w:r>
      <w:r w:rsidR="006D688E" w:rsidRPr="00FB39F1">
        <w:rPr>
          <w:rFonts w:eastAsia="Verdana" w:cs="Verdana"/>
          <w:color w:val="7F7F7F"/>
          <w:sz w:val="16"/>
          <w:szCs w:val="15"/>
        </w:rPr>
        <w:t>202</w:t>
      </w:r>
      <w:r w:rsidR="009F7ED6">
        <w:rPr>
          <w:rFonts w:eastAsia="Verdana" w:cs="Verdana"/>
          <w:color w:val="7F7F7F"/>
          <w:sz w:val="16"/>
          <w:szCs w:val="15"/>
        </w:rPr>
        <w:t>3</w:t>
      </w:r>
      <w:r w:rsidR="006D688E" w:rsidRPr="00FB39F1">
        <w:rPr>
          <w:rFonts w:eastAsia="Verdana" w:cs="Verdana"/>
          <w:color w:val="7F7F7F"/>
          <w:sz w:val="16"/>
          <w:szCs w:val="15"/>
        </w:rPr>
        <w:t xml:space="preserve"> </w:t>
      </w:r>
      <w:r w:rsidRPr="00FB39F1">
        <w:rPr>
          <w:rFonts w:eastAsia="Verdana" w:cs="Verdana"/>
          <w:color w:val="7F7F7F"/>
          <w:sz w:val="16"/>
          <w:szCs w:val="15"/>
        </w:rPr>
        <w:t>r.</w:t>
      </w:r>
    </w:p>
    <w:p w14:paraId="51B46BF0" w14:textId="6FC7ECC7" w:rsidR="00F76B3E" w:rsidRDefault="00AE6350" w:rsidP="00260B3C">
      <w:pPr>
        <w:ind w:left="0" w:hanging="2"/>
        <w:rPr>
          <w:b/>
          <w:bCs/>
          <w:color w:val="FF0000"/>
          <w:sz w:val="20"/>
        </w:rPr>
      </w:pPr>
      <w:r w:rsidRPr="00FB39F1">
        <w:rPr>
          <w:rFonts w:eastAsia="Verdana" w:cs="Verdana"/>
          <w:b/>
          <w:color w:val="1F497D"/>
          <w:sz w:val="20"/>
          <w:szCs w:val="18"/>
        </w:rPr>
        <w:t>Liczba samochodów osobowych na 1000 ludności w latach 200</w:t>
      </w:r>
      <w:r w:rsidR="00B23FB1" w:rsidRPr="00FB39F1">
        <w:rPr>
          <w:rFonts w:eastAsia="Verdana" w:cs="Verdana"/>
          <w:b/>
          <w:color w:val="1F497D"/>
          <w:sz w:val="20"/>
          <w:szCs w:val="18"/>
        </w:rPr>
        <w:t>2</w:t>
      </w:r>
      <w:r w:rsidRPr="00FB39F1">
        <w:rPr>
          <w:rFonts w:eastAsia="Verdana" w:cs="Verdana"/>
          <w:b/>
          <w:color w:val="1F497D"/>
          <w:sz w:val="20"/>
          <w:szCs w:val="18"/>
        </w:rPr>
        <w:t xml:space="preserve"> – </w:t>
      </w:r>
      <w:r w:rsidR="007A46DE" w:rsidRPr="00FB39F1">
        <w:rPr>
          <w:rFonts w:eastAsia="Verdana" w:cs="Verdana"/>
          <w:b/>
          <w:color w:val="1F497D"/>
          <w:sz w:val="20"/>
          <w:szCs w:val="18"/>
        </w:rPr>
        <w:t>202</w:t>
      </w:r>
      <w:r w:rsidR="007A46DE">
        <w:rPr>
          <w:rFonts w:eastAsia="Verdana" w:cs="Verdana"/>
          <w:b/>
          <w:color w:val="1F497D"/>
          <w:sz w:val="20"/>
          <w:szCs w:val="18"/>
        </w:rPr>
        <w:t>2</w:t>
      </w:r>
      <w:r w:rsidR="00B84E34" w:rsidRPr="00FB39F1">
        <w:rPr>
          <w:rFonts w:eastAsia="Verdana" w:cs="Verdana"/>
          <w:b/>
          <w:color w:val="1F497D"/>
          <w:sz w:val="20"/>
          <w:szCs w:val="18"/>
        </w:rPr>
        <w:t>*</w:t>
      </w:r>
    </w:p>
    <w:p w14:paraId="38496E47" w14:textId="2057C402" w:rsidR="006203C5" w:rsidRPr="00B23FB1" w:rsidRDefault="006203C5" w:rsidP="00260B3C">
      <w:pPr>
        <w:ind w:left="0" w:hanging="2"/>
        <w:rPr>
          <w:rFonts w:eastAsia="Verdana" w:cs="Verdana"/>
          <w:b/>
          <w:color w:val="FF0000"/>
          <w:sz w:val="18"/>
          <w:szCs w:val="18"/>
        </w:rPr>
      </w:pPr>
      <w:r>
        <w:rPr>
          <w:noProof/>
        </w:rPr>
        <w:drawing>
          <wp:inline distT="0" distB="0" distL="0" distR="0" wp14:anchorId="620747D5" wp14:editId="62603A7C">
            <wp:extent cx="5857240" cy="2143125"/>
            <wp:effectExtent l="0" t="0" r="10160" b="9525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317187B3-7657-49D0-A158-6E4AE460BF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26C13D1" w14:textId="458C5AF8" w:rsidR="00606EAA" w:rsidRPr="00862519" w:rsidRDefault="00B84E34" w:rsidP="00FB39F1">
      <w:pPr>
        <w:ind w:left="0" w:hanging="2"/>
        <w:rPr>
          <w:rFonts w:eastAsia="Verdana" w:cs="Verdana"/>
          <w:color w:val="7F7F7F"/>
          <w:sz w:val="16"/>
          <w:szCs w:val="15"/>
        </w:rPr>
      </w:pPr>
      <w:r>
        <w:rPr>
          <w:rFonts w:eastAsia="Verdana" w:cs="Verdana"/>
          <w:color w:val="7F7F7F"/>
          <w:sz w:val="16"/>
          <w:szCs w:val="15"/>
        </w:rPr>
        <w:t>*</w:t>
      </w:r>
      <w:r w:rsidR="00606EAA" w:rsidRPr="00862519">
        <w:rPr>
          <w:rFonts w:eastAsia="Verdana" w:cs="Verdana"/>
          <w:color w:val="7F7F7F"/>
          <w:sz w:val="16"/>
          <w:szCs w:val="15"/>
        </w:rPr>
        <w:t>Źródło</w:t>
      </w:r>
      <w:r w:rsidR="00606EAA">
        <w:rPr>
          <w:rFonts w:eastAsia="Verdana" w:cs="Verdana"/>
          <w:color w:val="7F7F7F"/>
          <w:sz w:val="16"/>
          <w:szCs w:val="15"/>
        </w:rPr>
        <w:t xml:space="preserve"> danych</w:t>
      </w:r>
      <w:r w:rsidR="00606EAA" w:rsidRPr="00862519">
        <w:rPr>
          <w:rFonts w:eastAsia="Verdana" w:cs="Verdana"/>
          <w:color w:val="7F7F7F"/>
          <w:sz w:val="16"/>
          <w:szCs w:val="15"/>
        </w:rPr>
        <w:t xml:space="preserve">: </w:t>
      </w:r>
      <w:r w:rsidR="00606EAA">
        <w:rPr>
          <w:rFonts w:eastAsia="Verdana" w:cs="Verdana"/>
          <w:color w:val="7F7F7F"/>
          <w:sz w:val="16"/>
          <w:szCs w:val="15"/>
        </w:rPr>
        <w:t xml:space="preserve">Główny </w:t>
      </w:r>
      <w:r w:rsidR="00606EAA" w:rsidRPr="00862519">
        <w:rPr>
          <w:rFonts w:eastAsia="Verdana" w:cs="Verdana"/>
          <w:color w:val="7F7F7F"/>
          <w:sz w:val="16"/>
          <w:szCs w:val="15"/>
        </w:rPr>
        <w:t>Urząd Statystyczny</w:t>
      </w:r>
      <w:r w:rsidR="00606EAA">
        <w:rPr>
          <w:rFonts w:eastAsia="Verdana" w:cs="Verdana"/>
          <w:color w:val="7F7F7F"/>
          <w:sz w:val="16"/>
          <w:szCs w:val="15"/>
        </w:rPr>
        <w:t xml:space="preserve">. Dane za rok </w:t>
      </w:r>
      <w:r w:rsidR="006203C5">
        <w:rPr>
          <w:rFonts w:eastAsia="Verdana" w:cs="Verdana"/>
          <w:color w:val="7F7F7F"/>
          <w:sz w:val="16"/>
          <w:szCs w:val="15"/>
        </w:rPr>
        <w:t xml:space="preserve">2023 </w:t>
      </w:r>
      <w:r w:rsidR="00606EAA">
        <w:rPr>
          <w:rFonts w:eastAsia="Verdana" w:cs="Verdana"/>
          <w:color w:val="7F7F7F"/>
          <w:sz w:val="16"/>
          <w:szCs w:val="15"/>
        </w:rPr>
        <w:t xml:space="preserve">dostępne będą jesienią </w:t>
      </w:r>
      <w:r w:rsidR="006203C5">
        <w:rPr>
          <w:rFonts w:eastAsia="Verdana" w:cs="Verdana"/>
          <w:color w:val="7F7F7F"/>
          <w:sz w:val="16"/>
          <w:szCs w:val="15"/>
        </w:rPr>
        <w:t xml:space="preserve">2024 </w:t>
      </w:r>
      <w:r w:rsidR="00606EAA">
        <w:rPr>
          <w:rFonts w:eastAsia="Verdana" w:cs="Verdana"/>
          <w:color w:val="7F7F7F"/>
          <w:sz w:val="16"/>
          <w:szCs w:val="15"/>
        </w:rPr>
        <w:t>r.</w:t>
      </w:r>
    </w:p>
    <w:p w14:paraId="374F0FAB" w14:textId="488C1823" w:rsidR="00313C75" w:rsidRPr="00FB39F1" w:rsidRDefault="00D35519" w:rsidP="00FB39F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Od 2005 r. w Polsce s</w:t>
      </w:r>
      <w:r w:rsidR="000E74B6" w:rsidRPr="00FB39F1">
        <w:rPr>
          <w:rFonts w:eastAsia="Verdana" w:cs="Verdana"/>
          <w:color w:val="7F7F7F"/>
          <w:sz w:val="20"/>
        </w:rPr>
        <w:t xml:space="preserve">ystematycznie rośnie </w:t>
      </w:r>
      <w:r w:rsidRPr="00FB39F1">
        <w:rPr>
          <w:rFonts w:eastAsia="Verdana" w:cs="Verdana"/>
          <w:color w:val="7F7F7F"/>
          <w:sz w:val="20"/>
        </w:rPr>
        <w:t xml:space="preserve">wskaźnik motoryzacji mierzony </w:t>
      </w:r>
      <w:r w:rsidR="000E74B6" w:rsidRPr="00FB39F1">
        <w:rPr>
          <w:rFonts w:eastAsia="Verdana" w:cs="Verdana"/>
          <w:color w:val="7F7F7F"/>
          <w:sz w:val="20"/>
        </w:rPr>
        <w:t>liczb</w:t>
      </w:r>
      <w:r w:rsidRPr="00FB39F1">
        <w:rPr>
          <w:rFonts w:eastAsia="Verdana" w:cs="Verdana"/>
          <w:color w:val="7F7F7F"/>
          <w:sz w:val="20"/>
        </w:rPr>
        <w:t>ą</w:t>
      </w:r>
      <w:r w:rsidR="000E74B6" w:rsidRPr="00FB39F1">
        <w:rPr>
          <w:rFonts w:eastAsia="Verdana" w:cs="Verdana"/>
          <w:color w:val="7F7F7F"/>
          <w:sz w:val="20"/>
        </w:rPr>
        <w:t xml:space="preserve"> samochodów osobowych na 1000 mieszkańców. W </w:t>
      </w:r>
      <w:r w:rsidRPr="00FB39F1">
        <w:rPr>
          <w:rFonts w:eastAsia="Verdana" w:cs="Verdana"/>
          <w:color w:val="7F7F7F"/>
          <w:sz w:val="20"/>
        </w:rPr>
        <w:t>2004 r.</w:t>
      </w:r>
      <w:r w:rsidR="000E74B6" w:rsidRPr="00FB39F1">
        <w:rPr>
          <w:rFonts w:eastAsia="Verdana" w:cs="Verdana"/>
          <w:color w:val="7F7F7F"/>
          <w:sz w:val="20"/>
        </w:rPr>
        <w:t xml:space="preserve"> </w:t>
      </w:r>
      <w:r w:rsidRPr="00FB39F1">
        <w:rPr>
          <w:rFonts w:eastAsia="Verdana" w:cs="Verdana"/>
          <w:color w:val="7F7F7F"/>
          <w:sz w:val="20"/>
        </w:rPr>
        <w:t>wartość tego wskaźnika nie przekraczała</w:t>
      </w:r>
      <w:r w:rsidR="007A46DE">
        <w:rPr>
          <w:rFonts w:eastAsia="Verdana" w:cs="Verdana"/>
          <w:color w:val="7F7F7F"/>
          <w:sz w:val="20"/>
        </w:rPr>
        <w:t xml:space="preserve"> </w:t>
      </w:r>
      <w:r w:rsidRPr="00FB39F1">
        <w:rPr>
          <w:rFonts w:eastAsia="Verdana" w:cs="Verdana"/>
          <w:color w:val="7F7F7F"/>
          <w:sz w:val="20"/>
        </w:rPr>
        <w:t xml:space="preserve">300, pięć lat później czyli w roku 2009 wyniosła już 432, po kolejnych 5 latach czyli w roku 2014 było to już 520 </w:t>
      </w:r>
      <w:r w:rsidR="005F5C4A" w:rsidRPr="00FB39F1">
        <w:rPr>
          <w:rFonts w:eastAsia="Verdana" w:cs="Verdana"/>
          <w:color w:val="7F7F7F"/>
          <w:sz w:val="20"/>
        </w:rPr>
        <w:t xml:space="preserve">samochodów osobowych na 1000 mieszkańców. W 2018 r. wskaźnik </w:t>
      </w:r>
      <w:r w:rsidR="005F5C4A" w:rsidRPr="00FB39F1">
        <w:rPr>
          <w:rFonts w:eastAsia="Verdana" w:cs="Verdana"/>
          <w:color w:val="7F7F7F"/>
          <w:sz w:val="20"/>
        </w:rPr>
        <w:lastRenderedPageBreak/>
        <w:t>motoryzacji w Polsce przekroczył liczbę 600, a w 2022 r. jego wartość osiągnęła już blisko 701</w:t>
      </w:r>
      <w:r w:rsidRPr="00FB39F1">
        <w:rPr>
          <w:rFonts w:eastAsia="Verdana" w:cs="Verdana"/>
          <w:color w:val="7F7F7F"/>
          <w:sz w:val="20"/>
        </w:rPr>
        <w:t xml:space="preserve"> </w:t>
      </w:r>
      <w:r w:rsidR="005F5C4A" w:rsidRPr="00FB39F1">
        <w:rPr>
          <w:rFonts w:eastAsia="Verdana" w:cs="Verdana"/>
          <w:color w:val="7F7F7F"/>
          <w:sz w:val="20"/>
        </w:rPr>
        <w:t>samochodów osobowych na 1000 mieszkańców.</w:t>
      </w:r>
      <w:r w:rsidR="000E74B6" w:rsidRPr="00FB39F1">
        <w:rPr>
          <w:rFonts w:eastAsia="Verdana" w:cs="Verdana"/>
          <w:color w:val="7F7F7F"/>
          <w:sz w:val="20"/>
        </w:rPr>
        <w:t xml:space="preserve"> W </w:t>
      </w:r>
      <w:r w:rsidR="006D688E" w:rsidRPr="00FB39F1">
        <w:rPr>
          <w:rFonts w:eastAsia="Verdana" w:cs="Verdana"/>
          <w:color w:val="7F7F7F"/>
          <w:sz w:val="20"/>
        </w:rPr>
        <w:t xml:space="preserve">2022 </w:t>
      </w:r>
      <w:r w:rsidR="000E74B6" w:rsidRPr="00FB39F1">
        <w:rPr>
          <w:rFonts w:eastAsia="Verdana" w:cs="Verdana"/>
          <w:color w:val="7F7F7F"/>
          <w:sz w:val="20"/>
        </w:rPr>
        <w:t>roku liczba samochodów osobowych i ciężarowych wzrosła</w:t>
      </w:r>
      <w:r w:rsidR="00313C75" w:rsidRPr="00FB39F1">
        <w:rPr>
          <w:rFonts w:eastAsia="Verdana" w:cs="Verdana"/>
          <w:color w:val="7F7F7F"/>
          <w:sz w:val="20"/>
        </w:rPr>
        <w:t xml:space="preserve"> (w stosunku do 2012 roku)</w:t>
      </w:r>
      <w:r w:rsidR="000E74B6" w:rsidRPr="00FB39F1">
        <w:rPr>
          <w:rFonts w:eastAsia="Verdana" w:cs="Verdana"/>
          <w:color w:val="7F7F7F"/>
          <w:sz w:val="20"/>
        </w:rPr>
        <w:t xml:space="preserve"> o</w:t>
      </w:r>
      <w:r w:rsidR="00313C75" w:rsidRPr="00FB39F1">
        <w:rPr>
          <w:rFonts w:eastAsia="Verdana" w:cs="Verdana"/>
          <w:color w:val="7F7F7F"/>
          <w:sz w:val="20"/>
        </w:rPr>
        <w:t>dpowiednio o 41,1</w:t>
      </w:r>
      <w:r w:rsidR="000E74B6" w:rsidRPr="00FB39F1">
        <w:rPr>
          <w:rFonts w:eastAsia="Verdana" w:cs="Verdana"/>
          <w:color w:val="7F7F7F"/>
          <w:sz w:val="20"/>
        </w:rPr>
        <w:t>%</w:t>
      </w:r>
      <w:r w:rsidR="00313C75" w:rsidRPr="00FB39F1">
        <w:rPr>
          <w:rFonts w:eastAsia="Verdana" w:cs="Verdana"/>
          <w:color w:val="7F7F7F"/>
          <w:sz w:val="20"/>
        </w:rPr>
        <w:t xml:space="preserve"> i 27,1% zaś</w:t>
      </w:r>
      <w:r w:rsidR="000E74B6" w:rsidRPr="00FB39F1">
        <w:rPr>
          <w:rFonts w:eastAsia="Verdana" w:cs="Verdana"/>
          <w:color w:val="7F7F7F"/>
          <w:sz w:val="20"/>
        </w:rPr>
        <w:t xml:space="preserve"> motocykli o</w:t>
      </w:r>
      <w:r w:rsidR="00313C75" w:rsidRPr="00FB39F1">
        <w:rPr>
          <w:rFonts w:eastAsia="Verdana" w:cs="Verdana"/>
          <w:color w:val="7F7F7F"/>
          <w:sz w:val="20"/>
        </w:rPr>
        <w:t xml:space="preserve"> 65,3</w:t>
      </w:r>
      <w:r w:rsidR="000E74B6" w:rsidRPr="00FB39F1">
        <w:rPr>
          <w:rFonts w:eastAsia="Verdana" w:cs="Verdana"/>
          <w:color w:val="7F7F7F"/>
          <w:sz w:val="20"/>
        </w:rPr>
        <w:t>%.</w:t>
      </w:r>
    </w:p>
    <w:p w14:paraId="79347382" w14:textId="57693BC1" w:rsidR="0051293D" w:rsidRDefault="000E74B6" w:rsidP="00B3492B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Jak wynika z danych IBRM SAMAR w roku </w:t>
      </w:r>
      <w:r w:rsidR="00E34C34" w:rsidRPr="00FB39F1">
        <w:rPr>
          <w:rFonts w:eastAsia="Verdana" w:cs="Verdana"/>
          <w:color w:val="7F7F7F"/>
          <w:sz w:val="20"/>
        </w:rPr>
        <w:t>2023 istotnie zwiększyła się</w:t>
      </w:r>
      <w:r w:rsidRPr="00FB39F1">
        <w:rPr>
          <w:rFonts w:eastAsia="Verdana" w:cs="Verdana"/>
          <w:color w:val="7F7F7F"/>
          <w:sz w:val="20"/>
        </w:rPr>
        <w:t xml:space="preserve"> liczba nowo rejestrowanych samochodów osobowych</w:t>
      </w:r>
      <w:r w:rsidR="00E34C34" w:rsidRPr="00FB39F1">
        <w:rPr>
          <w:rFonts w:eastAsia="Verdana" w:cs="Verdana"/>
          <w:color w:val="7F7F7F"/>
          <w:sz w:val="20"/>
        </w:rPr>
        <w:t xml:space="preserve"> w stosunku do roku 2022</w:t>
      </w:r>
      <w:r w:rsidRPr="00FB39F1">
        <w:rPr>
          <w:rFonts w:eastAsia="Verdana" w:cs="Verdana"/>
          <w:color w:val="7F7F7F"/>
          <w:sz w:val="20"/>
        </w:rPr>
        <w:t>.</w:t>
      </w:r>
      <w:r w:rsidR="00313C75" w:rsidRPr="00FB39F1">
        <w:rPr>
          <w:rFonts w:eastAsia="Verdana" w:cs="Verdana"/>
          <w:color w:val="7F7F7F"/>
          <w:sz w:val="20"/>
        </w:rPr>
        <w:t xml:space="preserve"> </w:t>
      </w:r>
      <w:r w:rsidR="00E34C34" w:rsidRPr="00FB39F1">
        <w:rPr>
          <w:rFonts w:eastAsia="Verdana" w:cs="Verdana"/>
          <w:color w:val="7F7F7F"/>
          <w:sz w:val="20"/>
        </w:rPr>
        <w:t xml:space="preserve">Zarejestrowany wzrost wyniósł 13,2%, lecz w porównaniu do najlepszego pod tym względem roku </w:t>
      </w:r>
      <w:r w:rsidRPr="00FB39F1">
        <w:rPr>
          <w:rFonts w:eastAsia="Verdana" w:cs="Verdana"/>
          <w:color w:val="7F7F7F"/>
          <w:sz w:val="20"/>
        </w:rPr>
        <w:t xml:space="preserve">2019 </w:t>
      </w:r>
      <w:r w:rsidR="00E34C34" w:rsidRPr="00FB39F1">
        <w:rPr>
          <w:rFonts w:eastAsia="Verdana" w:cs="Verdana"/>
          <w:color w:val="7F7F7F"/>
          <w:sz w:val="20"/>
        </w:rPr>
        <w:t xml:space="preserve">nastąpił </w:t>
      </w:r>
      <w:r w:rsidR="00DB26D1" w:rsidRPr="00FB39F1">
        <w:rPr>
          <w:rFonts w:eastAsia="Verdana" w:cs="Verdana"/>
          <w:color w:val="7F7F7F"/>
          <w:sz w:val="20"/>
        </w:rPr>
        <w:t xml:space="preserve">spadek liczby rejestracji </w:t>
      </w:r>
      <w:r w:rsidRPr="00FB39F1">
        <w:rPr>
          <w:rFonts w:eastAsia="Verdana" w:cs="Verdana"/>
          <w:color w:val="7F7F7F"/>
          <w:sz w:val="20"/>
        </w:rPr>
        <w:t xml:space="preserve">o </w:t>
      </w:r>
      <w:r w:rsidR="00DB26D1" w:rsidRPr="00FB39F1">
        <w:rPr>
          <w:rFonts w:eastAsia="Verdana" w:cs="Verdana"/>
          <w:color w:val="7F7F7F"/>
          <w:sz w:val="20"/>
        </w:rPr>
        <w:t>14,5</w:t>
      </w:r>
      <w:r w:rsidRPr="00FB39F1">
        <w:rPr>
          <w:rFonts w:eastAsia="Verdana" w:cs="Verdana"/>
          <w:color w:val="7F7F7F"/>
          <w:sz w:val="20"/>
        </w:rPr>
        <w:t>%</w:t>
      </w:r>
      <w:r w:rsidR="001B20E9" w:rsidRPr="00FB39F1">
        <w:rPr>
          <w:rFonts w:eastAsia="Verdana" w:cs="Verdana"/>
          <w:color w:val="7F7F7F"/>
          <w:sz w:val="20"/>
        </w:rPr>
        <w:t>.</w:t>
      </w:r>
      <w:bookmarkStart w:id="10" w:name="_heading=h.l7d1fxezue0s" w:colFirst="0" w:colLast="0"/>
      <w:bookmarkEnd w:id="10"/>
    </w:p>
    <w:p w14:paraId="7B263FD0" w14:textId="77777777" w:rsidR="00B3492B" w:rsidRPr="00B3492B" w:rsidRDefault="00B3492B" w:rsidP="00B3492B">
      <w:pPr>
        <w:pBdr>
          <w:top w:val="nil"/>
          <w:left w:val="nil"/>
          <w:bottom w:val="nil"/>
          <w:right w:val="nil"/>
          <w:between w:val="nil"/>
        </w:pBdr>
        <w:spacing w:after="120"/>
        <w:ind w:leftChars="0" w:left="0" w:firstLineChars="0" w:firstLine="0"/>
        <w:rPr>
          <w:rFonts w:eastAsia="Verdana" w:cs="Verdana"/>
          <w:color w:val="7F7F7F"/>
          <w:sz w:val="20"/>
        </w:rPr>
      </w:pPr>
    </w:p>
    <w:p w14:paraId="1CBA0B5D" w14:textId="35C51033" w:rsidR="0051293D" w:rsidRPr="0051293D" w:rsidRDefault="0051293D" w:rsidP="0051293D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Chars="0" w:left="0" w:firstLineChars="0" w:firstLine="0"/>
        <w:rPr>
          <w:rFonts w:eastAsia="Verdana" w:cs="Verdana"/>
          <w:b/>
          <w:color w:val="1F497D"/>
          <w:sz w:val="24"/>
          <w:szCs w:val="22"/>
        </w:rPr>
      </w:pPr>
      <w:r>
        <w:rPr>
          <w:rFonts w:eastAsia="Verdana" w:cs="Verdana"/>
          <w:b/>
          <w:color w:val="1F497D"/>
          <w:sz w:val="24"/>
          <w:szCs w:val="22"/>
        </w:rPr>
        <w:t>KOSZ</w:t>
      </w:r>
      <w:r w:rsidR="00EE521D">
        <w:rPr>
          <w:rFonts w:eastAsia="Verdana" w:cs="Verdana"/>
          <w:b/>
          <w:color w:val="1F497D"/>
          <w:sz w:val="24"/>
          <w:szCs w:val="22"/>
        </w:rPr>
        <w:t>TY</w:t>
      </w:r>
      <w:r w:rsidRPr="00BA221F">
        <w:rPr>
          <w:rFonts w:eastAsia="Verdana" w:cs="Verdana"/>
          <w:b/>
          <w:color w:val="1F497D"/>
          <w:sz w:val="24"/>
          <w:szCs w:val="22"/>
        </w:rPr>
        <w:t xml:space="preserve"> WYPADKÓW</w:t>
      </w:r>
      <w:r>
        <w:rPr>
          <w:rFonts w:eastAsia="Verdana" w:cs="Verdana"/>
          <w:b/>
          <w:color w:val="1F497D"/>
          <w:sz w:val="24"/>
          <w:szCs w:val="22"/>
        </w:rPr>
        <w:t xml:space="preserve"> I KOLIZJI DROGOWYCH </w:t>
      </w:r>
      <w:r w:rsidR="00EE521D">
        <w:rPr>
          <w:rFonts w:eastAsia="Verdana" w:cs="Verdana"/>
          <w:b/>
          <w:color w:val="1F497D"/>
          <w:sz w:val="24"/>
          <w:szCs w:val="22"/>
        </w:rPr>
        <w:t xml:space="preserve">W </w:t>
      </w:r>
      <w:r>
        <w:rPr>
          <w:rFonts w:eastAsia="Verdana" w:cs="Verdana"/>
          <w:b/>
          <w:color w:val="1F497D"/>
          <w:sz w:val="24"/>
          <w:szCs w:val="22"/>
        </w:rPr>
        <w:t>ROKU 2022</w:t>
      </w:r>
    </w:p>
    <w:p w14:paraId="2852B512" w14:textId="77777777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  <w:u w:val="single"/>
        </w:rPr>
      </w:pPr>
      <w:r w:rsidRPr="0051293D">
        <w:rPr>
          <w:rFonts w:cstheme="minorHAnsi"/>
          <w:color w:val="808080" w:themeColor="background1" w:themeShade="80"/>
          <w:sz w:val="20"/>
          <w:u w:val="single"/>
        </w:rPr>
        <w:t>Społeczne koszty wypadków i kolizji drogowych w Polsce w 2022 roku:</w:t>
      </w:r>
    </w:p>
    <w:p w14:paraId="07F9358E" w14:textId="77777777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  <w:u w:val="single"/>
        </w:rPr>
      </w:pPr>
    </w:p>
    <w:p w14:paraId="7E883D08" w14:textId="77777777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</w:rPr>
      </w:pPr>
      <w:r w:rsidRPr="0051293D">
        <w:rPr>
          <w:rFonts w:cstheme="minorHAnsi"/>
          <w:color w:val="808080" w:themeColor="background1" w:themeShade="80"/>
          <w:sz w:val="20"/>
        </w:rPr>
        <w:t xml:space="preserve">Koszty całkowite zdarzeń drogowych w Polsce w 2022 roku wyniosły </w:t>
      </w:r>
      <w:r w:rsidRPr="0051293D">
        <w:rPr>
          <w:rFonts w:cstheme="minorHAnsi"/>
          <w:b/>
          <w:color w:val="808080" w:themeColor="background1" w:themeShade="80"/>
          <w:sz w:val="20"/>
        </w:rPr>
        <w:t>52 mld PLN</w:t>
      </w:r>
      <w:r w:rsidRPr="0051293D">
        <w:rPr>
          <w:rFonts w:cstheme="minorHAnsi"/>
          <w:color w:val="808080" w:themeColor="background1" w:themeShade="80"/>
          <w:sz w:val="20"/>
        </w:rPr>
        <w:t xml:space="preserve"> (1,75 PKB RP), w tym:</w:t>
      </w:r>
    </w:p>
    <w:p w14:paraId="4B9A61CD" w14:textId="77777777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</w:rPr>
      </w:pPr>
      <w:r w:rsidRPr="0051293D">
        <w:rPr>
          <w:rFonts w:cstheme="minorHAnsi"/>
          <w:color w:val="808080" w:themeColor="background1" w:themeShade="80"/>
          <w:sz w:val="20"/>
        </w:rPr>
        <w:t xml:space="preserve"> </w:t>
      </w:r>
      <w:r w:rsidRPr="0051293D">
        <w:rPr>
          <w:rFonts w:cstheme="minorHAnsi"/>
          <w:color w:val="808080" w:themeColor="background1" w:themeShade="80"/>
          <w:sz w:val="20"/>
        </w:rPr>
        <w:tab/>
      </w:r>
    </w:p>
    <w:p w14:paraId="7CA6E616" w14:textId="77777777" w:rsidR="0051293D" w:rsidRPr="0051293D" w:rsidRDefault="0051293D" w:rsidP="0051293D">
      <w:pPr>
        <w:pStyle w:val="Akapitzlist"/>
        <w:numPr>
          <w:ilvl w:val="0"/>
          <w:numId w:val="17"/>
        </w:numPr>
        <w:suppressAutoHyphens w:val="0"/>
        <w:ind w:leftChars="0" w:firstLineChars="0"/>
        <w:textDirection w:val="lrTb"/>
        <w:textAlignment w:val="auto"/>
        <w:outlineLvl w:val="9"/>
        <w:rPr>
          <w:rFonts w:cstheme="minorHAnsi"/>
          <w:color w:val="808080" w:themeColor="background1" w:themeShade="80"/>
          <w:sz w:val="20"/>
        </w:rPr>
      </w:pPr>
      <w:r w:rsidRPr="0051293D">
        <w:rPr>
          <w:rFonts w:cstheme="minorHAnsi"/>
          <w:color w:val="808080" w:themeColor="background1" w:themeShade="80"/>
          <w:sz w:val="20"/>
        </w:rPr>
        <w:t xml:space="preserve">koszty wypadków drogowych – </w:t>
      </w:r>
      <w:r w:rsidRPr="0051293D">
        <w:rPr>
          <w:rFonts w:cstheme="minorHAnsi"/>
          <w:b/>
          <w:color w:val="808080" w:themeColor="background1" w:themeShade="80"/>
          <w:sz w:val="20"/>
        </w:rPr>
        <w:t xml:space="preserve">37,9 mld PLN </w:t>
      </w:r>
      <w:r w:rsidRPr="0051293D">
        <w:rPr>
          <w:rFonts w:cstheme="minorHAnsi"/>
          <w:color w:val="808080" w:themeColor="background1" w:themeShade="80"/>
          <w:sz w:val="20"/>
        </w:rPr>
        <w:t>(73% kosztów całkowitych)</w:t>
      </w:r>
    </w:p>
    <w:p w14:paraId="29D5DA6C" w14:textId="77777777" w:rsidR="0051293D" w:rsidRPr="0051293D" w:rsidRDefault="0051293D" w:rsidP="0051293D">
      <w:pPr>
        <w:pStyle w:val="Akapitzlist"/>
        <w:numPr>
          <w:ilvl w:val="0"/>
          <w:numId w:val="17"/>
        </w:numPr>
        <w:suppressAutoHyphens w:val="0"/>
        <w:ind w:leftChars="0" w:firstLineChars="0"/>
        <w:textDirection w:val="lrTb"/>
        <w:textAlignment w:val="auto"/>
        <w:outlineLvl w:val="9"/>
        <w:rPr>
          <w:rFonts w:cstheme="minorHAnsi"/>
          <w:color w:val="808080" w:themeColor="background1" w:themeShade="80"/>
          <w:sz w:val="20"/>
        </w:rPr>
      </w:pPr>
      <w:r w:rsidRPr="0051293D">
        <w:rPr>
          <w:rFonts w:cstheme="minorHAnsi"/>
          <w:color w:val="808080" w:themeColor="background1" w:themeShade="80"/>
          <w:sz w:val="20"/>
        </w:rPr>
        <w:t xml:space="preserve">koszty kolizji drogowych – </w:t>
      </w:r>
      <w:r w:rsidRPr="0051293D">
        <w:rPr>
          <w:rFonts w:cstheme="minorHAnsi"/>
          <w:b/>
          <w:color w:val="808080" w:themeColor="background1" w:themeShade="80"/>
          <w:sz w:val="20"/>
        </w:rPr>
        <w:t>14,1 mld PLN</w:t>
      </w:r>
      <w:r w:rsidRPr="0051293D">
        <w:rPr>
          <w:rFonts w:cstheme="minorHAnsi"/>
          <w:color w:val="808080" w:themeColor="background1" w:themeShade="80"/>
          <w:sz w:val="20"/>
        </w:rPr>
        <w:t xml:space="preserve"> (27% kosztów całkowitych) </w:t>
      </w:r>
    </w:p>
    <w:p w14:paraId="0C29219A" w14:textId="77777777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260"/>
      </w:tblGrid>
      <w:tr w:rsidR="0051293D" w:rsidRPr="0051293D" w14:paraId="7C70B607" w14:textId="77777777" w:rsidTr="00F81B96">
        <w:trPr>
          <w:jc w:val="center"/>
        </w:trPr>
        <w:tc>
          <w:tcPr>
            <w:tcW w:w="2547" w:type="dxa"/>
          </w:tcPr>
          <w:p w14:paraId="20FAC58C" w14:textId="77777777" w:rsidR="0051293D" w:rsidRPr="0051293D" w:rsidRDefault="0051293D" w:rsidP="00F81B96">
            <w:pPr>
              <w:ind w:left="0" w:hanging="2"/>
              <w:rPr>
                <w:rFonts w:cstheme="minorHAnsi"/>
                <w:b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b/>
                <w:color w:val="808080" w:themeColor="background1" w:themeShade="80"/>
                <w:sz w:val="20"/>
              </w:rPr>
              <w:t>KOSZT JEDNOSTKOWY:</w:t>
            </w:r>
          </w:p>
        </w:tc>
        <w:tc>
          <w:tcPr>
            <w:tcW w:w="3260" w:type="dxa"/>
          </w:tcPr>
          <w:p w14:paraId="25A1F401" w14:textId="77777777" w:rsidR="00112A9F" w:rsidRDefault="0051293D" w:rsidP="00F81B96">
            <w:pPr>
              <w:ind w:left="0" w:hanging="2"/>
              <w:rPr>
                <w:rFonts w:cstheme="minorHAnsi"/>
                <w:b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b/>
                <w:color w:val="808080" w:themeColor="background1" w:themeShade="80"/>
                <w:sz w:val="20"/>
              </w:rPr>
              <w:t xml:space="preserve">WARTOŚĆ W 2022 roku </w:t>
            </w:r>
          </w:p>
          <w:p w14:paraId="4F7952F7" w14:textId="49FDB8A8" w:rsidR="0051293D" w:rsidRPr="0051293D" w:rsidRDefault="0051293D" w:rsidP="00F81B96">
            <w:pPr>
              <w:ind w:left="0" w:hanging="2"/>
              <w:rPr>
                <w:rFonts w:cstheme="minorHAnsi"/>
                <w:b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b/>
                <w:color w:val="808080" w:themeColor="background1" w:themeShade="80"/>
                <w:sz w:val="20"/>
              </w:rPr>
              <w:t>(w PLN)</w:t>
            </w:r>
          </w:p>
        </w:tc>
      </w:tr>
      <w:tr w:rsidR="0051293D" w:rsidRPr="0051293D" w14:paraId="392BE875" w14:textId="77777777" w:rsidTr="00F81B96">
        <w:trPr>
          <w:jc w:val="center"/>
        </w:trPr>
        <w:tc>
          <w:tcPr>
            <w:tcW w:w="2547" w:type="dxa"/>
          </w:tcPr>
          <w:p w14:paraId="0B0424C1" w14:textId="77777777" w:rsidR="0051293D" w:rsidRPr="0051293D" w:rsidRDefault="0051293D" w:rsidP="00F81B96">
            <w:pPr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ofiary śmiertelnej</w:t>
            </w:r>
          </w:p>
        </w:tc>
        <w:tc>
          <w:tcPr>
            <w:tcW w:w="3260" w:type="dxa"/>
          </w:tcPr>
          <w:p w14:paraId="3902BD7B" w14:textId="77777777" w:rsidR="0051293D" w:rsidRPr="0051293D" w:rsidRDefault="0051293D" w:rsidP="00F81B96">
            <w:pPr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2 574 642</w:t>
            </w:r>
          </w:p>
        </w:tc>
      </w:tr>
      <w:tr w:rsidR="0051293D" w:rsidRPr="0051293D" w14:paraId="1319BAB0" w14:textId="77777777" w:rsidTr="00F81B96">
        <w:trPr>
          <w:jc w:val="center"/>
        </w:trPr>
        <w:tc>
          <w:tcPr>
            <w:tcW w:w="2547" w:type="dxa"/>
          </w:tcPr>
          <w:p w14:paraId="6481A300" w14:textId="77777777" w:rsidR="0051293D" w:rsidRPr="0051293D" w:rsidRDefault="0051293D" w:rsidP="00F81B96">
            <w:pPr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ofiary ciężko rannej</w:t>
            </w:r>
          </w:p>
        </w:tc>
        <w:tc>
          <w:tcPr>
            <w:tcW w:w="3260" w:type="dxa"/>
          </w:tcPr>
          <w:p w14:paraId="5C571050" w14:textId="77777777" w:rsidR="0051293D" w:rsidRPr="0051293D" w:rsidRDefault="0051293D" w:rsidP="00F81B96">
            <w:pPr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4 203 244</w:t>
            </w:r>
          </w:p>
        </w:tc>
      </w:tr>
      <w:tr w:rsidR="0051293D" w:rsidRPr="0051293D" w14:paraId="0B29ABA5" w14:textId="77777777" w:rsidTr="00F81B96">
        <w:trPr>
          <w:jc w:val="center"/>
        </w:trPr>
        <w:tc>
          <w:tcPr>
            <w:tcW w:w="2547" w:type="dxa"/>
          </w:tcPr>
          <w:p w14:paraId="5D1B9B72" w14:textId="77777777" w:rsidR="0051293D" w:rsidRPr="0051293D" w:rsidRDefault="0051293D" w:rsidP="00F81B96">
            <w:pPr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ofiary lekko rannej</w:t>
            </w:r>
          </w:p>
        </w:tc>
        <w:tc>
          <w:tcPr>
            <w:tcW w:w="3260" w:type="dxa"/>
          </w:tcPr>
          <w:p w14:paraId="07275662" w14:textId="77777777" w:rsidR="0051293D" w:rsidRPr="0051293D" w:rsidRDefault="0051293D" w:rsidP="00F81B96">
            <w:pPr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54 558</w:t>
            </w:r>
          </w:p>
        </w:tc>
      </w:tr>
      <w:tr w:rsidR="0051293D" w:rsidRPr="0051293D" w14:paraId="18592D95" w14:textId="77777777" w:rsidTr="00F81B96">
        <w:trPr>
          <w:jc w:val="center"/>
        </w:trPr>
        <w:tc>
          <w:tcPr>
            <w:tcW w:w="2547" w:type="dxa"/>
          </w:tcPr>
          <w:p w14:paraId="58AA9BB4" w14:textId="77777777" w:rsidR="0051293D" w:rsidRPr="0051293D" w:rsidRDefault="0051293D" w:rsidP="00F81B96">
            <w:pPr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 xml:space="preserve">strat materialnych </w:t>
            </w:r>
          </w:p>
        </w:tc>
        <w:tc>
          <w:tcPr>
            <w:tcW w:w="3260" w:type="dxa"/>
          </w:tcPr>
          <w:p w14:paraId="24241C2A" w14:textId="77777777" w:rsidR="0051293D" w:rsidRPr="0051293D" w:rsidRDefault="0051293D" w:rsidP="00F81B96">
            <w:pPr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19 004</w:t>
            </w:r>
          </w:p>
        </w:tc>
      </w:tr>
    </w:tbl>
    <w:p w14:paraId="30367B0E" w14:textId="77777777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</w:rPr>
      </w:pPr>
    </w:p>
    <w:p w14:paraId="351B9E54" w14:textId="511A7E37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  <w:u w:val="single"/>
        </w:rPr>
      </w:pPr>
      <w:r w:rsidRPr="0051293D">
        <w:rPr>
          <w:rFonts w:cstheme="minorHAnsi"/>
          <w:color w:val="808080" w:themeColor="background1" w:themeShade="80"/>
          <w:sz w:val="20"/>
          <w:u w:val="single"/>
        </w:rPr>
        <w:t xml:space="preserve">Koszty społeczne zdarzeń drogowych na Transeuropejskiej sieci transportowej (TEN-T) stanowiły </w:t>
      </w:r>
      <w:r w:rsidRPr="0051293D">
        <w:rPr>
          <w:rFonts w:cstheme="minorHAnsi"/>
          <w:b/>
          <w:color w:val="808080" w:themeColor="background1" w:themeShade="80"/>
          <w:sz w:val="20"/>
          <w:u w:val="single"/>
        </w:rPr>
        <w:t>8%</w:t>
      </w:r>
      <w:r w:rsidRPr="0051293D">
        <w:rPr>
          <w:rFonts w:cstheme="minorHAnsi"/>
          <w:color w:val="808080" w:themeColor="background1" w:themeShade="80"/>
          <w:sz w:val="20"/>
          <w:u w:val="single"/>
        </w:rPr>
        <w:t xml:space="preserve"> kosztów wszystkich zdarzeń w Polsce w 2022 roku i wyniosły </w:t>
      </w:r>
      <w:r w:rsidRPr="0051293D">
        <w:rPr>
          <w:rFonts w:cstheme="minorHAnsi"/>
          <w:b/>
          <w:color w:val="808080" w:themeColor="background1" w:themeShade="80"/>
          <w:sz w:val="20"/>
          <w:u w:val="single"/>
        </w:rPr>
        <w:t>3,9 mld PLN</w:t>
      </w:r>
      <w:r w:rsidRPr="0051293D">
        <w:rPr>
          <w:rFonts w:cstheme="minorHAnsi"/>
          <w:color w:val="808080" w:themeColor="background1" w:themeShade="80"/>
          <w:sz w:val="20"/>
          <w:u w:val="single"/>
        </w:rPr>
        <w:t xml:space="preserve">, </w:t>
      </w:r>
      <w:r w:rsidR="00112A9F">
        <w:rPr>
          <w:rFonts w:cstheme="minorHAnsi"/>
          <w:color w:val="808080" w:themeColor="background1" w:themeShade="80"/>
          <w:sz w:val="20"/>
          <w:u w:val="single"/>
        </w:rPr>
        <w:br/>
      </w:r>
      <w:r w:rsidRPr="0051293D">
        <w:rPr>
          <w:rFonts w:cstheme="minorHAnsi"/>
          <w:color w:val="808080" w:themeColor="background1" w:themeShade="80"/>
          <w:sz w:val="20"/>
          <w:u w:val="single"/>
        </w:rPr>
        <w:t>w tym:</w:t>
      </w:r>
    </w:p>
    <w:p w14:paraId="7F95D8F9" w14:textId="77777777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  <w:u w:val="single"/>
        </w:rPr>
      </w:pPr>
    </w:p>
    <w:p w14:paraId="32B1CE35" w14:textId="77777777" w:rsidR="0051293D" w:rsidRPr="0051293D" w:rsidRDefault="0051293D" w:rsidP="0051293D">
      <w:pPr>
        <w:pStyle w:val="Akapitzlist"/>
        <w:numPr>
          <w:ilvl w:val="0"/>
          <w:numId w:val="18"/>
        </w:numPr>
        <w:suppressAutoHyphens w:val="0"/>
        <w:ind w:leftChars="0" w:firstLineChars="0"/>
        <w:textDirection w:val="lrTb"/>
        <w:textAlignment w:val="auto"/>
        <w:outlineLvl w:val="9"/>
        <w:rPr>
          <w:rFonts w:cstheme="minorHAnsi"/>
          <w:color w:val="808080" w:themeColor="background1" w:themeShade="80"/>
          <w:sz w:val="20"/>
          <w:u w:val="single"/>
        </w:rPr>
      </w:pPr>
      <w:r w:rsidRPr="0051293D">
        <w:rPr>
          <w:rFonts w:cstheme="minorHAnsi"/>
          <w:color w:val="808080" w:themeColor="background1" w:themeShade="80"/>
          <w:sz w:val="20"/>
        </w:rPr>
        <w:t xml:space="preserve">koszty wypadków – </w:t>
      </w:r>
      <w:r w:rsidRPr="0051293D">
        <w:rPr>
          <w:rFonts w:cstheme="minorHAnsi"/>
          <w:b/>
          <w:color w:val="808080" w:themeColor="background1" w:themeShade="80"/>
          <w:sz w:val="20"/>
        </w:rPr>
        <w:t>2,9 mld PLN</w:t>
      </w:r>
    </w:p>
    <w:p w14:paraId="6A408392" w14:textId="77777777" w:rsidR="0051293D" w:rsidRPr="0051293D" w:rsidRDefault="0051293D" w:rsidP="0051293D">
      <w:pPr>
        <w:pStyle w:val="Akapitzlist"/>
        <w:numPr>
          <w:ilvl w:val="0"/>
          <w:numId w:val="18"/>
        </w:numPr>
        <w:suppressAutoHyphens w:val="0"/>
        <w:ind w:leftChars="0" w:firstLineChars="0"/>
        <w:textDirection w:val="lrTb"/>
        <w:textAlignment w:val="auto"/>
        <w:outlineLvl w:val="9"/>
        <w:rPr>
          <w:rFonts w:cstheme="minorHAnsi"/>
          <w:b/>
          <w:color w:val="808080" w:themeColor="background1" w:themeShade="80"/>
          <w:sz w:val="20"/>
        </w:rPr>
      </w:pPr>
      <w:r w:rsidRPr="0051293D">
        <w:rPr>
          <w:rFonts w:cstheme="minorHAnsi"/>
          <w:color w:val="808080" w:themeColor="background1" w:themeShade="80"/>
          <w:sz w:val="20"/>
        </w:rPr>
        <w:t xml:space="preserve">koszty kolizji – </w:t>
      </w:r>
      <w:r w:rsidRPr="0051293D">
        <w:rPr>
          <w:rFonts w:cstheme="minorHAnsi"/>
          <w:b/>
          <w:color w:val="808080" w:themeColor="background1" w:themeShade="80"/>
          <w:sz w:val="20"/>
        </w:rPr>
        <w:t>954 tysięcy PLN</w:t>
      </w:r>
    </w:p>
    <w:p w14:paraId="48045A58" w14:textId="77777777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</w:rPr>
      </w:pPr>
    </w:p>
    <w:p w14:paraId="6A0AC7CB" w14:textId="0068D223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</w:rPr>
      </w:pPr>
      <w:r w:rsidRPr="0051293D">
        <w:rPr>
          <w:rFonts w:cstheme="minorHAnsi"/>
          <w:color w:val="808080" w:themeColor="background1" w:themeShade="80"/>
          <w:sz w:val="20"/>
          <w:u w:val="single"/>
        </w:rPr>
        <w:t xml:space="preserve">Najwyższe koszty wypadków drogowych w Polsce w 2022 roku odnotowano </w:t>
      </w:r>
      <w:r w:rsidR="00112A9F">
        <w:rPr>
          <w:rFonts w:cstheme="minorHAnsi"/>
          <w:color w:val="808080" w:themeColor="background1" w:themeShade="80"/>
          <w:sz w:val="20"/>
          <w:u w:val="single"/>
        </w:rPr>
        <w:br/>
      </w:r>
      <w:r w:rsidRPr="0051293D">
        <w:rPr>
          <w:rFonts w:cstheme="minorHAnsi"/>
          <w:color w:val="808080" w:themeColor="background1" w:themeShade="80"/>
          <w:sz w:val="20"/>
          <w:u w:val="single"/>
        </w:rPr>
        <w:t>w województwach:</w:t>
      </w:r>
      <w:r w:rsidRPr="0051293D">
        <w:rPr>
          <w:rFonts w:cstheme="minorHAnsi"/>
          <w:color w:val="808080" w:themeColor="background1" w:themeShade="80"/>
          <w:sz w:val="20"/>
        </w:rPr>
        <w:t xml:space="preserve"> łódzkim, małopolskim, mazowieckiem, śląski, wielkopolskim, dolnośląskim (66% kosztów całkowitych wypadków).</w:t>
      </w:r>
    </w:p>
    <w:p w14:paraId="3A9FB12E" w14:textId="77777777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</w:rPr>
      </w:pPr>
    </w:p>
    <w:p w14:paraId="1B5D03E9" w14:textId="77777777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</w:rPr>
      </w:pPr>
      <w:r w:rsidRPr="0051293D">
        <w:rPr>
          <w:rFonts w:cstheme="minorHAnsi"/>
          <w:color w:val="808080" w:themeColor="background1" w:themeShade="80"/>
          <w:sz w:val="20"/>
          <w:u w:val="single"/>
        </w:rPr>
        <w:t>Najwyższe koszty kolizji drogowych w Polsce w 2022 roku odnotowano w województwach:</w:t>
      </w:r>
      <w:r w:rsidRPr="0051293D">
        <w:rPr>
          <w:rFonts w:cstheme="minorHAnsi"/>
          <w:color w:val="808080" w:themeColor="background1" w:themeShade="80"/>
          <w:sz w:val="20"/>
        </w:rPr>
        <w:t xml:space="preserve"> mazowieckim i śląskim (29% kosztów całkowitych kolizji).</w:t>
      </w:r>
    </w:p>
    <w:p w14:paraId="5A6BBF16" w14:textId="77777777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  <w:u w:val="single"/>
        </w:rPr>
      </w:pPr>
    </w:p>
    <w:p w14:paraId="728E86BB" w14:textId="77777777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</w:rPr>
      </w:pPr>
      <w:r w:rsidRPr="0051293D">
        <w:rPr>
          <w:rFonts w:cstheme="minorHAnsi"/>
          <w:color w:val="808080" w:themeColor="background1" w:themeShade="80"/>
          <w:sz w:val="20"/>
        </w:rPr>
        <w:t xml:space="preserve">Koszty całkowite zdarzeń drogowych z udziałem osób w wieku 60+ stanowiły 10% kosztów wszystkich zdarzeń w Polsce w 2022 roku i wyniosły 5,3 mld PLN, w tym: </w:t>
      </w:r>
    </w:p>
    <w:p w14:paraId="60D3A8AC" w14:textId="77777777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</w:rPr>
      </w:pPr>
      <w:r w:rsidRPr="0051293D">
        <w:rPr>
          <w:rFonts w:cstheme="minorHAnsi"/>
          <w:color w:val="808080" w:themeColor="background1" w:themeShade="80"/>
          <w:sz w:val="20"/>
        </w:rPr>
        <w:tab/>
      </w:r>
    </w:p>
    <w:p w14:paraId="32FAA853" w14:textId="77777777" w:rsidR="0051293D" w:rsidRPr="0051293D" w:rsidRDefault="0051293D" w:rsidP="0051293D">
      <w:pPr>
        <w:pStyle w:val="Akapitzlist"/>
        <w:numPr>
          <w:ilvl w:val="0"/>
          <w:numId w:val="17"/>
        </w:numPr>
        <w:suppressAutoHyphens w:val="0"/>
        <w:ind w:leftChars="0" w:firstLineChars="0"/>
        <w:textDirection w:val="lrTb"/>
        <w:textAlignment w:val="auto"/>
        <w:outlineLvl w:val="9"/>
        <w:rPr>
          <w:rFonts w:cstheme="minorHAnsi"/>
          <w:color w:val="808080" w:themeColor="background1" w:themeShade="80"/>
          <w:sz w:val="20"/>
        </w:rPr>
      </w:pPr>
      <w:r w:rsidRPr="0051293D">
        <w:rPr>
          <w:rFonts w:cstheme="minorHAnsi"/>
          <w:color w:val="808080" w:themeColor="background1" w:themeShade="80"/>
          <w:sz w:val="20"/>
        </w:rPr>
        <w:t xml:space="preserve">koszty wypadków drogowych – </w:t>
      </w:r>
      <w:r w:rsidRPr="0051293D">
        <w:rPr>
          <w:rFonts w:cstheme="minorHAnsi"/>
          <w:b/>
          <w:color w:val="808080" w:themeColor="background1" w:themeShade="80"/>
          <w:sz w:val="20"/>
        </w:rPr>
        <w:t>3,2 mld PLN</w:t>
      </w:r>
    </w:p>
    <w:p w14:paraId="551849D3" w14:textId="77777777" w:rsidR="0051293D" w:rsidRPr="0051293D" w:rsidRDefault="0051293D" w:rsidP="0051293D">
      <w:pPr>
        <w:pStyle w:val="Akapitzlist"/>
        <w:numPr>
          <w:ilvl w:val="0"/>
          <w:numId w:val="17"/>
        </w:numPr>
        <w:suppressAutoHyphens w:val="0"/>
        <w:ind w:leftChars="0" w:firstLineChars="0"/>
        <w:textDirection w:val="lrTb"/>
        <w:textAlignment w:val="auto"/>
        <w:outlineLvl w:val="9"/>
        <w:rPr>
          <w:rFonts w:cstheme="minorHAnsi"/>
          <w:color w:val="808080" w:themeColor="background1" w:themeShade="80"/>
          <w:sz w:val="20"/>
        </w:rPr>
      </w:pPr>
      <w:r w:rsidRPr="0051293D">
        <w:rPr>
          <w:rFonts w:cstheme="minorHAnsi"/>
          <w:color w:val="808080" w:themeColor="background1" w:themeShade="80"/>
          <w:sz w:val="20"/>
        </w:rPr>
        <w:t xml:space="preserve">koszty kolizji drogowych  – </w:t>
      </w:r>
      <w:r w:rsidRPr="0051293D">
        <w:rPr>
          <w:rFonts w:cstheme="minorHAnsi"/>
          <w:b/>
          <w:color w:val="808080" w:themeColor="background1" w:themeShade="80"/>
          <w:sz w:val="20"/>
        </w:rPr>
        <w:t>2,1 mld PLN</w:t>
      </w:r>
      <w:r w:rsidRPr="0051293D">
        <w:rPr>
          <w:rFonts w:cstheme="minorHAnsi"/>
          <w:color w:val="808080" w:themeColor="background1" w:themeShade="80"/>
          <w:sz w:val="20"/>
        </w:rPr>
        <w:t xml:space="preserve"> </w:t>
      </w:r>
    </w:p>
    <w:p w14:paraId="1FD4FD0B" w14:textId="77777777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260"/>
      </w:tblGrid>
      <w:tr w:rsidR="0051293D" w:rsidRPr="0051293D" w14:paraId="1E70BDD9" w14:textId="77777777" w:rsidTr="00F81B96">
        <w:trPr>
          <w:jc w:val="center"/>
        </w:trPr>
        <w:tc>
          <w:tcPr>
            <w:tcW w:w="2547" w:type="dxa"/>
          </w:tcPr>
          <w:p w14:paraId="48FC5D39" w14:textId="77777777" w:rsidR="0051293D" w:rsidRPr="0051293D" w:rsidRDefault="0051293D" w:rsidP="00F81B96">
            <w:pPr>
              <w:ind w:left="0" w:hanging="2"/>
              <w:rPr>
                <w:rFonts w:cstheme="minorHAnsi"/>
                <w:b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b/>
                <w:color w:val="808080" w:themeColor="background1" w:themeShade="80"/>
                <w:sz w:val="20"/>
              </w:rPr>
              <w:lastRenderedPageBreak/>
              <w:t>KOSZT JEDNOSTKOWY:</w:t>
            </w:r>
          </w:p>
        </w:tc>
        <w:tc>
          <w:tcPr>
            <w:tcW w:w="3260" w:type="dxa"/>
          </w:tcPr>
          <w:p w14:paraId="7AB439D0" w14:textId="77777777" w:rsidR="00112A9F" w:rsidRDefault="0051293D" w:rsidP="00F81B96">
            <w:pPr>
              <w:ind w:left="0" w:hanging="2"/>
              <w:rPr>
                <w:rFonts w:cstheme="minorHAnsi"/>
                <w:b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b/>
                <w:color w:val="808080" w:themeColor="background1" w:themeShade="80"/>
                <w:sz w:val="20"/>
              </w:rPr>
              <w:t xml:space="preserve">WARTOŚĆ W 2022 roku </w:t>
            </w:r>
          </w:p>
          <w:p w14:paraId="14911F76" w14:textId="50522723" w:rsidR="0051293D" w:rsidRPr="0051293D" w:rsidRDefault="0051293D" w:rsidP="00F81B96">
            <w:pPr>
              <w:ind w:left="0" w:hanging="2"/>
              <w:rPr>
                <w:rFonts w:cstheme="minorHAnsi"/>
                <w:b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b/>
                <w:color w:val="808080" w:themeColor="background1" w:themeShade="80"/>
                <w:sz w:val="20"/>
              </w:rPr>
              <w:t>(w PLN)</w:t>
            </w:r>
          </w:p>
        </w:tc>
      </w:tr>
      <w:tr w:rsidR="0051293D" w:rsidRPr="0051293D" w14:paraId="0D8FA8A0" w14:textId="77777777" w:rsidTr="00F81B96">
        <w:trPr>
          <w:jc w:val="center"/>
        </w:trPr>
        <w:tc>
          <w:tcPr>
            <w:tcW w:w="2547" w:type="dxa"/>
          </w:tcPr>
          <w:p w14:paraId="662FE859" w14:textId="77777777" w:rsidR="0051293D" w:rsidRPr="0051293D" w:rsidRDefault="0051293D" w:rsidP="00F81B96">
            <w:pPr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ofiary śmiertelnej 60+</w:t>
            </w:r>
          </w:p>
        </w:tc>
        <w:tc>
          <w:tcPr>
            <w:tcW w:w="3260" w:type="dxa"/>
          </w:tcPr>
          <w:p w14:paraId="56F19937" w14:textId="77777777" w:rsidR="0051293D" w:rsidRPr="0051293D" w:rsidRDefault="0051293D" w:rsidP="00F81B96">
            <w:pPr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744 364</w:t>
            </w:r>
          </w:p>
        </w:tc>
      </w:tr>
      <w:tr w:rsidR="0051293D" w:rsidRPr="0051293D" w14:paraId="69642058" w14:textId="77777777" w:rsidTr="00F81B96">
        <w:trPr>
          <w:jc w:val="center"/>
        </w:trPr>
        <w:tc>
          <w:tcPr>
            <w:tcW w:w="2547" w:type="dxa"/>
          </w:tcPr>
          <w:p w14:paraId="5B44CD34" w14:textId="77777777" w:rsidR="0051293D" w:rsidRPr="0051293D" w:rsidRDefault="0051293D" w:rsidP="00F81B96">
            <w:pPr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ofiary ciężko rannej 60+</w:t>
            </w:r>
          </w:p>
        </w:tc>
        <w:tc>
          <w:tcPr>
            <w:tcW w:w="3260" w:type="dxa"/>
          </w:tcPr>
          <w:p w14:paraId="79811DE0" w14:textId="77777777" w:rsidR="0051293D" w:rsidRPr="0051293D" w:rsidRDefault="0051293D" w:rsidP="00F81B96">
            <w:pPr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1 338 124</w:t>
            </w:r>
          </w:p>
        </w:tc>
      </w:tr>
      <w:tr w:rsidR="0051293D" w:rsidRPr="0051293D" w14:paraId="6FD5801A" w14:textId="77777777" w:rsidTr="00F81B96">
        <w:trPr>
          <w:jc w:val="center"/>
        </w:trPr>
        <w:tc>
          <w:tcPr>
            <w:tcW w:w="2547" w:type="dxa"/>
          </w:tcPr>
          <w:p w14:paraId="4139C77B" w14:textId="77777777" w:rsidR="0051293D" w:rsidRPr="0051293D" w:rsidRDefault="0051293D" w:rsidP="00F81B96">
            <w:pPr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ofiary lekko rannej 60+</w:t>
            </w:r>
          </w:p>
        </w:tc>
        <w:tc>
          <w:tcPr>
            <w:tcW w:w="3260" w:type="dxa"/>
          </w:tcPr>
          <w:p w14:paraId="60A688A8" w14:textId="77777777" w:rsidR="0051293D" w:rsidRPr="0051293D" w:rsidRDefault="0051293D" w:rsidP="00F81B96">
            <w:pPr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49 341</w:t>
            </w:r>
          </w:p>
        </w:tc>
      </w:tr>
      <w:tr w:rsidR="0051293D" w:rsidRPr="0051293D" w14:paraId="1053ACAC" w14:textId="77777777" w:rsidTr="00F81B96">
        <w:trPr>
          <w:jc w:val="center"/>
        </w:trPr>
        <w:tc>
          <w:tcPr>
            <w:tcW w:w="2547" w:type="dxa"/>
          </w:tcPr>
          <w:p w14:paraId="6CA054F0" w14:textId="77777777" w:rsidR="0051293D" w:rsidRPr="0051293D" w:rsidRDefault="0051293D" w:rsidP="00F81B96">
            <w:pPr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strat materialnych 60+</w:t>
            </w:r>
          </w:p>
        </w:tc>
        <w:tc>
          <w:tcPr>
            <w:tcW w:w="3260" w:type="dxa"/>
          </w:tcPr>
          <w:p w14:paraId="5DE75FD1" w14:textId="77777777" w:rsidR="0051293D" w:rsidRPr="0051293D" w:rsidRDefault="0051293D" w:rsidP="00F81B96">
            <w:pPr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15 287</w:t>
            </w:r>
          </w:p>
        </w:tc>
      </w:tr>
    </w:tbl>
    <w:p w14:paraId="6A1C37CB" w14:textId="77777777" w:rsid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</w:rPr>
      </w:pPr>
    </w:p>
    <w:p w14:paraId="1817E3D4" w14:textId="2BB1BE84" w:rsidR="0051293D" w:rsidRP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</w:rPr>
      </w:pPr>
      <w:r w:rsidRPr="0051293D">
        <w:rPr>
          <w:rFonts w:cstheme="minorHAnsi"/>
          <w:color w:val="808080" w:themeColor="background1" w:themeShade="80"/>
          <w:sz w:val="20"/>
        </w:rPr>
        <w:t>W</w:t>
      </w:r>
      <w:r w:rsidR="003C1E4B">
        <w:rPr>
          <w:rFonts w:cstheme="minorHAnsi"/>
          <w:color w:val="808080" w:themeColor="background1" w:themeShade="80"/>
          <w:sz w:val="20"/>
        </w:rPr>
        <w:t xml:space="preserve"> latach</w:t>
      </w:r>
      <w:r w:rsidRPr="0051293D">
        <w:rPr>
          <w:rFonts w:cstheme="minorHAnsi"/>
          <w:color w:val="808080" w:themeColor="background1" w:themeShade="80"/>
          <w:sz w:val="20"/>
        </w:rPr>
        <w:t xml:space="preserve"> 2011 – 2022 w Polsce odnotowano </w:t>
      </w:r>
      <w:r w:rsidRPr="0051293D">
        <w:rPr>
          <w:rFonts w:cstheme="minorHAnsi"/>
          <w:b/>
          <w:color w:val="808080" w:themeColor="background1" w:themeShade="80"/>
          <w:sz w:val="20"/>
        </w:rPr>
        <w:t>spadek liczby wypadków drogowych o 47%, spadek liczby ofiar śmiertelnych wypadków drogowych o 55% oraz spadek liczby ofiar wypadków rannych wypadków drogowych o 50%</w:t>
      </w:r>
      <w:r w:rsidRPr="0051293D">
        <w:rPr>
          <w:rFonts w:cstheme="minorHAnsi"/>
          <w:color w:val="808080" w:themeColor="background1" w:themeShade="80"/>
          <w:sz w:val="20"/>
        </w:rPr>
        <w:t>.</w:t>
      </w:r>
    </w:p>
    <w:p w14:paraId="00E22A42" w14:textId="631B262B" w:rsidR="0051293D" w:rsidRDefault="0051293D" w:rsidP="0051293D">
      <w:pPr>
        <w:ind w:left="0" w:hanging="2"/>
        <w:rPr>
          <w:rFonts w:cstheme="minorHAnsi"/>
          <w:color w:val="808080" w:themeColor="background1" w:themeShade="80"/>
          <w:sz w:val="20"/>
          <w:u w:val="single"/>
        </w:rPr>
      </w:pPr>
      <w:r w:rsidRPr="0051293D">
        <w:rPr>
          <w:rFonts w:cstheme="minorHAnsi"/>
          <w:color w:val="808080" w:themeColor="background1" w:themeShade="80"/>
          <w:sz w:val="20"/>
        </w:rPr>
        <w:t xml:space="preserve">Istotnej poprawie bezpieczeństwa ruchu drogowego towarzyszył </w:t>
      </w:r>
      <w:r w:rsidRPr="0051293D">
        <w:rPr>
          <w:rFonts w:cstheme="minorHAnsi"/>
          <w:b/>
          <w:bCs/>
          <w:color w:val="808080" w:themeColor="background1" w:themeShade="80"/>
          <w:sz w:val="20"/>
        </w:rPr>
        <w:t xml:space="preserve">wzrost kosztów zdarzeń drogowych </w:t>
      </w:r>
      <w:r w:rsidRPr="0051293D">
        <w:rPr>
          <w:rFonts w:cstheme="minorHAnsi"/>
          <w:b/>
          <w:color w:val="808080" w:themeColor="background1" w:themeShade="80"/>
          <w:sz w:val="20"/>
        </w:rPr>
        <w:t xml:space="preserve">w porównaniu do 2021 roku o 32% </w:t>
      </w:r>
      <w:r w:rsidRPr="0051293D">
        <w:rPr>
          <w:rFonts w:cstheme="minorHAnsi"/>
          <w:b/>
          <w:bCs/>
          <w:color w:val="808080" w:themeColor="background1" w:themeShade="80"/>
          <w:sz w:val="20"/>
          <w:u w:val="single"/>
        </w:rPr>
        <w:t xml:space="preserve">(jednak były one niższe o 8% niż </w:t>
      </w:r>
      <w:r w:rsidR="00112A9F">
        <w:rPr>
          <w:rFonts w:cstheme="minorHAnsi"/>
          <w:b/>
          <w:bCs/>
          <w:color w:val="808080" w:themeColor="background1" w:themeShade="80"/>
          <w:sz w:val="20"/>
          <w:u w:val="single"/>
        </w:rPr>
        <w:br/>
      </w:r>
      <w:r w:rsidRPr="0051293D">
        <w:rPr>
          <w:rFonts w:cstheme="minorHAnsi"/>
          <w:b/>
          <w:bCs/>
          <w:color w:val="808080" w:themeColor="background1" w:themeShade="80"/>
          <w:sz w:val="20"/>
          <w:u w:val="single"/>
        </w:rPr>
        <w:t>w 2018 roku)</w:t>
      </w:r>
      <w:r w:rsidRPr="0051293D">
        <w:rPr>
          <w:rFonts w:cstheme="minorHAnsi"/>
          <w:color w:val="808080" w:themeColor="background1" w:themeShade="80"/>
          <w:sz w:val="20"/>
        </w:rPr>
        <w:t>.</w:t>
      </w:r>
    </w:p>
    <w:p w14:paraId="0A140D35" w14:textId="77777777" w:rsidR="0051293D" w:rsidRPr="0051293D" w:rsidRDefault="0051293D" w:rsidP="0051293D">
      <w:pPr>
        <w:ind w:leftChars="0" w:left="0" w:firstLineChars="0" w:firstLine="0"/>
        <w:rPr>
          <w:rFonts w:cstheme="minorHAnsi"/>
          <w:color w:val="808080" w:themeColor="background1" w:themeShade="80"/>
          <w:sz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1578"/>
        <w:gridCol w:w="1578"/>
        <w:gridCol w:w="1578"/>
      </w:tblGrid>
      <w:tr w:rsidR="0051293D" w:rsidRPr="0051293D" w14:paraId="75912062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C8F7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b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b/>
                <w:color w:val="808080" w:themeColor="background1" w:themeShade="80"/>
                <w:sz w:val="20"/>
              </w:rPr>
              <w:t xml:space="preserve">Kategoria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A544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b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b/>
                <w:color w:val="808080" w:themeColor="background1" w:themeShade="80"/>
                <w:sz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F88C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b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b/>
                <w:color w:val="808080" w:themeColor="background1" w:themeShade="80"/>
                <w:sz w:val="20"/>
              </w:rPr>
              <w:t>2021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DA57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b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b/>
                <w:color w:val="808080" w:themeColor="background1" w:themeShade="80"/>
                <w:sz w:val="20"/>
              </w:rPr>
              <w:t>2022</w:t>
            </w:r>
          </w:p>
        </w:tc>
      </w:tr>
      <w:tr w:rsidR="0051293D" w:rsidRPr="0051293D" w14:paraId="1A27D775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3547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Koszty społeczne wszystkich zdarzeń drogowych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D15D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56,6 mld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BE31" w14:textId="77777777" w:rsidR="0051293D" w:rsidRPr="00916FB3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00B050"/>
                <w:sz w:val="20"/>
              </w:rPr>
            </w:pPr>
            <w:r w:rsidRPr="00916FB3">
              <w:rPr>
                <w:rFonts w:cstheme="minorHAnsi"/>
                <w:color w:val="00B050"/>
                <w:sz w:val="20"/>
              </w:rPr>
              <w:t>39,3 mld zł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3CBC" w14:textId="77777777" w:rsidR="0051293D" w:rsidRPr="00B3492B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FF0000"/>
                <w:sz w:val="20"/>
              </w:rPr>
            </w:pPr>
            <w:r w:rsidRPr="00B3492B">
              <w:rPr>
                <w:rFonts w:cstheme="minorHAnsi"/>
                <w:color w:val="FF0000"/>
                <w:sz w:val="20"/>
              </w:rPr>
              <w:t>52 mld zł</w:t>
            </w:r>
          </w:p>
        </w:tc>
      </w:tr>
      <w:tr w:rsidR="0051293D" w:rsidRPr="0051293D" w14:paraId="1DB1C1C4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7135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Koszty wypadków drogowych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0BF97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44,9 mld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ECAE" w14:textId="77777777" w:rsidR="0051293D" w:rsidRPr="00916FB3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00B050"/>
                <w:sz w:val="20"/>
              </w:rPr>
            </w:pPr>
            <w:r w:rsidRPr="00916FB3">
              <w:rPr>
                <w:rFonts w:cstheme="minorHAnsi"/>
                <w:color w:val="00B050"/>
                <w:sz w:val="20"/>
              </w:rPr>
              <w:t>35,8 mld zł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AD78" w14:textId="77777777" w:rsidR="0051293D" w:rsidRPr="00B3492B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FF0000"/>
                <w:sz w:val="20"/>
              </w:rPr>
            </w:pPr>
            <w:r w:rsidRPr="00B3492B">
              <w:rPr>
                <w:rFonts w:cstheme="minorHAnsi"/>
                <w:color w:val="FF0000"/>
                <w:sz w:val="20"/>
              </w:rPr>
              <w:t>37,9 mld zł</w:t>
            </w:r>
          </w:p>
        </w:tc>
      </w:tr>
      <w:tr w:rsidR="0051293D" w:rsidRPr="0051293D" w14:paraId="13163B26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48B4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Koszty kolizji drogowych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0CB0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11,7 mld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99F8" w14:textId="77777777" w:rsidR="0051293D" w:rsidRPr="00916FB3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00B050"/>
                <w:sz w:val="20"/>
              </w:rPr>
            </w:pPr>
            <w:r w:rsidRPr="00916FB3">
              <w:rPr>
                <w:rFonts w:cstheme="minorHAnsi"/>
                <w:color w:val="00B050"/>
                <w:sz w:val="20"/>
              </w:rPr>
              <w:t>3,5 mld zł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BDB8" w14:textId="77777777" w:rsidR="0051293D" w:rsidRPr="00B3492B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FF0000"/>
                <w:sz w:val="20"/>
              </w:rPr>
            </w:pPr>
            <w:r w:rsidRPr="00B3492B">
              <w:rPr>
                <w:rFonts w:cstheme="minorHAnsi"/>
                <w:color w:val="FF0000"/>
                <w:sz w:val="20"/>
              </w:rPr>
              <w:t>14,1 mld zł</w:t>
            </w:r>
          </w:p>
        </w:tc>
      </w:tr>
      <w:tr w:rsidR="0051293D" w:rsidRPr="0051293D" w14:paraId="2D77FE8F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EBA8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Udział % w PKB, w tym</w:t>
            </w:r>
          </w:p>
          <w:p w14:paraId="1A48777B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</w:p>
          <w:p w14:paraId="691C6F4A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koszty wypadków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6046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2,7%</w:t>
            </w:r>
          </w:p>
          <w:p w14:paraId="5B08109B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</w:p>
          <w:p w14:paraId="5F71E679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2,1%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8A79" w14:textId="77777777" w:rsidR="0051293D" w:rsidRPr="00916FB3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00B050"/>
                <w:sz w:val="20"/>
              </w:rPr>
            </w:pPr>
            <w:r w:rsidRPr="00916FB3">
              <w:rPr>
                <w:rFonts w:cstheme="minorHAnsi"/>
                <w:color w:val="00B050"/>
                <w:sz w:val="20"/>
              </w:rPr>
              <w:t>1,5%</w:t>
            </w:r>
          </w:p>
          <w:p w14:paraId="3004079E" w14:textId="77777777" w:rsidR="0051293D" w:rsidRPr="00916FB3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00B050"/>
                <w:sz w:val="20"/>
              </w:rPr>
            </w:pPr>
          </w:p>
          <w:p w14:paraId="25A51310" w14:textId="77777777" w:rsidR="0051293D" w:rsidRPr="00916FB3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00B050"/>
                <w:sz w:val="20"/>
              </w:rPr>
            </w:pPr>
            <w:r w:rsidRPr="00916FB3">
              <w:rPr>
                <w:rFonts w:cstheme="minorHAnsi"/>
                <w:color w:val="00B050"/>
                <w:sz w:val="20"/>
              </w:rPr>
              <w:t>1,4%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1E69" w14:textId="77777777" w:rsidR="0051293D" w:rsidRPr="00B3492B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FF0000"/>
                <w:sz w:val="20"/>
              </w:rPr>
            </w:pPr>
            <w:r w:rsidRPr="00B3492B">
              <w:rPr>
                <w:rFonts w:cstheme="minorHAnsi"/>
                <w:color w:val="FF0000"/>
                <w:sz w:val="20"/>
              </w:rPr>
              <w:t>1,7%</w:t>
            </w:r>
          </w:p>
          <w:p w14:paraId="4C707491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</w:p>
          <w:p w14:paraId="1134B106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B3492B">
              <w:rPr>
                <w:rFonts w:cstheme="minorHAnsi"/>
                <w:color w:val="00B050"/>
                <w:sz w:val="20"/>
              </w:rPr>
              <w:t>1,2%</w:t>
            </w:r>
          </w:p>
        </w:tc>
      </w:tr>
      <w:tr w:rsidR="0051293D" w:rsidRPr="0051293D" w14:paraId="285D3DD8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8372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 xml:space="preserve">Koszty zdarzeń drogowych na sieci TEN-T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A1E7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1,9 mld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ED8F" w14:textId="77777777" w:rsidR="0051293D" w:rsidRPr="00B3492B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FF0000"/>
                <w:sz w:val="20"/>
              </w:rPr>
            </w:pPr>
            <w:r w:rsidRPr="00B3492B">
              <w:rPr>
                <w:rFonts w:cstheme="minorHAnsi"/>
                <w:color w:val="FF0000"/>
                <w:sz w:val="20"/>
              </w:rPr>
              <w:t>2,7 mld zł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9491" w14:textId="77777777" w:rsidR="0051293D" w:rsidRPr="00B3492B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FF0000"/>
                <w:sz w:val="20"/>
              </w:rPr>
            </w:pPr>
            <w:r w:rsidRPr="00B3492B">
              <w:rPr>
                <w:rFonts w:cstheme="minorHAnsi"/>
                <w:color w:val="FF0000"/>
                <w:sz w:val="20"/>
              </w:rPr>
              <w:t>3,9 mld zł</w:t>
            </w:r>
          </w:p>
        </w:tc>
      </w:tr>
      <w:tr w:rsidR="0051293D" w:rsidRPr="0051293D" w14:paraId="484ACC84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3FAB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Koszt jednostkowy ofiary śmiertelnej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3F70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2,4 mln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8DFF" w14:textId="77777777" w:rsidR="0051293D" w:rsidRPr="00B3492B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FF0000"/>
                <w:sz w:val="20"/>
              </w:rPr>
            </w:pPr>
            <w:r w:rsidRPr="00B3492B">
              <w:rPr>
                <w:rFonts w:cstheme="minorHAnsi"/>
                <w:color w:val="FF0000"/>
                <w:sz w:val="20"/>
              </w:rPr>
              <w:t>2,6 mln zł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B2F1A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2,6 mln zł</w:t>
            </w:r>
          </w:p>
        </w:tc>
      </w:tr>
      <w:tr w:rsidR="0051293D" w:rsidRPr="0051293D" w14:paraId="6CECFEBC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B625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Koszt jednostkowy ofiary ciężko rannej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B39B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3,3 mln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3F69" w14:textId="77777777" w:rsidR="0051293D" w:rsidRPr="00B3492B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FF0000"/>
                <w:sz w:val="20"/>
              </w:rPr>
            </w:pPr>
            <w:r w:rsidRPr="00B3492B">
              <w:rPr>
                <w:rFonts w:cstheme="minorHAnsi"/>
                <w:color w:val="FF0000"/>
                <w:sz w:val="20"/>
              </w:rPr>
              <w:t>3,5 mln zł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93F6" w14:textId="77777777" w:rsidR="0051293D" w:rsidRPr="00B3492B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FF0000"/>
                <w:sz w:val="20"/>
              </w:rPr>
            </w:pPr>
            <w:r w:rsidRPr="00B3492B">
              <w:rPr>
                <w:rFonts w:cstheme="minorHAnsi"/>
                <w:color w:val="FF0000"/>
                <w:sz w:val="20"/>
              </w:rPr>
              <w:t>4,2 mln zł</w:t>
            </w:r>
          </w:p>
        </w:tc>
      </w:tr>
      <w:tr w:rsidR="0051293D" w:rsidRPr="0051293D" w14:paraId="12E8B3C6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5F3E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Koszt jednostkowy ofiary lekko rannej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AB90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48,2 tys.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6537" w14:textId="77777777" w:rsidR="0051293D" w:rsidRPr="00B3492B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FF0000"/>
                <w:sz w:val="20"/>
              </w:rPr>
            </w:pPr>
            <w:r w:rsidRPr="00B3492B">
              <w:rPr>
                <w:rFonts w:cstheme="minorHAnsi"/>
                <w:color w:val="FF0000"/>
                <w:sz w:val="20"/>
              </w:rPr>
              <w:t>51,3 tys. zł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C7C5" w14:textId="77777777" w:rsidR="0051293D" w:rsidRPr="00B3492B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FF0000"/>
                <w:sz w:val="20"/>
              </w:rPr>
            </w:pPr>
            <w:r w:rsidRPr="00B3492B">
              <w:rPr>
                <w:rFonts w:cstheme="minorHAnsi"/>
                <w:color w:val="FF0000"/>
                <w:sz w:val="20"/>
              </w:rPr>
              <w:t>54,6 tys. zł</w:t>
            </w:r>
          </w:p>
        </w:tc>
      </w:tr>
      <w:tr w:rsidR="0051293D" w:rsidRPr="0051293D" w14:paraId="5087A276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794B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 xml:space="preserve">Koszt jednostkowy straty materialnej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D4DC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 xml:space="preserve">15,4 tys. zł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F8FA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B3492B">
              <w:rPr>
                <w:rFonts w:cstheme="minorHAnsi"/>
                <w:color w:val="00B050"/>
                <w:sz w:val="20"/>
              </w:rPr>
              <w:t>4,7 tys. zł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6ECE" w14:textId="77777777" w:rsidR="0051293D" w:rsidRPr="00B3492B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FF0000"/>
                <w:sz w:val="20"/>
              </w:rPr>
            </w:pPr>
            <w:r w:rsidRPr="00B3492B">
              <w:rPr>
                <w:rFonts w:cstheme="minorHAnsi"/>
                <w:color w:val="FF0000"/>
                <w:sz w:val="20"/>
              </w:rPr>
              <w:t>19 tys. zł</w:t>
            </w:r>
          </w:p>
        </w:tc>
      </w:tr>
      <w:tr w:rsidR="0051293D" w:rsidRPr="0051293D" w14:paraId="7945F131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6999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Koszt jednostkowy wypadku drogowego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FF87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1,4 mln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BC13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B3492B">
              <w:rPr>
                <w:rFonts w:cstheme="minorHAnsi"/>
                <w:color w:val="FF0000"/>
                <w:sz w:val="20"/>
              </w:rPr>
              <w:t>1,6 mln zł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2389" w14:textId="77777777" w:rsidR="0051293D" w:rsidRPr="00B3492B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FF0000"/>
                <w:sz w:val="20"/>
              </w:rPr>
            </w:pPr>
            <w:r w:rsidRPr="00B3492B">
              <w:rPr>
                <w:rFonts w:cstheme="minorHAnsi"/>
                <w:color w:val="FF0000"/>
                <w:sz w:val="20"/>
              </w:rPr>
              <w:t>1,8 mln zł</w:t>
            </w:r>
          </w:p>
        </w:tc>
      </w:tr>
      <w:tr w:rsidR="0051293D" w:rsidRPr="0051293D" w14:paraId="313DD4A4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EE5F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Koszt jednostkowy kolizji drogowej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78DF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26,7 tys.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CBFE" w14:textId="77777777" w:rsidR="0051293D" w:rsidRPr="00B3492B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00B050"/>
                <w:sz w:val="20"/>
              </w:rPr>
            </w:pPr>
            <w:r w:rsidRPr="00B3492B">
              <w:rPr>
                <w:rFonts w:cstheme="minorHAnsi"/>
                <w:color w:val="00B050"/>
                <w:sz w:val="20"/>
              </w:rPr>
              <w:t>8,2 tys. zł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A5F7" w14:textId="77777777" w:rsidR="0051293D" w:rsidRPr="00B3492B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FF0000"/>
                <w:sz w:val="20"/>
              </w:rPr>
            </w:pPr>
            <w:r w:rsidRPr="00B3492B">
              <w:rPr>
                <w:rFonts w:cstheme="minorHAnsi"/>
                <w:color w:val="FF0000"/>
                <w:sz w:val="20"/>
              </w:rPr>
              <w:t>38,8 tys. zł</w:t>
            </w:r>
          </w:p>
        </w:tc>
      </w:tr>
      <w:tr w:rsidR="0051293D" w:rsidRPr="0051293D" w14:paraId="160AD6DC" w14:textId="77777777" w:rsidTr="00F81B96">
        <w:trPr>
          <w:trHeight w:val="537"/>
        </w:trPr>
        <w:tc>
          <w:tcPr>
            <w:tcW w:w="7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5E3D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</w:p>
          <w:p w14:paraId="7E1308A6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b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b/>
                <w:color w:val="808080" w:themeColor="background1" w:themeShade="80"/>
                <w:sz w:val="20"/>
              </w:rPr>
              <w:t>Koszty według regionów (województw)</w:t>
            </w:r>
          </w:p>
          <w:p w14:paraId="3B3FB4E0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</w:p>
        </w:tc>
      </w:tr>
      <w:tr w:rsidR="0051293D" w:rsidRPr="0051293D" w14:paraId="51D00D64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7576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Regiony o najwyższym udziale % kosztów wszystkich zdarzeń drogowych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0AE8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Mazowieckie 12%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345B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Mazowieckie 15%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6B3D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Mazowieckie</w:t>
            </w:r>
          </w:p>
          <w:p w14:paraId="5CAAD761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Wielkopolskie</w:t>
            </w:r>
          </w:p>
          <w:p w14:paraId="21158460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Dolnośląskie</w:t>
            </w:r>
          </w:p>
          <w:p w14:paraId="51840C13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Śląskie</w:t>
            </w:r>
          </w:p>
        </w:tc>
      </w:tr>
      <w:tr w:rsidR="0051293D" w:rsidRPr="0051293D" w14:paraId="11DBD63E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A306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Regiony o najwyższych kosztach wypadków drogowych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F406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Łódzkie</w:t>
            </w:r>
          </w:p>
          <w:p w14:paraId="4DFE51A9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Małopolskie</w:t>
            </w:r>
          </w:p>
          <w:p w14:paraId="308FA52D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Mazowieckie</w:t>
            </w:r>
          </w:p>
          <w:p w14:paraId="11C06E97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lastRenderedPageBreak/>
              <w:t>Śląskie</w:t>
            </w:r>
          </w:p>
          <w:p w14:paraId="1E5F5606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Wielkopolskie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DC60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lastRenderedPageBreak/>
              <w:t>Łódzkie</w:t>
            </w:r>
          </w:p>
          <w:p w14:paraId="59DA318E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Małopolskie</w:t>
            </w:r>
          </w:p>
          <w:p w14:paraId="22ABF6E5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Mazowieckie</w:t>
            </w:r>
          </w:p>
          <w:p w14:paraId="3A2B6EA8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lastRenderedPageBreak/>
              <w:t>Śląskie</w:t>
            </w:r>
          </w:p>
          <w:p w14:paraId="2F40F71A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Wielkopolskie</w:t>
            </w:r>
          </w:p>
          <w:p w14:paraId="6A5472A4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Dolnośląskie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E162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lastRenderedPageBreak/>
              <w:t>Łódzkie</w:t>
            </w:r>
          </w:p>
          <w:p w14:paraId="69D94457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Małopolskie</w:t>
            </w:r>
          </w:p>
          <w:p w14:paraId="4F1FB258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Mazowieckie</w:t>
            </w:r>
          </w:p>
          <w:p w14:paraId="0E09B3A9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lastRenderedPageBreak/>
              <w:t>Śląskie</w:t>
            </w:r>
          </w:p>
          <w:p w14:paraId="253E1E22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Wielkopolskie</w:t>
            </w:r>
          </w:p>
          <w:p w14:paraId="5B16B99E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Dolnośląskie</w:t>
            </w:r>
          </w:p>
        </w:tc>
      </w:tr>
      <w:tr w:rsidR="0051293D" w:rsidRPr="0051293D" w14:paraId="300B6FE0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B4F5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lastRenderedPageBreak/>
              <w:t xml:space="preserve">Regiony o najwyższym w skali kraju koszcie jednostkowym ofiary śmiertelnej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8E9D4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Pomorskie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4727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Mazowieckie</w:t>
            </w:r>
          </w:p>
          <w:p w14:paraId="77997489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Dolnośląskie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B603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Mazowieckie</w:t>
            </w:r>
          </w:p>
        </w:tc>
      </w:tr>
      <w:tr w:rsidR="0051293D" w:rsidRPr="0051293D" w14:paraId="0095FB2B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FB599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 xml:space="preserve">Regiony o najwyższym w skali kraju koszcie jednostkowym ofiary ciężko rannej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8486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Śląskie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EFA1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Mazowieckie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E35B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Mazowieckie</w:t>
            </w:r>
          </w:p>
        </w:tc>
      </w:tr>
      <w:tr w:rsidR="0051293D" w:rsidRPr="0051293D" w14:paraId="218BD9EE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63AF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Regiony o najwyższym w skali kraju koszcie jednostkowym ofiary lekko rannej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F9DB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Lubelskie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1E44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Lubelskie</w:t>
            </w:r>
          </w:p>
          <w:p w14:paraId="744CCE72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Kujawsko-Pomorskie</w:t>
            </w:r>
          </w:p>
          <w:p w14:paraId="4198F103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Podlaskie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D4D6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Podlaskie</w:t>
            </w:r>
          </w:p>
        </w:tc>
      </w:tr>
      <w:tr w:rsidR="0051293D" w:rsidRPr="0051293D" w14:paraId="342798DA" w14:textId="77777777" w:rsidTr="00F81B96">
        <w:trPr>
          <w:trHeight w:val="5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3E2E" w14:textId="77777777" w:rsidR="0051293D" w:rsidRPr="0051293D" w:rsidRDefault="0051293D" w:rsidP="00F81B96">
            <w:pPr>
              <w:spacing w:line="240" w:lineRule="auto"/>
              <w:ind w:left="0" w:hanging="2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Regiony o najwyższym koszcie kolizji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1F76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Mazowieckie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DC6EA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Mazowieckie</w:t>
            </w:r>
          </w:p>
          <w:p w14:paraId="0A84B8B5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Śląskie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A5FD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Mazowieckie</w:t>
            </w:r>
          </w:p>
          <w:p w14:paraId="67229128" w14:textId="77777777" w:rsidR="0051293D" w:rsidRPr="0051293D" w:rsidRDefault="0051293D" w:rsidP="00F81B96">
            <w:pPr>
              <w:spacing w:line="240" w:lineRule="auto"/>
              <w:ind w:left="0" w:hanging="2"/>
              <w:jc w:val="center"/>
              <w:rPr>
                <w:rFonts w:cstheme="minorHAnsi"/>
                <w:color w:val="808080" w:themeColor="background1" w:themeShade="80"/>
                <w:sz w:val="20"/>
              </w:rPr>
            </w:pPr>
            <w:r w:rsidRPr="0051293D">
              <w:rPr>
                <w:rFonts w:cstheme="minorHAnsi"/>
                <w:color w:val="808080" w:themeColor="background1" w:themeShade="80"/>
                <w:sz w:val="20"/>
              </w:rPr>
              <w:t>Śląskie</w:t>
            </w:r>
          </w:p>
        </w:tc>
      </w:tr>
    </w:tbl>
    <w:p w14:paraId="441D102D" w14:textId="77777777" w:rsidR="0051293D" w:rsidRPr="0051293D" w:rsidRDefault="0051293D" w:rsidP="00BF6F52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808080" w:themeColor="background1" w:themeShade="80"/>
          <w:sz w:val="20"/>
        </w:rPr>
      </w:pPr>
    </w:p>
    <w:p w14:paraId="099D2463" w14:textId="77777777" w:rsidR="007E723F" w:rsidRDefault="007E723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78AE6F98" w14:textId="77777777" w:rsidR="007E723F" w:rsidRDefault="007E723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2237DFD8" w14:textId="77777777" w:rsidR="007E723F" w:rsidRDefault="007E723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2B26E79C" w14:textId="77777777" w:rsidR="007E723F" w:rsidRDefault="007E723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4B4F4083" w14:textId="77777777" w:rsidR="007E723F" w:rsidRDefault="007E723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2AEA650A" w14:textId="77777777" w:rsidR="007E723F" w:rsidRDefault="007E723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29FA7792" w14:textId="77777777" w:rsidR="007E723F" w:rsidRDefault="007E723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44A024CB" w14:textId="77777777" w:rsidR="007E723F" w:rsidRDefault="007E723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5DD9E7A1" w14:textId="77777777" w:rsidR="007E723F" w:rsidRDefault="007E723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5F568164" w14:textId="77777777" w:rsidR="007E723F" w:rsidRDefault="007E723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0E63FB8E" w14:textId="77777777" w:rsidR="007E723F" w:rsidRDefault="007E723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61FD0A8E" w14:textId="77777777" w:rsidR="007E723F" w:rsidRDefault="007E723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3E6F3326" w14:textId="31B41C72" w:rsidR="007E723F" w:rsidRDefault="007E723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65B42045" w14:textId="4A46F59F" w:rsidR="00B3492B" w:rsidRDefault="00B3492B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1F49A696" w14:textId="77777777" w:rsidR="00B3492B" w:rsidRDefault="00B3492B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322A6828" w14:textId="438AC9DE" w:rsidR="00884BC8" w:rsidRPr="00BA221F" w:rsidRDefault="00BA221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lastRenderedPageBreak/>
        <w:t>RODZAJE WYPADKÓW</w:t>
      </w:r>
    </w:p>
    <w:p w14:paraId="1FEA8D6A" w14:textId="17CADCBA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…ile było wypadków?</w:t>
      </w:r>
    </w:p>
    <w:p w14:paraId="23BCF421" w14:textId="3479B13D" w:rsidR="00884BC8" w:rsidRPr="00BF6F52" w:rsidRDefault="007E131B" w:rsidP="00BF6F52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3B914EE5" wp14:editId="6FCB48E2">
            <wp:extent cx="5939790" cy="2621280"/>
            <wp:effectExtent l="0" t="0" r="3810" b="7620"/>
            <wp:docPr id="27" name="Wykres 2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8054C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264A110" w14:textId="77777777" w:rsidR="007E723F" w:rsidRDefault="007E723F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22EE5228" w14:textId="68DE475D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…ile było ofiar śmiertelnych wypadków?</w:t>
      </w:r>
    </w:p>
    <w:p w14:paraId="0802962D" w14:textId="166A4CE6" w:rsidR="00D5253B" w:rsidRDefault="00D5253B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0714DC50" wp14:editId="593AE699">
            <wp:extent cx="5934635" cy="2912185"/>
            <wp:effectExtent l="0" t="0" r="9525" b="2540"/>
            <wp:docPr id="29" name="Wykres 2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8154C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2773B53" w14:textId="6C8C30BE" w:rsidR="00D30874" w:rsidRPr="00150E65" w:rsidRDefault="002655A1" w:rsidP="00FB39F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FF0000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W </w:t>
      </w:r>
      <w:r w:rsidR="0016226B" w:rsidRPr="00FB39F1">
        <w:rPr>
          <w:rFonts w:eastAsia="Verdana" w:cs="Verdana"/>
          <w:color w:val="7F7F7F"/>
          <w:sz w:val="20"/>
        </w:rPr>
        <w:t xml:space="preserve">2023 </w:t>
      </w:r>
      <w:r w:rsidRPr="00FB39F1">
        <w:rPr>
          <w:rFonts w:eastAsia="Verdana" w:cs="Verdana"/>
          <w:color w:val="7F7F7F"/>
          <w:sz w:val="20"/>
        </w:rPr>
        <w:t xml:space="preserve">r. w porównaniu do danych za rok </w:t>
      </w:r>
      <w:r w:rsidR="0016226B" w:rsidRPr="00FB39F1">
        <w:rPr>
          <w:rFonts w:eastAsia="Verdana" w:cs="Verdana"/>
          <w:color w:val="7F7F7F"/>
          <w:sz w:val="20"/>
        </w:rPr>
        <w:t xml:space="preserve">2022 </w:t>
      </w:r>
      <w:r w:rsidRPr="00FB39F1">
        <w:rPr>
          <w:rFonts w:eastAsia="Verdana" w:cs="Verdana"/>
          <w:color w:val="7F7F7F"/>
          <w:sz w:val="20"/>
        </w:rPr>
        <w:t xml:space="preserve">odnotowano </w:t>
      </w:r>
      <w:r w:rsidR="00B60712" w:rsidRPr="00FB39F1">
        <w:rPr>
          <w:rFonts w:eastAsia="Verdana" w:cs="Verdana"/>
          <w:color w:val="7F7F7F"/>
          <w:sz w:val="20"/>
        </w:rPr>
        <w:t>spad</w:t>
      </w:r>
      <w:r w:rsidR="00174594" w:rsidRPr="00FB39F1">
        <w:rPr>
          <w:rFonts w:eastAsia="Verdana" w:cs="Verdana"/>
          <w:color w:val="7F7F7F"/>
          <w:sz w:val="20"/>
        </w:rPr>
        <w:t>ki</w:t>
      </w:r>
      <w:r w:rsidRPr="00FB39F1">
        <w:rPr>
          <w:rFonts w:eastAsia="Verdana" w:cs="Verdana"/>
          <w:color w:val="7F7F7F"/>
          <w:sz w:val="20"/>
        </w:rPr>
        <w:t xml:space="preserve"> liczb</w:t>
      </w:r>
      <w:r w:rsidR="00660C7E" w:rsidRPr="00FB39F1">
        <w:rPr>
          <w:rFonts w:eastAsia="Verdana" w:cs="Verdana"/>
          <w:color w:val="7F7F7F"/>
          <w:sz w:val="20"/>
        </w:rPr>
        <w:t xml:space="preserve"> wypadków w</w:t>
      </w:r>
      <w:r w:rsidR="00962DD2" w:rsidRPr="00FB39F1">
        <w:rPr>
          <w:rFonts w:eastAsia="Verdana" w:cs="Verdana"/>
          <w:color w:val="7F7F7F"/>
          <w:sz w:val="20"/>
        </w:rPr>
        <w:t> </w:t>
      </w:r>
      <w:r w:rsidR="00F53874" w:rsidRPr="00FB39F1">
        <w:rPr>
          <w:rFonts w:eastAsia="Verdana" w:cs="Verdana"/>
          <w:color w:val="7F7F7F"/>
          <w:sz w:val="20"/>
        </w:rPr>
        <w:t xml:space="preserve">większości </w:t>
      </w:r>
      <w:r w:rsidR="00660C7E" w:rsidRPr="00FB39F1">
        <w:rPr>
          <w:rFonts w:eastAsia="Verdana" w:cs="Verdana"/>
          <w:color w:val="7F7F7F"/>
          <w:sz w:val="20"/>
        </w:rPr>
        <w:t>rodzajów wypadków</w:t>
      </w:r>
      <w:r w:rsidR="00174594" w:rsidRPr="00FB39F1">
        <w:rPr>
          <w:rFonts w:eastAsia="Verdana" w:cs="Verdana"/>
          <w:color w:val="7F7F7F"/>
          <w:sz w:val="20"/>
        </w:rPr>
        <w:t xml:space="preserve">. Największa poprawa dotyczyła </w:t>
      </w:r>
      <w:r w:rsidR="00F53874" w:rsidRPr="00FB39F1">
        <w:rPr>
          <w:rFonts w:eastAsia="Verdana" w:cs="Verdana"/>
          <w:color w:val="7F7F7F"/>
          <w:sz w:val="20"/>
        </w:rPr>
        <w:t xml:space="preserve">zderzeń tylnych (-6,2%) oraz </w:t>
      </w:r>
      <w:proofErr w:type="spellStart"/>
      <w:r w:rsidR="008824DF" w:rsidRPr="00FB39F1">
        <w:rPr>
          <w:rFonts w:eastAsia="Verdana" w:cs="Verdana"/>
          <w:color w:val="7F7F7F"/>
          <w:sz w:val="20"/>
        </w:rPr>
        <w:t>najechań</w:t>
      </w:r>
      <w:proofErr w:type="spellEnd"/>
      <w:r w:rsidR="00174594" w:rsidRPr="00FB39F1">
        <w:rPr>
          <w:rFonts w:eastAsia="Verdana" w:cs="Verdana"/>
          <w:color w:val="7F7F7F"/>
          <w:sz w:val="20"/>
        </w:rPr>
        <w:t xml:space="preserve"> na drzewo</w:t>
      </w:r>
      <w:r w:rsidR="00F53874" w:rsidRPr="00FB39F1">
        <w:rPr>
          <w:rFonts w:eastAsia="Verdana" w:cs="Verdana"/>
          <w:color w:val="7F7F7F"/>
          <w:sz w:val="20"/>
        </w:rPr>
        <w:t xml:space="preserve"> </w:t>
      </w:r>
      <w:r w:rsidR="00174594" w:rsidRPr="00FB39F1">
        <w:rPr>
          <w:rFonts w:eastAsia="Verdana" w:cs="Verdana"/>
          <w:color w:val="7F7F7F"/>
          <w:sz w:val="20"/>
        </w:rPr>
        <w:t>(-</w:t>
      </w:r>
      <w:r w:rsidR="00F53874" w:rsidRPr="00FB39F1">
        <w:rPr>
          <w:rFonts w:eastAsia="Verdana" w:cs="Verdana"/>
          <w:color w:val="7F7F7F"/>
          <w:sz w:val="20"/>
        </w:rPr>
        <w:t>6</w:t>
      </w:r>
      <w:r w:rsidR="00174594" w:rsidRPr="00FB39F1">
        <w:rPr>
          <w:rFonts w:eastAsia="Verdana" w:cs="Verdana"/>
          <w:color w:val="7F7F7F"/>
          <w:sz w:val="20"/>
        </w:rPr>
        <w:t>,0%)</w:t>
      </w:r>
      <w:r w:rsidR="00A35926" w:rsidRPr="00FB39F1">
        <w:rPr>
          <w:rFonts w:eastAsia="Verdana" w:cs="Verdana"/>
          <w:color w:val="7F7F7F"/>
          <w:sz w:val="20"/>
        </w:rPr>
        <w:t>, ale ten rodzaj wypadków przyniósł zauważalnie duży wzrost liczby ofiar śmiertelnych (+8,5%)</w:t>
      </w:r>
      <w:r w:rsidR="007D3F16">
        <w:rPr>
          <w:rFonts w:eastAsia="Verdana" w:cs="Verdana"/>
          <w:color w:val="7F7F7F"/>
          <w:sz w:val="20"/>
        </w:rPr>
        <w:t>, a w konsekwencji znacząco wzrosła wartość wskaźnika ciężkości wypadków (z 25,9 do 29,9 zgonów na 100 wypadków)</w:t>
      </w:r>
      <w:r w:rsidR="00174594" w:rsidRPr="00FB39F1">
        <w:rPr>
          <w:rFonts w:eastAsia="Verdana" w:cs="Verdana"/>
          <w:color w:val="7F7F7F"/>
          <w:sz w:val="20"/>
        </w:rPr>
        <w:t xml:space="preserve">. </w:t>
      </w:r>
      <w:r w:rsidR="00A526D8" w:rsidRPr="00FB39F1">
        <w:rPr>
          <w:rFonts w:eastAsia="Verdana" w:cs="Verdana"/>
          <w:color w:val="7F7F7F"/>
          <w:sz w:val="20"/>
        </w:rPr>
        <w:t>Pogorszenie w</w:t>
      </w:r>
      <w:r w:rsidR="003F3061">
        <w:rPr>
          <w:rFonts w:eastAsia="Verdana" w:cs="Verdana"/>
          <w:color w:val="7F7F7F"/>
          <w:sz w:val="20"/>
        </w:rPr>
        <w:t> </w:t>
      </w:r>
      <w:r w:rsidR="00A526D8" w:rsidRPr="00FB39F1">
        <w:rPr>
          <w:rFonts w:eastAsia="Verdana" w:cs="Verdana"/>
          <w:color w:val="7F7F7F"/>
          <w:sz w:val="20"/>
        </w:rPr>
        <w:t xml:space="preserve">zakresie liczby wypadków odnotowano jedynie w przypadku zdarzeń określonych jako najechanie na pieszego (+3,9%), lecz nie skutkowało to wzrostem liczby ofiar śmiertelnych, a nawet zaobserwowano niewielki spadek (-1,3%). Bardzo dużym wzrostem </w:t>
      </w:r>
      <w:r w:rsidR="00A526D8" w:rsidRPr="00FB39F1">
        <w:rPr>
          <w:rFonts w:eastAsia="Verdana" w:cs="Verdana"/>
          <w:color w:val="7F7F7F"/>
          <w:sz w:val="20"/>
        </w:rPr>
        <w:lastRenderedPageBreak/>
        <w:t xml:space="preserve">charakteryzowała się liczba ofiar, które poniosły śmierć w wyniku wywrócenia się pojazdu (+11,9%), </w:t>
      </w:r>
      <w:r w:rsidR="00C250FA">
        <w:rPr>
          <w:rFonts w:eastAsia="Verdana" w:cs="Verdana"/>
          <w:color w:val="7F7F7F"/>
          <w:sz w:val="20"/>
        </w:rPr>
        <w:t>a wartość wskaźnika ciężkości wzrosła (do 7,9 zabitych na 100 wypadków). N</w:t>
      </w:r>
      <w:r w:rsidR="00A526D8" w:rsidRPr="00FB39F1">
        <w:rPr>
          <w:rFonts w:eastAsia="Verdana" w:cs="Verdana"/>
          <w:color w:val="7F7F7F"/>
          <w:sz w:val="20"/>
        </w:rPr>
        <w:t>atomiast zderzenia tylne pociągnęły za sobą istotne zmniejszenie liczby ofiar śmiertelnych (</w:t>
      </w:r>
      <w:r w:rsidR="0020075F" w:rsidRPr="00FB39F1">
        <w:rPr>
          <w:rFonts w:eastAsia="Verdana" w:cs="Verdana"/>
          <w:color w:val="7F7F7F"/>
          <w:sz w:val="20"/>
        </w:rPr>
        <w:t>-</w:t>
      </w:r>
      <w:r w:rsidR="00A526D8" w:rsidRPr="00FB39F1">
        <w:rPr>
          <w:rFonts w:eastAsia="Verdana" w:cs="Verdana"/>
          <w:color w:val="7F7F7F"/>
          <w:sz w:val="20"/>
        </w:rPr>
        <w:t>1</w:t>
      </w:r>
      <w:r w:rsidR="0020075F" w:rsidRPr="00FB39F1">
        <w:rPr>
          <w:rFonts w:eastAsia="Verdana" w:cs="Verdana"/>
          <w:color w:val="7F7F7F"/>
          <w:sz w:val="20"/>
        </w:rPr>
        <w:t>4</w:t>
      </w:r>
      <w:r w:rsidR="00A526D8" w:rsidRPr="00FB39F1">
        <w:rPr>
          <w:rFonts w:eastAsia="Verdana" w:cs="Verdana"/>
          <w:color w:val="7F7F7F"/>
          <w:sz w:val="20"/>
        </w:rPr>
        <w:t>,</w:t>
      </w:r>
      <w:r w:rsidR="0020075F" w:rsidRPr="00FB39F1">
        <w:rPr>
          <w:rFonts w:eastAsia="Verdana" w:cs="Verdana"/>
          <w:color w:val="7F7F7F"/>
          <w:sz w:val="20"/>
        </w:rPr>
        <w:t>4</w:t>
      </w:r>
      <w:r w:rsidR="00A526D8" w:rsidRPr="00FB39F1">
        <w:rPr>
          <w:rFonts w:eastAsia="Verdana" w:cs="Verdana"/>
          <w:color w:val="7F7F7F"/>
          <w:sz w:val="20"/>
        </w:rPr>
        <w:t>%)</w:t>
      </w:r>
      <w:r w:rsidR="00C250FA">
        <w:rPr>
          <w:rFonts w:eastAsia="Verdana" w:cs="Verdana"/>
          <w:color w:val="7F7F7F"/>
          <w:sz w:val="20"/>
        </w:rPr>
        <w:t xml:space="preserve"> i nieznaczną poprawę ciężkości tych wypadków (do 5,6 zabitych na 100 wypadków). </w:t>
      </w:r>
      <w:r w:rsidR="00EC4B57" w:rsidRPr="00FB39F1">
        <w:rPr>
          <w:rFonts w:eastAsia="Verdana" w:cs="Verdana"/>
          <w:color w:val="7F7F7F"/>
          <w:sz w:val="20"/>
        </w:rPr>
        <w:t>Ciężkość pozostałych rodzajów wypadków pozostała na poziomie bardzo zbliżonym do danych za rok 2022.</w:t>
      </w:r>
    </w:p>
    <w:p w14:paraId="4DE2FA72" w14:textId="1D437060" w:rsidR="00884BC8" w:rsidRDefault="000E74B6" w:rsidP="00FB39F1">
      <w:pPr>
        <w:spacing w:before="120" w:after="12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ile było ofiar śmiertelnych na 100 wypadków?</w:t>
      </w:r>
    </w:p>
    <w:p w14:paraId="3F3AE11A" w14:textId="44CE7CE5" w:rsidR="002E5C67" w:rsidRPr="00BA221F" w:rsidRDefault="00D5253B" w:rsidP="00FB39F1">
      <w:pPr>
        <w:spacing w:before="120" w:after="12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409A3442" wp14:editId="732F23FF">
            <wp:extent cx="5939790" cy="2700000"/>
            <wp:effectExtent l="0" t="0" r="3810" b="5715"/>
            <wp:docPr id="34" name="Wykres 3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8254C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BB3D8E4" w14:textId="74C1224F" w:rsidR="002E5C67" w:rsidRPr="00FB39F1" w:rsidRDefault="000E74B6" w:rsidP="00FB39F1">
      <w:pPr>
        <w:spacing w:before="240" w:after="12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 był udział poszczególnych rodzajów wypadków?</w:t>
      </w:r>
    </w:p>
    <w:p w14:paraId="304E2AE9" w14:textId="11F1693C" w:rsidR="00D5253B" w:rsidRDefault="00D5253B" w:rsidP="00FB39F1">
      <w:pPr>
        <w:spacing w:before="12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755EECC0" wp14:editId="74E0D907">
            <wp:extent cx="5934635" cy="2700000"/>
            <wp:effectExtent l="0" t="0" r="9525" b="5715"/>
            <wp:docPr id="37" name="Wykres 3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8354C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B0A262A" w14:textId="77777777" w:rsidR="007E723F" w:rsidRDefault="007E723F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1FC766DF" w14:textId="77777777" w:rsidR="007E723F" w:rsidRDefault="007E723F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1964EFBD" w14:textId="77777777" w:rsidR="007E723F" w:rsidRDefault="007E723F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552E29C8" w14:textId="77777777" w:rsidR="007E723F" w:rsidRDefault="007E723F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20768605" w14:textId="504DD696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jaki był udział ofiar śmiertelnych w poszczególnych rodzajach wypadków?</w:t>
      </w:r>
    </w:p>
    <w:p w14:paraId="525184D4" w14:textId="307E9A8B" w:rsidR="00223CE2" w:rsidRDefault="00D5253B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03FB8943" wp14:editId="63CD7CBF">
            <wp:extent cx="5934635" cy="2927425"/>
            <wp:effectExtent l="0" t="0" r="9525" b="6350"/>
            <wp:docPr id="42" name="Wykres 4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8454C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406C9D66" w14:textId="06B811FA" w:rsidR="00CE5452" w:rsidRPr="00FB39F1" w:rsidRDefault="00CE5452" w:rsidP="00606EAA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Struktura udziału poszczególnych rodzajów wypadków pozostała w zasadzie niezmieniona w</w:t>
      </w:r>
      <w:r w:rsidR="00A20392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 xml:space="preserve">porównaniu do roku 2022. Niemniej jednak rok 2023 przyniósł kolejny, choć niewielki, wzrost udziału wypadków związanych z potrąceniem pieszego (+1,2 </w:t>
      </w:r>
      <w:r w:rsidR="00593B59">
        <w:rPr>
          <w:rFonts w:eastAsia="Verdana" w:cs="Verdana"/>
          <w:color w:val="7F7F7F"/>
          <w:sz w:val="20"/>
        </w:rPr>
        <w:t>pp.</w:t>
      </w:r>
      <w:r w:rsidRPr="00FB39F1">
        <w:rPr>
          <w:rFonts w:eastAsia="Verdana" w:cs="Verdana"/>
          <w:color w:val="7F7F7F"/>
          <w:sz w:val="20"/>
        </w:rPr>
        <w:t>). Jednakże nie zaobserwowano zwiększenia udziału ofiar śmiertelnych w tej kategorii wypadków.</w:t>
      </w:r>
      <w:r w:rsidR="002F079C" w:rsidRPr="00FB39F1">
        <w:rPr>
          <w:rFonts w:eastAsia="Verdana" w:cs="Verdana"/>
          <w:color w:val="7F7F7F"/>
          <w:sz w:val="20"/>
        </w:rPr>
        <w:t xml:space="preserve"> W roku 2023 zanotowano wzrost udziału ofiar, które straciły życie w wypadkach, gdzie pojazd uderzył w drzewo (+1,3 </w:t>
      </w:r>
      <w:r w:rsidR="00593B59">
        <w:rPr>
          <w:rFonts w:eastAsia="Verdana" w:cs="Verdana"/>
          <w:color w:val="7F7F7F"/>
          <w:sz w:val="20"/>
        </w:rPr>
        <w:t>pp.</w:t>
      </w:r>
      <w:r w:rsidR="002F079C" w:rsidRPr="00FB39F1">
        <w:rPr>
          <w:rFonts w:eastAsia="Verdana" w:cs="Verdana"/>
          <w:color w:val="7F7F7F"/>
          <w:sz w:val="20"/>
        </w:rPr>
        <w:t>), jednocześnie obserwując zmniejszenie udziału zgonów związanych z</w:t>
      </w:r>
      <w:r w:rsidR="0094015C">
        <w:rPr>
          <w:rFonts w:eastAsia="Verdana" w:cs="Verdana"/>
          <w:color w:val="7F7F7F"/>
          <w:sz w:val="20"/>
        </w:rPr>
        <w:t>e</w:t>
      </w:r>
      <w:r w:rsidR="00A20392">
        <w:rPr>
          <w:rFonts w:eastAsia="Verdana" w:cs="Verdana"/>
          <w:color w:val="7F7F7F"/>
          <w:sz w:val="20"/>
        </w:rPr>
        <w:t> </w:t>
      </w:r>
      <w:r w:rsidR="002F079C" w:rsidRPr="00FB39F1">
        <w:rPr>
          <w:rFonts w:eastAsia="Verdana" w:cs="Verdana"/>
          <w:color w:val="7F7F7F"/>
          <w:sz w:val="20"/>
        </w:rPr>
        <w:t xml:space="preserve">zderzeniami tylnymi (-1,2 </w:t>
      </w:r>
      <w:r w:rsidR="00593B59">
        <w:rPr>
          <w:rFonts w:eastAsia="Verdana" w:cs="Verdana"/>
          <w:color w:val="7F7F7F"/>
          <w:sz w:val="20"/>
        </w:rPr>
        <w:t>pp.</w:t>
      </w:r>
      <w:r w:rsidR="002F079C" w:rsidRPr="00FB39F1">
        <w:rPr>
          <w:rFonts w:eastAsia="Verdana" w:cs="Verdana"/>
          <w:color w:val="7F7F7F"/>
          <w:sz w:val="20"/>
        </w:rPr>
        <w:t>).</w:t>
      </w:r>
    </w:p>
    <w:p w14:paraId="6D27B84B" w14:textId="6A81B141" w:rsidR="00884BC8" w:rsidRPr="00B06C90" w:rsidRDefault="00BA221F" w:rsidP="00606EAA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2E74B5"/>
          <w:sz w:val="22"/>
          <w:szCs w:val="22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t>OFIARY I SPRAWCY WYPADKÓW</w:t>
      </w:r>
    </w:p>
    <w:p w14:paraId="1A0B72D8" w14:textId="01A8FC5F" w:rsidR="00157BA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kto był ofiarą?</w:t>
      </w:r>
    </w:p>
    <w:p w14:paraId="225900C4" w14:textId="70F964DE" w:rsidR="00157BA8" w:rsidRPr="00BA221F" w:rsidRDefault="00D5253B" w:rsidP="00FB39F1">
      <w:pPr>
        <w:spacing w:before="120" w:after="120"/>
        <w:ind w:left="0" w:hanging="2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03EB6197" wp14:editId="4AF104EB">
            <wp:extent cx="2700000" cy="2664000"/>
            <wp:effectExtent l="0" t="0" r="5715" b="3175"/>
            <wp:docPr id="45" name="Wykres 4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1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="00564E19">
        <w:rPr>
          <w:rFonts w:eastAsia="Verdana" w:cs="Verdana"/>
          <w:b/>
          <w:sz w:val="22"/>
          <w:szCs w:val="24"/>
        </w:rPr>
        <w:t xml:space="preserve">  </w:t>
      </w:r>
      <w:r>
        <w:rPr>
          <w:noProof/>
        </w:rPr>
        <w:drawing>
          <wp:inline distT="0" distB="0" distL="0" distR="0" wp14:anchorId="2A9F80E0" wp14:editId="68FB05BA">
            <wp:extent cx="2700000" cy="2664000"/>
            <wp:effectExtent l="0" t="0" r="5715" b="3175"/>
            <wp:docPr id="47" name="Wykres 4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2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57AE1420" w14:textId="4B4E524C" w:rsidR="00EB283C" w:rsidRPr="00FB39F1" w:rsidRDefault="00EB283C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W roku 2023, podobnie jak w poprzednich latach, kierowcy pojazdów stanowili grupę </w:t>
      </w:r>
      <w:r w:rsidRPr="00FB39F1">
        <w:rPr>
          <w:rFonts w:eastAsia="Verdana" w:cs="Verdana"/>
          <w:color w:val="7F7F7F"/>
          <w:sz w:val="20"/>
        </w:rPr>
        <w:lastRenderedPageBreak/>
        <w:t>o</w:t>
      </w:r>
      <w:r w:rsidR="00BD3380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 xml:space="preserve">największym ryzyku utraty życia w wypadkach drogowych. W tej kategorii uczestników ruchu drogowego zginęło 1099 osób (-1,1% w porównaniu do 2022 r.), a 13222 zostało rannych (-3,8%). Piesi, z których 457 straciło życie (-0,7%), a 4609 odniosło </w:t>
      </w:r>
      <w:r w:rsidR="00A20392" w:rsidRPr="00FB39F1">
        <w:rPr>
          <w:rFonts w:eastAsia="Verdana" w:cs="Verdana"/>
          <w:color w:val="7F7F7F"/>
          <w:sz w:val="20"/>
        </w:rPr>
        <w:t>rany</w:t>
      </w:r>
      <w:r w:rsidRPr="00FB39F1">
        <w:rPr>
          <w:rFonts w:eastAsia="Verdana" w:cs="Verdana"/>
          <w:color w:val="7F7F7F"/>
          <w:sz w:val="20"/>
        </w:rPr>
        <w:t xml:space="preserve"> (+5,5%)</w:t>
      </w:r>
      <w:r w:rsidR="00BD3380" w:rsidRPr="00FB39F1">
        <w:rPr>
          <w:rFonts w:eastAsia="Verdana" w:cs="Verdana"/>
          <w:color w:val="7F7F7F"/>
          <w:sz w:val="20"/>
        </w:rPr>
        <w:t xml:space="preserve"> </w:t>
      </w:r>
      <w:r w:rsidRPr="00FB39F1">
        <w:rPr>
          <w:rFonts w:eastAsia="Verdana" w:cs="Verdana"/>
          <w:color w:val="7F7F7F"/>
          <w:sz w:val="20"/>
        </w:rPr>
        <w:t>oraz pasażerowie, wśród których zginęło 336 osób (+3,4%), a 6129 zostało rannych (-5,9%), byli kolejnymi zagrożonymi grupami.</w:t>
      </w:r>
    </w:p>
    <w:p w14:paraId="5A4060A0" w14:textId="4AE67DEF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jakim pojazdem poruszały się ofiary?</w:t>
      </w:r>
    </w:p>
    <w:p w14:paraId="077A2739" w14:textId="4548B4CA" w:rsidR="00564E19" w:rsidRPr="00BA221F" w:rsidRDefault="00D5253B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114C74C4" wp14:editId="3D282C57">
            <wp:extent cx="5814305" cy="2956915"/>
            <wp:effectExtent l="0" t="0" r="15240" b="15240"/>
            <wp:docPr id="48" name="Wykres 4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F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4242CED" w14:textId="0D06425E" w:rsidR="00FC2A49" w:rsidRPr="00FB39F1" w:rsidRDefault="00FC2A49" w:rsidP="00FC2A49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Struktura ofiar śmiertelnych i rannych w 2023 roku, przedstawiona według rodzaju pojazdu, którym poruszali się poszkodowani, nie uległa zasadniczym zmianom w porównaniu do lat poprzednich. Ponownie zaobserwowano wzrost udziału w strukturze ofiar śmiertelnych i</w:t>
      </w:r>
      <w:r w:rsidR="003F3061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 xml:space="preserve">rannych wśród motocyklistów (odpowiednio o 2,6 </w:t>
      </w:r>
      <w:r w:rsidR="00593B59">
        <w:rPr>
          <w:rFonts w:eastAsia="Verdana" w:cs="Verdana"/>
          <w:color w:val="7F7F7F"/>
          <w:sz w:val="20"/>
        </w:rPr>
        <w:t>pp.</w:t>
      </w:r>
      <w:r w:rsidRPr="00FB39F1">
        <w:rPr>
          <w:rFonts w:eastAsia="Verdana" w:cs="Verdana"/>
          <w:color w:val="7F7F7F"/>
          <w:sz w:val="20"/>
        </w:rPr>
        <w:t xml:space="preserve"> i 1,0 </w:t>
      </w:r>
      <w:r w:rsidR="00593B59">
        <w:rPr>
          <w:rFonts w:eastAsia="Verdana" w:cs="Verdana"/>
          <w:color w:val="7F7F7F"/>
          <w:sz w:val="20"/>
        </w:rPr>
        <w:t>pp.</w:t>
      </w:r>
      <w:r w:rsidRPr="00FB39F1">
        <w:rPr>
          <w:rFonts w:eastAsia="Verdana" w:cs="Verdana"/>
          <w:color w:val="7F7F7F"/>
          <w:sz w:val="20"/>
        </w:rPr>
        <w:t>). W pozostałych kategoriach odnotowano tylko niewielkie zmiany.</w:t>
      </w:r>
    </w:p>
    <w:p w14:paraId="2BEAAF0B" w14:textId="5E966874" w:rsidR="008742AF" w:rsidRDefault="00FC2A49" w:rsidP="00FC2A49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W 2023 r. zmiany liczb ofiar śmiertelnych i rannych w porównaniu z danymi za rok 2022 były bardzo zróżnicowane w zależności od tego, jakim pojazdem poruszały się ofiary. Największy wzrost odnotowano w kategorii motocykli, zarówno w przypadku liczby zabitych (+24,1%), jak i rannych (+7,1%). Największy spadek liczby zabitych odnotowano w przypadku motorowerów (-20,8%), natomiast największy spadek liczby rannych miał miejsce w kategorii samochodów ciężarowych (-16,1%). Liczba zabitych oraz liczba rannych zmniejszyła się istotnie wśród rowerzystów (odpowiednio: -9,4% i -2,7%). W przypadku samochodów osobowych liczba zabitych wzrosła nieznacznie (+1,0%), natomiast zmniejszyła się liczba rannych (-3,6%).</w:t>
      </w:r>
    </w:p>
    <w:p w14:paraId="101CE2F8" w14:textId="77777777" w:rsidR="008742AF" w:rsidRDefault="008742AF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color w:val="7F7F7F"/>
          <w:sz w:val="20"/>
        </w:rPr>
      </w:pPr>
      <w:r>
        <w:rPr>
          <w:rFonts w:eastAsia="Verdana" w:cs="Verdana"/>
          <w:color w:val="7F7F7F"/>
          <w:sz w:val="20"/>
        </w:rPr>
        <w:br w:type="page"/>
      </w:r>
    </w:p>
    <w:p w14:paraId="4A0F6BBD" w14:textId="313EC27D" w:rsidR="00153E79" w:rsidRDefault="000E74B6" w:rsidP="002E6CA5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w jakim wieku były ofiary?</w:t>
      </w:r>
    </w:p>
    <w:p w14:paraId="6A975884" w14:textId="323E3FF3" w:rsidR="00884BC8" w:rsidRPr="00551097" w:rsidRDefault="002E6CA5" w:rsidP="002E6CA5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rFonts w:eastAsia="Verdana" w:cs="Verdana"/>
          <w:b/>
          <w:color w:val="1F497D"/>
          <w:sz w:val="20"/>
          <w:szCs w:val="18"/>
        </w:rPr>
        <w:t xml:space="preserve">         </w:t>
      </w:r>
      <w:r w:rsidR="0048033D">
        <w:rPr>
          <w:rFonts w:eastAsia="Verdana" w:cs="Verdana"/>
          <w:b/>
          <w:color w:val="1F497D"/>
          <w:sz w:val="20"/>
          <w:szCs w:val="18"/>
        </w:rPr>
        <w:t xml:space="preserve"> </w:t>
      </w:r>
      <w:r>
        <w:rPr>
          <w:rFonts w:eastAsia="Verdana" w:cs="Verdana"/>
          <w:b/>
          <w:color w:val="1F497D"/>
          <w:sz w:val="20"/>
          <w:szCs w:val="18"/>
        </w:rPr>
        <w:t xml:space="preserve">     </w:t>
      </w:r>
      <w:r w:rsidR="000E74B6" w:rsidRPr="00551097">
        <w:rPr>
          <w:rFonts w:eastAsia="Verdana" w:cs="Verdana"/>
          <w:b/>
          <w:color w:val="1F497D"/>
          <w:sz w:val="20"/>
          <w:szCs w:val="18"/>
        </w:rPr>
        <w:t>OFIARY ŚMIERTELNE</w:t>
      </w:r>
      <w:r w:rsidR="00551097">
        <w:rPr>
          <w:rFonts w:eastAsia="Verdana" w:cs="Verdana"/>
          <w:b/>
          <w:color w:val="1F497D"/>
          <w:sz w:val="20"/>
          <w:szCs w:val="18"/>
        </w:rPr>
        <w:t xml:space="preserve">   </w:t>
      </w:r>
      <w:r>
        <w:rPr>
          <w:rFonts w:eastAsia="Verdana" w:cs="Verdana"/>
          <w:b/>
          <w:color w:val="1F497D"/>
          <w:sz w:val="20"/>
          <w:szCs w:val="18"/>
        </w:rPr>
        <w:t xml:space="preserve">                                   </w:t>
      </w:r>
      <w:r w:rsidRPr="00551097">
        <w:rPr>
          <w:rFonts w:eastAsia="Verdana" w:cs="Verdana"/>
          <w:b/>
          <w:color w:val="1F497D"/>
          <w:sz w:val="20"/>
          <w:szCs w:val="18"/>
        </w:rPr>
        <w:t>OFIARY RANNE</w:t>
      </w:r>
    </w:p>
    <w:p w14:paraId="1BF54340" w14:textId="120F881B" w:rsidR="00564E19" w:rsidRDefault="00162147" w:rsidP="00260B3C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5FCDBA9A" wp14:editId="11F4EC53">
            <wp:extent cx="2844000" cy="2556000"/>
            <wp:effectExtent l="0" t="0" r="13970" b="15875"/>
            <wp:docPr id="50" name="Wykres 5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9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 w:rsidR="004F1CFE">
        <w:rPr>
          <w:rFonts w:eastAsia="Verdana" w:cs="Verdana"/>
          <w:b/>
          <w:color w:val="1F497D"/>
          <w:sz w:val="20"/>
          <w:szCs w:val="18"/>
        </w:rPr>
        <w:t xml:space="preserve"> </w:t>
      </w:r>
      <w:r>
        <w:rPr>
          <w:noProof/>
        </w:rPr>
        <w:drawing>
          <wp:inline distT="0" distB="0" distL="0" distR="0" wp14:anchorId="61426F23" wp14:editId="053E8B66">
            <wp:extent cx="2844000" cy="2556000"/>
            <wp:effectExtent l="0" t="0" r="13970" b="15875"/>
            <wp:docPr id="61" name="Wykres 6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A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2CA4CEC5" w14:textId="678C14E5" w:rsidR="00962DD2" w:rsidRDefault="00962DD2" w:rsidP="00260B3C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0"/>
          <w:szCs w:val="18"/>
        </w:rPr>
      </w:pPr>
    </w:p>
    <w:p w14:paraId="49A1280C" w14:textId="396DE072" w:rsidR="009649DB" w:rsidRPr="00FB39F1" w:rsidRDefault="009649DB" w:rsidP="009649DB">
      <w:pPr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Największą liczbę zgonów, wynoszącą 608 osób (co stanowiło 32,1% wszystkich przypadków), odnotowano wśród osób powyżej 6</w:t>
      </w:r>
      <w:r w:rsidR="00437C73">
        <w:rPr>
          <w:rFonts w:eastAsia="Verdana" w:cs="Verdana"/>
          <w:color w:val="7F7F7F"/>
          <w:sz w:val="20"/>
        </w:rPr>
        <w:t>0.</w:t>
      </w:r>
      <w:r w:rsidRPr="00FB39F1">
        <w:rPr>
          <w:rFonts w:eastAsia="Verdana" w:cs="Verdana"/>
          <w:color w:val="7F7F7F"/>
          <w:sz w:val="20"/>
        </w:rPr>
        <w:t xml:space="preserve"> roku życia. Natomiast </w:t>
      </w:r>
      <w:r w:rsidR="00214D10" w:rsidRPr="00FB39F1">
        <w:rPr>
          <w:rFonts w:eastAsia="Verdana" w:cs="Verdana"/>
          <w:color w:val="7F7F7F"/>
          <w:sz w:val="20"/>
        </w:rPr>
        <w:t>najwięcej rannych, 6 9</w:t>
      </w:r>
      <w:r w:rsidR="00E1728C">
        <w:rPr>
          <w:rFonts w:eastAsia="Verdana" w:cs="Verdana"/>
          <w:color w:val="7F7F7F"/>
          <w:sz w:val="20"/>
        </w:rPr>
        <w:t>22</w:t>
      </w:r>
      <w:r w:rsidR="00214D10" w:rsidRPr="00FB39F1">
        <w:rPr>
          <w:rFonts w:eastAsia="Verdana" w:cs="Verdana"/>
          <w:color w:val="7F7F7F"/>
          <w:sz w:val="20"/>
        </w:rPr>
        <w:t xml:space="preserve"> os</w:t>
      </w:r>
      <w:r w:rsidR="00E1728C">
        <w:rPr>
          <w:rFonts w:eastAsia="Verdana" w:cs="Verdana"/>
          <w:color w:val="7F7F7F"/>
          <w:sz w:val="20"/>
        </w:rPr>
        <w:t>o</w:t>
      </w:r>
      <w:r w:rsidR="00214D10" w:rsidRPr="00FB39F1">
        <w:rPr>
          <w:rFonts w:eastAsia="Verdana" w:cs="Verdana"/>
          <w:color w:val="7F7F7F"/>
          <w:sz w:val="20"/>
        </w:rPr>
        <w:t>b</w:t>
      </w:r>
      <w:r w:rsidR="00E1728C">
        <w:rPr>
          <w:rFonts w:eastAsia="Verdana" w:cs="Verdana"/>
          <w:color w:val="7F7F7F"/>
          <w:sz w:val="20"/>
        </w:rPr>
        <w:t>y</w:t>
      </w:r>
      <w:r w:rsidR="00214D10" w:rsidRPr="00FB39F1">
        <w:rPr>
          <w:rFonts w:eastAsia="Verdana" w:cs="Verdana"/>
          <w:color w:val="7F7F7F"/>
          <w:sz w:val="20"/>
        </w:rPr>
        <w:t xml:space="preserve"> (co stanowiło 28,7% ogółu), odnotowano </w:t>
      </w:r>
      <w:r w:rsidRPr="00FB39F1">
        <w:rPr>
          <w:rFonts w:eastAsia="Verdana" w:cs="Verdana"/>
          <w:color w:val="7F7F7F"/>
          <w:sz w:val="20"/>
        </w:rPr>
        <w:t>w grupie wiekowej 40-59 lat.</w:t>
      </w:r>
      <w:r w:rsidR="00214D10" w:rsidRPr="00FB39F1">
        <w:rPr>
          <w:rFonts w:eastAsia="Verdana" w:cs="Verdana"/>
          <w:color w:val="7F7F7F"/>
          <w:sz w:val="20"/>
        </w:rPr>
        <w:t xml:space="preserve"> </w:t>
      </w:r>
      <w:r w:rsidRPr="00FB39F1">
        <w:rPr>
          <w:rFonts w:eastAsia="Verdana" w:cs="Verdana"/>
          <w:color w:val="7F7F7F"/>
          <w:sz w:val="20"/>
        </w:rPr>
        <w:t>Najwyższy wskaźnik ofiar śmiertelnych na milion mieszkańców, podobnie jak w latach poprzednich, dotyczył osób w wieku od 18 do 24 lat.</w:t>
      </w:r>
    </w:p>
    <w:p w14:paraId="468A3817" w14:textId="77777777" w:rsidR="009649DB" w:rsidRPr="00FB39F1" w:rsidRDefault="009649DB" w:rsidP="009649DB">
      <w:pPr>
        <w:ind w:left="0" w:hanging="2"/>
        <w:rPr>
          <w:rFonts w:eastAsia="Verdana" w:cs="Verdana"/>
          <w:color w:val="7F7F7F"/>
          <w:sz w:val="20"/>
        </w:rPr>
      </w:pPr>
    </w:p>
    <w:p w14:paraId="2DEB4502" w14:textId="6289C03F" w:rsidR="002F37F0" w:rsidRPr="00FB39F1" w:rsidRDefault="009649DB" w:rsidP="009649DB">
      <w:pPr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W 2023 r</w:t>
      </w:r>
      <w:r w:rsidR="00D0282F">
        <w:rPr>
          <w:rFonts w:eastAsia="Verdana" w:cs="Verdana"/>
          <w:color w:val="7F7F7F"/>
          <w:sz w:val="20"/>
        </w:rPr>
        <w:t>.</w:t>
      </w:r>
      <w:r w:rsidRPr="00FB39F1">
        <w:rPr>
          <w:rFonts w:eastAsia="Verdana" w:cs="Verdana"/>
          <w:color w:val="7F7F7F"/>
          <w:sz w:val="20"/>
        </w:rPr>
        <w:t xml:space="preserve"> w Polsce zarejestrowano 1 781 wypadków drogowych z udziałem dzieci w wieku od 0 do 14 lat. </w:t>
      </w:r>
      <w:r w:rsidR="00214D10" w:rsidRPr="00FB39F1">
        <w:rPr>
          <w:rFonts w:eastAsia="Verdana" w:cs="Verdana"/>
          <w:color w:val="7F7F7F"/>
          <w:sz w:val="20"/>
        </w:rPr>
        <w:t>W wypadkach tych</w:t>
      </w:r>
      <w:r w:rsidRPr="00FB39F1">
        <w:rPr>
          <w:rFonts w:eastAsia="Verdana" w:cs="Verdana"/>
          <w:color w:val="7F7F7F"/>
          <w:sz w:val="20"/>
        </w:rPr>
        <w:t xml:space="preserve"> 48 dzieci zginęło, a 1 832 odniosło obrażenia. W porównaniu z rokiem 2022 liczba wypadków zmniejszyła się o 18 (</w:t>
      </w:r>
      <w:r w:rsidR="00214D10" w:rsidRPr="00FB39F1">
        <w:rPr>
          <w:rFonts w:eastAsia="Verdana" w:cs="Verdana"/>
          <w:color w:val="7F7F7F"/>
          <w:sz w:val="20"/>
        </w:rPr>
        <w:t>-</w:t>
      </w:r>
      <w:r w:rsidRPr="00FB39F1">
        <w:rPr>
          <w:rFonts w:eastAsia="Verdana" w:cs="Verdana"/>
          <w:color w:val="7F7F7F"/>
          <w:sz w:val="20"/>
        </w:rPr>
        <w:t>0,</w:t>
      </w:r>
      <w:r w:rsidR="00C908BF">
        <w:rPr>
          <w:rFonts w:eastAsia="Verdana" w:cs="Verdana"/>
          <w:color w:val="7F7F7F"/>
          <w:sz w:val="20"/>
        </w:rPr>
        <w:t>9</w:t>
      </w:r>
      <w:r w:rsidRPr="00FB39F1">
        <w:rPr>
          <w:rFonts w:eastAsia="Verdana" w:cs="Verdana"/>
          <w:color w:val="7F7F7F"/>
          <w:sz w:val="20"/>
        </w:rPr>
        <w:t>%), liczba ofiar śmiertelnych o 5 (</w:t>
      </w:r>
      <w:r w:rsidR="00214D10" w:rsidRPr="00FB39F1">
        <w:rPr>
          <w:rFonts w:eastAsia="Verdana" w:cs="Verdana"/>
          <w:color w:val="7F7F7F"/>
          <w:sz w:val="20"/>
        </w:rPr>
        <w:t>-</w:t>
      </w:r>
      <w:r w:rsidRPr="00FB39F1">
        <w:rPr>
          <w:rFonts w:eastAsia="Verdana" w:cs="Verdana"/>
          <w:color w:val="7F7F7F"/>
          <w:sz w:val="20"/>
        </w:rPr>
        <w:t>9,4%), a liczba rannych dzieci o 31 (</w:t>
      </w:r>
      <w:r w:rsidR="00214D10" w:rsidRPr="00FB39F1">
        <w:rPr>
          <w:rFonts w:eastAsia="Verdana" w:cs="Verdana"/>
          <w:color w:val="7F7F7F"/>
          <w:sz w:val="20"/>
        </w:rPr>
        <w:t>-</w:t>
      </w:r>
      <w:r w:rsidRPr="00FB39F1">
        <w:rPr>
          <w:rFonts w:eastAsia="Verdana" w:cs="Verdana"/>
          <w:color w:val="7F7F7F"/>
          <w:sz w:val="20"/>
        </w:rPr>
        <w:t>1,7%).</w:t>
      </w:r>
    </w:p>
    <w:p w14:paraId="11579826" w14:textId="77777777" w:rsidR="00214D10" w:rsidRPr="002F37F0" w:rsidRDefault="00214D10" w:rsidP="009649DB">
      <w:pPr>
        <w:ind w:left="0" w:hanging="2"/>
        <w:rPr>
          <w:sz w:val="20"/>
        </w:rPr>
      </w:pPr>
    </w:p>
    <w:p w14:paraId="2D41E347" w14:textId="427724D3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kto był sprawcą?</w:t>
      </w:r>
    </w:p>
    <w:p w14:paraId="6FCC7B2E" w14:textId="5A012BD8" w:rsidR="00564E19" w:rsidRDefault="00BD6AE7" w:rsidP="00260B3C">
      <w:pPr>
        <w:spacing w:before="240" w:after="240"/>
        <w:ind w:left="0" w:hanging="2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72AC3FB4" wp14:editId="5514CB35">
            <wp:extent cx="2867482" cy="2904493"/>
            <wp:effectExtent l="0" t="0" r="9525" b="10160"/>
            <wp:docPr id="63" name="Wykres 6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3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="00564E19" w:rsidRPr="00564E19">
        <w:rPr>
          <w:noProof/>
        </w:rPr>
        <w:t xml:space="preserve"> </w:t>
      </w:r>
      <w:r>
        <w:rPr>
          <w:noProof/>
        </w:rPr>
        <w:drawing>
          <wp:inline distT="0" distB="0" distL="0" distR="0" wp14:anchorId="79FBE265" wp14:editId="4F29303B">
            <wp:extent cx="2867482" cy="2904492"/>
            <wp:effectExtent l="0" t="0" r="9525" b="10160"/>
            <wp:docPr id="1419" name="Wykres 14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4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76C4DC98" w14:textId="33026213" w:rsidR="00884BC8" w:rsidRDefault="00E94B0F" w:rsidP="00FB39F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lastRenderedPageBreak/>
        <w:t>W 2023 roku, w 19 058 wypadkach spowodowanych przez kierujących, zginęły 1 622 osoby. Natomiast w 1 007 wypadkach, których sprawcami byli piesi, śmierć poniosło 206 osób. Zmniejszenie liczby wypadków spowodowanych przez kierujących w stosunku do danych z</w:t>
      </w:r>
      <w:r w:rsidR="00E57C68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>2022 roku (-1,6%) nie przyniosło istotnego zmniejszenie liczby ofiar śmiertelnych (-0,1%). Poprawę odnotowano w zmniejszeniu liczby wypadków, których sprawcami byli piesi (-7,1%) oraz liczby śmiertelnych ofiar tych wypadków (-2,5%).</w:t>
      </w:r>
      <w:r w:rsidR="000E74B6" w:rsidRPr="00FB39F1">
        <w:rPr>
          <w:rFonts w:eastAsia="Verdana" w:cs="Verdana"/>
          <w:color w:val="7F7F7F"/>
          <w:sz w:val="20"/>
        </w:rPr>
        <w:t xml:space="preserve"> </w:t>
      </w:r>
    </w:p>
    <w:p w14:paraId="1833F2C3" w14:textId="4B3212AA" w:rsidR="00E57C68" w:rsidRPr="00FB39F1" w:rsidRDefault="00D00480" w:rsidP="00FB39F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D00480">
        <w:rPr>
          <w:rFonts w:eastAsia="Verdana" w:cs="Verdana"/>
          <w:color w:val="7F7F7F"/>
          <w:sz w:val="20"/>
        </w:rPr>
        <w:t>Podobnie jak w latach ubiegłych, w 202</w:t>
      </w:r>
      <w:r>
        <w:rPr>
          <w:rFonts w:eastAsia="Verdana" w:cs="Verdana"/>
          <w:color w:val="7F7F7F"/>
          <w:sz w:val="20"/>
        </w:rPr>
        <w:t>3 r.</w:t>
      </w:r>
      <w:r w:rsidRPr="00D00480">
        <w:rPr>
          <w:rFonts w:eastAsia="Verdana" w:cs="Verdana"/>
          <w:color w:val="7F7F7F"/>
          <w:sz w:val="20"/>
        </w:rPr>
        <w:t xml:space="preserve"> głównymi sprawcami wypadków, jak i najbardziej poszkodowaną grupą byli mężczyźni. </w:t>
      </w:r>
      <w:r>
        <w:rPr>
          <w:rFonts w:eastAsia="Verdana" w:cs="Verdana"/>
          <w:color w:val="7F7F7F"/>
          <w:sz w:val="20"/>
        </w:rPr>
        <w:t>W</w:t>
      </w:r>
      <w:r w:rsidR="00E57C68" w:rsidRPr="00FB39F1">
        <w:rPr>
          <w:rFonts w:eastAsia="Verdana" w:cs="Verdana"/>
          <w:color w:val="7F7F7F"/>
          <w:sz w:val="20"/>
        </w:rPr>
        <w:t xml:space="preserve"> 14 365 wypadkach spowodowanych przez mężczyzn zginęło 1 538 osób, podczas gdy w 4 845 wypadkach, których sprawcami były kobiety, śmierć poniosło 276 osób. Zmniejszenie liczby wypadków spowodowanych przez mężczyzn w</w:t>
      </w:r>
      <w:r w:rsidR="003F3061">
        <w:rPr>
          <w:rFonts w:eastAsia="Verdana" w:cs="Verdana"/>
          <w:color w:val="7F7F7F"/>
          <w:sz w:val="20"/>
        </w:rPr>
        <w:t> </w:t>
      </w:r>
      <w:r w:rsidR="00E57C68" w:rsidRPr="00FB39F1">
        <w:rPr>
          <w:rFonts w:eastAsia="Verdana" w:cs="Verdana"/>
          <w:color w:val="7F7F7F"/>
          <w:sz w:val="20"/>
        </w:rPr>
        <w:t>stosunku do danych z 2022 r. (-3,1%) przyniosło także zmniejszenie liczby ofiar śmiertelnych (-3,8%). Natomiast w przypadku wypadków, których sprawcami były kobiety odnotowano niewielki spadek liczby wypadków (-0,3%), jednakże znacząco wzrosła liczba ofiar śmiertelnych (+27,8%).</w:t>
      </w:r>
    </w:p>
    <w:p w14:paraId="4F072EE8" w14:textId="2FA80299" w:rsidR="00782AF2" w:rsidRPr="00FB39F1" w:rsidRDefault="00AF55ED" w:rsidP="00FB39F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W 2023 r</w:t>
      </w:r>
      <w:r w:rsidR="00DF6E0E">
        <w:rPr>
          <w:rFonts w:eastAsia="Verdana" w:cs="Verdana"/>
          <w:color w:val="7F7F7F"/>
          <w:sz w:val="20"/>
        </w:rPr>
        <w:t xml:space="preserve">. </w:t>
      </w:r>
      <w:r w:rsidRPr="00FB39F1">
        <w:rPr>
          <w:rFonts w:eastAsia="Verdana" w:cs="Verdana"/>
          <w:color w:val="7F7F7F"/>
          <w:sz w:val="20"/>
        </w:rPr>
        <w:t>dominowały dwie przyczyny wypadków spowodowanych nieprawidłowymi zrachowaniami kierujących – było to nieustąpienie pierwszeństwa przejazdu (23,</w:t>
      </w:r>
      <w:r w:rsidR="00372C2D">
        <w:rPr>
          <w:rFonts w:eastAsia="Verdana" w:cs="Verdana"/>
          <w:color w:val="7F7F7F"/>
          <w:sz w:val="20"/>
        </w:rPr>
        <w:t>9</w:t>
      </w:r>
      <w:r w:rsidRPr="00FB39F1">
        <w:rPr>
          <w:rFonts w:eastAsia="Verdana" w:cs="Verdana"/>
          <w:color w:val="7F7F7F"/>
          <w:sz w:val="20"/>
        </w:rPr>
        <w:t>%) oraz niedostosowanie prędkości do warunków ruchu (2</w:t>
      </w:r>
      <w:r w:rsidR="00E16539">
        <w:rPr>
          <w:rFonts w:eastAsia="Verdana" w:cs="Verdana"/>
          <w:color w:val="7F7F7F"/>
          <w:sz w:val="20"/>
        </w:rPr>
        <w:t>2</w:t>
      </w:r>
      <w:r w:rsidRPr="00FB39F1">
        <w:rPr>
          <w:rFonts w:eastAsia="Verdana" w:cs="Verdana"/>
          <w:color w:val="7F7F7F"/>
          <w:sz w:val="20"/>
        </w:rPr>
        <w:t>,</w:t>
      </w:r>
      <w:r w:rsidR="00E16539">
        <w:rPr>
          <w:rFonts w:eastAsia="Verdana" w:cs="Verdana"/>
          <w:color w:val="7F7F7F"/>
          <w:sz w:val="20"/>
        </w:rPr>
        <w:t>1</w:t>
      </w:r>
      <w:r w:rsidRPr="00FB39F1">
        <w:rPr>
          <w:rFonts w:eastAsia="Verdana" w:cs="Verdana"/>
          <w:color w:val="7F7F7F"/>
          <w:sz w:val="20"/>
        </w:rPr>
        <w:t>%).</w:t>
      </w:r>
      <w:r w:rsidR="000E74B6" w:rsidRPr="00FB39F1">
        <w:rPr>
          <w:rFonts w:eastAsia="Verdana" w:cs="Verdana"/>
          <w:color w:val="7F7F7F"/>
          <w:sz w:val="20"/>
        </w:rPr>
        <w:t xml:space="preserve"> </w:t>
      </w:r>
    </w:p>
    <w:p w14:paraId="067A9B2D" w14:textId="5B02EC82" w:rsidR="00503A37" w:rsidRDefault="00DF6E0E" w:rsidP="001866A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W 2023 r., podobnie jak w latach poprzednich, najczęstszą przyczyną wypadków ze skutkiem śmiertelnym, spowodowanych przez kierujących, było niedostosowanie prędkości do warunków ruchu (3</w:t>
      </w:r>
      <w:r w:rsidR="005C7B04">
        <w:rPr>
          <w:rFonts w:eastAsia="Verdana" w:cs="Verdana"/>
          <w:color w:val="7F7F7F"/>
          <w:sz w:val="20"/>
        </w:rPr>
        <w:t>9</w:t>
      </w:r>
      <w:r w:rsidRPr="00FB39F1">
        <w:rPr>
          <w:rFonts w:eastAsia="Verdana" w:cs="Verdana"/>
          <w:color w:val="7F7F7F"/>
          <w:sz w:val="20"/>
        </w:rPr>
        <w:t>,</w:t>
      </w:r>
      <w:r w:rsidR="005C7B04">
        <w:rPr>
          <w:rFonts w:eastAsia="Verdana" w:cs="Verdana"/>
          <w:color w:val="7F7F7F"/>
          <w:sz w:val="20"/>
        </w:rPr>
        <w:t>7</w:t>
      </w:r>
      <w:r w:rsidRPr="00FB39F1">
        <w:rPr>
          <w:rFonts w:eastAsia="Verdana" w:cs="Verdana"/>
          <w:color w:val="7F7F7F"/>
          <w:sz w:val="20"/>
        </w:rPr>
        <w:t>%). Te wypadki skutkowały jednocześnie największym odsetkiem ofiar śmiertelnych w ogólnej liczbie (</w:t>
      </w:r>
      <w:r w:rsidR="005C7B04">
        <w:rPr>
          <w:rFonts w:eastAsia="Verdana" w:cs="Verdana"/>
          <w:color w:val="7F7F7F"/>
          <w:sz w:val="20"/>
        </w:rPr>
        <w:t>40,9</w:t>
      </w:r>
      <w:r w:rsidRPr="00FB39F1">
        <w:rPr>
          <w:rFonts w:eastAsia="Verdana" w:cs="Verdana"/>
          <w:color w:val="7F7F7F"/>
          <w:sz w:val="20"/>
        </w:rPr>
        <w:t>%). W porównaniu z rokiem poprzednim</w:t>
      </w:r>
      <w:bookmarkStart w:id="11" w:name="_GoBack"/>
      <w:bookmarkEnd w:id="11"/>
      <w:r w:rsidRPr="00FB39F1">
        <w:rPr>
          <w:rFonts w:eastAsia="Verdana" w:cs="Verdana"/>
          <w:color w:val="7F7F7F"/>
          <w:sz w:val="20"/>
        </w:rPr>
        <w:t xml:space="preserve"> wzrosły zarówno liczba wypadków z tej przyczyny (+2,8%), jak i liczba zgonów w tych zdarzeniach (+5,2%). Nieustąpienie pierwszeństwa przejazdu stanowiło drugą najczęstszą przyczynę wypadków ze skutkiem śmiertelnym z winy kierujących w 2023 r. (1</w:t>
      </w:r>
      <w:r w:rsidR="005C7B04">
        <w:rPr>
          <w:rFonts w:eastAsia="Verdana" w:cs="Verdana"/>
          <w:color w:val="7F7F7F"/>
          <w:sz w:val="20"/>
        </w:rPr>
        <w:t>3</w:t>
      </w:r>
      <w:r w:rsidRPr="00FB39F1">
        <w:rPr>
          <w:rFonts w:eastAsia="Verdana" w:cs="Verdana"/>
          <w:color w:val="7F7F7F"/>
          <w:sz w:val="20"/>
        </w:rPr>
        <w:t>,6% wypadków i 1</w:t>
      </w:r>
      <w:r w:rsidR="005C7B04">
        <w:rPr>
          <w:rFonts w:eastAsia="Verdana" w:cs="Verdana"/>
          <w:color w:val="7F7F7F"/>
          <w:sz w:val="20"/>
        </w:rPr>
        <w:t>3</w:t>
      </w:r>
      <w:r w:rsidRPr="00FB39F1">
        <w:rPr>
          <w:rFonts w:eastAsia="Verdana" w:cs="Verdana"/>
          <w:color w:val="7F7F7F"/>
          <w:sz w:val="20"/>
        </w:rPr>
        <w:t>,</w:t>
      </w:r>
      <w:r w:rsidR="005C7B04">
        <w:rPr>
          <w:rFonts w:eastAsia="Verdana" w:cs="Verdana"/>
          <w:color w:val="7F7F7F"/>
          <w:sz w:val="20"/>
        </w:rPr>
        <w:t>7</w:t>
      </w:r>
      <w:r w:rsidRPr="00FB39F1">
        <w:rPr>
          <w:rFonts w:eastAsia="Verdana" w:cs="Verdana"/>
          <w:color w:val="7F7F7F"/>
          <w:sz w:val="20"/>
        </w:rPr>
        <w:t>% ofiar śmiertelnych). Odnotowano pogorszenie sytuacji zarówno pod względem liczby wypadków (+17,5%), jak i liczby ofiar śmiertelnych (+26,6%) z tej przyczyny. Kolejnymi najgroźniejszymi przyczynami były: nieprawidłowe wyprzedzanie (8,</w:t>
      </w:r>
      <w:r w:rsidR="005C7B04">
        <w:rPr>
          <w:rFonts w:eastAsia="Verdana" w:cs="Verdana"/>
          <w:color w:val="7F7F7F"/>
          <w:sz w:val="20"/>
        </w:rPr>
        <w:t>8</w:t>
      </w:r>
      <w:r w:rsidRPr="00FB39F1">
        <w:rPr>
          <w:rFonts w:eastAsia="Verdana" w:cs="Verdana"/>
          <w:color w:val="7F7F7F"/>
          <w:sz w:val="20"/>
        </w:rPr>
        <w:t>% wypadków i 8,3% ofiar śmiertelnych) oraz nieustąpienie pierwszeństwa pieszemu na przejściu dla pieszych (7,</w:t>
      </w:r>
      <w:r w:rsidR="005C7B04">
        <w:rPr>
          <w:rFonts w:eastAsia="Verdana" w:cs="Verdana"/>
          <w:color w:val="7F7F7F"/>
          <w:sz w:val="20"/>
        </w:rPr>
        <w:t>8</w:t>
      </w:r>
      <w:r w:rsidRPr="00FB39F1">
        <w:rPr>
          <w:rFonts w:eastAsia="Verdana" w:cs="Verdana"/>
          <w:color w:val="7F7F7F"/>
          <w:sz w:val="20"/>
        </w:rPr>
        <w:t xml:space="preserve">% wypadków i 7,0% ofiar śmiertelnych). Zanotowano znaczący spadek liczby wypadków śmiertelnych, które wynikły z nieprawidłowo wykonanego manewru skrętu (-29,4%) oraz liczby zgonów w tych wypadkach (-26,5%). Natomiast zwiększyła się liczba wypadków spowodowanych nieprawidłową zmianą pasa ruchu (+13,3%) oraz liczba zgonów w tych wypadkach (+9,6%). Zaobserwowano duży spadek liczby śmiertelnych wypadków spowodowanych niezachowaniem bezpiecznej odległości między pojazdami (-27,9%) oraz liczby zabitych w tej grupie wypadków (-29,3%). Ogólna struktura </w:t>
      </w:r>
      <w:r>
        <w:rPr>
          <w:rFonts w:eastAsia="Verdana" w:cs="Verdana"/>
          <w:color w:val="7F7F7F"/>
          <w:sz w:val="20"/>
        </w:rPr>
        <w:t xml:space="preserve">liczby </w:t>
      </w:r>
      <w:r w:rsidRPr="00FB39F1">
        <w:rPr>
          <w:rFonts w:eastAsia="Verdana" w:cs="Verdana"/>
          <w:color w:val="7F7F7F"/>
          <w:sz w:val="20"/>
        </w:rPr>
        <w:t>wypadków ze skutkiem śmiertelnym, powstałych z winy kierujących, oraz zgonów w wyniku tych wypadków, pozostała na poziomie porównywalnym do danych z lat poprzednich.</w:t>
      </w:r>
    </w:p>
    <w:p w14:paraId="7C501DA8" w14:textId="288EB5F0" w:rsidR="008742AF" w:rsidRDefault="008742AF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color w:val="FF0000"/>
          <w:sz w:val="20"/>
        </w:rPr>
      </w:pPr>
      <w:r>
        <w:rPr>
          <w:rFonts w:eastAsia="Verdana" w:cs="Verdana"/>
          <w:color w:val="FF0000"/>
          <w:sz w:val="20"/>
        </w:rPr>
        <w:br w:type="page"/>
      </w:r>
    </w:p>
    <w:p w14:paraId="05E66E11" w14:textId="77777777" w:rsidR="008742AF" w:rsidRPr="00150E65" w:rsidRDefault="008742AF" w:rsidP="00FB39F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FF0000"/>
          <w:sz w:val="20"/>
        </w:rPr>
      </w:pPr>
    </w:p>
    <w:p w14:paraId="0BED5DFA" w14:textId="4158DE10" w:rsidR="00CC37CA" w:rsidRPr="000769AE" w:rsidRDefault="000E74B6" w:rsidP="00FB39F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jc w:val="center"/>
        <w:rPr>
          <w:rFonts w:eastAsia="Verdana" w:cs="Verdana"/>
          <w:b/>
          <w:szCs w:val="24"/>
        </w:rPr>
      </w:pPr>
      <w:r w:rsidRPr="00150E65">
        <w:rPr>
          <w:rFonts w:eastAsia="Verdana" w:cs="Verdana"/>
          <w:color w:val="FF0000"/>
          <w:sz w:val="20"/>
        </w:rPr>
        <w:t xml:space="preserve"> </w:t>
      </w:r>
      <w:r w:rsidR="00CC37CA" w:rsidRPr="000769AE">
        <w:rPr>
          <w:rFonts w:eastAsia="Verdana" w:cs="Verdana"/>
          <w:b/>
          <w:szCs w:val="24"/>
        </w:rPr>
        <w:t>… w jakim wieku byli sprawcy?</w:t>
      </w:r>
    </w:p>
    <w:p w14:paraId="2C3AE4B0" w14:textId="77777777" w:rsidR="00CC37CA" w:rsidRPr="000769AE" w:rsidRDefault="00CC37C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0769AE">
        <w:rPr>
          <w:rFonts w:eastAsia="Verdana" w:cs="Verdana"/>
          <w:b/>
          <w:color w:val="1F497D"/>
          <w:sz w:val="20"/>
          <w:szCs w:val="18"/>
        </w:rPr>
        <w:t>Kierujący – ofiary wypadków wg wieku sprawcy</w:t>
      </w:r>
    </w:p>
    <w:p w14:paraId="1CD87650" w14:textId="77777777" w:rsidR="00CA7533" w:rsidRDefault="00CC37CA" w:rsidP="00BD6AE7">
      <w:pPr>
        <w:spacing w:after="6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  <w:r w:rsidRPr="000769AE">
        <w:rPr>
          <w:rFonts w:eastAsia="Verdana" w:cs="Verdana"/>
          <w:b/>
          <w:color w:val="1F497D"/>
          <w:sz w:val="20"/>
          <w:szCs w:val="18"/>
        </w:rPr>
        <w:t>OFIARY ŚMIERTELNE</w:t>
      </w:r>
      <w:r w:rsidRPr="000769AE">
        <w:rPr>
          <w:rFonts w:eastAsia="Verdana" w:cs="Verdana"/>
          <w:b/>
          <w:color w:val="1F497D"/>
          <w:sz w:val="20"/>
          <w:szCs w:val="18"/>
        </w:rPr>
        <w:tab/>
      </w:r>
      <w:r w:rsidRPr="000769AE">
        <w:rPr>
          <w:rFonts w:eastAsia="Verdana" w:cs="Verdana"/>
          <w:b/>
          <w:color w:val="1F497D"/>
          <w:sz w:val="20"/>
          <w:szCs w:val="18"/>
        </w:rPr>
        <w:tab/>
        <w:t xml:space="preserve">   </w:t>
      </w:r>
      <w:r w:rsidR="00BD6AE7">
        <w:rPr>
          <w:rFonts w:eastAsia="Verdana" w:cs="Verdana"/>
          <w:b/>
          <w:color w:val="1F497D"/>
          <w:sz w:val="20"/>
          <w:szCs w:val="18"/>
        </w:rPr>
        <w:t xml:space="preserve">                </w:t>
      </w:r>
      <w:r w:rsidR="00CA7533">
        <w:rPr>
          <w:rFonts w:eastAsia="Verdana" w:cs="Verdana"/>
          <w:b/>
          <w:color w:val="1F497D"/>
          <w:sz w:val="20"/>
          <w:szCs w:val="18"/>
        </w:rPr>
        <w:t xml:space="preserve">      </w:t>
      </w:r>
      <w:r w:rsidR="00B06C90" w:rsidRPr="000769AE">
        <w:rPr>
          <w:rFonts w:eastAsia="Verdana" w:cs="Verdana"/>
          <w:b/>
          <w:color w:val="1F497D"/>
          <w:sz w:val="20"/>
          <w:szCs w:val="18"/>
        </w:rPr>
        <w:t>OFIAR</w:t>
      </w:r>
      <w:r w:rsidR="00BD6AE7">
        <w:rPr>
          <w:rFonts w:eastAsia="Verdana" w:cs="Verdana"/>
          <w:b/>
          <w:color w:val="1F497D"/>
          <w:sz w:val="20"/>
          <w:szCs w:val="18"/>
        </w:rPr>
        <w:t>Y</w:t>
      </w:r>
      <w:r w:rsidR="00CA7533">
        <w:rPr>
          <w:rFonts w:eastAsia="Verdana" w:cs="Verdana"/>
          <w:b/>
          <w:color w:val="1F497D"/>
          <w:sz w:val="20"/>
          <w:szCs w:val="18"/>
        </w:rPr>
        <w:t xml:space="preserve"> </w:t>
      </w:r>
      <w:r w:rsidR="00BD6AE7">
        <w:rPr>
          <w:rFonts w:eastAsia="Verdana" w:cs="Verdana"/>
          <w:b/>
          <w:color w:val="1F497D"/>
          <w:sz w:val="20"/>
          <w:szCs w:val="18"/>
        </w:rPr>
        <w:t>R</w:t>
      </w:r>
      <w:r w:rsidR="00B06C90" w:rsidRPr="000769AE">
        <w:rPr>
          <w:rFonts w:eastAsia="Verdana" w:cs="Verdana"/>
          <w:b/>
          <w:color w:val="1F497D"/>
          <w:sz w:val="20"/>
          <w:szCs w:val="18"/>
        </w:rPr>
        <w:t>ANNE</w:t>
      </w:r>
    </w:p>
    <w:p w14:paraId="17CE06DF" w14:textId="48829D9B" w:rsidR="00CC37CA" w:rsidRPr="00BD6AE7" w:rsidRDefault="009F4757" w:rsidP="00BD6AE7">
      <w:pPr>
        <w:spacing w:after="6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  <w:r>
        <w:rPr>
          <w:rFonts w:eastAsia="Verdana" w:cs="Verdana"/>
          <w:b/>
          <w:noProof/>
          <w:color w:val="1F497D"/>
          <w:sz w:val="20"/>
          <w:szCs w:val="18"/>
        </w:rPr>
        <w:t xml:space="preserve"> </w:t>
      </w:r>
      <w:r w:rsidR="005B4AD7">
        <w:rPr>
          <w:rFonts w:eastAsia="Verdana" w:cs="Verdana"/>
          <w:b/>
          <w:noProof/>
          <w:color w:val="1F497D"/>
          <w:sz w:val="20"/>
          <w:szCs w:val="18"/>
        </w:rPr>
        <w:drawing>
          <wp:inline distT="0" distB="0" distL="0" distR="0" wp14:anchorId="4A8D0AB3" wp14:editId="7B922D1B">
            <wp:extent cx="2710499" cy="2664558"/>
            <wp:effectExtent l="0" t="0" r="0" b="254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560" cy="2688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Verdana" w:cs="Verdana"/>
          <w:b/>
          <w:noProof/>
          <w:color w:val="1F497D"/>
          <w:sz w:val="20"/>
          <w:szCs w:val="18"/>
        </w:rPr>
        <w:t xml:space="preserve">    </w:t>
      </w:r>
      <w:r w:rsidR="005B4AD7">
        <w:rPr>
          <w:rFonts w:eastAsia="Verdana" w:cs="Verdana"/>
          <w:b/>
          <w:noProof/>
          <w:color w:val="1F497D"/>
          <w:sz w:val="20"/>
          <w:szCs w:val="18"/>
        </w:rPr>
        <w:t xml:space="preserve"> </w:t>
      </w:r>
      <w:r>
        <w:rPr>
          <w:rFonts w:eastAsia="Verdana" w:cs="Verdana"/>
          <w:b/>
          <w:noProof/>
          <w:color w:val="1F497D"/>
          <w:sz w:val="20"/>
          <w:szCs w:val="18"/>
        </w:rPr>
        <w:t xml:space="preserve">   </w:t>
      </w:r>
      <w:r>
        <w:rPr>
          <w:rFonts w:eastAsia="Verdana" w:cs="Verdana"/>
          <w:b/>
          <w:noProof/>
          <w:color w:val="1F497D"/>
          <w:sz w:val="20"/>
          <w:szCs w:val="18"/>
        </w:rPr>
        <w:drawing>
          <wp:inline distT="0" distB="0" distL="0" distR="0" wp14:anchorId="6A8D31A7" wp14:editId="62CF5F29">
            <wp:extent cx="2726877" cy="2664460"/>
            <wp:effectExtent l="0" t="0" r="0" b="254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781" cy="270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5476CB" w14:textId="77777777" w:rsidR="00CC37CA" w:rsidRPr="000769AE" w:rsidRDefault="00CC37CA" w:rsidP="00B06C9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  <w:r w:rsidRPr="000769AE">
        <w:rPr>
          <w:rFonts w:eastAsia="Verdana" w:cs="Verdana"/>
          <w:b/>
          <w:color w:val="1F497D"/>
          <w:sz w:val="20"/>
          <w:szCs w:val="18"/>
        </w:rPr>
        <w:t>Piesi – ofiary wypadków wg wieku sprawcy</w:t>
      </w:r>
    </w:p>
    <w:p w14:paraId="1E5E0B9C" w14:textId="03274463" w:rsidR="00CC37CA" w:rsidRPr="000769AE" w:rsidRDefault="00CC37CA" w:rsidP="00B06C90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0769AE">
        <w:rPr>
          <w:rFonts w:eastAsia="Verdana" w:cs="Verdana"/>
          <w:b/>
          <w:color w:val="1F497D"/>
          <w:sz w:val="20"/>
          <w:szCs w:val="18"/>
        </w:rPr>
        <w:t xml:space="preserve">OFIARY ŚMIERTELNE </w:t>
      </w:r>
      <w:r w:rsidRPr="000769AE">
        <w:rPr>
          <w:rFonts w:eastAsia="Verdana" w:cs="Verdana"/>
          <w:b/>
          <w:color w:val="1F497D"/>
          <w:sz w:val="20"/>
          <w:szCs w:val="18"/>
        </w:rPr>
        <w:tab/>
      </w:r>
      <w:r w:rsidRPr="000769AE">
        <w:rPr>
          <w:rFonts w:eastAsia="Verdana" w:cs="Verdana"/>
          <w:b/>
          <w:color w:val="1F497D"/>
          <w:sz w:val="20"/>
          <w:szCs w:val="18"/>
        </w:rPr>
        <w:tab/>
      </w:r>
      <w:r w:rsidRPr="000769AE">
        <w:rPr>
          <w:rFonts w:eastAsia="Verdana" w:cs="Verdana"/>
          <w:b/>
          <w:color w:val="1F497D"/>
          <w:sz w:val="20"/>
          <w:szCs w:val="18"/>
        </w:rPr>
        <w:tab/>
        <w:t xml:space="preserve">   </w:t>
      </w:r>
      <w:r w:rsidR="00B06C90">
        <w:rPr>
          <w:rFonts w:eastAsia="Verdana" w:cs="Verdana"/>
          <w:b/>
          <w:color w:val="1F497D"/>
          <w:sz w:val="20"/>
          <w:szCs w:val="18"/>
        </w:rPr>
        <w:t xml:space="preserve">  </w:t>
      </w:r>
      <w:r w:rsidR="00CA7533">
        <w:rPr>
          <w:rFonts w:eastAsia="Verdana" w:cs="Verdana"/>
          <w:b/>
          <w:color w:val="1F497D"/>
          <w:sz w:val="20"/>
          <w:szCs w:val="18"/>
        </w:rPr>
        <w:t xml:space="preserve">           </w:t>
      </w:r>
      <w:r w:rsidR="00B06C90" w:rsidRPr="000769AE">
        <w:rPr>
          <w:rFonts w:eastAsia="Verdana" w:cs="Verdana"/>
          <w:b/>
          <w:color w:val="1F497D"/>
          <w:sz w:val="20"/>
          <w:szCs w:val="18"/>
        </w:rPr>
        <w:t>OFIARY RANNE</w:t>
      </w:r>
    </w:p>
    <w:p w14:paraId="18F02C8D" w14:textId="1A6B09B4" w:rsidR="00CC37CA" w:rsidRPr="000769AE" w:rsidRDefault="009620D5" w:rsidP="00330161">
      <w:pPr>
        <w:pBdr>
          <w:top w:val="nil"/>
          <w:left w:val="nil"/>
          <w:bottom w:val="nil"/>
          <w:right w:val="nil"/>
          <w:between w:val="nil"/>
        </w:pBdr>
        <w:spacing w:after="60"/>
        <w:ind w:leftChars="0" w:left="0" w:firstLineChars="0" w:firstLine="0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</w:rPr>
        <w:drawing>
          <wp:inline distT="0" distB="0" distL="0" distR="0" wp14:anchorId="41CDB5D0" wp14:editId="5B1FA226">
            <wp:extent cx="2787091" cy="2829890"/>
            <wp:effectExtent l="0" t="0" r="0" b="889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003" cy="2853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7B1B">
        <w:rPr>
          <w:rFonts w:eastAsia="Verdana" w:cs="Verdana"/>
          <w:b/>
          <w:noProof/>
          <w:color w:val="034EA2"/>
          <w:sz w:val="18"/>
          <w:szCs w:val="18"/>
        </w:rPr>
        <w:t xml:space="preserve"> </w:t>
      </w:r>
      <w:r w:rsidR="00B06C90">
        <w:rPr>
          <w:rFonts w:eastAsia="Verdana" w:cs="Verdana"/>
          <w:b/>
          <w:noProof/>
          <w:color w:val="034EA2"/>
          <w:sz w:val="18"/>
          <w:szCs w:val="18"/>
        </w:rPr>
        <w:t xml:space="preserve"> </w:t>
      </w:r>
      <w:r w:rsidR="00202522">
        <w:rPr>
          <w:rFonts w:eastAsia="Verdana" w:cs="Verdana"/>
          <w:b/>
          <w:noProof/>
          <w:color w:val="034EA2"/>
          <w:sz w:val="18"/>
          <w:szCs w:val="18"/>
        </w:rPr>
        <w:t xml:space="preserve">     </w:t>
      </w:r>
      <w:r w:rsidR="00202522">
        <w:rPr>
          <w:rFonts w:eastAsia="Verdana" w:cs="Verdana"/>
          <w:b/>
          <w:noProof/>
          <w:color w:val="034EA2"/>
          <w:sz w:val="18"/>
          <w:szCs w:val="18"/>
        </w:rPr>
        <w:drawing>
          <wp:inline distT="0" distB="0" distL="0" distR="0" wp14:anchorId="04F4E1F5" wp14:editId="08F8E394">
            <wp:extent cx="2750692" cy="2829560"/>
            <wp:effectExtent l="0" t="0" r="0" b="889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13" cy="2851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64DF6E" w14:textId="2203DE5D" w:rsidR="00765FEC" w:rsidRPr="00FB39F1" w:rsidRDefault="00765FEC" w:rsidP="00765FE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Główną przyczyną wypadków z udziałem pieszych, za które odpowiedzialni są kierowcy, było nieustąpienie pierwszeństwa pieszemu na przejściu dla pieszych</w:t>
      </w:r>
      <w:r w:rsidR="00E1728C">
        <w:rPr>
          <w:rFonts w:eastAsia="Verdana" w:cs="Verdana"/>
          <w:color w:val="7F7F7F"/>
          <w:sz w:val="20"/>
        </w:rPr>
        <w:t>.</w:t>
      </w:r>
      <w:r w:rsidRPr="00FB39F1">
        <w:rPr>
          <w:rFonts w:eastAsia="Verdana" w:cs="Verdana"/>
          <w:color w:val="7F7F7F"/>
          <w:sz w:val="20"/>
        </w:rPr>
        <w:t xml:space="preserve"> W stosunku do roku 2022 liczba wypadków z tej przyczyny wzrosła (+8,9%). W </w:t>
      </w:r>
      <w:r w:rsidR="00D1135D" w:rsidRPr="00FB39F1">
        <w:rPr>
          <w:rFonts w:eastAsia="Verdana" w:cs="Verdana"/>
          <w:color w:val="7F7F7F"/>
          <w:sz w:val="20"/>
        </w:rPr>
        <w:t xml:space="preserve">wypadkach </w:t>
      </w:r>
      <w:r w:rsidRPr="00FB39F1">
        <w:rPr>
          <w:rFonts w:eastAsia="Verdana" w:cs="Verdana"/>
          <w:color w:val="7F7F7F"/>
          <w:sz w:val="20"/>
        </w:rPr>
        <w:t xml:space="preserve">tych </w:t>
      </w:r>
      <w:r w:rsidR="00D1135D" w:rsidRPr="00FB39F1">
        <w:rPr>
          <w:rFonts w:eastAsia="Verdana" w:cs="Verdana"/>
          <w:color w:val="7F7F7F"/>
          <w:sz w:val="20"/>
        </w:rPr>
        <w:t xml:space="preserve">straciło życie </w:t>
      </w:r>
      <w:r w:rsidR="00E1728C">
        <w:rPr>
          <w:rFonts w:eastAsia="Verdana" w:cs="Verdana"/>
          <w:color w:val="7F7F7F"/>
          <w:sz w:val="20"/>
        </w:rPr>
        <w:t xml:space="preserve">o – 10,9% mniej pieszych, </w:t>
      </w:r>
      <w:r w:rsidRPr="00FB39F1">
        <w:rPr>
          <w:rFonts w:eastAsia="Verdana" w:cs="Verdana"/>
          <w:color w:val="7F7F7F"/>
          <w:sz w:val="20"/>
        </w:rPr>
        <w:t>a</w:t>
      </w:r>
      <w:r w:rsidR="0046502B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 xml:space="preserve">także odnotowano </w:t>
      </w:r>
      <w:r w:rsidR="00E1728C">
        <w:rPr>
          <w:rFonts w:eastAsia="Verdana" w:cs="Verdana"/>
          <w:color w:val="7F7F7F"/>
          <w:sz w:val="20"/>
        </w:rPr>
        <w:t>wzrost o + 11,</w:t>
      </w:r>
      <w:r w:rsidR="005B4AD7">
        <w:rPr>
          <w:rFonts w:eastAsia="Verdana" w:cs="Verdana"/>
          <w:color w:val="7F7F7F"/>
          <w:sz w:val="20"/>
        </w:rPr>
        <w:t>2</w:t>
      </w:r>
      <w:r w:rsidR="00E1728C">
        <w:rPr>
          <w:rFonts w:eastAsia="Verdana" w:cs="Verdana"/>
          <w:color w:val="7F7F7F"/>
          <w:sz w:val="20"/>
        </w:rPr>
        <w:t>%</w:t>
      </w:r>
      <w:r w:rsidRPr="00FB39F1">
        <w:rPr>
          <w:rFonts w:eastAsia="Verdana" w:cs="Verdana"/>
          <w:color w:val="7F7F7F"/>
          <w:sz w:val="20"/>
        </w:rPr>
        <w:t xml:space="preserve"> liczb</w:t>
      </w:r>
      <w:r w:rsidR="00E1728C">
        <w:rPr>
          <w:rFonts w:eastAsia="Verdana" w:cs="Verdana"/>
          <w:color w:val="7F7F7F"/>
          <w:sz w:val="20"/>
        </w:rPr>
        <w:t>y</w:t>
      </w:r>
      <w:r w:rsidRPr="00FB39F1">
        <w:rPr>
          <w:rFonts w:eastAsia="Verdana" w:cs="Verdana"/>
          <w:color w:val="7F7F7F"/>
          <w:sz w:val="20"/>
        </w:rPr>
        <w:t xml:space="preserve"> rannych.</w:t>
      </w:r>
    </w:p>
    <w:p w14:paraId="18D55618" w14:textId="5B1A11E7" w:rsidR="00765FEC" w:rsidRPr="00FB39F1" w:rsidRDefault="00765FEC" w:rsidP="00765FE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Istotnym czynnikiem była również sytuacja, gdy kierowcy nie ustępowali pierwszeństwa pieszym w innych okolicznościach (1</w:t>
      </w:r>
      <w:r w:rsidR="007F63F7">
        <w:rPr>
          <w:rFonts w:eastAsia="Verdana" w:cs="Verdana"/>
          <w:color w:val="7F7F7F"/>
          <w:sz w:val="20"/>
        </w:rPr>
        <w:t>2</w:t>
      </w:r>
      <w:r w:rsidRPr="00FB39F1">
        <w:rPr>
          <w:rFonts w:eastAsia="Verdana" w:cs="Verdana"/>
          <w:color w:val="7F7F7F"/>
          <w:sz w:val="20"/>
        </w:rPr>
        <w:t>,</w:t>
      </w:r>
      <w:r w:rsidR="007F63F7">
        <w:rPr>
          <w:rFonts w:eastAsia="Verdana" w:cs="Verdana"/>
          <w:color w:val="7F7F7F"/>
          <w:sz w:val="20"/>
        </w:rPr>
        <w:t>2</w:t>
      </w:r>
      <w:r w:rsidRPr="00FB39F1">
        <w:rPr>
          <w:rFonts w:eastAsia="Verdana" w:cs="Verdana"/>
          <w:color w:val="7F7F7F"/>
          <w:sz w:val="20"/>
        </w:rPr>
        <w:t xml:space="preserve">% wszystkich wypadków i </w:t>
      </w:r>
      <w:r w:rsidR="007F63F7">
        <w:rPr>
          <w:rFonts w:eastAsia="Verdana" w:cs="Verdana"/>
          <w:color w:val="7F7F7F"/>
          <w:sz w:val="20"/>
        </w:rPr>
        <w:t>9</w:t>
      </w:r>
      <w:r w:rsidRPr="00FB39F1">
        <w:rPr>
          <w:rFonts w:eastAsia="Verdana" w:cs="Verdana"/>
          <w:color w:val="7F7F7F"/>
          <w:sz w:val="20"/>
        </w:rPr>
        <w:t>,</w:t>
      </w:r>
      <w:r w:rsidR="007F63F7">
        <w:rPr>
          <w:rFonts w:eastAsia="Verdana" w:cs="Verdana"/>
          <w:color w:val="7F7F7F"/>
          <w:sz w:val="20"/>
        </w:rPr>
        <w:t>1</w:t>
      </w:r>
      <w:r w:rsidRPr="00FB39F1">
        <w:rPr>
          <w:rFonts w:eastAsia="Verdana" w:cs="Verdana"/>
          <w:color w:val="7F7F7F"/>
          <w:sz w:val="20"/>
        </w:rPr>
        <w:t xml:space="preserve">% ofiar śmiertelnych). </w:t>
      </w:r>
      <w:r w:rsidRPr="00FB39F1">
        <w:rPr>
          <w:rFonts w:eastAsia="Verdana" w:cs="Verdana"/>
          <w:color w:val="7F7F7F"/>
          <w:sz w:val="20"/>
        </w:rPr>
        <w:lastRenderedPageBreak/>
        <w:t xml:space="preserve">Grupa wypadków spowodowanych nieprawidłowym omijaniem pieszego przez kierujących pojazdami zmniejszyła się </w:t>
      </w:r>
      <w:r w:rsidR="0046502B" w:rsidRPr="00FB39F1">
        <w:rPr>
          <w:rFonts w:eastAsia="Verdana" w:cs="Verdana"/>
          <w:color w:val="7F7F7F"/>
          <w:sz w:val="20"/>
        </w:rPr>
        <w:t>(</w:t>
      </w:r>
      <w:r w:rsidRPr="00FB39F1">
        <w:rPr>
          <w:rFonts w:eastAsia="Verdana" w:cs="Verdana"/>
          <w:color w:val="7F7F7F"/>
          <w:sz w:val="20"/>
        </w:rPr>
        <w:t>-1</w:t>
      </w:r>
      <w:r w:rsidR="007F63F7">
        <w:rPr>
          <w:rFonts w:eastAsia="Verdana" w:cs="Verdana"/>
          <w:color w:val="7F7F7F"/>
          <w:sz w:val="20"/>
        </w:rPr>
        <w:t>9</w:t>
      </w:r>
      <w:r w:rsidRPr="00FB39F1">
        <w:rPr>
          <w:rFonts w:eastAsia="Verdana" w:cs="Verdana"/>
          <w:color w:val="7F7F7F"/>
          <w:sz w:val="20"/>
        </w:rPr>
        <w:t>,3%</w:t>
      </w:r>
      <w:r w:rsidR="0046502B" w:rsidRPr="00FB39F1">
        <w:rPr>
          <w:rFonts w:eastAsia="Verdana" w:cs="Verdana"/>
          <w:color w:val="7F7F7F"/>
          <w:sz w:val="20"/>
        </w:rPr>
        <w:t>)</w:t>
      </w:r>
      <w:r w:rsidRPr="00FB39F1">
        <w:rPr>
          <w:rFonts w:eastAsia="Verdana" w:cs="Verdana"/>
          <w:color w:val="7F7F7F"/>
          <w:sz w:val="20"/>
        </w:rPr>
        <w:t xml:space="preserve">, liczba ofiar śmiertelnych w tych </w:t>
      </w:r>
      <w:r w:rsidR="0046502B" w:rsidRPr="00FB39F1">
        <w:rPr>
          <w:rFonts w:eastAsia="Verdana" w:cs="Verdana"/>
          <w:color w:val="7F7F7F"/>
          <w:sz w:val="20"/>
        </w:rPr>
        <w:t>zdarzeniach</w:t>
      </w:r>
      <w:r w:rsidRPr="00FB39F1">
        <w:rPr>
          <w:rFonts w:eastAsia="Verdana" w:cs="Verdana"/>
          <w:color w:val="7F7F7F"/>
          <w:sz w:val="20"/>
        </w:rPr>
        <w:t xml:space="preserve"> </w:t>
      </w:r>
      <w:r w:rsidR="007F63F7">
        <w:rPr>
          <w:rFonts w:eastAsia="Verdana" w:cs="Verdana"/>
          <w:color w:val="7F7F7F"/>
          <w:sz w:val="20"/>
        </w:rPr>
        <w:t>zmniejszyła się także (-8,3%) podobnie</w:t>
      </w:r>
      <w:r w:rsidRPr="00FB39F1">
        <w:rPr>
          <w:rFonts w:eastAsia="Verdana" w:cs="Verdana"/>
          <w:color w:val="7F7F7F"/>
          <w:sz w:val="20"/>
        </w:rPr>
        <w:t xml:space="preserve"> liczb</w:t>
      </w:r>
      <w:r w:rsidR="007F63F7">
        <w:rPr>
          <w:rFonts w:eastAsia="Verdana" w:cs="Verdana"/>
          <w:color w:val="7F7F7F"/>
          <w:sz w:val="20"/>
        </w:rPr>
        <w:t>a</w:t>
      </w:r>
      <w:r w:rsidRPr="00FB39F1">
        <w:rPr>
          <w:rFonts w:eastAsia="Verdana" w:cs="Verdana"/>
          <w:color w:val="7F7F7F"/>
          <w:sz w:val="20"/>
        </w:rPr>
        <w:t xml:space="preserve"> rannych </w:t>
      </w:r>
      <w:r w:rsidR="0046502B" w:rsidRPr="00FB39F1">
        <w:rPr>
          <w:rFonts w:eastAsia="Verdana" w:cs="Verdana"/>
          <w:color w:val="7F7F7F"/>
          <w:sz w:val="20"/>
        </w:rPr>
        <w:t>(-</w:t>
      </w:r>
      <w:r w:rsidRPr="00FB39F1">
        <w:rPr>
          <w:rFonts w:eastAsia="Verdana" w:cs="Verdana"/>
          <w:color w:val="7F7F7F"/>
          <w:sz w:val="20"/>
        </w:rPr>
        <w:t>1</w:t>
      </w:r>
      <w:r w:rsidR="007F63F7">
        <w:rPr>
          <w:rFonts w:eastAsia="Verdana" w:cs="Verdana"/>
          <w:color w:val="7F7F7F"/>
          <w:sz w:val="20"/>
        </w:rPr>
        <w:t>9</w:t>
      </w:r>
      <w:r w:rsidRPr="00FB39F1">
        <w:rPr>
          <w:rFonts w:eastAsia="Verdana" w:cs="Verdana"/>
          <w:color w:val="7F7F7F"/>
          <w:sz w:val="20"/>
        </w:rPr>
        <w:t>,</w:t>
      </w:r>
      <w:r w:rsidR="007F63F7">
        <w:rPr>
          <w:rFonts w:eastAsia="Verdana" w:cs="Verdana"/>
          <w:color w:val="7F7F7F"/>
          <w:sz w:val="20"/>
        </w:rPr>
        <w:t>6</w:t>
      </w:r>
      <w:r w:rsidRPr="00FB39F1">
        <w:rPr>
          <w:rFonts w:eastAsia="Verdana" w:cs="Verdana"/>
          <w:color w:val="7F7F7F"/>
          <w:sz w:val="20"/>
        </w:rPr>
        <w:t>%</w:t>
      </w:r>
      <w:r w:rsidR="0046502B" w:rsidRPr="00FB39F1">
        <w:rPr>
          <w:rFonts w:eastAsia="Verdana" w:cs="Verdana"/>
          <w:color w:val="7F7F7F"/>
          <w:sz w:val="20"/>
        </w:rPr>
        <w:t>)</w:t>
      </w:r>
      <w:r w:rsidRPr="00FB39F1">
        <w:rPr>
          <w:rFonts w:eastAsia="Verdana" w:cs="Verdana"/>
          <w:color w:val="7F7F7F"/>
          <w:sz w:val="20"/>
        </w:rPr>
        <w:t xml:space="preserve">. Znacząco zwiększyła się liczba wypadków z udziałem pieszych, które </w:t>
      </w:r>
      <w:r w:rsidR="0046502B" w:rsidRPr="00FB39F1">
        <w:rPr>
          <w:rFonts w:eastAsia="Verdana" w:cs="Verdana"/>
          <w:color w:val="7F7F7F"/>
          <w:sz w:val="20"/>
        </w:rPr>
        <w:t>zaistniały</w:t>
      </w:r>
      <w:r w:rsidRPr="00FB39F1">
        <w:rPr>
          <w:rFonts w:eastAsia="Verdana" w:cs="Verdana"/>
          <w:color w:val="7F7F7F"/>
          <w:sz w:val="20"/>
        </w:rPr>
        <w:t xml:space="preserve"> z powodu nieustąpienia pierwszeństwa pieszym przy skręcaniu w drogę poprzeczną (+4</w:t>
      </w:r>
      <w:r w:rsidR="000D7429">
        <w:rPr>
          <w:rFonts w:eastAsia="Verdana" w:cs="Verdana"/>
          <w:color w:val="7F7F7F"/>
          <w:sz w:val="20"/>
        </w:rPr>
        <w:t>1</w:t>
      </w:r>
      <w:r w:rsidRPr="00FB39F1">
        <w:rPr>
          <w:rFonts w:eastAsia="Verdana" w:cs="Verdana"/>
          <w:color w:val="7F7F7F"/>
          <w:sz w:val="20"/>
        </w:rPr>
        <w:t>,7%), oraz liczba ofiar śmiertelnych (+100,0%) i rannych (+3</w:t>
      </w:r>
      <w:r w:rsidR="006A6A17">
        <w:rPr>
          <w:rFonts w:eastAsia="Verdana" w:cs="Verdana"/>
          <w:color w:val="7F7F7F"/>
          <w:sz w:val="20"/>
        </w:rPr>
        <w:t>7</w:t>
      </w:r>
      <w:r w:rsidRPr="00FB39F1">
        <w:rPr>
          <w:rFonts w:eastAsia="Verdana" w:cs="Verdana"/>
          <w:color w:val="7F7F7F"/>
          <w:sz w:val="20"/>
        </w:rPr>
        <w:t xml:space="preserve">,8%). Liczba wypadków, </w:t>
      </w:r>
      <w:r w:rsidR="0046502B" w:rsidRPr="00FB39F1">
        <w:rPr>
          <w:rFonts w:eastAsia="Verdana" w:cs="Verdana"/>
          <w:color w:val="7F7F7F"/>
          <w:sz w:val="20"/>
        </w:rPr>
        <w:t>w których</w:t>
      </w:r>
      <w:r w:rsidRPr="00FB39F1">
        <w:rPr>
          <w:rFonts w:eastAsia="Verdana" w:cs="Verdana"/>
          <w:color w:val="7F7F7F"/>
          <w:sz w:val="20"/>
        </w:rPr>
        <w:t xml:space="preserve"> przyczyną było niedostosowanie prędkości do warunków ruchu przez kierujących</w:t>
      </w:r>
      <w:r w:rsidR="006A6A17">
        <w:rPr>
          <w:rFonts w:eastAsia="Verdana" w:cs="Verdana"/>
          <w:color w:val="7F7F7F"/>
          <w:sz w:val="20"/>
        </w:rPr>
        <w:t xml:space="preserve"> </w:t>
      </w:r>
      <w:r w:rsidRPr="00FB39F1">
        <w:rPr>
          <w:rFonts w:eastAsia="Verdana" w:cs="Verdana"/>
          <w:color w:val="7F7F7F"/>
          <w:sz w:val="20"/>
        </w:rPr>
        <w:t>wzrosła (+</w:t>
      </w:r>
      <w:r w:rsidR="006A6A17">
        <w:rPr>
          <w:rFonts w:eastAsia="Verdana" w:cs="Verdana"/>
          <w:color w:val="7F7F7F"/>
          <w:sz w:val="20"/>
        </w:rPr>
        <w:t>8</w:t>
      </w:r>
      <w:r w:rsidRPr="00FB39F1">
        <w:rPr>
          <w:rFonts w:eastAsia="Verdana" w:cs="Verdana"/>
          <w:color w:val="7F7F7F"/>
          <w:sz w:val="20"/>
        </w:rPr>
        <w:t>,</w:t>
      </w:r>
      <w:r w:rsidR="006A6A17">
        <w:rPr>
          <w:rFonts w:eastAsia="Verdana" w:cs="Verdana"/>
          <w:color w:val="7F7F7F"/>
          <w:sz w:val="20"/>
        </w:rPr>
        <w:t>8</w:t>
      </w:r>
      <w:r w:rsidRPr="00FB39F1">
        <w:rPr>
          <w:rFonts w:eastAsia="Verdana" w:cs="Verdana"/>
          <w:color w:val="7F7F7F"/>
          <w:sz w:val="20"/>
        </w:rPr>
        <w:t>%). Zmiana ta skutkowała</w:t>
      </w:r>
      <w:r w:rsidR="006A6A17">
        <w:rPr>
          <w:rFonts w:eastAsia="Verdana" w:cs="Verdana"/>
          <w:color w:val="7F7F7F"/>
          <w:sz w:val="20"/>
        </w:rPr>
        <w:t xml:space="preserve"> bardzo</w:t>
      </w:r>
      <w:r w:rsidRPr="00FB39F1">
        <w:rPr>
          <w:rFonts w:eastAsia="Verdana" w:cs="Verdana"/>
          <w:color w:val="7F7F7F"/>
          <w:sz w:val="20"/>
        </w:rPr>
        <w:t xml:space="preserve"> dużym wzrostem liczby ofiar śmiertelnych (+</w:t>
      </w:r>
      <w:r w:rsidR="006A6A17">
        <w:rPr>
          <w:rFonts w:eastAsia="Verdana" w:cs="Verdana"/>
          <w:color w:val="7F7F7F"/>
          <w:sz w:val="20"/>
        </w:rPr>
        <w:t>64</w:t>
      </w:r>
      <w:r w:rsidRPr="00FB39F1">
        <w:rPr>
          <w:rFonts w:eastAsia="Verdana" w:cs="Verdana"/>
          <w:color w:val="7F7F7F"/>
          <w:sz w:val="20"/>
        </w:rPr>
        <w:t>,</w:t>
      </w:r>
      <w:r w:rsidR="006A6A17">
        <w:rPr>
          <w:rFonts w:eastAsia="Verdana" w:cs="Verdana"/>
          <w:color w:val="7F7F7F"/>
          <w:sz w:val="20"/>
        </w:rPr>
        <w:t>7</w:t>
      </w:r>
      <w:r w:rsidRPr="00FB39F1">
        <w:rPr>
          <w:rFonts w:eastAsia="Verdana" w:cs="Verdana"/>
          <w:color w:val="7F7F7F"/>
          <w:sz w:val="20"/>
        </w:rPr>
        <w:t>%) i</w:t>
      </w:r>
      <w:r w:rsidR="0046502B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>spadkiem liczby rannych (-</w:t>
      </w:r>
      <w:r w:rsidR="006A6A17">
        <w:rPr>
          <w:rFonts w:eastAsia="Verdana" w:cs="Verdana"/>
          <w:color w:val="7F7F7F"/>
          <w:sz w:val="20"/>
        </w:rPr>
        <w:t>6</w:t>
      </w:r>
      <w:r w:rsidRPr="00FB39F1">
        <w:rPr>
          <w:rFonts w:eastAsia="Verdana" w:cs="Verdana"/>
          <w:color w:val="7F7F7F"/>
          <w:sz w:val="20"/>
        </w:rPr>
        <w:t>,</w:t>
      </w:r>
      <w:r w:rsidR="006A6A17">
        <w:rPr>
          <w:rFonts w:eastAsia="Verdana" w:cs="Verdana"/>
          <w:color w:val="7F7F7F"/>
          <w:sz w:val="20"/>
        </w:rPr>
        <w:t>8</w:t>
      </w:r>
      <w:r w:rsidRPr="00FB39F1">
        <w:rPr>
          <w:rFonts w:eastAsia="Verdana" w:cs="Verdana"/>
          <w:color w:val="7F7F7F"/>
          <w:sz w:val="20"/>
        </w:rPr>
        <w:t>%).</w:t>
      </w:r>
    </w:p>
    <w:p w14:paraId="53C93E93" w14:textId="51C1FDE1" w:rsidR="004C7EF2" w:rsidRPr="00FB39F1" w:rsidRDefault="008C1F70" w:rsidP="008C1F70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Dość dużą grupę sprawców </w:t>
      </w:r>
      <w:proofErr w:type="spellStart"/>
      <w:r w:rsidRPr="00FB39F1">
        <w:rPr>
          <w:rFonts w:eastAsia="Verdana" w:cs="Verdana"/>
          <w:color w:val="7F7F7F"/>
          <w:sz w:val="20"/>
        </w:rPr>
        <w:t>najechań</w:t>
      </w:r>
      <w:proofErr w:type="spellEnd"/>
      <w:r w:rsidRPr="00FB39F1">
        <w:rPr>
          <w:rFonts w:eastAsia="Verdana" w:cs="Verdana"/>
          <w:color w:val="7F7F7F"/>
          <w:sz w:val="20"/>
        </w:rPr>
        <w:t xml:space="preserve"> na pieszych stanowią kierujący samochodami ciężarowymi o dopuszczalnej masie całkowitej do 3,5 t (5,5%). W porównaniu do roku 2022 spadła liczba tych wypadków (-1,9%) oraz liczba ofiar śmiertelnych (-10,3%). Należy zauważyć, że w niewielkiej grupie wypadków tego rodzaju (2,0% ogółu) powodowanych przez kierujących samochodami ciężarowymi o dopuszczalnej masie całkowitej powyżej 3,5 t, bardzo wzrosła liczba </w:t>
      </w:r>
      <w:r w:rsidR="004F032E" w:rsidRPr="00FB39F1">
        <w:rPr>
          <w:rFonts w:eastAsia="Verdana" w:cs="Verdana"/>
          <w:color w:val="7F7F7F"/>
          <w:sz w:val="20"/>
        </w:rPr>
        <w:t xml:space="preserve">tych </w:t>
      </w:r>
      <w:r w:rsidRPr="00FB39F1">
        <w:rPr>
          <w:rFonts w:eastAsia="Verdana" w:cs="Verdana"/>
          <w:color w:val="7F7F7F"/>
          <w:sz w:val="20"/>
        </w:rPr>
        <w:t xml:space="preserve">wypadków (+11,8%), </w:t>
      </w:r>
      <w:r w:rsidR="00491412" w:rsidRPr="00FB39F1">
        <w:rPr>
          <w:rFonts w:eastAsia="Verdana" w:cs="Verdana"/>
          <w:color w:val="7F7F7F"/>
          <w:sz w:val="20"/>
        </w:rPr>
        <w:t xml:space="preserve">oraz </w:t>
      </w:r>
      <w:r w:rsidRPr="00FB39F1">
        <w:rPr>
          <w:rFonts w:eastAsia="Verdana" w:cs="Verdana"/>
          <w:color w:val="7F7F7F"/>
          <w:sz w:val="20"/>
        </w:rPr>
        <w:t>liczba ofiar śmiertelnych</w:t>
      </w:r>
      <w:r w:rsidR="00491412" w:rsidRPr="00FB39F1">
        <w:rPr>
          <w:rFonts w:eastAsia="Verdana" w:cs="Verdana"/>
          <w:color w:val="7F7F7F"/>
          <w:sz w:val="20"/>
        </w:rPr>
        <w:t xml:space="preserve"> (+21,7%)</w:t>
      </w:r>
      <w:r w:rsidRPr="00FB39F1">
        <w:rPr>
          <w:rFonts w:eastAsia="Verdana" w:cs="Verdana"/>
          <w:color w:val="7F7F7F"/>
          <w:sz w:val="20"/>
        </w:rPr>
        <w:t xml:space="preserve"> </w:t>
      </w:r>
      <w:r w:rsidR="00491412" w:rsidRPr="00FB39F1">
        <w:rPr>
          <w:rFonts w:eastAsia="Verdana" w:cs="Verdana"/>
          <w:color w:val="7F7F7F"/>
          <w:sz w:val="20"/>
        </w:rPr>
        <w:t>i</w:t>
      </w:r>
      <w:r w:rsidR="004F032E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 xml:space="preserve">rannych </w:t>
      </w:r>
      <w:r w:rsidR="00491412" w:rsidRPr="00FB39F1">
        <w:rPr>
          <w:rFonts w:eastAsia="Verdana" w:cs="Verdana"/>
          <w:color w:val="7F7F7F"/>
          <w:sz w:val="20"/>
        </w:rPr>
        <w:t>(+4,3%)</w:t>
      </w:r>
      <w:r w:rsidRPr="00FB39F1">
        <w:rPr>
          <w:rFonts w:eastAsia="Verdana" w:cs="Verdana"/>
          <w:color w:val="7F7F7F"/>
          <w:sz w:val="20"/>
        </w:rPr>
        <w:t>.</w:t>
      </w:r>
      <w:r w:rsidR="00DA1602" w:rsidRPr="00FB39F1">
        <w:rPr>
          <w:rFonts w:eastAsia="Verdana" w:cs="Verdana"/>
          <w:color w:val="7F7F7F"/>
          <w:sz w:val="20"/>
        </w:rPr>
        <w:t xml:space="preserve"> </w:t>
      </w:r>
      <w:r w:rsidR="004F032E" w:rsidRPr="00FB39F1">
        <w:rPr>
          <w:rFonts w:eastAsia="Verdana" w:cs="Verdana"/>
          <w:color w:val="7F7F7F"/>
          <w:sz w:val="20"/>
        </w:rPr>
        <w:t xml:space="preserve">Zmniejszyła się </w:t>
      </w:r>
      <w:r w:rsidRPr="00FB39F1">
        <w:rPr>
          <w:rFonts w:eastAsia="Verdana" w:cs="Verdana"/>
          <w:color w:val="7F7F7F"/>
          <w:sz w:val="20"/>
        </w:rPr>
        <w:t>liczb</w:t>
      </w:r>
      <w:r w:rsidR="004F032E" w:rsidRPr="00FB39F1">
        <w:rPr>
          <w:rFonts w:eastAsia="Verdana" w:cs="Verdana"/>
          <w:color w:val="7F7F7F"/>
          <w:sz w:val="20"/>
        </w:rPr>
        <w:t xml:space="preserve">a </w:t>
      </w:r>
      <w:r w:rsidRPr="00FB39F1">
        <w:rPr>
          <w:rFonts w:eastAsia="Verdana" w:cs="Verdana"/>
          <w:color w:val="7F7F7F"/>
          <w:sz w:val="20"/>
        </w:rPr>
        <w:t>wypadków</w:t>
      </w:r>
      <w:r w:rsidR="004F032E" w:rsidRPr="00FB39F1">
        <w:rPr>
          <w:rFonts w:eastAsia="Verdana" w:cs="Verdana"/>
          <w:color w:val="7F7F7F"/>
          <w:sz w:val="20"/>
        </w:rPr>
        <w:t>, w których poszkodowani byli piesi, a</w:t>
      </w:r>
      <w:r w:rsidR="004F032E">
        <w:rPr>
          <w:rFonts w:eastAsia="Verdana" w:cs="Verdana"/>
          <w:color w:val="7F7F7F"/>
          <w:sz w:val="20"/>
        </w:rPr>
        <w:t> </w:t>
      </w:r>
      <w:r w:rsidR="004F032E" w:rsidRPr="00FB39F1">
        <w:rPr>
          <w:rFonts w:eastAsia="Verdana" w:cs="Verdana"/>
          <w:color w:val="7F7F7F"/>
          <w:sz w:val="20"/>
        </w:rPr>
        <w:t xml:space="preserve">których sprawcami byli </w:t>
      </w:r>
      <w:r w:rsidRPr="00FB39F1">
        <w:rPr>
          <w:rFonts w:eastAsia="Verdana" w:cs="Verdana"/>
          <w:color w:val="7F7F7F"/>
          <w:sz w:val="20"/>
        </w:rPr>
        <w:t>rower</w:t>
      </w:r>
      <w:r w:rsidR="004F032E" w:rsidRPr="00FB39F1">
        <w:rPr>
          <w:rFonts w:eastAsia="Verdana" w:cs="Verdana"/>
          <w:color w:val="7F7F7F"/>
          <w:sz w:val="20"/>
        </w:rPr>
        <w:t>zyści</w:t>
      </w:r>
      <w:r w:rsidRPr="00FB39F1">
        <w:rPr>
          <w:rFonts w:eastAsia="Verdana" w:cs="Verdana"/>
          <w:color w:val="7F7F7F"/>
          <w:sz w:val="20"/>
        </w:rPr>
        <w:t xml:space="preserve"> (</w:t>
      </w:r>
      <w:r w:rsidR="004F032E" w:rsidRPr="00FB39F1">
        <w:rPr>
          <w:rFonts w:eastAsia="Verdana" w:cs="Verdana"/>
          <w:color w:val="7F7F7F"/>
          <w:sz w:val="20"/>
        </w:rPr>
        <w:t>-</w:t>
      </w:r>
      <w:r w:rsidRPr="00FB39F1">
        <w:rPr>
          <w:rFonts w:eastAsia="Verdana" w:cs="Verdana"/>
          <w:color w:val="7F7F7F"/>
          <w:sz w:val="20"/>
        </w:rPr>
        <w:t>8,7%)</w:t>
      </w:r>
      <w:r w:rsidR="004F032E" w:rsidRPr="00FB39F1">
        <w:rPr>
          <w:rFonts w:eastAsia="Verdana" w:cs="Verdana"/>
          <w:color w:val="7F7F7F"/>
          <w:sz w:val="20"/>
        </w:rPr>
        <w:t>. Natomiast znacząco wzrosła liczba wypadków tego rodzaju spowodowanych przez motocyklistów (+9,1%)</w:t>
      </w:r>
      <w:r w:rsidRPr="00FB39F1">
        <w:rPr>
          <w:rFonts w:eastAsia="Verdana" w:cs="Verdana"/>
          <w:color w:val="7F7F7F"/>
          <w:sz w:val="20"/>
        </w:rPr>
        <w:t>.</w:t>
      </w:r>
    </w:p>
    <w:p w14:paraId="0271B98A" w14:textId="50664FCF" w:rsidR="002569FD" w:rsidRPr="002569FD" w:rsidRDefault="002569FD" w:rsidP="007E723F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7F7F7F"/>
          <w:sz w:val="20"/>
        </w:rPr>
      </w:pPr>
      <w:r w:rsidRPr="002569FD">
        <w:rPr>
          <w:rFonts w:eastAsia="Verdana" w:cs="Verdana"/>
          <w:color w:val="7F7F7F"/>
          <w:sz w:val="20"/>
        </w:rPr>
        <w:t xml:space="preserve">W roku 2023 najwięcej wypadków z udziałem pieszych (54,3%) miało miejsce na przejściach dla pieszych. W tych </w:t>
      </w:r>
      <w:r w:rsidR="007E723F">
        <w:rPr>
          <w:rFonts w:eastAsia="Verdana" w:cs="Verdana"/>
          <w:color w:val="7F7F7F"/>
          <w:sz w:val="20"/>
        </w:rPr>
        <w:t>w</w:t>
      </w:r>
      <w:r w:rsidRPr="002569FD">
        <w:rPr>
          <w:rFonts w:eastAsia="Verdana" w:cs="Verdana"/>
          <w:color w:val="7F7F7F"/>
          <w:sz w:val="20"/>
        </w:rPr>
        <w:t>ypadkach najwięcej osób odniosło obrażenia (28,</w:t>
      </w:r>
      <w:r w:rsidR="006A6A17">
        <w:rPr>
          <w:rFonts w:eastAsia="Verdana" w:cs="Verdana"/>
          <w:color w:val="7F7F7F"/>
          <w:sz w:val="20"/>
        </w:rPr>
        <w:t>9</w:t>
      </w:r>
      <w:r w:rsidRPr="002569FD">
        <w:rPr>
          <w:rFonts w:eastAsia="Verdana" w:cs="Verdana"/>
          <w:color w:val="7F7F7F"/>
          <w:sz w:val="20"/>
        </w:rPr>
        <w:t>% ofiar śmiertelnych i 5</w:t>
      </w:r>
      <w:r w:rsidR="006A6A17">
        <w:rPr>
          <w:rFonts w:eastAsia="Verdana" w:cs="Verdana"/>
          <w:color w:val="7F7F7F"/>
          <w:sz w:val="20"/>
        </w:rPr>
        <w:t>7</w:t>
      </w:r>
      <w:r w:rsidRPr="002569FD">
        <w:rPr>
          <w:rFonts w:eastAsia="Verdana" w:cs="Verdana"/>
          <w:color w:val="7F7F7F"/>
          <w:sz w:val="20"/>
        </w:rPr>
        <w:t>,</w:t>
      </w:r>
      <w:r w:rsidR="006A6A17">
        <w:rPr>
          <w:rFonts w:eastAsia="Verdana" w:cs="Verdana"/>
          <w:color w:val="7F7F7F"/>
          <w:sz w:val="20"/>
        </w:rPr>
        <w:t>7</w:t>
      </w:r>
      <w:r w:rsidRPr="002569FD">
        <w:rPr>
          <w:rFonts w:eastAsia="Verdana" w:cs="Verdana"/>
          <w:color w:val="7F7F7F"/>
          <w:sz w:val="20"/>
        </w:rPr>
        <w:t>% rannych). W porównaniu z rokiem 2022 znacząco wzrosła liczba wypadków na przejściach dla pieszych (+9,0%), oraz liczba pieszych rannych w tych wypadkach (+</w:t>
      </w:r>
      <w:r w:rsidR="006A6A17">
        <w:rPr>
          <w:rFonts w:eastAsia="Verdana" w:cs="Verdana"/>
          <w:color w:val="7F7F7F"/>
          <w:sz w:val="20"/>
        </w:rPr>
        <w:t>11</w:t>
      </w:r>
      <w:r w:rsidRPr="002569FD">
        <w:rPr>
          <w:rFonts w:eastAsia="Verdana" w:cs="Verdana"/>
          <w:color w:val="7F7F7F"/>
          <w:sz w:val="20"/>
        </w:rPr>
        <w:t>,</w:t>
      </w:r>
      <w:r w:rsidR="006A6A17">
        <w:rPr>
          <w:rFonts w:eastAsia="Verdana" w:cs="Verdana"/>
          <w:color w:val="7F7F7F"/>
          <w:sz w:val="20"/>
        </w:rPr>
        <w:t>2</w:t>
      </w:r>
      <w:r w:rsidRPr="002569FD">
        <w:rPr>
          <w:rFonts w:eastAsia="Verdana" w:cs="Verdana"/>
          <w:color w:val="7F7F7F"/>
          <w:sz w:val="20"/>
        </w:rPr>
        <w:t xml:space="preserve">%). Natomiast odnotowano </w:t>
      </w:r>
      <w:r w:rsidR="00E1728C">
        <w:rPr>
          <w:rFonts w:eastAsia="Verdana" w:cs="Verdana"/>
          <w:color w:val="7F7F7F"/>
          <w:sz w:val="20"/>
        </w:rPr>
        <w:t xml:space="preserve">znacznie </w:t>
      </w:r>
      <w:r w:rsidRPr="002569FD">
        <w:rPr>
          <w:rFonts w:eastAsia="Verdana" w:cs="Verdana"/>
          <w:color w:val="7F7F7F"/>
          <w:sz w:val="20"/>
        </w:rPr>
        <w:t>mniejszą liczbę ofiar śmiertelnych</w:t>
      </w:r>
      <w:r w:rsidR="007E723F">
        <w:rPr>
          <w:rFonts w:eastAsia="Verdana" w:cs="Verdana"/>
          <w:color w:val="7F7F7F"/>
          <w:sz w:val="20"/>
        </w:rPr>
        <w:t xml:space="preserve"> </w:t>
      </w:r>
      <w:r w:rsidRPr="002569FD">
        <w:rPr>
          <w:rFonts w:eastAsia="Verdana" w:cs="Verdana"/>
          <w:color w:val="7F7F7F"/>
          <w:sz w:val="20"/>
        </w:rPr>
        <w:t xml:space="preserve">(-9,0%). Struktura </w:t>
      </w:r>
      <w:r w:rsidR="00593B59" w:rsidRPr="00714504">
        <w:rPr>
          <w:rFonts w:eastAsia="Verdana" w:cs="Verdana"/>
          <w:color w:val="7F7F7F"/>
          <w:sz w:val="20"/>
        </w:rPr>
        <w:t>grupy miejsc</w:t>
      </w:r>
      <w:r w:rsidRPr="002569FD">
        <w:rPr>
          <w:rFonts w:eastAsia="Verdana" w:cs="Verdana"/>
          <w:color w:val="7F7F7F"/>
          <w:sz w:val="20"/>
        </w:rPr>
        <w:t xml:space="preserve">, </w:t>
      </w:r>
      <w:r w:rsidR="00593B59">
        <w:rPr>
          <w:rFonts w:eastAsia="Verdana" w:cs="Verdana"/>
          <w:color w:val="7F7F7F"/>
          <w:sz w:val="20"/>
        </w:rPr>
        <w:t>w których</w:t>
      </w:r>
      <w:r w:rsidRPr="002569FD">
        <w:rPr>
          <w:rFonts w:eastAsia="Verdana" w:cs="Verdana"/>
          <w:color w:val="7F7F7F"/>
          <w:sz w:val="20"/>
        </w:rPr>
        <w:t xml:space="preserve"> doszło do zdarzeń z udziałem pieszych, pozostała </w:t>
      </w:r>
      <w:r w:rsidR="00593B59" w:rsidRPr="002569FD">
        <w:rPr>
          <w:rFonts w:eastAsia="Verdana" w:cs="Verdana"/>
          <w:color w:val="7F7F7F"/>
          <w:sz w:val="20"/>
        </w:rPr>
        <w:t>porównywaln</w:t>
      </w:r>
      <w:r w:rsidR="00593B59">
        <w:rPr>
          <w:rFonts w:eastAsia="Verdana" w:cs="Verdana"/>
          <w:color w:val="7F7F7F"/>
          <w:sz w:val="20"/>
        </w:rPr>
        <w:t>a</w:t>
      </w:r>
      <w:r w:rsidR="00593B59" w:rsidRPr="002569FD">
        <w:rPr>
          <w:rFonts w:eastAsia="Verdana" w:cs="Verdana"/>
          <w:color w:val="7F7F7F"/>
          <w:sz w:val="20"/>
        </w:rPr>
        <w:t xml:space="preserve"> </w:t>
      </w:r>
      <w:r w:rsidRPr="002569FD">
        <w:rPr>
          <w:rFonts w:eastAsia="Verdana" w:cs="Verdana"/>
          <w:color w:val="7F7F7F"/>
          <w:sz w:val="20"/>
        </w:rPr>
        <w:t xml:space="preserve">w </w:t>
      </w:r>
      <w:r w:rsidR="00593B59">
        <w:rPr>
          <w:rFonts w:eastAsia="Verdana" w:cs="Verdana"/>
          <w:color w:val="7F7F7F"/>
          <w:sz w:val="20"/>
        </w:rPr>
        <w:t xml:space="preserve">stosunku do </w:t>
      </w:r>
      <w:r w:rsidRPr="002569FD">
        <w:rPr>
          <w:rFonts w:eastAsia="Verdana" w:cs="Verdana"/>
          <w:color w:val="7F7F7F"/>
          <w:sz w:val="20"/>
        </w:rPr>
        <w:t>2022 r</w:t>
      </w:r>
      <w:r w:rsidR="00593B59">
        <w:rPr>
          <w:rFonts w:eastAsia="Verdana" w:cs="Verdana"/>
          <w:color w:val="7F7F7F"/>
          <w:sz w:val="20"/>
        </w:rPr>
        <w:t>.</w:t>
      </w:r>
      <w:r w:rsidRPr="002569FD">
        <w:rPr>
          <w:rFonts w:eastAsia="Verdana" w:cs="Verdana"/>
          <w:color w:val="7F7F7F"/>
          <w:sz w:val="20"/>
        </w:rPr>
        <w:t xml:space="preserve"> Wypadki, które miały miejsce w</w:t>
      </w:r>
      <w:r w:rsidR="004F032E">
        <w:rPr>
          <w:rFonts w:eastAsia="Verdana" w:cs="Verdana"/>
          <w:color w:val="7F7F7F"/>
          <w:sz w:val="20"/>
        </w:rPr>
        <w:t> </w:t>
      </w:r>
      <w:r w:rsidRPr="002569FD">
        <w:rPr>
          <w:rFonts w:eastAsia="Verdana" w:cs="Verdana"/>
          <w:color w:val="7F7F7F"/>
          <w:sz w:val="20"/>
        </w:rPr>
        <w:t xml:space="preserve">innych miejscach </w:t>
      </w:r>
      <w:r w:rsidR="00593B59" w:rsidRPr="00714504">
        <w:rPr>
          <w:rFonts w:eastAsia="Verdana" w:cs="Verdana"/>
          <w:color w:val="7F7F7F"/>
          <w:sz w:val="20"/>
        </w:rPr>
        <w:t xml:space="preserve">przeznaczonych  </w:t>
      </w:r>
      <w:r w:rsidRPr="002569FD">
        <w:rPr>
          <w:rFonts w:eastAsia="Verdana" w:cs="Verdana"/>
          <w:color w:val="7F7F7F"/>
          <w:sz w:val="20"/>
        </w:rPr>
        <w:t>dla pieszych, takich jak chodniki, drogi dla pieszych lub na przystankach komunikacji publicznej, stanowiły dość istotną grupę zdarzeń z udziałem pieszych (7,5%). Wzrost liczby wypadków</w:t>
      </w:r>
      <w:r w:rsidR="00593B59">
        <w:rPr>
          <w:rFonts w:eastAsia="Verdana" w:cs="Verdana"/>
          <w:color w:val="7F7F7F"/>
          <w:sz w:val="20"/>
        </w:rPr>
        <w:t xml:space="preserve"> na tych częściach drogi</w:t>
      </w:r>
      <w:r w:rsidRPr="002569FD">
        <w:rPr>
          <w:rFonts w:eastAsia="Verdana" w:cs="Verdana"/>
          <w:color w:val="7F7F7F"/>
          <w:sz w:val="20"/>
        </w:rPr>
        <w:t xml:space="preserve"> (+2,8%) spowodował znaczny wzrost liczby ofiar śmiertelnych (+23,5%) oraz nieznaczny wzrost liczby rannych (+2,4%).</w:t>
      </w:r>
    </w:p>
    <w:p w14:paraId="54BD16FF" w14:textId="46BC7E1C" w:rsidR="002569FD" w:rsidRPr="002569FD" w:rsidRDefault="002569FD" w:rsidP="002569FD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7F7F7F"/>
          <w:sz w:val="20"/>
        </w:rPr>
      </w:pPr>
      <w:r w:rsidRPr="002569FD">
        <w:rPr>
          <w:rFonts w:eastAsia="Verdana" w:cs="Verdana"/>
          <w:color w:val="7F7F7F"/>
          <w:sz w:val="20"/>
        </w:rPr>
        <w:t xml:space="preserve">Wypadki z udziałem pieszych, które miały miejsce na jezdni, ale w innych miejscach niż przejścia dla pieszych czy przejazdy dla rowerzystów, stanowiły 31,9% wszystkich wypadków z udziałem pieszych. Ich udział spadł o 2,3 </w:t>
      </w:r>
      <w:r w:rsidR="00593B59">
        <w:rPr>
          <w:rFonts w:eastAsia="Verdana" w:cs="Verdana"/>
          <w:color w:val="7F7F7F"/>
          <w:sz w:val="20"/>
        </w:rPr>
        <w:t>pp.</w:t>
      </w:r>
      <w:r w:rsidRPr="002569FD">
        <w:rPr>
          <w:rFonts w:eastAsia="Verdana" w:cs="Verdana"/>
          <w:color w:val="7F7F7F"/>
          <w:sz w:val="20"/>
        </w:rPr>
        <w:t xml:space="preserve"> w porównaniu z rokiem 2022 i o 6,8 p</w:t>
      </w:r>
      <w:r w:rsidR="003C1E4B">
        <w:rPr>
          <w:rFonts w:eastAsia="Verdana" w:cs="Verdana"/>
          <w:color w:val="7F7F7F"/>
          <w:sz w:val="20"/>
        </w:rPr>
        <w:t>p.</w:t>
      </w:r>
      <w:r w:rsidR="003C1E4B">
        <w:rPr>
          <w:rFonts w:eastAsia="Verdana" w:cs="Verdana"/>
          <w:color w:val="7F7F7F"/>
          <w:sz w:val="20"/>
        </w:rPr>
        <w:br/>
      </w:r>
      <w:r w:rsidRPr="002569FD">
        <w:rPr>
          <w:rFonts w:eastAsia="Verdana" w:cs="Verdana"/>
          <w:color w:val="7F7F7F"/>
          <w:sz w:val="20"/>
        </w:rPr>
        <w:t>w odniesieniu do 2021 r. Liczba wypadków w innych miejscach na jezdni zmniejszyła się</w:t>
      </w:r>
      <w:r w:rsidR="003C1E4B">
        <w:rPr>
          <w:rFonts w:eastAsia="Verdana" w:cs="Verdana"/>
          <w:color w:val="7F7F7F"/>
          <w:sz w:val="20"/>
        </w:rPr>
        <w:br/>
      </w:r>
      <w:r w:rsidRPr="002569FD">
        <w:rPr>
          <w:rFonts w:eastAsia="Verdana" w:cs="Verdana"/>
          <w:color w:val="7F7F7F"/>
          <w:sz w:val="20"/>
        </w:rPr>
        <w:t>(-3,2%), nieznacznie wzrosła liczba ofiar śmiertelnych (+1,1%), ale zmniejszyła się liczba rannych (-5,1%).</w:t>
      </w:r>
    </w:p>
    <w:p w14:paraId="72E58F77" w14:textId="16722C7D" w:rsidR="002569FD" w:rsidRDefault="002569FD" w:rsidP="002569FD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7F7F7F"/>
          <w:sz w:val="20"/>
        </w:rPr>
      </w:pPr>
      <w:r w:rsidRPr="002569FD">
        <w:rPr>
          <w:rFonts w:eastAsia="Verdana" w:cs="Verdana"/>
          <w:color w:val="7F7F7F"/>
          <w:sz w:val="20"/>
        </w:rPr>
        <w:t>Do 21,3% wypadków, w których uczestniczyli piesi, doszło w obrębie skrzyżowań. Choć liczba tych wypadków nieznacznie wzrosła (+1,4%), odnotowano istotny spadek liczby ofiar śmiertelnych (-10,3%).</w:t>
      </w:r>
    </w:p>
    <w:p w14:paraId="3521662B" w14:textId="68A6ED42" w:rsidR="008742AF" w:rsidRDefault="008742AF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color w:val="7F7F7F"/>
          <w:sz w:val="20"/>
        </w:rPr>
      </w:pPr>
      <w:r>
        <w:rPr>
          <w:rFonts w:eastAsia="Verdana" w:cs="Verdana"/>
          <w:color w:val="7F7F7F"/>
          <w:sz w:val="20"/>
        </w:rPr>
        <w:br w:type="page"/>
      </w:r>
    </w:p>
    <w:p w14:paraId="1C84EFAD" w14:textId="77777777" w:rsidR="00884BC8" w:rsidRPr="00BA221F" w:rsidRDefault="000E74B6" w:rsidP="00FB39F1">
      <w:pPr>
        <w:spacing w:before="240" w:after="12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jakim pojazdem poruszali się sprawcy?</w:t>
      </w:r>
    </w:p>
    <w:p w14:paraId="32EB8F93" w14:textId="1C4EF5AE" w:rsidR="00551097" w:rsidRDefault="000E74B6" w:rsidP="00FB39F1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51097">
        <w:rPr>
          <w:rFonts w:eastAsia="Verdana" w:cs="Verdana"/>
          <w:b/>
          <w:color w:val="1F497D"/>
          <w:sz w:val="20"/>
          <w:szCs w:val="18"/>
        </w:rPr>
        <w:t>WYPADKI</w:t>
      </w:r>
      <w:r w:rsidR="00551097" w:rsidRPr="00551097">
        <w:rPr>
          <w:rFonts w:eastAsia="Verdana" w:cs="Verdana"/>
          <w:b/>
          <w:color w:val="1F497D"/>
          <w:sz w:val="20"/>
          <w:szCs w:val="18"/>
        </w:rPr>
        <w:t xml:space="preserve"> według pojazdu sprawcy</w:t>
      </w:r>
    </w:p>
    <w:p w14:paraId="25004517" w14:textId="69196E10" w:rsidR="0008795D" w:rsidRDefault="0008795D" w:rsidP="00FB39F1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381EF9B5" wp14:editId="458CB102">
            <wp:extent cx="5939790" cy="3384000"/>
            <wp:effectExtent l="0" t="0" r="3810" b="6985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D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347550D3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color w:val="7F7F7F"/>
          <w:sz w:val="16"/>
          <w:szCs w:val="16"/>
        </w:rPr>
        <w:t>*wskazano sumę motocykli wraz z motocyklami o poj. skokowej silnika do 125 cm3 (do 11 kW mocy maksymalnej silnika i maksymalnym stosunku mocy silnika do masy własnej pojazdu do 0,1 kW/kg)</w:t>
      </w:r>
    </w:p>
    <w:p w14:paraId="13AA70AB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color w:val="7F7F7F"/>
          <w:sz w:val="16"/>
          <w:szCs w:val="16"/>
        </w:rPr>
        <w:t>** wskazano sumę samochodów ciężarowych o DMC do 3,5 t oraz o DMC powyżej 3,5 t.</w:t>
      </w:r>
    </w:p>
    <w:p w14:paraId="0CB10493" w14:textId="0686EB3C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51097">
        <w:rPr>
          <w:rFonts w:eastAsia="Verdana" w:cs="Verdana"/>
          <w:b/>
          <w:color w:val="1F497D"/>
          <w:sz w:val="20"/>
          <w:szCs w:val="18"/>
        </w:rPr>
        <w:t>OFIARY ŚMIERTELNE według pojazdu sprawcy</w:t>
      </w:r>
    </w:p>
    <w:p w14:paraId="3F73AF3A" w14:textId="0B8A72A9" w:rsidR="00D81EEF" w:rsidRDefault="0008795D" w:rsidP="00FB39F1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</w:rPr>
        <w:drawing>
          <wp:inline distT="0" distB="0" distL="0" distR="0" wp14:anchorId="33C8DF4F" wp14:editId="7B1DC09C">
            <wp:extent cx="5939790" cy="3384000"/>
            <wp:effectExtent l="0" t="0" r="3810" b="6985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E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4232B595" w14:textId="77777777" w:rsidR="00884BC8" w:rsidRDefault="000E74B6" w:rsidP="00260B3C">
      <w:pP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color w:val="7F7F7F"/>
          <w:sz w:val="16"/>
          <w:szCs w:val="16"/>
        </w:rPr>
        <w:t>*wskazano sumę motocykli wraz z motocyklami o poj. skokowej silnika do 125 cm3 (do 11 kW mocy maksymalnej silnika i maksymalnym stosunku mocy silnika do masy własnej pojazdu do 0,1 kW/kg)</w:t>
      </w:r>
    </w:p>
    <w:p w14:paraId="2E6CE860" w14:textId="77777777" w:rsidR="00884BC8" w:rsidRDefault="000E74B6" w:rsidP="00260B3C">
      <w:pP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color w:val="7F7F7F"/>
          <w:sz w:val="16"/>
          <w:szCs w:val="16"/>
        </w:rPr>
        <w:t>** wskazano sumę samochodów ciężarowych o DMC do 3,5 t oraz o DMC powyżej 3,5 t.</w:t>
      </w:r>
    </w:p>
    <w:p w14:paraId="48494BA6" w14:textId="187AE023" w:rsidR="00246AB1" w:rsidRDefault="00246AB1" w:rsidP="000A615E">
      <w:pPr>
        <w:spacing w:before="6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lastRenderedPageBreak/>
        <w:t>Dla wybranych kategorii pojazdów, których kierujący byli sprawcami wypadków, odnotowano największy spadek liczby tych zdarzeń (w porównaniu z rokiem 2022) wśród motorowerzystów (-20,0%). Zaobserwowano także istotny spadek liczby wypadków spowodowanych przez kierujących samochodami ciężarowymi (-12,4%) i kierujących autobusami (-12,3%). Natomiast został zanotowany znaczący wzrost liczby ofiar śmiertelnych wypadków powodowanych przez motocyklistów (+15,8%). Tendencja wzrostowa liczby ofiar śmiertelnych wypadków spowodowanych przez kierujących ciągnikami rolniczymi i</w:t>
      </w:r>
      <w:r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>autobusami została przełamana - w 2023 r. odnotowano spadki w tych kategoriach pojazdów (odpowiednio -18,8% i -9,5%). Ponadto, zmniejszyła się liczba ofiar śmiertelnych wypadków spowodowanych przez motorowerzystów (-17,1%) i kierujących samochodami ciężarowymi (-12,7%).</w:t>
      </w:r>
    </w:p>
    <w:p w14:paraId="3CF55723" w14:textId="2B1CAAF0" w:rsidR="00C62603" w:rsidRDefault="00C62603" w:rsidP="000A615E">
      <w:pPr>
        <w:spacing w:before="60"/>
        <w:ind w:left="0" w:hanging="2"/>
        <w:rPr>
          <w:rFonts w:eastAsia="Verdana" w:cs="Verdana"/>
          <w:color w:val="7F7F7F"/>
          <w:sz w:val="20"/>
        </w:rPr>
      </w:pPr>
    </w:p>
    <w:p w14:paraId="468EA6ED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39782F5C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5447EB87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78E2399E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5A1E2AA1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5060DF2E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61E36801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36A347B9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696F81B3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3BF9157C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45E94A2C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28EF616A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725F46E7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691D37A5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2EFA7726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435A83E7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79839284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4AC0A86E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15ABE86A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395E396F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7757E8E4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2EA342DC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2AF78971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0F61ECDB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2F45CA03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408B8588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4F3C97D5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3CF47B60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1DE9A677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57983F93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5398C028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698959F4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7DCA92CC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32CE2B08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34096BCB" w14:textId="77777777" w:rsidR="00C62603" w:rsidRDefault="00C62603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2F1F26B2" w14:textId="2A55AE38" w:rsidR="00884BC8" w:rsidRPr="00BA221F" w:rsidRDefault="00BA221F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lastRenderedPageBreak/>
        <w:t>OKOLICZNOŚCI WYPADKÓW</w:t>
      </w:r>
    </w:p>
    <w:p w14:paraId="591C50D5" w14:textId="2DBCCE11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jakie było zachowanie kierującego?</w:t>
      </w:r>
    </w:p>
    <w:p w14:paraId="2E55D0E0" w14:textId="53824135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WYPADKI</w:t>
      </w:r>
    </w:p>
    <w:p w14:paraId="7B315431" w14:textId="739ECB4D" w:rsidR="00053450" w:rsidRPr="005157C7" w:rsidRDefault="00330161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2DEA3552" wp14:editId="0D0C5772">
            <wp:extent cx="5791200" cy="2895600"/>
            <wp:effectExtent l="0" t="0" r="0" b="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2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4677502F" w14:textId="56738353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716B2DD8" w14:textId="56F64110" w:rsidR="00B65EB3" w:rsidRPr="005157C7" w:rsidRDefault="00D404D3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402AD7DB" wp14:editId="46A7CC9E">
            <wp:extent cx="5811482" cy="2903220"/>
            <wp:effectExtent l="0" t="0" r="18415" b="11430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3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084C5147" w14:textId="35EDE105" w:rsidR="00884BC8" w:rsidRPr="00FB39F1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Podobnie jak w roku </w:t>
      </w:r>
      <w:r w:rsidR="0033295C" w:rsidRPr="00FB39F1">
        <w:rPr>
          <w:rFonts w:eastAsia="Verdana" w:cs="Verdana"/>
          <w:color w:val="7F7F7F"/>
          <w:sz w:val="20"/>
        </w:rPr>
        <w:t>2022</w:t>
      </w:r>
      <w:r w:rsidRPr="00FB39F1">
        <w:rPr>
          <w:rFonts w:eastAsia="Verdana" w:cs="Verdana"/>
          <w:color w:val="7F7F7F"/>
          <w:sz w:val="20"/>
        </w:rPr>
        <w:t>, głównymi przyczynami wypadków, których sprawcami byli kierujący pojazdami, były</w:t>
      </w:r>
      <w:r w:rsidR="0033295C" w:rsidRPr="00FB39F1">
        <w:rPr>
          <w:rFonts w:eastAsia="Verdana" w:cs="Verdana"/>
          <w:color w:val="7F7F7F"/>
          <w:sz w:val="20"/>
        </w:rPr>
        <w:t xml:space="preserve"> w 2023 r.</w:t>
      </w:r>
      <w:r w:rsidRPr="00FB39F1">
        <w:rPr>
          <w:rFonts w:eastAsia="Verdana" w:cs="Verdana"/>
          <w:color w:val="7F7F7F"/>
          <w:sz w:val="20"/>
        </w:rPr>
        <w:t>:</w:t>
      </w:r>
    </w:p>
    <w:p w14:paraId="72D6D1C1" w14:textId="01DE5ED4" w:rsidR="00884BC8" w:rsidRPr="00FB39F1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contextualSpacing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• nieustąpienie pierwszeństwa przejazdu –</w:t>
      </w:r>
      <w:r w:rsidR="00D6366E" w:rsidRPr="00FB39F1">
        <w:rPr>
          <w:rFonts w:eastAsia="Verdana" w:cs="Verdana"/>
          <w:color w:val="7F7F7F"/>
          <w:sz w:val="20"/>
        </w:rPr>
        <w:t xml:space="preserve"> </w:t>
      </w:r>
      <w:r w:rsidR="0033295C" w:rsidRPr="00FB39F1">
        <w:rPr>
          <w:rFonts w:eastAsia="Verdana" w:cs="Verdana"/>
          <w:color w:val="7F7F7F"/>
          <w:sz w:val="20"/>
        </w:rPr>
        <w:t xml:space="preserve">4576 </w:t>
      </w:r>
      <w:r w:rsidRPr="00FB39F1">
        <w:rPr>
          <w:rFonts w:eastAsia="Verdana" w:cs="Verdana"/>
          <w:color w:val="7F7F7F"/>
          <w:sz w:val="20"/>
        </w:rPr>
        <w:t>wypadków;</w:t>
      </w:r>
    </w:p>
    <w:p w14:paraId="3639C576" w14:textId="4AE88E9B" w:rsidR="00884BC8" w:rsidRPr="00FB39F1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contextualSpacing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• niedostosowanie prędkości do warunków ruchu –</w:t>
      </w:r>
      <w:r w:rsidR="00D6366E" w:rsidRPr="00FB39F1">
        <w:rPr>
          <w:rFonts w:eastAsia="Verdana" w:cs="Verdana"/>
          <w:color w:val="7F7F7F"/>
          <w:sz w:val="20"/>
        </w:rPr>
        <w:t xml:space="preserve"> </w:t>
      </w:r>
      <w:r w:rsidR="0033295C" w:rsidRPr="00FB39F1">
        <w:rPr>
          <w:rFonts w:eastAsia="Verdana" w:cs="Verdana"/>
          <w:color w:val="7F7F7F"/>
          <w:sz w:val="20"/>
        </w:rPr>
        <w:t xml:space="preserve">4216 </w:t>
      </w:r>
      <w:r w:rsidRPr="00FB39F1">
        <w:rPr>
          <w:rFonts w:eastAsia="Verdana" w:cs="Verdana"/>
          <w:color w:val="7F7F7F"/>
          <w:sz w:val="20"/>
        </w:rPr>
        <w:t>wypadków;</w:t>
      </w:r>
    </w:p>
    <w:p w14:paraId="61590C84" w14:textId="25A4516B" w:rsidR="00884BC8" w:rsidRPr="00FB39F1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contextualSpacing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• nieprawidłowe zachowanie wobec pieszego –</w:t>
      </w:r>
      <w:r w:rsidR="00D6366E" w:rsidRPr="00FB39F1">
        <w:rPr>
          <w:rFonts w:eastAsia="Verdana" w:cs="Verdana"/>
          <w:color w:val="7F7F7F"/>
          <w:sz w:val="20"/>
        </w:rPr>
        <w:t xml:space="preserve"> </w:t>
      </w:r>
      <w:r w:rsidR="0033295C" w:rsidRPr="00FB39F1">
        <w:rPr>
          <w:rFonts w:eastAsia="Verdana" w:cs="Verdana"/>
          <w:color w:val="7F7F7F"/>
          <w:sz w:val="20"/>
        </w:rPr>
        <w:t xml:space="preserve">3054 </w:t>
      </w:r>
      <w:r w:rsidRPr="00FB39F1">
        <w:rPr>
          <w:rFonts w:eastAsia="Verdana" w:cs="Verdana"/>
          <w:color w:val="7F7F7F"/>
          <w:sz w:val="20"/>
        </w:rPr>
        <w:t>wypadk</w:t>
      </w:r>
      <w:r w:rsidR="00875B88">
        <w:rPr>
          <w:rFonts w:eastAsia="Verdana" w:cs="Verdana"/>
          <w:color w:val="7F7F7F"/>
          <w:sz w:val="20"/>
        </w:rPr>
        <w:t>i</w:t>
      </w:r>
      <w:r w:rsidRPr="00FB39F1">
        <w:rPr>
          <w:rFonts w:eastAsia="Verdana" w:cs="Verdana"/>
          <w:color w:val="7F7F7F"/>
          <w:sz w:val="20"/>
        </w:rPr>
        <w:t>;</w:t>
      </w:r>
    </w:p>
    <w:p w14:paraId="30421D30" w14:textId="472E69FC" w:rsidR="00884BC8" w:rsidRPr="00FB39F1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contextualSpacing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• niezachowanie bezpiecznej odległości między pojazdami –</w:t>
      </w:r>
      <w:r w:rsidR="00D6366E" w:rsidRPr="00FB39F1">
        <w:rPr>
          <w:rFonts w:eastAsia="Verdana" w:cs="Verdana"/>
          <w:color w:val="7F7F7F"/>
          <w:sz w:val="20"/>
        </w:rPr>
        <w:t xml:space="preserve"> </w:t>
      </w:r>
      <w:r w:rsidR="0033295C" w:rsidRPr="00FB39F1">
        <w:rPr>
          <w:rFonts w:eastAsia="Verdana" w:cs="Verdana"/>
          <w:color w:val="7F7F7F"/>
          <w:sz w:val="20"/>
        </w:rPr>
        <w:t xml:space="preserve">1538 </w:t>
      </w:r>
      <w:r w:rsidRPr="00FB39F1">
        <w:rPr>
          <w:rFonts w:eastAsia="Verdana" w:cs="Verdana"/>
          <w:color w:val="7F7F7F"/>
          <w:sz w:val="20"/>
        </w:rPr>
        <w:t>wypadków;</w:t>
      </w:r>
    </w:p>
    <w:p w14:paraId="7366903A" w14:textId="000107C7" w:rsidR="00884BC8" w:rsidRPr="00150E65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contextualSpacing/>
        <w:rPr>
          <w:rFonts w:eastAsia="Verdana" w:cs="Verdana"/>
          <w:color w:val="FF0000"/>
          <w:sz w:val="20"/>
        </w:rPr>
      </w:pPr>
      <w:r w:rsidRPr="00FB39F1">
        <w:rPr>
          <w:rFonts w:eastAsia="Verdana" w:cs="Verdana"/>
          <w:color w:val="7F7F7F"/>
          <w:sz w:val="20"/>
        </w:rPr>
        <w:t>• nieprawidłowe wyprzedzanie –</w:t>
      </w:r>
      <w:r w:rsidR="00D6366E" w:rsidRPr="00FB39F1">
        <w:rPr>
          <w:rFonts w:eastAsia="Verdana" w:cs="Verdana"/>
          <w:color w:val="7F7F7F"/>
          <w:sz w:val="20"/>
        </w:rPr>
        <w:t xml:space="preserve"> </w:t>
      </w:r>
      <w:r w:rsidR="0033295C" w:rsidRPr="00FB39F1">
        <w:rPr>
          <w:rFonts w:eastAsia="Verdana" w:cs="Verdana"/>
          <w:color w:val="7F7F7F"/>
          <w:sz w:val="20"/>
        </w:rPr>
        <w:t xml:space="preserve">917 </w:t>
      </w:r>
      <w:r w:rsidRPr="00FB39F1">
        <w:rPr>
          <w:rFonts w:eastAsia="Verdana" w:cs="Verdana"/>
          <w:color w:val="7F7F7F"/>
          <w:sz w:val="20"/>
        </w:rPr>
        <w:t>wypadków</w:t>
      </w:r>
      <w:r w:rsidR="0033295C" w:rsidRPr="00FB39F1">
        <w:rPr>
          <w:rFonts w:eastAsia="Verdana" w:cs="Verdana"/>
          <w:color w:val="7F7F7F"/>
          <w:sz w:val="20"/>
        </w:rPr>
        <w:t>.</w:t>
      </w:r>
    </w:p>
    <w:p w14:paraId="7A3895CF" w14:textId="309F643F" w:rsidR="0081769B" w:rsidRPr="00FB39F1" w:rsidRDefault="0081769B" w:rsidP="0081769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lastRenderedPageBreak/>
        <w:t>Nieustąpienie pierwszeństwa przejazdu nadal stanowi główną przyczynę wypadków powodowanych przez kierujących pojazdami (23,8%). Pomimo nieznacznego wzrostu liczby wypadków z tego powodu (+1,1%), liczba ofiar śmiertelnych wzrosła bardzo znacząco (+26,0%).</w:t>
      </w:r>
    </w:p>
    <w:p w14:paraId="6B2C04D1" w14:textId="00A0AFB5" w:rsidR="0081769B" w:rsidRPr="00FB39F1" w:rsidRDefault="0081769B" w:rsidP="0081769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Największy spadek liczby wypadków w 2023 roku w porównaniu z rokiem 2022 dotyczył wypadków spowodowanych niezachowaniem bezpiecznej odległości między pojazdami (-7,5%). W ten sposób przerwana została tendencja wzrostowa, a liczba wypadków wróciła do poziomu z 2020 roku. Jednocześnie zanotowano bardzo duży spadek liczby ofiar śmiertelnych w wypadkach spowodowanych takim zachowaniem kierujących (-29,3%).</w:t>
      </w:r>
    </w:p>
    <w:p w14:paraId="2C6AEDE0" w14:textId="7DA0CF32" w:rsidR="0081769B" w:rsidRPr="00FB39F1" w:rsidRDefault="0081769B" w:rsidP="0081769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Warto zauważyć, że liczba wypadków wynikających z niedostosowania prędkości do warunków ruchu również się zmniejszyła (-5,6%). Jednakże w tej kategorii zanotowano wzrost liczby ofiar śmiertelnych (+5,8%). Natomiast tendencja wzrostowa liczby wypadków spowodowanych nieprawidłowymi zachowaniami wobec pieszych utrzymuje się (+9,2%), jednakże nie przełożyło się to na zwiększenie liczby zgonów, gdyż odnotowano jej redukcję (-7,8%).</w:t>
      </w:r>
    </w:p>
    <w:p w14:paraId="642A862F" w14:textId="7A8B415F" w:rsidR="003D4B95" w:rsidRPr="00FB39F1" w:rsidRDefault="0081769B" w:rsidP="0081769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Analizując powyższe dane w kontekście głównej przyczyny wypadków, czyli nieustąpienia pierwszeństwa przejazdu, widać, że mimo niewielkiego wzrostu liczby wypadków, liczba ofiar śmiertelnych wskutek tego zachowania bardzo wzrosła. Natomiast, spadek liczby wypadków związanych z niezachowaniem bezpiecznej odległości między pojazdami oraz zmniejszenie liczby ofiar śmiertelnych w tych wypadkach wskazują na skuteczność działań prewencyjnych w tych obszarach. Jednakże nadal istnieją wyzwania związane z niedostosowaniem prędkości do warunków ruchu oraz nieprawidłowymi zachowaniami wobec pieszych, które wymagają dalszej uwagi i działań zaradczych.</w:t>
      </w:r>
    </w:p>
    <w:p w14:paraId="1371AE0A" w14:textId="74CF7F54" w:rsidR="00884BC8" w:rsidRDefault="000E74B6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Wypadki spowodowane przez kierujących w zestawieniu miesięcznym</w:t>
      </w:r>
    </w:p>
    <w:p w14:paraId="57549E5E" w14:textId="0699ACE4" w:rsidR="006F2C65" w:rsidRDefault="00875B88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508A5D73" wp14:editId="62C0BFE0">
            <wp:extent cx="5939790" cy="2839720"/>
            <wp:effectExtent l="0" t="0" r="3810" b="17780"/>
            <wp:docPr id="54" name="Wykres 54">
              <a:extLst xmlns:a="http://schemas.openxmlformats.org/drawingml/2006/main">
                <a:ext uri="{FF2B5EF4-FFF2-40B4-BE49-F238E27FC236}">
                  <a16:creationId xmlns:a16="http://schemas.microsoft.com/office/drawing/2014/main" id="{64B08A4A-EF9C-422A-A15F-6CE24AB37A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176058A5" w14:textId="14D53A18" w:rsidR="00C72F38" w:rsidRPr="00FB39F1" w:rsidRDefault="00C72F38" w:rsidP="00D56FB3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firstLineChars="0" w:firstLine="0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Analiza danych dotyczących wypadków i ofiar śmiertelnych spowodowanych przez kierujących pojazdami w zestawieniu miesięcznym wskazuje, że w</w:t>
      </w:r>
      <w:r w:rsidR="00913D22">
        <w:rPr>
          <w:rFonts w:eastAsia="Verdana" w:cs="Verdana"/>
          <w:color w:val="7F7F7F"/>
          <w:sz w:val="20"/>
        </w:rPr>
        <w:t xml:space="preserve"> </w:t>
      </w:r>
      <w:r w:rsidR="00913D22" w:rsidRPr="00FB39F1">
        <w:rPr>
          <w:rFonts w:eastAsia="Verdana" w:cs="Verdana"/>
          <w:color w:val="7F7F7F"/>
          <w:sz w:val="20"/>
        </w:rPr>
        <w:t>miesiącach letnich, charakteryzujących się z reguły większą aktywnością turystyczną oraz wzmożonym ruchem drogowym</w:t>
      </w:r>
      <w:r w:rsidRPr="00FB39F1">
        <w:rPr>
          <w:rFonts w:eastAsia="Verdana" w:cs="Verdana"/>
          <w:color w:val="7F7F7F"/>
          <w:sz w:val="20"/>
        </w:rPr>
        <w:t xml:space="preserve"> </w:t>
      </w:r>
      <w:r w:rsidR="00913D22">
        <w:rPr>
          <w:rFonts w:eastAsia="Verdana" w:cs="Verdana"/>
          <w:color w:val="7F7F7F"/>
          <w:sz w:val="20"/>
        </w:rPr>
        <w:t>(</w:t>
      </w:r>
      <w:r w:rsidRPr="00FB39F1">
        <w:rPr>
          <w:rFonts w:eastAsia="Verdana" w:cs="Verdana"/>
          <w:color w:val="7F7F7F"/>
          <w:sz w:val="20"/>
        </w:rPr>
        <w:t>czerwcu</w:t>
      </w:r>
      <w:r w:rsidR="00875B88">
        <w:rPr>
          <w:rFonts w:eastAsia="Verdana" w:cs="Verdana"/>
          <w:color w:val="7F7F7F"/>
          <w:sz w:val="20"/>
        </w:rPr>
        <w:t xml:space="preserve">, lipcu, </w:t>
      </w:r>
      <w:r w:rsidRPr="00FB39F1">
        <w:rPr>
          <w:rFonts w:eastAsia="Verdana" w:cs="Verdana"/>
          <w:color w:val="7F7F7F"/>
          <w:sz w:val="20"/>
        </w:rPr>
        <w:t>sierpniu</w:t>
      </w:r>
      <w:r w:rsidR="00875B88">
        <w:rPr>
          <w:rFonts w:eastAsia="Verdana" w:cs="Verdana"/>
          <w:color w:val="7F7F7F"/>
          <w:sz w:val="20"/>
        </w:rPr>
        <w:t xml:space="preserve"> i wrześniu</w:t>
      </w:r>
      <w:r w:rsidR="00913D22">
        <w:rPr>
          <w:rFonts w:eastAsia="Verdana" w:cs="Verdana"/>
          <w:color w:val="7F7F7F"/>
          <w:sz w:val="20"/>
        </w:rPr>
        <w:t xml:space="preserve">) </w:t>
      </w:r>
      <w:r w:rsidRPr="00FB39F1">
        <w:rPr>
          <w:rFonts w:eastAsia="Verdana" w:cs="Verdana"/>
          <w:color w:val="7F7F7F"/>
          <w:sz w:val="20"/>
        </w:rPr>
        <w:t>zanotowano najwyższy odsetek wypadków</w:t>
      </w:r>
      <w:r w:rsidR="00875B88">
        <w:rPr>
          <w:rFonts w:eastAsia="Verdana" w:cs="Verdana"/>
          <w:color w:val="7F7F7F"/>
          <w:sz w:val="20"/>
        </w:rPr>
        <w:t>, jak</w:t>
      </w:r>
      <w:r w:rsidRPr="00FB39F1">
        <w:rPr>
          <w:rFonts w:eastAsia="Verdana" w:cs="Verdana"/>
          <w:color w:val="7F7F7F"/>
          <w:sz w:val="20"/>
        </w:rPr>
        <w:t xml:space="preserve"> również najwyższy odsetek ofiar śmiertelnych</w:t>
      </w:r>
      <w:r w:rsidR="00875B88">
        <w:rPr>
          <w:rFonts w:eastAsia="Verdana" w:cs="Verdana"/>
          <w:color w:val="7F7F7F"/>
          <w:sz w:val="20"/>
        </w:rPr>
        <w:t xml:space="preserve">. </w:t>
      </w:r>
    </w:p>
    <w:p w14:paraId="32B69E21" w14:textId="13298098" w:rsidR="00F360B0" w:rsidRPr="00FB39F1" w:rsidRDefault="00C72F38" w:rsidP="00FB39F1">
      <w:pP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lastRenderedPageBreak/>
        <w:t>Niższe odsetki wypadków obserwuje się w miesiącach jesiennych i zimowych, takich jak luty listopad oraz grudzień.</w:t>
      </w:r>
      <w:r w:rsidR="00913D22">
        <w:rPr>
          <w:rFonts w:eastAsia="Verdana" w:cs="Verdana"/>
          <w:color w:val="7F7F7F"/>
          <w:sz w:val="20"/>
        </w:rPr>
        <w:t xml:space="preserve"> </w:t>
      </w:r>
      <w:r w:rsidRPr="00FB39F1">
        <w:rPr>
          <w:rFonts w:eastAsia="Verdana" w:cs="Verdana"/>
          <w:color w:val="7F7F7F"/>
          <w:sz w:val="20"/>
        </w:rPr>
        <w:t>Może to być wynikiem mniejszej aktywności turystycznej w tych okresach, krótszego dnia oraz niekorzystnych warunków pogodowych, które skłaniają kierowców do ostrożniejszej jazdy.</w:t>
      </w:r>
      <w:r w:rsidR="00500EF1" w:rsidRPr="00FB39F1" w:rsidDel="00500EF1">
        <w:rPr>
          <w:rFonts w:eastAsia="Verdana" w:cs="Verdana"/>
          <w:color w:val="7F7F7F"/>
          <w:sz w:val="20"/>
        </w:rPr>
        <w:t xml:space="preserve"> </w:t>
      </w:r>
    </w:p>
    <w:p w14:paraId="3DF2F7E7" w14:textId="77777777" w:rsidR="00412CD4" w:rsidRPr="00FB39F1" w:rsidRDefault="00412CD4" w:rsidP="00FB39F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0" w:firstLineChars="0" w:firstLine="0"/>
        <w:rPr>
          <w:rFonts w:eastAsia="Verdana" w:cs="Verdana"/>
          <w:color w:val="7F7F7F"/>
          <w:sz w:val="20"/>
        </w:rPr>
      </w:pPr>
    </w:p>
    <w:p w14:paraId="52FB477C" w14:textId="77777777" w:rsidR="00884BC8" w:rsidRPr="005157C7" w:rsidRDefault="000E74B6" w:rsidP="00260B3C">
      <w:pPr>
        <w:spacing w:after="120"/>
        <w:ind w:left="0" w:right="-9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Główne przyczyny wypadków drogowych spowodowanych przez kierujących innymi pojazdami, w których poszkodowany został rowerzysta</w:t>
      </w:r>
    </w:p>
    <w:p w14:paraId="0CF23AF0" w14:textId="38D2A1E1" w:rsidR="00884BC8" w:rsidRDefault="000E74B6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WYPADKI</w:t>
      </w:r>
    </w:p>
    <w:p w14:paraId="03990D02" w14:textId="472CD6CC" w:rsidR="00AA612D" w:rsidRPr="005157C7" w:rsidRDefault="009179A3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1E393A96" wp14:editId="0C3B1728">
            <wp:extent cx="5939790" cy="2821305"/>
            <wp:effectExtent l="0" t="0" r="3810" b="17145"/>
            <wp:docPr id="41" name="Wykres 41">
              <a:extLst xmlns:a="http://schemas.openxmlformats.org/drawingml/2006/main">
                <a:ext uri="{FF2B5EF4-FFF2-40B4-BE49-F238E27FC236}">
                  <a16:creationId xmlns:a16="http://schemas.microsoft.com/office/drawing/2014/main" id="{01CD771D-1F46-4518-9236-C6D367E522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11F10BC9" w14:textId="77777777" w:rsidR="00606EAA" w:rsidRDefault="00606EAA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</w:p>
    <w:p w14:paraId="7BF76192" w14:textId="675DDE02" w:rsidR="00884BC8" w:rsidRDefault="000E74B6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2D40BF68" w14:textId="29EADC84" w:rsidR="002D70AD" w:rsidRPr="005157C7" w:rsidRDefault="009179A3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321A7C09" wp14:editId="3B075C0D">
            <wp:extent cx="5939790" cy="2821940"/>
            <wp:effectExtent l="0" t="0" r="3810" b="16510"/>
            <wp:docPr id="44" name="Wykres 44">
              <a:extLst xmlns:a="http://schemas.openxmlformats.org/drawingml/2006/main">
                <a:ext uri="{FF2B5EF4-FFF2-40B4-BE49-F238E27FC236}">
                  <a16:creationId xmlns:a16="http://schemas.microsoft.com/office/drawing/2014/main" id="{C08A9D90-0051-4429-AD90-DEA62B0392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0E27565C" w14:textId="77777777" w:rsidR="009179A3" w:rsidRDefault="009179A3" w:rsidP="00321986">
      <w:pPr>
        <w:spacing w:after="60"/>
        <w:ind w:left="0" w:hanging="2"/>
        <w:rPr>
          <w:rFonts w:eastAsia="Verdana" w:cs="Verdana"/>
          <w:color w:val="7F7F7F"/>
          <w:sz w:val="20"/>
        </w:rPr>
      </w:pPr>
    </w:p>
    <w:p w14:paraId="383A1622" w14:textId="6C8995D2" w:rsidR="00321986" w:rsidRPr="00FB39F1" w:rsidRDefault="00003D6C" w:rsidP="00321986">
      <w:pPr>
        <w:spacing w:after="6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Bardzo</w:t>
      </w:r>
      <w:r w:rsidR="00321986" w:rsidRPr="00FB39F1">
        <w:rPr>
          <w:rFonts w:eastAsia="Verdana" w:cs="Verdana"/>
          <w:color w:val="7F7F7F"/>
          <w:sz w:val="20"/>
        </w:rPr>
        <w:t xml:space="preserve"> istotną kategori</w:t>
      </w:r>
      <w:r w:rsidRPr="00FB39F1">
        <w:rPr>
          <w:rFonts w:eastAsia="Verdana" w:cs="Verdana"/>
          <w:color w:val="7F7F7F"/>
          <w:sz w:val="20"/>
        </w:rPr>
        <w:t>ę</w:t>
      </w:r>
      <w:r w:rsidR="00321986" w:rsidRPr="00FB39F1">
        <w:rPr>
          <w:rFonts w:eastAsia="Verdana" w:cs="Verdana"/>
          <w:color w:val="7F7F7F"/>
          <w:sz w:val="20"/>
        </w:rPr>
        <w:t xml:space="preserve"> stanowią zdarzenia z udziałem rowerzystów. Dane z roku 2023 wskazują, że </w:t>
      </w:r>
      <w:r w:rsidR="003C1E4B">
        <w:rPr>
          <w:rFonts w:eastAsia="Verdana" w:cs="Verdana"/>
          <w:color w:val="7F7F7F"/>
          <w:sz w:val="20"/>
        </w:rPr>
        <w:t>57</w:t>
      </w:r>
      <w:r w:rsidR="00321986" w:rsidRPr="00FB39F1">
        <w:rPr>
          <w:rFonts w:eastAsia="Verdana" w:cs="Verdana"/>
          <w:color w:val="7F7F7F"/>
          <w:sz w:val="20"/>
        </w:rPr>
        <w:t>,</w:t>
      </w:r>
      <w:r w:rsidR="00913D22">
        <w:rPr>
          <w:rFonts w:eastAsia="Verdana" w:cs="Verdana"/>
          <w:color w:val="7F7F7F"/>
          <w:sz w:val="20"/>
        </w:rPr>
        <w:t>9</w:t>
      </w:r>
      <w:r w:rsidR="00321986" w:rsidRPr="00FB39F1">
        <w:rPr>
          <w:rFonts w:eastAsia="Verdana" w:cs="Verdana"/>
          <w:color w:val="7F7F7F"/>
          <w:sz w:val="20"/>
        </w:rPr>
        <w:t xml:space="preserve">% wypadków, w których rowerzyści odnieśli obrażenia, zostało </w:t>
      </w:r>
      <w:r w:rsidR="00321986" w:rsidRPr="00FB39F1">
        <w:rPr>
          <w:rFonts w:eastAsia="Verdana" w:cs="Verdana"/>
          <w:color w:val="7F7F7F"/>
          <w:sz w:val="20"/>
        </w:rPr>
        <w:lastRenderedPageBreak/>
        <w:t xml:space="preserve">spowodowanych przez kierujących innymi pojazdami. Ten wskaźnik </w:t>
      </w:r>
      <w:r w:rsidR="003C1E4B">
        <w:rPr>
          <w:rFonts w:eastAsia="Verdana" w:cs="Verdana"/>
          <w:color w:val="7F7F7F"/>
          <w:sz w:val="20"/>
        </w:rPr>
        <w:t>nie zmienił się</w:t>
      </w:r>
      <w:r w:rsidR="00321986" w:rsidRPr="00FB39F1">
        <w:rPr>
          <w:rFonts w:eastAsia="Verdana" w:cs="Verdana"/>
          <w:color w:val="7F7F7F"/>
          <w:sz w:val="20"/>
        </w:rPr>
        <w:t xml:space="preserve"> w</w:t>
      </w:r>
      <w:r>
        <w:rPr>
          <w:rFonts w:eastAsia="Verdana" w:cs="Verdana"/>
          <w:color w:val="7F7F7F"/>
          <w:sz w:val="20"/>
        </w:rPr>
        <w:t> </w:t>
      </w:r>
      <w:r w:rsidR="00321986" w:rsidRPr="00FB39F1">
        <w:rPr>
          <w:rFonts w:eastAsia="Verdana" w:cs="Verdana"/>
          <w:color w:val="7F7F7F"/>
          <w:sz w:val="20"/>
        </w:rPr>
        <w:t xml:space="preserve">porównaniu z rokiem 2022, pomimo zmniejszenia ogólnej liczby wypadków z udziałem rowerzystów </w:t>
      </w:r>
      <w:r w:rsidRPr="00FB39F1">
        <w:rPr>
          <w:rFonts w:eastAsia="Verdana" w:cs="Verdana"/>
          <w:color w:val="7F7F7F"/>
          <w:sz w:val="20"/>
        </w:rPr>
        <w:t>(-2,4%)</w:t>
      </w:r>
      <w:r w:rsidR="00321986" w:rsidRPr="00FB39F1">
        <w:rPr>
          <w:rFonts w:eastAsia="Verdana" w:cs="Verdana"/>
          <w:color w:val="7F7F7F"/>
          <w:sz w:val="20"/>
        </w:rPr>
        <w:t>.</w:t>
      </w:r>
    </w:p>
    <w:p w14:paraId="0916FF3D" w14:textId="09287742" w:rsidR="00321986" w:rsidRDefault="00321986" w:rsidP="00321986">
      <w:pPr>
        <w:spacing w:after="6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Warto zauważyć, że liczba wypadków spowodowanych przez kierujących innymi pojazdami, w których poszkodowany był rowerzysta </w:t>
      </w:r>
      <w:r w:rsidR="00913D22">
        <w:rPr>
          <w:rFonts w:eastAsia="Verdana" w:cs="Verdana"/>
          <w:color w:val="7F7F7F"/>
          <w:sz w:val="20"/>
        </w:rPr>
        <w:t>spadła</w:t>
      </w:r>
      <w:r w:rsidRPr="00FB39F1">
        <w:rPr>
          <w:rFonts w:eastAsia="Verdana" w:cs="Verdana"/>
          <w:color w:val="7F7F7F"/>
          <w:sz w:val="20"/>
        </w:rPr>
        <w:t xml:space="preserve"> </w:t>
      </w:r>
      <w:r w:rsidR="00913D22">
        <w:rPr>
          <w:rFonts w:eastAsia="Verdana" w:cs="Verdana"/>
          <w:color w:val="7F7F7F"/>
          <w:sz w:val="20"/>
        </w:rPr>
        <w:t>(-4</w:t>
      </w:r>
      <w:r w:rsidRPr="00FB39F1">
        <w:rPr>
          <w:rFonts w:eastAsia="Verdana" w:cs="Verdana"/>
          <w:color w:val="7F7F7F"/>
          <w:sz w:val="20"/>
        </w:rPr>
        <w:t>,5%</w:t>
      </w:r>
      <w:r w:rsidR="00913D22">
        <w:rPr>
          <w:rFonts w:eastAsia="Verdana" w:cs="Verdana"/>
          <w:color w:val="7F7F7F"/>
          <w:sz w:val="20"/>
        </w:rPr>
        <w:t>)</w:t>
      </w:r>
      <w:r w:rsidRPr="00FB39F1">
        <w:rPr>
          <w:rFonts w:eastAsia="Verdana" w:cs="Verdana"/>
          <w:color w:val="7F7F7F"/>
          <w:sz w:val="20"/>
        </w:rPr>
        <w:t xml:space="preserve">. Nadal głównymi przyczynami wypadków, w których ucierpiała ta grupa użytkowników drogi, są nieustąpienie pierwszeństwa rowerzystom, nieprawidłowe </w:t>
      </w:r>
      <w:r w:rsidR="00913D22">
        <w:rPr>
          <w:rFonts w:eastAsia="Verdana" w:cs="Verdana"/>
          <w:color w:val="7F7F7F"/>
          <w:sz w:val="20"/>
        </w:rPr>
        <w:t>przejeżdż</w:t>
      </w:r>
      <w:r w:rsidRPr="00FB39F1">
        <w:rPr>
          <w:rFonts w:eastAsia="Verdana" w:cs="Verdana"/>
          <w:color w:val="7F7F7F"/>
          <w:sz w:val="20"/>
        </w:rPr>
        <w:t>anie przejazdu dla rowerzystów oraz nieprawidłowe wyprzedzanie. Te kategorie stanowiły w sumie 8</w:t>
      </w:r>
      <w:r w:rsidR="00913D22">
        <w:rPr>
          <w:rFonts w:eastAsia="Verdana" w:cs="Verdana"/>
          <w:color w:val="7F7F7F"/>
          <w:sz w:val="20"/>
        </w:rPr>
        <w:t>3</w:t>
      </w:r>
      <w:r w:rsidRPr="00FB39F1">
        <w:rPr>
          <w:rFonts w:eastAsia="Verdana" w:cs="Verdana"/>
          <w:color w:val="7F7F7F"/>
          <w:sz w:val="20"/>
        </w:rPr>
        <w:t xml:space="preserve">,9% wszystkich </w:t>
      </w:r>
      <w:r w:rsidR="00003D6C" w:rsidRPr="00FB39F1">
        <w:rPr>
          <w:rFonts w:eastAsia="Verdana" w:cs="Verdana"/>
          <w:color w:val="7F7F7F"/>
          <w:sz w:val="20"/>
        </w:rPr>
        <w:t xml:space="preserve">przyczyn </w:t>
      </w:r>
      <w:r w:rsidRPr="00FB39F1">
        <w:rPr>
          <w:rFonts w:eastAsia="Verdana" w:cs="Verdana"/>
          <w:color w:val="7F7F7F"/>
          <w:sz w:val="20"/>
        </w:rPr>
        <w:t>wypadków, w</w:t>
      </w:r>
      <w:r w:rsidR="00003D6C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>których w roku 2023 poszkodowani zostali rowerzyści.</w:t>
      </w:r>
    </w:p>
    <w:p w14:paraId="543897C9" w14:textId="72E54A92" w:rsidR="00955497" w:rsidRPr="00955497" w:rsidRDefault="00955497" w:rsidP="00955497">
      <w:pPr>
        <w:widowControl/>
        <w:suppressAutoHyphens w:val="0"/>
        <w:autoSpaceDE w:val="0"/>
        <w:autoSpaceDN w:val="0"/>
        <w:adjustRightInd w:val="0"/>
        <w:ind w:leftChars="0" w:left="0" w:firstLineChars="0" w:firstLine="0"/>
        <w:textDirection w:val="lrTb"/>
        <w:textAlignment w:val="auto"/>
        <w:outlineLvl w:val="9"/>
        <w:rPr>
          <w:rFonts w:eastAsia="Calibri" w:cs="Adobe Clean DC"/>
          <w:color w:val="808080" w:themeColor="background1" w:themeShade="80"/>
          <w:position w:val="0"/>
          <w:sz w:val="20"/>
          <w:lang w:eastAsia="pl-PL"/>
        </w:rPr>
      </w:pPr>
      <w:r w:rsidRPr="00955497">
        <w:rPr>
          <w:rFonts w:eastAsia="Calibri" w:cs="Adobe Clean DC"/>
          <w:iCs/>
          <w:color w:val="808080" w:themeColor="background1" w:themeShade="80"/>
          <w:position w:val="0"/>
          <w:sz w:val="20"/>
          <w:lang w:eastAsia="pl-PL"/>
        </w:rPr>
        <w:t>Odnotowano istotne spadki liczb wypadków spowodowanych nieprawid</w:t>
      </w:r>
      <w:r w:rsidRPr="00955497">
        <w:rPr>
          <w:rFonts w:eastAsia="Calibri"/>
          <w:iCs/>
          <w:color w:val="808080" w:themeColor="background1" w:themeShade="80"/>
          <w:position w:val="0"/>
          <w:sz w:val="20"/>
          <w:lang w:eastAsia="pl-PL"/>
        </w:rPr>
        <w:t>łowym omijaniem</w:t>
      </w:r>
      <w:r>
        <w:rPr>
          <w:rFonts w:eastAsia="Calibri"/>
          <w:iCs/>
          <w:color w:val="808080" w:themeColor="background1" w:themeShade="80"/>
          <w:position w:val="0"/>
          <w:sz w:val="20"/>
          <w:lang w:eastAsia="pl-PL"/>
        </w:rPr>
        <w:br/>
      </w:r>
      <w:r w:rsidRPr="00955497">
        <w:rPr>
          <w:rFonts w:eastAsia="Calibri"/>
          <w:iCs/>
          <w:color w:val="808080" w:themeColor="background1" w:themeShade="80"/>
          <w:position w:val="0"/>
          <w:sz w:val="20"/>
          <w:lang w:eastAsia="pl-PL"/>
        </w:rPr>
        <w:t>(-30,0%), nieprawidłowym skręcaniem (-28,6%), nieprawidłowym wymijaniem (-24,0%) oraz niedostosowaniem prędkości do warunków ruchu (-10,3%).</w:t>
      </w:r>
    </w:p>
    <w:p w14:paraId="42015147" w14:textId="696A978E" w:rsidR="00606EAA" w:rsidRPr="00FB39F1" w:rsidRDefault="00003D6C" w:rsidP="00003D6C">
      <w:pPr>
        <w:spacing w:after="6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Powyższe statystyki</w:t>
      </w:r>
      <w:r w:rsidR="00955497">
        <w:rPr>
          <w:rFonts w:eastAsia="Verdana" w:cs="Verdana"/>
          <w:color w:val="7F7F7F"/>
          <w:sz w:val="20"/>
        </w:rPr>
        <w:t xml:space="preserve">, pomimo odnotowanej pewnej poprawy, </w:t>
      </w:r>
      <w:r w:rsidRPr="00FB39F1">
        <w:rPr>
          <w:rFonts w:eastAsia="Verdana" w:cs="Verdana"/>
          <w:color w:val="7F7F7F"/>
          <w:sz w:val="20"/>
        </w:rPr>
        <w:t>wskazują nadal</w:t>
      </w:r>
      <w:r w:rsidR="00955497">
        <w:rPr>
          <w:rFonts w:eastAsia="Verdana" w:cs="Verdana"/>
          <w:color w:val="7F7F7F"/>
          <w:sz w:val="20"/>
        </w:rPr>
        <w:t xml:space="preserve"> na</w:t>
      </w:r>
      <w:r w:rsidRPr="00FB39F1">
        <w:rPr>
          <w:rFonts w:eastAsia="Verdana" w:cs="Verdana"/>
          <w:color w:val="7F7F7F"/>
          <w:sz w:val="20"/>
        </w:rPr>
        <w:t xml:space="preserve"> wysoki poziom ryzyka dla rowerzystów, poruszających się wśród innych pojazdów. Wynika z tego pilna potrzeba działań prewencyjnych i poprawy świadomości uczestników ruchu drogowego w kontekście bezpieczeństwa rowerzystów. Potrzebne są kampanie edukacyjne, skupione na rozwijaniu umiejętności współdzielenia dróg, zwracające szczególną uwagę na kulturę wzajemnego szacunku i przestrzegania przepisów drogowych. Dodatkowo, inwestycje</w:t>
      </w:r>
      <w:r w:rsidR="00955497">
        <w:rPr>
          <w:rFonts w:eastAsia="Verdana" w:cs="Verdana"/>
          <w:color w:val="7F7F7F"/>
          <w:sz w:val="20"/>
        </w:rPr>
        <w:br/>
      </w:r>
      <w:r w:rsidRPr="00FB39F1">
        <w:rPr>
          <w:rFonts w:eastAsia="Verdana" w:cs="Verdana"/>
          <w:color w:val="7F7F7F"/>
          <w:sz w:val="20"/>
        </w:rPr>
        <w:t>w infrastrukturę drogową, zapewniające lepsze warunki dla rowerzystów, mogą być kluczowe w redukcji liczby wypadków z ich udziałem.</w:t>
      </w:r>
    </w:p>
    <w:p w14:paraId="7240FA9A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4F06C7E0" w14:textId="642172E0" w:rsidR="00884BC8" w:rsidRPr="005157C7" w:rsidRDefault="000E74B6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Przyczyny wypadków spowodowanych przez rowerzystów</w:t>
      </w:r>
    </w:p>
    <w:p w14:paraId="64F18F13" w14:textId="35EE0249" w:rsidR="00884BC8" w:rsidRDefault="000E74B6" w:rsidP="00606EAA">
      <w:pPr>
        <w:spacing w:after="120"/>
        <w:ind w:left="0" w:right="2552" w:hanging="2"/>
        <w:rPr>
          <w:noProof/>
          <w:lang w:eastAsia="pl-PL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WYPADKI</w:t>
      </w:r>
    </w:p>
    <w:p w14:paraId="06DA7141" w14:textId="0BBF87B2" w:rsidR="001037C2" w:rsidRDefault="00BD6E37" w:rsidP="00606EAA">
      <w:pPr>
        <w:spacing w:after="120"/>
        <w:ind w:left="0" w:right="2552" w:hanging="2"/>
        <w:rPr>
          <w:rFonts w:eastAsia="Verdana" w:cs="Verdana"/>
          <w:color w:val="7F7F7F"/>
        </w:rPr>
      </w:pPr>
      <w:r>
        <w:rPr>
          <w:noProof/>
        </w:rPr>
        <w:drawing>
          <wp:inline distT="0" distB="0" distL="0" distR="0" wp14:anchorId="4DC575C7" wp14:editId="1053B9A4">
            <wp:extent cx="5939790" cy="4295140"/>
            <wp:effectExtent l="0" t="0" r="3810" b="10160"/>
            <wp:docPr id="55" name="Wykres 55">
              <a:extLst xmlns:a="http://schemas.openxmlformats.org/drawingml/2006/main">
                <a:ext uri="{FF2B5EF4-FFF2-40B4-BE49-F238E27FC236}">
                  <a16:creationId xmlns:a16="http://schemas.microsoft.com/office/drawing/2014/main" id="{0B0B4E8A-FC83-4496-A268-9ED9BDDB9E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0E7F5073" w14:textId="21D0064A" w:rsidR="00884BC8" w:rsidRPr="005157C7" w:rsidRDefault="000E74B6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lastRenderedPageBreak/>
        <w:t>OFIARY ŚMIERTELNE</w:t>
      </w:r>
    </w:p>
    <w:p w14:paraId="453DF18B" w14:textId="7A989F2A" w:rsidR="00884BC8" w:rsidRDefault="00D404D3" w:rsidP="00260B3C">
      <w:pPr>
        <w:ind w:left="0" w:hanging="2"/>
        <w:rPr>
          <w:rFonts w:eastAsia="Verdana" w:cs="Verdana"/>
          <w:color w:val="7F7F7F"/>
        </w:rPr>
      </w:pPr>
      <w:r>
        <w:rPr>
          <w:noProof/>
        </w:rPr>
        <w:drawing>
          <wp:inline distT="0" distB="0" distL="0" distR="0" wp14:anchorId="4C1F138E" wp14:editId="2935FF87">
            <wp:extent cx="5940000" cy="3634105"/>
            <wp:effectExtent l="0" t="0" r="3810" b="4445"/>
            <wp:docPr id="25" name="Wykres 25">
              <a:extLst xmlns:a="http://schemas.openxmlformats.org/drawingml/2006/main">
                <a:ext uri="{FF2B5EF4-FFF2-40B4-BE49-F238E27FC236}">
                  <a16:creationId xmlns:a16="http://schemas.microsoft.com/office/drawing/2014/main" id="{7367696D-9C8E-4C2F-B251-EF8BBF721C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1F86DAB1" w14:textId="674327B1" w:rsidR="00DE39B1" w:rsidRPr="00FB39F1" w:rsidRDefault="00DE39B1" w:rsidP="00DE39B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W analizie danych dotyczących zdarzeń drogowych w 2023 r. stwierdzono, że liczby wypadków, ofiar śmiertelnych oraz rannych, w których rowerzyści byli sprawcami, utrzymały się na podobnym poziomie jak w poprzednim roku. Nie obserwowano istotnych zmian w tych kategoriach.</w:t>
      </w:r>
    </w:p>
    <w:p w14:paraId="41B35774" w14:textId="15E98BF8" w:rsidR="00DE39B1" w:rsidRPr="00FB39F1" w:rsidRDefault="00DE39B1" w:rsidP="00DE39B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Nieustąpienie pierwszeństwa przejazdu nadal pozostaje najczęstszą przyczyną wypadków spowodowanych przez rowerzystów (2</w:t>
      </w:r>
      <w:r w:rsidR="00BD6E37">
        <w:rPr>
          <w:rFonts w:eastAsia="Verdana" w:cs="Verdana"/>
          <w:color w:val="7F7F7F"/>
          <w:sz w:val="20"/>
        </w:rPr>
        <w:t>8</w:t>
      </w:r>
      <w:r w:rsidRPr="00FB39F1">
        <w:rPr>
          <w:rFonts w:eastAsia="Verdana" w:cs="Verdana"/>
          <w:color w:val="7F7F7F"/>
          <w:sz w:val="20"/>
        </w:rPr>
        <w:t>,</w:t>
      </w:r>
      <w:r w:rsidR="00BD6E37">
        <w:rPr>
          <w:rFonts w:eastAsia="Verdana" w:cs="Verdana"/>
          <w:color w:val="7F7F7F"/>
          <w:sz w:val="20"/>
        </w:rPr>
        <w:t>2</w:t>
      </w:r>
      <w:r w:rsidRPr="00FB39F1">
        <w:rPr>
          <w:rFonts w:eastAsia="Verdana" w:cs="Verdana"/>
          <w:color w:val="7F7F7F"/>
          <w:sz w:val="20"/>
        </w:rPr>
        <w:t>%). Warto zwrócić uwagę, że pomimo spadku liczby wypadków z tej przyczyny (-6,1%), liczba ofiar śmiertelnych związanych z tymi zdarzeniami znacząco wzrosła (+21,4%).</w:t>
      </w:r>
    </w:p>
    <w:p w14:paraId="5A6FB088" w14:textId="4BCF6F9D" w:rsidR="00DE39B1" w:rsidRPr="00FB39F1" w:rsidRDefault="00DE39B1" w:rsidP="00DE39B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W analizowanym okresie zaobserwowano również wzrost liczby wypadków spowodowanych przez rowerzystów, których główną przyczyną było niedostosowanie prędkości do warunków ruchu (+12,3%). Jednakże, nie przełożyło się to na zwiększenie liczby ofiar śmiertelnych.</w:t>
      </w:r>
    </w:p>
    <w:p w14:paraId="2E3522E9" w14:textId="0ABEF363" w:rsidR="00DE39B1" w:rsidRPr="00FB39F1" w:rsidRDefault="00DE39B1" w:rsidP="00DE39B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Nadal istotnym problemem pozostają błędy związane z nieprawidłowym wykonywaniem przez rowerzystów manewrów skrętu i wymijania (2</w:t>
      </w:r>
      <w:r w:rsidR="00BD6E37">
        <w:rPr>
          <w:rFonts w:eastAsia="Verdana" w:cs="Verdana"/>
          <w:color w:val="7F7F7F"/>
          <w:sz w:val="20"/>
        </w:rPr>
        <w:t>0</w:t>
      </w:r>
      <w:r w:rsidRPr="00FB39F1">
        <w:rPr>
          <w:rFonts w:eastAsia="Verdana" w:cs="Verdana"/>
          <w:color w:val="7F7F7F"/>
          <w:sz w:val="20"/>
        </w:rPr>
        <w:t>,</w:t>
      </w:r>
      <w:r w:rsidR="00BD6E37">
        <w:rPr>
          <w:rFonts w:eastAsia="Verdana" w:cs="Verdana"/>
          <w:color w:val="7F7F7F"/>
          <w:sz w:val="20"/>
        </w:rPr>
        <w:t>6</w:t>
      </w:r>
      <w:r w:rsidRPr="00FB39F1">
        <w:rPr>
          <w:rFonts w:eastAsia="Verdana" w:cs="Verdana"/>
          <w:color w:val="7F7F7F"/>
          <w:sz w:val="20"/>
        </w:rPr>
        <w:t xml:space="preserve">% wszystkich wypadków spowodowanych przez tę grupę użytkowników dróg). W tych wypadkach życie straciło blisko jedna czwarta </w:t>
      </w:r>
      <w:r w:rsidR="009905D8" w:rsidRPr="00FB39F1">
        <w:rPr>
          <w:rFonts w:eastAsia="Verdana" w:cs="Verdana"/>
          <w:color w:val="7F7F7F"/>
          <w:sz w:val="20"/>
        </w:rPr>
        <w:t xml:space="preserve">liczby </w:t>
      </w:r>
      <w:r w:rsidRPr="00FB39F1">
        <w:rPr>
          <w:rFonts w:eastAsia="Verdana" w:cs="Verdana"/>
          <w:color w:val="7F7F7F"/>
          <w:sz w:val="20"/>
        </w:rPr>
        <w:t>osób</w:t>
      </w:r>
      <w:r w:rsidR="009905D8" w:rsidRPr="00FB39F1">
        <w:rPr>
          <w:rFonts w:eastAsia="Verdana" w:cs="Verdana"/>
          <w:color w:val="7F7F7F"/>
          <w:sz w:val="20"/>
        </w:rPr>
        <w:t xml:space="preserve"> (2</w:t>
      </w:r>
      <w:r w:rsidR="00BD6E37">
        <w:rPr>
          <w:rFonts w:eastAsia="Verdana" w:cs="Verdana"/>
          <w:color w:val="7F7F7F"/>
          <w:sz w:val="20"/>
        </w:rPr>
        <w:t>2</w:t>
      </w:r>
      <w:r w:rsidR="009905D8" w:rsidRPr="00FB39F1">
        <w:rPr>
          <w:rFonts w:eastAsia="Verdana" w:cs="Verdana"/>
          <w:color w:val="7F7F7F"/>
          <w:sz w:val="20"/>
        </w:rPr>
        <w:t>,</w:t>
      </w:r>
      <w:r w:rsidR="00BD6E37">
        <w:rPr>
          <w:rFonts w:eastAsia="Verdana" w:cs="Verdana"/>
          <w:color w:val="7F7F7F"/>
          <w:sz w:val="20"/>
        </w:rPr>
        <w:t>6</w:t>
      </w:r>
      <w:r w:rsidR="009905D8" w:rsidRPr="00FB39F1">
        <w:rPr>
          <w:rFonts w:eastAsia="Verdana" w:cs="Verdana"/>
          <w:color w:val="7F7F7F"/>
          <w:sz w:val="20"/>
        </w:rPr>
        <w:t>%)</w:t>
      </w:r>
      <w:r w:rsidRPr="00FB39F1">
        <w:rPr>
          <w:rFonts w:eastAsia="Verdana" w:cs="Verdana"/>
          <w:color w:val="7F7F7F"/>
          <w:sz w:val="20"/>
        </w:rPr>
        <w:t xml:space="preserve">, które zginęły w </w:t>
      </w:r>
      <w:r w:rsidR="009905D8" w:rsidRPr="00FB39F1">
        <w:rPr>
          <w:rFonts w:eastAsia="Verdana" w:cs="Verdana"/>
          <w:color w:val="7F7F7F"/>
          <w:sz w:val="20"/>
        </w:rPr>
        <w:t>zdarzeniach</w:t>
      </w:r>
      <w:r w:rsidRPr="00FB39F1">
        <w:rPr>
          <w:rFonts w:eastAsia="Verdana" w:cs="Verdana"/>
          <w:color w:val="7F7F7F"/>
          <w:sz w:val="20"/>
        </w:rPr>
        <w:t xml:space="preserve"> z udziałem rowerzystów.</w:t>
      </w:r>
    </w:p>
    <w:p w14:paraId="229F5602" w14:textId="7459FE12" w:rsidR="00DE39B1" w:rsidRPr="00FB39F1" w:rsidRDefault="009905D8" w:rsidP="00DE39B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Z powyższego wynika, że bardzo ważne</w:t>
      </w:r>
      <w:r w:rsidR="00DE39B1" w:rsidRPr="00FB39F1">
        <w:rPr>
          <w:rFonts w:eastAsia="Verdana" w:cs="Verdana"/>
          <w:color w:val="7F7F7F"/>
          <w:sz w:val="20"/>
        </w:rPr>
        <w:t xml:space="preserve"> jest zwiększ</w:t>
      </w:r>
      <w:r w:rsidRPr="00FB39F1">
        <w:rPr>
          <w:rFonts w:eastAsia="Verdana" w:cs="Verdana"/>
          <w:color w:val="7F7F7F"/>
          <w:sz w:val="20"/>
        </w:rPr>
        <w:t>a</w:t>
      </w:r>
      <w:r w:rsidR="00DE39B1" w:rsidRPr="00FB39F1">
        <w:rPr>
          <w:rFonts w:eastAsia="Verdana" w:cs="Verdana"/>
          <w:color w:val="7F7F7F"/>
          <w:sz w:val="20"/>
        </w:rPr>
        <w:t>nie świadomości rowerzystów na temat konieczności przestrzegania przepisów drogowych, zwłaszcza dotyczących pierwszeństwa przejazdu.</w:t>
      </w:r>
      <w:r w:rsidRPr="00FB39F1">
        <w:rPr>
          <w:rFonts w:eastAsia="Verdana" w:cs="Verdana"/>
          <w:color w:val="7F7F7F"/>
          <w:sz w:val="20"/>
        </w:rPr>
        <w:t xml:space="preserve"> </w:t>
      </w:r>
      <w:r w:rsidR="00DE39B1" w:rsidRPr="00FB39F1">
        <w:rPr>
          <w:rFonts w:eastAsia="Verdana" w:cs="Verdana"/>
          <w:color w:val="7F7F7F"/>
          <w:sz w:val="20"/>
        </w:rPr>
        <w:t>Istotne jest także edukowanie rowerzystów na temat konieczności dostosowania prędkości do warunków ruchu.</w:t>
      </w:r>
      <w:r w:rsidRPr="00FB39F1">
        <w:rPr>
          <w:rFonts w:eastAsia="Verdana" w:cs="Verdana"/>
          <w:color w:val="7F7F7F"/>
          <w:sz w:val="20"/>
        </w:rPr>
        <w:t xml:space="preserve"> Ponadto w</w:t>
      </w:r>
      <w:r w:rsidR="00DE39B1" w:rsidRPr="00FB39F1">
        <w:rPr>
          <w:rFonts w:eastAsia="Verdana" w:cs="Verdana"/>
          <w:color w:val="7F7F7F"/>
          <w:sz w:val="20"/>
        </w:rPr>
        <w:t xml:space="preserve">arto podjąć działania mające na celu poprawę umiejętności rowerzystów </w:t>
      </w:r>
      <w:r w:rsidRPr="00FB39F1">
        <w:rPr>
          <w:rFonts w:eastAsia="Verdana" w:cs="Verdana"/>
          <w:color w:val="7F7F7F"/>
          <w:sz w:val="20"/>
        </w:rPr>
        <w:t xml:space="preserve">szczególnie w zakresie </w:t>
      </w:r>
      <w:r w:rsidR="00DE39B1" w:rsidRPr="00FB39F1">
        <w:rPr>
          <w:rFonts w:eastAsia="Verdana" w:cs="Verdana"/>
          <w:color w:val="7F7F7F"/>
          <w:sz w:val="20"/>
        </w:rPr>
        <w:t>wykonywani</w:t>
      </w:r>
      <w:r w:rsidRPr="00FB39F1">
        <w:rPr>
          <w:rFonts w:eastAsia="Verdana" w:cs="Verdana"/>
          <w:color w:val="7F7F7F"/>
          <w:sz w:val="20"/>
        </w:rPr>
        <w:t>a</w:t>
      </w:r>
      <w:r w:rsidR="00DE39B1" w:rsidRPr="00FB39F1">
        <w:rPr>
          <w:rFonts w:eastAsia="Verdana" w:cs="Verdana"/>
          <w:color w:val="7F7F7F"/>
          <w:sz w:val="20"/>
        </w:rPr>
        <w:t xml:space="preserve"> manewrów skrętu i</w:t>
      </w:r>
      <w:r w:rsidR="00F02D7E">
        <w:rPr>
          <w:rFonts w:eastAsia="Verdana" w:cs="Verdana"/>
          <w:color w:val="7F7F7F"/>
          <w:sz w:val="20"/>
        </w:rPr>
        <w:t> </w:t>
      </w:r>
      <w:r w:rsidR="00DE39B1" w:rsidRPr="00FB39F1">
        <w:rPr>
          <w:rFonts w:eastAsia="Verdana" w:cs="Verdana"/>
          <w:color w:val="7F7F7F"/>
          <w:sz w:val="20"/>
        </w:rPr>
        <w:t xml:space="preserve">wymijania, aby zminimalizować ryzyko </w:t>
      </w:r>
      <w:r w:rsidRPr="00FB39F1">
        <w:rPr>
          <w:rFonts w:eastAsia="Verdana" w:cs="Verdana"/>
          <w:color w:val="7F7F7F"/>
          <w:sz w:val="20"/>
        </w:rPr>
        <w:t xml:space="preserve">powstawania </w:t>
      </w:r>
      <w:r w:rsidR="00DE39B1" w:rsidRPr="00FB39F1">
        <w:rPr>
          <w:rFonts w:eastAsia="Verdana" w:cs="Verdana"/>
          <w:color w:val="7F7F7F"/>
          <w:sz w:val="20"/>
        </w:rPr>
        <w:t>wypadków.</w:t>
      </w:r>
    </w:p>
    <w:p w14:paraId="7C2516FC" w14:textId="2BFA2F35" w:rsidR="002537B9" w:rsidRPr="00FB39F1" w:rsidRDefault="002537B9" w:rsidP="002537B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W grupach wiekowych 60+ oraz 40-59 lat liczba wypadków spowodowanych przez rowerzystów utrzymała się na podobnym poziomie w latach 2022 i 2023, jednakże </w:t>
      </w:r>
      <w:r w:rsidR="00AE2BFC" w:rsidRPr="00FB39F1">
        <w:rPr>
          <w:rFonts w:eastAsia="Verdana" w:cs="Verdana"/>
          <w:color w:val="7F7F7F"/>
          <w:sz w:val="20"/>
        </w:rPr>
        <w:t xml:space="preserve">w 2023 r. </w:t>
      </w:r>
      <w:r w:rsidRPr="00FB39F1">
        <w:rPr>
          <w:rFonts w:eastAsia="Verdana" w:cs="Verdana"/>
          <w:color w:val="7F7F7F"/>
          <w:sz w:val="20"/>
        </w:rPr>
        <w:t>wzrosła liczba ofiar śmiertelnych. Grupy te stanowi</w:t>
      </w:r>
      <w:r w:rsidR="00AE2BFC" w:rsidRPr="00FB39F1">
        <w:rPr>
          <w:rFonts w:eastAsia="Verdana" w:cs="Verdana"/>
          <w:color w:val="7F7F7F"/>
          <w:sz w:val="20"/>
        </w:rPr>
        <w:t>ły</w:t>
      </w:r>
      <w:r w:rsidRPr="00FB39F1">
        <w:rPr>
          <w:rFonts w:eastAsia="Verdana" w:cs="Verdana"/>
          <w:color w:val="7F7F7F"/>
          <w:sz w:val="20"/>
        </w:rPr>
        <w:t xml:space="preserve"> odpowiednio 23,</w:t>
      </w:r>
      <w:r w:rsidR="00AE2BFC" w:rsidRPr="00FB39F1">
        <w:rPr>
          <w:rFonts w:eastAsia="Verdana" w:cs="Verdana"/>
          <w:color w:val="7F7F7F"/>
          <w:sz w:val="20"/>
        </w:rPr>
        <w:t>5</w:t>
      </w:r>
      <w:r w:rsidRPr="00FB39F1">
        <w:rPr>
          <w:rFonts w:eastAsia="Verdana" w:cs="Verdana"/>
          <w:color w:val="7F7F7F"/>
          <w:sz w:val="20"/>
        </w:rPr>
        <w:t>% i 23,</w:t>
      </w:r>
      <w:r w:rsidR="00AE2BFC" w:rsidRPr="00FB39F1">
        <w:rPr>
          <w:rFonts w:eastAsia="Verdana" w:cs="Verdana"/>
          <w:color w:val="7F7F7F"/>
          <w:sz w:val="20"/>
        </w:rPr>
        <w:t>6</w:t>
      </w:r>
      <w:r w:rsidRPr="00FB39F1">
        <w:rPr>
          <w:rFonts w:eastAsia="Verdana" w:cs="Verdana"/>
          <w:color w:val="7F7F7F"/>
          <w:sz w:val="20"/>
        </w:rPr>
        <w:t xml:space="preserve">% wszystkich </w:t>
      </w:r>
      <w:r w:rsidRPr="00FB39F1">
        <w:rPr>
          <w:rFonts w:eastAsia="Verdana" w:cs="Verdana"/>
          <w:color w:val="7F7F7F"/>
          <w:sz w:val="20"/>
        </w:rPr>
        <w:lastRenderedPageBreak/>
        <w:t>wypadków spowodowanych przez rowerzystów w 2023 r</w:t>
      </w:r>
      <w:r w:rsidR="00AE2BFC" w:rsidRPr="00FB39F1">
        <w:rPr>
          <w:rFonts w:eastAsia="Verdana" w:cs="Verdana"/>
          <w:color w:val="7F7F7F"/>
          <w:sz w:val="20"/>
        </w:rPr>
        <w:t>.</w:t>
      </w:r>
      <w:r w:rsidRPr="00FB39F1">
        <w:rPr>
          <w:rFonts w:eastAsia="Verdana" w:cs="Verdana"/>
          <w:color w:val="7F7F7F"/>
          <w:sz w:val="20"/>
        </w:rPr>
        <w:t xml:space="preserve"> Wśród </w:t>
      </w:r>
      <w:r w:rsidR="00AE2BFC" w:rsidRPr="00FB39F1">
        <w:rPr>
          <w:rFonts w:eastAsia="Verdana" w:cs="Verdana"/>
          <w:color w:val="7F7F7F"/>
          <w:sz w:val="20"/>
        </w:rPr>
        <w:t>ofiar śmiertelnych</w:t>
      </w:r>
      <w:r w:rsidRPr="00FB39F1">
        <w:rPr>
          <w:rFonts w:eastAsia="Verdana" w:cs="Verdana"/>
          <w:color w:val="7F7F7F"/>
          <w:sz w:val="20"/>
        </w:rPr>
        <w:t>, osoby w</w:t>
      </w:r>
      <w:r w:rsidR="00AE2BFC" w:rsidRPr="00FB39F1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 xml:space="preserve">wieku 60+ i 40-59 lat, będące sprawcami wypadków, stanowiły </w:t>
      </w:r>
      <w:r w:rsidR="00AE2BFC" w:rsidRPr="00FB39F1">
        <w:rPr>
          <w:rFonts w:eastAsia="Verdana" w:cs="Verdana"/>
          <w:color w:val="7F7F7F"/>
          <w:sz w:val="20"/>
        </w:rPr>
        <w:t>w sumie 80,0%</w:t>
      </w:r>
      <w:r w:rsidRPr="00FB39F1">
        <w:rPr>
          <w:rFonts w:eastAsia="Verdana" w:cs="Verdana"/>
          <w:color w:val="7F7F7F"/>
          <w:sz w:val="20"/>
        </w:rPr>
        <w:t>.</w:t>
      </w:r>
    </w:p>
    <w:p w14:paraId="174EE319" w14:textId="23CEA587" w:rsidR="002537B9" w:rsidRPr="00FB39F1" w:rsidRDefault="002537B9" w:rsidP="00FB39F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0" w:firstLineChars="0" w:firstLine="0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W grupie wiekowej 25-39 lat obserwuje się pewien spadek liczby wypadków spowodowanych przez rowerzystów, ale liczba zabitych zwiększyła się nieznacznie. Ta grupa </w:t>
      </w:r>
      <w:r w:rsidR="006D5550" w:rsidRPr="00FB39F1">
        <w:rPr>
          <w:rFonts w:eastAsia="Verdana" w:cs="Verdana"/>
          <w:color w:val="7F7F7F"/>
          <w:sz w:val="20"/>
        </w:rPr>
        <w:t xml:space="preserve">wiekowa </w:t>
      </w:r>
      <w:r w:rsidRPr="00FB39F1">
        <w:rPr>
          <w:rFonts w:eastAsia="Verdana" w:cs="Verdana"/>
          <w:color w:val="7F7F7F"/>
          <w:sz w:val="20"/>
        </w:rPr>
        <w:t>stanowiła 18,</w:t>
      </w:r>
      <w:r w:rsidR="00AE2BFC" w:rsidRPr="00FB39F1">
        <w:rPr>
          <w:rFonts w:eastAsia="Verdana" w:cs="Verdana"/>
          <w:color w:val="7F7F7F"/>
          <w:sz w:val="20"/>
        </w:rPr>
        <w:t>1</w:t>
      </w:r>
      <w:r w:rsidRPr="00FB39F1">
        <w:rPr>
          <w:rFonts w:eastAsia="Verdana" w:cs="Verdana"/>
          <w:color w:val="7F7F7F"/>
          <w:sz w:val="20"/>
        </w:rPr>
        <w:t xml:space="preserve">% wszystkich wypadków </w:t>
      </w:r>
      <w:r w:rsidR="006D5550" w:rsidRPr="00FB39F1">
        <w:rPr>
          <w:rFonts w:eastAsia="Verdana" w:cs="Verdana"/>
          <w:color w:val="7F7F7F"/>
          <w:sz w:val="20"/>
        </w:rPr>
        <w:t xml:space="preserve">w analizowanej grupie  sprawców </w:t>
      </w:r>
      <w:r w:rsidRPr="00FB39F1">
        <w:rPr>
          <w:rFonts w:eastAsia="Verdana" w:cs="Verdana"/>
          <w:color w:val="7F7F7F"/>
          <w:sz w:val="20"/>
        </w:rPr>
        <w:t>w 202</w:t>
      </w:r>
      <w:r w:rsidR="00AE2BFC" w:rsidRPr="00FB39F1">
        <w:rPr>
          <w:rFonts w:eastAsia="Verdana" w:cs="Verdana"/>
          <w:color w:val="7F7F7F"/>
          <w:sz w:val="20"/>
        </w:rPr>
        <w:t>3</w:t>
      </w:r>
      <w:r w:rsidRPr="00FB39F1">
        <w:rPr>
          <w:rFonts w:eastAsia="Verdana" w:cs="Verdana"/>
          <w:color w:val="7F7F7F"/>
          <w:sz w:val="20"/>
        </w:rPr>
        <w:t xml:space="preserve"> r</w:t>
      </w:r>
      <w:r w:rsidR="00AE2BFC" w:rsidRPr="00FB39F1">
        <w:rPr>
          <w:rFonts w:eastAsia="Verdana" w:cs="Verdana"/>
          <w:color w:val="7F7F7F"/>
          <w:sz w:val="20"/>
        </w:rPr>
        <w:t>.</w:t>
      </w:r>
      <w:r w:rsidRPr="00FB39F1">
        <w:rPr>
          <w:rFonts w:eastAsia="Verdana" w:cs="Verdana"/>
          <w:color w:val="7F7F7F"/>
          <w:sz w:val="20"/>
        </w:rPr>
        <w:t xml:space="preserve"> Natomiast osoby w</w:t>
      </w:r>
      <w:r w:rsidR="006D5550" w:rsidRPr="00FB39F1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 xml:space="preserve">wieku 25-39 lat, będące sprawcami wypadków, stanowiły </w:t>
      </w:r>
      <w:r w:rsidR="00AE2BFC" w:rsidRPr="00FB39F1">
        <w:rPr>
          <w:rFonts w:eastAsia="Verdana" w:cs="Verdana"/>
          <w:color w:val="7F7F7F"/>
          <w:sz w:val="20"/>
        </w:rPr>
        <w:t>9,3</w:t>
      </w:r>
      <w:r w:rsidRPr="00FB39F1">
        <w:rPr>
          <w:rFonts w:eastAsia="Verdana" w:cs="Verdana"/>
          <w:color w:val="7F7F7F"/>
          <w:sz w:val="20"/>
        </w:rPr>
        <w:t xml:space="preserve">% </w:t>
      </w:r>
      <w:r w:rsidR="00114642">
        <w:rPr>
          <w:rFonts w:eastAsia="Verdana" w:cs="Verdana"/>
          <w:color w:val="7F7F7F"/>
          <w:sz w:val="20"/>
        </w:rPr>
        <w:t xml:space="preserve">ofiar śmiertelnych z winy rowerzystów </w:t>
      </w:r>
      <w:r w:rsidRPr="00FB39F1">
        <w:rPr>
          <w:rFonts w:eastAsia="Verdana" w:cs="Verdana"/>
          <w:color w:val="7F7F7F"/>
          <w:sz w:val="20"/>
        </w:rPr>
        <w:t>w</w:t>
      </w:r>
      <w:r w:rsidR="00114642">
        <w:rPr>
          <w:rFonts w:eastAsia="Verdana" w:cs="Verdana"/>
          <w:color w:val="7F7F7F"/>
          <w:sz w:val="20"/>
        </w:rPr>
        <w:t xml:space="preserve"> </w:t>
      </w:r>
      <w:r w:rsidRPr="00FB39F1">
        <w:rPr>
          <w:rFonts w:eastAsia="Verdana" w:cs="Verdana"/>
          <w:color w:val="7F7F7F"/>
          <w:sz w:val="20"/>
        </w:rPr>
        <w:t>202</w:t>
      </w:r>
      <w:r w:rsidR="00AE2BFC" w:rsidRPr="00FB39F1">
        <w:rPr>
          <w:rFonts w:eastAsia="Verdana" w:cs="Verdana"/>
          <w:color w:val="7F7F7F"/>
          <w:sz w:val="20"/>
        </w:rPr>
        <w:t>3</w:t>
      </w:r>
      <w:r w:rsidRPr="00FB39F1">
        <w:rPr>
          <w:rFonts w:eastAsia="Verdana" w:cs="Verdana"/>
          <w:color w:val="7F7F7F"/>
          <w:sz w:val="20"/>
        </w:rPr>
        <w:t xml:space="preserve"> r</w:t>
      </w:r>
      <w:r w:rsidR="00AE2BFC" w:rsidRPr="00FB39F1">
        <w:rPr>
          <w:rFonts w:eastAsia="Verdana" w:cs="Verdana"/>
          <w:color w:val="7F7F7F"/>
          <w:sz w:val="20"/>
        </w:rPr>
        <w:t>.</w:t>
      </w:r>
    </w:p>
    <w:p w14:paraId="486AE91C" w14:textId="5A0DA075" w:rsidR="002537B9" w:rsidRPr="00FB39F1" w:rsidRDefault="002537B9" w:rsidP="002537B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W grupie wiekowej 18-24 lat i 15-17 lat zanotowano wzrost liczby wypadków spowodowanych przez rowerzystów oraz nieznaczne zmiany w liczbie ofiar śmiertelnych. Wypadki te stanowiły odpowiednio </w:t>
      </w:r>
      <w:r w:rsidR="007B2048" w:rsidRPr="00FB39F1">
        <w:rPr>
          <w:rFonts w:eastAsia="Verdana" w:cs="Verdana"/>
          <w:color w:val="7F7F7F"/>
          <w:sz w:val="20"/>
        </w:rPr>
        <w:t>7</w:t>
      </w:r>
      <w:r w:rsidRPr="00FB39F1">
        <w:rPr>
          <w:rFonts w:eastAsia="Verdana" w:cs="Verdana"/>
          <w:color w:val="7F7F7F"/>
          <w:sz w:val="20"/>
        </w:rPr>
        <w:t xml:space="preserve">,0% i 6,9% </w:t>
      </w:r>
      <w:r w:rsidR="006D5550" w:rsidRPr="00FB39F1">
        <w:rPr>
          <w:rFonts w:eastAsia="Verdana" w:cs="Verdana"/>
          <w:color w:val="7F7F7F"/>
          <w:sz w:val="20"/>
        </w:rPr>
        <w:t xml:space="preserve">ogółu wypadków w analizowanej grupie  sprawców </w:t>
      </w:r>
      <w:r w:rsidRPr="00FB39F1">
        <w:rPr>
          <w:rFonts w:eastAsia="Verdana" w:cs="Verdana"/>
          <w:color w:val="7F7F7F"/>
          <w:sz w:val="20"/>
        </w:rPr>
        <w:t>w 2023 roku.</w:t>
      </w:r>
    </w:p>
    <w:p w14:paraId="173F05CF" w14:textId="5C34DCD1" w:rsidR="002537B9" w:rsidRPr="00FB39F1" w:rsidRDefault="002537B9" w:rsidP="00FB39F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0" w:firstLineChars="0" w:firstLine="0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W grupie wiekowej 7-14 lat odnotowano spadek liczby wypadków spowodowanych przez rowerzystów, jednakże liczba ofiar śmiertelnych nieznacznie wzrosła. Wypadki te stanowiły 13,0% </w:t>
      </w:r>
      <w:r w:rsidR="006D5550" w:rsidRPr="00FB39F1">
        <w:rPr>
          <w:rFonts w:eastAsia="Verdana" w:cs="Verdana"/>
          <w:color w:val="7F7F7F"/>
          <w:sz w:val="20"/>
        </w:rPr>
        <w:t xml:space="preserve"> rozpatrywanych zdarzeń </w:t>
      </w:r>
      <w:r w:rsidRPr="00FB39F1">
        <w:rPr>
          <w:rFonts w:eastAsia="Verdana" w:cs="Verdana"/>
          <w:color w:val="7F7F7F"/>
          <w:sz w:val="20"/>
        </w:rPr>
        <w:t>w 2023 r</w:t>
      </w:r>
      <w:r w:rsidR="006D5550" w:rsidRPr="00FB39F1">
        <w:rPr>
          <w:rFonts w:eastAsia="Verdana" w:cs="Verdana"/>
          <w:color w:val="7F7F7F"/>
          <w:sz w:val="20"/>
        </w:rPr>
        <w:t>.</w:t>
      </w:r>
      <w:r w:rsidRPr="00FB39F1">
        <w:rPr>
          <w:rFonts w:eastAsia="Verdana" w:cs="Verdana"/>
          <w:color w:val="7F7F7F"/>
          <w:sz w:val="20"/>
        </w:rPr>
        <w:t xml:space="preserve"> Osoby w wieku 7-14 lat, będące sprawcami wypadków, stanowiły </w:t>
      </w:r>
      <w:r w:rsidR="006D5550" w:rsidRPr="00FB39F1">
        <w:rPr>
          <w:rFonts w:eastAsia="Verdana" w:cs="Verdana"/>
          <w:color w:val="7F7F7F"/>
          <w:sz w:val="20"/>
        </w:rPr>
        <w:t>6,7</w:t>
      </w:r>
      <w:r w:rsidRPr="00FB39F1">
        <w:rPr>
          <w:rFonts w:eastAsia="Verdana" w:cs="Verdana"/>
          <w:color w:val="7F7F7F"/>
          <w:sz w:val="20"/>
        </w:rPr>
        <w:t xml:space="preserve">% </w:t>
      </w:r>
      <w:r w:rsidR="00114642">
        <w:rPr>
          <w:rFonts w:eastAsia="Verdana" w:cs="Verdana"/>
          <w:color w:val="7F7F7F"/>
          <w:sz w:val="20"/>
        </w:rPr>
        <w:t xml:space="preserve">ofiar śmiertelnych w wypadkach z winy rowerzystów </w:t>
      </w:r>
      <w:r w:rsidRPr="00FB39F1">
        <w:rPr>
          <w:rFonts w:eastAsia="Verdana" w:cs="Verdana"/>
          <w:color w:val="7F7F7F"/>
          <w:sz w:val="20"/>
        </w:rPr>
        <w:t>w</w:t>
      </w:r>
      <w:r w:rsidR="00114642">
        <w:rPr>
          <w:rFonts w:eastAsia="Verdana" w:cs="Verdana"/>
          <w:color w:val="7F7F7F"/>
          <w:sz w:val="20"/>
        </w:rPr>
        <w:t xml:space="preserve"> </w:t>
      </w:r>
      <w:r w:rsidRPr="00FB39F1">
        <w:rPr>
          <w:rFonts w:eastAsia="Verdana" w:cs="Verdana"/>
          <w:color w:val="7F7F7F"/>
          <w:sz w:val="20"/>
        </w:rPr>
        <w:t>202</w:t>
      </w:r>
      <w:r w:rsidR="006D5550" w:rsidRPr="00FB39F1">
        <w:rPr>
          <w:rFonts w:eastAsia="Verdana" w:cs="Verdana"/>
          <w:color w:val="7F7F7F"/>
          <w:sz w:val="20"/>
        </w:rPr>
        <w:t>3</w:t>
      </w:r>
      <w:r w:rsidRPr="00FB39F1">
        <w:rPr>
          <w:rFonts w:eastAsia="Verdana" w:cs="Verdana"/>
          <w:color w:val="7F7F7F"/>
          <w:sz w:val="20"/>
        </w:rPr>
        <w:t xml:space="preserve"> </w:t>
      </w:r>
      <w:r w:rsidR="006D5550" w:rsidRPr="00FB39F1">
        <w:rPr>
          <w:rFonts w:eastAsia="Verdana" w:cs="Verdana"/>
          <w:color w:val="7F7F7F"/>
          <w:sz w:val="20"/>
        </w:rPr>
        <w:t>r.</w:t>
      </w:r>
    </w:p>
    <w:p w14:paraId="11BF8AE0" w14:textId="70860C75" w:rsidR="009905D8" w:rsidRPr="00FB39F1" w:rsidRDefault="009905D8" w:rsidP="009905D8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Wskazane jest, aby prowadzić działania prewencyjne, takie jak kampanie edukacyjne skierowane zarówno do rowerzystów, jak i kierowców, mające na celu promowanie kultury wzajemnego szacunku i świadomości przepisów drogowych. </w:t>
      </w:r>
      <w:r w:rsidR="00F02D7E" w:rsidRPr="00FB39F1">
        <w:rPr>
          <w:rFonts w:eastAsia="Verdana" w:cs="Verdana"/>
          <w:color w:val="7F7F7F"/>
          <w:sz w:val="20"/>
        </w:rPr>
        <w:t>W procesie p</w:t>
      </w:r>
      <w:r w:rsidRPr="00FB39F1">
        <w:rPr>
          <w:rFonts w:eastAsia="Verdana" w:cs="Verdana"/>
          <w:color w:val="7F7F7F"/>
          <w:sz w:val="20"/>
        </w:rPr>
        <w:t>rzygotowywani</w:t>
      </w:r>
      <w:r w:rsidR="00F02D7E" w:rsidRPr="00FB39F1">
        <w:rPr>
          <w:rFonts w:eastAsia="Verdana" w:cs="Verdana"/>
          <w:color w:val="7F7F7F"/>
          <w:sz w:val="20"/>
        </w:rPr>
        <w:t>a</w:t>
      </w:r>
      <w:r w:rsidRPr="00FB39F1">
        <w:rPr>
          <w:rFonts w:eastAsia="Verdana" w:cs="Verdana"/>
          <w:color w:val="7F7F7F"/>
          <w:sz w:val="20"/>
        </w:rPr>
        <w:t xml:space="preserve"> rowerzystów</w:t>
      </w:r>
      <w:r w:rsidR="00F02D7E" w:rsidRPr="00FB39F1">
        <w:rPr>
          <w:rFonts w:eastAsia="Verdana" w:cs="Verdana"/>
          <w:color w:val="7F7F7F"/>
          <w:sz w:val="20"/>
        </w:rPr>
        <w:t xml:space="preserve"> (zwłaszcza dzieci i młodzieży)</w:t>
      </w:r>
      <w:r w:rsidRPr="00FB39F1">
        <w:rPr>
          <w:rFonts w:eastAsia="Verdana" w:cs="Verdana"/>
          <w:color w:val="7F7F7F"/>
          <w:sz w:val="20"/>
        </w:rPr>
        <w:t xml:space="preserve"> do bezpiecznego uczestniczenia w ruchu drogowym powinno kłaść </w:t>
      </w:r>
      <w:r w:rsidR="00F02D7E" w:rsidRPr="00FB39F1">
        <w:rPr>
          <w:rFonts w:eastAsia="Verdana" w:cs="Verdana"/>
          <w:color w:val="7F7F7F"/>
          <w:sz w:val="20"/>
        </w:rPr>
        <w:t xml:space="preserve">się </w:t>
      </w:r>
      <w:r w:rsidRPr="00FB39F1">
        <w:rPr>
          <w:rFonts w:eastAsia="Verdana" w:cs="Verdana"/>
          <w:color w:val="7F7F7F"/>
          <w:sz w:val="20"/>
        </w:rPr>
        <w:t xml:space="preserve">większy nacisk na prawidłowe wykonywanie </w:t>
      </w:r>
      <w:r w:rsidR="00F02D7E" w:rsidRPr="00FB39F1">
        <w:rPr>
          <w:rFonts w:eastAsia="Verdana" w:cs="Verdana"/>
          <w:color w:val="7F7F7F"/>
          <w:sz w:val="20"/>
        </w:rPr>
        <w:t xml:space="preserve">różnych </w:t>
      </w:r>
      <w:r w:rsidRPr="00FB39F1">
        <w:rPr>
          <w:rFonts w:eastAsia="Verdana" w:cs="Verdana"/>
          <w:color w:val="7F7F7F"/>
          <w:sz w:val="20"/>
        </w:rPr>
        <w:t xml:space="preserve">manewrów. </w:t>
      </w:r>
    </w:p>
    <w:p w14:paraId="7D50A4FA" w14:textId="77777777" w:rsidR="00884BC8" w:rsidRPr="005157C7" w:rsidRDefault="000E74B6" w:rsidP="00260B3C">
      <w:pPr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Sprawcy wypadków – rowerzyści według wieku</w:t>
      </w:r>
    </w:p>
    <w:p w14:paraId="19D60016" w14:textId="77777777" w:rsidR="00884BC8" w:rsidRPr="005157C7" w:rsidRDefault="00884BC8" w:rsidP="00260B3C">
      <w:pPr>
        <w:spacing w:after="120"/>
        <w:ind w:left="0" w:right="-9" w:hanging="2"/>
        <w:rPr>
          <w:rFonts w:eastAsia="Verdana" w:cs="Verdana"/>
          <w:b/>
          <w:color w:val="1F497D"/>
          <w:sz w:val="20"/>
          <w:szCs w:val="18"/>
        </w:rPr>
      </w:pPr>
    </w:p>
    <w:p w14:paraId="7E52BE19" w14:textId="77777777" w:rsidR="001A2F1C" w:rsidRDefault="000E74B6" w:rsidP="00260B3C">
      <w:pPr>
        <w:spacing w:after="120"/>
        <w:ind w:left="0" w:right="-2" w:hanging="2"/>
        <w:jc w:val="left"/>
        <w:rPr>
          <w:noProof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WYPADKI</w:t>
      </w:r>
      <w:r w:rsidRPr="005157C7">
        <w:rPr>
          <w:rFonts w:eastAsia="Verdana" w:cs="Verdana"/>
          <w:b/>
          <w:color w:val="1F497D"/>
          <w:sz w:val="20"/>
          <w:szCs w:val="18"/>
        </w:rPr>
        <w:tab/>
      </w:r>
      <w:r w:rsidRPr="005157C7">
        <w:rPr>
          <w:rFonts w:eastAsia="Verdana" w:cs="Verdana"/>
          <w:b/>
          <w:color w:val="1F497D"/>
          <w:sz w:val="20"/>
          <w:szCs w:val="18"/>
        </w:rPr>
        <w:tab/>
      </w:r>
      <w:r w:rsidRPr="005157C7">
        <w:rPr>
          <w:rFonts w:eastAsia="Verdana" w:cs="Verdana"/>
          <w:b/>
          <w:color w:val="1F497D"/>
          <w:sz w:val="20"/>
          <w:szCs w:val="18"/>
        </w:rPr>
        <w:tab/>
      </w:r>
      <w:r w:rsidRPr="005157C7">
        <w:rPr>
          <w:rFonts w:eastAsia="Verdana" w:cs="Verdana"/>
          <w:b/>
          <w:color w:val="1F497D"/>
          <w:sz w:val="20"/>
          <w:szCs w:val="18"/>
        </w:rPr>
        <w:tab/>
      </w:r>
      <w:r w:rsidR="001A2F1C">
        <w:rPr>
          <w:rFonts w:eastAsia="Verdana" w:cs="Verdana"/>
          <w:b/>
          <w:color w:val="1F497D"/>
          <w:sz w:val="20"/>
          <w:szCs w:val="18"/>
        </w:rPr>
        <w:t xml:space="preserve">   </w:t>
      </w:r>
      <w:r w:rsidR="001A2F1C">
        <w:rPr>
          <w:rFonts w:eastAsia="Verdana" w:cs="Verdana"/>
          <w:b/>
          <w:color w:val="1F497D"/>
          <w:sz w:val="20"/>
          <w:szCs w:val="18"/>
        </w:rPr>
        <w:tab/>
        <w:t xml:space="preserve">    </w:t>
      </w:r>
      <w:r w:rsidRPr="005157C7">
        <w:rPr>
          <w:rFonts w:eastAsia="Verdana" w:cs="Verdana"/>
          <w:b/>
          <w:color w:val="1F497D"/>
          <w:sz w:val="20"/>
          <w:szCs w:val="18"/>
        </w:rPr>
        <w:t>OFIARY ŚMIERTELNE</w:t>
      </w:r>
      <w:r w:rsidR="00C66991" w:rsidRPr="00C66991">
        <w:rPr>
          <w:noProof/>
        </w:rPr>
        <w:t xml:space="preserve"> </w:t>
      </w:r>
      <w:r w:rsidR="00C66991">
        <w:rPr>
          <w:noProof/>
        </w:rPr>
        <w:t xml:space="preserve">    </w:t>
      </w:r>
    </w:p>
    <w:p w14:paraId="7AAACF00" w14:textId="1A8E9902" w:rsidR="00D404D3" w:rsidRPr="00C66991" w:rsidRDefault="00D404D3" w:rsidP="00260B3C">
      <w:pPr>
        <w:spacing w:after="120"/>
        <w:ind w:left="0" w:right="-2" w:hanging="2"/>
        <w:jc w:val="left"/>
        <w:rPr>
          <w:rFonts w:eastAsia="Verdana" w:cs="Verdana"/>
          <w:b/>
          <w:color w:val="034EA2"/>
          <w:sz w:val="18"/>
          <w:szCs w:val="18"/>
        </w:rPr>
        <w:sectPr w:rsidR="00D404D3" w:rsidRPr="00C66991" w:rsidSect="005452EC">
          <w:pgSz w:w="11906" w:h="16838"/>
          <w:pgMar w:top="1418" w:right="1134" w:bottom="1418" w:left="1418" w:header="709" w:footer="709" w:gutter="0"/>
          <w:cols w:space="708"/>
        </w:sectPr>
      </w:pPr>
      <w:r>
        <w:rPr>
          <w:noProof/>
        </w:rPr>
        <w:drawing>
          <wp:inline distT="0" distB="0" distL="0" distR="0" wp14:anchorId="0A9278DC" wp14:editId="44E4C672">
            <wp:extent cx="2916000" cy="2916000"/>
            <wp:effectExtent l="0" t="0" r="17780" b="17780"/>
            <wp:docPr id="26" name="Wykres 26">
              <a:extLst xmlns:a="http://schemas.openxmlformats.org/drawingml/2006/main">
                <a:ext uri="{FF2B5EF4-FFF2-40B4-BE49-F238E27FC236}">
                  <a16:creationId xmlns:a16="http://schemas.microsoft.com/office/drawing/2014/main" id="{0D9B23BE-5274-4BD7-8254-2C77CE1A5B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  <w:r w:rsidRPr="00D404D3">
        <w:rPr>
          <w:noProof/>
        </w:rPr>
        <w:t xml:space="preserve"> </w:t>
      </w:r>
      <w:r>
        <w:rPr>
          <w:noProof/>
        </w:rPr>
        <w:drawing>
          <wp:inline distT="0" distB="0" distL="0" distR="0" wp14:anchorId="7B5B2559" wp14:editId="5C5BAD9E">
            <wp:extent cx="2916000" cy="2916000"/>
            <wp:effectExtent l="0" t="0" r="17780" b="17780"/>
            <wp:docPr id="28" name="Wykres 28">
              <a:extLst xmlns:a="http://schemas.openxmlformats.org/drawingml/2006/main">
                <a:ext uri="{FF2B5EF4-FFF2-40B4-BE49-F238E27FC236}">
                  <a16:creationId xmlns:a16="http://schemas.microsoft.com/office/drawing/2014/main" id="{F238AA44-7451-48A1-86C6-7DD49CF2CF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3A21A745" w14:textId="7EFA8523" w:rsidR="008E2BA5" w:rsidRDefault="008E2BA5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rFonts w:eastAsia="Verdana" w:cs="Verdana"/>
          <w:b/>
          <w:sz w:val="22"/>
          <w:szCs w:val="24"/>
        </w:rPr>
        <w:lastRenderedPageBreak/>
        <w:t>ALKOHOL I INNE SUBSTANCJE O PODOBNYM DZIAŁANIU</w:t>
      </w:r>
    </w:p>
    <w:p w14:paraId="05D434EE" w14:textId="2ED12B16" w:rsidR="00884BC8" w:rsidRPr="00BA221F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ile było wypadków spowodowanych przez kierujących</w:t>
      </w:r>
      <w:r w:rsidR="00114642">
        <w:rPr>
          <w:rFonts w:eastAsia="Verdana" w:cs="Verdana"/>
          <w:b/>
          <w:sz w:val="22"/>
          <w:szCs w:val="24"/>
        </w:rPr>
        <w:t xml:space="preserve"> pod działaniem alkoholu</w:t>
      </w:r>
      <w:r w:rsidRPr="00BA221F">
        <w:rPr>
          <w:rFonts w:eastAsia="Verdana" w:cs="Verdana"/>
          <w:b/>
          <w:sz w:val="22"/>
          <w:szCs w:val="24"/>
        </w:rPr>
        <w:t>?</w:t>
      </w:r>
    </w:p>
    <w:p w14:paraId="38FF40BD" w14:textId="28227186" w:rsidR="00884BC8" w:rsidRDefault="000E74B6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4C69FAC5" w14:textId="2FD41933" w:rsidR="00D850A2" w:rsidRDefault="00D850A2" w:rsidP="00FB39F1">
      <w:pP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76D784CA" wp14:editId="6DD93F3D">
            <wp:extent cx="5940000" cy="2880000"/>
            <wp:effectExtent l="0" t="0" r="3810" b="15875"/>
            <wp:docPr id="30" name="Wykres 30">
              <a:extLst xmlns:a="http://schemas.openxmlformats.org/drawingml/2006/main">
                <a:ext uri="{FF2B5EF4-FFF2-40B4-BE49-F238E27FC236}">
                  <a16:creationId xmlns:a16="http://schemas.microsoft.com/office/drawing/2014/main" id="{8C0FA594-360E-4177-AFEE-4698A8909D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336367EE" w14:textId="6F23BB66" w:rsidR="00884BC8" w:rsidRPr="00B06C90" w:rsidRDefault="00884BC8" w:rsidP="00FB39F1">
      <w:pPr>
        <w:spacing w:before="120"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42B8020B" w14:textId="63B8E646" w:rsidR="00884BC8" w:rsidRDefault="000E74B6" w:rsidP="00B06C90">
      <w:pPr>
        <w:spacing w:before="240" w:after="6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4766F4EE" w14:textId="5CF960EE" w:rsidR="00C47910" w:rsidRDefault="00D850A2" w:rsidP="00B06C90">
      <w:pPr>
        <w:spacing w:before="240" w:after="6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66087801" wp14:editId="425C0B1C">
            <wp:extent cx="5940000" cy="2916000"/>
            <wp:effectExtent l="0" t="0" r="3810" b="17780"/>
            <wp:docPr id="31" name="Wykres 31">
              <a:extLst xmlns:a="http://schemas.openxmlformats.org/drawingml/2006/main">
                <a:ext uri="{FF2B5EF4-FFF2-40B4-BE49-F238E27FC236}">
                  <a16:creationId xmlns:a16="http://schemas.microsoft.com/office/drawing/2014/main" id="{6270C920-2D7A-4A93-A5F2-BD73FB6403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7B6F7CE9" w14:textId="421B6427" w:rsidR="00A510E1" w:rsidRPr="00FB39F1" w:rsidRDefault="00A510E1" w:rsidP="00572DD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W roku 2023 kierujący będący pod wpływem alkoholu spowodowali 1331 wypadków</w:t>
      </w:r>
      <w:r w:rsidR="00572DD0" w:rsidRPr="00FB39F1">
        <w:rPr>
          <w:rFonts w:eastAsia="Verdana" w:cs="Verdana"/>
          <w:color w:val="7F7F7F"/>
          <w:sz w:val="20"/>
        </w:rPr>
        <w:t xml:space="preserve"> (</w:t>
      </w:r>
      <w:r w:rsidRPr="00FB39F1">
        <w:rPr>
          <w:rFonts w:eastAsia="Verdana" w:cs="Verdana"/>
          <w:color w:val="7F7F7F"/>
          <w:sz w:val="20"/>
        </w:rPr>
        <w:t>6,4% ogółu wypadków</w:t>
      </w:r>
      <w:r w:rsidR="00572DD0" w:rsidRPr="00FB39F1">
        <w:rPr>
          <w:rFonts w:eastAsia="Verdana" w:cs="Verdana"/>
          <w:color w:val="7F7F7F"/>
          <w:sz w:val="20"/>
        </w:rPr>
        <w:t>)</w:t>
      </w:r>
      <w:r w:rsidRPr="00FB39F1">
        <w:rPr>
          <w:rFonts w:eastAsia="Verdana" w:cs="Verdana"/>
          <w:color w:val="7F7F7F"/>
          <w:sz w:val="20"/>
        </w:rPr>
        <w:t xml:space="preserve">. W porównaniu do roku 2022 odnotowano zmniejszenie liczby wypadków spowodowanych przez nietrzeźwych kierowców </w:t>
      </w:r>
      <w:r w:rsidR="00572DD0" w:rsidRPr="00FB39F1">
        <w:rPr>
          <w:rFonts w:eastAsia="Verdana" w:cs="Verdana"/>
          <w:color w:val="7F7F7F"/>
          <w:sz w:val="20"/>
        </w:rPr>
        <w:t>(-</w:t>
      </w:r>
      <w:r w:rsidRPr="00FB39F1">
        <w:rPr>
          <w:rFonts w:eastAsia="Verdana" w:cs="Verdana"/>
          <w:color w:val="7F7F7F"/>
          <w:sz w:val="20"/>
        </w:rPr>
        <w:t>5,9%</w:t>
      </w:r>
      <w:r w:rsidR="00572DD0" w:rsidRPr="00FB39F1">
        <w:rPr>
          <w:rFonts w:eastAsia="Verdana" w:cs="Verdana"/>
          <w:color w:val="7F7F7F"/>
          <w:sz w:val="20"/>
        </w:rPr>
        <w:t>)</w:t>
      </w:r>
      <w:r w:rsidRPr="00FB39F1">
        <w:rPr>
          <w:rFonts w:eastAsia="Verdana" w:cs="Verdana"/>
          <w:color w:val="7F7F7F"/>
          <w:sz w:val="20"/>
        </w:rPr>
        <w:t xml:space="preserve">, lecz liczba ofiar śmiertelnych tych zdarzeń wzrosła </w:t>
      </w:r>
      <w:r w:rsidR="00572DD0" w:rsidRPr="00FB39F1">
        <w:rPr>
          <w:rFonts w:eastAsia="Verdana" w:cs="Verdana"/>
          <w:color w:val="7F7F7F"/>
          <w:sz w:val="20"/>
        </w:rPr>
        <w:t>(+</w:t>
      </w:r>
      <w:r w:rsidRPr="00FB39F1">
        <w:rPr>
          <w:rFonts w:eastAsia="Verdana" w:cs="Verdana"/>
          <w:color w:val="7F7F7F"/>
          <w:sz w:val="20"/>
        </w:rPr>
        <w:t>23,3%</w:t>
      </w:r>
      <w:r w:rsidR="00572DD0" w:rsidRPr="00FB39F1">
        <w:rPr>
          <w:rFonts w:eastAsia="Verdana" w:cs="Verdana"/>
          <w:color w:val="7F7F7F"/>
          <w:sz w:val="20"/>
        </w:rPr>
        <w:t>)</w:t>
      </w:r>
      <w:r w:rsidRPr="00FB39F1">
        <w:rPr>
          <w:rFonts w:eastAsia="Verdana" w:cs="Verdana"/>
          <w:color w:val="7F7F7F"/>
          <w:sz w:val="20"/>
        </w:rPr>
        <w:t>.</w:t>
      </w:r>
    </w:p>
    <w:p w14:paraId="56F82279" w14:textId="7E173CE3" w:rsidR="00A510E1" w:rsidRPr="00FB39F1" w:rsidRDefault="00A510E1" w:rsidP="00572DD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lastRenderedPageBreak/>
        <w:t>Analiza struktury wypadków spowodowanych przez kierujących będących pod wpływem alkoholu w 2023 r</w:t>
      </w:r>
      <w:r w:rsidR="00572DD0" w:rsidRPr="00FB39F1">
        <w:rPr>
          <w:rFonts w:eastAsia="Verdana" w:cs="Verdana"/>
          <w:color w:val="7F7F7F"/>
          <w:sz w:val="20"/>
        </w:rPr>
        <w:t>.</w:t>
      </w:r>
      <w:r w:rsidRPr="00FB39F1">
        <w:rPr>
          <w:rFonts w:eastAsia="Verdana" w:cs="Verdana"/>
          <w:color w:val="7F7F7F"/>
          <w:sz w:val="20"/>
        </w:rPr>
        <w:t xml:space="preserve"> wskazuje, że największy udział w ich powstawaniu mieli kierowcy samochodów osobowych (62,0%). W wypadkach tych zginęło najwięcej osób (73,6%).</w:t>
      </w:r>
    </w:p>
    <w:p w14:paraId="21CE6B96" w14:textId="59053131" w:rsidR="00572DD0" w:rsidRPr="00FB39F1" w:rsidRDefault="00A510E1" w:rsidP="00FB39F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Przy bardzo podobnej strukturze grupy wypadków spowodowanych przez kierujących pojazdami</w:t>
      </w:r>
      <w:r w:rsidR="00114642">
        <w:rPr>
          <w:rFonts w:eastAsia="Verdana" w:cs="Verdana"/>
          <w:color w:val="7F7F7F"/>
          <w:sz w:val="20"/>
        </w:rPr>
        <w:t xml:space="preserve"> pod działaniem alkoholu</w:t>
      </w:r>
      <w:r w:rsidRPr="00FB39F1">
        <w:rPr>
          <w:rFonts w:eastAsia="Verdana" w:cs="Verdana"/>
          <w:color w:val="7F7F7F"/>
          <w:sz w:val="20"/>
        </w:rPr>
        <w:t xml:space="preserve"> (w porównaniu do danych z roku 2022), odnotowano znaczące spadki liczby wypadków, których sprawcami byli kierujący samochodami osobowymi (-10,6%), motorowerami (-8,8%) oraz samochodami ciężarowymi (-7,3%). Jednocześnie znacząco wzrosła liczba wypadków spowodowanych przez nietrzeźwych motocyklistów (+15,7%) i</w:t>
      </w:r>
      <w:r w:rsidR="00572DD0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 xml:space="preserve">rowerzystów (+10,7%). </w:t>
      </w:r>
      <w:r w:rsidR="00572DD0" w:rsidRPr="00FB39F1">
        <w:rPr>
          <w:rFonts w:eastAsia="Verdana" w:cs="Verdana"/>
          <w:color w:val="7F7F7F"/>
          <w:sz w:val="20"/>
        </w:rPr>
        <w:t xml:space="preserve"> P</w:t>
      </w:r>
      <w:r w:rsidRPr="00FB39F1">
        <w:rPr>
          <w:rFonts w:eastAsia="Verdana" w:cs="Verdana"/>
          <w:color w:val="7F7F7F"/>
          <w:sz w:val="20"/>
        </w:rPr>
        <w:t>rzyczynił</w:t>
      </w:r>
      <w:r w:rsidR="00572DD0" w:rsidRPr="00FB39F1">
        <w:rPr>
          <w:rFonts w:eastAsia="Verdana" w:cs="Verdana"/>
          <w:color w:val="7F7F7F"/>
          <w:sz w:val="20"/>
        </w:rPr>
        <w:t>o</w:t>
      </w:r>
      <w:r w:rsidRPr="00FB39F1">
        <w:rPr>
          <w:rFonts w:eastAsia="Verdana" w:cs="Verdana"/>
          <w:color w:val="7F7F7F"/>
          <w:sz w:val="20"/>
        </w:rPr>
        <w:t xml:space="preserve"> się </w:t>
      </w:r>
      <w:r w:rsidR="00572DD0" w:rsidRPr="00FB39F1">
        <w:rPr>
          <w:rFonts w:eastAsia="Verdana" w:cs="Verdana"/>
          <w:color w:val="7F7F7F"/>
          <w:sz w:val="20"/>
        </w:rPr>
        <w:t xml:space="preserve">to </w:t>
      </w:r>
      <w:r w:rsidRPr="00FB39F1">
        <w:rPr>
          <w:rFonts w:eastAsia="Verdana" w:cs="Verdana"/>
          <w:color w:val="7F7F7F"/>
          <w:sz w:val="20"/>
        </w:rPr>
        <w:t xml:space="preserve">również do wzrostów </w:t>
      </w:r>
      <w:r w:rsidR="00572DD0" w:rsidRPr="00FB39F1">
        <w:rPr>
          <w:rFonts w:eastAsia="Verdana" w:cs="Verdana"/>
          <w:color w:val="7F7F7F"/>
          <w:sz w:val="20"/>
        </w:rPr>
        <w:t>liczby ofiar śmiertelnych, których sprawcami byli nietrzeźwi kierujący samochodami osobowymi (+16,4%), rowerami (+66,7%), motocyklami (+40,0%) oraz samochodami ciężarowymi (+62,5%).</w:t>
      </w:r>
    </w:p>
    <w:p w14:paraId="5D24E925" w14:textId="77777777" w:rsidR="00572DD0" w:rsidRPr="00FB39F1" w:rsidRDefault="00572DD0" w:rsidP="00572DD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i/>
          <w:color w:val="FF0000"/>
          <w:sz w:val="20"/>
        </w:rPr>
      </w:pPr>
    </w:p>
    <w:p w14:paraId="033ED754" w14:textId="15A9FDC5" w:rsidR="00884BC8" w:rsidRPr="001A2F1C" w:rsidRDefault="000E74B6" w:rsidP="00260B3C">
      <w:pPr>
        <w:spacing w:line="360" w:lineRule="auto"/>
        <w:ind w:left="0" w:hanging="2"/>
        <w:rPr>
          <w:rFonts w:eastAsia="Verdana" w:cs="Verdana"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Struktura wiekowa sprawców kierujących będących pod działaniem alkoholu</w:t>
      </w:r>
    </w:p>
    <w:tbl>
      <w:tblPr>
        <w:tblStyle w:val="a7"/>
        <w:tblW w:w="7094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652"/>
        <w:gridCol w:w="907"/>
        <w:gridCol w:w="907"/>
        <w:gridCol w:w="907"/>
        <w:gridCol w:w="907"/>
        <w:gridCol w:w="907"/>
        <w:gridCol w:w="907"/>
      </w:tblGrid>
      <w:tr w:rsidR="00DA5DCF" w:rsidRPr="00150E65" w14:paraId="12FF720F" w14:textId="77777777" w:rsidTr="00F23FA3">
        <w:trPr>
          <w:trHeight w:val="268"/>
          <w:jc w:val="center"/>
        </w:trPr>
        <w:tc>
          <w:tcPr>
            <w:tcW w:w="1652" w:type="dxa"/>
            <w:shd w:val="clear" w:color="auto" w:fill="034EA2"/>
            <w:vAlign w:val="center"/>
          </w:tcPr>
          <w:p w14:paraId="1CD75F99" w14:textId="74ED81A7" w:rsidR="00DA5DCF" w:rsidRPr="00FB39F1" w:rsidRDefault="00DA5DCF" w:rsidP="00260B3C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Grupy</w:t>
            </w:r>
            <w:proofErr w:type="spellEnd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wiekowe</w:t>
            </w:r>
            <w:proofErr w:type="spellEnd"/>
          </w:p>
        </w:tc>
        <w:tc>
          <w:tcPr>
            <w:tcW w:w="907" w:type="dxa"/>
            <w:shd w:val="clear" w:color="auto" w:fill="034EA2"/>
            <w:vAlign w:val="center"/>
          </w:tcPr>
          <w:p w14:paraId="0D7B3F43" w14:textId="5693DB7A" w:rsidR="00DA5DCF" w:rsidRPr="00FB39F1" w:rsidRDefault="00DA5DCF" w:rsidP="00260B3C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Wypadki</w:t>
            </w:r>
            <w:proofErr w:type="spellEnd"/>
          </w:p>
        </w:tc>
        <w:tc>
          <w:tcPr>
            <w:tcW w:w="907" w:type="dxa"/>
            <w:shd w:val="clear" w:color="auto" w:fill="034EA2"/>
            <w:vAlign w:val="center"/>
          </w:tcPr>
          <w:p w14:paraId="4C36AD2E" w14:textId="0157C23F" w:rsidR="00DA5DCF" w:rsidRPr="00FB39F1" w:rsidRDefault="00DA5DCF" w:rsidP="00260B3C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%</w:t>
            </w:r>
          </w:p>
        </w:tc>
        <w:tc>
          <w:tcPr>
            <w:tcW w:w="907" w:type="dxa"/>
            <w:shd w:val="clear" w:color="auto" w:fill="034EA2"/>
            <w:vAlign w:val="center"/>
          </w:tcPr>
          <w:p w14:paraId="689E8E42" w14:textId="1EC3A615" w:rsidR="00DA5DCF" w:rsidRPr="00FB39F1" w:rsidRDefault="00DA5DCF" w:rsidP="00260B3C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Zabici</w:t>
            </w:r>
            <w:proofErr w:type="spellEnd"/>
          </w:p>
        </w:tc>
        <w:tc>
          <w:tcPr>
            <w:tcW w:w="907" w:type="dxa"/>
            <w:shd w:val="clear" w:color="auto" w:fill="034EA2"/>
            <w:vAlign w:val="center"/>
          </w:tcPr>
          <w:p w14:paraId="3D493375" w14:textId="52C73A23" w:rsidR="00DA5DCF" w:rsidRPr="00FB39F1" w:rsidRDefault="00DA5DCF" w:rsidP="00260B3C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%</w:t>
            </w:r>
          </w:p>
        </w:tc>
        <w:tc>
          <w:tcPr>
            <w:tcW w:w="907" w:type="dxa"/>
            <w:shd w:val="clear" w:color="auto" w:fill="034EA2"/>
            <w:vAlign w:val="center"/>
          </w:tcPr>
          <w:p w14:paraId="25C45DEF" w14:textId="400E3322" w:rsidR="00DA5DCF" w:rsidRPr="00FB39F1" w:rsidRDefault="00DA5DCF" w:rsidP="00260B3C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Ranni</w:t>
            </w:r>
            <w:proofErr w:type="spellEnd"/>
          </w:p>
        </w:tc>
        <w:tc>
          <w:tcPr>
            <w:tcW w:w="907" w:type="dxa"/>
            <w:shd w:val="clear" w:color="auto" w:fill="034EA2"/>
            <w:vAlign w:val="center"/>
          </w:tcPr>
          <w:p w14:paraId="1008BE53" w14:textId="7BCC7C69" w:rsidR="00DA5DCF" w:rsidRPr="00FB39F1" w:rsidRDefault="00DA5DCF" w:rsidP="00260B3C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%</w:t>
            </w:r>
          </w:p>
        </w:tc>
      </w:tr>
      <w:tr w:rsidR="0032663C" w:rsidRPr="00150E65" w14:paraId="06A9F112" w14:textId="77777777" w:rsidTr="00FB39F1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23CA6F7" w14:textId="5BA8FAE7" w:rsidR="0032663C" w:rsidRPr="00150E65" w:rsidRDefault="0032663C">
            <w:pPr>
              <w:ind w:left="0" w:right="89" w:hanging="2"/>
              <w:jc w:val="center"/>
              <w:rPr>
                <w:rFonts w:eastAsia="Arial" w:cs="Arial"/>
                <w:b/>
                <w:color w:val="FF000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15 – 17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2BDE2F2B" w14:textId="7CAE6687" w:rsidR="0032663C" w:rsidRPr="00FB39F1" w:rsidRDefault="0032663C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16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5C44B82" w14:textId="49A0377D" w:rsidR="0032663C" w:rsidRPr="00150E65" w:rsidRDefault="0032663C">
            <w:pPr>
              <w:ind w:left="0" w:hanging="2"/>
              <w:jc w:val="center"/>
              <w:rPr>
                <w:rFonts w:eastAsia="Verdana" w:cs="Verdana"/>
                <w:color w:val="FF0000"/>
                <w:sz w:val="16"/>
                <w:szCs w:val="16"/>
              </w:rPr>
            </w:pPr>
            <w:r w:rsidRPr="00C20373">
              <w:t>1,2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56916742" w14:textId="227D865C" w:rsidR="0032663C" w:rsidRPr="00FB39F1" w:rsidRDefault="0032663C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3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224872C8" w14:textId="449849FE" w:rsidR="0032663C" w:rsidRPr="00150E65" w:rsidRDefault="0032663C">
            <w:pPr>
              <w:ind w:left="0" w:hanging="2"/>
              <w:jc w:val="center"/>
              <w:rPr>
                <w:rFonts w:eastAsia="Verdana" w:cs="Verdana"/>
                <w:color w:val="FF0000"/>
                <w:sz w:val="16"/>
                <w:szCs w:val="16"/>
              </w:rPr>
            </w:pPr>
            <w:r w:rsidRPr="00C20373">
              <w:t>1,4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3332F30" w14:textId="215B758F" w:rsidR="0032663C" w:rsidRPr="00FB39F1" w:rsidRDefault="0032663C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19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FD54939" w14:textId="4CB9B216" w:rsidR="0032663C" w:rsidRPr="00150E65" w:rsidRDefault="0032663C">
            <w:pPr>
              <w:ind w:left="0" w:hanging="2"/>
              <w:jc w:val="center"/>
              <w:rPr>
                <w:rFonts w:eastAsia="Verdana" w:cs="Verdana"/>
                <w:color w:val="FF0000"/>
                <w:sz w:val="16"/>
                <w:szCs w:val="16"/>
              </w:rPr>
            </w:pPr>
            <w:r w:rsidRPr="00C20373">
              <w:t>1,3</w:t>
            </w:r>
          </w:p>
        </w:tc>
      </w:tr>
      <w:tr w:rsidR="0032663C" w:rsidRPr="00150E65" w14:paraId="5CF7381F" w14:textId="77777777" w:rsidTr="00FB39F1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  <w:vAlign w:val="center"/>
          </w:tcPr>
          <w:p w14:paraId="4091FA6F" w14:textId="0AF1C63E" w:rsidR="0032663C" w:rsidRPr="00FB39F1" w:rsidRDefault="0032663C">
            <w:pPr>
              <w:ind w:left="0" w:right="89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18 – 24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3B414553" w14:textId="784F009A" w:rsidR="0032663C" w:rsidRPr="00FB39F1" w:rsidRDefault="0032663C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198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520D4230" w14:textId="09D70A1C" w:rsidR="0032663C" w:rsidRPr="00150E65" w:rsidRDefault="0032663C">
            <w:pPr>
              <w:ind w:left="0" w:hanging="2"/>
              <w:jc w:val="center"/>
              <w:rPr>
                <w:rFonts w:eastAsia="Verdana" w:cs="Verdana"/>
                <w:color w:val="FF0000"/>
                <w:sz w:val="16"/>
                <w:szCs w:val="16"/>
              </w:rPr>
            </w:pPr>
            <w:r w:rsidRPr="00C20373">
              <w:t>14,9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61B11EC0" w14:textId="19AB98E2" w:rsidR="0032663C" w:rsidRPr="00FB39F1" w:rsidRDefault="0032663C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47</w:t>
            </w:r>
          </w:p>
        </w:tc>
        <w:tc>
          <w:tcPr>
            <w:tcW w:w="907" w:type="dxa"/>
            <w:vAlign w:val="center"/>
          </w:tcPr>
          <w:p w14:paraId="4736A4B8" w14:textId="6714DF3B" w:rsidR="0032663C" w:rsidRPr="00150E65" w:rsidRDefault="0032663C">
            <w:pPr>
              <w:ind w:left="0" w:hanging="2"/>
              <w:jc w:val="center"/>
              <w:rPr>
                <w:rFonts w:eastAsia="Verdana" w:cs="Verdana"/>
                <w:color w:val="FF0000"/>
                <w:sz w:val="16"/>
                <w:szCs w:val="16"/>
              </w:rPr>
            </w:pPr>
            <w:r w:rsidRPr="00C20373">
              <w:t>22,2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62F59A7E" w14:textId="26C4BF10" w:rsidR="0032663C" w:rsidRPr="00FB39F1" w:rsidRDefault="0032663C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239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063DC988" w14:textId="64E2A07A" w:rsidR="0032663C" w:rsidRPr="00150E65" w:rsidRDefault="0032663C">
            <w:pPr>
              <w:ind w:left="0" w:hanging="2"/>
              <w:jc w:val="center"/>
              <w:rPr>
                <w:rFonts w:eastAsia="Verdana" w:cs="Verdana"/>
                <w:color w:val="FF0000"/>
                <w:sz w:val="16"/>
                <w:szCs w:val="16"/>
              </w:rPr>
            </w:pPr>
            <w:r w:rsidRPr="00C20373">
              <w:t>15,9</w:t>
            </w:r>
          </w:p>
        </w:tc>
      </w:tr>
      <w:tr w:rsidR="0032663C" w:rsidRPr="00150E65" w14:paraId="68AAB061" w14:textId="77777777" w:rsidTr="00FB39F1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330EEEE" w14:textId="65335617" w:rsidR="0032663C" w:rsidRPr="00FB39F1" w:rsidRDefault="0032663C">
            <w:pPr>
              <w:ind w:left="0" w:right="89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25 – 39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574AE8FE" w14:textId="7D7A8E2A" w:rsidR="0032663C" w:rsidRPr="00FB39F1" w:rsidRDefault="0032663C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573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6FD92B84" w14:textId="61ACCAFB" w:rsidR="0032663C" w:rsidRPr="00150E65" w:rsidRDefault="0032663C">
            <w:pPr>
              <w:ind w:left="0" w:hanging="2"/>
              <w:jc w:val="center"/>
              <w:rPr>
                <w:rFonts w:eastAsia="Verdana" w:cs="Verdana"/>
                <w:color w:val="FF0000"/>
                <w:sz w:val="16"/>
                <w:szCs w:val="16"/>
              </w:rPr>
            </w:pPr>
            <w:r w:rsidRPr="00C20373">
              <w:t>43,1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79675F96" w14:textId="3CF3E46A" w:rsidR="0032663C" w:rsidRPr="00FB39F1" w:rsidRDefault="0032663C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78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13E7C19F" w14:textId="738E7931" w:rsidR="0032663C" w:rsidRPr="00150E65" w:rsidRDefault="0032663C">
            <w:pPr>
              <w:ind w:left="0" w:hanging="2"/>
              <w:jc w:val="center"/>
              <w:rPr>
                <w:rFonts w:eastAsia="Verdana" w:cs="Verdana"/>
                <w:color w:val="FF0000"/>
                <w:sz w:val="16"/>
                <w:szCs w:val="16"/>
              </w:rPr>
            </w:pPr>
            <w:r w:rsidRPr="00C20373">
              <w:t>36,8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DCAE86B" w14:textId="3BCC3FF7" w:rsidR="0032663C" w:rsidRPr="00FB39F1" w:rsidRDefault="0032663C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673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5CF58389" w14:textId="22FCA68E" w:rsidR="0032663C" w:rsidRPr="00150E65" w:rsidRDefault="0032663C">
            <w:pPr>
              <w:ind w:left="0" w:hanging="2"/>
              <w:jc w:val="center"/>
              <w:rPr>
                <w:rFonts w:eastAsia="Verdana" w:cs="Verdana"/>
                <w:color w:val="FF0000"/>
                <w:sz w:val="16"/>
                <w:szCs w:val="16"/>
              </w:rPr>
            </w:pPr>
            <w:r w:rsidRPr="00C20373">
              <w:t>44,7</w:t>
            </w:r>
          </w:p>
        </w:tc>
      </w:tr>
      <w:tr w:rsidR="0032663C" w:rsidRPr="00150E65" w14:paraId="1D0463E8" w14:textId="77777777" w:rsidTr="00FB39F1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  <w:vAlign w:val="center"/>
          </w:tcPr>
          <w:p w14:paraId="773D6E7F" w14:textId="518E6B3A" w:rsidR="0032663C" w:rsidRPr="00FB39F1" w:rsidRDefault="0032663C">
            <w:pPr>
              <w:ind w:left="0" w:right="89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40 – 59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0AC5089C" w14:textId="5FB48183" w:rsidR="0032663C" w:rsidRPr="00FB39F1" w:rsidRDefault="0032663C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422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43E7EF8F" w14:textId="2AD95895" w:rsidR="0032663C" w:rsidRPr="00150E65" w:rsidRDefault="0032663C">
            <w:pPr>
              <w:ind w:left="0" w:hanging="2"/>
              <w:jc w:val="center"/>
              <w:rPr>
                <w:rFonts w:eastAsia="Verdana" w:cs="Verdana"/>
                <w:color w:val="FF0000"/>
                <w:sz w:val="16"/>
                <w:szCs w:val="16"/>
              </w:rPr>
            </w:pPr>
            <w:r w:rsidRPr="00C20373">
              <w:t>31,7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33DE2534" w14:textId="6F28055F" w:rsidR="0032663C" w:rsidRPr="00FB39F1" w:rsidRDefault="0032663C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60</w:t>
            </w:r>
          </w:p>
        </w:tc>
        <w:tc>
          <w:tcPr>
            <w:tcW w:w="907" w:type="dxa"/>
            <w:vAlign w:val="center"/>
          </w:tcPr>
          <w:p w14:paraId="2022C3F1" w14:textId="6D630505" w:rsidR="0032663C" w:rsidRPr="00150E65" w:rsidRDefault="0032663C">
            <w:pPr>
              <w:ind w:left="0" w:hanging="2"/>
              <w:jc w:val="center"/>
              <w:rPr>
                <w:rFonts w:eastAsia="Verdana" w:cs="Verdana"/>
                <w:color w:val="FF0000"/>
                <w:sz w:val="16"/>
                <w:szCs w:val="16"/>
              </w:rPr>
            </w:pPr>
            <w:r w:rsidRPr="00C20373">
              <w:t>28,3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6C461713" w14:textId="0AC4863C" w:rsidR="0032663C" w:rsidRPr="00FB39F1" w:rsidRDefault="0032663C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458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6855D11F" w14:textId="305E5130" w:rsidR="0032663C" w:rsidRPr="00150E65" w:rsidRDefault="0032663C">
            <w:pPr>
              <w:ind w:left="0" w:hanging="2"/>
              <w:jc w:val="center"/>
              <w:rPr>
                <w:rFonts w:eastAsia="Verdana" w:cs="Verdana"/>
                <w:color w:val="FF0000"/>
                <w:sz w:val="16"/>
                <w:szCs w:val="16"/>
              </w:rPr>
            </w:pPr>
            <w:r w:rsidRPr="00C20373">
              <w:t>30,4</w:t>
            </w:r>
          </w:p>
        </w:tc>
      </w:tr>
      <w:tr w:rsidR="0032663C" w:rsidRPr="00150E65" w14:paraId="0BBDC9FC" w14:textId="77777777" w:rsidTr="00FB39F1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C796E02" w14:textId="2D5D6A6B" w:rsidR="0032663C" w:rsidRPr="00FB39F1" w:rsidRDefault="0032663C">
            <w:pPr>
              <w:ind w:left="0" w:right="89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60 plus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697E1B71" w14:textId="73C84563" w:rsidR="0032663C" w:rsidRPr="00FB39F1" w:rsidRDefault="0032663C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122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5EF9A4A" w14:textId="651AE1D8" w:rsidR="0032663C" w:rsidRPr="00150E65" w:rsidRDefault="0032663C">
            <w:pPr>
              <w:ind w:left="0" w:hanging="2"/>
              <w:jc w:val="center"/>
              <w:rPr>
                <w:rFonts w:eastAsia="Verdana" w:cs="Verdana"/>
                <w:color w:val="FF0000"/>
                <w:sz w:val="16"/>
                <w:szCs w:val="16"/>
              </w:rPr>
            </w:pPr>
            <w:r w:rsidRPr="00C20373">
              <w:t>9,2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73FED35C" w14:textId="53571779" w:rsidR="0032663C" w:rsidRPr="00FB39F1" w:rsidRDefault="0032663C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24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2005E434" w14:textId="4F2C6E66" w:rsidR="0032663C" w:rsidRPr="00150E65" w:rsidRDefault="0032663C">
            <w:pPr>
              <w:ind w:left="0" w:hanging="2"/>
              <w:jc w:val="center"/>
              <w:rPr>
                <w:rFonts w:eastAsia="Verdana" w:cs="Verdana"/>
                <w:color w:val="FF0000"/>
                <w:sz w:val="16"/>
                <w:szCs w:val="16"/>
              </w:rPr>
            </w:pPr>
            <w:r w:rsidRPr="00C20373">
              <w:t>11,3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1FF5F65" w14:textId="7694190A" w:rsidR="0032663C" w:rsidRPr="00FB39F1" w:rsidRDefault="0032663C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117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4F00E30" w14:textId="2A919A9B" w:rsidR="0032663C" w:rsidRPr="00150E65" w:rsidRDefault="0032663C">
            <w:pPr>
              <w:ind w:left="0" w:hanging="2"/>
              <w:jc w:val="center"/>
              <w:rPr>
                <w:rFonts w:eastAsia="Verdana" w:cs="Verdana"/>
                <w:color w:val="FF0000"/>
                <w:sz w:val="16"/>
                <w:szCs w:val="16"/>
              </w:rPr>
            </w:pPr>
            <w:r w:rsidRPr="00C20373">
              <w:t>7,8</w:t>
            </w:r>
          </w:p>
        </w:tc>
      </w:tr>
    </w:tbl>
    <w:p w14:paraId="1E2F57A7" w14:textId="6C165FA5" w:rsidR="001622F1" w:rsidRPr="00FB39F1" w:rsidRDefault="0032663C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Osoby w wieku 25-39 lat były sprawcami największego odsetka </w:t>
      </w:r>
      <w:r w:rsidR="000E74B6" w:rsidRPr="00FB39F1">
        <w:rPr>
          <w:rFonts w:eastAsia="Verdana" w:cs="Verdana"/>
          <w:color w:val="7F7F7F"/>
          <w:sz w:val="20"/>
        </w:rPr>
        <w:t xml:space="preserve">wypadków spowodowanych przez kierowców będących pod </w:t>
      </w:r>
      <w:r w:rsidRPr="00FB39F1">
        <w:rPr>
          <w:rFonts w:eastAsia="Verdana" w:cs="Verdana"/>
          <w:color w:val="7F7F7F"/>
          <w:sz w:val="20"/>
        </w:rPr>
        <w:t>działaniem alkoholu (43,1%)</w:t>
      </w:r>
      <w:r w:rsidR="00892446" w:rsidRPr="00FB39F1">
        <w:rPr>
          <w:rFonts w:eastAsia="Verdana" w:cs="Verdana"/>
          <w:color w:val="7F7F7F"/>
          <w:sz w:val="20"/>
        </w:rPr>
        <w:t>. W tej grupie wiekowej odnotowano najwięcej ofiar wypadków, w których sprawcą była osoba nietrzeźwa (36,8%)</w:t>
      </w:r>
      <w:r w:rsidR="00C51D74" w:rsidRPr="00FB39F1">
        <w:rPr>
          <w:rFonts w:eastAsia="Verdana" w:cs="Verdana"/>
          <w:color w:val="7F7F7F"/>
          <w:sz w:val="20"/>
        </w:rPr>
        <w:t>, ale wciąż n</w:t>
      </w:r>
      <w:r w:rsidR="000E74B6" w:rsidRPr="00FB39F1">
        <w:rPr>
          <w:rFonts w:eastAsia="Verdana" w:cs="Verdana"/>
          <w:color w:val="7F7F7F"/>
          <w:sz w:val="20"/>
        </w:rPr>
        <w:t xml:space="preserve">ajbardziej </w:t>
      </w:r>
      <w:proofErr w:type="spellStart"/>
      <w:r w:rsidR="000E74B6" w:rsidRPr="00FB39F1">
        <w:rPr>
          <w:rFonts w:eastAsia="Verdana" w:cs="Verdana"/>
          <w:color w:val="7F7F7F"/>
          <w:sz w:val="20"/>
        </w:rPr>
        <w:t>ofiarochłonne</w:t>
      </w:r>
      <w:proofErr w:type="spellEnd"/>
      <w:r w:rsidR="000E74B6" w:rsidRPr="00FB39F1">
        <w:rPr>
          <w:rFonts w:eastAsia="Verdana" w:cs="Verdana"/>
          <w:color w:val="7F7F7F"/>
          <w:sz w:val="20"/>
        </w:rPr>
        <w:t xml:space="preserve"> są </w:t>
      </w:r>
      <w:r w:rsidR="00475D2C" w:rsidRPr="00FB39F1">
        <w:rPr>
          <w:rFonts w:eastAsia="Verdana" w:cs="Verdana"/>
          <w:color w:val="7F7F7F"/>
          <w:sz w:val="20"/>
        </w:rPr>
        <w:t xml:space="preserve">zdarzenia </w:t>
      </w:r>
      <w:r w:rsidR="000E74B6" w:rsidRPr="00FB39F1">
        <w:rPr>
          <w:rFonts w:eastAsia="Verdana" w:cs="Verdana"/>
          <w:color w:val="7F7F7F"/>
          <w:sz w:val="20"/>
        </w:rPr>
        <w:t xml:space="preserve">powodowane przez </w:t>
      </w:r>
      <w:r w:rsidR="00C51D74" w:rsidRPr="00FB39F1">
        <w:rPr>
          <w:rFonts w:eastAsia="Verdana" w:cs="Verdana"/>
          <w:color w:val="7F7F7F"/>
          <w:sz w:val="20"/>
        </w:rPr>
        <w:t xml:space="preserve">nietrzeźwych </w:t>
      </w:r>
      <w:r w:rsidR="000E74B6" w:rsidRPr="00FB39F1">
        <w:rPr>
          <w:rFonts w:eastAsia="Verdana" w:cs="Verdana"/>
          <w:color w:val="7F7F7F"/>
          <w:sz w:val="20"/>
        </w:rPr>
        <w:t>młodych kierowców w wieku 18-24</w:t>
      </w:r>
      <w:r w:rsidR="00892446" w:rsidRPr="00FB39F1">
        <w:rPr>
          <w:rFonts w:eastAsia="Verdana" w:cs="Verdana"/>
          <w:color w:val="7F7F7F"/>
          <w:sz w:val="20"/>
        </w:rPr>
        <w:t xml:space="preserve">. </w:t>
      </w:r>
      <w:r w:rsidR="00F4548E" w:rsidRPr="00FB39F1">
        <w:rPr>
          <w:rFonts w:eastAsia="Verdana" w:cs="Verdana"/>
          <w:color w:val="7F7F7F"/>
          <w:sz w:val="20"/>
        </w:rPr>
        <w:t>Liczba ofiar śmiertelnych</w:t>
      </w:r>
      <w:r w:rsidR="000E39C2" w:rsidRPr="00FB39F1">
        <w:rPr>
          <w:rFonts w:eastAsia="Verdana" w:cs="Verdana"/>
          <w:color w:val="7F7F7F"/>
          <w:sz w:val="20"/>
        </w:rPr>
        <w:t xml:space="preserve"> wzrosł</w:t>
      </w:r>
      <w:r w:rsidR="005B240F" w:rsidRPr="00FB39F1">
        <w:rPr>
          <w:rFonts w:eastAsia="Verdana" w:cs="Verdana"/>
          <w:color w:val="7F7F7F"/>
          <w:sz w:val="20"/>
        </w:rPr>
        <w:t xml:space="preserve">a </w:t>
      </w:r>
      <w:r w:rsidR="00032094" w:rsidRPr="00FB39F1">
        <w:rPr>
          <w:rFonts w:eastAsia="Verdana" w:cs="Verdana"/>
          <w:color w:val="7F7F7F"/>
          <w:sz w:val="20"/>
        </w:rPr>
        <w:t xml:space="preserve">rok do roku najbardziej właśnie w tej grupie kierowców będących pod działaniem alkoholu (+51,6%). </w:t>
      </w:r>
      <w:r w:rsidR="001622F1" w:rsidRPr="00FB39F1">
        <w:rPr>
          <w:rFonts w:eastAsia="Verdana" w:cs="Verdana"/>
          <w:color w:val="7F7F7F"/>
          <w:sz w:val="20"/>
        </w:rPr>
        <w:t>W</w:t>
      </w:r>
      <w:r w:rsidR="000E74B6" w:rsidRPr="00FB39F1">
        <w:rPr>
          <w:rFonts w:eastAsia="Verdana" w:cs="Verdana"/>
          <w:color w:val="7F7F7F"/>
          <w:sz w:val="20"/>
        </w:rPr>
        <w:t xml:space="preserve">skaźnik ciężkości wypadków dla tej grupy wiekowej kierowców </w:t>
      </w:r>
      <w:r w:rsidR="001622F1" w:rsidRPr="00FB39F1">
        <w:rPr>
          <w:rFonts w:eastAsia="Verdana" w:cs="Verdana"/>
          <w:color w:val="7F7F7F"/>
          <w:sz w:val="20"/>
        </w:rPr>
        <w:t>wzrósł</w:t>
      </w:r>
      <w:r w:rsidR="00C51D74" w:rsidRPr="00FB39F1">
        <w:rPr>
          <w:rFonts w:eastAsia="Verdana" w:cs="Verdana"/>
          <w:color w:val="7F7F7F"/>
          <w:sz w:val="20"/>
        </w:rPr>
        <w:t xml:space="preserve"> w</w:t>
      </w:r>
      <w:r w:rsidR="00962DD2" w:rsidRPr="00FB39F1">
        <w:rPr>
          <w:rFonts w:eastAsia="Verdana" w:cs="Verdana"/>
          <w:color w:val="7F7F7F"/>
          <w:sz w:val="20"/>
        </w:rPr>
        <w:t> </w:t>
      </w:r>
      <w:r w:rsidR="00C51D74" w:rsidRPr="00FB39F1">
        <w:rPr>
          <w:rFonts w:eastAsia="Verdana" w:cs="Verdana"/>
          <w:color w:val="7F7F7F"/>
          <w:sz w:val="20"/>
        </w:rPr>
        <w:t xml:space="preserve">porównaniu do roku </w:t>
      </w:r>
      <w:r w:rsidR="001622F1" w:rsidRPr="00FB39F1">
        <w:rPr>
          <w:rFonts w:eastAsia="Verdana" w:cs="Verdana"/>
          <w:color w:val="7F7F7F"/>
          <w:sz w:val="20"/>
        </w:rPr>
        <w:t xml:space="preserve">2022 blisko dwukrotnie (z 13 </w:t>
      </w:r>
      <w:r w:rsidR="00C51D74" w:rsidRPr="00FB39F1">
        <w:rPr>
          <w:rFonts w:eastAsia="Verdana" w:cs="Verdana"/>
          <w:color w:val="7F7F7F"/>
          <w:sz w:val="20"/>
        </w:rPr>
        <w:t xml:space="preserve">do </w:t>
      </w:r>
      <w:r w:rsidR="001622F1" w:rsidRPr="00FB39F1">
        <w:rPr>
          <w:rFonts w:eastAsia="Verdana" w:cs="Verdana"/>
          <w:color w:val="7F7F7F"/>
          <w:sz w:val="20"/>
        </w:rPr>
        <w:t xml:space="preserve">24 </w:t>
      </w:r>
      <w:r w:rsidR="000E74B6" w:rsidRPr="00FB39F1">
        <w:rPr>
          <w:rFonts w:eastAsia="Verdana" w:cs="Verdana"/>
          <w:color w:val="7F7F7F"/>
          <w:sz w:val="20"/>
        </w:rPr>
        <w:t>zabitych na 100 wypadków</w:t>
      </w:r>
      <w:r w:rsidR="001622F1" w:rsidRPr="00FB39F1">
        <w:rPr>
          <w:rFonts w:eastAsia="Verdana" w:cs="Verdana"/>
          <w:color w:val="7F7F7F"/>
          <w:sz w:val="20"/>
        </w:rPr>
        <w:t>)</w:t>
      </w:r>
      <w:r w:rsidR="000E74B6" w:rsidRPr="00FB39F1">
        <w:rPr>
          <w:rFonts w:eastAsia="Verdana" w:cs="Verdana"/>
          <w:color w:val="7F7F7F"/>
          <w:sz w:val="20"/>
        </w:rPr>
        <w:t xml:space="preserve">. </w:t>
      </w:r>
      <w:r w:rsidR="00032094" w:rsidRPr="00FB39F1">
        <w:rPr>
          <w:rFonts w:eastAsia="Verdana" w:cs="Verdana"/>
          <w:color w:val="7F7F7F"/>
          <w:sz w:val="20"/>
        </w:rPr>
        <w:t>Natomiast odnotowano istotny spadek liczby rannych (-27,6%).</w:t>
      </w:r>
      <w:r w:rsidR="00E66E08" w:rsidRPr="00FB39F1">
        <w:rPr>
          <w:rFonts w:eastAsia="Verdana" w:cs="Verdana"/>
          <w:color w:val="7F7F7F"/>
          <w:sz w:val="20"/>
        </w:rPr>
        <w:t xml:space="preserve"> </w:t>
      </w:r>
      <w:r w:rsidR="00032094" w:rsidRPr="00FB39F1">
        <w:rPr>
          <w:rFonts w:eastAsia="Verdana" w:cs="Verdana"/>
          <w:color w:val="7F7F7F"/>
          <w:sz w:val="20"/>
        </w:rPr>
        <w:t xml:space="preserve">Jeszcze większy spadek liczby osób rannych </w:t>
      </w:r>
      <w:r w:rsidR="00E66E08" w:rsidRPr="00FB39F1">
        <w:rPr>
          <w:rFonts w:eastAsia="Verdana" w:cs="Verdana"/>
          <w:color w:val="7F7F7F"/>
          <w:sz w:val="20"/>
        </w:rPr>
        <w:t>(-36,7%) wystąpił w grupie wiekowej nietrzeźwych sprawców wypadków 15-17 lat.</w:t>
      </w:r>
    </w:p>
    <w:p w14:paraId="25134CB6" w14:textId="373CFEDE" w:rsidR="001622F1" w:rsidRDefault="001622F1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W 2023 r. odnotowano duży spad</w:t>
      </w:r>
      <w:r w:rsidR="0033088B" w:rsidRPr="00FB39F1">
        <w:rPr>
          <w:rFonts w:eastAsia="Verdana" w:cs="Verdana"/>
          <w:color w:val="7F7F7F"/>
          <w:sz w:val="20"/>
        </w:rPr>
        <w:t>ek liczby wypadków, których sprawcami były nietrzeźwe osoby z grupy wiekowej 15-17 lat (-27,3%) i liczby rannych w tych zdarzeniach (-36,7%).</w:t>
      </w:r>
      <w:r w:rsidR="00E66E08" w:rsidRPr="00FB39F1">
        <w:rPr>
          <w:rFonts w:eastAsia="Verdana" w:cs="Verdana"/>
          <w:color w:val="7F7F7F"/>
          <w:sz w:val="20"/>
        </w:rPr>
        <w:t xml:space="preserve"> Natomiast szczególną uwagę należy zwrócić na grupę sprawców w wieku powyżej 60 lat kierujących będących pod działaniem alkoholu, gdyż tylko w tej grupie odnotowano istotne wzrosty zarówno liczby wypadków (+10,9%), liczby ofiar śmiertelnych (+41,2%) i rannych (+8,3%).</w:t>
      </w:r>
    </w:p>
    <w:p w14:paraId="3A0A4ADD" w14:textId="37E6CD50" w:rsidR="00114642" w:rsidRDefault="00114642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2C5F456A" w14:textId="5DF6B4B2" w:rsidR="00114642" w:rsidRDefault="00114642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5C7EEB8D" w14:textId="0C1F66BA" w:rsidR="00114642" w:rsidRDefault="00114642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2BB4B3A1" w14:textId="4E5BFAF5" w:rsidR="00114642" w:rsidRDefault="00114642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39B7702E" w14:textId="4D57731F" w:rsidR="00114642" w:rsidRDefault="00114642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2EE84102" w14:textId="1F12ADEA" w:rsidR="00114642" w:rsidRDefault="00114642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2AA6A8B9" w14:textId="77777777" w:rsidR="00114642" w:rsidRPr="00FB39F1" w:rsidRDefault="00114642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4D1EDD8F" w14:textId="0742794B" w:rsidR="00884BC8" w:rsidRDefault="000E74B6" w:rsidP="00260B3C">
      <w:pPr>
        <w:spacing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lastRenderedPageBreak/>
        <w:t xml:space="preserve">Liczba ujawnionych wykroczeń/przestępstw wśród kierujących pojazdami pod </w:t>
      </w:r>
      <w:r w:rsidR="001A2F1C">
        <w:rPr>
          <w:rFonts w:eastAsia="Verdana" w:cs="Verdana"/>
          <w:b/>
          <w:color w:val="1F497D"/>
          <w:sz w:val="20"/>
          <w:szCs w:val="18"/>
        </w:rPr>
        <w:t>w</w:t>
      </w:r>
      <w:r w:rsidRPr="001A2F1C">
        <w:rPr>
          <w:rFonts w:eastAsia="Verdana" w:cs="Verdana"/>
          <w:b/>
          <w:color w:val="1F497D"/>
          <w:sz w:val="20"/>
          <w:szCs w:val="18"/>
        </w:rPr>
        <w:t>pływem alkoholu – porównanie</w:t>
      </w:r>
      <w:r w:rsidR="004B22C3">
        <w:rPr>
          <w:rFonts w:eastAsia="Verdana" w:cs="Verdana"/>
          <w:b/>
          <w:color w:val="1F497D"/>
          <w:sz w:val="20"/>
          <w:szCs w:val="18"/>
        </w:rPr>
        <w:t xml:space="preserve"> lat</w:t>
      </w:r>
      <w:r w:rsidRPr="001A2F1C">
        <w:rPr>
          <w:rFonts w:eastAsia="Verdana" w:cs="Verdana"/>
          <w:b/>
          <w:color w:val="1F497D"/>
          <w:sz w:val="20"/>
          <w:szCs w:val="18"/>
        </w:rPr>
        <w:t xml:space="preserve"> 202</w:t>
      </w:r>
      <w:r w:rsidR="00150E65">
        <w:rPr>
          <w:rFonts w:eastAsia="Verdana" w:cs="Verdana"/>
          <w:b/>
          <w:color w:val="1F497D"/>
          <w:sz w:val="20"/>
          <w:szCs w:val="18"/>
        </w:rPr>
        <w:t>2</w:t>
      </w:r>
      <w:r w:rsidRPr="001A2F1C">
        <w:rPr>
          <w:rFonts w:eastAsia="Verdana" w:cs="Verdana"/>
          <w:b/>
          <w:color w:val="1F497D"/>
          <w:sz w:val="20"/>
          <w:szCs w:val="18"/>
        </w:rPr>
        <w:t xml:space="preserve"> i 202</w:t>
      </w:r>
      <w:r w:rsidR="00150E65">
        <w:rPr>
          <w:rFonts w:eastAsia="Verdana" w:cs="Verdana"/>
          <w:b/>
          <w:color w:val="1F497D"/>
          <w:sz w:val="20"/>
          <w:szCs w:val="18"/>
        </w:rPr>
        <w:t>3</w:t>
      </w:r>
    </w:p>
    <w:tbl>
      <w:tblPr>
        <w:tblW w:w="9216" w:type="dxa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6938"/>
        <w:gridCol w:w="992"/>
        <w:gridCol w:w="1286"/>
      </w:tblGrid>
      <w:tr w:rsidR="00E55984" w:rsidRPr="00150E65" w14:paraId="22F9101D" w14:textId="77777777" w:rsidTr="00FB39F1">
        <w:trPr>
          <w:trHeight w:val="397"/>
        </w:trPr>
        <w:tc>
          <w:tcPr>
            <w:tcW w:w="6938" w:type="dxa"/>
            <w:shd w:val="clear" w:color="auto" w:fill="034EA2"/>
            <w:vAlign w:val="center"/>
          </w:tcPr>
          <w:p w14:paraId="48895A82" w14:textId="77777777" w:rsidR="00E55984" w:rsidRPr="00FB39F1" w:rsidRDefault="00E55984" w:rsidP="00FB39F1">
            <w:pPr>
              <w:ind w:left="0" w:hanging="2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bookmarkStart w:id="12" w:name="_Hlk131506988"/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  <w:t>Naruszony</w:t>
            </w:r>
            <w:proofErr w:type="spellEnd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  <w:t>przepis</w:t>
            </w:r>
            <w:proofErr w:type="spellEnd"/>
          </w:p>
        </w:tc>
        <w:tc>
          <w:tcPr>
            <w:tcW w:w="992" w:type="dxa"/>
            <w:shd w:val="clear" w:color="auto" w:fill="034EA2"/>
            <w:vAlign w:val="center"/>
          </w:tcPr>
          <w:p w14:paraId="58620724" w14:textId="7B768B91" w:rsidR="00E55984" w:rsidRPr="00FB39F1" w:rsidRDefault="00E55984" w:rsidP="00FB39F1">
            <w:pPr>
              <w:ind w:left="0" w:right="-47" w:hanging="2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  <w:t>2022 r.</w:t>
            </w:r>
          </w:p>
        </w:tc>
        <w:tc>
          <w:tcPr>
            <w:tcW w:w="1286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43B8C8B8" w14:textId="0DD5450C" w:rsidR="00E55984" w:rsidRPr="00FB39F1" w:rsidRDefault="00E55984" w:rsidP="00FB39F1">
            <w:pPr>
              <w:ind w:left="0" w:right="-47" w:hanging="2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  <w:t>2023 r.</w:t>
            </w:r>
          </w:p>
        </w:tc>
      </w:tr>
      <w:tr w:rsidR="00E55984" w:rsidRPr="00150E65" w14:paraId="260D4910" w14:textId="77777777" w:rsidTr="00FB39F1">
        <w:trPr>
          <w:trHeight w:val="283"/>
        </w:trPr>
        <w:tc>
          <w:tcPr>
            <w:tcW w:w="6938" w:type="dxa"/>
            <w:tcMar>
              <w:bottom w:w="57" w:type="dxa"/>
              <w:right w:w="57" w:type="dxa"/>
            </w:tcMar>
            <w:vAlign w:val="center"/>
          </w:tcPr>
          <w:p w14:paraId="47EBF723" w14:textId="4049378D" w:rsidR="00E55984" w:rsidRPr="00FB39F1" w:rsidRDefault="00E55984" w:rsidP="00FB39F1">
            <w:pPr>
              <w:spacing w:before="60" w:after="60"/>
              <w:ind w:leftChars="0" w:left="0" w:firstLineChars="0" w:firstLine="0"/>
              <w:jc w:val="left"/>
              <w:rPr>
                <w:rFonts w:eastAsia="Verdana" w:cs="Verdana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color w:val="231F20"/>
                <w:sz w:val="16"/>
                <w:szCs w:val="16"/>
              </w:rPr>
              <w:t>prowadzenie w stanie po użyciu alkoholu pojazdu mechanicznego</w:t>
            </w:r>
          </w:p>
        </w:tc>
        <w:tc>
          <w:tcPr>
            <w:tcW w:w="992" w:type="dxa"/>
            <w:tcBorders>
              <w:right w:val="single" w:sz="4" w:space="0" w:color="00B0F0"/>
            </w:tcBorders>
            <w:vAlign w:val="center"/>
          </w:tcPr>
          <w:p w14:paraId="4274C1F2" w14:textId="49C68B24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B39F1">
              <w:rPr>
                <w:rFonts w:eastAsia="Verdana" w:cs="Verdana"/>
                <w:sz w:val="16"/>
                <w:szCs w:val="16"/>
              </w:rPr>
              <w:t>14 189</w:t>
            </w:r>
          </w:p>
        </w:tc>
        <w:tc>
          <w:tcPr>
            <w:tcW w:w="1286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vAlign w:val="center"/>
          </w:tcPr>
          <w:p w14:paraId="14413EA7" w14:textId="60D4BD3E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sz w:val="16"/>
                <w:szCs w:val="16"/>
              </w:rPr>
              <w:t>14 026</w:t>
            </w:r>
          </w:p>
        </w:tc>
      </w:tr>
      <w:tr w:rsidR="00E55984" w:rsidRPr="00150E65" w14:paraId="29D8ACD1" w14:textId="77777777" w:rsidTr="00FB39F1">
        <w:trPr>
          <w:trHeight w:val="283"/>
        </w:trPr>
        <w:tc>
          <w:tcPr>
            <w:tcW w:w="6938" w:type="dxa"/>
            <w:shd w:val="clear" w:color="auto" w:fill="95B6DF"/>
            <w:tcMar>
              <w:bottom w:w="57" w:type="dxa"/>
              <w:right w:w="57" w:type="dxa"/>
            </w:tcMar>
            <w:vAlign w:val="center"/>
          </w:tcPr>
          <w:p w14:paraId="66B8ADB9" w14:textId="53E4F41D" w:rsidR="00E55984" w:rsidRPr="00FB39F1" w:rsidRDefault="00E55984" w:rsidP="00FB39F1">
            <w:pPr>
              <w:spacing w:before="60" w:after="60"/>
              <w:ind w:leftChars="0" w:left="0" w:firstLineChars="0" w:firstLine="0"/>
              <w:jc w:val="left"/>
              <w:rPr>
                <w:rFonts w:eastAsia="Verdana" w:cs="Verdana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color w:val="231F20"/>
                <w:sz w:val="16"/>
                <w:szCs w:val="16"/>
              </w:rPr>
              <w:t>prowadzenie w stanie po użyciu alkoholu pojazdu innego niż mechaniczny</w:t>
            </w:r>
          </w:p>
        </w:tc>
        <w:tc>
          <w:tcPr>
            <w:tcW w:w="992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55ED73EA" w14:textId="5C6CD335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B39F1">
              <w:rPr>
                <w:rFonts w:eastAsia="Verdana" w:cs="Verdana"/>
                <w:sz w:val="16"/>
                <w:szCs w:val="16"/>
              </w:rPr>
              <w:t>6 410</w:t>
            </w:r>
          </w:p>
        </w:tc>
        <w:tc>
          <w:tcPr>
            <w:tcW w:w="1286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1184AC75" w14:textId="55EF705E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sz w:val="16"/>
                <w:szCs w:val="16"/>
              </w:rPr>
              <w:t>6 173</w:t>
            </w:r>
          </w:p>
        </w:tc>
      </w:tr>
      <w:tr w:rsidR="00E55984" w:rsidRPr="00150E65" w14:paraId="258B25A3" w14:textId="77777777" w:rsidTr="00FB39F1">
        <w:trPr>
          <w:trHeight w:val="283"/>
        </w:trPr>
        <w:tc>
          <w:tcPr>
            <w:tcW w:w="6938" w:type="dxa"/>
            <w:tcMar>
              <w:bottom w:w="57" w:type="dxa"/>
              <w:right w:w="57" w:type="dxa"/>
            </w:tcMar>
            <w:vAlign w:val="center"/>
          </w:tcPr>
          <w:p w14:paraId="786A9D1F" w14:textId="1175D8DA" w:rsidR="00E55984" w:rsidRPr="00FB39F1" w:rsidRDefault="00E55984" w:rsidP="00FB39F1">
            <w:pPr>
              <w:spacing w:before="60" w:after="60"/>
              <w:ind w:leftChars="0" w:left="0" w:firstLineChars="0" w:firstLine="0"/>
              <w:jc w:val="left"/>
              <w:rPr>
                <w:rFonts w:eastAsia="Verdana" w:cs="Verdana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color w:val="231F20"/>
                <w:sz w:val="16"/>
                <w:szCs w:val="16"/>
              </w:rPr>
              <w:t>prowadzenie w stanie nietrzeźwości pojazdu mechanicznego</w:t>
            </w:r>
          </w:p>
        </w:tc>
        <w:tc>
          <w:tcPr>
            <w:tcW w:w="992" w:type="dxa"/>
            <w:tcBorders>
              <w:right w:val="single" w:sz="4" w:space="0" w:color="00B0F0"/>
            </w:tcBorders>
            <w:vAlign w:val="center"/>
          </w:tcPr>
          <w:p w14:paraId="2D1AAE3E" w14:textId="5DB6B75D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B39F1">
              <w:rPr>
                <w:rFonts w:eastAsia="Verdana" w:cs="Verdana"/>
                <w:sz w:val="16"/>
                <w:szCs w:val="16"/>
              </w:rPr>
              <w:t>57 071</w:t>
            </w:r>
          </w:p>
        </w:tc>
        <w:tc>
          <w:tcPr>
            <w:tcW w:w="1286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39B3D4A" w14:textId="45A5563B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sz w:val="16"/>
                <w:szCs w:val="16"/>
              </w:rPr>
              <w:t>49 708</w:t>
            </w:r>
          </w:p>
        </w:tc>
      </w:tr>
      <w:tr w:rsidR="00E55984" w:rsidRPr="00150E65" w14:paraId="4E5C21CF" w14:textId="77777777" w:rsidTr="00FB39F1">
        <w:trPr>
          <w:trHeight w:val="283"/>
        </w:trPr>
        <w:tc>
          <w:tcPr>
            <w:tcW w:w="6938" w:type="dxa"/>
            <w:shd w:val="clear" w:color="auto" w:fill="95B6DF"/>
            <w:tcMar>
              <w:bottom w:w="57" w:type="dxa"/>
              <w:right w:w="57" w:type="dxa"/>
            </w:tcMar>
            <w:vAlign w:val="center"/>
          </w:tcPr>
          <w:p w14:paraId="662FAB77" w14:textId="77777777" w:rsidR="00E55984" w:rsidRPr="00FB39F1" w:rsidRDefault="00E55984" w:rsidP="00FB39F1">
            <w:pPr>
              <w:spacing w:before="60" w:after="60"/>
              <w:ind w:leftChars="0" w:left="0" w:firstLineChars="0" w:firstLine="0"/>
              <w:jc w:val="left"/>
              <w:rPr>
                <w:rFonts w:eastAsia="Verdana" w:cs="Verdana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color w:val="231F20"/>
                <w:sz w:val="16"/>
                <w:szCs w:val="16"/>
              </w:rPr>
              <w:t>prowadzenie w stanie nietrzeźwości pojazdu innego niż mechaniczny</w:t>
            </w:r>
          </w:p>
        </w:tc>
        <w:tc>
          <w:tcPr>
            <w:tcW w:w="992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DD1D87C" w14:textId="72EA0167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B39F1">
              <w:rPr>
                <w:rFonts w:eastAsia="Verdana" w:cs="Verdana"/>
                <w:sz w:val="16"/>
                <w:szCs w:val="16"/>
              </w:rPr>
              <w:t>26 797</w:t>
            </w:r>
          </w:p>
        </w:tc>
        <w:tc>
          <w:tcPr>
            <w:tcW w:w="1286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066AE83D" w14:textId="1644C2CF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sz w:val="16"/>
                <w:szCs w:val="16"/>
              </w:rPr>
              <w:t>25 732</w:t>
            </w:r>
          </w:p>
        </w:tc>
      </w:tr>
      <w:tr w:rsidR="00E55984" w:rsidRPr="00150E65" w14:paraId="785D1D78" w14:textId="77777777" w:rsidTr="00FB39F1">
        <w:trPr>
          <w:trHeight w:val="283"/>
        </w:trPr>
        <w:tc>
          <w:tcPr>
            <w:tcW w:w="6938" w:type="dxa"/>
            <w:vAlign w:val="center"/>
          </w:tcPr>
          <w:p w14:paraId="3F89DE23" w14:textId="77777777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color w:val="231F20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right w:val="single" w:sz="4" w:space="0" w:color="00B0F0"/>
            </w:tcBorders>
            <w:vAlign w:val="center"/>
          </w:tcPr>
          <w:p w14:paraId="271BB9AF" w14:textId="66F23260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B39F1">
              <w:rPr>
                <w:rFonts w:eastAsia="Verdana" w:cs="Verdana"/>
                <w:sz w:val="16"/>
                <w:szCs w:val="16"/>
              </w:rPr>
              <w:t>104 467</w:t>
            </w:r>
          </w:p>
        </w:tc>
        <w:tc>
          <w:tcPr>
            <w:tcW w:w="128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DAF47A9" w14:textId="74836909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sz w:val="16"/>
                <w:szCs w:val="16"/>
              </w:rPr>
              <w:t>95 639</w:t>
            </w:r>
          </w:p>
        </w:tc>
      </w:tr>
      <w:bookmarkEnd w:id="12"/>
    </w:tbl>
    <w:p w14:paraId="5DB0CAD5" w14:textId="77777777" w:rsidR="00114642" w:rsidRDefault="00114642" w:rsidP="008E2BA5">
      <w:pPr>
        <w:spacing w:line="360" w:lineRule="auto"/>
        <w:ind w:leftChars="0" w:left="0" w:firstLineChars="0" w:firstLine="0"/>
        <w:rPr>
          <w:b/>
          <w:color w:val="002060"/>
          <w:sz w:val="20"/>
        </w:rPr>
      </w:pPr>
    </w:p>
    <w:p w14:paraId="022B0252" w14:textId="56A39C52" w:rsidR="008E2BA5" w:rsidRPr="008E2BA5" w:rsidRDefault="008E2BA5" w:rsidP="008E2BA5">
      <w:pPr>
        <w:spacing w:line="360" w:lineRule="auto"/>
        <w:ind w:leftChars="0" w:left="0" w:firstLineChars="0" w:firstLine="0"/>
        <w:rPr>
          <w:b/>
          <w:color w:val="002060"/>
          <w:sz w:val="20"/>
        </w:rPr>
      </w:pPr>
      <w:r w:rsidRPr="008E2BA5">
        <w:rPr>
          <w:b/>
          <w:color w:val="002060"/>
          <w:sz w:val="20"/>
        </w:rPr>
        <w:t>Liczba kierujących poddanych badaniu na zawartość alkoholu:</w:t>
      </w:r>
    </w:p>
    <w:tbl>
      <w:tblPr>
        <w:tblW w:w="380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966"/>
        <w:gridCol w:w="3122"/>
      </w:tblGrid>
      <w:tr w:rsidR="008E2BA5" w:rsidRPr="008E2BA5" w14:paraId="1DDD1014" w14:textId="77777777" w:rsidTr="008E2BA5">
        <w:trPr>
          <w:trHeight w:val="454"/>
          <w:jc w:val="center"/>
        </w:trPr>
        <w:tc>
          <w:tcPr>
            <w:tcW w:w="2798" w:type="pct"/>
            <w:vAlign w:val="center"/>
          </w:tcPr>
          <w:p w14:paraId="4704AF2C" w14:textId="77777777" w:rsidR="008E2BA5" w:rsidRPr="008E2BA5" w:rsidRDefault="008E2BA5" w:rsidP="00437C73">
            <w:pPr>
              <w:ind w:left="0" w:hanging="2"/>
              <w:jc w:val="center"/>
              <w:rPr>
                <w:b/>
                <w:bCs/>
                <w:iCs/>
                <w:color w:val="595959" w:themeColor="text1" w:themeTint="A6"/>
                <w:sz w:val="20"/>
              </w:rPr>
            </w:pPr>
            <w:r w:rsidRPr="008E2BA5">
              <w:rPr>
                <w:b/>
                <w:bCs/>
                <w:iCs/>
                <w:color w:val="595959" w:themeColor="text1" w:themeTint="A6"/>
                <w:sz w:val="20"/>
              </w:rPr>
              <w:t>2022 r.</w:t>
            </w:r>
          </w:p>
        </w:tc>
        <w:tc>
          <w:tcPr>
            <w:tcW w:w="2202" w:type="pct"/>
            <w:vAlign w:val="center"/>
          </w:tcPr>
          <w:p w14:paraId="19C10B59" w14:textId="77777777" w:rsidR="008E2BA5" w:rsidRPr="008E2BA5" w:rsidRDefault="008E2BA5" w:rsidP="00437C73">
            <w:pPr>
              <w:ind w:left="0" w:hanging="2"/>
              <w:jc w:val="center"/>
              <w:rPr>
                <w:b/>
                <w:bCs/>
                <w:iCs/>
                <w:color w:val="595959" w:themeColor="text1" w:themeTint="A6"/>
                <w:sz w:val="20"/>
              </w:rPr>
            </w:pPr>
            <w:r w:rsidRPr="008E2BA5">
              <w:rPr>
                <w:b/>
                <w:bCs/>
                <w:iCs/>
                <w:color w:val="595959" w:themeColor="text1" w:themeTint="A6"/>
                <w:sz w:val="20"/>
              </w:rPr>
              <w:t>2023 r.</w:t>
            </w:r>
          </w:p>
        </w:tc>
      </w:tr>
      <w:tr w:rsidR="008E2BA5" w:rsidRPr="008E2BA5" w14:paraId="50E78350" w14:textId="77777777" w:rsidTr="008E2BA5">
        <w:trPr>
          <w:trHeight w:val="454"/>
          <w:jc w:val="center"/>
        </w:trPr>
        <w:tc>
          <w:tcPr>
            <w:tcW w:w="2798" w:type="pct"/>
            <w:vAlign w:val="center"/>
          </w:tcPr>
          <w:p w14:paraId="44BE9254" w14:textId="77777777" w:rsidR="008E2BA5" w:rsidRPr="008E2BA5" w:rsidRDefault="008E2BA5" w:rsidP="00437C73">
            <w:pPr>
              <w:ind w:left="0" w:hanging="2"/>
              <w:jc w:val="center"/>
              <w:rPr>
                <w:color w:val="595959" w:themeColor="text1" w:themeTint="A6"/>
                <w:sz w:val="20"/>
              </w:rPr>
            </w:pPr>
            <w:r w:rsidRPr="008E2BA5">
              <w:rPr>
                <w:color w:val="595959" w:themeColor="text1" w:themeTint="A6"/>
                <w:sz w:val="20"/>
              </w:rPr>
              <w:t>12 453 495</w:t>
            </w:r>
          </w:p>
        </w:tc>
        <w:tc>
          <w:tcPr>
            <w:tcW w:w="2202" w:type="pct"/>
            <w:vAlign w:val="center"/>
          </w:tcPr>
          <w:p w14:paraId="5E0069CB" w14:textId="77777777" w:rsidR="008E2BA5" w:rsidRPr="008E2BA5" w:rsidRDefault="008E2BA5" w:rsidP="00437C73">
            <w:pPr>
              <w:ind w:left="0" w:hanging="2"/>
              <w:jc w:val="center"/>
              <w:rPr>
                <w:b/>
                <w:bCs/>
                <w:color w:val="595959" w:themeColor="text1" w:themeTint="A6"/>
                <w:sz w:val="20"/>
              </w:rPr>
            </w:pPr>
            <w:r w:rsidRPr="008E2BA5">
              <w:rPr>
                <w:b/>
                <w:bCs/>
                <w:color w:val="595959" w:themeColor="text1" w:themeTint="A6"/>
                <w:sz w:val="20"/>
              </w:rPr>
              <w:t>13 827 843</w:t>
            </w:r>
          </w:p>
        </w:tc>
      </w:tr>
    </w:tbl>
    <w:p w14:paraId="0A5A9DE6" w14:textId="77777777" w:rsidR="008E2BA5" w:rsidRPr="008E2BA5" w:rsidRDefault="008E2BA5" w:rsidP="00260B3C">
      <w:pPr>
        <w:spacing w:after="120"/>
        <w:ind w:left="0" w:hanging="2"/>
        <w:rPr>
          <w:rFonts w:eastAsia="Verdana" w:cs="Verdana"/>
          <w:b/>
          <w:color w:val="595959" w:themeColor="text1" w:themeTint="A6"/>
          <w:sz w:val="20"/>
        </w:rPr>
      </w:pPr>
    </w:p>
    <w:p w14:paraId="312AC4E2" w14:textId="67E2A71D" w:rsidR="00884BC8" w:rsidRDefault="000E74B6" w:rsidP="00260B3C">
      <w:pPr>
        <w:spacing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Wiek sprawców wypadków - kierujących będących pod działaniem środka innego niż alkohol</w:t>
      </w:r>
    </w:p>
    <w:tbl>
      <w:tblPr>
        <w:tblW w:w="6508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644"/>
        <w:gridCol w:w="1644"/>
        <w:gridCol w:w="1644"/>
        <w:gridCol w:w="1576"/>
      </w:tblGrid>
      <w:tr w:rsidR="00E940A1" w:rsidRPr="00EB123D" w14:paraId="124A1FA5" w14:textId="77777777" w:rsidTr="0019540F">
        <w:trPr>
          <w:trHeight w:val="268"/>
          <w:jc w:val="center"/>
        </w:trPr>
        <w:tc>
          <w:tcPr>
            <w:tcW w:w="1644" w:type="dxa"/>
            <w:shd w:val="clear" w:color="auto" w:fill="034EA2"/>
          </w:tcPr>
          <w:p w14:paraId="280BB821" w14:textId="77777777" w:rsidR="00E940A1" w:rsidRPr="00FB39F1" w:rsidRDefault="00E940A1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bookmarkStart w:id="13" w:name="_Hlk131506958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Wiek</w:t>
            </w:r>
          </w:p>
        </w:tc>
        <w:tc>
          <w:tcPr>
            <w:tcW w:w="1644" w:type="dxa"/>
            <w:shd w:val="clear" w:color="auto" w:fill="034EA2"/>
          </w:tcPr>
          <w:p w14:paraId="64A380AF" w14:textId="77777777" w:rsidR="00E940A1" w:rsidRPr="00FB39F1" w:rsidRDefault="00E940A1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Wypadki</w:t>
            </w:r>
          </w:p>
        </w:tc>
        <w:tc>
          <w:tcPr>
            <w:tcW w:w="1644" w:type="dxa"/>
            <w:tcBorders>
              <w:right w:val="single" w:sz="4" w:space="0" w:color="00B0F0"/>
            </w:tcBorders>
            <w:shd w:val="clear" w:color="auto" w:fill="034EA2"/>
          </w:tcPr>
          <w:p w14:paraId="6F8CAA57" w14:textId="77777777" w:rsidR="00E940A1" w:rsidRPr="00FB39F1" w:rsidRDefault="00E940A1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Zabici</w:t>
            </w:r>
          </w:p>
        </w:tc>
        <w:tc>
          <w:tcPr>
            <w:tcW w:w="1576" w:type="dxa"/>
            <w:tcBorders>
              <w:left w:val="single" w:sz="4" w:space="0" w:color="00B0F0"/>
            </w:tcBorders>
            <w:shd w:val="clear" w:color="auto" w:fill="034EA2"/>
          </w:tcPr>
          <w:p w14:paraId="026FB39C" w14:textId="77777777" w:rsidR="00E940A1" w:rsidRPr="00FB39F1" w:rsidRDefault="00E940A1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Ranni</w:t>
            </w:r>
          </w:p>
        </w:tc>
      </w:tr>
      <w:tr w:rsidR="00C834C3" w:rsidRPr="00EB123D" w14:paraId="3E36DBD2" w14:textId="77777777" w:rsidTr="00FB39F1">
        <w:trPr>
          <w:trHeight w:val="268"/>
          <w:jc w:val="center"/>
        </w:trPr>
        <w:tc>
          <w:tcPr>
            <w:tcW w:w="1644" w:type="dxa"/>
            <w:tcBorders>
              <w:bottom w:val="single" w:sz="6" w:space="0" w:color="00AEEF"/>
              <w:right w:val="single" w:sz="4" w:space="0" w:color="00B0F0"/>
            </w:tcBorders>
            <w:vAlign w:val="center"/>
          </w:tcPr>
          <w:p w14:paraId="40ACCAB8" w14:textId="2C90674D" w:rsidR="00C834C3" w:rsidRPr="00FB39F1" w:rsidRDefault="00C834C3" w:rsidP="00FB39F1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15 - 17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3FE9D427" w14:textId="3AD7C7FE" w:rsidR="00C834C3" w:rsidRPr="00FB39F1" w:rsidRDefault="00C834C3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087CB7CF" w14:textId="03203F02" w:rsidR="00C834C3" w:rsidRPr="00FB39F1" w:rsidRDefault="00C834C3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</w:t>
            </w:r>
          </w:p>
        </w:tc>
        <w:tc>
          <w:tcPr>
            <w:tcW w:w="1576" w:type="dxa"/>
            <w:tcBorders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33A4394C" w14:textId="071DDA24" w:rsidR="00C834C3" w:rsidRPr="00FB39F1" w:rsidRDefault="00C834C3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-</w:t>
            </w:r>
          </w:p>
        </w:tc>
      </w:tr>
      <w:tr w:rsidR="00C834C3" w:rsidRPr="00EB123D" w14:paraId="64CDEFB9" w14:textId="77777777" w:rsidTr="00FB39F1">
        <w:trPr>
          <w:trHeight w:val="268"/>
          <w:jc w:val="center"/>
        </w:trPr>
        <w:tc>
          <w:tcPr>
            <w:tcW w:w="1644" w:type="dxa"/>
            <w:tcBorders>
              <w:bottom w:val="nil"/>
              <w:right w:val="single" w:sz="4" w:space="0" w:color="00B0F0"/>
            </w:tcBorders>
            <w:shd w:val="clear" w:color="auto" w:fill="95B6DF"/>
            <w:vAlign w:val="center"/>
          </w:tcPr>
          <w:p w14:paraId="599BDE81" w14:textId="1F464337" w:rsidR="00C834C3" w:rsidRPr="00FB39F1" w:rsidRDefault="00C834C3" w:rsidP="00FB39F1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18 - 24</w:t>
            </w:r>
          </w:p>
        </w:tc>
        <w:tc>
          <w:tcPr>
            <w:tcW w:w="1644" w:type="dxa"/>
            <w:tcBorders>
              <w:left w:val="single" w:sz="4" w:space="0" w:color="00B0F0"/>
              <w:bottom w:val="nil"/>
              <w:right w:val="single" w:sz="4" w:space="0" w:color="00B0F0"/>
            </w:tcBorders>
            <w:shd w:val="clear" w:color="auto" w:fill="95B6DF"/>
            <w:vAlign w:val="center"/>
          </w:tcPr>
          <w:p w14:paraId="4BB3E530" w14:textId="658D5EEC" w:rsidR="00C834C3" w:rsidRPr="00FB39F1" w:rsidRDefault="00C834C3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21</w:t>
            </w:r>
          </w:p>
        </w:tc>
        <w:tc>
          <w:tcPr>
            <w:tcW w:w="1644" w:type="dxa"/>
            <w:tcBorders>
              <w:left w:val="single" w:sz="4" w:space="0" w:color="00B0F0"/>
              <w:bottom w:val="nil"/>
              <w:right w:val="single" w:sz="4" w:space="0" w:color="00B0F0"/>
            </w:tcBorders>
            <w:shd w:val="clear" w:color="auto" w:fill="95B6DF"/>
            <w:vAlign w:val="center"/>
          </w:tcPr>
          <w:p w14:paraId="4F6C329C" w14:textId="7B7F7F66" w:rsidR="00C834C3" w:rsidRPr="00FB39F1" w:rsidRDefault="00C834C3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12</w:t>
            </w:r>
          </w:p>
        </w:tc>
        <w:tc>
          <w:tcPr>
            <w:tcW w:w="1576" w:type="dxa"/>
            <w:tcBorders>
              <w:left w:val="single" w:sz="4" w:space="0" w:color="00B0F0"/>
              <w:bottom w:val="nil"/>
              <w:right w:val="single" w:sz="4" w:space="0" w:color="00B0F0"/>
            </w:tcBorders>
            <w:shd w:val="clear" w:color="auto" w:fill="95B6DF"/>
            <w:vAlign w:val="center"/>
          </w:tcPr>
          <w:p w14:paraId="04DE7227" w14:textId="654777B8" w:rsidR="00C834C3" w:rsidRPr="00FB39F1" w:rsidRDefault="00C834C3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22</w:t>
            </w:r>
          </w:p>
        </w:tc>
      </w:tr>
      <w:tr w:rsidR="00C834C3" w:rsidRPr="00EB123D" w14:paraId="7404F09C" w14:textId="77777777" w:rsidTr="00FB39F1">
        <w:trPr>
          <w:trHeight w:val="268"/>
          <w:jc w:val="center"/>
        </w:trPr>
        <w:tc>
          <w:tcPr>
            <w:tcW w:w="1644" w:type="dxa"/>
            <w:tcBorders>
              <w:top w:val="nil"/>
              <w:bottom w:val="single" w:sz="6" w:space="0" w:color="00AEEF"/>
              <w:right w:val="single" w:sz="4" w:space="0" w:color="00B0F0"/>
            </w:tcBorders>
            <w:vAlign w:val="center"/>
          </w:tcPr>
          <w:p w14:paraId="4B7276D4" w14:textId="01C8BDDE" w:rsidR="00C834C3" w:rsidRPr="00FB39F1" w:rsidRDefault="00C834C3" w:rsidP="00FB39F1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25 - 39</w:t>
            </w:r>
          </w:p>
        </w:tc>
        <w:tc>
          <w:tcPr>
            <w:tcW w:w="1644" w:type="dxa"/>
            <w:tcBorders>
              <w:top w:val="nil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01458F11" w14:textId="0D288FF8" w:rsidR="00C834C3" w:rsidRPr="00FB39F1" w:rsidRDefault="00C834C3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54</w:t>
            </w:r>
          </w:p>
        </w:tc>
        <w:tc>
          <w:tcPr>
            <w:tcW w:w="1644" w:type="dxa"/>
            <w:tcBorders>
              <w:top w:val="nil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648E2FCD" w14:textId="6827D7EA" w:rsidR="00C834C3" w:rsidRPr="00FB39F1" w:rsidRDefault="00C834C3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32</w:t>
            </w:r>
          </w:p>
        </w:tc>
        <w:tc>
          <w:tcPr>
            <w:tcW w:w="1576" w:type="dxa"/>
            <w:tcBorders>
              <w:top w:val="nil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3DCCC741" w14:textId="5B930D07" w:rsidR="00C834C3" w:rsidRPr="00FB39F1" w:rsidRDefault="00C834C3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54</w:t>
            </w:r>
          </w:p>
        </w:tc>
      </w:tr>
      <w:tr w:rsidR="00C834C3" w:rsidRPr="006D32F7" w14:paraId="2018E9F5" w14:textId="77777777" w:rsidTr="00FB39F1">
        <w:trPr>
          <w:trHeight w:val="268"/>
          <w:jc w:val="center"/>
        </w:trPr>
        <w:tc>
          <w:tcPr>
            <w:tcW w:w="1644" w:type="dxa"/>
            <w:tcBorders>
              <w:bottom w:val="nil"/>
              <w:right w:val="single" w:sz="4" w:space="0" w:color="00B0F0"/>
            </w:tcBorders>
            <w:shd w:val="clear" w:color="auto" w:fill="95B6DF"/>
            <w:vAlign w:val="center"/>
          </w:tcPr>
          <w:p w14:paraId="7C8F955E" w14:textId="3367BF14" w:rsidR="00C834C3" w:rsidRPr="00FB39F1" w:rsidRDefault="00C834C3" w:rsidP="00FB39F1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40 - 59</w:t>
            </w:r>
          </w:p>
        </w:tc>
        <w:tc>
          <w:tcPr>
            <w:tcW w:w="1644" w:type="dxa"/>
            <w:tcBorders>
              <w:left w:val="single" w:sz="4" w:space="0" w:color="00B0F0"/>
              <w:bottom w:val="nil"/>
              <w:right w:val="single" w:sz="4" w:space="0" w:color="00B0F0"/>
            </w:tcBorders>
            <w:shd w:val="clear" w:color="auto" w:fill="95B6DF"/>
            <w:vAlign w:val="center"/>
          </w:tcPr>
          <w:p w14:paraId="2B622B5D" w14:textId="2E1A2D92" w:rsidR="00C834C3" w:rsidRPr="00FB39F1" w:rsidRDefault="00C834C3" w:rsidP="00FB39F1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18</w:t>
            </w:r>
          </w:p>
        </w:tc>
        <w:tc>
          <w:tcPr>
            <w:tcW w:w="1644" w:type="dxa"/>
            <w:tcBorders>
              <w:left w:val="single" w:sz="4" w:space="0" w:color="00B0F0"/>
              <w:bottom w:val="nil"/>
              <w:right w:val="single" w:sz="4" w:space="0" w:color="00B0F0"/>
            </w:tcBorders>
            <w:shd w:val="clear" w:color="auto" w:fill="95B6DF"/>
            <w:vAlign w:val="center"/>
          </w:tcPr>
          <w:p w14:paraId="70265E22" w14:textId="3D530292" w:rsidR="00C834C3" w:rsidRPr="00FB39F1" w:rsidRDefault="00C834C3" w:rsidP="00FB39F1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7</w:t>
            </w:r>
          </w:p>
        </w:tc>
        <w:tc>
          <w:tcPr>
            <w:tcW w:w="1576" w:type="dxa"/>
            <w:tcBorders>
              <w:left w:val="single" w:sz="4" w:space="0" w:color="00B0F0"/>
              <w:bottom w:val="nil"/>
              <w:right w:val="single" w:sz="4" w:space="0" w:color="00B0F0"/>
            </w:tcBorders>
            <w:shd w:val="clear" w:color="auto" w:fill="95B6DF"/>
            <w:vAlign w:val="center"/>
          </w:tcPr>
          <w:p w14:paraId="0AF625E8" w14:textId="34966E49" w:rsidR="00C834C3" w:rsidRPr="00FB39F1" w:rsidRDefault="00C834C3" w:rsidP="00FB39F1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26</w:t>
            </w:r>
          </w:p>
        </w:tc>
      </w:tr>
      <w:tr w:rsidR="00C834C3" w:rsidRPr="00EB123D" w14:paraId="72938BE0" w14:textId="77777777" w:rsidTr="00FB39F1">
        <w:trPr>
          <w:trHeight w:val="268"/>
          <w:jc w:val="center"/>
        </w:trPr>
        <w:tc>
          <w:tcPr>
            <w:tcW w:w="1644" w:type="dxa"/>
            <w:tcBorders>
              <w:top w:val="nil"/>
              <w:bottom w:val="single" w:sz="6" w:space="0" w:color="00AEEF"/>
              <w:right w:val="single" w:sz="4" w:space="0" w:color="00B0F0"/>
            </w:tcBorders>
            <w:vAlign w:val="center"/>
          </w:tcPr>
          <w:p w14:paraId="149F96BB" w14:textId="7625CA25" w:rsidR="00C834C3" w:rsidRPr="00FB39F1" w:rsidRDefault="00C834C3" w:rsidP="00FB39F1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60 plus</w:t>
            </w:r>
          </w:p>
        </w:tc>
        <w:tc>
          <w:tcPr>
            <w:tcW w:w="1644" w:type="dxa"/>
            <w:tcBorders>
              <w:top w:val="nil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4966445F" w14:textId="101572EB" w:rsidR="00C834C3" w:rsidRPr="00FB39F1" w:rsidRDefault="00C834C3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</w:t>
            </w:r>
          </w:p>
        </w:tc>
        <w:tc>
          <w:tcPr>
            <w:tcW w:w="1644" w:type="dxa"/>
            <w:tcBorders>
              <w:top w:val="nil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7359D271" w14:textId="1C3DBB69" w:rsidR="00C834C3" w:rsidRPr="00FB39F1" w:rsidRDefault="00C834C3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nil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57EB2266" w14:textId="75BB3A6B" w:rsidR="00C834C3" w:rsidRPr="00FB39F1" w:rsidRDefault="00C834C3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</w:t>
            </w:r>
          </w:p>
        </w:tc>
      </w:tr>
      <w:tr w:rsidR="00C834C3" w:rsidRPr="00EB123D" w14:paraId="617C9FCF" w14:textId="77777777" w:rsidTr="00FB39F1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96D09B3" w14:textId="77777777" w:rsidR="00C834C3" w:rsidRPr="00FB39F1" w:rsidRDefault="00C834C3" w:rsidP="00FB39F1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OGÓŁEM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</w:tcPr>
          <w:p w14:paraId="7719F011" w14:textId="3871E743" w:rsidR="00C834C3" w:rsidRPr="00FB39F1" w:rsidRDefault="00C834C3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96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</w:tcPr>
          <w:p w14:paraId="391BA66D" w14:textId="1AA32479" w:rsidR="00C834C3" w:rsidRPr="00FB39F1" w:rsidRDefault="00C834C3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54</w:t>
            </w:r>
          </w:p>
        </w:tc>
        <w:tc>
          <w:tcPr>
            <w:tcW w:w="1576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</w:tcPr>
          <w:p w14:paraId="74CC6CF3" w14:textId="40101F34" w:rsidR="00C834C3" w:rsidRPr="00FB39F1" w:rsidRDefault="00C834C3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103</w:t>
            </w:r>
          </w:p>
        </w:tc>
      </w:tr>
    </w:tbl>
    <w:bookmarkEnd w:id="13"/>
    <w:p w14:paraId="51C66AC9" w14:textId="7492705B" w:rsidR="00884BC8" w:rsidRPr="00FB39F1" w:rsidRDefault="000E74B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Wypadki drogowe, których sprawcy byli pod wpływem innego środka niż alkohol stanowią zaledwie 0,</w:t>
      </w:r>
      <w:r w:rsidR="005552E2" w:rsidRPr="00FB39F1">
        <w:rPr>
          <w:rFonts w:eastAsia="Verdana" w:cs="Verdana"/>
          <w:color w:val="7F7F7F"/>
          <w:sz w:val="20"/>
        </w:rPr>
        <w:t>5</w:t>
      </w:r>
      <w:r w:rsidRPr="00FB39F1">
        <w:rPr>
          <w:rFonts w:eastAsia="Verdana" w:cs="Verdana"/>
          <w:color w:val="7F7F7F"/>
          <w:sz w:val="20"/>
        </w:rPr>
        <w:t xml:space="preserve">% wypadków, które wydarzyły się w </w:t>
      </w:r>
      <w:r w:rsidR="005552E2" w:rsidRPr="00FB39F1">
        <w:rPr>
          <w:rFonts w:eastAsia="Verdana" w:cs="Verdana"/>
          <w:color w:val="7F7F7F"/>
          <w:sz w:val="20"/>
        </w:rPr>
        <w:t xml:space="preserve">2023 </w:t>
      </w:r>
      <w:r w:rsidRPr="00FB39F1">
        <w:rPr>
          <w:rFonts w:eastAsia="Verdana" w:cs="Verdana"/>
          <w:color w:val="7F7F7F"/>
          <w:sz w:val="20"/>
        </w:rPr>
        <w:t xml:space="preserve">roku w Polsce. Zginęło w nich </w:t>
      </w:r>
      <w:r w:rsidR="005552E2" w:rsidRPr="00FB39F1">
        <w:rPr>
          <w:rFonts w:eastAsia="Verdana" w:cs="Verdana"/>
          <w:color w:val="7F7F7F"/>
          <w:sz w:val="20"/>
        </w:rPr>
        <w:t>2,9</w:t>
      </w:r>
      <w:r w:rsidRPr="00FB39F1">
        <w:rPr>
          <w:rFonts w:eastAsia="Verdana" w:cs="Verdana"/>
          <w:color w:val="7F7F7F"/>
          <w:sz w:val="20"/>
        </w:rPr>
        <w:t>% ofiar śmiertelnych.</w:t>
      </w:r>
    </w:p>
    <w:p w14:paraId="43FB7BAF" w14:textId="683AA4D3" w:rsidR="00884BC8" w:rsidRDefault="000E74B6" w:rsidP="00900C3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114642">
        <w:rPr>
          <w:rFonts w:eastAsia="Verdana" w:cs="Verdana"/>
          <w:color w:val="7F7F7F"/>
          <w:sz w:val="20"/>
          <w:u w:val="single"/>
        </w:rPr>
        <w:t xml:space="preserve">Problem używania przez kierowców niedozwolonych środków </w:t>
      </w:r>
      <w:r w:rsidR="009D2AF1" w:rsidRPr="00114642">
        <w:rPr>
          <w:rFonts w:eastAsia="Verdana" w:cs="Verdana"/>
          <w:color w:val="7F7F7F"/>
          <w:sz w:val="20"/>
          <w:u w:val="single"/>
        </w:rPr>
        <w:t xml:space="preserve">dotyczył </w:t>
      </w:r>
      <w:r w:rsidR="00994035" w:rsidRPr="00114642">
        <w:rPr>
          <w:rFonts w:eastAsia="Verdana" w:cs="Verdana"/>
          <w:color w:val="7F7F7F"/>
          <w:sz w:val="20"/>
          <w:u w:val="single"/>
        </w:rPr>
        <w:t>w</w:t>
      </w:r>
      <w:r w:rsidR="009D2AF1" w:rsidRPr="00114642">
        <w:rPr>
          <w:rFonts w:eastAsia="Verdana" w:cs="Verdana"/>
          <w:color w:val="7F7F7F"/>
          <w:sz w:val="20"/>
          <w:u w:val="single"/>
        </w:rPr>
        <w:t xml:space="preserve"> </w:t>
      </w:r>
      <w:r w:rsidR="005552E2" w:rsidRPr="00114642">
        <w:rPr>
          <w:rFonts w:eastAsia="Verdana" w:cs="Verdana"/>
          <w:color w:val="7F7F7F"/>
          <w:sz w:val="20"/>
          <w:u w:val="single"/>
        </w:rPr>
        <w:t xml:space="preserve">2023 </w:t>
      </w:r>
      <w:r w:rsidR="009D2AF1" w:rsidRPr="00114642">
        <w:rPr>
          <w:rFonts w:eastAsia="Verdana" w:cs="Verdana"/>
          <w:color w:val="7F7F7F"/>
          <w:sz w:val="20"/>
          <w:u w:val="single"/>
        </w:rPr>
        <w:t>r.</w:t>
      </w:r>
      <w:r w:rsidR="005552E2" w:rsidRPr="00114642">
        <w:rPr>
          <w:rFonts w:eastAsia="Verdana" w:cs="Verdana"/>
          <w:color w:val="7F7F7F"/>
          <w:sz w:val="20"/>
          <w:u w:val="single"/>
        </w:rPr>
        <w:t>,</w:t>
      </w:r>
      <w:r w:rsidRPr="00114642">
        <w:rPr>
          <w:rFonts w:eastAsia="Verdana" w:cs="Verdana"/>
          <w:color w:val="7F7F7F"/>
          <w:sz w:val="20"/>
          <w:u w:val="single"/>
        </w:rPr>
        <w:t xml:space="preserve"> </w:t>
      </w:r>
      <w:r w:rsidR="005552E2" w:rsidRPr="00114642">
        <w:rPr>
          <w:rFonts w:eastAsia="Verdana" w:cs="Verdana"/>
          <w:color w:val="7F7F7F"/>
          <w:sz w:val="20"/>
          <w:u w:val="single"/>
        </w:rPr>
        <w:t xml:space="preserve">podobnie jak rok wcześniej, </w:t>
      </w:r>
      <w:r w:rsidRPr="00114642">
        <w:rPr>
          <w:rFonts w:eastAsia="Verdana" w:cs="Verdana"/>
          <w:color w:val="7F7F7F"/>
          <w:sz w:val="20"/>
          <w:u w:val="single"/>
        </w:rPr>
        <w:t xml:space="preserve">głównie osób </w:t>
      </w:r>
      <w:r w:rsidR="00994035" w:rsidRPr="00114642">
        <w:rPr>
          <w:rFonts w:eastAsia="Verdana" w:cs="Verdana"/>
          <w:color w:val="7F7F7F"/>
          <w:sz w:val="20"/>
          <w:u w:val="single"/>
        </w:rPr>
        <w:t>w wieku</w:t>
      </w:r>
      <w:r w:rsidR="009D2AF1" w:rsidRPr="00114642">
        <w:rPr>
          <w:rFonts w:eastAsia="Verdana" w:cs="Verdana"/>
          <w:color w:val="7F7F7F"/>
          <w:sz w:val="20"/>
          <w:u w:val="single"/>
        </w:rPr>
        <w:t xml:space="preserve"> 25</w:t>
      </w:r>
      <w:r w:rsidR="00900C3B" w:rsidRPr="00114642">
        <w:rPr>
          <w:rFonts w:eastAsia="Verdana" w:cs="Verdana"/>
          <w:color w:val="7F7F7F"/>
          <w:sz w:val="20"/>
          <w:u w:val="single"/>
        </w:rPr>
        <w:t>–</w:t>
      </w:r>
      <w:r w:rsidR="009D2AF1" w:rsidRPr="00114642">
        <w:rPr>
          <w:rFonts w:eastAsia="Verdana" w:cs="Verdana"/>
          <w:color w:val="7F7F7F"/>
          <w:sz w:val="20"/>
          <w:u w:val="single"/>
        </w:rPr>
        <w:t>39 lat</w:t>
      </w:r>
      <w:r w:rsidRPr="00114642">
        <w:rPr>
          <w:rFonts w:eastAsia="Verdana" w:cs="Verdana"/>
          <w:color w:val="7F7F7F"/>
          <w:sz w:val="20"/>
          <w:u w:val="single"/>
        </w:rPr>
        <w:t>.</w:t>
      </w:r>
      <w:r w:rsidRPr="00FB39F1">
        <w:rPr>
          <w:rFonts w:eastAsia="Verdana" w:cs="Verdana"/>
          <w:color w:val="7F7F7F"/>
          <w:sz w:val="20"/>
        </w:rPr>
        <w:t xml:space="preserve"> </w:t>
      </w:r>
      <w:r w:rsidR="00994035" w:rsidRPr="00FB39F1">
        <w:rPr>
          <w:rFonts w:eastAsia="Verdana" w:cs="Verdana"/>
          <w:color w:val="7F7F7F"/>
          <w:sz w:val="20"/>
        </w:rPr>
        <w:t>B</w:t>
      </w:r>
      <w:r w:rsidR="009D2AF1" w:rsidRPr="00FB39F1">
        <w:rPr>
          <w:rFonts w:eastAsia="Verdana" w:cs="Verdana"/>
          <w:color w:val="7F7F7F"/>
          <w:sz w:val="20"/>
        </w:rPr>
        <w:t xml:space="preserve">yli oni sprawcami </w:t>
      </w:r>
      <w:r w:rsidR="005552E2" w:rsidRPr="00FB39F1">
        <w:rPr>
          <w:rFonts w:eastAsia="Verdana" w:cs="Verdana"/>
          <w:color w:val="7F7F7F"/>
          <w:sz w:val="20"/>
        </w:rPr>
        <w:t>56,3</w:t>
      </w:r>
      <w:r w:rsidR="009D2AF1" w:rsidRPr="00FB39F1">
        <w:rPr>
          <w:rFonts w:eastAsia="Verdana" w:cs="Verdana"/>
          <w:color w:val="7F7F7F"/>
          <w:sz w:val="20"/>
        </w:rPr>
        <w:t>% wypadków spowodowanych pod wpływem innego środka niż alkohol.</w:t>
      </w:r>
      <w:r w:rsidR="00994035" w:rsidRPr="00FB39F1">
        <w:rPr>
          <w:rFonts w:eastAsia="Verdana" w:cs="Verdana"/>
          <w:color w:val="7F7F7F"/>
          <w:sz w:val="20"/>
        </w:rPr>
        <w:t xml:space="preserve"> Również udział ofiar śmiertelnych </w:t>
      </w:r>
      <w:r w:rsidR="005552E2" w:rsidRPr="00FB39F1">
        <w:rPr>
          <w:rFonts w:eastAsia="Verdana" w:cs="Verdana"/>
          <w:color w:val="7F7F7F"/>
          <w:sz w:val="20"/>
        </w:rPr>
        <w:t>i </w:t>
      </w:r>
      <w:r w:rsidR="00994035" w:rsidRPr="00FB39F1">
        <w:rPr>
          <w:rFonts w:eastAsia="Verdana" w:cs="Verdana"/>
          <w:color w:val="7F7F7F"/>
          <w:sz w:val="20"/>
        </w:rPr>
        <w:t xml:space="preserve">rannych wypadków, których sprawcami były osoby z tej grupy wiekowej był największy </w:t>
      </w:r>
      <w:r w:rsidR="005552E2" w:rsidRPr="00FB39F1">
        <w:rPr>
          <w:rFonts w:eastAsia="Verdana" w:cs="Verdana"/>
          <w:color w:val="7F7F7F"/>
          <w:sz w:val="20"/>
        </w:rPr>
        <w:t>w </w:t>
      </w:r>
      <w:r w:rsidR="00994035" w:rsidRPr="00FB39F1">
        <w:rPr>
          <w:rFonts w:eastAsia="Verdana" w:cs="Verdana"/>
          <w:color w:val="7F7F7F"/>
          <w:sz w:val="20"/>
        </w:rPr>
        <w:t xml:space="preserve">całej strukturze (odpowiednio: </w:t>
      </w:r>
      <w:r w:rsidR="005552E2" w:rsidRPr="00FB39F1">
        <w:rPr>
          <w:rFonts w:eastAsia="Verdana" w:cs="Verdana"/>
          <w:color w:val="7F7F7F"/>
          <w:sz w:val="20"/>
        </w:rPr>
        <w:t>59,3</w:t>
      </w:r>
      <w:r w:rsidR="00994035" w:rsidRPr="00FB39F1">
        <w:rPr>
          <w:rFonts w:eastAsia="Verdana" w:cs="Verdana"/>
          <w:color w:val="7F7F7F"/>
          <w:sz w:val="20"/>
        </w:rPr>
        <w:t xml:space="preserve">% i </w:t>
      </w:r>
      <w:r w:rsidR="005552E2" w:rsidRPr="00FB39F1">
        <w:rPr>
          <w:rFonts w:eastAsia="Verdana" w:cs="Verdana"/>
          <w:color w:val="7F7F7F"/>
          <w:sz w:val="20"/>
        </w:rPr>
        <w:t>52,4</w:t>
      </w:r>
      <w:r w:rsidR="00994035" w:rsidRPr="00FB39F1">
        <w:rPr>
          <w:rFonts w:eastAsia="Verdana" w:cs="Verdana"/>
          <w:color w:val="7F7F7F"/>
          <w:sz w:val="20"/>
        </w:rPr>
        <w:t>%).</w:t>
      </w:r>
      <w:r w:rsidR="005552E2" w:rsidRPr="00FB39F1">
        <w:rPr>
          <w:rFonts w:eastAsia="Verdana" w:cs="Verdana"/>
          <w:color w:val="7F7F7F"/>
          <w:sz w:val="20"/>
        </w:rPr>
        <w:t xml:space="preserve"> Znaczące jest to, że pomimo spadk</w:t>
      </w:r>
      <w:r w:rsidR="00900C3B" w:rsidRPr="00FB39F1">
        <w:rPr>
          <w:rFonts w:eastAsia="Verdana" w:cs="Verdana"/>
          <w:color w:val="7F7F7F"/>
          <w:sz w:val="20"/>
        </w:rPr>
        <w:t>u</w:t>
      </w:r>
      <w:r w:rsidR="005552E2" w:rsidRPr="00FB39F1">
        <w:rPr>
          <w:rFonts w:eastAsia="Verdana" w:cs="Verdana"/>
          <w:color w:val="7F7F7F"/>
          <w:sz w:val="20"/>
        </w:rPr>
        <w:t xml:space="preserve"> liczby wypadków, w których u kierującego sprawcy wykryto działanie innych niedozwolonych środków, </w:t>
      </w:r>
      <w:r w:rsidR="00900C3B" w:rsidRPr="00FB39F1">
        <w:rPr>
          <w:rFonts w:eastAsia="Verdana" w:cs="Verdana"/>
          <w:color w:val="7F7F7F"/>
          <w:sz w:val="20"/>
        </w:rPr>
        <w:t xml:space="preserve">to </w:t>
      </w:r>
      <w:r w:rsidR="005552E2" w:rsidRPr="00FB39F1">
        <w:rPr>
          <w:rFonts w:eastAsia="Verdana" w:cs="Verdana"/>
          <w:color w:val="7F7F7F"/>
          <w:sz w:val="20"/>
        </w:rPr>
        <w:t>odnotowano bardzo duż</w:t>
      </w:r>
      <w:r w:rsidR="00900C3B" w:rsidRPr="00FB39F1">
        <w:rPr>
          <w:rFonts w:eastAsia="Verdana" w:cs="Verdana"/>
          <w:color w:val="7F7F7F"/>
          <w:sz w:val="20"/>
        </w:rPr>
        <w:t>y</w:t>
      </w:r>
      <w:r w:rsidR="005552E2" w:rsidRPr="00FB39F1">
        <w:rPr>
          <w:rFonts w:eastAsia="Verdana" w:cs="Verdana"/>
          <w:color w:val="7F7F7F"/>
          <w:sz w:val="20"/>
        </w:rPr>
        <w:t xml:space="preserve"> </w:t>
      </w:r>
      <w:r w:rsidR="00900C3B" w:rsidRPr="00FB39F1">
        <w:rPr>
          <w:rFonts w:eastAsia="Verdana" w:cs="Verdana"/>
          <w:color w:val="7F7F7F"/>
          <w:sz w:val="20"/>
        </w:rPr>
        <w:t xml:space="preserve">wzrost liczby ofiar śmiertelnych. Pogorszenie to dotyczyło zwłaszcza dwóch grup wiekowych: 18–24 (+71,4%) i 25–39 (+88,2%). Ogółem ciężkość wypadków spowodowanych przez kierujących będących pod działaniem środka innego niż alkohol wzrosła z 30 </w:t>
      </w:r>
      <w:r w:rsidR="00900C3B" w:rsidRPr="00EF005B">
        <w:rPr>
          <w:rFonts w:eastAsia="Verdana" w:cs="Verdana"/>
          <w:color w:val="7F7F7F"/>
          <w:sz w:val="20"/>
        </w:rPr>
        <w:t xml:space="preserve">do </w:t>
      </w:r>
      <w:r w:rsidR="00900C3B">
        <w:rPr>
          <w:rFonts w:eastAsia="Verdana" w:cs="Verdana"/>
          <w:color w:val="7F7F7F"/>
          <w:sz w:val="20"/>
        </w:rPr>
        <w:t>56</w:t>
      </w:r>
      <w:r w:rsidR="00900C3B" w:rsidRPr="00EF005B">
        <w:rPr>
          <w:rFonts w:eastAsia="Verdana" w:cs="Verdana"/>
          <w:color w:val="7F7F7F"/>
          <w:sz w:val="20"/>
        </w:rPr>
        <w:t xml:space="preserve"> zabitych na 100 wypadków</w:t>
      </w:r>
      <w:r w:rsidR="00900C3B">
        <w:rPr>
          <w:rFonts w:eastAsia="Verdana" w:cs="Verdana"/>
          <w:color w:val="7F7F7F"/>
          <w:sz w:val="20"/>
        </w:rPr>
        <w:t>.</w:t>
      </w:r>
    </w:p>
    <w:p w14:paraId="2CD22046" w14:textId="142CED4E" w:rsidR="008E2BA5" w:rsidRDefault="008E2BA5" w:rsidP="00900C3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1A9894F1" w14:textId="6A969F97" w:rsidR="008E2BA5" w:rsidRDefault="008E2BA5" w:rsidP="00900C3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>
        <w:rPr>
          <w:noProof/>
        </w:rPr>
        <w:lastRenderedPageBreak/>
        <w:drawing>
          <wp:inline distT="0" distB="0" distL="0" distR="0" wp14:anchorId="2F754CFB" wp14:editId="5CDA2D51">
            <wp:extent cx="5760085" cy="2394585"/>
            <wp:effectExtent l="0" t="0" r="0" b="5715"/>
            <wp:docPr id="51" name="Wykres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21AB411A" w14:textId="7CAC0FFB" w:rsidR="008E2BA5" w:rsidRDefault="008E2BA5" w:rsidP="00900C3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>
        <w:rPr>
          <w:rFonts w:eastAsia="Verdana" w:cs="Verdana"/>
          <w:color w:val="7F7F7F"/>
          <w:sz w:val="20"/>
        </w:rPr>
        <w:t xml:space="preserve">*Wykres </w:t>
      </w:r>
      <w:r w:rsidR="000A7282">
        <w:rPr>
          <w:rFonts w:eastAsia="Verdana" w:cs="Verdana"/>
          <w:color w:val="7F7F7F"/>
          <w:sz w:val="20"/>
        </w:rPr>
        <w:t>–</w:t>
      </w:r>
      <w:r>
        <w:rPr>
          <w:rFonts w:eastAsia="Verdana" w:cs="Verdana"/>
          <w:color w:val="7F7F7F"/>
          <w:sz w:val="20"/>
        </w:rPr>
        <w:t xml:space="preserve"> </w:t>
      </w:r>
      <w:r w:rsidR="000A7282">
        <w:rPr>
          <w:rFonts w:eastAsia="Verdana" w:cs="Verdana"/>
          <w:color w:val="7F7F7F"/>
          <w:sz w:val="20"/>
        </w:rPr>
        <w:t>źródło BRD KGP</w:t>
      </w:r>
    </w:p>
    <w:p w14:paraId="48D21B83" w14:textId="3F764C74" w:rsidR="008E2BA5" w:rsidRDefault="008E2BA5" w:rsidP="00900C3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34F6DD82" w14:textId="74538D7D" w:rsidR="002815D2" w:rsidRDefault="002815D2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</w:p>
    <w:p w14:paraId="21C4BA2C" w14:textId="79A96CC9" w:rsidR="005157C7" w:rsidRDefault="0094015C" w:rsidP="00260B3C">
      <w:pPr>
        <w:spacing w:before="60"/>
        <w:ind w:left="0" w:hanging="2"/>
        <w:jc w:val="center"/>
        <w:rPr>
          <w:rFonts w:eastAsia="Verdana" w:cs="Verdana"/>
          <w:color w:val="7F7F7F"/>
          <w:sz w:val="16"/>
          <w:szCs w:val="16"/>
        </w:rPr>
      </w:pPr>
      <w:sdt>
        <w:sdtPr>
          <w:tag w:val="goog_rdk_1"/>
          <w:id w:val="-1410688573"/>
          <w:showingPlcHdr/>
        </w:sdtPr>
        <w:sdtEndPr/>
        <w:sdtContent>
          <w:r w:rsidR="005157C7">
            <w:t xml:space="preserve">     </w:t>
          </w:r>
        </w:sdtContent>
      </w:sdt>
      <w:r w:rsidR="005157C7" w:rsidRPr="00BA221F">
        <w:rPr>
          <w:rFonts w:eastAsia="Verdana" w:cs="Verdana"/>
          <w:b/>
          <w:sz w:val="22"/>
          <w:szCs w:val="24"/>
        </w:rPr>
        <w:t>… jakie było zachowanie pieszego?</w:t>
      </w:r>
    </w:p>
    <w:p w14:paraId="1326FC69" w14:textId="77777777" w:rsidR="005157C7" w:rsidRPr="001A2F1C" w:rsidRDefault="005157C7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51097">
        <w:rPr>
          <w:rFonts w:eastAsia="Verdana" w:cs="Verdana"/>
          <w:b/>
          <w:color w:val="1F497D"/>
          <w:sz w:val="20"/>
          <w:szCs w:val="18"/>
        </w:rPr>
        <w:t>WYPADKI</w:t>
      </w:r>
    </w:p>
    <w:p w14:paraId="11BE501E" w14:textId="17FC1AD0" w:rsidR="002815D2" w:rsidRPr="00B06C90" w:rsidRDefault="00D850A2" w:rsidP="00B06C90">
      <w:pP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noProof/>
        </w:rPr>
        <w:drawing>
          <wp:inline distT="0" distB="0" distL="0" distR="0" wp14:anchorId="3D9D6C76" wp14:editId="5B56CEF8">
            <wp:extent cx="5769428" cy="2999323"/>
            <wp:effectExtent l="0" t="0" r="3175" b="10795"/>
            <wp:docPr id="32" name="Wykres 3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4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4F0DF66A" w14:textId="77777777" w:rsidR="00AE001C" w:rsidRDefault="00AE001C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22C75CDA" w14:textId="77777777" w:rsidR="00AE001C" w:rsidRDefault="00AE001C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5A0E62E0" w14:textId="77777777" w:rsidR="00AE001C" w:rsidRDefault="00AE001C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5438F575" w14:textId="77777777" w:rsidR="00AE001C" w:rsidRDefault="00AE001C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70E9F165" w14:textId="77777777" w:rsidR="00AE001C" w:rsidRDefault="00AE001C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4EE677C0" w14:textId="77777777" w:rsidR="00AE001C" w:rsidRDefault="00AE001C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06CA9A21" w14:textId="77777777" w:rsidR="00AE001C" w:rsidRDefault="00AE001C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5D63068E" w14:textId="77777777" w:rsidR="00AE001C" w:rsidRDefault="00AE001C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017B615F" w14:textId="258794C5" w:rsidR="005157C7" w:rsidRDefault="005157C7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51097">
        <w:rPr>
          <w:rFonts w:eastAsia="Verdana" w:cs="Verdana"/>
          <w:b/>
          <w:color w:val="1F497D"/>
          <w:sz w:val="20"/>
          <w:szCs w:val="18"/>
        </w:rPr>
        <w:lastRenderedPageBreak/>
        <w:t>OFIARY ŚMIERTELNE</w:t>
      </w:r>
    </w:p>
    <w:p w14:paraId="51AD5A38" w14:textId="73DA03ED" w:rsidR="0085663F" w:rsidRPr="00551097" w:rsidRDefault="00D850A2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0DD58919" wp14:editId="53F92A12">
            <wp:extent cx="5818414" cy="3005546"/>
            <wp:effectExtent l="0" t="0" r="11430" b="4445"/>
            <wp:docPr id="33" name="Wykres 3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5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26AB72B9" w14:textId="1957080A" w:rsidR="005705D4" w:rsidRPr="00FB39F1" w:rsidRDefault="005157C7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W </w:t>
      </w:r>
      <w:r w:rsidR="000A44FA" w:rsidRPr="00FB39F1">
        <w:rPr>
          <w:rFonts w:eastAsia="Verdana" w:cs="Verdana"/>
          <w:color w:val="7F7F7F"/>
          <w:sz w:val="20"/>
        </w:rPr>
        <w:t xml:space="preserve">2023 </w:t>
      </w:r>
      <w:r w:rsidRPr="00FB39F1">
        <w:rPr>
          <w:rFonts w:eastAsia="Verdana" w:cs="Verdana"/>
          <w:color w:val="7F7F7F"/>
          <w:sz w:val="20"/>
        </w:rPr>
        <w:t xml:space="preserve">r. </w:t>
      </w:r>
      <w:r w:rsidR="00A86857" w:rsidRPr="00FB39F1">
        <w:rPr>
          <w:rFonts w:eastAsia="Verdana" w:cs="Verdana"/>
          <w:color w:val="7F7F7F"/>
          <w:sz w:val="20"/>
        </w:rPr>
        <w:t>p</w:t>
      </w:r>
      <w:r w:rsidR="009D345C" w:rsidRPr="00FB39F1">
        <w:rPr>
          <w:rFonts w:eastAsia="Verdana" w:cs="Verdana"/>
          <w:color w:val="7F7F7F"/>
          <w:sz w:val="20"/>
        </w:rPr>
        <w:t xml:space="preserve">iesi byli sprawcami </w:t>
      </w:r>
      <w:r w:rsidR="00263A04" w:rsidRPr="00FB39F1">
        <w:rPr>
          <w:rFonts w:eastAsia="Verdana" w:cs="Verdana"/>
          <w:color w:val="7F7F7F"/>
          <w:sz w:val="20"/>
        </w:rPr>
        <w:t>4,8</w:t>
      </w:r>
      <w:r w:rsidR="009D345C" w:rsidRPr="00FB39F1">
        <w:rPr>
          <w:rFonts w:eastAsia="Verdana" w:cs="Verdana"/>
          <w:color w:val="7F7F7F"/>
          <w:sz w:val="20"/>
        </w:rPr>
        <w:t>% ogółu wypadków, w wyniku których śmierć poniosło</w:t>
      </w:r>
      <w:r w:rsidR="00962DD2" w:rsidRPr="00FB39F1">
        <w:rPr>
          <w:rFonts w:eastAsia="Verdana" w:cs="Verdana"/>
          <w:color w:val="7F7F7F"/>
          <w:sz w:val="20"/>
        </w:rPr>
        <w:t xml:space="preserve"> </w:t>
      </w:r>
      <w:r w:rsidR="009D345C" w:rsidRPr="00FB39F1">
        <w:rPr>
          <w:rFonts w:eastAsia="Verdana" w:cs="Verdana"/>
          <w:color w:val="7F7F7F"/>
          <w:sz w:val="20"/>
        </w:rPr>
        <w:t>10,</w:t>
      </w:r>
      <w:r w:rsidR="00263A04" w:rsidRPr="00FB39F1">
        <w:rPr>
          <w:rFonts w:eastAsia="Verdana" w:cs="Verdana"/>
          <w:color w:val="7F7F7F"/>
          <w:sz w:val="20"/>
        </w:rPr>
        <w:t>9</w:t>
      </w:r>
      <w:r w:rsidR="009D345C" w:rsidRPr="00FB39F1">
        <w:rPr>
          <w:rFonts w:eastAsia="Verdana" w:cs="Verdana"/>
          <w:color w:val="7F7F7F"/>
          <w:sz w:val="20"/>
        </w:rPr>
        <w:t>% ogółu zabitych.</w:t>
      </w:r>
      <w:r w:rsidR="00640653" w:rsidRPr="00FB39F1">
        <w:rPr>
          <w:rFonts w:eastAsia="Verdana" w:cs="Verdana"/>
          <w:color w:val="7F7F7F"/>
          <w:sz w:val="20"/>
        </w:rPr>
        <w:t xml:space="preserve"> Było to mniej wypadków niż w </w:t>
      </w:r>
      <w:r w:rsidR="00263A04" w:rsidRPr="00FB39F1">
        <w:rPr>
          <w:rFonts w:eastAsia="Verdana" w:cs="Verdana"/>
          <w:color w:val="7F7F7F"/>
          <w:sz w:val="20"/>
        </w:rPr>
        <w:t xml:space="preserve">2022 </w:t>
      </w:r>
      <w:r w:rsidR="00640653" w:rsidRPr="00FB39F1">
        <w:rPr>
          <w:rFonts w:eastAsia="Verdana" w:cs="Verdana"/>
          <w:color w:val="7F7F7F"/>
          <w:sz w:val="20"/>
        </w:rPr>
        <w:t>r.</w:t>
      </w:r>
      <w:r w:rsidR="00263A04" w:rsidRPr="00FB39F1">
        <w:rPr>
          <w:rFonts w:eastAsia="Verdana" w:cs="Verdana"/>
          <w:color w:val="7F7F7F"/>
          <w:sz w:val="20"/>
        </w:rPr>
        <w:t xml:space="preserve"> (-</w:t>
      </w:r>
      <w:r w:rsidR="00AE001C">
        <w:rPr>
          <w:rFonts w:eastAsia="Verdana" w:cs="Verdana"/>
          <w:color w:val="7F7F7F"/>
          <w:sz w:val="20"/>
        </w:rPr>
        <w:t>7</w:t>
      </w:r>
      <w:r w:rsidR="00263A04" w:rsidRPr="00FB39F1">
        <w:rPr>
          <w:rFonts w:eastAsia="Verdana" w:cs="Verdana"/>
          <w:color w:val="7F7F7F"/>
          <w:sz w:val="20"/>
        </w:rPr>
        <w:t>,</w:t>
      </w:r>
      <w:r w:rsidR="00AE001C">
        <w:rPr>
          <w:rFonts w:eastAsia="Verdana" w:cs="Verdana"/>
          <w:color w:val="7F7F7F"/>
          <w:sz w:val="20"/>
        </w:rPr>
        <w:t>1</w:t>
      </w:r>
      <w:r w:rsidR="00263A04" w:rsidRPr="00FB39F1">
        <w:rPr>
          <w:rFonts w:eastAsia="Verdana" w:cs="Verdana"/>
          <w:color w:val="7F7F7F"/>
          <w:sz w:val="20"/>
        </w:rPr>
        <w:t>% ) lecz</w:t>
      </w:r>
      <w:r w:rsidR="00640653" w:rsidRPr="00FB39F1">
        <w:rPr>
          <w:rFonts w:eastAsia="Verdana" w:cs="Verdana"/>
          <w:color w:val="7F7F7F"/>
          <w:sz w:val="20"/>
        </w:rPr>
        <w:t xml:space="preserve"> zginęło w nich </w:t>
      </w:r>
      <w:r w:rsidR="00263A04" w:rsidRPr="00FB39F1">
        <w:rPr>
          <w:rFonts w:eastAsia="Verdana" w:cs="Verdana"/>
          <w:color w:val="7F7F7F"/>
          <w:sz w:val="20"/>
        </w:rPr>
        <w:t xml:space="preserve">więcej </w:t>
      </w:r>
      <w:r w:rsidR="00640653" w:rsidRPr="00FB39F1">
        <w:rPr>
          <w:rFonts w:eastAsia="Verdana" w:cs="Verdana"/>
          <w:color w:val="7F7F7F"/>
          <w:sz w:val="20"/>
        </w:rPr>
        <w:t>osób</w:t>
      </w:r>
      <w:r w:rsidR="00263A04" w:rsidRPr="00FB39F1">
        <w:rPr>
          <w:rFonts w:eastAsia="Verdana" w:cs="Verdana"/>
          <w:color w:val="7F7F7F"/>
          <w:sz w:val="20"/>
        </w:rPr>
        <w:t xml:space="preserve"> (+</w:t>
      </w:r>
      <w:r w:rsidR="00AE001C">
        <w:rPr>
          <w:rFonts w:eastAsia="Verdana" w:cs="Verdana"/>
          <w:color w:val="7F7F7F"/>
          <w:sz w:val="20"/>
        </w:rPr>
        <w:t>2</w:t>
      </w:r>
      <w:r w:rsidR="00263A04" w:rsidRPr="00FB39F1">
        <w:rPr>
          <w:rFonts w:eastAsia="Verdana" w:cs="Verdana"/>
          <w:color w:val="7F7F7F"/>
          <w:sz w:val="20"/>
        </w:rPr>
        <w:t>,</w:t>
      </w:r>
      <w:r w:rsidR="00AE001C">
        <w:rPr>
          <w:rFonts w:eastAsia="Verdana" w:cs="Verdana"/>
          <w:color w:val="7F7F7F"/>
          <w:sz w:val="20"/>
        </w:rPr>
        <w:t>5</w:t>
      </w:r>
      <w:r w:rsidR="00263A04" w:rsidRPr="00FB39F1">
        <w:rPr>
          <w:rFonts w:eastAsia="Verdana" w:cs="Verdana"/>
          <w:color w:val="7F7F7F"/>
          <w:sz w:val="20"/>
        </w:rPr>
        <w:t>%)</w:t>
      </w:r>
      <w:r w:rsidR="005705D4" w:rsidRPr="00FB39F1">
        <w:rPr>
          <w:rFonts w:eastAsia="Verdana" w:cs="Verdana"/>
          <w:color w:val="7F7F7F"/>
          <w:sz w:val="20"/>
        </w:rPr>
        <w:t xml:space="preserve">. </w:t>
      </w:r>
    </w:p>
    <w:p w14:paraId="3DCADA92" w14:textId="69A5A9A5" w:rsidR="005705D4" w:rsidRPr="00FB39F1" w:rsidRDefault="005705D4" w:rsidP="005705D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Największy spadek liczby wypadków spowodowanych przez pieszych odnotowano dla przyczyny „</w:t>
      </w:r>
      <w:r w:rsidR="00E60756" w:rsidRPr="00FB39F1">
        <w:rPr>
          <w:rFonts w:eastAsia="Verdana" w:cs="Verdana"/>
          <w:color w:val="7F7F7F"/>
          <w:sz w:val="20"/>
        </w:rPr>
        <w:t>c</w:t>
      </w:r>
      <w:r w:rsidRPr="00FB39F1">
        <w:rPr>
          <w:rFonts w:eastAsia="Verdana" w:cs="Verdana"/>
          <w:color w:val="7F7F7F"/>
          <w:sz w:val="20"/>
        </w:rPr>
        <w:t xml:space="preserve">hodzenie nieprawidłową stroną drogi” (-25,0%). Mimo tego spadku, liczba ofiar śmiertelnych w wypadkach powstałych </w:t>
      </w:r>
      <w:r w:rsidR="00C9066E" w:rsidRPr="00FB39F1">
        <w:rPr>
          <w:rFonts w:eastAsia="Verdana" w:cs="Verdana"/>
          <w:color w:val="7F7F7F"/>
          <w:sz w:val="20"/>
        </w:rPr>
        <w:t>w tych okolicznościach</w:t>
      </w:r>
      <w:r w:rsidRPr="00FB39F1">
        <w:rPr>
          <w:rFonts w:eastAsia="Verdana" w:cs="Verdana"/>
          <w:color w:val="7F7F7F"/>
          <w:sz w:val="20"/>
        </w:rPr>
        <w:t xml:space="preserve"> pozostała na tym samym poziomie co rok wcześniej.</w:t>
      </w:r>
    </w:p>
    <w:p w14:paraId="7AE10E13" w14:textId="6B8C952F" w:rsidR="005705D4" w:rsidRPr="00FB39F1" w:rsidRDefault="005705D4" w:rsidP="005705D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Kolejnym istotnym spadkiem cechował</w:t>
      </w:r>
      <w:r w:rsidR="00D52DF7" w:rsidRPr="00FB39F1">
        <w:rPr>
          <w:rFonts w:eastAsia="Verdana" w:cs="Verdana"/>
          <w:color w:val="7F7F7F"/>
          <w:sz w:val="20"/>
        </w:rPr>
        <w:t>a</w:t>
      </w:r>
      <w:r w:rsidRPr="00FB39F1">
        <w:rPr>
          <w:rFonts w:eastAsia="Verdana" w:cs="Verdana"/>
          <w:color w:val="7F7F7F"/>
          <w:sz w:val="20"/>
        </w:rPr>
        <w:t xml:space="preserve"> się</w:t>
      </w:r>
      <w:r w:rsidR="00C9066E" w:rsidRPr="00FB39F1">
        <w:rPr>
          <w:rFonts w:eastAsia="Verdana" w:cs="Verdana"/>
          <w:color w:val="7F7F7F"/>
          <w:sz w:val="20"/>
        </w:rPr>
        <w:t xml:space="preserve"> </w:t>
      </w:r>
      <w:r w:rsidR="00D52DF7" w:rsidRPr="00FB39F1">
        <w:rPr>
          <w:rFonts w:eastAsia="Verdana" w:cs="Verdana"/>
          <w:color w:val="7F7F7F"/>
          <w:sz w:val="20"/>
        </w:rPr>
        <w:t xml:space="preserve">liczba </w:t>
      </w:r>
      <w:r w:rsidRPr="00FB39F1">
        <w:rPr>
          <w:rFonts w:eastAsia="Verdana" w:cs="Verdana"/>
          <w:color w:val="7F7F7F"/>
          <w:sz w:val="20"/>
        </w:rPr>
        <w:t>wypadk</w:t>
      </w:r>
      <w:r w:rsidR="00D52DF7" w:rsidRPr="00FB39F1">
        <w:rPr>
          <w:rFonts w:eastAsia="Verdana" w:cs="Verdana"/>
          <w:color w:val="7F7F7F"/>
          <w:sz w:val="20"/>
        </w:rPr>
        <w:t>ów</w:t>
      </w:r>
      <w:r w:rsidRPr="00FB39F1">
        <w:rPr>
          <w:rFonts w:eastAsia="Verdana" w:cs="Verdana"/>
          <w:color w:val="7F7F7F"/>
          <w:sz w:val="20"/>
        </w:rPr>
        <w:t xml:space="preserve"> </w:t>
      </w:r>
      <w:r w:rsidR="00D52DF7" w:rsidRPr="00FB39F1">
        <w:rPr>
          <w:rFonts w:eastAsia="Verdana" w:cs="Verdana"/>
          <w:color w:val="7F7F7F"/>
          <w:sz w:val="20"/>
        </w:rPr>
        <w:t xml:space="preserve">będących konsekwencją </w:t>
      </w:r>
      <w:r w:rsidR="00C9066E" w:rsidRPr="00FB39F1">
        <w:rPr>
          <w:rFonts w:eastAsia="Verdana" w:cs="Verdana"/>
          <w:color w:val="7F7F7F"/>
          <w:sz w:val="20"/>
        </w:rPr>
        <w:t>n</w:t>
      </w:r>
      <w:r w:rsidRPr="00FB39F1">
        <w:rPr>
          <w:rFonts w:eastAsia="Verdana" w:cs="Verdana"/>
          <w:color w:val="7F7F7F"/>
          <w:sz w:val="20"/>
        </w:rPr>
        <w:t>ieostrożn</w:t>
      </w:r>
      <w:r w:rsidR="00D52DF7" w:rsidRPr="00FB39F1">
        <w:rPr>
          <w:rFonts w:eastAsia="Verdana" w:cs="Verdana"/>
          <w:color w:val="7F7F7F"/>
          <w:sz w:val="20"/>
        </w:rPr>
        <w:t>ego</w:t>
      </w:r>
      <w:r w:rsidRPr="00FB39F1">
        <w:rPr>
          <w:rFonts w:eastAsia="Verdana" w:cs="Verdana"/>
          <w:color w:val="7F7F7F"/>
          <w:sz w:val="20"/>
        </w:rPr>
        <w:t xml:space="preserve"> wejści</w:t>
      </w:r>
      <w:r w:rsidR="00D52DF7" w:rsidRPr="00FB39F1">
        <w:rPr>
          <w:rFonts w:eastAsia="Verdana" w:cs="Verdana"/>
          <w:color w:val="7F7F7F"/>
          <w:sz w:val="20"/>
        </w:rPr>
        <w:t xml:space="preserve">a </w:t>
      </w:r>
      <w:r w:rsidR="00C9066E" w:rsidRPr="00FB39F1">
        <w:rPr>
          <w:rFonts w:eastAsia="Verdana" w:cs="Verdana"/>
          <w:color w:val="7F7F7F"/>
          <w:sz w:val="20"/>
        </w:rPr>
        <w:t xml:space="preserve">pieszego </w:t>
      </w:r>
      <w:r w:rsidRPr="00FB39F1">
        <w:rPr>
          <w:rFonts w:eastAsia="Verdana" w:cs="Verdana"/>
          <w:color w:val="7F7F7F"/>
          <w:sz w:val="20"/>
        </w:rPr>
        <w:t>na jezdnię zza pojazdu</w:t>
      </w:r>
      <w:r w:rsidR="00C9066E" w:rsidRPr="00FB39F1">
        <w:rPr>
          <w:rFonts w:eastAsia="Verdana" w:cs="Verdana"/>
          <w:color w:val="7F7F7F"/>
          <w:sz w:val="20"/>
        </w:rPr>
        <w:t xml:space="preserve"> lub</w:t>
      </w:r>
      <w:r w:rsidRPr="00FB39F1">
        <w:rPr>
          <w:rFonts w:eastAsia="Verdana" w:cs="Verdana"/>
          <w:color w:val="7F7F7F"/>
          <w:sz w:val="20"/>
        </w:rPr>
        <w:t xml:space="preserve"> przeszkody</w:t>
      </w:r>
      <w:r w:rsidR="00C9066E" w:rsidRPr="00FB39F1">
        <w:rPr>
          <w:rFonts w:eastAsia="Verdana" w:cs="Verdana"/>
          <w:color w:val="7F7F7F"/>
          <w:sz w:val="20"/>
        </w:rPr>
        <w:t xml:space="preserve"> </w:t>
      </w:r>
      <w:r w:rsidR="00D52DF7" w:rsidRPr="00FB39F1">
        <w:rPr>
          <w:rFonts w:eastAsia="Verdana" w:cs="Verdana"/>
          <w:color w:val="7F7F7F"/>
          <w:sz w:val="20"/>
        </w:rPr>
        <w:t>(-23,2%)</w:t>
      </w:r>
      <w:r w:rsidRPr="00FB39F1">
        <w:rPr>
          <w:rFonts w:eastAsia="Verdana" w:cs="Verdana"/>
          <w:color w:val="7F7F7F"/>
          <w:sz w:val="20"/>
        </w:rPr>
        <w:t xml:space="preserve">. W tych wypadkach </w:t>
      </w:r>
      <w:r w:rsidR="00D52DF7" w:rsidRPr="00FB39F1">
        <w:rPr>
          <w:rFonts w:eastAsia="Verdana" w:cs="Verdana"/>
          <w:color w:val="7F7F7F"/>
          <w:sz w:val="20"/>
        </w:rPr>
        <w:t xml:space="preserve">odnotowano </w:t>
      </w:r>
      <w:r w:rsidRPr="00FB39F1">
        <w:rPr>
          <w:rFonts w:eastAsia="Verdana" w:cs="Verdana"/>
          <w:color w:val="7F7F7F"/>
          <w:sz w:val="20"/>
        </w:rPr>
        <w:t xml:space="preserve">również </w:t>
      </w:r>
      <w:r w:rsidR="00D52DF7" w:rsidRPr="00FB39F1">
        <w:rPr>
          <w:rFonts w:eastAsia="Verdana" w:cs="Verdana"/>
          <w:color w:val="7F7F7F"/>
          <w:sz w:val="20"/>
        </w:rPr>
        <w:t xml:space="preserve">nieznacznie </w:t>
      </w:r>
      <w:r w:rsidRPr="00FB39F1">
        <w:rPr>
          <w:rFonts w:eastAsia="Verdana" w:cs="Verdana"/>
          <w:color w:val="7F7F7F"/>
          <w:sz w:val="20"/>
        </w:rPr>
        <w:t xml:space="preserve">niższy poziom </w:t>
      </w:r>
      <w:r w:rsidR="00D52DF7" w:rsidRPr="00FB39F1">
        <w:rPr>
          <w:rFonts w:eastAsia="Verdana" w:cs="Verdana"/>
          <w:color w:val="7F7F7F"/>
          <w:sz w:val="20"/>
        </w:rPr>
        <w:t xml:space="preserve">liczby </w:t>
      </w:r>
      <w:r w:rsidRPr="00FB39F1">
        <w:rPr>
          <w:rFonts w:eastAsia="Verdana" w:cs="Verdana"/>
          <w:color w:val="7F7F7F"/>
          <w:sz w:val="20"/>
        </w:rPr>
        <w:t>ofiar śmiertelnych.</w:t>
      </w:r>
      <w:r w:rsidR="003B4C54">
        <w:rPr>
          <w:rFonts w:eastAsia="Verdana" w:cs="Verdana"/>
          <w:color w:val="7F7F7F"/>
          <w:sz w:val="20"/>
        </w:rPr>
        <w:t xml:space="preserve"> </w:t>
      </w:r>
      <w:r w:rsidR="00C9066E" w:rsidRPr="00FB39F1">
        <w:rPr>
          <w:rFonts w:eastAsia="Verdana" w:cs="Verdana"/>
          <w:color w:val="7F7F7F"/>
          <w:sz w:val="20"/>
        </w:rPr>
        <w:t>Zmniejszyła się również l</w:t>
      </w:r>
      <w:r w:rsidR="00D52DF7" w:rsidRPr="00FB39F1">
        <w:rPr>
          <w:rFonts w:eastAsia="Verdana" w:cs="Verdana"/>
          <w:color w:val="7F7F7F"/>
          <w:sz w:val="20"/>
        </w:rPr>
        <w:t>iczba w</w:t>
      </w:r>
      <w:r w:rsidRPr="00FB39F1">
        <w:rPr>
          <w:rFonts w:eastAsia="Verdana" w:cs="Verdana"/>
          <w:color w:val="7F7F7F"/>
          <w:sz w:val="20"/>
        </w:rPr>
        <w:t>ypadk</w:t>
      </w:r>
      <w:r w:rsidR="00D52DF7" w:rsidRPr="00FB39F1">
        <w:rPr>
          <w:rFonts w:eastAsia="Verdana" w:cs="Verdana"/>
          <w:color w:val="7F7F7F"/>
          <w:sz w:val="20"/>
        </w:rPr>
        <w:t>ów</w:t>
      </w:r>
      <w:r w:rsidRPr="00FB39F1">
        <w:rPr>
          <w:rFonts w:eastAsia="Verdana" w:cs="Verdana"/>
          <w:color w:val="7F7F7F"/>
          <w:sz w:val="20"/>
        </w:rPr>
        <w:t xml:space="preserve"> </w:t>
      </w:r>
      <w:r w:rsidR="00D52DF7" w:rsidRPr="00FB39F1">
        <w:rPr>
          <w:rFonts w:eastAsia="Verdana" w:cs="Verdana"/>
          <w:color w:val="7F7F7F"/>
          <w:sz w:val="20"/>
        </w:rPr>
        <w:t>zaistniałych w wyniku n</w:t>
      </w:r>
      <w:r w:rsidRPr="00FB39F1">
        <w:rPr>
          <w:rFonts w:eastAsia="Verdana" w:cs="Verdana"/>
          <w:color w:val="7F7F7F"/>
          <w:sz w:val="20"/>
        </w:rPr>
        <w:t xml:space="preserve">ieostrożnego wejścia </w:t>
      </w:r>
      <w:r w:rsidR="00C9066E" w:rsidRPr="00FB39F1">
        <w:rPr>
          <w:rFonts w:eastAsia="Verdana" w:cs="Verdana"/>
          <w:color w:val="7F7F7F"/>
          <w:sz w:val="20"/>
        </w:rPr>
        <w:t xml:space="preserve">pieszego </w:t>
      </w:r>
      <w:r w:rsidRPr="00FB39F1">
        <w:rPr>
          <w:rFonts w:eastAsia="Verdana" w:cs="Verdana"/>
          <w:color w:val="7F7F7F"/>
          <w:sz w:val="20"/>
        </w:rPr>
        <w:t xml:space="preserve">na jezdnię przed jadącym pojazdem </w:t>
      </w:r>
      <w:r w:rsidR="00C9066E" w:rsidRPr="00FB39F1">
        <w:rPr>
          <w:rFonts w:eastAsia="Verdana" w:cs="Verdana"/>
          <w:color w:val="7F7F7F"/>
          <w:sz w:val="20"/>
        </w:rPr>
        <w:t>(-4,3%), lecz nie przyniosło to istotnej zmiany w liczbie ofiar śmiertelnych.</w:t>
      </w:r>
    </w:p>
    <w:p w14:paraId="5CED7DBF" w14:textId="6E02F6CB" w:rsidR="005705D4" w:rsidRPr="00FB39F1" w:rsidRDefault="005705D4" w:rsidP="005705D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Liczba wypadków spowodowanych przez </w:t>
      </w:r>
      <w:r w:rsidR="00C9066E" w:rsidRPr="00FB39F1">
        <w:rPr>
          <w:rFonts w:eastAsia="Verdana" w:cs="Verdana"/>
          <w:color w:val="7F7F7F"/>
          <w:sz w:val="20"/>
        </w:rPr>
        <w:t>w</w:t>
      </w:r>
      <w:r w:rsidRPr="00FB39F1">
        <w:rPr>
          <w:rFonts w:eastAsia="Verdana" w:cs="Verdana"/>
          <w:color w:val="7F7F7F"/>
          <w:sz w:val="20"/>
        </w:rPr>
        <w:t>ejście</w:t>
      </w:r>
      <w:r w:rsidR="00C9066E" w:rsidRPr="00FB39F1">
        <w:rPr>
          <w:rFonts w:eastAsia="Verdana" w:cs="Verdana"/>
          <w:color w:val="7F7F7F"/>
          <w:sz w:val="20"/>
        </w:rPr>
        <w:t xml:space="preserve"> pieszego</w:t>
      </w:r>
      <w:r w:rsidRPr="00FB39F1">
        <w:rPr>
          <w:rFonts w:eastAsia="Verdana" w:cs="Verdana"/>
          <w:color w:val="7F7F7F"/>
          <w:sz w:val="20"/>
        </w:rPr>
        <w:t xml:space="preserve"> na jezdnię przy czerwonym świetle </w:t>
      </w:r>
      <w:r w:rsidR="00C9066E" w:rsidRPr="00FB39F1">
        <w:rPr>
          <w:rFonts w:eastAsia="Verdana" w:cs="Verdana"/>
          <w:color w:val="7F7F7F"/>
          <w:sz w:val="20"/>
        </w:rPr>
        <w:t>wzrosła nieznacznie (+</w:t>
      </w:r>
      <w:r w:rsidRPr="00FB39F1">
        <w:rPr>
          <w:rFonts w:eastAsia="Verdana" w:cs="Verdana"/>
          <w:color w:val="7F7F7F"/>
          <w:sz w:val="20"/>
        </w:rPr>
        <w:t>2,1%</w:t>
      </w:r>
      <w:r w:rsidR="00C9066E" w:rsidRPr="00FB39F1">
        <w:rPr>
          <w:rFonts w:eastAsia="Verdana" w:cs="Verdana"/>
          <w:color w:val="7F7F7F"/>
          <w:sz w:val="20"/>
        </w:rPr>
        <w:t xml:space="preserve">), ale bardzo </w:t>
      </w:r>
      <w:r w:rsidR="00E60756" w:rsidRPr="00FB39F1">
        <w:rPr>
          <w:rFonts w:eastAsia="Verdana" w:cs="Verdana"/>
          <w:color w:val="7F7F7F"/>
          <w:sz w:val="20"/>
        </w:rPr>
        <w:t>zwiększyła się l</w:t>
      </w:r>
      <w:r w:rsidRPr="00FB39F1">
        <w:rPr>
          <w:rFonts w:eastAsia="Verdana" w:cs="Verdana"/>
          <w:color w:val="7F7F7F"/>
          <w:sz w:val="20"/>
        </w:rPr>
        <w:t xml:space="preserve">iczba zabitych w tych wypadkach </w:t>
      </w:r>
      <w:r w:rsidR="00E60756" w:rsidRPr="00FB39F1">
        <w:rPr>
          <w:rFonts w:eastAsia="Verdana" w:cs="Verdana"/>
          <w:color w:val="7F7F7F"/>
          <w:sz w:val="20"/>
        </w:rPr>
        <w:t>(+71,4%)</w:t>
      </w:r>
      <w:r w:rsidRPr="00FB39F1">
        <w:rPr>
          <w:rFonts w:eastAsia="Verdana" w:cs="Verdana"/>
          <w:color w:val="7F7F7F"/>
          <w:sz w:val="20"/>
        </w:rPr>
        <w:t>.</w:t>
      </w:r>
    </w:p>
    <w:p w14:paraId="471134A5" w14:textId="184268C3" w:rsidR="005157C7" w:rsidRDefault="005705D4" w:rsidP="000A728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FB39F1">
        <w:rPr>
          <w:rFonts w:eastAsia="Verdana" w:cs="Verdana"/>
          <w:color w:val="7F7F7F"/>
          <w:sz w:val="20"/>
        </w:rPr>
        <w:t>Zarówno struktura przyczyn wypadków, w których sprawcą był pieszy, jak i ofiar śmiertelnych tych wypadków w 202</w:t>
      </w:r>
      <w:r w:rsidR="00E60756" w:rsidRPr="00FB39F1">
        <w:rPr>
          <w:rFonts w:eastAsia="Verdana" w:cs="Verdana"/>
          <w:color w:val="7F7F7F"/>
          <w:sz w:val="20"/>
        </w:rPr>
        <w:t>3</w:t>
      </w:r>
      <w:r w:rsidRPr="00FB39F1">
        <w:rPr>
          <w:rFonts w:eastAsia="Verdana" w:cs="Verdana"/>
          <w:color w:val="7F7F7F"/>
          <w:sz w:val="20"/>
        </w:rPr>
        <w:t xml:space="preserve"> r. nie zmieniła się zasadniczo</w:t>
      </w:r>
      <w:r w:rsidR="003B4C54" w:rsidRPr="00FB39F1">
        <w:rPr>
          <w:rFonts w:eastAsia="Verdana" w:cs="Verdana"/>
          <w:color w:val="7F7F7F"/>
          <w:sz w:val="20"/>
        </w:rPr>
        <w:t xml:space="preserve"> w odniesieniu do danych za rok 2022</w:t>
      </w:r>
      <w:r w:rsidRPr="00FB39F1">
        <w:rPr>
          <w:rFonts w:eastAsia="Verdana" w:cs="Verdana"/>
          <w:color w:val="7F7F7F"/>
          <w:sz w:val="20"/>
        </w:rPr>
        <w:t xml:space="preserve">. </w:t>
      </w:r>
      <w:r w:rsidR="003B4C54" w:rsidRPr="00FB39F1">
        <w:rPr>
          <w:rFonts w:eastAsia="Verdana" w:cs="Verdana"/>
          <w:color w:val="7F7F7F"/>
          <w:sz w:val="20"/>
        </w:rPr>
        <w:t>Jednakże wzrost liczby ofiar śmiertelnych w wypadkach spowodowanych wejściem pieszego na jezdnię przy czerwonym świetle wskazuje na konieczność intensyfikacji działań skupionych na poprawie bezpieczeństwa pieszych na drogach, zwłaszcza w zakresie przestrzegania sygnalizacji świetlnej.</w:t>
      </w:r>
      <w:bookmarkStart w:id="14" w:name="_Hlk130304916"/>
      <w:r w:rsidR="006B07FE">
        <w:rPr>
          <w:rFonts w:eastAsia="Verdana" w:cs="Verdana"/>
          <w:b/>
          <w:color w:val="1F497D"/>
          <w:sz w:val="20"/>
          <w:szCs w:val="18"/>
        </w:rPr>
        <w:br w:type="page"/>
      </w:r>
      <w:r w:rsidR="005157C7" w:rsidRPr="001A2F1C">
        <w:rPr>
          <w:rFonts w:eastAsia="Verdana" w:cs="Verdana"/>
          <w:b/>
          <w:color w:val="1F497D"/>
          <w:sz w:val="20"/>
          <w:szCs w:val="18"/>
        </w:rPr>
        <w:lastRenderedPageBreak/>
        <w:t>Wypadki spowodowane przez pieszych w zestawieniu miesięcznym</w:t>
      </w:r>
      <w:bookmarkEnd w:id="14"/>
    </w:p>
    <w:p w14:paraId="7A1D6E7C" w14:textId="5EC98555" w:rsidR="005157C7" w:rsidRDefault="00B8620F" w:rsidP="00FB39F1">
      <w:pPr>
        <w:spacing w:before="120"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</w:rPr>
        <w:drawing>
          <wp:inline distT="0" distB="0" distL="0" distR="0" wp14:anchorId="740CF294" wp14:editId="2266E06D">
            <wp:extent cx="5939790" cy="2771775"/>
            <wp:effectExtent l="0" t="0" r="3810" b="9525"/>
            <wp:docPr id="20" name="Wykres 20">
              <a:extLst xmlns:a="http://schemas.openxmlformats.org/drawingml/2006/main">
                <a:ext uri="{FF2B5EF4-FFF2-40B4-BE49-F238E27FC236}">
                  <a16:creationId xmlns:a16="http://schemas.microsoft.com/office/drawing/2014/main" id="{5854454B-8769-4DAC-A422-067BB75C9E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5624955D" w14:textId="6296AD17" w:rsidR="005157C7" w:rsidRPr="00FB39F1" w:rsidRDefault="005157C7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W </w:t>
      </w:r>
      <w:r w:rsidR="009A06BD" w:rsidRPr="00FB39F1">
        <w:rPr>
          <w:rFonts w:eastAsia="Verdana" w:cs="Verdana"/>
          <w:color w:val="7F7F7F"/>
          <w:sz w:val="20"/>
        </w:rPr>
        <w:t xml:space="preserve">2023 </w:t>
      </w:r>
      <w:r w:rsidRPr="00FB39F1">
        <w:rPr>
          <w:rFonts w:eastAsia="Verdana" w:cs="Verdana"/>
          <w:color w:val="7F7F7F"/>
          <w:sz w:val="20"/>
        </w:rPr>
        <w:t xml:space="preserve">roku </w:t>
      </w:r>
      <w:r w:rsidR="00360AF3" w:rsidRPr="00FB39F1">
        <w:rPr>
          <w:rFonts w:eastAsia="Verdana" w:cs="Verdana"/>
          <w:color w:val="7F7F7F"/>
          <w:sz w:val="20"/>
        </w:rPr>
        <w:t xml:space="preserve">piesi spowodowali najwięcej wypadków </w:t>
      </w:r>
      <w:r w:rsidR="00863D22" w:rsidRPr="00FB39F1">
        <w:rPr>
          <w:rFonts w:eastAsia="Verdana" w:cs="Verdana"/>
          <w:color w:val="7F7F7F"/>
          <w:sz w:val="20"/>
        </w:rPr>
        <w:t xml:space="preserve">w styczniu, październiku i </w:t>
      </w:r>
      <w:r w:rsidR="009A06BD" w:rsidRPr="00FB39F1">
        <w:rPr>
          <w:rFonts w:eastAsia="Verdana" w:cs="Verdana"/>
          <w:color w:val="7F7F7F"/>
          <w:sz w:val="20"/>
        </w:rPr>
        <w:t xml:space="preserve">listopadzie </w:t>
      </w:r>
      <w:r w:rsidR="00863D22" w:rsidRPr="00FB39F1">
        <w:rPr>
          <w:rFonts w:eastAsia="Verdana" w:cs="Verdana"/>
          <w:color w:val="7F7F7F"/>
          <w:sz w:val="20"/>
        </w:rPr>
        <w:t>(</w:t>
      </w:r>
      <w:r w:rsidR="009A06BD" w:rsidRPr="00FB39F1">
        <w:rPr>
          <w:rFonts w:eastAsia="Verdana" w:cs="Verdana"/>
          <w:color w:val="7F7F7F"/>
          <w:sz w:val="20"/>
        </w:rPr>
        <w:t>34</w:t>
      </w:r>
      <w:r w:rsidR="00863D22" w:rsidRPr="00FB39F1">
        <w:rPr>
          <w:rFonts w:eastAsia="Verdana" w:cs="Verdana"/>
          <w:color w:val="7F7F7F"/>
          <w:sz w:val="20"/>
        </w:rPr>
        <w:t>,</w:t>
      </w:r>
      <w:r w:rsidR="009A06BD" w:rsidRPr="00FB39F1">
        <w:rPr>
          <w:rFonts w:eastAsia="Verdana" w:cs="Verdana"/>
          <w:color w:val="7F7F7F"/>
          <w:sz w:val="20"/>
        </w:rPr>
        <w:t>1</w:t>
      </w:r>
      <w:r w:rsidR="00863D22" w:rsidRPr="00FB39F1">
        <w:rPr>
          <w:rFonts w:eastAsia="Verdana" w:cs="Verdana"/>
          <w:color w:val="7F7F7F"/>
          <w:sz w:val="20"/>
        </w:rPr>
        <w:t>% ogółu wypadków spowodowanych przez pieszych).</w:t>
      </w:r>
      <w:r w:rsidR="00D36573" w:rsidRPr="00FB39F1">
        <w:rPr>
          <w:rFonts w:eastAsia="Verdana" w:cs="Verdana"/>
          <w:color w:val="7F7F7F"/>
          <w:sz w:val="20"/>
        </w:rPr>
        <w:t xml:space="preserve"> </w:t>
      </w:r>
      <w:r w:rsidRPr="00FB39F1">
        <w:rPr>
          <w:rFonts w:eastAsia="Verdana" w:cs="Verdana"/>
          <w:color w:val="7F7F7F"/>
          <w:sz w:val="20"/>
        </w:rPr>
        <w:t xml:space="preserve">Zginęło w nich </w:t>
      </w:r>
      <w:r w:rsidR="009A06BD" w:rsidRPr="00FB39F1">
        <w:rPr>
          <w:rFonts w:eastAsia="Verdana" w:cs="Verdana"/>
          <w:color w:val="7F7F7F"/>
          <w:sz w:val="20"/>
        </w:rPr>
        <w:t>45,6</w:t>
      </w:r>
      <w:r w:rsidRPr="00FB39F1">
        <w:rPr>
          <w:rFonts w:eastAsia="Verdana" w:cs="Verdana"/>
          <w:color w:val="7F7F7F"/>
          <w:sz w:val="20"/>
        </w:rPr>
        <w:t xml:space="preserve">% ofiar śmiertelnych. </w:t>
      </w:r>
      <w:r w:rsidR="00846E46" w:rsidRPr="00FB39F1">
        <w:rPr>
          <w:rFonts w:eastAsia="Verdana" w:cs="Verdana"/>
          <w:color w:val="7F7F7F"/>
          <w:sz w:val="20"/>
        </w:rPr>
        <w:t xml:space="preserve">Podobnie, jak </w:t>
      </w:r>
      <w:r w:rsidR="009A06BD" w:rsidRPr="00FB39F1">
        <w:rPr>
          <w:rFonts w:eastAsia="Verdana" w:cs="Verdana"/>
          <w:color w:val="7F7F7F"/>
          <w:sz w:val="20"/>
        </w:rPr>
        <w:t xml:space="preserve">w latach poprzednich </w:t>
      </w:r>
      <w:r w:rsidR="00846E46" w:rsidRPr="00FB39F1">
        <w:rPr>
          <w:rFonts w:eastAsia="Verdana" w:cs="Verdana"/>
          <w:color w:val="7F7F7F"/>
          <w:sz w:val="20"/>
        </w:rPr>
        <w:t>n</w:t>
      </w:r>
      <w:r w:rsidRPr="00FB39F1">
        <w:rPr>
          <w:rFonts w:eastAsia="Verdana" w:cs="Verdana"/>
          <w:color w:val="7F7F7F"/>
          <w:sz w:val="20"/>
        </w:rPr>
        <w:t>ajwyższy wskaźnik ciężkości wypadków zanotowano w stycz</w:t>
      </w:r>
      <w:r w:rsidR="00846E46" w:rsidRPr="00FB39F1">
        <w:rPr>
          <w:rFonts w:eastAsia="Verdana" w:cs="Verdana"/>
          <w:color w:val="7F7F7F"/>
          <w:sz w:val="20"/>
        </w:rPr>
        <w:t>niu</w:t>
      </w:r>
      <w:r w:rsidRPr="00FB39F1">
        <w:rPr>
          <w:rFonts w:eastAsia="Verdana" w:cs="Verdana"/>
          <w:color w:val="7F7F7F"/>
          <w:sz w:val="20"/>
        </w:rPr>
        <w:t xml:space="preserve"> i listopad</w:t>
      </w:r>
      <w:r w:rsidR="00846E46" w:rsidRPr="00FB39F1">
        <w:rPr>
          <w:rFonts w:eastAsia="Verdana" w:cs="Verdana"/>
          <w:color w:val="7F7F7F"/>
          <w:sz w:val="20"/>
        </w:rPr>
        <w:t>zie</w:t>
      </w:r>
      <w:r w:rsidR="009A06BD" w:rsidRPr="00FB39F1">
        <w:rPr>
          <w:rFonts w:eastAsia="Verdana" w:cs="Verdana"/>
          <w:color w:val="7F7F7F"/>
          <w:sz w:val="20"/>
        </w:rPr>
        <w:t xml:space="preserve">. Wartość tego wskaźnika osiągnęła </w:t>
      </w:r>
      <w:r w:rsidRPr="00FB39F1">
        <w:rPr>
          <w:rFonts w:eastAsia="Verdana" w:cs="Verdana"/>
          <w:color w:val="7F7F7F"/>
          <w:sz w:val="20"/>
        </w:rPr>
        <w:t xml:space="preserve">odpowiednio </w:t>
      </w:r>
      <w:r w:rsidR="009A06BD" w:rsidRPr="00FB39F1">
        <w:rPr>
          <w:rFonts w:eastAsia="Verdana" w:cs="Verdana"/>
          <w:color w:val="7F7F7F"/>
          <w:sz w:val="20"/>
        </w:rPr>
        <w:t xml:space="preserve">30 </w:t>
      </w:r>
      <w:r w:rsidRPr="00FB39F1">
        <w:rPr>
          <w:rFonts w:eastAsia="Verdana" w:cs="Verdana"/>
          <w:color w:val="7F7F7F"/>
          <w:sz w:val="20"/>
        </w:rPr>
        <w:t xml:space="preserve">i </w:t>
      </w:r>
      <w:r w:rsidR="009A06BD" w:rsidRPr="00FB39F1">
        <w:rPr>
          <w:rFonts w:eastAsia="Verdana" w:cs="Verdana"/>
          <w:color w:val="7F7F7F"/>
          <w:sz w:val="20"/>
        </w:rPr>
        <w:t xml:space="preserve">31 </w:t>
      </w:r>
      <w:r w:rsidRPr="00FB39F1">
        <w:rPr>
          <w:rFonts w:eastAsia="Verdana" w:cs="Verdana"/>
          <w:color w:val="7F7F7F"/>
          <w:sz w:val="20"/>
        </w:rPr>
        <w:t>ofiar</w:t>
      </w:r>
      <w:r w:rsidR="00846E46" w:rsidRPr="00FB39F1">
        <w:rPr>
          <w:rFonts w:eastAsia="Verdana" w:cs="Verdana"/>
          <w:color w:val="7F7F7F"/>
          <w:sz w:val="20"/>
        </w:rPr>
        <w:t xml:space="preserve"> śmiertelnych</w:t>
      </w:r>
      <w:r w:rsidRPr="00FB39F1">
        <w:rPr>
          <w:rFonts w:eastAsia="Verdana" w:cs="Verdana"/>
          <w:color w:val="7F7F7F"/>
          <w:sz w:val="20"/>
        </w:rPr>
        <w:t xml:space="preserve"> na 100 wypadków drogowych, przy średniej rocznej wartości tego wskaźnika </w:t>
      </w:r>
      <w:r w:rsidR="009A06BD" w:rsidRPr="00FB39F1">
        <w:rPr>
          <w:rFonts w:eastAsia="Verdana" w:cs="Verdana"/>
          <w:color w:val="7F7F7F"/>
          <w:sz w:val="20"/>
        </w:rPr>
        <w:t xml:space="preserve">wynoszącej 20 </w:t>
      </w:r>
      <w:r w:rsidRPr="00FB39F1">
        <w:rPr>
          <w:rFonts w:eastAsia="Verdana" w:cs="Verdana"/>
          <w:color w:val="7F7F7F"/>
          <w:sz w:val="20"/>
        </w:rPr>
        <w:t xml:space="preserve">dla wypadków spowodowanych przez </w:t>
      </w:r>
      <w:r w:rsidR="00D36573" w:rsidRPr="00FB39F1">
        <w:rPr>
          <w:rFonts w:eastAsia="Verdana" w:cs="Verdana"/>
          <w:color w:val="7F7F7F"/>
          <w:sz w:val="20"/>
        </w:rPr>
        <w:t>pieszych</w:t>
      </w:r>
      <w:r w:rsidR="009A06BD" w:rsidRPr="00FB39F1">
        <w:rPr>
          <w:rFonts w:eastAsia="Verdana" w:cs="Verdana"/>
          <w:color w:val="7F7F7F"/>
          <w:sz w:val="20"/>
        </w:rPr>
        <w:t xml:space="preserve">. Jednocześnie uwagę zwraca fakt, że ciężkość wypadków, których sprawcami byli piesi </w:t>
      </w:r>
      <w:r w:rsidR="0005318F" w:rsidRPr="00FB39F1">
        <w:rPr>
          <w:rFonts w:eastAsia="Verdana" w:cs="Verdana"/>
          <w:color w:val="7F7F7F"/>
          <w:sz w:val="20"/>
        </w:rPr>
        <w:t xml:space="preserve">najbardziej </w:t>
      </w:r>
      <w:r w:rsidR="009A06BD" w:rsidRPr="00FB39F1">
        <w:rPr>
          <w:rFonts w:eastAsia="Verdana" w:cs="Verdana"/>
          <w:color w:val="7F7F7F"/>
          <w:sz w:val="20"/>
        </w:rPr>
        <w:t>wzr</w:t>
      </w:r>
      <w:r w:rsidR="0005318F" w:rsidRPr="00FB39F1">
        <w:rPr>
          <w:rFonts w:eastAsia="Verdana" w:cs="Verdana"/>
          <w:color w:val="7F7F7F"/>
          <w:sz w:val="20"/>
        </w:rPr>
        <w:t xml:space="preserve">osła w marcu (z 11 w 2022 r. do 24 zabitych na 100 wypadków). Najniższą wartość ciężkości tych wypadków stwierdzono </w:t>
      </w:r>
      <w:r w:rsidRPr="00FB39F1">
        <w:rPr>
          <w:rFonts w:eastAsia="Verdana" w:cs="Verdana"/>
          <w:color w:val="7F7F7F"/>
          <w:sz w:val="20"/>
        </w:rPr>
        <w:t xml:space="preserve">w </w:t>
      </w:r>
      <w:r w:rsidR="00846E46" w:rsidRPr="00FB39F1">
        <w:rPr>
          <w:rFonts w:eastAsia="Verdana" w:cs="Verdana"/>
          <w:color w:val="7F7F7F"/>
          <w:sz w:val="20"/>
        </w:rPr>
        <w:t>kwietniu (</w:t>
      </w:r>
      <w:r w:rsidR="002235FA" w:rsidRPr="00FB39F1">
        <w:rPr>
          <w:rFonts w:eastAsia="Verdana" w:cs="Verdana"/>
          <w:color w:val="7F7F7F"/>
          <w:sz w:val="20"/>
        </w:rPr>
        <w:t>8</w:t>
      </w:r>
      <w:r w:rsidR="00846E46" w:rsidRPr="00FB39F1">
        <w:rPr>
          <w:rFonts w:eastAsia="Verdana" w:cs="Verdana"/>
          <w:color w:val="7F7F7F"/>
          <w:sz w:val="20"/>
        </w:rPr>
        <w:t>)</w:t>
      </w:r>
      <w:r w:rsidR="002235FA" w:rsidRPr="00FB39F1">
        <w:rPr>
          <w:rFonts w:eastAsia="Verdana" w:cs="Verdana"/>
          <w:color w:val="7F7F7F"/>
          <w:sz w:val="20"/>
        </w:rPr>
        <w:t xml:space="preserve"> i czerwcu (9)</w:t>
      </w:r>
      <w:r w:rsidRPr="00FB39F1">
        <w:rPr>
          <w:rFonts w:eastAsia="Verdana" w:cs="Verdana"/>
          <w:color w:val="7F7F7F"/>
          <w:sz w:val="20"/>
        </w:rPr>
        <w:t>.</w:t>
      </w:r>
    </w:p>
    <w:p w14:paraId="21148294" w14:textId="6D94F868" w:rsidR="002815D2" w:rsidRDefault="002815D2" w:rsidP="00260B3C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0"/>
          <w:szCs w:val="18"/>
        </w:rPr>
      </w:pPr>
    </w:p>
    <w:p w14:paraId="5482F69D" w14:textId="4D145BD9" w:rsidR="005157C7" w:rsidRPr="001A2F1C" w:rsidRDefault="005157C7" w:rsidP="00B06C90">
      <w:pPr>
        <w:spacing w:after="12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Przyczyny wypadków spowodowanych przez pieszych będących pod działaniem alkoholu</w:t>
      </w:r>
    </w:p>
    <w:tbl>
      <w:tblPr>
        <w:tblW w:w="9232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77"/>
        <w:gridCol w:w="2585"/>
        <w:gridCol w:w="778"/>
        <w:gridCol w:w="778"/>
        <w:gridCol w:w="779"/>
        <w:gridCol w:w="778"/>
        <w:gridCol w:w="778"/>
        <w:gridCol w:w="779"/>
      </w:tblGrid>
      <w:tr w:rsidR="00F1193A" w:rsidRPr="001A2F1C" w14:paraId="17867C2A" w14:textId="77777777" w:rsidTr="00F23FA3">
        <w:trPr>
          <w:cantSplit/>
          <w:trHeight w:val="268"/>
          <w:jc w:val="center"/>
        </w:trPr>
        <w:tc>
          <w:tcPr>
            <w:tcW w:w="4562" w:type="dxa"/>
            <w:gridSpan w:val="2"/>
            <w:vMerge w:val="restart"/>
            <w:shd w:val="clear" w:color="auto" w:fill="034EA2"/>
            <w:vAlign w:val="center"/>
          </w:tcPr>
          <w:p w14:paraId="3F3BB91B" w14:textId="762804CD" w:rsidR="00F1193A" w:rsidRPr="001A2F1C" w:rsidRDefault="00F1193A" w:rsidP="00260B3C">
            <w:pPr>
              <w:ind w:left="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Przyczyny wypadków</w:t>
            </w:r>
          </w:p>
        </w:tc>
        <w:tc>
          <w:tcPr>
            <w:tcW w:w="1556" w:type="dxa"/>
            <w:gridSpan w:val="2"/>
            <w:shd w:val="clear" w:color="auto" w:fill="034EA2"/>
            <w:tcMar>
              <w:left w:w="57" w:type="dxa"/>
              <w:right w:w="57" w:type="dxa"/>
            </w:tcMar>
            <w:vAlign w:val="center"/>
          </w:tcPr>
          <w:p w14:paraId="71391301" w14:textId="784D1405" w:rsidR="00F1193A" w:rsidRPr="001A2F1C" w:rsidRDefault="00F1193A" w:rsidP="00260B3C">
            <w:pPr>
              <w:spacing w:before="61"/>
              <w:ind w:leftChars="-41" w:left="-77" w:firstLineChars="0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1557" w:type="dxa"/>
            <w:gridSpan w:val="2"/>
            <w:shd w:val="clear" w:color="auto" w:fill="034EA2"/>
            <w:tcMar>
              <w:left w:w="57" w:type="dxa"/>
              <w:right w:w="57" w:type="dxa"/>
            </w:tcMar>
            <w:vAlign w:val="center"/>
          </w:tcPr>
          <w:p w14:paraId="359AF12B" w14:textId="40060538" w:rsidR="00F1193A" w:rsidRPr="001A2F1C" w:rsidRDefault="00F1193A" w:rsidP="00260B3C">
            <w:pPr>
              <w:spacing w:before="61"/>
              <w:ind w:firstLineChars="0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1557" w:type="dxa"/>
            <w:gridSpan w:val="2"/>
            <w:shd w:val="clear" w:color="auto" w:fill="034EA2"/>
            <w:tcMar>
              <w:left w:w="57" w:type="dxa"/>
              <w:right w:w="57" w:type="dxa"/>
            </w:tcMar>
            <w:vAlign w:val="center"/>
          </w:tcPr>
          <w:p w14:paraId="1422D65D" w14:textId="4203037F" w:rsidR="00F1193A" w:rsidRPr="001A2F1C" w:rsidRDefault="00F1193A" w:rsidP="00260B3C">
            <w:pPr>
              <w:spacing w:before="61"/>
              <w:ind w:leftChars="0" w:left="0" w:firstLineChars="0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F1193A" w:rsidRPr="001A2F1C" w14:paraId="332FB8FC" w14:textId="77777777" w:rsidTr="00F23FA3">
        <w:trPr>
          <w:cantSplit/>
          <w:trHeight w:val="268"/>
          <w:jc w:val="center"/>
        </w:trPr>
        <w:tc>
          <w:tcPr>
            <w:tcW w:w="4562" w:type="dxa"/>
            <w:gridSpan w:val="2"/>
            <w:vMerge/>
            <w:shd w:val="clear" w:color="auto" w:fill="034EA2"/>
          </w:tcPr>
          <w:p w14:paraId="1D560A96" w14:textId="77777777" w:rsidR="00F1193A" w:rsidRPr="001A2F1C" w:rsidRDefault="00F1193A" w:rsidP="00260B3C">
            <w:pPr>
              <w:ind w:left="0" w:hanging="2"/>
              <w:rPr>
                <w:rFonts w:eastAsia="Arial" w:cs="Arial"/>
                <w:sz w:val="16"/>
                <w:szCs w:val="16"/>
              </w:rPr>
            </w:pPr>
          </w:p>
        </w:tc>
        <w:tc>
          <w:tcPr>
            <w:tcW w:w="778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08E0E03B" w14:textId="08A9E3ED" w:rsidR="00F1193A" w:rsidRPr="00F23FA3" w:rsidRDefault="00F1193A" w:rsidP="00260B3C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8F5BBF">
              <w:rPr>
                <w:rFonts w:eastAsia="Arial" w:cs="Arial"/>
                <w:b/>
                <w:color w:val="FFFFFF"/>
                <w:sz w:val="16"/>
                <w:szCs w:val="16"/>
              </w:rPr>
              <w:t>Ogółem</w:t>
            </w:r>
          </w:p>
        </w:tc>
        <w:tc>
          <w:tcPr>
            <w:tcW w:w="778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3606F2B4" w14:textId="7899A4D4" w:rsidR="00F1193A" w:rsidRPr="001A2F1C" w:rsidRDefault="00F1193A" w:rsidP="00260B3C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%</w:t>
            </w:r>
          </w:p>
        </w:tc>
        <w:tc>
          <w:tcPr>
            <w:tcW w:w="779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4399B0DE" w14:textId="39555FE3" w:rsidR="00F1193A" w:rsidRPr="00F23FA3" w:rsidRDefault="00F1193A" w:rsidP="00260B3C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8F5BBF">
              <w:rPr>
                <w:rFonts w:eastAsia="Arial" w:cs="Arial"/>
                <w:b/>
                <w:color w:val="FFFFFF"/>
                <w:sz w:val="16"/>
                <w:szCs w:val="16"/>
              </w:rPr>
              <w:t>Ogółem</w:t>
            </w:r>
          </w:p>
        </w:tc>
        <w:tc>
          <w:tcPr>
            <w:tcW w:w="778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7A230771" w14:textId="1B4C5F82" w:rsidR="00F1193A" w:rsidRPr="001A2F1C" w:rsidRDefault="00F1193A" w:rsidP="00260B3C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%</w:t>
            </w:r>
          </w:p>
        </w:tc>
        <w:tc>
          <w:tcPr>
            <w:tcW w:w="778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2CE16F3D" w14:textId="5BF8C21C" w:rsidR="00F1193A" w:rsidRPr="00F23FA3" w:rsidRDefault="00F1193A" w:rsidP="00260B3C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8F5BBF">
              <w:rPr>
                <w:rFonts w:eastAsia="Arial" w:cs="Arial"/>
                <w:b/>
                <w:color w:val="FFFFFF"/>
                <w:sz w:val="16"/>
                <w:szCs w:val="16"/>
              </w:rPr>
              <w:t>Ogółem</w:t>
            </w:r>
          </w:p>
        </w:tc>
        <w:tc>
          <w:tcPr>
            <w:tcW w:w="779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5F75544B" w14:textId="713B9BBD" w:rsidR="00F1193A" w:rsidRPr="001A2F1C" w:rsidRDefault="00F1193A" w:rsidP="00260B3C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%</w:t>
            </w:r>
          </w:p>
        </w:tc>
      </w:tr>
      <w:tr w:rsidR="0033751C" w:rsidRPr="001A2F1C" w14:paraId="3477D01C" w14:textId="77777777" w:rsidTr="00F23FA3">
        <w:trPr>
          <w:cantSplit/>
          <w:trHeight w:val="397"/>
          <w:jc w:val="center"/>
        </w:trPr>
        <w:tc>
          <w:tcPr>
            <w:tcW w:w="1977" w:type="dxa"/>
            <w:vMerge w:val="restart"/>
            <w:vAlign w:val="center"/>
          </w:tcPr>
          <w:p w14:paraId="48D85910" w14:textId="0CE508D3" w:rsidR="0033751C" w:rsidRPr="001A2F1C" w:rsidRDefault="0033751C" w:rsidP="0033751C">
            <w:pPr>
              <w:spacing w:line="240" w:lineRule="auto"/>
              <w:ind w:left="0" w:right="128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Nieostrożne wejście na jezdnię</w:t>
            </w:r>
          </w:p>
        </w:tc>
        <w:tc>
          <w:tcPr>
            <w:tcW w:w="2585" w:type="dxa"/>
            <w:tcBorders>
              <w:right w:val="single" w:sz="4" w:space="0" w:color="00B0F0"/>
            </w:tcBorders>
            <w:vAlign w:val="center"/>
          </w:tcPr>
          <w:p w14:paraId="2EDD9986" w14:textId="49904255" w:rsidR="0033751C" w:rsidRPr="001A2F1C" w:rsidRDefault="0033751C" w:rsidP="0033751C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przed jadącym pojazdem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065773F0" w14:textId="497B47A9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124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640771E3" w14:textId="19790559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49,0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vAlign w:val="center"/>
          </w:tcPr>
          <w:p w14:paraId="0CA8F80C" w14:textId="52CEF0D6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18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49408B06" w14:textId="67FA22D9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47,4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4C223487" w14:textId="0217C843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107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vAlign w:val="center"/>
          </w:tcPr>
          <w:p w14:paraId="57460698" w14:textId="656A5541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49,3</w:t>
            </w:r>
          </w:p>
        </w:tc>
      </w:tr>
      <w:tr w:rsidR="0033751C" w:rsidRPr="001A2F1C" w14:paraId="5D12740F" w14:textId="77777777" w:rsidTr="00F23FA3">
        <w:trPr>
          <w:cantSplit/>
          <w:trHeight w:val="397"/>
          <w:jc w:val="center"/>
        </w:trPr>
        <w:tc>
          <w:tcPr>
            <w:tcW w:w="1977" w:type="dxa"/>
            <w:vMerge/>
            <w:vAlign w:val="center"/>
          </w:tcPr>
          <w:p w14:paraId="7377824F" w14:textId="77777777" w:rsidR="0033751C" w:rsidRPr="001A2F1C" w:rsidRDefault="0033751C" w:rsidP="0033751C">
            <w:pPr>
              <w:spacing w:line="240" w:lineRule="auto"/>
              <w:ind w:left="0" w:hanging="2"/>
              <w:jc w:val="left"/>
              <w:rPr>
                <w:rFonts w:eastAsia="Verdana" w:cs="Verdana"/>
                <w:sz w:val="16"/>
                <w:szCs w:val="16"/>
              </w:rPr>
            </w:pPr>
          </w:p>
        </w:tc>
        <w:tc>
          <w:tcPr>
            <w:tcW w:w="2585" w:type="dxa"/>
            <w:tcBorders>
              <w:bottom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ACEFD1F" w14:textId="3E4D9780" w:rsidR="0033751C" w:rsidRPr="001A2F1C" w:rsidRDefault="0033751C" w:rsidP="0033751C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zza pojazdu, przeszkody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01D161D0" w14:textId="3B55912E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10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58A209FB" w14:textId="5CAF7823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4,0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5B65BC79" w14:textId="52A0BC2B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-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68FC5A14" w14:textId="7B5F9535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-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34188F3A" w14:textId="1CEC1F6C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10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2D3B755E" w14:textId="297E2DCE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4,6</w:t>
            </w:r>
          </w:p>
        </w:tc>
      </w:tr>
      <w:tr w:rsidR="0033751C" w:rsidRPr="001A2F1C" w14:paraId="5E6FF09E" w14:textId="77777777" w:rsidTr="00F23FA3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vAlign w:val="center"/>
          </w:tcPr>
          <w:p w14:paraId="27FB4648" w14:textId="63FD4BAF" w:rsidR="0033751C" w:rsidRPr="001A2F1C" w:rsidRDefault="0033751C" w:rsidP="0033751C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Przekraczanie jezdni w miejscu niedozwolonym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6DC40208" w14:textId="68AFFAD2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29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138EF0DC" w14:textId="423632F7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11,5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vAlign w:val="center"/>
          </w:tcPr>
          <w:p w14:paraId="6DBAD673" w14:textId="344DFE0E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2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33C1F243" w14:textId="2F182E23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5,3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3277D12D" w14:textId="4DAEC064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28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vAlign w:val="center"/>
          </w:tcPr>
          <w:p w14:paraId="39A08736" w14:textId="4417A7B3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12,9</w:t>
            </w:r>
          </w:p>
        </w:tc>
      </w:tr>
      <w:tr w:rsidR="0033751C" w:rsidRPr="001A2F1C" w14:paraId="35D26DF3" w14:textId="77777777" w:rsidTr="00F23FA3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076EBA9D" w14:textId="074D6FF0" w:rsidR="0033751C" w:rsidRPr="001A2F1C" w:rsidRDefault="0033751C" w:rsidP="0033751C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Leżenie, siedzenie, klęczenie stanie na jezdni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3DF9CB03" w14:textId="5A896308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31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32EE11D9" w14:textId="63A8FE0D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12,3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722F90EA" w14:textId="652711E3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14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25D74E1B" w14:textId="26E61126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36,8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4FDC2744" w14:textId="632CB6EB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17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BDB4427" w14:textId="45724696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7,8</w:t>
            </w:r>
          </w:p>
        </w:tc>
      </w:tr>
      <w:tr w:rsidR="0033751C" w:rsidRPr="001A2F1C" w14:paraId="1897C268" w14:textId="77777777" w:rsidTr="00F23FA3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vAlign w:val="center"/>
          </w:tcPr>
          <w:p w14:paraId="64D0DEB0" w14:textId="4C0AD3F0" w:rsidR="0033751C" w:rsidRPr="001A2F1C" w:rsidRDefault="0033751C" w:rsidP="0033751C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Chodzenie nieprawidłową stron</w:t>
            </w: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ą</w:t>
            </w: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 xml:space="preserve"> drogi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3BFBF6DB" w14:textId="56718A28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26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4C39FF22" w14:textId="5CCE16EB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10,3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vAlign w:val="center"/>
          </w:tcPr>
          <w:p w14:paraId="67FD9171" w14:textId="69520EE9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4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05C190F1" w14:textId="0C12DCCF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10,5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6DE22ED0" w14:textId="4AADB4B6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22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vAlign w:val="center"/>
          </w:tcPr>
          <w:p w14:paraId="192AC36C" w14:textId="04FA76D9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10,1</w:t>
            </w:r>
          </w:p>
        </w:tc>
      </w:tr>
      <w:tr w:rsidR="0033751C" w:rsidRPr="001A2F1C" w14:paraId="11D290A4" w14:textId="77777777" w:rsidTr="00F23FA3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1109BDCA" w14:textId="6ED77D05" w:rsidR="0033751C" w:rsidRPr="001A2F1C" w:rsidRDefault="0033751C" w:rsidP="0033751C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Wejście na jezdnię przy czerwonym świetle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3DC2B617" w14:textId="17AE1650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20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71D063AC" w14:textId="0C9AA660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7,9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628CBD16" w14:textId="23ED63E7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-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C3EDBB8" w14:textId="651E6324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-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227FFCCF" w14:textId="59CE4E31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20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2312584F" w14:textId="5A9AA024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9,2</w:t>
            </w:r>
          </w:p>
        </w:tc>
      </w:tr>
      <w:tr w:rsidR="0033751C" w:rsidRPr="001A2F1C" w14:paraId="423C2378" w14:textId="77777777" w:rsidTr="00F23FA3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vAlign w:val="center"/>
          </w:tcPr>
          <w:p w14:paraId="5603910F" w14:textId="5BE4178F" w:rsidR="0033751C" w:rsidRPr="001A2F1C" w:rsidRDefault="0033751C" w:rsidP="0033751C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Inne przyczyny</w:t>
            </w:r>
          </w:p>
        </w:tc>
        <w:tc>
          <w:tcPr>
            <w:tcW w:w="778" w:type="dxa"/>
            <w:tcBorders>
              <w:left w:val="single" w:sz="4" w:space="0" w:color="00B0F0"/>
              <w:bottom w:val="single" w:sz="4" w:space="0" w:color="00B0F0"/>
            </w:tcBorders>
            <w:vAlign w:val="center"/>
          </w:tcPr>
          <w:p w14:paraId="61E0D01A" w14:textId="78FE65F5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13</w:t>
            </w:r>
          </w:p>
        </w:tc>
        <w:tc>
          <w:tcPr>
            <w:tcW w:w="778" w:type="dxa"/>
            <w:tcBorders>
              <w:bottom w:val="single" w:sz="4" w:space="0" w:color="00B0F0"/>
              <w:right w:val="single" w:sz="4" w:space="0" w:color="00B0F0"/>
            </w:tcBorders>
            <w:vAlign w:val="center"/>
          </w:tcPr>
          <w:p w14:paraId="089C659E" w14:textId="529A62E3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5,1</w:t>
            </w:r>
          </w:p>
        </w:tc>
        <w:tc>
          <w:tcPr>
            <w:tcW w:w="779" w:type="dxa"/>
            <w:tcBorders>
              <w:left w:val="single" w:sz="4" w:space="0" w:color="00B0F0"/>
              <w:bottom w:val="single" w:sz="4" w:space="0" w:color="00B0F0"/>
            </w:tcBorders>
            <w:vAlign w:val="center"/>
          </w:tcPr>
          <w:p w14:paraId="72F30EA6" w14:textId="07D0741D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-</w:t>
            </w:r>
          </w:p>
        </w:tc>
        <w:tc>
          <w:tcPr>
            <w:tcW w:w="778" w:type="dxa"/>
            <w:tcBorders>
              <w:bottom w:val="single" w:sz="4" w:space="0" w:color="00B0F0"/>
              <w:right w:val="single" w:sz="4" w:space="0" w:color="00B0F0"/>
            </w:tcBorders>
            <w:vAlign w:val="center"/>
          </w:tcPr>
          <w:p w14:paraId="7185F59B" w14:textId="63032140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-</w:t>
            </w:r>
          </w:p>
        </w:tc>
        <w:tc>
          <w:tcPr>
            <w:tcW w:w="778" w:type="dxa"/>
            <w:tcBorders>
              <w:left w:val="single" w:sz="4" w:space="0" w:color="00B0F0"/>
              <w:bottom w:val="single" w:sz="4" w:space="0" w:color="00B0F0"/>
            </w:tcBorders>
            <w:vAlign w:val="center"/>
          </w:tcPr>
          <w:p w14:paraId="3B2C2C87" w14:textId="0A1F6E3E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13</w:t>
            </w:r>
          </w:p>
        </w:tc>
        <w:tc>
          <w:tcPr>
            <w:tcW w:w="779" w:type="dxa"/>
            <w:tcBorders>
              <w:bottom w:val="single" w:sz="4" w:space="0" w:color="00B0F0"/>
              <w:right w:val="single" w:sz="4" w:space="0" w:color="00B0F0"/>
            </w:tcBorders>
            <w:vAlign w:val="center"/>
          </w:tcPr>
          <w:p w14:paraId="28B4FC34" w14:textId="72D4F9C4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sz w:val="16"/>
              </w:rPr>
              <w:t>6,0</w:t>
            </w:r>
          </w:p>
        </w:tc>
      </w:tr>
      <w:tr w:rsidR="0033751C" w:rsidRPr="001A2F1C" w14:paraId="1CCB4FD1" w14:textId="77777777" w:rsidTr="00F23FA3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18297E80" w14:textId="5868B4C5" w:rsidR="0033751C" w:rsidRPr="001A2F1C" w:rsidRDefault="0033751C" w:rsidP="0033751C">
            <w:pPr>
              <w:spacing w:line="240" w:lineRule="auto"/>
              <w:ind w:left="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OGÓŁEM</w:t>
            </w:r>
          </w:p>
        </w:tc>
        <w:tc>
          <w:tcPr>
            <w:tcW w:w="7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</w:tcBorders>
            <w:shd w:val="clear" w:color="auto" w:fill="8DB3E2" w:themeFill="text2" w:themeFillTint="66"/>
            <w:vAlign w:val="center"/>
          </w:tcPr>
          <w:p w14:paraId="0AE6A80E" w14:textId="6F7ECBB6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253</w:t>
            </w:r>
          </w:p>
        </w:tc>
        <w:tc>
          <w:tcPr>
            <w:tcW w:w="778" w:type="dxa"/>
            <w:tcBorders>
              <w:top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DC9D35D" w14:textId="6E59FA87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100,0</w:t>
            </w:r>
          </w:p>
        </w:tc>
        <w:tc>
          <w:tcPr>
            <w:tcW w:w="77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</w:tcBorders>
            <w:shd w:val="clear" w:color="auto" w:fill="8DB3E2" w:themeFill="text2" w:themeFillTint="66"/>
            <w:vAlign w:val="center"/>
          </w:tcPr>
          <w:p w14:paraId="52BE6C0E" w14:textId="0CECFF2A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38</w:t>
            </w:r>
          </w:p>
        </w:tc>
        <w:tc>
          <w:tcPr>
            <w:tcW w:w="778" w:type="dxa"/>
            <w:tcBorders>
              <w:top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6E4423AF" w14:textId="7B0593F2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100,0</w:t>
            </w:r>
          </w:p>
        </w:tc>
        <w:tc>
          <w:tcPr>
            <w:tcW w:w="7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</w:tcBorders>
            <w:shd w:val="clear" w:color="auto" w:fill="8DB3E2" w:themeFill="text2" w:themeFillTint="66"/>
            <w:vAlign w:val="center"/>
          </w:tcPr>
          <w:p w14:paraId="4719DF2B" w14:textId="200992C4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217</w:t>
            </w:r>
          </w:p>
        </w:tc>
        <w:tc>
          <w:tcPr>
            <w:tcW w:w="779" w:type="dxa"/>
            <w:tcBorders>
              <w:top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693525B" w14:textId="2A5039C1" w:rsidR="0033751C" w:rsidRPr="00FB39F1" w:rsidRDefault="0033751C" w:rsidP="0033751C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FB39F1">
              <w:rPr>
                <w:b/>
                <w:sz w:val="16"/>
              </w:rPr>
              <w:t>100,0</w:t>
            </w:r>
          </w:p>
        </w:tc>
      </w:tr>
    </w:tbl>
    <w:p w14:paraId="3EC1C7D6" w14:textId="77777777" w:rsidR="005157C7" w:rsidRDefault="005157C7" w:rsidP="00260B3C">
      <w:pPr>
        <w:ind w:left="0" w:right="-9" w:hanging="2"/>
        <w:rPr>
          <w:rFonts w:eastAsia="Verdana" w:cs="Verdana"/>
          <w:color w:val="5B9BD5"/>
          <w:sz w:val="18"/>
          <w:szCs w:val="18"/>
        </w:rPr>
      </w:pPr>
    </w:p>
    <w:p w14:paraId="057D8566" w14:textId="2310684F" w:rsidR="0091256F" w:rsidRPr="00FB39F1" w:rsidRDefault="00740289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W </w:t>
      </w:r>
      <w:r w:rsidR="00955105" w:rsidRPr="00FB39F1">
        <w:rPr>
          <w:rFonts w:eastAsia="Verdana" w:cs="Verdana"/>
          <w:color w:val="7F7F7F"/>
          <w:sz w:val="20"/>
        </w:rPr>
        <w:t xml:space="preserve">2023 </w:t>
      </w:r>
      <w:r w:rsidRPr="00FB39F1">
        <w:rPr>
          <w:rFonts w:eastAsia="Verdana" w:cs="Verdana"/>
          <w:color w:val="7F7F7F"/>
          <w:sz w:val="20"/>
        </w:rPr>
        <w:t>r.</w:t>
      </w:r>
      <w:r w:rsidR="0094501D" w:rsidRPr="00FB39F1">
        <w:rPr>
          <w:rFonts w:eastAsia="Verdana" w:cs="Verdana"/>
          <w:color w:val="7F7F7F"/>
          <w:sz w:val="20"/>
        </w:rPr>
        <w:t>,</w:t>
      </w:r>
      <w:r w:rsidRPr="00FB39F1">
        <w:rPr>
          <w:rFonts w:eastAsia="Verdana" w:cs="Verdana"/>
          <w:color w:val="7F7F7F"/>
          <w:sz w:val="20"/>
        </w:rPr>
        <w:t xml:space="preserve"> w porównaniu do roku </w:t>
      </w:r>
      <w:r w:rsidR="00CA6D1E" w:rsidRPr="00FB39F1">
        <w:rPr>
          <w:rFonts w:eastAsia="Verdana" w:cs="Verdana"/>
          <w:color w:val="7F7F7F"/>
          <w:sz w:val="20"/>
        </w:rPr>
        <w:t>ubiegłego</w:t>
      </w:r>
      <w:r w:rsidR="0094501D" w:rsidRPr="00FB39F1">
        <w:rPr>
          <w:rFonts w:eastAsia="Verdana" w:cs="Verdana"/>
          <w:color w:val="7F7F7F"/>
          <w:sz w:val="20"/>
        </w:rPr>
        <w:t>,</w:t>
      </w:r>
      <w:r w:rsidR="00CA6D1E" w:rsidRPr="00FB39F1">
        <w:rPr>
          <w:rFonts w:eastAsia="Verdana" w:cs="Verdana"/>
          <w:color w:val="7F7F7F"/>
          <w:sz w:val="20"/>
        </w:rPr>
        <w:t xml:space="preserve"> </w:t>
      </w:r>
      <w:r w:rsidR="0094501D" w:rsidRPr="00FB39F1">
        <w:rPr>
          <w:rFonts w:eastAsia="Verdana" w:cs="Verdana"/>
          <w:color w:val="7F7F7F"/>
          <w:sz w:val="20"/>
        </w:rPr>
        <w:t xml:space="preserve">zmalała zarówno liczba wypadków (-15,4%), jak i </w:t>
      </w:r>
      <w:r w:rsidR="00CA6D1E" w:rsidRPr="00FB39F1">
        <w:rPr>
          <w:rFonts w:eastAsia="Verdana" w:cs="Verdana"/>
          <w:color w:val="7F7F7F"/>
          <w:sz w:val="20"/>
        </w:rPr>
        <w:t xml:space="preserve">udział liczby </w:t>
      </w:r>
      <w:r w:rsidR="005157C7" w:rsidRPr="00FB39F1">
        <w:rPr>
          <w:rFonts w:eastAsia="Verdana" w:cs="Verdana"/>
          <w:color w:val="7F7F7F"/>
          <w:sz w:val="20"/>
        </w:rPr>
        <w:t>wypadków</w:t>
      </w:r>
      <w:r w:rsidR="0094501D" w:rsidRPr="00FB39F1">
        <w:rPr>
          <w:rFonts w:eastAsia="Verdana" w:cs="Verdana"/>
          <w:color w:val="7F7F7F"/>
          <w:sz w:val="20"/>
        </w:rPr>
        <w:t xml:space="preserve"> (z 27,6% do 25,1%)</w:t>
      </w:r>
      <w:r w:rsidR="005157C7" w:rsidRPr="00FB39F1">
        <w:rPr>
          <w:rFonts w:eastAsia="Verdana" w:cs="Verdana"/>
          <w:color w:val="7F7F7F"/>
          <w:sz w:val="20"/>
        </w:rPr>
        <w:t xml:space="preserve">, których sprawcami byli piesi będący pod działaniem alkoholu. </w:t>
      </w:r>
      <w:r w:rsidR="0094501D" w:rsidRPr="00FB39F1">
        <w:rPr>
          <w:rFonts w:eastAsia="Verdana" w:cs="Verdana"/>
          <w:color w:val="7F7F7F"/>
          <w:sz w:val="20"/>
        </w:rPr>
        <w:t>Podobnie, jak w latach poprzednich, p</w:t>
      </w:r>
      <w:r w:rsidR="005157C7" w:rsidRPr="00FB39F1">
        <w:rPr>
          <w:rFonts w:eastAsia="Verdana" w:cs="Verdana"/>
          <w:color w:val="7F7F7F"/>
          <w:sz w:val="20"/>
        </w:rPr>
        <w:t>onad połowa tych wypadków</w:t>
      </w:r>
      <w:r w:rsidR="00CA6D1E" w:rsidRPr="00FB39F1">
        <w:rPr>
          <w:rFonts w:eastAsia="Verdana" w:cs="Verdana"/>
          <w:color w:val="7F7F7F"/>
          <w:sz w:val="20"/>
        </w:rPr>
        <w:t xml:space="preserve"> </w:t>
      </w:r>
      <w:r w:rsidR="00362ECD" w:rsidRPr="00FB39F1">
        <w:rPr>
          <w:rFonts w:eastAsia="Verdana" w:cs="Verdana"/>
          <w:color w:val="7F7F7F"/>
          <w:sz w:val="20"/>
        </w:rPr>
        <w:lastRenderedPageBreak/>
        <w:t xml:space="preserve">wynika </w:t>
      </w:r>
      <w:r w:rsidR="00CA6D1E" w:rsidRPr="00FB39F1">
        <w:rPr>
          <w:rFonts w:eastAsia="Verdana" w:cs="Verdana"/>
          <w:color w:val="7F7F7F"/>
          <w:sz w:val="20"/>
        </w:rPr>
        <w:t>z </w:t>
      </w:r>
      <w:r w:rsidR="00362ECD" w:rsidRPr="00FB39F1">
        <w:rPr>
          <w:rFonts w:eastAsia="Verdana" w:cs="Verdana"/>
          <w:color w:val="7F7F7F"/>
          <w:sz w:val="20"/>
        </w:rPr>
        <w:t xml:space="preserve">nieostrożnego wejścia </w:t>
      </w:r>
      <w:r w:rsidR="005157C7" w:rsidRPr="00FB39F1">
        <w:rPr>
          <w:rFonts w:eastAsia="Verdana" w:cs="Verdana"/>
          <w:color w:val="7F7F7F"/>
          <w:sz w:val="20"/>
        </w:rPr>
        <w:t>nietrzeźwego pieszego na jezdnię przed jadącym pojazdem</w:t>
      </w:r>
      <w:r w:rsidR="00CA6D1E" w:rsidRPr="00FB39F1">
        <w:rPr>
          <w:rFonts w:eastAsia="Verdana" w:cs="Verdana"/>
          <w:color w:val="7F7F7F"/>
          <w:sz w:val="20"/>
        </w:rPr>
        <w:t xml:space="preserve"> (</w:t>
      </w:r>
      <w:r w:rsidR="00362ECD" w:rsidRPr="00FB39F1">
        <w:rPr>
          <w:rFonts w:eastAsia="Verdana" w:cs="Verdana"/>
          <w:color w:val="7F7F7F"/>
          <w:sz w:val="20"/>
        </w:rPr>
        <w:t>49</w:t>
      </w:r>
      <w:r w:rsidR="00CA6D1E" w:rsidRPr="00FB39F1">
        <w:rPr>
          <w:rFonts w:eastAsia="Verdana" w:cs="Verdana"/>
          <w:color w:val="7F7F7F"/>
          <w:sz w:val="20"/>
        </w:rPr>
        <w:t>,</w:t>
      </w:r>
      <w:r w:rsidR="00362ECD" w:rsidRPr="00FB39F1">
        <w:rPr>
          <w:rFonts w:eastAsia="Verdana" w:cs="Verdana"/>
          <w:color w:val="7F7F7F"/>
          <w:sz w:val="20"/>
        </w:rPr>
        <w:t>0</w:t>
      </w:r>
      <w:r w:rsidR="00CA6D1E" w:rsidRPr="00FB39F1">
        <w:rPr>
          <w:rFonts w:eastAsia="Verdana" w:cs="Verdana"/>
          <w:color w:val="7F7F7F"/>
          <w:sz w:val="20"/>
        </w:rPr>
        <w:t>%)</w:t>
      </w:r>
      <w:r w:rsidR="00362ECD" w:rsidRPr="00FB39F1">
        <w:rPr>
          <w:rFonts w:eastAsia="Verdana" w:cs="Verdana"/>
          <w:color w:val="7F7F7F"/>
          <w:sz w:val="20"/>
        </w:rPr>
        <w:t>. Wypadki tego rodzaju</w:t>
      </w:r>
      <w:r w:rsidR="00CA6D1E" w:rsidRPr="00FB39F1">
        <w:rPr>
          <w:rFonts w:eastAsia="Verdana" w:cs="Verdana"/>
          <w:color w:val="7F7F7F"/>
          <w:sz w:val="20"/>
        </w:rPr>
        <w:t xml:space="preserve"> </w:t>
      </w:r>
      <w:r w:rsidR="00362ECD" w:rsidRPr="00FB39F1">
        <w:rPr>
          <w:rFonts w:eastAsia="Verdana" w:cs="Verdana"/>
          <w:color w:val="7F7F7F"/>
          <w:sz w:val="20"/>
        </w:rPr>
        <w:t xml:space="preserve">pociągają </w:t>
      </w:r>
      <w:r w:rsidR="00CA6D1E" w:rsidRPr="00FB39F1">
        <w:rPr>
          <w:rFonts w:eastAsia="Verdana" w:cs="Verdana"/>
          <w:color w:val="7F7F7F"/>
          <w:sz w:val="20"/>
        </w:rPr>
        <w:t>za sobą n</w:t>
      </w:r>
      <w:r w:rsidR="005157C7" w:rsidRPr="00FB39F1">
        <w:rPr>
          <w:rFonts w:eastAsia="Verdana" w:cs="Verdana"/>
          <w:color w:val="7F7F7F"/>
          <w:sz w:val="20"/>
        </w:rPr>
        <w:t>ajwięcej ofiar śmiertelnych (</w:t>
      </w:r>
      <w:r w:rsidR="00362ECD" w:rsidRPr="00FB39F1">
        <w:rPr>
          <w:rFonts w:eastAsia="Verdana" w:cs="Verdana"/>
          <w:color w:val="7F7F7F"/>
          <w:sz w:val="20"/>
        </w:rPr>
        <w:t>47,4</w:t>
      </w:r>
      <w:r w:rsidR="005157C7" w:rsidRPr="00FB39F1">
        <w:rPr>
          <w:rFonts w:eastAsia="Verdana" w:cs="Verdana"/>
          <w:color w:val="7F7F7F"/>
          <w:sz w:val="20"/>
        </w:rPr>
        <w:t xml:space="preserve">%) </w:t>
      </w:r>
      <w:r w:rsidR="00CA6D1E" w:rsidRPr="00FB39F1">
        <w:rPr>
          <w:rFonts w:eastAsia="Verdana" w:cs="Verdana"/>
          <w:color w:val="7F7F7F"/>
          <w:sz w:val="20"/>
        </w:rPr>
        <w:t>oraz rannych (</w:t>
      </w:r>
      <w:r w:rsidR="00362ECD" w:rsidRPr="00FB39F1">
        <w:rPr>
          <w:rFonts w:eastAsia="Verdana" w:cs="Verdana"/>
          <w:color w:val="7F7F7F"/>
          <w:sz w:val="20"/>
        </w:rPr>
        <w:t>49,3</w:t>
      </w:r>
      <w:r w:rsidR="00CA6D1E" w:rsidRPr="00FB39F1">
        <w:rPr>
          <w:rFonts w:eastAsia="Verdana" w:cs="Verdana"/>
          <w:color w:val="7F7F7F"/>
          <w:sz w:val="20"/>
        </w:rPr>
        <w:t>%).</w:t>
      </w:r>
      <w:r w:rsidR="007A40E2" w:rsidRPr="00FB39F1">
        <w:rPr>
          <w:rFonts w:eastAsia="Verdana" w:cs="Verdana"/>
          <w:color w:val="7F7F7F"/>
          <w:sz w:val="20"/>
        </w:rPr>
        <w:t xml:space="preserve"> </w:t>
      </w:r>
      <w:r w:rsidR="002A7C1E" w:rsidRPr="00FB39F1">
        <w:rPr>
          <w:rFonts w:eastAsia="Verdana" w:cs="Verdana"/>
          <w:color w:val="7F7F7F"/>
          <w:sz w:val="20"/>
        </w:rPr>
        <w:t>Ponownie</w:t>
      </w:r>
      <w:r w:rsidR="00FC2030" w:rsidRPr="00FB39F1">
        <w:rPr>
          <w:rFonts w:eastAsia="Verdana" w:cs="Verdana"/>
          <w:color w:val="7F7F7F"/>
          <w:sz w:val="20"/>
        </w:rPr>
        <w:t xml:space="preserve"> najwyższy wskaźnik ciężkości zanotowano dla wypadków, których przyczyną było leżenie, siedzenie</w:t>
      </w:r>
      <w:r w:rsidR="00847F10" w:rsidRPr="00FB39F1">
        <w:rPr>
          <w:rFonts w:eastAsia="Verdana" w:cs="Verdana"/>
          <w:color w:val="7F7F7F"/>
          <w:sz w:val="20"/>
        </w:rPr>
        <w:t>,</w:t>
      </w:r>
      <w:r w:rsidR="00FC2030" w:rsidRPr="00FB39F1">
        <w:rPr>
          <w:rFonts w:eastAsia="Verdana" w:cs="Verdana"/>
          <w:color w:val="7F7F7F"/>
          <w:sz w:val="20"/>
        </w:rPr>
        <w:t xml:space="preserve"> </w:t>
      </w:r>
      <w:r w:rsidR="00847F10" w:rsidRPr="00FB39F1">
        <w:rPr>
          <w:rFonts w:eastAsia="Verdana" w:cs="Verdana"/>
          <w:color w:val="7F7F7F"/>
          <w:sz w:val="20"/>
        </w:rPr>
        <w:t xml:space="preserve">klęczenie </w:t>
      </w:r>
      <w:r w:rsidR="00FC2030" w:rsidRPr="00FB39F1">
        <w:rPr>
          <w:rFonts w:eastAsia="Verdana" w:cs="Verdana"/>
          <w:color w:val="7F7F7F"/>
          <w:sz w:val="20"/>
        </w:rPr>
        <w:t xml:space="preserve">lub </w:t>
      </w:r>
      <w:r w:rsidR="00847F10" w:rsidRPr="00FB39F1">
        <w:rPr>
          <w:rFonts w:eastAsia="Verdana" w:cs="Verdana"/>
          <w:color w:val="7F7F7F"/>
          <w:sz w:val="20"/>
        </w:rPr>
        <w:t xml:space="preserve">stanie nietrzeźwego pieszego </w:t>
      </w:r>
      <w:r w:rsidR="00FC2030" w:rsidRPr="00FB39F1">
        <w:rPr>
          <w:rFonts w:eastAsia="Verdana" w:cs="Verdana"/>
          <w:color w:val="7F7F7F"/>
          <w:sz w:val="20"/>
        </w:rPr>
        <w:t>na jezdni</w:t>
      </w:r>
      <w:r w:rsidR="002A7C1E" w:rsidRPr="00FB39F1">
        <w:rPr>
          <w:rFonts w:eastAsia="Verdana" w:cs="Verdana"/>
          <w:color w:val="7F7F7F"/>
          <w:sz w:val="20"/>
        </w:rPr>
        <w:t>. Wart</w:t>
      </w:r>
      <w:r w:rsidR="00847F10" w:rsidRPr="00FB39F1">
        <w:rPr>
          <w:rFonts w:eastAsia="Verdana" w:cs="Verdana"/>
          <w:color w:val="7F7F7F"/>
          <w:sz w:val="20"/>
        </w:rPr>
        <w:t xml:space="preserve">ość </w:t>
      </w:r>
      <w:r w:rsidR="002A7C1E" w:rsidRPr="00FB39F1">
        <w:rPr>
          <w:rFonts w:eastAsia="Verdana" w:cs="Verdana"/>
          <w:color w:val="7F7F7F"/>
          <w:sz w:val="20"/>
        </w:rPr>
        <w:t>tego wskaźnika wzrosła w porównaniu do roku ubiegłego z</w:t>
      </w:r>
      <w:r w:rsidR="00847F10" w:rsidRPr="00FB39F1">
        <w:rPr>
          <w:rFonts w:eastAsia="Verdana" w:cs="Verdana"/>
          <w:color w:val="7F7F7F"/>
          <w:sz w:val="20"/>
        </w:rPr>
        <w:t xml:space="preserve"> 35 </w:t>
      </w:r>
      <w:r w:rsidR="002A7C1E" w:rsidRPr="00FB39F1">
        <w:rPr>
          <w:rFonts w:eastAsia="Verdana" w:cs="Verdana"/>
          <w:color w:val="7F7F7F"/>
          <w:sz w:val="20"/>
        </w:rPr>
        <w:t xml:space="preserve">do 45 </w:t>
      </w:r>
      <w:r w:rsidR="00847F10" w:rsidRPr="00FB39F1">
        <w:rPr>
          <w:rFonts w:eastAsia="Verdana" w:cs="Verdana"/>
          <w:color w:val="7F7F7F"/>
          <w:sz w:val="20"/>
        </w:rPr>
        <w:t>ofiar śmiertelnych na 100 wypadków drogowych.</w:t>
      </w:r>
    </w:p>
    <w:p w14:paraId="75949638" w14:textId="408F0309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 był stan techniczny pojazdów?</w:t>
      </w:r>
    </w:p>
    <w:p w14:paraId="497448D6" w14:textId="03162102" w:rsidR="0085663F" w:rsidRPr="00BA221F" w:rsidRDefault="00D850A2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02FCF590" wp14:editId="3D6552C2">
            <wp:extent cx="5771670" cy="3004922"/>
            <wp:effectExtent l="0" t="0" r="635" b="5080"/>
            <wp:docPr id="35" name="Wykres 35">
              <a:extLst xmlns:a="http://schemas.openxmlformats.org/drawingml/2006/main">
                <a:ext uri="{FF2B5EF4-FFF2-40B4-BE49-F238E27FC236}">
                  <a16:creationId xmlns:a16="http://schemas.microsoft.com/office/drawing/2014/main" id="{E15B3515-C67C-4F9E-B6F0-35B50CF9E5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2113F772" w14:textId="78B77DAF" w:rsidR="00562958" w:rsidRPr="00FB39F1" w:rsidRDefault="00562958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W 2023 roku, na miejscu zdarzenia, zidentyfikowano 223 usterki techniczne pojazdów biorących udział w wypadkach drogowych. </w:t>
      </w:r>
      <w:r w:rsidR="006F7662" w:rsidRPr="00FB39F1">
        <w:rPr>
          <w:rFonts w:eastAsia="Verdana" w:cs="Verdana"/>
          <w:color w:val="7F7F7F"/>
          <w:sz w:val="20"/>
        </w:rPr>
        <w:t>Ustalono, że</w:t>
      </w:r>
      <w:r w:rsidRPr="00FB39F1">
        <w:rPr>
          <w:rFonts w:eastAsia="Verdana" w:cs="Verdana"/>
          <w:color w:val="7F7F7F"/>
          <w:sz w:val="20"/>
        </w:rPr>
        <w:t xml:space="preserve"> w 46 wypadk</w:t>
      </w:r>
      <w:r w:rsidR="00AE001C">
        <w:rPr>
          <w:rFonts w:eastAsia="Verdana" w:cs="Verdana"/>
          <w:color w:val="7F7F7F"/>
          <w:sz w:val="20"/>
        </w:rPr>
        <w:t>ach</w:t>
      </w:r>
      <w:r w:rsidRPr="00FB39F1">
        <w:rPr>
          <w:rFonts w:eastAsia="Verdana" w:cs="Verdana"/>
          <w:color w:val="7F7F7F"/>
          <w:sz w:val="20"/>
        </w:rPr>
        <w:t xml:space="preserve"> </w:t>
      </w:r>
      <w:r w:rsidR="006F7662" w:rsidRPr="00FB39F1">
        <w:rPr>
          <w:rFonts w:eastAsia="Verdana" w:cs="Verdana"/>
          <w:color w:val="7F7F7F"/>
          <w:sz w:val="20"/>
        </w:rPr>
        <w:t xml:space="preserve">niesprawność techniczna </w:t>
      </w:r>
      <w:r w:rsidRPr="00FB39F1">
        <w:rPr>
          <w:rFonts w:eastAsia="Verdana" w:cs="Verdana"/>
          <w:color w:val="7F7F7F"/>
          <w:sz w:val="20"/>
        </w:rPr>
        <w:t>pojazdu bezpośrednio przyczynił</w:t>
      </w:r>
      <w:r w:rsidR="006F7662" w:rsidRPr="00FB39F1">
        <w:rPr>
          <w:rFonts w:eastAsia="Verdana" w:cs="Verdana"/>
          <w:color w:val="7F7F7F"/>
          <w:sz w:val="20"/>
        </w:rPr>
        <w:t>a</w:t>
      </w:r>
      <w:r w:rsidRPr="00FB39F1">
        <w:rPr>
          <w:rFonts w:eastAsia="Verdana" w:cs="Verdana"/>
          <w:color w:val="7F7F7F"/>
          <w:sz w:val="20"/>
        </w:rPr>
        <w:t xml:space="preserve"> się do zdarzenia. </w:t>
      </w:r>
      <w:r w:rsidR="006F7662" w:rsidRPr="00FB39F1">
        <w:rPr>
          <w:rFonts w:eastAsia="Verdana" w:cs="Verdana"/>
          <w:color w:val="7F7F7F"/>
          <w:sz w:val="20"/>
        </w:rPr>
        <w:t>Z porównania danych z rokiem poprzednim  wynika, że s</w:t>
      </w:r>
      <w:r w:rsidRPr="00FB39F1">
        <w:rPr>
          <w:rFonts w:eastAsia="Verdana" w:cs="Verdana"/>
          <w:color w:val="7F7F7F"/>
          <w:sz w:val="20"/>
        </w:rPr>
        <w:t xml:space="preserve">truktura usterek w </w:t>
      </w:r>
      <w:r w:rsidR="006F7662" w:rsidRPr="00FB39F1">
        <w:rPr>
          <w:rFonts w:eastAsia="Verdana" w:cs="Verdana"/>
          <w:color w:val="7F7F7F"/>
          <w:sz w:val="20"/>
        </w:rPr>
        <w:t>2023 r.</w:t>
      </w:r>
      <w:r w:rsidRPr="00FB39F1">
        <w:rPr>
          <w:rFonts w:eastAsia="Verdana" w:cs="Verdana"/>
          <w:color w:val="7F7F7F"/>
          <w:sz w:val="20"/>
        </w:rPr>
        <w:t xml:space="preserve"> nie uległa znacznej zmianie</w:t>
      </w:r>
      <w:r w:rsidR="006F7662" w:rsidRPr="00FB39F1">
        <w:rPr>
          <w:rFonts w:eastAsia="Verdana" w:cs="Verdana"/>
          <w:color w:val="7F7F7F"/>
          <w:sz w:val="20"/>
        </w:rPr>
        <w:t>. N</w:t>
      </w:r>
      <w:r w:rsidRPr="00FB39F1">
        <w:rPr>
          <w:rFonts w:eastAsia="Verdana" w:cs="Verdana"/>
          <w:color w:val="7F7F7F"/>
          <w:sz w:val="20"/>
        </w:rPr>
        <w:t>adal dominującymi problemami były braki w oświetleniu (62,2% wszystkich wykrytych usterek) oraz w ogumieniu (16,6%</w:t>
      </w:r>
      <w:r w:rsidR="006F7662" w:rsidRPr="00FB39F1">
        <w:rPr>
          <w:rFonts w:eastAsia="Verdana" w:cs="Verdana"/>
          <w:color w:val="7F7F7F"/>
          <w:sz w:val="20"/>
        </w:rPr>
        <w:t>)</w:t>
      </w:r>
      <w:r w:rsidRPr="00FB39F1">
        <w:rPr>
          <w:rFonts w:eastAsia="Verdana" w:cs="Verdana"/>
          <w:color w:val="7F7F7F"/>
          <w:sz w:val="20"/>
        </w:rPr>
        <w:t xml:space="preserve">. Warto zaznaczyć, że usterki techniczne wykrywane na miejscu zdarzenia nie zawsze miały bezpośredni wpływ na </w:t>
      </w:r>
      <w:r w:rsidR="006F7662" w:rsidRPr="00FB39F1">
        <w:rPr>
          <w:rFonts w:eastAsia="Verdana" w:cs="Verdana"/>
          <w:color w:val="7F7F7F"/>
          <w:sz w:val="20"/>
        </w:rPr>
        <w:t xml:space="preserve">zaistnienie bądź </w:t>
      </w:r>
      <w:r w:rsidRPr="00FB39F1">
        <w:rPr>
          <w:rFonts w:eastAsia="Verdana" w:cs="Verdana"/>
          <w:color w:val="7F7F7F"/>
          <w:sz w:val="20"/>
        </w:rPr>
        <w:t>przebieg</w:t>
      </w:r>
      <w:r w:rsidR="006F7662" w:rsidRPr="00FB39F1">
        <w:rPr>
          <w:rFonts w:eastAsia="Verdana" w:cs="Verdana"/>
          <w:color w:val="7F7F7F"/>
          <w:sz w:val="20"/>
        </w:rPr>
        <w:t xml:space="preserve"> wypadku</w:t>
      </w:r>
      <w:r w:rsidRPr="00FB39F1">
        <w:rPr>
          <w:rFonts w:eastAsia="Verdana" w:cs="Verdana"/>
          <w:color w:val="7F7F7F"/>
          <w:sz w:val="20"/>
        </w:rPr>
        <w:t>. Ocena stanu technicznego uszkodzonego pojazdu stanowi wyjątkowo trudne zadanie, co oznacza, że prezentowane dane mogą nie oddawać pełnego obrazu problemu związanego ze stanem technicznym pojazdów uczestniczących w wypadkach.</w:t>
      </w:r>
    </w:p>
    <w:p w14:paraId="6891BEB9" w14:textId="4C28CDF0" w:rsidR="00101E5A" w:rsidRPr="00F23FA3" w:rsidRDefault="005F344F" w:rsidP="00260B3C">
      <w:pPr>
        <w:spacing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F23FA3">
        <w:rPr>
          <w:rFonts w:eastAsia="Verdana" w:cs="Verdana"/>
          <w:b/>
          <w:color w:val="1F497D"/>
          <w:sz w:val="20"/>
          <w:szCs w:val="18"/>
        </w:rPr>
        <w:t>Wypadki drogowe, których bezpośrednią przyczyną była niesprawność techniczna pojazdu</w:t>
      </w:r>
    </w:p>
    <w:tbl>
      <w:tblPr>
        <w:tblW w:w="6508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644"/>
        <w:gridCol w:w="1644"/>
        <w:gridCol w:w="1644"/>
        <w:gridCol w:w="1576"/>
      </w:tblGrid>
      <w:tr w:rsidR="0045123B" w:rsidRPr="00EB123D" w14:paraId="6069A0B9" w14:textId="77777777" w:rsidTr="004B4A66">
        <w:trPr>
          <w:trHeight w:val="268"/>
          <w:jc w:val="center"/>
        </w:trPr>
        <w:tc>
          <w:tcPr>
            <w:tcW w:w="1644" w:type="dxa"/>
            <w:shd w:val="clear" w:color="auto" w:fill="034EA2"/>
          </w:tcPr>
          <w:p w14:paraId="2B415E71" w14:textId="72C908A1" w:rsidR="0045123B" w:rsidRPr="00FB39F1" w:rsidRDefault="0045123B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/>
                <w:sz w:val="16"/>
                <w:szCs w:val="16"/>
              </w:rPr>
              <w:t>Rok</w:t>
            </w:r>
          </w:p>
        </w:tc>
        <w:tc>
          <w:tcPr>
            <w:tcW w:w="1644" w:type="dxa"/>
            <w:shd w:val="clear" w:color="auto" w:fill="034EA2"/>
          </w:tcPr>
          <w:p w14:paraId="05D0DB30" w14:textId="77777777" w:rsidR="0045123B" w:rsidRPr="00FB39F1" w:rsidRDefault="0045123B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1644" w:type="dxa"/>
            <w:tcBorders>
              <w:right w:val="single" w:sz="4" w:space="0" w:color="00B0F0"/>
            </w:tcBorders>
            <w:shd w:val="clear" w:color="auto" w:fill="034EA2"/>
          </w:tcPr>
          <w:p w14:paraId="38757483" w14:textId="77777777" w:rsidR="0045123B" w:rsidRPr="00FB39F1" w:rsidRDefault="0045123B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1576" w:type="dxa"/>
            <w:tcBorders>
              <w:left w:val="single" w:sz="4" w:space="0" w:color="00B0F0"/>
            </w:tcBorders>
            <w:shd w:val="clear" w:color="auto" w:fill="034EA2"/>
          </w:tcPr>
          <w:p w14:paraId="0D03A8A6" w14:textId="77777777" w:rsidR="0045123B" w:rsidRPr="00FB39F1" w:rsidRDefault="0045123B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45123B" w:rsidRPr="00EB123D" w14:paraId="01D54CFD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vAlign w:val="center"/>
          </w:tcPr>
          <w:p w14:paraId="4F47D0CB" w14:textId="4236DD9D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2017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1121D1B1" w14:textId="0F80613E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40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597633E3" w14:textId="07E523A6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</w:tcPr>
          <w:p w14:paraId="26B17B56" w14:textId="09062DF1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49</w:t>
            </w:r>
          </w:p>
        </w:tc>
      </w:tr>
      <w:tr w:rsidR="0045123B" w:rsidRPr="00EB123D" w14:paraId="65876098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6EF748F8" w14:textId="3F2C84AF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2018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1FB741BE" w14:textId="716C7106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38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5461D2F0" w14:textId="6B98CB73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7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47E634E0" w14:textId="2E5371B1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55</w:t>
            </w:r>
          </w:p>
        </w:tc>
      </w:tr>
      <w:tr w:rsidR="0045123B" w:rsidRPr="00EB123D" w14:paraId="24DB5138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vAlign w:val="center"/>
          </w:tcPr>
          <w:p w14:paraId="1591A4A7" w14:textId="39A7B23F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2019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0F6650B2" w14:textId="1504A421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38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63326EB7" w14:textId="5B959B2E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</w:tcPr>
          <w:p w14:paraId="20CE4936" w14:textId="65137618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40</w:t>
            </w:r>
          </w:p>
        </w:tc>
      </w:tr>
      <w:tr w:rsidR="0045123B" w:rsidRPr="00EB123D" w14:paraId="5184A6D2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CC79874" w14:textId="23BC84F3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2020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</w:tcPr>
          <w:p w14:paraId="60305C13" w14:textId="2727FBB5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64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</w:tcPr>
          <w:p w14:paraId="3A493F1C" w14:textId="6C21C59E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8</w:t>
            </w:r>
          </w:p>
        </w:tc>
        <w:tc>
          <w:tcPr>
            <w:tcW w:w="1576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</w:tcPr>
          <w:p w14:paraId="2706F8D4" w14:textId="3633CD0F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80</w:t>
            </w:r>
          </w:p>
        </w:tc>
      </w:tr>
      <w:tr w:rsidR="0045123B" w:rsidRPr="00EB123D" w14:paraId="773BEE2A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vAlign w:val="center"/>
          </w:tcPr>
          <w:p w14:paraId="3B8770FD" w14:textId="0161CCC9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2021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56067998" w14:textId="6CA55A2F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41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51739455" w14:textId="6E6A4B06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7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</w:tcPr>
          <w:p w14:paraId="5A0E7218" w14:textId="1FD50A47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40</w:t>
            </w:r>
          </w:p>
        </w:tc>
      </w:tr>
      <w:tr w:rsidR="0045123B" w:rsidRPr="00EB123D" w14:paraId="671DE4AE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512CAD3B" w14:textId="52A10B69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2022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39FE8088" w14:textId="3938A8C2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3</w:t>
            </w:r>
            <w:r w:rsidR="00C47910"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7395C1E9" w14:textId="150FFEC8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533D060C" w14:textId="29B8CDD1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65</w:t>
            </w:r>
          </w:p>
        </w:tc>
      </w:tr>
      <w:tr w:rsidR="0092694B" w:rsidRPr="00EB123D" w14:paraId="74810459" w14:textId="77777777" w:rsidTr="00223F66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vAlign w:val="center"/>
          </w:tcPr>
          <w:p w14:paraId="78B54783" w14:textId="0EF67B48" w:rsidR="0092694B" w:rsidRPr="00FB39F1" w:rsidRDefault="0092694B" w:rsidP="0092694B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2023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5D856F57" w14:textId="5DEEB3BC" w:rsidR="0092694B" w:rsidRPr="00FB39F1" w:rsidRDefault="0092694B" w:rsidP="0092694B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46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630D3518" w14:textId="1B31BE11" w:rsidR="0092694B" w:rsidRPr="00FB39F1" w:rsidRDefault="0092694B" w:rsidP="0092694B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</w:tcPr>
          <w:p w14:paraId="0CBAC76B" w14:textId="0860C937" w:rsidR="0092694B" w:rsidRPr="00FB39F1" w:rsidRDefault="0092694B" w:rsidP="0092694B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63</w:t>
            </w:r>
          </w:p>
        </w:tc>
      </w:tr>
    </w:tbl>
    <w:p w14:paraId="2ADAE9A0" w14:textId="070AAED0" w:rsidR="0045123B" w:rsidRDefault="0045123B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FF0000"/>
          <w:sz w:val="20"/>
        </w:rPr>
      </w:pPr>
    </w:p>
    <w:p w14:paraId="7970E6D3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przy jakim oświetleniu?</w:t>
      </w:r>
    </w:p>
    <w:p w14:paraId="7B542DE6" w14:textId="3B735493" w:rsidR="00884BC8" w:rsidRDefault="000E74B6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03775A">
        <w:rPr>
          <w:rFonts w:eastAsia="Verdana" w:cs="Verdana"/>
          <w:b/>
          <w:color w:val="1F497D"/>
          <w:sz w:val="20"/>
          <w:szCs w:val="18"/>
        </w:rPr>
        <w:t>WYPADKI</w:t>
      </w:r>
    </w:p>
    <w:p w14:paraId="52805FEC" w14:textId="1F60F3D3" w:rsidR="0091256F" w:rsidRPr="0003775A" w:rsidRDefault="00FA78C3" w:rsidP="00260B3C">
      <w:pPr>
        <w:spacing w:before="120" w:after="60"/>
        <w:ind w:left="0" w:hanging="2"/>
        <w:rPr>
          <w:rFonts w:eastAsia="Verdana" w:cs="Verdana"/>
          <w:b/>
          <w:sz w:val="24"/>
          <w:szCs w:val="24"/>
        </w:rPr>
      </w:pPr>
      <w:r>
        <w:rPr>
          <w:noProof/>
        </w:rPr>
        <w:drawing>
          <wp:inline distT="0" distB="0" distL="0" distR="0" wp14:anchorId="65769BE6" wp14:editId="1247B3E1">
            <wp:extent cx="5192486" cy="1982289"/>
            <wp:effectExtent l="0" t="0" r="8255" b="18415"/>
            <wp:docPr id="36" name="Wykres 3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A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164B1E3E" w14:textId="2C85725A" w:rsidR="00884BC8" w:rsidRDefault="000E74B6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03775A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446578C6" w14:textId="1C2E8FA9" w:rsidR="0091256F" w:rsidRPr="0003775A" w:rsidRDefault="00FA78C3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414A00EA" wp14:editId="4F11E587">
            <wp:extent cx="5202283" cy="1974669"/>
            <wp:effectExtent l="0" t="0" r="17780" b="6985"/>
            <wp:docPr id="39" name="Wykres 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B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37D1872E" w14:textId="51010F42" w:rsidR="00530EE8" w:rsidRDefault="00586DCD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Do największej liczby wypadków dochodzi w porze n</w:t>
      </w:r>
      <w:r w:rsidR="000E74B6" w:rsidRPr="00FB39F1">
        <w:rPr>
          <w:rFonts w:eastAsia="Verdana" w:cs="Verdana"/>
          <w:color w:val="7F7F7F"/>
          <w:sz w:val="20"/>
        </w:rPr>
        <w:t>ajwiększ</w:t>
      </w:r>
      <w:r w:rsidRPr="00FB39F1">
        <w:rPr>
          <w:rFonts w:eastAsia="Verdana" w:cs="Verdana"/>
          <w:color w:val="7F7F7F"/>
          <w:sz w:val="20"/>
        </w:rPr>
        <w:t>ego</w:t>
      </w:r>
      <w:r w:rsidR="000E74B6" w:rsidRPr="00FB39F1">
        <w:rPr>
          <w:rFonts w:eastAsia="Verdana" w:cs="Verdana"/>
          <w:color w:val="7F7F7F"/>
          <w:sz w:val="20"/>
        </w:rPr>
        <w:t xml:space="preserve"> ruch</w:t>
      </w:r>
      <w:r w:rsidRPr="00FB39F1">
        <w:rPr>
          <w:rFonts w:eastAsia="Verdana" w:cs="Verdana"/>
          <w:color w:val="7F7F7F"/>
          <w:sz w:val="20"/>
        </w:rPr>
        <w:t>u</w:t>
      </w:r>
      <w:r w:rsidR="000E74B6" w:rsidRPr="00FB39F1">
        <w:rPr>
          <w:rFonts w:eastAsia="Verdana" w:cs="Verdana"/>
          <w:color w:val="7F7F7F"/>
          <w:sz w:val="20"/>
        </w:rPr>
        <w:t xml:space="preserve"> na drogach</w:t>
      </w:r>
      <w:r w:rsidRPr="00FB39F1">
        <w:rPr>
          <w:rFonts w:eastAsia="Verdana" w:cs="Verdana"/>
          <w:color w:val="7F7F7F"/>
          <w:sz w:val="20"/>
        </w:rPr>
        <w:t xml:space="preserve"> czyli </w:t>
      </w:r>
      <w:r w:rsidR="000E74B6" w:rsidRPr="00FB39F1">
        <w:rPr>
          <w:rFonts w:eastAsia="Verdana" w:cs="Verdana"/>
          <w:color w:val="7F7F7F"/>
          <w:sz w:val="20"/>
        </w:rPr>
        <w:t>przy świetle dziennym</w:t>
      </w:r>
      <w:r w:rsidRPr="00FB39F1">
        <w:rPr>
          <w:rFonts w:eastAsia="Verdana" w:cs="Verdana"/>
          <w:color w:val="7F7F7F"/>
          <w:sz w:val="20"/>
        </w:rPr>
        <w:t xml:space="preserve"> i pociąga</w:t>
      </w:r>
      <w:r w:rsidR="000E74B6" w:rsidRPr="00FB39F1">
        <w:rPr>
          <w:rFonts w:eastAsia="Verdana" w:cs="Verdana"/>
          <w:color w:val="7F7F7F"/>
          <w:sz w:val="20"/>
        </w:rPr>
        <w:t xml:space="preserve"> to </w:t>
      </w:r>
      <w:r w:rsidRPr="00FB39F1">
        <w:rPr>
          <w:rFonts w:eastAsia="Verdana" w:cs="Verdana"/>
          <w:color w:val="7F7F7F"/>
          <w:sz w:val="20"/>
        </w:rPr>
        <w:t>za sobą również najwięcej</w:t>
      </w:r>
      <w:r w:rsidR="000E74B6" w:rsidRPr="00FB39F1">
        <w:rPr>
          <w:rFonts w:eastAsia="Verdana" w:cs="Verdana"/>
          <w:color w:val="7F7F7F"/>
          <w:sz w:val="20"/>
        </w:rPr>
        <w:t xml:space="preserve"> ofiar. W </w:t>
      </w:r>
      <w:r w:rsidR="00B23105" w:rsidRPr="00FB39F1">
        <w:rPr>
          <w:rFonts w:eastAsia="Verdana" w:cs="Verdana"/>
          <w:color w:val="7F7F7F"/>
          <w:sz w:val="20"/>
        </w:rPr>
        <w:t xml:space="preserve">2023 </w:t>
      </w:r>
      <w:r w:rsidR="000E74B6" w:rsidRPr="00FB39F1">
        <w:rPr>
          <w:rFonts w:eastAsia="Verdana" w:cs="Verdana"/>
          <w:color w:val="7F7F7F"/>
          <w:sz w:val="20"/>
        </w:rPr>
        <w:t>r</w:t>
      </w:r>
      <w:r w:rsidR="00A87DDA">
        <w:rPr>
          <w:rFonts w:eastAsia="Verdana" w:cs="Verdana"/>
          <w:color w:val="7F7F7F"/>
          <w:sz w:val="20"/>
        </w:rPr>
        <w:t>.</w:t>
      </w:r>
      <w:r w:rsidR="000E74B6" w:rsidRPr="00FB39F1">
        <w:rPr>
          <w:rFonts w:eastAsia="Verdana" w:cs="Verdana"/>
          <w:color w:val="7F7F7F"/>
          <w:sz w:val="20"/>
        </w:rPr>
        <w:t xml:space="preserve"> najwięcej wypadków (</w:t>
      </w:r>
      <w:r w:rsidR="00B23105" w:rsidRPr="00FB39F1">
        <w:rPr>
          <w:rFonts w:eastAsia="Verdana" w:cs="Verdana"/>
          <w:color w:val="7F7F7F"/>
          <w:sz w:val="20"/>
        </w:rPr>
        <w:t>70,9</w:t>
      </w:r>
      <w:r w:rsidR="000E74B6" w:rsidRPr="00FB39F1">
        <w:rPr>
          <w:rFonts w:eastAsia="Verdana" w:cs="Verdana"/>
          <w:color w:val="7F7F7F"/>
          <w:sz w:val="20"/>
        </w:rPr>
        <w:t xml:space="preserve">%) </w:t>
      </w:r>
      <w:r w:rsidR="00B23105" w:rsidRPr="00FB39F1">
        <w:rPr>
          <w:rFonts w:eastAsia="Verdana" w:cs="Verdana"/>
          <w:color w:val="7F7F7F"/>
          <w:sz w:val="20"/>
        </w:rPr>
        <w:t>wydarzyło się</w:t>
      </w:r>
      <w:r w:rsidR="000E74B6" w:rsidRPr="00FB39F1">
        <w:rPr>
          <w:rFonts w:eastAsia="Verdana" w:cs="Verdana"/>
          <w:color w:val="7F7F7F"/>
          <w:sz w:val="20"/>
        </w:rPr>
        <w:t xml:space="preserve"> przy świetle dziennym, a najmniej</w:t>
      </w:r>
      <w:r w:rsidRPr="00FB39F1">
        <w:rPr>
          <w:rFonts w:eastAsia="Verdana" w:cs="Verdana"/>
          <w:color w:val="7F7F7F"/>
          <w:sz w:val="20"/>
        </w:rPr>
        <w:t xml:space="preserve"> o zmroku i świcie</w:t>
      </w:r>
      <w:r w:rsidR="000E74B6" w:rsidRPr="00FB39F1">
        <w:rPr>
          <w:rFonts w:eastAsia="Verdana" w:cs="Verdana"/>
          <w:color w:val="7F7F7F"/>
          <w:sz w:val="20"/>
        </w:rPr>
        <w:t xml:space="preserve"> (</w:t>
      </w:r>
      <w:r w:rsidR="00E349AD" w:rsidRPr="00FB39F1">
        <w:rPr>
          <w:rFonts w:eastAsia="Verdana" w:cs="Verdana"/>
          <w:color w:val="7F7F7F"/>
          <w:sz w:val="20"/>
        </w:rPr>
        <w:t>5,</w:t>
      </w:r>
      <w:r w:rsidR="000E74B6" w:rsidRPr="00FB39F1">
        <w:rPr>
          <w:rFonts w:eastAsia="Verdana" w:cs="Verdana"/>
          <w:color w:val="7F7F7F"/>
          <w:sz w:val="20"/>
        </w:rPr>
        <w:t>8%)</w:t>
      </w:r>
      <w:r w:rsidR="00E349AD" w:rsidRPr="00FB39F1">
        <w:rPr>
          <w:rFonts w:eastAsia="Verdana" w:cs="Verdana"/>
          <w:color w:val="7F7F7F"/>
          <w:sz w:val="20"/>
        </w:rPr>
        <w:t>.</w:t>
      </w:r>
      <w:r w:rsidR="000E74B6" w:rsidRPr="00FB39F1">
        <w:rPr>
          <w:rFonts w:eastAsia="Verdana" w:cs="Verdana"/>
          <w:color w:val="7F7F7F"/>
          <w:sz w:val="20"/>
        </w:rPr>
        <w:t xml:space="preserve"> Jednak wypadki na drodze nieoświetlonej</w:t>
      </w:r>
      <w:r w:rsidR="00AE001C">
        <w:rPr>
          <w:rFonts w:eastAsia="Verdana" w:cs="Verdana"/>
          <w:color w:val="7F7F7F"/>
          <w:sz w:val="20"/>
        </w:rPr>
        <w:t xml:space="preserve"> i w nocy</w:t>
      </w:r>
      <w:r w:rsidR="000E74B6" w:rsidRPr="00FB39F1">
        <w:rPr>
          <w:rFonts w:eastAsia="Verdana" w:cs="Verdana"/>
          <w:color w:val="7F7F7F"/>
          <w:sz w:val="20"/>
        </w:rPr>
        <w:t xml:space="preserve"> są bardzo poważne w skutkach. Wskaźnik ciężkości wypadków na tych drogach wynosi </w:t>
      </w:r>
      <w:r w:rsidR="001E7F56" w:rsidRPr="00FB39F1">
        <w:rPr>
          <w:rFonts w:eastAsia="Verdana" w:cs="Verdana"/>
          <w:color w:val="7F7F7F"/>
          <w:sz w:val="20"/>
        </w:rPr>
        <w:t xml:space="preserve">24 </w:t>
      </w:r>
      <w:r w:rsidR="000E74B6" w:rsidRPr="00FB39F1">
        <w:rPr>
          <w:rFonts w:eastAsia="Verdana" w:cs="Verdana"/>
          <w:color w:val="7F7F7F"/>
          <w:sz w:val="20"/>
        </w:rPr>
        <w:t xml:space="preserve">zabitych na 100 wypadków, czyli jest ponad </w:t>
      </w:r>
      <w:r w:rsidR="00E349AD" w:rsidRPr="00FB39F1">
        <w:rPr>
          <w:rFonts w:eastAsia="Verdana" w:cs="Verdana"/>
          <w:color w:val="7F7F7F"/>
          <w:sz w:val="20"/>
        </w:rPr>
        <w:t xml:space="preserve">2,5-krotnie </w:t>
      </w:r>
      <w:r w:rsidR="000E74B6" w:rsidRPr="00FB39F1">
        <w:rPr>
          <w:rFonts w:eastAsia="Verdana" w:cs="Verdana"/>
          <w:color w:val="7F7F7F"/>
          <w:sz w:val="20"/>
        </w:rPr>
        <w:t>wyższy od wskaźnika krajowego (9 dla ogółu wypadków</w:t>
      </w:r>
      <w:r w:rsidR="008E0368" w:rsidRPr="00FB39F1">
        <w:rPr>
          <w:rFonts w:eastAsia="Verdana" w:cs="Verdana"/>
          <w:color w:val="7F7F7F"/>
          <w:sz w:val="20"/>
        </w:rPr>
        <w:t xml:space="preserve">). Analiza liczb wypadków i ofiar śmiertelnych według pory dnia wykazuje różnorodne trendy w różnych porach dnia. Na przykład, liczba wypadków na nieoświetlonych drogach w nocy wykazuje minimalny wzrost (+0,1%), podczas gdy liczba zabitych w tych wypadkach wzrosła znaczniej (+4,9%). Natomiast w przypadku wypadków, do których doszło w nocy na </w:t>
      </w:r>
      <w:r w:rsidR="003C08E6" w:rsidRPr="00FB39F1">
        <w:rPr>
          <w:rFonts w:eastAsia="Verdana" w:cs="Verdana"/>
          <w:color w:val="7F7F7F"/>
          <w:sz w:val="20"/>
        </w:rPr>
        <w:t xml:space="preserve">drogach </w:t>
      </w:r>
      <w:r w:rsidR="008E0368" w:rsidRPr="00FB39F1">
        <w:rPr>
          <w:rFonts w:eastAsia="Verdana" w:cs="Verdana"/>
          <w:color w:val="7F7F7F"/>
          <w:sz w:val="20"/>
        </w:rPr>
        <w:t>oświetlonych, pomimo wzrostu liczby wypadków</w:t>
      </w:r>
      <w:r w:rsidR="003C08E6" w:rsidRPr="00FB39F1">
        <w:rPr>
          <w:rFonts w:eastAsia="Verdana" w:cs="Verdana"/>
          <w:color w:val="7F7F7F"/>
          <w:sz w:val="20"/>
        </w:rPr>
        <w:t xml:space="preserve"> (+5,2%)</w:t>
      </w:r>
      <w:r w:rsidR="008E0368" w:rsidRPr="00FB39F1">
        <w:rPr>
          <w:rFonts w:eastAsia="Verdana" w:cs="Verdana"/>
          <w:color w:val="7F7F7F"/>
          <w:sz w:val="20"/>
        </w:rPr>
        <w:t>, odnotowano spadek liczby zabitych</w:t>
      </w:r>
      <w:r w:rsidR="003C08E6" w:rsidRPr="00FB39F1">
        <w:rPr>
          <w:rFonts w:eastAsia="Verdana" w:cs="Verdana"/>
          <w:color w:val="7F7F7F"/>
          <w:sz w:val="20"/>
        </w:rPr>
        <w:t xml:space="preserve"> (-5,1%)</w:t>
      </w:r>
      <w:r w:rsidR="008E0368" w:rsidRPr="00FB39F1">
        <w:rPr>
          <w:rFonts w:eastAsia="Verdana" w:cs="Verdana"/>
          <w:color w:val="7F7F7F"/>
          <w:sz w:val="20"/>
        </w:rPr>
        <w:t xml:space="preserve">. </w:t>
      </w:r>
      <w:r w:rsidR="003C08E6" w:rsidRPr="00FB39F1">
        <w:rPr>
          <w:rFonts w:eastAsia="Verdana" w:cs="Verdana"/>
          <w:color w:val="7F7F7F"/>
          <w:sz w:val="20"/>
        </w:rPr>
        <w:t>Z</w:t>
      </w:r>
      <w:r w:rsidR="008E0368" w:rsidRPr="00FB39F1">
        <w:rPr>
          <w:rFonts w:eastAsia="Verdana" w:cs="Verdana"/>
          <w:color w:val="7F7F7F"/>
          <w:sz w:val="20"/>
        </w:rPr>
        <w:t xml:space="preserve">miany nastąpiły również w </w:t>
      </w:r>
      <w:r w:rsidR="003C08E6" w:rsidRPr="00FB39F1">
        <w:rPr>
          <w:rFonts w:eastAsia="Verdana" w:cs="Verdana"/>
          <w:color w:val="7F7F7F"/>
          <w:sz w:val="20"/>
        </w:rPr>
        <w:t>zakresie zdarzeń zaistniałych</w:t>
      </w:r>
      <w:r w:rsidR="008E0368" w:rsidRPr="00FB39F1">
        <w:rPr>
          <w:rFonts w:eastAsia="Verdana" w:cs="Verdana"/>
          <w:color w:val="7F7F7F"/>
          <w:sz w:val="20"/>
        </w:rPr>
        <w:t xml:space="preserve"> </w:t>
      </w:r>
      <w:r w:rsidR="003C08E6" w:rsidRPr="00FB39F1">
        <w:rPr>
          <w:rFonts w:eastAsia="Verdana" w:cs="Verdana"/>
          <w:color w:val="7F7F7F"/>
          <w:sz w:val="20"/>
        </w:rPr>
        <w:t>o</w:t>
      </w:r>
      <w:r w:rsidR="008E0368" w:rsidRPr="00FB39F1">
        <w:rPr>
          <w:rFonts w:eastAsia="Verdana" w:cs="Verdana"/>
          <w:color w:val="7F7F7F"/>
          <w:sz w:val="20"/>
        </w:rPr>
        <w:t xml:space="preserve"> zmroku i świcie, gdzie </w:t>
      </w:r>
      <w:r w:rsidR="003C08E6" w:rsidRPr="00FB39F1">
        <w:rPr>
          <w:rFonts w:eastAsia="Verdana" w:cs="Verdana"/>
          <w:color w:val="7F7F7F"/>
          <w:sz w:val="20"/>
        </w:rPr>
        <w:t xml:space="preserve">przy niedużym spadku </w:t>
      </w:r>
      <w:r w:rsidR="008E0368" w:rsidRPr="00FB39F1">
        <w:rPr>
          <w:rFonts w:eastAsia="Verdana" w:cs="Verdana"/>
          <w:color w:val="7F7F7F"/>
          <w:sz w:val="20"/>
        </w:rPr>
        <w:t>liczb</w:t>
      </w:r>
      <w:r w:rsidR="003C08E6" w:rsidRPr="00FB39F1">
        <w:rPr>
          <w:rFonts w:eastAsia="Verdana" w:cs="Verdana"/>
          <w:color w:val="7F7F7F"/>
          <w:sz w:val="20"/>
        </w:rPr>
        <w:t>y</w:t>
      </w:r>
      <w:r w:rsidR="008E0368" w:rsidRPr="00FB39F1">
        <w:rPr>
          <w:rFonts w:eastAsia="Verdana" w:cs="Verdana"/>
          <w:color w:val="7F7F7F"/>
          <w:sz w:val="20"/>
        </w:rPr>
        <w:t xml:space="preserve"> wypadków</w:t>
      </w:r>
      <w:r w:rsidR="003C08E6" w:rsidRPr="00FB39F1">
        <w:rPr>
          <w:rFonts w:eastAsia="Verdana" w:cs="Verdana"/>
          <w:color w:val="7F7F7F"/>
          <w:sz w:val="20"/>
        </w:rPr>
        <w:t xml:space="preserve"> (-1,4%), znacząco się zmniejszyła </w:t>
      </w:r>
      <w:r w:rsidR="008E0368" w:rsidRPr="00FB39F1">
        <w:rPr>
          <w:rFonts w:eastAsia="Verdana" w:cs="Verdana"/>
          <w:color w:val="7F7F7F"/>
          <w:sz w:val="20"/>
        </w:rPr>
        <w:t>liczba ofiar śmiertelnych</w:t>
      </w:r>
      <w:r w:rsidR="003C08E6" w:rsidRPr="00FB39F1">
        <w:rPr>
          <w:rFonts w:eastAsia="Verdana" w:cs="Verdana"/>
          <w:color w:val="7F7F7F"/>
          <w:sz w:val="20"/>
        </w:rPr>
        <w:t xml:space="preserve"> (-24,4%)</w:t>
      </w:r>
      <w:r w:rsidR="008E0368" w:rsidRPr="00FB39F1">
        <w:rPr>
          <w:rFonts w:eastAsia="Verdana" w:cs="Verdana"/>
          <w:color w:val="7F7F7F"/>
          <w:sz w:val="20"/>
        </w:rPr>
        <w:t>.</w:t>
      </w:r>
    </w:p>
    <w:p w14:paraId="2636CF63" w14:textId="77777777" w:rsidR="00530EE8" w:rsidRDefault="00530EE8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color w:val="7F7F7F"/>
          <w:sz w:val="20"/>
        </w:rPr>
      </w:pPr>
      <w:r>
        <w:rPr>
          <w:rFonts w:eastAsia="Verdana" w:cs="Verdana"/>
          <w:color w:val="7F7F7F"/>
          <w:sz w:val="20"/>
        </w:rPr>
        <w:br w:type="page"/>
      </w:r>
    </w:p>
    <w:p w14:paraId="72992003" w14:textId="77777777" w:rsidR="00884BC8" w:rsidRPr="00BA221F" w:rsidRDefault="000E74B6" w:rsidP="00FB39F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podczas jakiej pogody?</w:t>
      </w:r>
    </w:p>
    <w:p w14:paraId="776DF611" w14:textId="77777777" w:rsidR="00884BC8" w:rsidRPr="003035E4" w:rsidRDefault="000E74B6" w:rsidP="00851888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3035E4">
        <w:rPr>
          <w:rFonts w:eastAsia="Verdana" w:cs="Verdana"/>
          <w:b/>
          <w:color w:val="1F497D"/>
          <w:sz w:val="20"/>
          <w:szCs w:val="18"/>
        </w:rPr>
        <w:t>WYPADKI*</w:t>
      </w:r>
    </w:p>
    <w:p w14:paraId="7E7FA65B" w14:textId="01F05911" w:rsidR="0091256F" w:rsidRDefault="00FA78C3" w:rsidP="00FB39F1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</w:rPr>
        <w:drawing>
          <wp:inline distT="0" distB="0" distL="0" distR="0" wp14:anchorId="7C95A32F" wp14:editId="725E9D44">
            <wp:extent cx="5180417" cy="2520000"/>
            <wp:effectExtent l="0" t="0" r="1270" b="13970"/>
            <wp:docPr id="40" name="Wykres 4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C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7D3E4EBE" w14:textId="0AE8C6BD" w:rsidR="00884BC8" w:rsidRDefault="000E74B6" w:rsidP="00851888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OFIARY ŚMIERTELNE*</w:t>
      </w:r>
    </w:p>
    <w:p w14:paraId="1F1CFD94" w14:textId="64E8CA01" w:rsidR="0091256F" w:rsidRDefault="00FA78C3" w:rsidP="00FB39F1">
      <w:pPr>
        <w:spacing w:after="6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</w:rPr>
        <w:drawing>
          <wp:inline distT="0" distB="0" distL="0" distR="0" wp14:anchorId="519A6234" wp14:editId="6CC6C72E">
            <wp:extent cx="5194663" cy="2520000"/>
            <wp:effectExtent l="0" t="0" r="6350" b="13970"/>
            <wp:docPr id="43" name="Wykres 4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D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2A8C1F93" w14:textId="77777777" w:rsidR="00884BC8" w:rsidRPr="00AB72BB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 w:val="16"/>
        </w:rPr>
      </w:pPr>
      <w:r w:rsidRPr="00AB72BB">
        <w:rPr>
          <w:rFonts w:eastAsia="Verdana" w:cs="Verdana"/>
          <w:color w:val="7F7F7F"/>
          <w:sz w:val="16"/>
        </w:rPr>
        <w:t>*W związku z możliwością wielokrotnego wyboru, podano liczbę wystąpień w danych opcjach, a suma nie jest</w:t>
      </w:r>
      <w:r w:rsidR="00AB72BB">
        <w:rPr>
          <w:rFonts w:eastAsia="Verdana" w:cs="Verdana"/>
          <w:color w:val="7F7F7F"/>
          <w:sz w:val="16"/>
        </w:rPr>
        <w:t xml:space="preserve"> </w:t>
      </w:r>
      <w:r w:rsidRPr="00AB72BB">
        <w:rPr>
          <w:rFonts w:eastAsia="Verdana" w:cs="Verdana"/>
          <w:color w:val="7F7F7F"/>
          <w:sz w:val="16"/>
        </w:rPr>
        <w:t>równa ogólnej liczbie wypadków i ich ofiar.</w:t>
      </w:r>
    </w:p>
    <w:p w14:paraId="3807DBFF" w14:textId="52508C7A" w:rsidR="00D17176" w:rsidRPr="00FB39F1" w:rsidRDefault="00D17176" w:rsidP="00851888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W 2023 </w:t>
      </w:r>
      <w:r w:rsidR="00E76157" w:rsidRPr="00FB39F1">
        <w:rPr>
          <w:rFonts w:eastAsia="Verdana" w:cs="Verdana"/>
          <w:color w:val="7F7F7F"/>
          <w:sz w:val="20"/>
        </w:rPr>
        <w:t xml:space="preserve">r., podobnie jak w latach poprzednich, można wyróżnić </w:t>
      </w:r>
      <w:r w:rsidRPr="00FB39F1">
        <w:rPr>
          <w:rFonts w:eastAsia="Verdana" w:cs="Verdana"/>
          <w:color w:val="7F7F7F"/>
          <w:sz w:val="20"/>
        </w:rPr>
        <w:t xml:space="preserve">cztery główne </w:t>
      </w:r>
      <w:r w:rsidR="00E76157" w:rsidRPr="00FB39F1">
        <w:rPr>
          <w:rFonts w:eastAsia="Verdana" w:cs="Verdana"/>
          <w:color w:val="7F7F7F"/>
          <w:sz w:val="20"/>
        </w:rPr>
        <w:t xml:space="preserve">rodzaje </w:t>
      </w:r>
      <w:r w:rsidRPr="00FB39F1">
        <w:rPr>
          <w:rFonts w:eastAsia="Verdana" w:cs="Verdana"/>
          <w:color w:val="7F7F7F"/>
          <w:sz w:val="20"/>
        </w:rPr>
        <w:t>warun</w:t>
      </w:r>
      <w:r w:rsidR="00E76157" w:rsidRPr="00FB39F1">
        <w:rPr>
          <w:rFonts w:eastAsia="Verdana" w:cs="Verdana"/>
          <w:color w:val="7F7F7F"/>
          <w:sz w:val="20"/>
        </w:rPr>
        <w:t>ków</w:t>
      </w:r>
      <w:r w:rsidRPr="00FB39F1">
        <w:rPr>
          <w:rFonts w:eastAsia="Verdana" w:cs="Verdana"/>
          <w:color w:val="7F7F7F"/>
          <w:sz w:val="20"/>
        </w:rPr>
        <w:t xml:space="preserve"> atmosferyczny</w:t>
      </w:r>
      <w:r w:rsidR="00E76157" w:rsidRPr="00FB39F1">
        <w:rPr>
          <w:rFonts w:eastAsia="Verdana" w:cs="Verdana"/>
          <w:color w:val="7F7F7F"/>
          <w:sz w:val="20"/>
        </w:rPr>
        <w:t>ch</w:t>
      </w:r>
      <w:r w:rsidRPr="00FB39F1">
        <w:rPr>
          <w:rFonts w:eastAsia="Verdana" w:cs="Verdana"/>
          <w:color w:val="7F7F7F"/>
          <w:sz w:val="20"/>
        </w:rPr>
        <w:t xml:space="preserve">, które </w:t>
      </w:r>
      <w:r w:rsidR="00E76157" w:rsidRPr="00FB39F1">
        <w:rPr>
          <w:rFonts w:eastAsia="Verdana" w:cs="Verdana"/>
          <w:color w:val="7F7F7F"/>
          <w:sz w:val="20"/>
        </w:rPr>
        <w:t>towarzyszyły</w:t>
      </w:r>
      <w:r w:rsidRPr="00FB39F1">
        <w:rPr>
          <w:rFonts w:eastAsia="Verdana" w:cs="Verdana"/>
          <w:color w:val="7F7F7F"/>
          <w:sz w:val="20"/>
        </w:rPr>
        <w:t xml:space="preserve"> największ</w:t>
      </w:r>
      <w:r w:rsidR="00E76157" w:rsidRPr="00FB39F1">
        <w:rPr>
          <w:rFonts w:eastAsia="Verdana" w:cs="Verdana"/>
          <w:color w:val="7F7F7F"/>
          <w:sz w:val="20"/>
        </w:rPr>
        <w:t>ej</w:t>
      </w:r>
      <w:r w:rsidRPr="00FB39F1">
        <w:rPr>
          <w:rFonts w:eastAsia="Verdana" w:cs="Verdana"/>
          <w:color w:val="7F7F7F"/>
          <w:sz w:val="20"/>
        </w:rPr>
        <w:t xml:space="preserve"> liczb</w:t>
      </w:r>
      <w:r w:rsidR="00E76157" w:rsidRPr="00FB39F1">
        <w:rPr>
          <w:rFonts w:eastAsia="Verdana" w:cs="Verdana"/>
          <w:color w:val="7F7F7F"/>
          <w:sz w:val="20"/>
        </w:rPr>
        <w:t>ie</w:t>
      </w:r>
      <w:r w:rsidRPr="00FB39F1">
        <w:rPr>
          <w:rFonts w:eastAsia="Verdana" w:cs="Verdana"/>
          <w:color w:val="7F7F7F"/>
          <w:sz w:val="20"/>
        </w:rPr>
        <w:t xml:space="preserve"> wypadków</w:t>
      </w:r>
      <w:r w:rsidR="00E76157" w:rsidRPr="00FB39F1">
        <w:rPr>
          <w:rFonts w:eastAsia="Verdana" w:cs="Verdana"/>
          <w:color w:val="7F7F7F"/>
          <w:sz w:val="20"/>
        </w:rPr>
        <w:t xml:space="preserve"> drogowych:</w:t>
      </w:r>
      <w:r w:rsidR="00AE001C">
        <w:rPr>
          <w:rFonts w:eastAsia="Verdana" w:cs="Verdana"/>
          <w:color w:val="7F7F7F"/>
          <w:sz w:val="20"/>
        </w:rPr>
        <w:t xml:space="preserve"> dobre warunki atmosferyczne, pochmurna pogoda,</w:t>
      </w:r>
      <w:r w:rsidRPr="00FB39F1">
        <w:rPr>
          <w:rFonts w:eastAsia="Verdana" w:cs="Verdana"/>
          <w:color w:val="7F7F7F"/>
          <w:sz w:val="20"/>
        </w:rPr>
        <w:t xml:space="preserve"> opady deszczu, </w:t>
      </w:r>
      <w:r w:rsidR="00E76157" w:rsidRPr="00FB39F1">
        <w:rPr>
          <w:rFonts w:eastAsia="Verdana" w:cs="Verdana"/>
          <w:color w:val="7F7F7F"/>
          <w:sz w:val="20"/>
        </w:rPr>
        <w:t>opady śniegu lub gradu</w:t>
      </w:r>
      <w:r w:rsidRPr="00FB39F1">
        <w:rPr>
          <w:rFonts w:eastAsia="Verdana" w:cs="Verdana"/>
          <w:color w:val="7F7F7F"/>
          <w:sz w:val="20"/>
        </w:rPr>
        <w:t>.</w:t>
      </w:r>
    </w:p>
    <w:p w14:paraId="4B864950" w14:textId="3C5916A4" w:rsidR="00D17176" w:rsidRPr="00FB39F1" w:rsidRDefault="00E76157" w:rsidP="00851888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Liczba wypadków, do których doszło podczas opadów</w:t>
      </w:r>
      <w:r w:rsidR="00D17176" w:rsidRPr="00FB39F1">
        <w:rPr>
          <w:rFonts w:eastAsia="Verdana" w:cs="Verdana"/>
          <w:color w:val="7F7F7F"/>
          <w:sz w:val="20"/>
        </w:rPr>
        <w:t xml:space="preserve"> deszczu stanowił</w:t>
      </w:r>
      <w:r w:rsidRPr="00FB39F1">
        <w:rPr>
          <w:rFonts w:eastAsia="Verdana" w:cs="Verdana"/>
          <w:color w:val="7F7F7F"/>
          <w:sz w:val="20"/>
        </w:rPr>
        <w:t>a</w:t>
      </w:r>
      <w:r w:rsidR="00D17176" w:rsidRPr="00FB39F1">
        <w:rPr>
          <w:rFonts w:eastAsia="Verdana" w:cs="Verdana"/>
          <w:color w:val="7F7F7F"/>
          <w:sz w:val="20"/>
        </w:rPr>
        <w:t xml:space="preserve"> 1</w:t>
      </w:r>
      <w:r w:rsidR="00AE001C">
        <w:rPr>
          <w:rFonts w:eastAsia="Verdana" w:cs="Verdana"/>
          <w:color w:val="7F7F7F"/>
          <w:sz w:val="20"/>
        </w:rPr>
        <w:t>5</w:t>
      </w:r>
      <w:r w:rsidR="00D17176" w:rsidRPr="00FB39F1">
        <w:rPr>
          <w:rFonts w:eastAsia="Verdana" w:cs="Verdana"/>
          <w:color w:val="7F7F7F"/>
          <w:sz w:val="20"/>
        </w:rPr>
        <w:t>,</w:t>
      </w:r>
      <w:r w:rsidR="00AE001C">
        <w:rPr>
          <w:rFonts w:eastAsia="Verdana" w:cs="Verdana"/>
          <w:color w:val="7F7F7F"/>
          <w:sz w:val="20"/>
        </w:rPr>
        <w:t>3</w:t>
      </w:r>
      <w:r w:rsidR="00D17176" w:rsidRPr="00FB39F1">
        <w:rPr>
          <w:rFonts w:eastAsia="Verdana" w:cs="Verdana"/>
          <w:color w:val="7F7F7F"/>
          <w:sz w:val="20"/>
        </w:rPr>
        <w:t xml:space="preserve">% </w:t>
      </w:r>
      <w:r w:rsidRPr="00FB39F1">
        <w:rPr>
          <w:rFonts w:eastAsia="Verdana" w:cs="Verdana"/>
          <w:color w:val="7F7F7F"/>
          <w:sz w:val="20"/>
        </w:rPr>
        <w:t>ogółu i</w:t>
      </w:r>
      <w:r w:rsidR="00B02C0E">
        <w:rPr>
          <w:rFonts w:eastAsia="Verdana" w:cs="Verdana"/>
          <w:color w:val="7F7F7F"/>
          <w:sz w:val="20"/>
        </w:rPr>
        <w:t> </w:t>
      </w:r>
      <w:r w:rsidR="00D17176" w:rsidRPr="00FB39F1">
        <w:rPr>
          <w:rFonts w:eastAsia="Verdana" w:cs="Verdana"/>
          <w:color w:val="7F7F7F"/>
          <w:sz w:val="20"/>
        </w:rPr>
        <w:t>wzrosła w porównaniu do roku poprzedniego</w:t>
      </w:r>
      <w:r w:rsidRPr="00FB39F1">
        <w:rPr>
          <w:rFonts w:eastAsia="Verdana" w:cs="Verdana"/>
          <w:color w:val="7F7F7F"/>
          <w:sz w:val="20"/>
        </w:rPr>
        <w:t xml:space="preserve"> (+25,2%)</w:t>
      </w:r>
      <w:r w:rsidR="00D17176" w:rsidRPr="00FB39F1">
        <w:rPr>
          <w:rFonts w:eastAsia="Verdana" w:cs="Verdana"/>
          <w:color w:val="7F7F7F"/>
          <w:sz w:val="20"/>
        </w:rPr>
        <w:t>. Mimo tego</w:t>
      </w:r>
      <w:r w:rsidR="00AE001C">
        <w:rPr>
          <w:rFonts w:eastAsia="Verdana" w:cs="Verdana"/>
          <w:color w:val="7F7F7F"/>
          <w:sz w:val="20"/>
        </w:rPr>
        <w:t xml:space="preserve"> </w:t>
      </w:r>
      <w:r w:rsidR="00D17176" w:rsidRPr="00FB39F1">
        <w:rPr>
          <w:rFonts w:eastAsia="Verdana" w:cs="Verdana"/>
          <w:color w:val="7F7F7F"/>
          <w:sz w:val="20"/>
        </w:rPr>
        <w:t>s</w:t>
      </w:r>
      <w:r w:rsidR="00AE001C">
        <w:rPr>
          <w:rFonts w:eastAsia="Verdana" w:cs="Verdana"/>
          <w:color w:val="7F7F7F"/>
          <w:sz w:val="20"/>
        </w:rPr>
        <w:t>padek</w:t>
      </w:r>
      <w:r w:rsidR="00D17176" w:rsidRPr="00FB39F1">
        <w:rPr>
          <w:rFonts w:eastAsia="Verdana" w:cs="Verdana"/>
          <w:color w:val="7F7F7F"/>
          <w:sz w:val="20"/>
        </w:rPr>
        <w:t xml:space="preserve"> liczby ofiar śmiertelnych był stosunkowo niewielki </w:t>
      </w:r>
      <w:r w:rsidRPr="00FB39F1">
        <w:rPr>
          <w:rFonts w:eastAsia="Verdana" w:cs="Verdana"/>
          <w:color w:val="7F7F7F"/>
          <w:sz w:val="20"/>
        </w:rPr>
        <w:t>(-</w:t>
      </w:r>
      <w:r w:rsidR="00D17176" w:rsidRPr="00FB39F1">
        <w:rPr>
          <w:rFonts w:eastAsia="Verdana" w:cs="Verdana"/>
          <w:color w:val="7F7F7F"/>
          <w:sz w:val="20"/>
        </w:rPr>
        <w:t>4,4%</w:t>
      </w:r>
      <w:r w:rsidRPr="00FB39F1">
        <w:rPr>
          <w:rFonts w:eastAsia="Verdana" w:cs="Verdana"/>
          <w:color w:val="7F7F7F"/>
          <w:sz w:val="20"/>
        </w:rPr>
        <w:t>)</w:t>
      </w:r>
      <w:r w:rsidR="00D17176" w:rsidRPr="00FB39F1">
        <w:rPr>
          <w:rFonts w:eastAsia="Verdana" w:cs="Verdana"/>
          <w:color w:val="7F7F7F"/>
          <w:sz w:val="20"/>
        </w:rPr>
        <w:t>.</w:t>
      </w:r>
      <w:r w:rsidRPr="00FB39F1">
        <w:rPr>
          <w:rFonts w:eastAsia="Verdana" w:cs="Verdana"/>
          <w:color w:val="7F7F7F"/>
          <w:sz w:val="20"/>
        </w:rPr>
        <w:t xml:space="preserve"> </w:t>
      </w:r>
      <w:r w:rsidR="00E008ED" w:rsidRPr="00FB39F1">
        <w:rPr>
          <w:rFonts w:eastAsia="Verdana" w:cs="Verdana"/>
          <w:color w:val="7F7F7F"/>
          <w:sz w:val="20"/>
        </w:rPr>
        <w:t>Opady śniegu lub gradu, towarzyszyły w</w:t>
      </w:r>
      <w:r w:rsidR="00B02C0E">
        <w:rPr>
          <w:rFonts w:eastAsia="Verdana" w:cs="Verdana"/>
          <w:color w:val="7F7F7F"/>
          <w:sz w:val="20"/>
        </w:rPr>
        <w:t> </w:t>
      </w:r>
      <w:r w:rsidR="00AE001C">
        <w:rPr>
          <w:rFonts w:eastAsia="Verdana" w:cs="Verdana"/>
          <w:color w:val="7F7F7F"/>
          <w:sz w:val="20"/>
        </w:rPr>
        <w:t>3</w:t>
      </w:r>
      <w:r w:rsidR="00E008ED" w:rsidRPr="00FB39F1">
        <w:rPr>
          <w:rFonts w:eastAsia="Verdana" w:cs="Verdana"/>
          <w:color w:val="7F7F7F"/>
          <w:sz w:val="20"/>
        </w:rPr>
        <w:t>,</w:t>
      </w:r>
      <w:r w:rsidR="00AE001C">
        <w:rPr>
          <w:rFonts w:eastAsia="Verdana" w:cs="Verdana"/>
          <w:color w:val="7F7F7F"/>
          <w:sz w:val="20"/>
        </w:rPr>
        <w:t>0</w:t>
      </w:r>
      <w:r w:rsidR="00E008ED" w:rsidRPr="00FB39F1">
        <w:rPr>
          <w:rFonts w:eastAsia="Verdana" w:cs="Verdana"/>
          <w:color w:val="7F7F7F"/>
          <w:sz w:val="20"/>
        </w:rPr>
        <w:t xml:space="preserve">% wszystkich wypadków i w tych warunkach zanotowano wzrost liczby wypadków (+12,1%). Co więcej, przy opadach śniegu lub gradu wzrosła również liczba ofiar śmiertelnych wypadków (+15,6%), co wskazuje na podwyższone ryzyko związane z tymi warunkami atmosferycznymi. </w:t>
      </w:r>
      <w:r w:rsidR="00D17176" w:rsidRPr="00FB39F1">
        <w:rPr>
          <w:rFonts w:eastAsia="Verdana" w:cs="Verdana"/>
          <w:color w:val="7F7F7F"/>
          <w:sz w:val="20"/>
        </w:rPr>
        <w:t>Pochmurna pogoda</w:t>
      </w:r>
      <w:r w:rsidRPr="00FB39F1">
        <w:rPr>
          <w:rFonts w:eastAsia="Verdana" w:cs="Verdana"/>
          <w:color w:val="7F7F7F"/>
          <w:sz w:val="20"/>
        </w:rPr>
        <w:t xml:space="preserve"> występowała podczas</w:t>
      </w:r>
      <w:r w:rsidR="00D17176" w:rsidRPr="00FB39F1">
        <w:rPr>
          <w:rFonts w:eastAsia="Verdana" w:cs="Verdana"/>
          <w:color w:val="7F7F7F"/>
          <w:sz w:val="20"/>
        </w:rPr>
        <w:t xml:space="preserve"> 1</w:t>
      </w:r>
      <w:r w:rsidR="00AE001C">
        <w:rPr>
          <w:rFonts w:eastAsia="Verdana" w:cs="Verdana"/>
          <w:color w:val="7F7F7F"/>
          <w:sz w:val="20"/>
        </w:rPr>
        <w:t>9</w:t>
      </w:r>
      <w:r w:rsidR="00D17176" w:rsidRPr="00FB39F1">
        <w:rPr>
          <w:rFonts w:eastAsia="Verdana" w:cs="Verdana"/>
          <w:color w:val="7F7F7F"/>
          <w:sz w:val="20"/>
        </w:rPr>
        <w:t>,</w:t>
      </w:r>
      <w:r w:rsidR="00AE001C">
        <w:rPr>
          <w:rFonts w:eastAsia="Verdana" w:cs="Verdana"/>
          <w:color w:val="7F7F7F"/>
          <w:sz w:val="20"/>
        </w:rPr>
        <w:t>8</w:t>
      </w:r>
      <w:r w:rsidR="00D17176" w:rsidRPr="00FB39F1">
        <w:rPr>
          <w:rFonts w:eastAsia="Verdana" w:cs="Verdana"/>
          <w:color w:val="7F7F7F"/>
          <w:sz w:val="20"/>
        </w:rPr>
        <w:t>% wszystkich wypadków. Odnotowano niewielki wzrost w</w:t>
      </w:r>
      <w:r w:rsidRPr="00FB39F1">
        <w:rPr>
          <w:rFonts w:eastAsia="Verdana" w:cs="Verdana"/>
          <w:color w:val="7F7F7F"/>
          <w:sz w:val="20"/>
        </w:rPr>
        <w:t> </w:t>
      </w:r>
      <w:r w:rsidR="00D17176" w:rsidRPr="00FB39F1">
        <w:rPr>
          <w:rFonts w:eastAsia="Verdana" w:cs="Verdana"/>
          <w:color w:val="7F7F7F"/>
          <w:sz w:val="20"/>
        </w:rPr>
        <w:t>liczbie wypadków</w:t>
      </w:r>
      <w:r w:rsidRPr="00FB39F1">
        <w:rPr>
          <w:rFonts w:eastAsia="Verdana" w:cs="Verdana"/>
          <w:color w:val="7F7F7F"/>
          <w:sz w:val="20"/>
        </w:rPr>
        <w:t xml:space="preserve"> (+3,9%)</w:t>
      </w:r>
      <w:r w:rsidR="00D17176" w:rsidRPr="00FB39F1">
        <w:rPr>
          <w:rFonts w:eastAsia="Verdana" w:cs="Verdana"/>
          <w:color w:val="7F7F7F"/>
          <w:sz w:val="20"/>
        </w:rPr>
        <w:t>, jednak liczba ofiar śmiertelnych pozostała na niemalże tym samym poziomie.</w:t>
      </w:r>
    </w:p>
    <w:p w14:paraId="0CEE2055" w14:textId="05CD4350" w:rsidR="00D17176" w:rsidRPr="00FB39F1" w:rsidRDefault="00E008E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Przy dobrych warunkach </w:t>
      </w:r>
      <w:r w:rsidR="00D17176" w:rsidRPr="00FB39F1">
        <w:rPr>
          <w:rFonts w:eastAsia="Verdana" w:cs="Verdana"/>
          <w:color w:val="7F7F7F"/>
          <w:sz w:val="20"/>
        </w:rPr>
        <w:t>atmosferyczn</w:t>
      </w:r>
      <w:r w:rsidRPr="00FB39F1">
        <w:rPr>
          <w:rFonts w:eastAsia="Verdana" w:cs="Verdana"/>
          <w:color w:val="7F7F7F"/>
          <w:sz w:val="20"/>
        </w:rPr>
        <w:t>ych</w:t>
      </w:r>
      <w:r w:rsidR="00D17176" w:rsidRPr="00FB39F1">
        <w:rPr>
          <w:rFonts w:eastAsia="Verdana" w:cs="Verdana"/>
          <w:color w:val="7F7F7F"/>
          <w:sz w:val="20"/>
        </w:rPr>
        <w:t xml:space="preserve">, które </w:t>
      </w:r>
      <w:r w:rsidRPr="00FB39F1">
        <w:rPr>
          <w:rFonts w:eastAsia="Verdana" w:cs="Verdana"/>
          <w:color w:val="7F7F7F"/>
          <w:sz w:val="20"/>
        </w:rPr>
        <w:t>występowały podczas</w:t>
      </w:r>
      <w:r w:rsidR="00D17176" w:rsidRPr="00FB39F1">
        <w:rPr>
          <w:rFonts w:eastAsia="Verdana" w:cs="Verdana"/>
          <w:color w:val="7F7F7F"/>
          <w:sz w:val="20"/>
        </w:rPr>
        <w:t xml:space="preserve"> 6</w:t>
      </w:r>
      <w:r w:rsidR="00AE001C">
        <w:rPr>
          <w:rFonts w:eastAsia="Verdana" w:cs="Verdana"/>
          <w:color w:val="7F7F7F"/>
          <w:sz w:val="20"/>
        </w:rPr>
        <w:t>4</w:t>
      </w:r>
      <w:r w:rsidR="00D17176" w:rsidRPr="00FB39F1">
        <w:rPr>
          <w:rFonts w:eastAsia="Verdana" w:cs="Verdana"/>
          <w:color w:val="7F7F7F"/>
          <w:sz w:val="20"/>
        </w:rPr>
        <w:t>,</w:t>
      </w:r>
      <w:r w:rsidR="00AE001C">
        <w:rPr>
          <w:rFonts w:eastAsia="Verdana" w:cs="Verdana"/>
          <w:color w:val="7F7F7F"/>
          <w:sz w:val="20"/>
        </w:rPr>
        <w:t>7</w:t>
      </w:r>
      <w:r w:rsidR="00D17176" w:rsidRPr="00FB39F1">
        <w:rPr>
          <w:rFonts w:eastAsia="Verdana" w:cs="Verdana"/>
          <w:color w:val="7F7F7F"/>
          <w:sz w:val="20"/>
        </w:rPr>
        <w:t xml:space="preserve">% wszystkich </w:t>
      </w:r>
      <w:r w:rsidR="00D17176" w:rsidRPr="00FB39F1">
        <w:rPr>
          <w:rFonts w:eastAsia="Verdana" w:cs="Verdana"/>
          <w:color w:val="7F7F7F"/>
          <w:sz w:val="20"/>
        </w:rPr>
        <w:lastRenderedPageBreak/>
        <w:t xml:space="preserve">wypadków, </w:t>
      </w:r>
      <w:r w:rsidRPr="00FB39F1">
        <w:rPr>
          <w:rFonts w:eastAsia="Verdana" w:cs="Verdana"/>
          <w:color w:val="7F7F7F"/>
          <w:sz w:val="20"/>
        </w:rPr>
        <w:t>zanotowano</w:t>
      </w:r>
      <w:r w:rsidR="00D17176" w:rsidRPr="00FB39F1">
        <w:rPr>
          <w:rFonts w:eastAsia="Verdana" w:cs="Verdana"/>
          <w:color w:val="7F7F7F"/>
          <w:sz w:val="20"/>
        </w:rPr>
        <w:t xml:space="preserve"> spadek w liczbie wypadków</w:t>
      </w:r>
      <w:r w:rsidRPr="00FB39F1">
        <w:rPr>
          <w:rFonts w:eastAsia="Verdana" w:cs="Verdana"/>
          <w:color w:val="7F7F7F"/>
          <w:sz w:val="20"/>
        </w:rPr>
        <w:t xml:space="preserve"> (-5,6%)</w:t>
      </w:r>
      <w:r w:rsidR="00D17176" w:rsidRPr="00FB39F1">
        <w:rPr>
          <w:rFonts w:eastAsia="Verdana" w:cs="Verdana"/>
          <w:color w:val="7F7F7F"/>
          <w:sz w:val="20"/>
        </w:rPr>
        <w:t xml:space="preserve">. Liczba ofiar śmiertelnych również </w:t>
      </w:r>
      <w:r w:rsidRPr="00FB39F1">
        <w:rPr>
          <w:rFonts w:eastAsia="Verdana" w:cs="Verdana"/>
          <w:color w:val="7F7F7F"/>
          <w:sz w:val="20"/>
        </w:rPr>
        <w:t xml:space="preserve">nieznacznie się </w:t>
      </w:r>
      <w:r w:rsidR="00D17176" w:rsidRPr="00FB39F1">
        <w:rPr>
          <w:rFonts w:eastAsia="Verdana" w:cs="Verdana"/>
          <w:color w:val="7F7F7F"/>
          <w:sz w:val="20"/>
        </w:rPr>
        <w:t xml:space="preserve">zmniejszyła </w:t>
      </w:r>
      <w:r w:rsidRPr="00FB39F1">
        <w:rPr>
          <w:rFonts w:eastAsia="Verdana" w:cs="Verdana"/>
          <w:color w:val="7F7F7F"/>
          <w:sz w:val="20"/>
        </w:rPr>
        <w:t>(-</w:t>
      </w:r>
      <w:r w:rsidR="00D17176" w:rsidRPr="00FB39F1">
        <w:rPr>
          <w:rFonts w:eastAsia="Verdana" w:cs="Verdana"/>
          <w:color w:val="7F7F7F"/>
          <w:sz w:val="20"/>
        </w:rPr>
        <w:t>1,4%</w:t>
      </w:r>
      <w:r w:rsidRPr="00FB39F1">
        <w:rPr>
          <w:rFonts w:eastAsia="Verdana" w:cs="Verdana"/>
          <w:color w:val="7F7F7F"/>
          <w:sz w:val="20"/>
        </w:rPr>
        <w:t>)</w:t>
      </w:r>
      <w:r w:rsidR="00D17176" w:rsidRPr="00FB39F1">
        <w:rPr>
          <w:rFonts w:eastAsia="Verdana" w:cs="Verdana"/>
          <w:color w:val="7F7F7F"/>
          <w:sz w:val="20"/>
        </w:rPr>
        <w:t>.</w:t>
      </w:r>
    </w:p>
    <w:p w14:paraId="003A39B5" w14:textId="3945129B" w:rsidR="00B774CE" w:rsidRPr="00FB39F1" w:rsidRDefault="00E008E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Aby skutecznie zaradzić zagrożeniom związanym z warunkami atmosferycznymi na drogach, można podjąć działania</w:t>
      </w:r>
      <w:r w:rsidR="00B774CE" w:rsidRPr="00FB39F1">
        <w:rPr>
          <w:rFonts w:eastAsia="Verdana" w:cs="Verdana"/>
          <w:color w:val="7F7F7F"/>
          <w:sz w:val="20"/>
        </w:rPr>
        <w:t xml:space="preserve"> dążące do p</w:t>
      </w:r>
      <w:r w:rsidRPr="00FB39F1">
        <w:rPr>
          <w:rFonts w:eastAsia="Verdana" w:cs="Verdana"/>
          <w:color w:val="7F7F7F"/>
          <w:sz w:val="20"/>
        </w:rPr>
        <w:t>opraw</w:t>
      </w:r>
      <w:r w:rsidR="00B774CE" w:rsidRPr="00FB39F1">
        <w:rPr>
          <w:rFonts w:eastAsia="Verdana" w:cs="Verdana"/>
          <w:color w:val="7F7F7F"/>
          <w:sz w:val="20"/>
        </w:rPr>
        <w:t>y</w:t>
      </w:r>
      <w:r w:rsidRPr="00FB39F1">
        <w:rPr>
          <w:rFonts w:eastAsia="Verdana" w:cs="Verdana"/>
          <w:color w:val="7F7F7F"/>
          <w:sz w:val="20"/>
        </w:rPr>
        <w:t xml:space="preserve"> infrastruktury drogowej</w:t>
      </w:r>
      <w:r w:rsidR="00B774CE" w:rsidRPr="00FB39F1">
        <w:rPr>
          <w:rFonts w:eastAsia="Verdana" w:cs="Verdana"/>
          <w:color w:val="7F7F7F"/>
          <w:sz w:val="20"/>
        </w:rPr>
        <w:t xml:space="preserve"> w zakresie stosowania</w:t>
      </w:r>
      <w:r w:rsidRPr="00FB39F1">
        <w:rPr>
          <w:rFonts w:eastAsia="Verdana" w:cs="Verdana"/>
          <w:color w:val="7F7F7F"/>
          <w:sz w:val="20"/>
        </w:rPr>
        <w:t xml:space="preserve"> lepsze</w:t>
      </w:r>
      <w:r w:rsidR="00B774CE" w:rsidRPr="00FB39F1">
        <w:rPr>
          <w:rFonts w:eastAsia="Verdana" w:cs="Verdana"/>
          <w:color w:val="7F7F7F"/>
          <w:sz w:val="20"/>
        </w:rPr>
        <w:t>go</w:t>
      </w:r>
      <w:r w:rsidRPr="00FB39F1">
        <w:rPr>
          <w:rFonts w:eastAsia="Verdana" w:cs="Verdana"/>
          <w:color w:val="7F7F7F"/>
          <w:sz w:val="20"/>
        </w:rPr>
        <w:t xml:space="preserve"> oznakowani</w:t>
      </w:r>
      <w:r w:rsidR="00B774CE" w:rsidRPr="00FB39F1">
        <w:rPr>
          <w:rFonts w:eastAsia="Verdana" w:cs="Verdana"/>
          <w:color w:val="7F7F7F"/>
          <w:sz w:val="20"/>
        </w:rPr>
        <w:t>a</w:t>
      </w:r>
      <w:r w:rsidRPr="00FB39F1">
        <w:rPr>
          <w:rFonts w:eastAsia="Verdana" w:cs="Verdana"/>
          <w:color w:val="7F7F7F"/>
          <w:sz w:val="20"/>
        </w:rPr>
        <w:t xml:space="preserve"> dróg, instalacj</w:t>
      </w:r>
      <w:r w:rsidR="00B774CE" w:rsidRPr="00FB39F1">
        <w:rPr>
          <w:rFonts w:eastAsia="Verdana" w:cs="Verdana"/>
          <w:color w:val="7F7F7F"/>
          <w:sz w:val="20"/>
        </w:rPr>
        <w:t>i</w:t>
      </w:r>
      <w:r w:rsidRPr="00FB39F1">
        <w:rPr>
          <w:rFonts w:eastAsia="Verdana" w:cs="Verdana"/>
          <w:color w:val="7F7F7F"/>
          <w:sz w:val="20"/>
        </w:rPr>
        <w:t xml:space="preserve"> dodatkowego oświetlenia oraz </w:t>
      </w:r>
      <w:r w:rsidR="00B774CE" w:rsidRPr="00FB39F1">
        <w:rPr>
          <w:rFonts w:eastAsia="Verdana" w:cs="Verdana"/>
          <w:color w:val="7F7F7F"/>
          <w:sz w:val="20"/>
        </w:rPr>
        <w:t>stosowani</w:t>
      </w:r>
      <w:r w:rsidR="00955497">
        <w:rPr>
          <w:rFonts w:eastAsia="Verdana" w:cs="Verdana"/>
          <w:color w:val="7F7F7F"/>
          <w:sz w:val="20"/>
        </w:rPr>
        <w:t>a</w:t>
      </w:r>
      <w:r w:rsidRPr="00FB39F1">
        <w:rPr>
          <w:rFonts w:eastAsia="Verdana" w:cs="Verdana"/>
          <w:color w:val="7F7F7F"/>
          <w:sz w:val="20"/>
        </w:rPr>
        <w:t xml:space="preserve"> barier ochronnych</w:t>
      </w:r>
      <w:r w:rsidR="00B774CE" w:rsidRPr="00FB39F1">
        <w:rPr>
          <w:rFonts w:eastAsia="Verdana" w:cs="Verdana"/>
          <w:color w:val="7F7F7F"/>
          <w:sz w:val="20"/>
        </w:rPr>
        <w:t>, które</w:t>
      </w:r>
      <w:r w:rsidRPr="00FB39F1">
        <w:rPr>
          <w:rFonts w:eastAsia="Verdana" w:cs="Verdana"/>
          <w:color w:val="7F7F7F"/>
          <w:sz w:val="20"/>
        </w:rPr>
        <w:t xml:space="preserve"> mogą zwiększyć bezpieczeństwo w </w:t>
      </w:r>
      <w:r w:rsidR="00B774CE" w:rsidRPr="00FB39F1">
        <w:rPr>
          <w:rFonts w:eastAsia="Verdana" w:cs="Verdana"/>
          <w:color w:val="7F7F7F"/>
          <w:sz w:val="20"/>
        </w:rPr>
        <w:t xml:space="preserve">trudnych </w:t>
      </w:r>
      <w:r w:rsidRPr="00FB39F1">
        <w:rPr>
          <w:rFonts w:eastAsia="Verdana" w:cs="Verdana"/>
          <w:color w:val="7F7F7F"/>
          <w:sz w:val="20"/>
        </w:rPr>
        <w:t>warunkach atmosferycznych takich jak deszcz, mgła czy opady śniegu.</w:t>
      </w:r>
      <w:r w:rsidR="00B774CE" w:rsidRPr="00FB39F1">
        <w:rPr>
          <w:rFonts w:eastAsia="Verdana" w:cs="Verdana"/>
          <w:color w:val="7F7F7F"/>
          <w:sz w:val="20"/>
        </w:rPr>
        <w:t xml:space="preserve"> Dodatkowo wykorzystanie zaawansowanych systemów monitorowania warunków pogodowych umożliwi szybką reakcję służb i</w:t>
      </w:r>
      <w:r w:rsidR="00B02C0E">
        <w:rPr>
          <w:rFonts w:eastAsia="Verdana" w:cs="Verdana"/>
          <w:color w:val="7F7F7F"/>
          <w:sz w:val="20"/>
        </w:rPr>
        <w:t> </w:t>
      </w:r>
      <w:r w:rsidR="00B774CE" w:rsidRPr="00FB39F1">
        <w:rPr>
          <w:rFonts w:eastAsia="Verdana" w:cs="Verdana"/>
          <w:color w:val="7F7F7F"/>
          <w:sz w:val="20"/>
        </w:rPr>
        <w:t>odpowiednie przygotowanie dróg do zmieniających się warunków.</w:t>
      </w:r>
    </w:p>
    <w:p w14:paraId="1517482D" w14:textId="0E72AD7A" w:rsidR="00E008ED" w:rsidRPr="00FB39F1" w:rsidRDefault="00B774C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Ponadto w obszarze e</w:t>
      </w:r>
      <w:r w:rsidR="00E008ED" w:rsidRPr="00FB39F1">
        <w:rPr>
          <w:rFonts w:eastAsia="Verdana" w:cs="Verdana"/>
          <w:color w:val="7F7F7F"/>
          <w:sz w:val="20"/>
        </w:rPr>
        <w:t>dukacj</w:t>
      </w:r>
      <w:r w:rsidRPr="00FB39F1">
        <w:rPr>
          <w:rFonts w:eastAsia="Verdana" w:cs="Verdana"/>
          <w:color w:val="7F7F7F"/>
          <w:sz w:val="20"/>
        </w:rPr>
        <w:t>i</w:t>
      </w:r>
      <w:r w:rsidR="00E008ED" w:rsidRPr="00FB39F1">
        <w:rPr>
          <w:rFonts w:eastAsia="Verdana" w:cs="Verdana"/>
          <w:color w:val="7F7F7F"/>
          <w:sz w:val="20"/>
        </w:rPr>
        <w:t xml:space="preserve"> kierowców</w:t>
      </w:r>
      <w:r w:rsidRPr="00FB39F1">
        <w:rPr>
          <w:rFonts w:eastAsia="Verdana" w:cs="Verdana"/>
          <w:color w:val="7F7F7F"/>
          <w:sz w:val="20"/>
        </w:rPr>
        <w:t xml:space="preserve"> należy o</w:t>
      </w:r>
      <w:r w:rsidR="00E008ED" w:rsidRPr="00FB39F1">
        <w:rPr>
          <w:rFonts w:eastAsia="Verdana" w:cs="Verdana"/>
          <w:color w:val="7F7F7F"/>
          <w:sz w:val="20"/>
        </w:rPr>
        <w:t>rganiz</w:t>
      </w:r>
      <w:r w:rsidRPr="00FB39F1">
        <w:rPr>
          <w:rFonts w:eastAsia="Verdana" w:cs="Verdana"/>
          <w:color w:val="7F7F7F"/>
          <w:sz w:val="20"/>
        </w:rPr>
        <w:t>ować</w:t>
      </w:r>
      <w:r w:rsidR="00E008ED" w:rsidRPr="00FB39F1">
        <w:rPr>
          <w:rFonts w:eastAsia="Verdana" w:cs="Verdana"/>
          <w:color w:val="7F7F7F"/>
          <w:sz w:val="20"/>
        </w:rPr>
        <w:t xml:space="preserve"> kampani</w:t>
      </w:r>
      <w:r w:rsidRPr="00FB39F1">
        <w:rPr>
          <w:rFonts w:eastAsia="Verdana" w:cs="Verdana"/>
          <w:color w:val="7F7F7F"/>
          <w:sz w:val="20"/>
        </w:rPr>
        <w:t xml:space="preserve">e </w:t>
      </w:r>
      <w:r w:rsidR="00E008ED" w:rsidRPr="00FB39F1">
        <w:rPr>
          <w:rFonts w:eastAsia="Verdana" w:cs="Verdana"/>
          <w:color w:val="7F7F7F"/>
          <w:sz w:val="20"/>
        </w:rPr>
        <w:t>edukacyjn</w:t>
      </w:r>
      <w:r w:rsidRPr="00FB39F1">
        <w:rPr>
          <w:rFonts w:eastAsia="Verdana" w:cs="Verdana"/>
          <w:color w:val="7F7F7F"/>
          <w:sz w:val="20"/>
        </w:rPr>
        <w:t>e</w:t>
      </w:r>
      <w:r w:rsidR="00E008ED" w:rsidRPr="00FB39F1">
        <w:rPr>
          <w:rFonts w:eastAsia="Verdana" w:cs="Verdana"/>
          <w:color w:val="7F7F7F"/>
          <w:sz w:val="20"/>
        </w:rPr>
        <w:t xml:space="preserve"> dotycząc</w:t>
      </w:r>
      <w:r w:rsidRPr="00FB39F1">
        <w:rPr>
          <w:rFonts w:eastAsia="Verdana" w:cs="Verdana"/>
          <w:color w:val="7F7F7F"/>
          <w:sz w:val="20"/>
        </w:rPr>
        <w:t>e</w:t>
      </w:r>
      <w:r w:rsidR="00E008ED" w:rsidRPr="00FB39F1">
        <w:rPr>
          <w:rFonts w:eastAsia="Verdana" w:cs="Verdana"/>
          <w:color w:val="7F7F7F"/>
          <w:sz w:val="20"/>
        </w:rPr>
        <w:t xml:space="preserve"> bezpiecznej jazdy w różnych warunkach pogodowych </w:t>
      </w:r>
      <w:r w:rsidRPr="00FB39F1">
        <w:rPr>
          <w:rFonts w:eastAsia="Verdana" w:cs="Verdana"/>
          <w:color w:val="7F7F7F"/>
          <w:sz w:val="20"/>
        </w:rPr>
        <w:t>podnoszące</w:t>
      </w:r>
      <w:r w:rsidR="00E008ED" w:rsidRPr="00FB39F1">
        <w:rPr>
          <w:rFonts w:eastAsia="Verdana" w:cs="Verdana"/>
          <w:color w:val="7F7F7F"/>
          <w:sz w:val="20"/>
        </w:rPr>
        <w:t xml:space="preserve"> świadomość kierowców</w:t>
      </w:r>
      <w:r w:rsidRPr="00FB39F1">
        <w:rPr>
          <w:rFonts w:eastAsia="Verdana" w:cs="Verdana"/>
          <w:color w:val="7F7F7F"/>
          <w:sz w:val="20"/>
        </w:rPr>
        <w:t xml:space="preserve"> w</w:t>
      </w:r>
      <w:r w:rsidR="00B02C0E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>zakresie minimalizowania</w:t>
      </w:r>
      <w:r w:rsidR="00E008ED" w:rsidRPr="00FB39F1">
        <w:rPr>
          <w:rFonts w:eastAsia="Verdana" w:cs="Verdana"/>
          <w:color w:val="7F7F7F"/>
          <w:sz w:val="20"/>
        </w:rPr>
        <w:t xml:space="preserve"> ryzyk</w:t>
      </w:r>
      <w:r w:rsidRPr="00FB39F1">
        <w:rPr>
          <w:rFonts w:eastAsia="Verdana" w:cs="Verdana"/>
          <w:color w:val="7F7F7F"/>
          <w:sz w:val="20"/>
        </w:rPr>
        <w:t>a</w:t>
      </w:r>
      <w:r w:rsidR="00E008ED" w:rsidRPr="00FB39F1">
        <w:rPr>
          <w:rFonts w:eastAsia="Verdana" w:cs="Verdana"/>
          <w:color w:val="7F7F7F"/>
          <w:sz w:val="20"/>
        </w:rPr>
        <w:t xml:space="preserve"> wypadków.</w:t>
      </w:r>
    </w:p>
    <w:p w14:paraId="6E8BD91B" w14:textId="55D00F9D" w:rsidR="00E008ED" w:rsidRPr="00FB39F1" w:rsidRDefault="00B774C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Również p</w:t>
      </w:r>
      <w:r w:rsidR="00E008ED" w:rsidRPr="00FB39F1">
        <w:rPr>
          <w:rFonts w:eastAsia="Verdana" w:cs="Verdana"/>
          <w:color w:val="7F7F7F"/>
          <w:sz w:val="20"/>
        </w:rPr>
        <w:t>romowanie korzystania z</w:t>
      </w:r>
      <w:r w:rsidR="002C6CDB" w:rsidRPr="00FB39F1">
        <w:rPr>
          <w:rFonts w:eastAsia="Verdana" w:cs="Verdana"/>
          <w:color w:val="7F7F7F"/>
          <w:sz w:val="20"/>
        </w:rPr>
        <w:t> </w:t>
      </w:r>
      <w:r w:rsidR="00E008ED" w:rsidRPr="00FB39F1">
        <w:rPr>
          <w:rFonts w:eastAsia="Verdana" w:cs="Verdana"/>
          <w:color w:val="7F7F7F"/>
          <w:sz w:val="20"/>
        </w:rPr>
        <w:t>transportu publicznego</w:t>
      </w:r>
      <w:r w:rsidR="002C6CDB" w:rsidRPr="00FB39F1">
        <w:rPr>
          <w:rFonts w:eastAsia="Verdana" w:cs="Verdana"/>
          <w:color w:val="7F7F7F"/>
          <w:sz w:val="20"/>
        </w:rPr>
        <w:t xml:space="preserve">, zwłaszcza </w:t>
      </w:r>
      <w:r w:rsidR="00E008ED" w:rsidRPr="00FB39F1">
        <w:rPr>
          <w:rFonts w:eastAsia="Verdana" w:cs="Verdana"/>
          <w:color w:val="7F7F7F"/>
          <w:sz w:val="20"/>
        </w:rPr>
        <w:t xml:space="preserve">w </w:t>
      </w:r>
      <w:r w:rsidRPr="00FB39F1">
        <w:rPr>
          <w:rFonts w:eastAsia="Verdana" w:cs="Verdana"/>
          <w:color w:val="7F7F7F"/>
          <w:sz w:val="20"/>
        </w:rPr>
        <w:t xml:space="preserve">trudnych </w:t>
      </w:r>
      <w:r w:rsidR="00E008ED" w:rsidRPr="00FB39F1">
        <w:rPr>
          <w:rFonts w:eastAsia="Verdana" w:cs="Verdana"/>
          <w:color w:val="7F7F7F"/>
          <w:sz w:val="20"/>
        </w:rPr>
        <w:t xml:space="preserve">warunkach atmosferycznych może zmniejszyć liczbę pojazdów na drogach i ryzyko </w:t>
      </w:r>
      <w:r w:rsidR="002C6CDB" w:rsidRPr="00FB39F1">
        <w:rPr>
          <w:rFonts w:eastAsia="Verdana" w:cs="Verdana"/>
          <w:color w:val="7F7F7F"/>
          <w:sz w:val="20"/>
        </w:rPr>
        <w:t xml:space="preserve">powstawania </w:t>
      </w:r>
      <w:r w:rsidR="00E008ED" w:rsidRPr="00FB39F1">
        <w:rPr>
          <w:rFonts w:eastAsia="Verdana" w:cs="Verdana"/>
          <w:color w:val="7F7F7F"/>
          <w:sz w:val="20"/>
        </w:rPr>
        <w:t>wypadków.</w:t>
      </w:r>
    </w:p>
    <w:p w14:paraId="6953E9E8" w14:textId="19EBFE32" w:rsidR="00E008ED" w:rsidRPr="00FB39F1" w:rsidRDefault="002C6CD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Konieczne jest również sukcesywne z</w:t>
      </w:r>
      <w:r w:rsidR="00E008ED" w:rsidRPr="00FB39F1">
        <w:rPr>
          <w:rFonts w:eastAsia="Verdana" w:cs="Verdana"/>
          <w:color w:val="7F7F7F"/>
          <w:sz w:val="20"/>
        </w:rPr>
        <w:t>większ</w:t>
      </w:r>
      <w:r w:rsidRPr="00FB39F1">
        <w:rPr>
          <w:rFonts w:eastAsia="Verdana" w:cs="Verdana"/>
          <w:color w:val="7F7F7F"/>
          <w:sz w:val="20"/>
        </w:rPr>
        <w:t>a</w:t>
      </w:r>
      <w:r w:rsidR="00E008ED" w:rsidRPr="00FB39F1">
        <w:rPr>
          <w:rFonts w:eastAsia="Verdana" w:cs="Verdana"/>
          <w:color w:val="7F7F7F"/>
          <w:sz w:val="20"/>
        </w:rPr>
        <w:t>nie środków na ratownictwo i pomoc drogową</w:t>
      </w:r>
      <w:r w:rsidRPr="00FB39F1">
        <w:rPr>
          <w:rFonts w:eastAsia="Verdana" w:cs="Verdana"/>
          <w:color w:val="7F7F7F"/>
          <w:sz w:val="20"/>
        </w:rPr>
        <w:t>, w tym z</w:t>
      </w:r>
      <w:r w:rsidR="00E008ED" w:rsidRPr="00FB39F1">
        <w:rPr>
          <w:rFonts w:eastAsia="Verdana" w:cs="Verdana"/>
          <w:color w:val="7F7F7F"/>
          <w:sz w:val="20"/>
        </w:rPr>
        <w:t>apewnienie odpowiednich zasobów i szkoleń dla służb ratowniczych</w:t>
      </w:r>
      <w:r w:rsidRPr="00FB39F1">
        <w:rPr>
          <w:rFonts w:eastAsia="Verdana" w:cs="Verdana"/>
          <w:color w:val="7F7F7F"/>
          <w:sz w:val="20"/>
        </w:rPr>
        <w:t xml:space="preserve">, co w przypadku wypadków, do których dojdzie w trudnych warunkach atmosferycznych </w:t>
      </w:r>
      <w:r w:rsidR="00E008ED" w:rsidRPr="00FB39F1">
        <w:rPr>
          <w:rFonts w:eastAsia="Verdana" w:cs="Verdana"/>
          <w:color w:val="7F7F7F"/>
          <w:sz w:val="20"/>
        </w:rPr>
        <w:t>pozw</w:t>
      </w:r>
      <w:r w:rsidRPr="00FB39F1">
        <w:rPr>
          <w:rFonts w:eastAsia="Verdana" w:cs="Verdana"/>
          <w:color w:val="7F7F7F"/>
          <w:sz w:val="20"/>
        </w:rPr>
        <w:t>oli</w:t>
      </w:r>
      <w:r w:rsidR="00E008ED" w:rsidRPr="00FB39F1">
        <w:rPr>
          <w:rFonts w:eastAsia="Verdana" w:cs="Verdana"/>
          <w:color w:val="7F7F7F"/>
          <w:sz w:val="20"/>
        </w:rPr>
        <w:t xml:space="preserve"> na szybką i</w:t>
      </w:r>
      <w:r w:rsidR="00B02C0E">
        <w:rPr>
          <w:rFonts w:eastAsia="Verdana" w:cs="Verdana"/>
          <w:color w:val="7F7F7F"/>
          <w:sz w:val="20"/>
        </w:rPr>
        <w:t> </w:t>
      </w:r>
      <w:r w:rsidR="00E008ED" w:rsidRPr="00FB39F1">
        <w:rPr>
          <w:rFonts w:eastAsia="Verdana" w:cs="Verdana"/>
          <w:color w:val="7F7F7F"/>
          <w:sz w:val="20"/>
        </w:rPr>
        <w:t>skuteczną interwencję.</w:t>
      </w:r>
    </w:p>
    <w:p w14:paraId="48FE1372" w14:textId="77777777" w:rsidR="00E76157" w:rsidRPr="00FB39F1" w:rsidRDefault="00E76157" w:rsidP="00D1717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i/>
          <w:color w:val="1F497D"/>
          <w:sz w:val="22"/>
          <w:szCs w:val="22"/>
        </w:rPr>
      </w:pPr>
    </w:p>
    <w:p w14:paraId="066A3F54" w14:textId="77777777" w:rsidR="00A87DDA" w:rsidRDefault="00A87DDA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2"/>
          <w:szCs w:val="22"/>
        </w:rPr>
      </w:pPr>
      <w:r>
        <w:rPr>
          <w:rFonts w:eastAsia="Verdana" w:cs="Verdana"/>
          <w:b/>
          <w:color w:val="1F497D"/>
          <w:sz w:val="22"/>
          <w:szCs w:val="22"/>
        </w:rPr>
        <w:br w:type="page"/>
      </w:r>
    </w:p>
    <w:p w14:paraId="6089D6B8" w14:textId="20D42A5F" w:rsidR="00884BC8" w:rsidRPr="00AB72BB" w:rsidRDefault="00BA221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2"/>
          <w:szCs w:val="22"/>
        </w:rPr>
      </w:pPr>
      <w:r w:rsidRPr="00AB72BB">
        <w:rPr>
          <w:rFonts w:eastAsia="Verdana" w:cs="Verdana"/>
          <w:b/>
          <w:color w:val="1F497D"/>
          <w:sz w:val="22"/>
          <w:szCs w:val="22"/>
        </w:rPr>
        <w:lastRenderedPageBreak/>
        <w:t>MIEJSCA POWSTAWANIA WYPADKÓW</w:t>
      </w:r>
    </w:p>
    <w:p w14:paraId="22FF30FB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na jakim obszarze?</w:t>
      </w:r>
    </w:p>
    <w:p w14:paraId="255C0218" w14:textId="674F998D" w:rsidR="00884BC8" w:rsidRDefault="000E74B6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WYPADKI</w:t>
      </w:r>
    </w:p>
    <w:p w14:paraId="73C2A0FE" w14:textId="4B40635F" w:rsidR="0091256F" w:rsidRDefault="00AE001C" w:rsidP="00FB39F1">
      <w:pPr>
        <w:spacing w:before="120" w:after="60"/>
        <w:ind w:left="0" w:hanging="2"/>
        <w:rPr>
          <w:rFonts w:eastAsia="Verdana" w:cs="Verdana"/>
          <w:b/>
          <w:sz w:val="24"/>
          <w:szCs w:val="24"/>
        </w:rPr>
      </w:pPr>
      <w:r>
        <w:rPr>
          <w:noProof/>
        </w:rPr>
        <w:drawing>
          <wp:inline distT="0" distB="0" distL="0" distR="0" wp14:anchorId="00310111" wp14:editId="73029C93">
            <wp:extent cx="5234830" cy="1294762"/>
            <wp:effectExtent l="0" t="0" r="4445" b="1270"/>
            <wp:docPr id="56" name="Wykres 56">
              <a:extLst xmlns:a="http://schemas.openxmlformats.org/drawingml/2006/main">
                <a:ext uri="{FF2B5EF4-FFF2-40B4-BE49-F238E27FC236}">
                  <a16:creationId xmlns:a16="http://schemas.microsoft.com/office/drawing/2014/main" id="{3A2260FD-EB9B-436E-ABC1-9156DF1AA9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55C91A0D" w14:textId="515D41F2" w:rsidR="00884BC8" w:rsidRDefault="000E74B6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01B7B058" w14:textId="58332977" w:rsidR="0091256F" w:rsidRPr="00AB72BB" w:rsidRDefault="00AE001C" w:rsidP="00FB39F1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3DCA9784" wp14:editId="20238244">
            <wp:extent cx="5235727" cy="1294762"/>
            <wp:effectExtent l="0" t="0" r="3175" b="1270"/>
            <wp:docPr id="57" name="Wykres 57">
              <a:extLst xmlns:a="http://schemas.openxmlformats.org/drawingml/2006/main">
                <a:ext uri="{FF2B5EF4-FFF2-40B4-BE49-F238E27FC236}">
                  <a16:creationId xmlns:a16="http://schemas.microsoft.com/office/drawing/2014/main" id="{E279B1D9-D502-4320-A830-CA3FF31ABD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170B0421" w14:textId="2DEB8CA6" w:rsidR="00627B1C" w:rsidRPr="00FB39F1" w:rsidRDefault="00627B1C" w:rsidP="00627B1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W 2023 r. 71,1% wypadków miało miejsce w obszarze zabudowanym, co oznacza nieznaczny s</w:t>
      </w:r>
      <w:r w:rsidR="00AE001C">
        <w:rPr>
          <w:rFonts w:eastAsia="Verdana" w:cs="Verdana"/>
          <w:color w:val="7F7F7F"/>
          <w:sz w:val="20"/>
        </w:rPr>
        <w:t>padek</w:t>
      </w:r>
      <w:r w:rsidRPr="00FB39F1">
        <w:rPr>
          <w:rFonts w:eastAsia="Verdana" w:cs="Verdana"/>
          <w:color w:val="7F7F7F"/>
          <w:sz w:val="20"/>
        </w:rPr>
        <w:t xml:space="preserve"> w porównaniu z rokiem poprzednim (</w:t>
      </w:r>
      <w:r w:rsidR="0004547C">
        <w:rPr>
          <w:rFonts w:eastAsia="Verdana" w:cs="Verdana"/>
          <w:color w:val="7F7F7F"/>
          <w:sz w:val="20"/>
        </w:rPr>
        <w:t>-1%</w:t>
      </w:r>
      <w:r w:rsidRPr="00FB39F1">
        <w:rPr>
          <w:rFonts w:eastAsia="Verdana" w:cs="Verdana"/>
          <w:color w:val="7F7F7F"/>
          <w:sz w:val="20"/>
        </w:rPr>
        <w:t>).</w:t>
      </w:r>
      <w:r w:rsidR="0004547C">
        <w:rPr>
          <w:rFonts w:eastAsia="Verdana" w:cs="Verdana"/>
          <w:color w:val="7F7F7F"/>
          <w:sz w:val="20"/>
        </w:rPr>
        <w:t xml:space="preserve"> </w:t>
      </w:r>
      <w:r w:rsidRPr="00FB39F1">
        <w:rPr>
          <w:rFonts w:eastAsia="Verdana" w:cs="Verdana"/>
          <w:color w:val="7F7F7F"/>
          <w:sz w:val="20"/>
        </w:rPr>
        <w:t xml:space="preserve">Liczba ofiar śmiertelnych w obszarze zabudowanym stanowiła 38,6% ogółu zabitych w wypadkach. </w:t>
      </w:r>
    </w:p>
    <w:p w14:paraId="480C7475" w14:textId="32D217A2" w:rsidR="00627B1C" w:rsidRPr="00FB39F1" w:rsidRDefault="00627B1C" w:rsidP="00627B1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Podobnie jak wcześniej, większość osób, które tracą życie w wypadkach, ginie w wyniku zdarzeń poza obszarem zabudowanym (61,4% w 2023 r.). Wynika to z dużo wyższych prędkości poruszających się pojazdów na drogach poza obszarem zabudowanym.</w:t>
      </w:r>
    </w:p>
    <w:p w14:paraId="486540C5" w14:textId="7FA43F35" w:rsidR="00627B1C" w:rsidRPr="00FB39F1" w:rsidRDefault="00627B1C" w:rsidP="00851888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W 2023 r. w porównaniu do roku poprzedniego liczba wypadków spadła zarówno w obszarach zabudowanych (-1,0%), </w:t>
      </w:r>
      <w:r w:rsidR="003F363A" w:rsidRPr="00FB39F1">
        <w:rPr>
          <w:rFonts w:eastAsia="Verdana" w:cs="Verdana"/>
          <w:color w:val="7F7F7F"/>
          <w:sz w:val="20"/>
        </w:rPr>
        <w:t xml:space="preserve">jak i </w:t>
      </w:r>
      <w:r w:rsidRPr="00FB39F1">
        <w:rPr>
          <w:rFonts w:eastAsia="Verdana" w:cs="Verdana"/>
          <w:color w:val="7F7F7F"/>
          <w:sz w:val="20"/>
        </w:rPr>
        <w:t xml:space="preserve">poza obszarami zabudowanymi </w:t>
      </w:r>
      <w:r w:rsidR="003F363A" w:rsidRPr="00FB39F1">
        <w:rPr>
          <w:rFonts w:eastAsia="Verdana" w:cs="Verdana"/>
          <w:color w:val="7F7F7F"/>
          <w:sz w:val="20"/>
        </w:rPr>
        <w:t>(</w:t>
      </w:r>
      <w:r w:rsidRPr="00FB39F1">
        <w:rPr>
          <w:rFonts w:eastAsia="Verdana" w:cs="Verdana"/>
          <w:color w:val="7F7F7F"/>
          <w:sz w:val="20"/>
        </w:rPr>
        <w:t>-3,7%</w:t>
      </w:r>
      <w:r w:rsidR="003F363A" w:rsidRPr="00FB39F1">
        <w:rPr>
          <w:rFonts w:eastAsia="Verdana" w:cs="Verdana"/>
          <w:color w:val="7F7F7F"/>
          <w:sz w:val="20"/>
        </w:rPr>
        <w:t xml:space="preserve">). </w:t>
      </w:r>
      <w:r w:rsidRPr="00FB39F1">
        <w:rPr>
          <w:rFonts w:eastAsia="Verdana" w:cs="Verdana"/>
          <w:color w:val="7F7F7F"/>
          <w:sz w:val="20"/>
        </w:rPr>
        <w:t>Liczba ofiar śmiertelnych w obszarach zabudowanych również zmniejszyła się</w:t>
      </w:r>
      <w:r w:rsidR="003F363A" w:rsidRPr="00FB39F1">
        <w:rPr>
          <w:rFonts w:eastAsia="Verdana" w:cs="Verdana"/>
          <w:color w:val="7F7F7F"/>
          <w:sz w:val="20"/>
        </w:rPr>
        <w:t xml:space="preserve"> (</w:t>
      </w:r>
      <w:r w:rsidRPr="00FB39F1">
        <w:rPr>
          <w:rFonts w:eastAsia="Verdana" w:cs="Verdana"/>
          <w:color w:val="7F7F7F"/>
          <w:sz w:val="20"/>
        </w:rPr>
        <w:t>-2,7%</w:t>
      </w:r>
      <w:r w:rsidR="003F363A" w:rsidRPr="00FB39F1">
        <w:rPr>
          <w:rFonts w:eastAsia="Verdana" w:cs="Verdana"/>
          <w:color w:val="7F7F7F"/>
          <w:sz w:val="20"/>
        </w:rPr>
        <w:t>)</w:t>
      </w:r>
      <w:r w:rsidRPr="00FB39F1">
        <w:rPr>
          <w:rFonts w:eastAsia="Verdana" w:cs="Verdana"/>
          <w:color w:val="7F7F7F"/>
          <w:sz w:val="20"/>
        </w:rPr>
        <w:t>, a poza obszarami zabudowanymi wzrosła</w:t>
      </w:r>
      <w:r w:rsidR="003F363A" w:rsidRPr="00FB39F1">
        <w:rPr>
          <w:rFonts w:eastAsia="Verdana" w:cs="Verdana"/>
          <w:color w:val="7F7F7F"/>
          <w:sz w:val="20"/>
        </w:rPr>
        <w:t xml:space="preserve"> (+</w:t>
      </w:r>
      <w:r w:rsidRPr="00FB39F1">
        <w:rPr>
          <w:rFonts w:eastAsia="Verdana" w:cs="Verdana"/>
          <w:color w:val="7F7F7F"/>
          <w:sz w:val="20"/>
        </w:rPr>
        <w:t>1,5%</w:t>
      </w:r>
      <w:r w:rsidR="003F363A" w:rsidRPr="00FB39F1">
        <w:rPr>
          <w:rFonts w:eastAsia="Verdana" w:cs="Verdana"/>
          <w:color w:val="7F7F7F"/>
          <w:sz w:val="20"/>
        </w:rPr>
        <w:t>)</w:t>
      </w:r>
      <w:r w:rsidRPr="00FB39F1">
        <w:rPr>
          <w:rFonts w:eastAsia="Verdana" w:cs="Verdana"/>
          <w:color w:val="7F7F7F"/>
          <w:sz w:val="20"/>
        </w:rPr>
        <w:t>.</w:t>
      </w:r>
    </w:p>
    <w:p w14:paraId="23F475D5" w14:textId="3A59F56D" w:rsidR="00627B1C" w:rsidRPr="00FB39F1" w:rsidRDefault="003F363A" w:rsidP="00627B1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Powyższe dane wskazują, że istnieje potrzeba zwiększenia środków bezpieczeństwa na drogach, zwłaszcza w obszarach zabudowanych, gdzie wypadki są bardziej powszechne, oraz konieczność kontroli prędkości pojazdów poza obszarami zabudowanymi,</w:t>
      </w:r>
      <w:r w:rsidR="006B5190">
        <w:rPr>
          <w:rFonts w:eastAsia="Verdana" w:cs="Verdana"/>
          <w:color w:val="7F7F7F"/>
          <w:sz w:val="20"/>
        </w:rPr>
        <w:t xml:space="preserve"> szczególnie eliminowania z tych dróg kierujących znacznie przekraczających prędkość,</w:t>
      </w:r>
      <w:r w:rsidRPr="00FB39F1">
        <w:rPr>
          <w:rFonts w:eastAsia="Verdana" w:cs="Verdana"/>
          <w:color w:val="7F7F7F"/>
          <w:sz w:val="20"/>
        </w:rPr>
        <w:t xml:space="preserve"> aby zmniejszyć liczbę ofiar śmiertelnych.</w:t>
      </w:r>
    </w:p>
    <w:p w14:paraId="4D630E64" w14:textId="77777777" w:rsidR="00A87DDA" w:rsidRDefault="00A87DDA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color w:val="FF0000"/>
          <w:sz w:val="20"/>
        </w:rPr>
      </w:pPr>
      <w:r>
        <w:rPr>
          <w:rFonts w:eastAsia="Verdana" w:cs="Verdana"/>
          <w:color w:val="FF0000"/>
          <w:sz w:val="20"/>
        </w:rPr>
        <w:br w:type="page"/>
      </w:r>
    </w:p>
    <w:p w14:paraId="76AF6C4D" w14:textId="77777777" w:rsidR="00884BC8" w:rsidRPr="00BA221F" w:rsidRDefault="000E74B6" w:rsidP="00FB39F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0" w:firstLineChars="0" w:firstLine="0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na jakim odcinku drogi?</w:t>
      </w:r>
    </w:p>
    <w:p w14:paraId="42DAAB80" w14:textId="56D6CF75" w:rsidR="00884BC8" w:rsidRDefault="000E74B6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WYPADKI*</w:t>
      </w:r>
    </w:p>
    <w:p w14:paraId="09E1A6E1" w14:textId="1B07593E" w:rsidR="0091256F" w:rsidRPr="00AB72BB" w:rsidRDefault="00D71ABB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03F75FE4" wp14:editId="4426626E">
            <wp:extent cx="5246964" cy="3234914"/>
            <wp:effectExtent l="0" t="0" r="11430" b="3810"/>
            <wp:docPr id="1408" name="Wykres 140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E4AD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59F22C22" w14:textId="24D66233" w:rsidR="00884BC8" w:rsidRDefault="00884BC8" w:rsidP="00260B3C">
      <w:pPr>
        <w:spacing w:after="6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</w:p>
    <w:p w14:paraId="3A93FE00" w14:textId="3C81B246" w:rsidR="00884BC8" w:rsidRDefault="000E74B6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OFIARY ŚMIERTELNE*</w:t>
      </w:r>
    </w:p>
    <w:p w14:paraId="56A10577" w14:textId="537C860F" w:rsidR="0091256F" w:rsidRPr="00AB72BB" w:rsidRDefault="00D26C6B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6B2FD406" wp14:editId="24E5DD92">
            <wp:extent cx="5240578" cy="3242534"/>
            <wp:effectExtent l="0" t="0" r="17780" b="15240"/>
            <wp:docPr id="1409" name="Wykres 140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E5AD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1A6D0547" w14:textId="77777777" w:rsidR="00884BC8" w:rsidRPr="00AB72BB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16"/>
        </w:rPr>
      </w:pPr>
      <w:r w:rsidRPr="00AB72BB">
        <w:rPr>
          <w:rFonts w:eastAsia="Verdana" w:cs="Verdana"/>
          <w:color w:val="7F7F7F"/>
          <w:sz w:val="16"/>
        </w:rPr>
        <w:t>*W związku z możliwością wielokrotnego wyboru, podano liczbę wystąpień w danych opcjach,</w:t>
      </w:r>
      <w:r w:rsidR="00AB72BB" w:rsidRPr="00AB72BB">
        <w:rPr>
          <w:rFonts w:eastAsia="Verdana" w:cs="Verdana"/>
          <w:color w:val="7F7F7F"/>
          <w:sz w:val="16"/>
        </w:rPr>
        <w:t xml:space="preserve"> </w:t>
      </w:r>
      <w:r w:rsidRPr="00AB72BB">
        <w:rPr>
          <w:rFonts w:eastAsia="Verdana" w:cs="Verdana"/>
          <w:color w:val="7F7F7F"/>
          <w:sz w:val="16"/>
        </w:rPr>
        <w:t>a suma nie jest równa ogólnej liczbie wypadków i ich ofiar.</w:t>
      </w:r>
    </w:p>
    <w:p w14:paraId="63704557" w14:textId="5D9C6C4D" w:rsidR="00884BC8" w:rsidRPr="00FB39F1" w:rsidRDefault="0044149F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Podobnie, jak w latach poprzednich n</w:t>
      </w:r>
      <w:r w:rsidR="000E74B6" w:rsidRPr="00FB39F1">
        <w:rPr>
          <w:rFonts w:eastAsia="Verdana" w:cs="Verdana"/>
          <w:color w:val="7F7F7F"/>
          <w:sz w:val="20"/>
        </w:rPr>
        <w:t xml:space="preserve">ajwięcej wypadków ma miejsce na prostych odcinkach drogi. W </w:t>
      </w:r>
      <w:r w:rsidRPr="00FB39F1">
        <w:rPr>
          <w:rFonts w:eastAsia="Verdana" w:cs="Verdana"/>
          <w:color w:val="7F7F7F"/>
          <w:sz w:val="20"/>
        </w:rPr>
        <w:t xml:space="preserve">2023 </w:t>
      </w:r>
      <w:r w:rsidR="000E74B6" w:rsidRPr="00FB39F1">
        <w:rPr>
          <w:rFonts w:eastAsia="Verdana" w:cs="Verdana"/>
          <w:color w:val="7F7F7F"/>
          <w:sz w:val="20"/>
        </w:rPr>
        <w:t xml:space="preserve">roku na prostych odcinkach dróg wydarzyło się </w:t>
      </w:r>
      <w:r w:rsidR="00660608" w:rsidRPr="00FB39F1">
        <w:rPr>
          <w:rFonts w:eastAsia="Verdana" w:cs="Verdana"/>
          <w:color w:val="7F7F7F"/>
          <w:sz w:val="20"/>
        </w:rPr>
        <w:t>60,</w:t>
      </w:r>
      <w:r w:rsidR="00DB0F7A" w:rsidRPr="00FB39F1">
        <w:rPr>
          <w:rFonts w:eastAsia="Verdana" w:cs="Verdana"/>
          <w:color w:val="7F7F7F"/>
          <w:sz w:val="20"/>
        </w:rPr>
        <w:t>3</w:t>
      </w:r>
      <w:r w:rsidR="000E74B6" w:rsidRPr="00FB39F1">
        <w:rPr>
          <w:rFonts w:eastAsia="Verdana" w:cs="Verdana"/>
          <w:color w:val="7F7F7F"/>
          <w:sz w:val="20"/>
        </w:rPr>
        <w:t xml:space="preserve">% wypadków, w których zginęło </w:t>
      </w:r>
      <w:r w:rsidR="00DB0F7A" w:rsidRPr="00FB39F1">
        <w:rPr>
          <w:rFonts w:eastAsia="Verdana" w:cs="Verdana"/>
          <w:color w:val="7F7F7F"/>
          <w:sz w:val="20"/>
        </w:rPr>
        <w:t>66,7</w:t>
      </w:r>
      <w:r w:rsidR="000E74B6" w:rsidRPr="00FB39F1">
        <w:rPr>
          <w:rFonts w:eastAsia="Verdana" w:cs="Verdana"/>
          <w:color w:val="7F7F7F"/>
          <w:sz w:val="20"/>
        </w:rPr>
        <w:t>% ofiar śmiertelnych. W</w:t>
      </w:r>
      <w:r w:rsidR="004874E5" w:rsidRPr="00FB39F1">
        <w:rPr>
          <w:rFonts w:eastAsia="Verdana" w:cs="Verdana"/>
          <w:color w:val="7F7F7F"/>
          <w:sz w:val="20"/>
        </w:rPr>
        <w:t> </w:t>
      </w:r>
      <w:r w:rsidR="00DB0F7A" w:rsidRPr="00FB39F1">
        <w:rPr>
          <w:rFonts w:eastAsia="Verdana" w:cs="Verdana"/>
          <w:color w:val="7F7F7F"/>
          <w:sz w:val="20"/>
        </w:rPr>
        <w:t xml:space="preserve">2023 </w:t>
      </w:r>
      <w:r w:rsidR="000E74B6" w:rsidRPr="00FB39F1">
        <w:rPr>
          <w:rFonts w:eastAsia="Verdana" w:cs="Verdana"/>
          <w:color w:val="7F7F7F"/>
          <w:sz w:val="20"/>
        </w:rPr>
        <w:t xml:space="preserve">roku w porównaniu do </w:t>
      </w:r>
      <w:r w:rsidR="00DB0F7A" w:rsidRPr="00FB39F1">
        <w:rPr>
          <w:rFonts w:eastAsia="Verdana" w:cs="Verdana"/>
          <w:color w:val="7F7F7F"/>
          <w:sz w:val="20"/>
        </w:rPr>
        <w:t xml:space="preserve">2022 </w:t>
      </w:r>
      <w:r w:rsidR="000E74B6" w:rsidRPr="00FB39F1">
        <w:rPr>
          <w:rFonts w:eastAsia="Verdana" w:cs="Verdana"/>
          <w:color w:val="7F7F7F"/>
          <w:sz w:val="20"/>
        </w:rPr>
        <w:t xml:space="preserve">roku </w:t>
      </w:r>
      <w:r w:rsidR="00DB0F7A" w:rsidRPr="00FB39F1">
        <w:rPr>
          <w:rFonts w:eastAsia="Verdana" w:cs="Verdana"/>
          <w:color w:val="7F7F7F"/>
          <w:sz w:val="20"/>
        </w:rPr>
        <w:t xml:space="preserve">nieznacznie  </w:t>
      </w:r>
      <w:r w:rsidR="000E74B6" w:rsidRPr="00FB39F1">
        <w:rPr>
          <w:rFonts w:eastAsia="Verdana" w:cs="Verdana"/>
          <w:color w:val="7F7F7F"/>
          <w:sz w:val="20"/>
        </w:rPr>
        <w:t xml:space="preserve">wzrosła liczba wypadków na </w:t>
      </w:r>
      <w:r w:rsidR="00DB0F7A" w:rsidRPr="00FB39F1">
        <w:rPr>
          <w:rFonts w:eastAsia="Verdana" w:cs="Verdana"/>
          <w:color w:val="7F7F7F"/>
          <w:sz w:val="20"/>
        </w:rPr>
        <w:t>wzniesieniach</w:t>
      </w:r>
      <w:r w:rsidR="004874E5" w:rsidRPr="00FB39F1">
        <w:rPr>
          <w:rFonts w:eastAsia="Verdana" w:cs="Verdana"/>
          <w:color w:val="7F7F7F"/>
          <w:sz w:val="20"/>
        </w:rPr>
        <w:t xml:space="preserve"> (+</w:t>
      </w:r>
      <w:r w:rsidR="00DB0F7A" w:rsidRPr="00FB39F1">
        <w:rPr>
          <w:rFonts w:eastAsia="Verdana" w:cs="Verdana"/>
          <w:color w:val="7F7F7F"/>
          <w:sz w:val="20"/>
        </w:rPr>
        <w:t>6,0</w:t>
      </w:r>
      <w:r w:rsidR="004874E5" w:rsidRPr="00FB39F1">
        <w:rPr>
          <w:rFonts w:eastAsia="Verdana" w:cs="Verdana"/>
          <w:color w:val="7F7F7F"/>
          <w:sz w:val="20"/>
        </w:rPr>
        <w:t xml:space="preserve">%) oraz </w:t>
      </w:r>
      <w:r w:rsidR="00DB0F7A" w:rsidRPr="00FB39F1">
        <w:rPr>
          <w:rFonts w:eastAsia="Verdana" w:cs="Verdana"/>
          <w:color w:val="7F7F7F"/>
          <w:sz w:val="20"/>
        </w:rPr>
        <w:t>na zakrętach i łukach</w:t>
      </w:r>
      <w:r w:rsidR="004874E5" w:rsidRPr="00FB39F1">
        <w:rPr>
          <w:rFonts w:eastAsia="Verdana" w:cs="Verdana"/>
          <w:color w:val="7F7F7F"/>
          <w:sz w:val="20"/>
        </w:rPr>
        <w:t xml:space="preserve"> (+</w:t>
      </w:r>
      <w:r w:rsidR="00DB0F7A" w:rsidRPr="00FB39F1">
        <w:rPr>
          <w:rFonts w:eastAsia="Verdana" w:cs="Verdana"/>
          <w:color w:val="7F7F7F"/>
          <w:sz w:val="20"/>
        </w:rPr>
        <w:t>2,3</w:t>
      </w:r>
      <w:r w:rsidR="004874E5" w:rsidRPr="00FB39F1">
        <w:rPr>
          <w:rFonts w:eastAsia="Verdana" w:cs="Verdana"/>
          <w:color w:val="7F7F7F"/>
          <w:sz w:val="20"/>
        </w:rPr>
        <w:t>%).</w:t>
      </w:r>
      <w:r w:rsidR="000E74B6" w:rsidRPr="00FB39F1">
        <w:rPr>
          <w:rFonts w:eastAsia="Verdana" w:cs="Verdana"/>
          <w:color w:val="7F7F7F"/>
          <w:sz w:val="20"/>
        </w:rPr>
        <w:t xml:space="preserve"> </w:t>
      </w:r>
      <w:r w:rsidR="00DB0F7A" w:rsidRPr="00FB39F1">
        <w:rPr>
          <w:rFonts w:eastAsia="Verdana" w:cs="Verdana"/>
          <w:color w:val="7F7F7F"/>
          <w:sz w:val="20"/>
        </w:rPr>
        <w:lastRenderedPageBreak/>
        <w:t>Największy s</w:t>
      </w:r>
      <w:r w:rsidR="00EF5887" w:rsidRPr="00FB39F1">
        <w:rPr>
          <w:rFonts w:eastAsia="Verdana" w:cs="Verdana"/>
          <w:color w:val="7F7F7F"/>
          <w:sz w:val="20"/>
        </w:rPr>
        <w:t xml:space="preserve">padek </w:t>
      </w:r>
      <w:r w:rsidR="00DB0F7A" w:rsidRPr="00FB39F1">
        <w:rPr>
          <w:rFonts w:eastAsia="Verdana" w:cs="Verdana"/>
          <w:color w:val="7F7F7F"/>
          <w:sz w:val="20"/>
        </w:rPr>
        <w:t xml:space="preserve">dotyczył </w:t>
      </w:r>
      <w:r w:rsidR="00EF5887" w:rsidRPr="00FB39F1">
        <w:rPr>
          <w:rFonts w:eastAsia="Verdana" w:cs="Verdana"/>
          <w:color w:val="7F7F7F"/>
          <w:sz w:val="20"/>
        </w:rPr>
        <w:t>liczby wypadków, do których doszło na skrzyżowaniach z drogą z pierwszeństwem</w:t>
      </w:r>
      <w:r w:rsidR="00DB0F7A" w:rsidRPr="00FB39F1">
        <w:rPr>
          <w:rFonts w:eastAsia="Verdana" w:cs="Verdana"/>
          <w:color w:val="7F7F7F"/>
          <w:sz w:val="20"/>
        </w:rPr>
        <w:t xml:space="preserve"> (-5,0%)</w:t>
      </w:r>
      <w:r w:rsidR="00C434A3" w:rsidRPr="00FB39F1">
        <w:rPr>
          <w:rFonts w:eastAsia="Verdana" w:cs="Verdana"/>
          <w:color w:val="7F7F7F"/>
          <w:sz w:val="20"/>
        </w:rPr>
        <w:t>,</w:t>
      </w:r>
      <w:r w:rsidR="00EF5887" w:rsidRPr="00FB39F1">
        <w:rPr>
          <w:rFonts w:eastAsia="Verdana" w:cs="Verdana"/>
          <w:color w:val="7F7F7F"/>
          <w:sz w:val="20"/>
        </w:rPr>
        <w:t xml:space="preserve"> </w:t>
      </w:r>
      <w:r w:rsidR="00DB0F7A" w:rsidRPr="00FB39F1">
        <w:rPr>
          <w:rFonts w:eastAsia="Verdana" w:cs="Verdana"/>
          <w:color w:val="7F7F7F"/>
          <w:sz w:val="20"/>
        </w:rPr>
        <w:t xml:space="preserve">ale w tych miejscach powstawania wypadków wzrosła </w:t>
      </w:r>
      <w:r w:rsidR="00EF5887" w:rsidRPr="00FB39F1">
        <w:rPr>
          <w:rFonts w:eastAsia="Verdana" w:cs="Verdana"/>
          <w:color w:val="7F7F7F"/>
          <w:sz w:val="20"/>
        </w:rPr>
        <w:t>liczb</w:t>
      </w:r>
      <w:r w:rsidR="00DB0F7A" w:rsidRPr="00FB39F1">
        <w:rPr>
          <w:rFonts w:eastAsia="Verdana" w:cs="Verdana"/>
          <w:color w:val="7F7F7F"/>
          <w:sz w:val="20"/>
        </w:rPr>
        <w:t>a</w:t>
      </w:r>
      <w:r w:rsidR="00EF5887" w:rsidRPr="00FB39F1">
        <w:rPr>
          <w:rFonts w:eastAsia="Verdana" w:cs="Verdana"/>
          <w:color w:val="7F7F7F"/>
          <w:sz w:val="20"/>
        </w:rPr>
        <w:t xml:space="preserve"> ofiar śmiertelnych (</w:t>
      </w:r>
      <w:r w:rsidR="00DB0F7A" w:rsidRPr="00FB39F1">
        <w:rPr>
          <w:rFonts w:eastAsia="Verdana" w:cs="Verdana"/>
          <w:color w:val="7F7F7F"/>
          <w:sz w:val="20"/>
        </w:rPr>
        <w:t>+11,5</w:t>
      </w:r>
      <w:r w:rsidR="00EF5887" w:rsidRPr="00FB39F1">
        <w:rPr>
          <w:rFonts w:eastAsia="Verdana" w:cs="Verdana"/>
          <w:color w:val="7F7F7F"/>
          <w:sz w:val="20"/>
        </w:rPr>
        <w:t>%).</w:t>
      </w:r>
      <w:r w:rsidR="000E74B6" w:rsidRPr="00FB39F1">
        <w:rPr>
          <w:rFonts w:eastAsia="Verdana" w:cs="Verdana"/>
          <w:color w:val="7F7F7F"/>
          <w:sz w:val="20"/>
        </w:rPr>
        <w:t xml:space="preserve"> </w:t>
      </w:r>
      <w:r w:rsidR="00DB0F7A" w:rsidRPr="00FB39F1">
        <w:rPr>
          <w:rFonts w:eastAsia="Verdana" w:cs="Verdana"/>
          <w:color w:val="7F7F7F"/>
          <w:sz w:val="20"/>
        </w:rPr>
        <w:t xml:space="preserve">Jeszcze większe wzrosty liczby zgonów zanotowano dla zdarzeń, do których dochodziło na wzniesieniach i spadkach </w:t>
      </w:r>
      <w:r w:rsidR="00042674" w:rsidRPr="00FB39F1">
        <w:rPr>
          <w:rFonts w:eastAsia="Verdana" w:cs="Verdana"/>
          <w:color w:val="7F7F7F"/>
          <w:sz w:val="20"/>
        </w:rPr>
        <w:t>dróg (odpowiednio: +25,3% i +13,5%).</w:t>
      </w:r>
    </w:p>
    <w:p w14:paraId="6520FE8F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na jakiej części drogi?</w:t>
      </w:r>
    </w:p>
    <w:p w14:paraId="3DD299A1" w14:textId="687F0266" w:rsidR="00884BC8" w:rsidRDefault="000E74B6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WYPADKI</w:t>
      </w:r>
    </w:p>
    <w:p w14:paraId="6B8BDF70" w14:textId="362398D1" w:rsidR="00463705" w:rsidRDefault="00D26C6B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0EAA4F63" wp14:editId="36B44B0D">
            <wp:extent cx="5244691" cy="6716952"/>
            <wp:effectExtent l="0" t="0" r="13335" b="8255"/>
            <wp:docPr id="1416" name="Wykres 1416">
              <a:extLst xmlns:a="http://schemas.openxmlformats.org/drawingml/2006/main">
                <a:ext uri="{FF2B5EF4-FFF2-40B4-BE49-F238E27FC236}">
                  <a16:creationId xmlns:a16="http://schemas.microsoft.com/office/drawing/2014/main" id="{417404C9-1B6C-4CE5-B3D9-A0EB654F97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1DFF5D34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16"/>
          <w:szCs w:val="16"/>
        </w:rPr>
      </w:pPr>
      <w:r w:rsidRPr="00AB72BB">
        <w:rPr>
          <w:rFonts w:eastAsia="Verdana" w:cs="Verdana"/>
          <w:color w:val="7F7F7F"/>
          <w:sz w:val="16"/>
        </w:rPr>
        <w:t>*Dot. wypadków z pieszymi, jak też innych, np. wypadku rowerzysty przejeżdżającego przez przejście dla pieszych</w:t>
      </w:r>
    </w:p>
    <w:p w14:paraId="68A75095" w14:textId="182A134A" w:rsidR="00884BC8" w:rsidRDefault="000E74B6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br w:type="page"/>
      </w:r>
      <w:r w:rsidRPr="00AB72BB">
        <w:rPr>
          <w:rFonts w:eastAsia="Verdana" w:cs="Verdana"/>
          <w:b/>
          <w:color w:val="1F497D"/>
          <w:sz w:val="20"/>
          <w:szCs w:val="18"/>
        </w:rPr>
        <w:lastRenderedPageBreak/>
        <w:t>OFIARY ŚMIERTELNE</w:t>
      </w:r>
    </w:p>
    <w:p w14:paraId="2132AF1D" w14:textId="6829E41F" w:rsidR="00463705" w:rsidRDefault="00D26C6B" w:rsidP="00260B3C">
      <w:pPr>
        <w:spacing w:before="120"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</w:rPr>
        <w:drawing>
          <wp:inline distT="0" distB="0" distL="0" distR="0" wp14:anchorId="2A216755" wp14:editId="1E6FFF8A">
            <wp:extent cx="5245917" cy="6372000"/>
            <wp:effectExtent l="0" t="0" r="12065" b="10160"/>
            <wp:docPr id="1438" name="Wykres 1438">
              <a:extLst xmlns:a="http://schemas.openxmlformats.org/drawingml/2006/main">
                <a:ext uri="{FF2B5EF4-FFF2-40B4-BE49-F238E27FC236}">
                  <a16:creationId xmlns:a16="http://schemas.microsoft.com/office/drawing/2014/main" id="{665BDF32-E7DD-4BA1-AC07-B49C7F8703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14:paraId="11D2DC3C" w14:textId="77777777" w:rsidR="00884BC8" w:rsidRPr="00AB72BB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16"/>
        </w:rPr>
      </w:pPr>
      <w:r w:rsidRPr="00AB72BB">
        <w:rPr>
          <w:rFonts w:eastAsia="Verdana" w:cs="Verdana"/>
          <w:color w:val="7F7F7F"/>
          <w:sz w:val="16"/>
        </w:rPr>
        <w:t>*Dot. wypadków z pieszymi, jak też innych, np. wypadku rowerzysty przejeżdżającego przez przejście dla pieszych</w:t>
      </w:r>
    </w:p>
    <w:p w14:paraId="59C45CA8" w14:textId="42EE3166" w:rsidR="007B75BE" w:rsidRPr="00FB39F1" w:rsidRDefault="007B75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Najwięcej wypadków drogowych ma miejsce na jezdniach oraz przejściach dla pieszych. W 2023 r. 67,7% wypadków wydarzyło się na jezdniach, 13,9% na przejściach dla pieszych, a 6,4% na drogach przeznaczonych dla rowerzystów. W wypadkach tych 75,8% ofiar śmiertelnych zginęło na jezdni, 7,6% na przejściach dla pieszych, a 1,0% na infrastrukturze dla rowerzystów.</w:t>
      </w:r>
    </w:p>
    <w:p w14:paraId="356A9621" w14:textId="7214217A" w:rsidR="007B75BE" w:rsidRPr="00FB39F1" w:rsidRDefault="007B75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Porównując rok 2023 do roku 2022, zaobserwowano spadek liczby wypadków drogowych, do których dochodziło na jezdniach (-4,1%) i nieznaczne zwiększenie liczby ofiar śmiertelnych w tych miejscach (+1,8%). Natomiast ponownie wzrosła liczba wypadków na przejściach dla pieszych (+7,7%), ale liczba ofiar śmiertelnych zmniejszyła się </w:t>
      </w:r>
      <w:r w:rsidR="005E3548" w:rsidRPr="00FB39F1">
        <w:rPr>
          <w:rFonts w:eastAsia="Verdana" w:cs="Verdana"/>
          <w:color w:val="7F7F7F"/>
          <w:sz w:val="20"/>
        </w:rPr>
        <w:t>(-</w:t>
      </w:r>
      <w:r w:rsidRPr="00FB39F1">
        <w:rPr>
          <w:rFonts w:eastAsia="Verdana" w:cs="Verdana"/>
          <w:color w:val="7F7F7F"/>
          <w:sz w:val="20"/>
        </w:rPr>
        <w:t>11,2%</w:t>
      </w:r>
      <w:r w:rsidR="005E3548" w:rsidRPr="00FB39F1">
        <w:rPr>
          <w:rFonts w:eastAsia="Verdana" w:cs="Verdana"/>
          <w:color w:val="7F7F7F"/>
          <w:sz w:val="20"/>
        </w:rPr>
        <w:t>)</w:t>
      </w:r>
      <w:r w:rsidRPr="00FB39F1">
        <w:rPr>
          <w:rFonts w:eastAsia="Verdana" w:cs="Verdana"/>
          <w:color w:val="7F7F7F"/>
          <w:sz w:val="20"/>
        </w:rPr>
        <w:t>, co wskazuje na redukcję ciężkości tych zdarzeń.</w:t>
      </w:r>
    </w:p>
    <w:p w14:paraId="6ED2484D" w14:textId="2C23358A" w:rsidR="00597142" w:rsidRPr="00FB39F1" w:rsidRDefault="005E3548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lastRenderedPageBreak/>
        <w:t xml:space="preserve">Niekorzystny </w:t>
      </w:r>
      <w:r w:rsidR="007B75BE" w:rsidRPr="00FB39F1">
        <w:rPr>
          <w:rFonts w:eastAsia="Verdana" w:cs="Verdana"/>
          <w:color w:val="7F7F7F"/>
          <w:sz w:val="20"/>
        </w:rPr>
        <w:t xml:space="preserve">trend dotyczący liczby wypadków na drogach przeznaczonych dla rowerzystów oraz </w:t>
      </w:r>
      <w:r w:rsidRPr="00FB39F1">
        <w:rPr>
          <w:rFonts w:eastAsia="Verdana" w:cs="Verdana"/>
          <w:color w:val="7F7F7F"/>
          <w:sz w:val="20"/>
        </w:rPr>
        <w:t xml:space="preserve">w </w:t>
      </w:r>
      <w:r w:rsidR="007B75BE" w:rsidRPr="00FB39F1">
        <w:rPr>
          <w:rFonts w:eastAsia="Verdana" w:cs="Verdana"/>
          <w:color w:val="7F7F7F"/>
          <w:sz w:val="20"/>
        </w:rPr>
        <w:t>innych miejsc</w:t>
      </w:r>
      <w:r w:rsidRPr="00FB39F1">
        <w:rPr>
          <w:rFonts w:eastAsia="Verdana" w:cs="Verdana"/>
          <w:color w:val="7F7F7F"/>
          <w:sz w:val="20"/>
        </w:rPr>
        <w:t>ach</w:t>
      </w:r>
      <w:r w:rsidR="007B75BE" w:rsidRPr="00FB39F1">
        <w:rPr>
          <w:rFonts w:eastAsia="Verdana" w:cs="Verdana"/>
          <w:color w:val="7F7F7F"/>
          <w:sz w:val="20"/>
        </w:rPr>
        <w:t xml:space="preserve"> infrastruktury drogowej dedykowanych tej grupie uczestników ruchu został zatrzymany</w:t>
      </w:r>
      <w:r w:rsidRPr="00FB39F1">
        <w:rPr>
          <w:rFonts w:eastAsia="Verdana" w:cs="Verdana"/>
          <w:color w:val="7F7F7F"/>
          <w:sz w:val="20"/>
        </w:rPr>
        <w:t xml:space="preserve"> (odnotowano </w:t>
      </w:r>
      <w:r w:rsidR="007B75BE" w:rsidRPr="00FB39F1">
        <w:rPr>
          <w:rFonts w:eastAsia="Verdana" w:cs="Verdana"/>
          <w:color w:val="7F7F7F"/>
          <w:sz w:val="20"/>
        </w:rPr>
        <w:t>niewielki</w:t>
      </w:r>
      <w:r w:rsidRPr="00FB39F1">
        <w:rPr>
          <w:rFonts w:eastAsia="Verdana" w:cs="Verdana"/>
          <w:color w:val="7F7F7F"/>
          <w:sz w:val="20"/>
        </w:rPr>
        <w:t xml:space="preserve"> spadek </w:t>
      </w:r>
      <w:r w:rsidR="007B75BE" w:rsidRPr="00FB39F1">
        <w:rPr>
          <w:rFonts w:eastAsia="Verdana" w:cs="Verdana"/>
          <w:color w:val="7F7F7F"/>
          <w:sz w:val="20"/>
        </w:rPr>
        <w:t>o 0,2%</w:t>
      </w:r>
      <w:r w:rsidRPr="00FB39F1">
        <w:rPr>
          <w:rFonts w:eastAsia="Verdana" w:cs="Verdana"/>
          <w:color w:val="7F7F7F"/>
          <w:sz w:val="20"/>
        </w:rPr>
        <w:t>)</w:t>
      </w:r>
      <w:r w:rsidR="007B75BE" w:rsidRPr="00FB39F1">
        <w:rPr>
          <w:rFonts w:eastAsia="Verdana" w:cs="Verdana"/>
          <w:color w:val="7F7F7F"/>
          <w:sz w:val="20"/>
        </w:rPr>
        <w:t>.</w:t>
      </w:r>
      <w:r w:rsidRPr="00FB39F1">
        <w:rPr>
          <w:rFonts w:eastAsia="Verdana" w:cs="Verdana"/>
          <w:color w:val="7F7F7F"/>
          <w:sz w:val="20"/>
        </w:rPr>
        <w:t xml:space="preserve"> Dodatkowo</w:t>
      </w:r>
      <w:r w:rsidR="007B75BE" w:rsidRPr="00FB39F1">
        <w:rPr>
          <w:rFonts w:eastAsia="Verdana" w:cs="Verdana"/>
          <w:color w:val="7F7F7F"/>
          <w:sz w:val="20"/>
        </w:rPr>
        <w:t xml:space="preserve"> </w:t>
      </w:r>
      <w:r w:rsidRPr="00FB39F1">
        <w:rPr>
          <w:rFonts w:eastAsia="Verdana" w:cs="Verdana"/>
          <w:color w:val="7F7F7F"/>
          <w:sz w:val="20"/>
        </w:rPr>
        <w:t xml:space="preserve">znacząco zmniejszyła się </w:t>
      </w:r>
      <w:r w:rsidR="007B75BE" w:rsidRPr="00FB39F1">
        <w:rPr>
          <w:rFonts w:eastAsia="Verdana" w:cs="Verdana"/>
          <w:color w:val="7F7F7F"/>
          <w:sz w:val="20"/>
        </w:rPr>
        <w:t xml:space="preserve">liczba ofiar śmiertelnych w tych </w:t>
      </w:r>
      <w:r w:rsidRPr="00FB39F1">
        <w:rPr>
          <w:rFonts w:eastAsia="Verdana" w:cs="Verdana"/>
          <w:color w:val="7F7F7F"/>
          <w:sz w:val="20"/>
        </w:rPr>
        <w:t>miejscach (-</w:t>
      </w:r>
      <w:r w:rsidR="007B75BE" w:rsidRPr="00FB39F1">
        <w:rPr>
          <w:rFonts w:eastAsia="Verdana" w:cs="Verdana"/>
          <w:color w:val="7F7F7F"/>
          <w:sz w:val="20"/>
        </w:rPr>
        <w:t>14,3%</w:t>
      </w:r>
      <w:r w:rsidRPr="00FB39F1">
        <w:rPr>
          <w:rFonts w:eastAsia="Verdana" w:cs="Verdana"/>
          <w:color w:val="7F7F7F"/>
          <w:sz w:val="20"/>
        </w:rPr>
        <w:t>)</w:t>
      </w:r>
      <w:r w:rsidR="007B75BE" w:rsidRPr="00FB39F1">
        <w:rPr>
          <w:rFonts w:eastAsia="Verdana" w:cs="Verdana"/>
          <w:color w:val="7F7F7F"/>
          <w:sz w:val="20"/>
        </w:rPr>
        <w:t>.</w:t>
      </w:r>
    </w:p>
    <w:p w14:paraId="41A83485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na drodze jakiej kategorii?</w:t>
      </w:r>
    </w:p>
    <w:p w14:paraId="4263A58B" w14:textId="51EB1396" w:rsidR="0091256F" w:rsidRDefault="000E74B6" w:rsidP="00260B3C">
      <w:pPr>
        <w:pBdr>
          <w:top w:val="nil"/>
          <w:left w:val="nil"/>
          <w:bottom w:val="nil"/>
          <w:right w:val="nil"/>
          <w:between w:val="nil"/>
        </w:pBdr>
        <w:tabs>
          <w:tab w:val="left" w:pos="1564"/>
        </w:tabs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WYPADKI</w:t>
      </w:r>
    </w:p>
    <w:p w14:paraId="425B4F0A" w14:textId="7E4ED1A8" w:rsidR="001D1371" w:rsidRDefault="00D26C6B" w:rsidP="00260B3C">
      <w:pPr>
        <w:pBdr>
          <w:top w:val="nil"/>
          <w:left w:val="nil"/>
          <w:bottom w:val="nil"/>
          <w:right w:val="nil"/>
          <w:between w:val="nil"/>
        </w:pBdr>
        <w:tabs>
          <w:tab w:val="left" w:pos="1564"/>
        </w:tabs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30CE288C" wp14:editId="6FF648EA">
            <wp:extent cx="5240240" cy="3186841"/>
            <wp:effectExtent l="0" t="0" r="17780" b="13970"/>
            <wp:docPr id="1439" name="Wykres 1439">
              <a:extLst xmlns:a="http://schemas.openxmlformats.org/drawingml/2006/main">
                <a:ext uri="{FF2B5EF4-FFF2-40B4-BE49-F238E27FC236}">
                  <a16:creationId xmlns:a16="http://schemas.microsoft.com/office/drawing/2014/main" id="{5AC8A3BC-CFDE-43E8-8B11-D73185CD0E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380CC991" w14:textId="2921F59C" w:rsidR="00884BC8" w:rsidRPr="00F23FA3" w:rsidRDefault="0091256F" w:rsidP="00260B3C">
      <w:pPr>
        <w:spacing w:after="60"/>
        <w:ind w:left="0" w:hanging="2"/>
        <w:rPr>
          <w:rFonts w:eastAsia="Verdana" w:cs="Verdana"/>
          <w:color w:val="7F7F7F"/>
          <w:sz w:val="16"/>
          <w:szCs w:val="16"/>
        </w:rPr>
      </w:pPr>
      <w:r w:rsidRPr="00F23FA3">
        <w:rPr>
          <w:rFonts w:eastAsia="Verdana" w:cs="Verdana"/>
          <w:color w:val="7F7F7F"/>
          <w:sz w:val="16"/>
          <w:szCs w:val="16"/>
        </w:rPr>
        <w:tab/>
      </w:r>
      <w:r w:rsidR="000E74B6" w:rsidRPr="00F23FA3">
        <w:rPr>
          <w:rFonts w:eastAsia="Verdana" w:cs="Verdana"/>
          <w:color w:val="7F7F7F"/>
          <w:sz w:val="16"/>
          <w:szCs w:val="16"/>
        </w:rPr>
        <w:t>*krajowe – dotyczy dróg klas: S, DK.</w:t>
      </w:r>
    </w:p>
    <w:p w14:paraId="5D9D8C40" w14:textId="16D83B3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006462C8" w14:textId="1355F71E" w:rsidR="0091256F" w:rsidRPr="00F23FA3" w:rsidRDefault="0004547C" w:rsidP="00260B3C">
      <w:pPr>
        <w:pBdr>
          <w:top w:val="nil"/>
          <w:left w:val="nil"/>
          <w:bottom w:val="nil"/>
          <w:right w:val="nil"/>
          <w:between w:val="nil"/>
        </w:pBdr>
        <w:tabs>
          <w:tab w:val="left" w:pos="1564"/>
        </w:tabs>
        <w:spacing w:before="240" w:after="60"/>
        <w:ind w:left="0" w:hanging="2"/>
        <w:rPr>
          <w:noProof/>
        </w:rPr>
      </w:pPr>
      <w:r>
        <w:rPr>
          <w:noProof/>
        </w:rPr>
        <w:drawing>
          <wp:inline distT="0" distB="0" distL="0" distR="0" wp14:anchorId="63F5F77D" wp14:editId="6E245C16">
            <wp:extent cx="5236094" cy="3186841"/>
            <wp:effectExtent l="0" t="0" r="3175" b="13970"/>
            <wp:docPr id="58" name="Wykres 58">
              <a:extLst xmlns:a="http://schemas.openxmlformats.org/drawingml/2006/main">
                <a:ext uri="{FF2B5EF4-FFF2-40B4-BE49-F238E27FC236}">
                  <a16:creationId xmlns:a16="http://schemas.microsoft.com/office/drawing/2014/main" id="{68E134D8-EE2A-42BC-AC95-F544265431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14:paraId="0FB552DF" w14:textId="77777777" w:rsidR="00884BC8" w:rsidRDefault="000E74B6" w:rsidP="00260B3C">
      <w:pPr>
        <w:spacing w:after="60"/>
        <w:ind w:left="0" w:hanging="2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color w:val="7F7F7F"/>
          <w:sz w:val="16"/>
          <w:szCs w:val="16"/>
        </w:rPr>
        <w:t>*krajowe – dotyczy dróg klas: S, DK.</w:t>
      </w:r>
    </w:p>
    <w:p w14:paraId="3A38E74A" w14:textId="3F2DE515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lastRenderedPageBreak/>
        <w:t xml:space="preserve">Najwięcej wypadków drogowych od wielu lat ma miejsce na drogach powiatowych, które stanowią </w:t>
      </w:r>
      <w:r w:rsidR="00230A63" w:rsidRPr="00FB39F1">
        <w:rPr>
          <w:rFonts w:eastAsia="Verdana" w:cs="Verdana"/>
          <w:color w:val="7F7F7F"/>
          <w:sz w:val="20"/>
        </w:rPr>
        <w:t>29,0</w:t>
      </w:r>
      <w:r w:rsidRPr="00FB39F1">
        <w:rPr>
          <w:rFonts w:eastAsia="Verdana" w:cs="Verdana"/>
          <w:color w:val="7F7F7F"/>
          <w:sz w:val="20"/>
        </w:rPr>
        <w:t xml:space="preserve">% długości wszystkich dróg w Polsce. W </w:t>
      </w:r>
      <w:r w:rsidR="00230A63" w:rsidRPr="00FB39F1">
        <w:rPr>
          <w:rFonts w:eastAsia="Verdana" w:cs="Verdana"/>
          <w:color w:val="7F7F7F"/>
          <w:sz w:val="20"/>
        </w:rPr>
        <w:t xml:space="preserve">2023 </w:t>
      </w:r>
      <w:r w:rsidRPr="00FB39F1">
        <w:rPr>
          <w:rFonts w:eastAsia="Verdana" w:cs="Verdana"/>
          <w:color w:val="7F7F7F"/>
          <w:sz w:val="20"/>
        </w:rPr>
        <w:t>roku na drogach powiatowych wydarzyło się 35</w:t>
      </w:r>
      <w:r w:rsidR="00D77356" w:rsidRPr="00FB39F1">
        <w:rPr>
          <w:rFonts w:eastAsia="Verdana" w:cs="Verdana"/>
          <w:color w:val="7F7F7F"/>
          <w:sz w:val="20"/>
        </w:rPr>
        <w:t>,</w:t>
      </w:r>
      <w:r w:rsidR="00230A63" w:rsidRPr="00FB39F1">
        <w:rPr>
          <w:rFonts w:eastAsia="Verdana" w:cs="Verdana"/>
          <w:color w:val="7F7F7F"/>
          <w:sz w:val="20"/>
        </w:rPr>
        <w:t>8</w:t>
      </w:r>
      <w:r w:rsidRPr="00FB39F1">
        <w:rPr>
          <w:rFonts w:eastAsia="Verdana" w:cs="Verdana"/>
          <w:color w:val="7F7F7F"/>
          <w:sz w:val="20"/>
        </w:rPr>
        <w:t xml:space="preserve">% wypadków drogowych, w których zginęło </w:t>
      </w:r>
      <w:r w:rsidR="00230A63" w:rsidRPr="00FB39F1">
        <w:rPr>
          <w:rFonts w:eastAsia="Verdana" w:cs="Verdana"/>
          <w:color w:val="7F7F7F"/>
          <w:sz w:val="20"/>
        </w:rPr>
        <w:t>31</w:t>
      </w:r>
      <w:r w:rsidRPr="00FB39F1">
        <w:rPr>
          <w:rFonts w:eastAsia="Verdana" w:cs="Verdana"/>
          <w:color w:val="7F7F7F"/>
          <w:sz w:val="20"/>
        </w:rPr>
        <w:t>,</w:t>
      </w:r>
      <w:r w:rsidR="00D94E14" w:rsidRPr="00FB39F1">
        <w:rPr>
          <w:rFonts w:eastAsia="Verdana" w:cs="Verdana"/>
          <w:color w:val="7F7F7F"/>
          <w:sz w:val="20"/>
        </w:rPr>
        <w:t>3</w:t>
      </w:r>
      <w:r w:rsidRPr="00FB39F1">
        <w:rPr>
          <w:rFonts w:eastAsia="Verdana" w:cs="Verdana"/>
          <w:color w:val="7F7F7F"/>
          <w:sz w:val="20"/>
        </w:rPr>
        <w:t xml:space="preserve">% ofiar śmiertelnych. </w:t>
      </w:r>
      <w:r w:rsidR="00783376" w:rsidRPr="00FB39F1">
        <w:rPr>
          <w:rFonts w:eastAsia="Verdana" w:cs="Verdana"/>
          <w:color w:val="7F7F7F"/>
          <w:sz w:val="20"/>
        </w:rPr>
        <w:t>W</w:t>
      </w:r>
      <w:r w:rsidR="00692A9A" w:rsidRPr="00FB39F1">
        <w:rPr>
          <w:rFonts w:eastAsia="Verdana" w:cs="Verdana"/>
          <w:color w:val="7F7F7F"/>
          <w:sz w:val="20"/>
        </w:rPr>
        <w:t> </w:t>
      </w:r>
      <w:r w:rsidR="00D94E14" w:rsidRPr="00FB39F1">
        <w:rPr>
          <w:rFonts w:eastAsia="Verdana" w:cs="Verdana"/>
          <w:color w:val="7F7F7F"/>
          <w:sz w:val="20"/>
        </w:rPr>
        <w:t xml:space="preserve">wypadkach na drogach krajowych (w </w:t>
      </w:r>
      <w:r w:rsidR="0004547C">
        <w:rPr>
          <w:rFonts w:eastAsia="Verdana" w:cs="Verdana"/>
          <w:color w:val="7F7F7F"/>
          <w:sz w:val="20"/>
        </w:rPr>
        <w:t>tym</w:t>
      </w:r>
      <w:r w:rsidR="00D94E14" w:rsidRPr="00FB39F1">
        <w:rPr>
          <w:rFonts w:eastAsia="Verdana" w:cs="Verdana"/>
          <w:color w:val="7F7F7F"/>
          <w:sz w:val="20"/>
        </w:rPr>
        <w:t xml:space="preserve"> autostrad</w:t>
      </w:r>
      <w:r w:rsidR="0004547C">
        <w:rPr>
          <w:rFonts w:eastAsia="Verdana" w:cs="Verdana"/>
          <w:color w:val="7F7F7F"/>
          <w:sz w:val="20"/>
        </w:rPr>
        <w:t>ach</w:t>
      </w:r>
      <w:r w:rsidR="00D94E14" w:rsidRPr="00FB39F1">
        <w:rPr>
          <w:rFonts w:eastAsia="Verdana" w:cs="Verdana"/>
          <w:color w:val="7F7F7F"/>
          <w:sz w:val="20"/>
        </w:rPr>
        <w:t xml:space="preserve"> i dr</w:t>
      </w:r>
      <w:r w:rsidR="0004547C">
        <w:rPr>
          <w:rFonts w:eastAsia="Verdana" w:cs="Verdana"/>
          <w:color w:val="7F7F7F"/>
          <w:sz w:val="20"/>
        </w:rPr>
        <w:t>ogach</w:t>
      </w:r>
      <w:r w:rsidR="00D94E14" w:rsidRPr="00FB39F1">
        <w:rPr>
          <w:rFonts w:eastAsia="Verdana" w:cs="Verdana"/>
          <w:color w:val="7F7F7F"/>
          <w:sz w:val="20"/>
        </w:rPr>
        <w:t xml:space="preserve"> ekspresowych)</w:t>
      </w:r>
      <w:r w:rsidR="00783376" w:rsidRPr="00FB39F1">
        <w:rPr>
          <w:rFonts w:eastAsia="Verdana" w:cs="Verdana"/>
          <w:color w:val="7F7F7F"/>
          <w:sz w:val="20"/>
        </w:rPr>
        <w:t xml:space="preserve"> również odnotowano duży odsetek ofiar śmiertelnych (</w:t>
      </w:r>
      <w:r w:rsidR="00692A9A" w:rsidRPr="00FB39F1">
        <w:rPr>
          <w:rFonts w:eastAsia="Verdana" w:cs="Verdana"/>
          <w:color w:val="7F7F7F"/>
          <w:sz w:val="20"/>
        </w:rPr>
        <w:t>27,5%)</w:t>
      </w:r>
      <w:r w:rsidR="00D94E14" w:rsidRPr="00FB39F1">
        <w:rPr>
          <w:rFonts w:eastAsia="Verdana" w:cs="Verdana"/>
          <w:color w:val="7F7F7F"/>
          <w:sz w:val="20"/>
        </w:rPr>
        <w:t xml:space="preserve">. </w:t>
      </w:r>
      <w:r w:rsidRPr="00FB39F1">
        <w:rPr>
          <w:rFonts w:eastAsia="Verdana" w:cs="Verdana"/>
          <w:color w:val="7F7F7F"/>
          <w:sz w:val="20"/>
        </w:rPr>
        <w:t xml:space="preserve">Porównanie roku </w:t>
      </w:r>
      <w:r w:rsidR="00692A9A" w:rsidRPr="00FB39F1">
        <w:rPr>
          <w:rFonts w:eastAsia="Verdana" w:cs="Verdana"/>
          <w:color w:val="7F7F7F"/>
          <w:sz w:val="20"/>
        </w:rPr>
        <w:t xml:space="preserve">2023 </w:t>
      </w:r>
      <w:r w:rsidRPr="00FB39F1">
        <w:rPr>
          <w:rFonts w:eastAsia="Verdana" w:cs="Verdana"/>
          <w:color w:val="7F7F7F"/>
          <w:sz w:val="20"/>
        </w:rPr>
        <w:t xml:space="preserve">do roku </w:t>
      </w:r>
      <w:r w:rsidR="00692A9A" w:rsidRPr="00FB39F1">
        <w:rPr>
          <w:rFonts w:eastAsia="Verdana" w:cs="Verdana"/>
          <w:color w:val="7F7F7F"/>
          <w:sz w:val="20"/>
        </w:rPr>
        <w:t xml:space="preserve">2022 </w:t>
      </w:r>
      <w:r w:rsidRPr="00FB39F1">
        <w:rPr>
          <w:rFonts w:eastAsia="Verdana" w:cs="Verdana"/>
          <w:color w:val="7F7F7F"/>
          <w:sz w:val="20"/>
        </w:rPr>
        <w:t>wskazuje</w:t>
      </w:r>
      <w:r w:rsidR="00D94E14" w:rsidRPr="00FB39F1">
        <w:rPr>
          <w:rFonts w:eastAsia="Verdana" w:cs="Verdana"/>
          <w:color w:val="7F7F7F"/>
          <w:sz w:val="20"/>
        </w:rPr>
        <w:t xml:space="preserve">, że do </w:t>
      </w:r>
      <w:r w:rsidRPr="00FB39F1">
        <w:rPr>
          <w:rFonts w:eastAsia="Verdana" w:cs="Verdana"/>
          <w:color w:val="7F7F7F"/>
          <w:sz w:val="20"/>
        </w:rPr>
        <w:t>na</w:t>
      </w:r>
      <w:r w:rsidR="00D94E14" w:rsidRPr="00FB39F1">
        <w:rPr>
          <w:rFonts w:eastAsia="Verdana" w:cs="Verdana"/>
          <w:color w:val="7F7F7F"/>
          <w:sz w:val="20"/>
        </w:rPr>
        <w:t>jwiększej</w:t>
      </w:r>
      <w:r w:rsidRPr="00FB39F1">
        <w:rPr>
          <w:rFonts w:eastAsia="Verdana" w:cs="Verdana"/>
          <w:color w:val="7F7F7F"/>
          <w:sz w:val="20"/>
        </w:rPr>
        <w:t xml:space="preserve"> redukcj</w:t>
      </w:r>
      <w:r w:rsidR="00D94E14" w:rsidRPr="00FB39F1">
        <w:rPr>
          <w:rFonts w:eastAsia="Verdana" w:cs="Verdana"/>
          <w:color w:val="7F7F7F"/>
          <w:sz w:val="20"/>
        </w:rPr>
        <w:t>i</w:t>
      </w:r>
      <w:r w:rsidRPr="00FB39F1">
        <w:rPr>
          <w:rFonts w:eastAsia="Verdana" w:cs="Verdana"/>
          <w:color w:val="7F7F7F"/>
          <w:sz w:val="20"/>
        </w:rPr>
        <w:t xml:space="preserve"> liczby wypadków</w:t>
      </w:r>
      <w:r w:rsidR="00443727" w:rsidRPr="00FB39F1">
        <w:rPr>
          <w:rFonts w:eastAsia="Verdana" w:cs="Verdana"/>
          <w:color w:val="7F7F7F"/>
          <w:sz w:val="20"/>
        </w:rPr>
        <w:t xml:space="preserve"> doszło na drogach </w:t>
      </w:r>
      <w:r w:rsidR="00692A9A" w:rsidRPr="00FB39F1">
        <w:rPr>
          <w:rFonts w:eastAsia="Verdana" w:cs="Verdana"/>
          <w:color w:val="7F7F7F"/>
          <w:sz w:val="20"/>
        </w:rPr>
        <w:t xml:space="preserve">krajowych </w:t>
      </w:r>
      <w:r w:rsidR="004B22C3" w:rsidRPr="00FB39F1">
        <w:rPr>
          <w:rFonts w:eastAsia="Verdana" w:cs="Verdana"/>
          <w:color w:val="7F7F7F"/>
          <w:sz w:val="20"/>
        </w:rPr>
        <w:br/>
      </w:r>
      <w:r w:rsidR="00443727" w:rsidRPr="00FB39F1">
        <w:rPr>
          <w:rFonts w:eastAsia="Verdana" w:cs="Verdana"/>
          <w:color w:val="7F7F7F"/>
          <w:sz w:val="20"/>
        </w:rPr>
        <w:t>(-</w:t>
      </w:r>
      <w:r w:rsidR="00692A9A" w:rsidRPr="00FB39F1">
        <w:rPr>
          <w:rFonts w:eastAsia="Verdana" w:cs="Verdana"/>
          <w:color w:val="7F7F7F"/>
          <w:sz w:val="20"/>
        </w:rPr>
        <w:t>7</w:t>
      </w:r>
      <w:r w:rsidR="00443727" w:rsidRPr="00FB39F1">
        <w:rPr>
          <w:rFonts w:eastAsia="Verdana" w:cs="Verdana"/>
          <w:color w:val="7F7F7F"/>
          <w:sz w:val="20"/>
        </w:rPr>
        <w:t>,2%)</w:t>
      </w:r>
      <w:r w:rsidR="00692A9A" w:rsidRPr="00FB39F1">
        <w:rPr>
          <w:rFonts w:eastAsia="Verdana" w:cs="Verdana"/>
          <w:color w:val="7F7F7F"/>
          <w:sz w:val="20"/>
        </w:rPr>
        <w:t>. Na tej kategorii dróg odnotowano również duże</w:t>
      </w:r>
      <w:r w:rsidR="00443727" w:rsidRPr="00FB39F1">
        <w:rPr>
          <w:rFonts w:eastAsia="Verdana" w:cs="Verdana"/>
          <w:color w:val="7F7F7F"/>
          <w:sz w:val="20"/>
        </w:rPr>
        <w:t xml:space="preserve"> zmniejszenie liczby ofiar śmiertelnych (</w:t>
      </w:r>
      <w:r w:rsidR="00692A9A" w:rsidRPr="00FB39F1">
        <w:rPr>
          <w:rFonts w:eastAsia="Verdana" w:cs="Verdana"/>
          <w:color w:val="7F7F7F"/>
          <w:sz w:val="20"/>
        </w:rPr>
        <w:t>-18,1</w:t>
      </w:r>
      <w:r w:rsidR="00443727" w:rsidRPr="00FB39F1">
        <w:rPr>
          <w:rFonts w:eastAsia="Verdana" w:cs="Verdana"/>
          <w:color w:val="7F7F7F"/>
          <w:sz w:val="20"/>
        </w:rPr>
        <w:t>%)</w:t>
      </w:r>
      <w:r w:rsidRPr="00FB39F1">
        <w:rPr>
          <w:rFonts w:eastAsia="Verdana" w:cs="Verdana"/>
          <w:color w:val="7F7F7F"/>
          <w:sz w:val="20"/>
        </w:rPr>
        <w:t xml:space="preserve">. </w:t>
      </w:r>
      <w:r w:rsidR="00A44C65" w:rsidRPr="00FB39F1">
        <w:rPr>
          <w:rFonts w:eastAsia="Verdana" w:cs="Verdana"/>
          <w:color w:val="7F7F7F"/>
          <w:sz w:val="20"/>
        </w:rPr>
        <w:t>Drugi rok z rzędu</w:t>
      </w:r>
      <w:r w:rsidRPr="00FB39F1">
        <w:rPr>
          <w:rFonts w:eastAsia="Verdana" w:cs="Verdana"/>
          <w:color w:val="7F7F7F"/>
          <w:sz w:val="20"/>
        </w:rPr>
        <w:t xml:space="preserve"> zaobserwowa</w:t>
      </w:r>
      <w:r w:rsidR="001A574E" w:rsidRPr="00FB39F1">
        <w:rPr>
          <w:rFonts w:eastAsia="Verdana" w:cs="Verdana"/>
          <w:color w:val="7F7F7F"/>
          <w:sz w:val="20"/>
        </w:rPr>
        <w:t>no zmniejszenie</w:t>
      </w:r>
      <w:r w:rsidRPr="00FB39F1">
        <w:rPr>
          <w:rFonts w:eastAsia="Verdana" w:cs="Verdana"/>
          <w:color w:val="7F7F7F"/>
          <w:sz w:val="20"/>
        </w:rPr>
        <w:t xml:space="preserve"> ciężkości wypadków na autostradach. </w:t>
      </w:r>
      <w:r w:rsidR="001A574E" w:rsidRPr="00FB39F1">
        <w:rPr>
          <w:rFonts w:eastAsia="Verdana" w:cs="Verdana"/>
          <w:color w:val="7F7F7F"/>
          <w:sz w:val="20"/>
        </w:rPr>
        <w:t>Wartość tego w</w:t>
      </w:r>
      <w:r w:rsidRPr="00FB39F1">
        <w:rPr>
          <w:rFonts w:eastAsia="Verdana" w:cs="Verdana"/>
          <w:color w:val="7F7F7F"/>
          <w:sz w:val="20"/>
        </w:rPr>
        <w:t>skaźnik</w:t>
      </w:r>
      <w:r w:rsidR="001A574E" w:rsidRPr="00FB39F1">
        <w:rPr>
          <w:rFonts w:eastAsia="Verdana" w:cs="Verdana"/>
          <w:color w:val="7F7F7F"/>
          <w:sz w:val="20"/>
        </w:rPr>
        <w:t>a</w:t>
      </w:r>
      <w:r w:rsidR="004B22C3" w:rsidRPr="00FB39F1">
        <w:rPr>
          <w:rFonts w:eastAsia="Verdana" w:cs="Verdana"/>
          <w:color w:val="7F7F7F"/>
          <w:sz w:val="20"/>
        </w:rPr>
        <w:t xml:space="preserve"> </w:t>
      </w:r>
      <w:r w:rsidRPr="00FB39F1">
        <w:rPr>
          <w:rFonts w:eastAsia="Verdana" w:cs="Verdana"/>
          <w:color w:val="7F7F7F"/>
          <w:sz w:val="20"/>
        </w:rPr>
        <w:t>wynosił</w:t>
      </w:r>
      <w:r w:rsidR="001A574E" w:rsidRPr="00FB39F1">
        <w:rPr>
          <w:rFonts w:eastAsia="Verdana" w:cs="Verdana"/>
          <w:color w:val="7F7F7F"/>
          <w:sz w:val="20"/>
        </w:rPr>
        <w:t>a</w:t>
      </w:r>
      <w:r w:rsidR="00CB4577" w:rsidRPr="00FB39F1">
        <w:rPr>
          <w:rFonts w:eastAsia="Verdana" w:cs="Verdana"/>
          <w:color w:val="7F7F7F"/>
          <w:sz w:val="20"/>
        </w:rPr>
        <w:t xml:space="preserve"> 20 </w:t>
      </w:r>
      <w:r w:rsidR="001A574E" w:rsidRPr="00FB39F1">
        <w:rPr>
          <w:rFonts w:eastAsia="Verdana" w:cs="Verdana"/>
          <w:color w:val="7F7F7F"/>
          <w:sz w:val="20"/>
        </w:rPr>
        <w:t xml:space="preserve">zabitych/100 wypadków </w:t>
      </w:r>
      <w:r w:rsidRPr="00FB39F1">
        <w:rPr>
          <w:rFonts w:eastAsia="Verdana" w:cs="Verdana"/>
          <w:color w:val="7F7F7F"/>
          <w:sz w:val="20"/>
        </w:rPr>
        <w:t>w roku 2021</w:t>
      </w:r>
      <w:r w:rsidR="00CB4577" w:rsidRPr="00FB39F1">
        <w:rPr>
          <w:rFonts w:eastAsia="Verdana" w:cs="Verdana"/>
          <w:color w:val="7F7F7F"/>
          <w:sz w:val="20"/>
        </w:rPr>
        <w:t>,</w:t>
      </w:r>
      <w:r w:rsidR="00633627" w:rsidRPr="00FB39F1">
        <w:rPr>
          <w:rFonts w:eastAsia="Verdana" w:cs="Verdana"/>
          <w:color w:val="7F7F7F"/>
          <w:sz w:val="20"/>
        </w:rPr>
        <w:t xml:space="preserve"> w roku 2022 </w:t>
      </w:r>
      <w:r w:rsidR="001A574E" w:rsidRPr="00FB39F1">
        <w:rPr>
          <w:rFonts w:eastAsia="Verdana" w:cs="Verdana"/>
          <w:color w:val="7F7F7F"/>
          <w:sz w:val="20"/>
        </w:rPr>
        <w:t>zmniejszyła się do 18</w:t>
      </w:r>
      <w:r w:rsidR="00CB4577" w:rsidRPr="00FB39F1">
        <w:rPr>
          <w:rFonts w:eastAsia="Verdana" w:cs="Verdana"/>
          <w:color w:val="7F7F7F"/>
          <w:sz w:val="20"/>
        </w:rPr>
        <w:t>, a w roku 2023 do 16</w:t>
      </w:r>
      <w:r w:rsidR="001A574E" w:rsidRPr="00FB39F1">
        <w:rPr>
          <w:rFonts w:eastAsia="Verdana" w:cs="Verdana"/>
          <w:color w:val="7F7F7F"/>
          <w:sz w:val="20"/>
        </w:rPr>
        <w:t>.</w:t>
      </w:r>
      <w:r w:rsidRPr="00FB39F1">
        <w:rPr>
          <w:rFonts w:eastAsia="Verdana" w:cs="Verdana"/>
          <w:color w:val="7F7F7F"/>
          <w:sz w:val="20"/>
        </w:rPr>
        <w:t xml:space="preserve"> </w:t>
      </w:r>
    </w:p>
    <w:p w14:paraId="41E88E42" w14:textId="11A64B6D" w:rsidR="007E7D2D" w:rsidRDefault="007E7D2D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32E62F75" w14:textId="1C7661C1" w:rsidR="007E7D2D" w:rsidRDefault="007E7D2D" w:rsidP="007E7D2D">
      <w:pPr>
        <w:tabs>
          <w:tab w:val="left" w:pos="0"/>
        </w:tabs>
        <w:spacing w:before="129" w:after="60"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4FAA">
        <w:rPr>
          <w:rFonts w:eastAsia="Verdana" w:cs="Verdana"/>
          <w:b/>
          <w:color w:val="1F497D"/>
          <w:sz w:val="20"/>
          <w:szCs w:val="18"/>
        </w:rPr>
        <w:t xml:space="preserve">Wypadki drogowe i ich skutki na </w:t>
      </w:r>
      <w:r w:rsidRPr="0052274B">
        <w:rPr>
          <w:rFonts w:eastAsia="Verdana" w:cs="Verdana"/>
          <w:b/>
          <w:color w:val="1F497D"/>
          <w:sz w:val="20"/>
          <w:szCs w:val="18"/>
        </w:rPr>
        <w:t xml:space="preserve">autostradach </w:t>
      </w:r>
    </w:p>
    <w:p w14:paraId="43B760AA" w14:textId="2E352CC9" w:rsidR="007E7D2D" w:rsidRPr="007E7D2D" w:rsidRDefault="007E7D2D" w:rsidP="007E7D2D">
      <w:pPr>
        <w:tabs>
          <w:tab w:val="left" w:pos="0"/>
        </w:tabs>
        <w:spacing w:before="129" w:after="60" w:line="360" w:lineRule="auto"/>
        <w:ind w:left="0" w:hanging="2"/>
        <w:rPr>
          <w:rFonts w:eastAsia="Verdana" w:cs="Verdana"/>
          <w:color w:val="808080" w:themeColor="background1" w:themeShade="80"/>
          <w:sz w:val="20"/>
          <w:szCs w:val="18"/>
        </w:rPr>
      </w:pPr>
      <w:r>
        <w:rPr>
          <w:rFonts w:eastAsia="Verdana" w:cs="Verdana"/>
          <w:b/>
          <w:color w:val="1F497D"/>
          <w:sz w:val="20"/>
          <w:szCs w:val="18"/>
        </w:rPr>
        <w:tab/>
      </w:r>
      <w:r w:rsidRPr="007E7D2D">
        <w:rPr>
          <w:rFonts w:eastAsia="Verdana" w:cs="Verdana"/>
          <w:color w:val="808080" w:themeColor="background1" w:themeShade="80"/>
          <w:sz w:val="20"/>
          <w:szCs w:val="18"/>
        </w:rPr>
        <w:t>W Polsce, na autostradach, których długość wynosi 1849,2 km doszło do 357 wypadków, w wyniku których</w:t>
      </w:r>
      <w:r w:rsidR="0004547C">
        <w:rPr>
          <w:rFonts w:eastAsia="Verdana" w:cs="Verdana"/>
          <w:color w:val="808080" w:themeColor="background1" w:themeShade="80"/>
          <w:sz w:val="20"/>
          <w:szCs w:val="18"/>
        </w:rPr>
        <w:t xml:space="preserve"> 56 osób</w:t>
      </w:r>
      <w:r w:rsidRPr="007E7D2D">
        <w:rPr>
          <w:rFonts w:eastAsia="Verdana" w:cs="Verdana"/>
          <w:color w:val="808080" w:themeColor="background1" w:themeShade="80"/>
          <w:sz w:val="20"/>
          <w:szCs w:val="18"/>
        </w:rPr>
        <w:t xml:space="preserve"> poniosło śmierć, a 510 zostało rannych. </w:t>
      </w:r>
    </w:p>
    <w:tbl>
      <w:tblPr>
        <w:tblW w:w="6519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907"/>
        <w:gridCol w:w="907"/>
        <w:gridCol w:w="907"/>
        <w:gridCol w:w="907"/>
        <w:gridCol w:w="907"/>
        <w:gridCol w:w="907"/>
      </w:tblGrid>
      <w:tr w:rsidR="007E7D2D" w:rsidRPr="0052274B" w14:paraId="2AEC3192" w14:textId="77777777" w:rsidTr="006E4B7E">
        <w:trPr>
          <w:trHeight w:val="397"/>
          <w:jc w:val="center"/>
        </w:trPr>
        <w:tc>
          <w:tcPr>
            <w:tcW w:w="1077" w:type="dxa"/>
            <w:vMerge w:val="restart"/>
            <w:tcBorders>
              <w:right w:val="single" w:sz="4" w:space="0" w:color="00B0F0"/>
            </w:tcBorders>
            <w:shd w:val="clear" w:color="auto" w:fill="034EA2"/>
            <w:vAlign w:val="center"/>
          </w:tcPr>
          <w:p w14:paraId="6D042655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color w:val="FAFAFA"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FAFAFA"/>
                <w:sz w:val="16"/>
                <w:szCs w:val="16"/>
              </w:rPr>
              <w:t>Nr drogi</w:t>
            </w:r>
          </w:p>
        </w:tc>
        <w:tc>
          <w:tcPr>
            <w:tcW w:w="2721" w:type="dxa"/>
            <w:gridSpan w:val="3"/>
            <w:tcBorders>
              <w:left w:val="single" w:sz="4" w:space="0" w:color="00B0F0"/>
            </w:tcBorders>
            <w:shd w:val="clear" w:color="auto" w:fill="034EA2"/>
            <w:vAlign w:val="center"/>
          </w:tcPr>
          <w:p w14:paraId="533F7D25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color w:val="FAFAFA"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FAFAFA"/>
                <w:sz w:val="16"/>
                <w:szCs w:val="16"/>
              </w:rPr>
              <w:t>202</w:t>
            </w:r>
            <w:r>
              <w:rPr>
                <w:rFonts w:eastAsia="Arial" w:cstheme="majorHAnsi"/>
                <w:b/>
                <w:color w:val="FAFAFA"/>
                <w:sz w:val="16"/>
                <w:szCs w:val="16"/>
              </w:rPr>
              <w:t>2</w:t>
            </w:r>
          </w:p>
        </w:tc>
        <w:tc>
          <w:tcPr>
            <w:tcW w:w="2721" w:type="dxa"/>
            <w:gridSpan w:val="3"/>
            <w:shd w:val="clear" w:color="auto" w:fill="034EA2"/>
            <w:vAlign w:val="center"/>
          </w:tcPr>
          <w:p w14:paraId="45B0CE6E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color w:val="FAFAFA"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FAFAFA"/>
                <w:sz w:val="16"/>
                <w:szCs w:val="16"/>
              </w:rPr>
              <w:t>202</w:t>
            </w:r>
            <w:r>
              <w:rPr>
                <w:rFonts w:eastAsia="Arial" w:cstheme="majorHAnsi"/>
                <w:b/>
                <w:color w:val="FAFAFA"/>
                <w:sz w:val="16"/>
                <w:szCs w:val="16"/>
              </w:rPr>
              <w:t>3</w:t>
            </w:r>
          </w:p>
        </w:tc>
      </w:tr>
      <w:tr w:rsidR="007E7D2D" w:rsidRPr="0052274B" w14:paraId="12BD66C9" w14:textId="77777777" w:rsidTr="006E4B7E">
        <w:trPr>
          <w:trHeight w:val="397"/>
          <w:jc w:val="center"/>
        </w:trPr>
        <w:tc>
          <w:tcPr>
            <w:tcW w:w="1077" w:type="dxa"/>
            <w:vMerge/>
            <w:tcBorders>
              <w:right w:val="single" w:sz="4" w:space="0" w:color="00B0F0"/>
            </w:tcBorders>
            <w:shd w:val="clear" w:color="auto" w:fill="034EA2"/>
          </w:tcPr>
          <w:p w14:paraId="42367F30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rPr>
                <w:rFonts w:eastAsia="Arial" w:cstheme="majorHAnsi"/>
                <w:color w:val="2E74B5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034EA2"/>
            <w:vAlign w:val="center"/>
          </w:tcPr>
          <w:p w14:paraId="3FBA236A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62ED5E37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47445379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23432D96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6338AB28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100B0B4E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7E7D2D" w:rsidRPr="0052274B" w14:paraId="1EB1D3E5" w14:textId="77777777" w:rsidTr="006E4B7E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vAlign w:val="center"/>
          </w:tcPr>
          <w:p w14:paraId="071CF062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231F20"/>
                <w:sz w:val="16"/>
                <w:szCs w:val="16"/>
              </w:rPr>
              <w:t>A 1</w:t>
            </w:r>
          </w:p>
        </w:tc>
        <w:tc>
          <w:tcPr>
            <w:tcW w:w="907" w:type="dxa"/>
            <w:tcBorders>
              <w:top w:val="single" w:sz="4" w:space="0" w:color="00B0F0"/>
              <w:left w:val="single" w:sz="4" w:space="0" w:color="00B0F0"/>
            </w:tcBorders>
            <w:vAlign w:val="center"/>
          </w:tcPr>
          <w:p w14:paraId="7C3E9E63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907" w:type="dxa"/>
            <w:tcBorders>
              <w:top w:val="single" w:sz="4" w:space="0" w:color="00B0F0"/>
            </w:tcBorders>
            <w:vAlign w:val="center"/>
          </w:tcPr>
          <w:p w14:paraId="094F446A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907" w:type="dxa"/>
            <w:tcBorders>
              <w:top w:val="single" w:sz="4" w:space="0" w:color="00B0F0"/>
              <w:right w:val="single" w:sz="4" w:space="0" w:color="00B0F0"/>
            </w:tcBorders>
            <w:vAlign w:val="center"/>
          </w:tcPr>
          <w:p w14:paraId="41004124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12</w:t>
            </w:r>
            <w:r>
              <w:rPr>
                <w:sz w:val="16"/>
              </w:rPr>
              <w:t>1</w:t>
            </w:r>
          </w:p>
        </w:tc>
        <w:tc>
          <w:tcPr>
            <w:tcW w:w="907" w:type="dxa"/>
            <w:tcBorders>
              <w:top w:val="single" w:sz="4" w:space="0" w:color="00B0F0"/>
              <w:left w:val="single" w:sz="4" w:space="0" w:color="00B0F0"/>
            </w:tcBorders>
            <w:vAlign w:val="center"/>
          </w:tcPr>
          <w:p w14:paraId="41CFE97B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84</w:t>
            </w:r>
          </w:p>
        </w:tc>
        <w:tc>
          <w:tcPr>
            <w:tcW w:w="907" w:type="dxa"/>
            <w:tcBorders>
              <w:top w:val="single" w:sz="4" w:space="0" w:color="00B0F0"/>
            </w:tcBorders>
            <w:vAlign w:val="center"/>
          </w:tcPr>
          <w:p w14:paraId="603CE0A2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907" w:type="dxa"/>
            <w:tcBorders>
              <w:top w:val="single" w:sz="4" w:space="0" w:color="00B0F0"/>
              <w:right w:val="single" w:sz="4" w:space="0" w:color="00B0F0"/>
            </w:tcBorders>
            <w:vAlign w:val="center"/>
          </w:tcPr>
          <w:p w14:paraId="1A829599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</w:t>
            </w:r>
            <w:r>
              <w:rPr>
                <w:b/>
                <w:sz w:val="16"/>
              </w:rPr>
              <w:t>19</w:t>
            </w:r>
          </w:p>
        </w:tc>
      </w:tr>
      <w:tr w:rsidR="007E7D2D" w:rsidRPr="0052274B" w14:paraId="26271BBE" w14:textId="77777777" w:rsidTr="006E4B7E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71AAC58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231F20"/>
                <w:sz w:val="16"/>
                <w:szCs w:val="16"/>
              </w:rPr>
              <w:t>A 2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45526FA1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06914E28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1</w:t>
            </w:r>
            <w:r>
              <w:rPr>
                <w:sz w:val="16"/>
              </w:rPr>
              <w:t>3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F6FFFC5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11</w:t>
            </w:r>
            <w:r>
              <w:rPr>
                <w:sz w:val="16"/>
              </w:rPr>
              <w:t>8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56B3D4A0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88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4BF0D079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707A7D55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11</w:t>
            </w:r>
            <w:r>
              <w:rPr>
                <w:b/>
                <w:sz w:val="16"/>
              </w:rPr>
              <w:t>2</w:t>
            </w:r>
          </w:p>
        </w:tc>
      </w:tr>
      <w:tr w:rsidR="007E7D2D" w:rsidRPr="0052274B" w14:paraId="66143C74" w14:textId="77777777" w:rsidTr="006E4B7E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vAlign w:val="center"/>
          </w:tcPr>
          <w:p w14:paraId="45601739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231F20"/>
                <w:sz w:val="16"/>
                <w:szCs w:val="16"/>
              </w:rPr>
              <w:t>A 4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1267BF53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sz w:val="16"/>
              </w:rPr>
              <w:t>139</w:t>
            </w:r>
          </w:p>
        </w:tc>
        <w:tc>
          <w:tcPr>
            <w:tcW w:w="907" w:type="dxa"/>
            <w:vAlign w:val="center"/>
          </w:tcPr>
          <w:p w14:paraId="31238FEC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3</w:t>
            </w:r>
            <w:r>
              <w:rPr>
                <w:sz w:val="16"/>
              </w:rPr>
              <w:t>6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3C551020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sz w:val="16"/>
              </w:rPr>
              <w:t>198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265868BA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</w:t>
            </w:r>
            <w:r>
              <w:rPr>
                <w:b/>
                <w:sz w:val="16"/>
              </w:rPr>
              <w:t>59</w:t>
            </w:r>
          </w:p>
        </w:tc>
        <w:tc>
          <w:tcPr>
            <w:tcW w:w="907" w:type="dxa"/>
            <w:vAlign w:val="center"/>
          </w:tcPr>
          <w:p w14:paraId="28B67DE4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7C0850E4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242</w:t>
            </w:r>
          </w:p>
        </w:tc>
      </w:tr>
      <w:tr w:rsidR="007E7D2D" w:rsidRPr="0052274B" w14:paraId="155F0C77" w14:textId="77777777" w:rsidTr="006E4B7E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31601146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231F20"/>
                <w:sz w:val="16"/>
                <w:szCs w:val="16"/>
              </w:rPr>
              <w:t>A 6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4D8369D2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457F6A64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42154A5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4DB9215F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524214C6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C23D2E9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</w:t>
            </w:r>
          </w:p>
        </w:tc>
      </w:tr>
      <w:tr w:rsidR="007E7D2D" w:rsidRPr="0052274B" w14:paraId="25C08117" w14:textId="77777777" w:rsidTr="006E4B7E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vAlign w:val="center"/>
          </w:tcPr>
          <w:p w14:paraId="7A6DE035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231F20"/>
                <w:sz w:val="16"/>
                <w:szCs w:val="16"/>
              </w:rPr>
              <w:t>A 8e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643F4D2F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2</w:t>
            </w:r>
            <w:r>
              <w:rPr>
                <w:sz w:val="16"/>
              </w:rPr>
              <w:t>9</w:t>
            </w:r>
          </w:p>
        </w:tc>
        <w:tc>
          <w:tcPr>
            <w:tcW w:w="907" w:type="dxa"/>
            <w:vAlign w:val="center"/>
          </w:tcPr>
          <w:p w14:paraId="6B80EEB2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4C520EB6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030B3343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2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907" w:type="dxa"/>
            <w:vAlign w:val="center"/>
          </w:tcPr>
          <w:p w14:paraId="5FBA4E54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095BE72E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3</w:t>
            </w:r>
            <w:r>
              <w:rPr>
                <w:b/>
                <w:sz w:val="16"/>
              </w:rPr>
              <w:t>4</w:t>
            </w:r>
          </w:p>
        </w:tc>
      </w:tr>
      <w:tr w:rsidR="007E7D2D" w:rsidRPr="0052274B" w14:paraId="5FA0F379" w14:textId="77777777" w:rsidTr="006E4B7E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shd w:val="clear" w:color="auto" w:fill="95B3D7" w:themeFill="accent1" w:themeFillTint="99"/>
            <w:vAlign w:val="center"/>
          </w:tcPr>
          <w:p w14:paraId="65251DBB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color w:val="231F20"/>
                <w:sz w:val="16"/>
                <w:szCs w:val="16"/>
              </w:rPr>
            </w:pPr>
            <w:r>
              <w:rPr>
                <w:rFonts w:eastAsia="Arial" w:cstheme="majorHAnsi"/>
                <w:b/>
                <w:color w:val="231F20"/>
                <w:sz w:val="16"/>
                <w:szCs w:val="16"/>
              </w:rPr>
              <w:t>A 18</w:t>
            </w:r>
          </w:p>
        </w:tc>
        <w:tc>
          <w:tcPr>
            <w:tcW w:w="907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95B3D7" w:themeFill="accent1" w:themeFillTint="99"/>
            <w:vAlign w:val="center"/>
          </w:tcPr>
          <w:p w14:paraId="5BF2689F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95B3D7" w:themeFill="accent1" w:themeFillTint="99"/>
            <w:vAlign w:val="center"/>
          </w:tcPr>
          <w:p w14:paraId="7DA485DB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07" w:type="dxa"/>
            <w:tcBorders>
              <w:bottom w:val="single" w:sz="4" w:space="0" w:color="00B0F0"/>
              <w:right w:val="single" w:sz="4" w:space="0" w:color="00B0F0"/>
            </w:tcBorders>
            <w:shd w:val="clear" w:color="auto" w:fill="95B3D7" w:themeFill="accent1" w:themeFillTint="99"/>
            <w:vAlign w:val="center"/>
          </w:tcPr>
          <w:p w14:paraId="2BB02A8E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07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95B3D7" w:themeFill="accent1" w:themeFillTint="99"/>
            <w:vAlign w:val="center"/>
          </w:tcPr>
          <w:p w14:paraId="205D5724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95B3D7" w:themeFill="accent1" w:themeFillTint="99"/>
            <w:vAlign w:val="center"/>
          </w:tcPr>
          <w:p w14:paraId="37E4B37B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07" w:type="dxa"/>
            <w:tcBorders>
              <w:bottom w:val="single" w:sz="4" w:space="0" w:color="00B0F0"/>
              <w:right w:val="single" w:sz="4" w:space="0" w:color="00B0F0"/>
            </w:tcBorders>
            <w:shd w:val="clear" w:color="auto" w:fill="95B3D7" w:themeFill="accent1" w:themeFillTint="99"/>
            <w:vAlign w:val="center"/>
          </w:tcPr>
          <w:p w14:paraId="5BC64063" w14:textId="77777777" w:rsidR="007E7D2D" w:rsidRPr="00F23FA3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</w:tbl>
    <w:p w14:paraId="3CA95D2C" w14:textId="77777777" w:rsidR="007E7D2D" w:rsidRDefault="007E7D2D" w:rsidP="007E7D2D">
      <w:pPr>
        <w:spacing w:before="3"/>
        <w:ind w:left="0" w:hanging="2"/>
        <w:jc w:val="center"/>
        <w:rPr>
          <w:rFonts w:eastAsia="Verdana" w:cs="Verdana"/>
          <w:szCs w:val="19"/>
        </w:rPr>
      </w:pPr>
    </w:p>
    <w:p w14:paraId="48683042" w14:textId="77777777" w:rsidR="007E7D2D" w:rsidRDefault="007E7D2D" w:rsidP="007E7D2D">
      <w:pPr>
        <w:tabs>
          <w:tab w:val="left" w:pos="0"/>
        </w:tabs>
        <w:spacing w:before="120"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4FAA">
        <w:rPr>
          <w:rFonts w:eastAsia="Verdana" w:cs="Verdana"/>
          <w:b/>
          <w:color w:val="1F497D"/>
          <w:sz w:val="20"/>
          <w:szCs w:val="18"/>
        </w:rPr>
        <w:t>Główne przyczyny wypadków z winy kierujących na autostradach</w:t>
      </w:r>
    </w:p>
    <w:tbl>
      <w:tblPr>
        <w:tblW w:w="8639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73"/>
        <w:gridCol w:w="811"/>
        <w:gridCol w:w="811"/>
        <w:gridCol w:w="811"/>
        <w:gridCol w:w="811"/>
        <w:gridCol w:w="811"/>
        <w:gridCol w:w="811"/>
      </w:tblGrid>
      <w:tr w:rsidR="007E7D2D" w:rsidRPr="004A12CC" w14:paraId="1F24848A" w14:textId="77777777" w:rsidTr="006E4B7E">
        <w:trPr>
          <w:cantSplit/>
          <w:trHeight w:val="397"/>
          <w:jc w:val="center"/>
        </w:trPr>
        <w:tc>
          <w:tcPr>
            <w:tcW w:w="3773" w:type="dxa"/>
            <w:vMerge w:val="restart"/>
            <w:shd w:val="clear" w:color="auto" w:fill="034EA2"/>
            <w:vAlign w:val="center"/>
          </w:tcPr>
          <w:p w14:paraId="6010348F" w14:textId="77777777" w:rsidR="007E7D2D" w:rsidRPr="004A12CC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Przyczyny</w:t>
            </w:r>
          </w:p>
        </w:tc>
        <w:tc>
          <w:tcPr>
            <w:tcW w:w="1622" w:type="dxa"/>
            <w:gridSpan w:val="2"/>
            <w:shd w:val="clear" w:color="auto" w:fill="034EA2"/>
            <w:vAlign w:val="center"/>
          </w:tcPr>
          <w:p w14:paraId="68BD30F5" w14:textId="77777777" w:rsidR="007E7D2D" w:rsidRPr="004A12CC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1622" w:type="dxa"/>
            <w:gridSpan w:val="2"/>
            <w:shd w:val="clear" w:color="auto" w:fill="034EA2"/>
            <w:vAlign w:val="center"/>
          </w:tcPr>
          <w:p w14:paraId="3D0C0D22" w14:textId="77777777" w:rsidR="007E7D2D" w:rsidRPr="004A12CC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1622" w:type="dxa"/>
            <w:gridSpan w:val="2"/>
            <w:shd w:val="clear" w:color="auto" w:fill="034EA2"/>
            <w:vAlign w:val="center"/>
          </w:tcPr>
          <w:p w14:paraId="12609AEF" w14:textId="77777777" w:rsidR="007E7D2D" w:rsidRPr="004A12CC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7E7D2D" w:rsidRPr="004A12CC" w14:paraId="53CE00A4" w14:textId="77777777" w:rsidTr="006E4B7E">
        <w:trPr>
          <w:cantSplit/>
          <w:trHeight w:val="397"/>
          <w:jc w:val="center"/>
        </w:trPr>
        <w:tc>
          <w:tcPr>
            <w:tcW w:w="3773" w:type="dxa"/>
            <w:vMerge/>
            <w:shd w:val="clear" w:color="auto" w:fill="034EA2"/>
            <w:vAlign w:val="center"/>
          </w:tcPr>
          <w:p w14:paraId="56FD6112" w14:textId="77777777" w:rsidR="007E7D2D" w:rsidRPr="004A12CC" w:rsidRDefault="007E7D2D" w:rsidP="006E4B7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</w:p>
        </w:tc>
        <w:tc>
          <w:tcPr>
            <w:tcW w:w="811" w:type="dxa"/>
            <w:shd w:val="clear" w:color="auto" w:fill="034EA2"/>
            <w:vAlign w:val="center"/>
          </w:tcPr>
          <w:p w14:paraId="5181DF8E" w14:textId="77777777" w:rsidR="007E7D2D" w:rsidRPr="004A12CC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2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7E6A39A0" w14:textId="77777777" w:rsidR="007E7D2D" w:rsidRPr="004A12CC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3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4C31B6AB" w14:textId="77777777" w:rsidR="007E7D2D" w:rsidRPr="004A12CC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2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2A39AE97" w14:textId="77777777" w:rsidR="007E7D2D" w:rsidRPr="004A12CC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3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01EBA2FD" w14:textId="77777777" w:rsidR="007E7D2D" w:rsidRPr="004A12CC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2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47D86601" w14:textId="77777777" w:rsidR="007E7D2D" w:rsidRPr="004A12CC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3</w:t>
            </w:r>
          </w:p>
        </w:tc>
      </w:tr>
      <w:tr w:rsidR="007E7D2D" w:rsidRPr="004A12CC" w14:paraId="3EC88E2D" w14:textId="77777777" w:rsidTr="006E4B7E">
        <w:trPr>
          <w:trHeight w:val="397"/>
          <w:jc w:val="center"/>
        </w:trPr>
        <w:tc>
          <w:tcPr>
            <w:tcW w:w="3773" w:type="dxa"/>
            <w:vAlign w:val="center"/>
          </w:tcPr>
          <w:p w14:paraId="20FB80FA" w14:textId="77777777" w:rsidR="007E7D2D" w:rsidRPr="004A12CC" w:rsidRDefault="007E7D2D" w:rsidP="006E4B7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231F20"/>
                <w:sz w:val="16"/>
                <w:szCs w:val="16"/>
              </w:rPr>
              <w:t>Niedostosowanie prędkości</w:t>
            </w:r>
          </w:p>
        </w:tc>
        <w:tc>
          <w:tcPr>
            <w:tcW w:w="811" w:type="dxa"/>
            <w:vAlign w:val="center"/>
          </w:tcPr>
          <w:p w14:paraId="6B8FB1C9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1</w:t>
            </w:r>
            <w:r>
              <w:rPr>
                <w:sz w:val="16"/>
              </w:rPr>
              <w:t>28</w:t>
            </w:r>
          </w:p>
        </w:tc>
        <w:tc>
          <w:tcPr>
            <w:tcW w:w="811" w:type="dxa"/>
            <w:vAlign w:val="center"/>
          </w:tcPr>
          <w:p w14:paraId="02A46A5A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1</w:t>
            </w:r>
            <w:r>
              <w:rPr>
                <w:b/>
                <w:bCs/>
                <w:sz w:val="16"/>
              </w:rPr>
              <w:t>02</w:t>
            </w:r>
          </w:p>
        </w:tc>
        <w:tc>
          <w:tcPr>
            <w:tcW w:w="811" w:type="dxa"/>
            <w:vAlign w:val="center"/>
          </w:tcPr>
          <w:p w14:paraId="7890BBC2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2</w:t>
            </w:r>
            <w:r>
              <w:rPr>
                <w:sz w:val="16"/>
              </w:rPr>
              <w:t>1</w:t>
            </w:r>
          </w:p>
        </w:tc>
        <w:tc>
          <w:tcPr>
            <w:tcW w:w="811" w:type="dxa"/>
            <w:vAlign w:val="center"/>
          </w:tcPr>
          <w:p w14:paraId="6380031A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b/>
                <w:bCs/>
                <w:sz w:val="16"/>
              </w:rPr>
              <w:t>19</w:t>
            </w:r>
          </w:p>
        </w:tc>
        <w:tc>
          <w:tcPr>
            <w:tcW w:w="811" w:type="dxa"/>
            <w:vAlign w:val="center"/>
          </w:tcPr>
          <w:p w14:paraId="4103F681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17</w:t>
            </w:r>
            <w:r>
              <w:rPr>
                <w:sz w:val="16"/>
              </w:rPr>
              <w:t>8</w:t>
            </w:r>
          </w:p>
        </w:tc>
        <w:tc>
          <w:tcPr>
            <w:tcW w:w="811" w:type="dxa"/>
            <w:vAlign w:val="center"/>
          </w:tcPr>
          <w:p w14:paraId="50148895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1</w:t>
            </w:r>
            <w:r>
              <w:rPr>
                <w:b/>
                <w:bCs/>
                <w:sz w:val="16"/>
              </w:rPr>
              <w:t>37</w:t>
            </w:r>
          </w:p>
        </w:tc>
      </w:tr>
      <w:tr w:rsidR="007E7D2D" w:rsidRPr="004A12CC" w14:paraId="6E34FA6B" w14:textId="77777777" w:rsidTr="006E4B7E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2F032A38" w14:textId="77777777" w:rsidR="007E7D2D" w:rsidRPr="004A12CC" w:rsidRDefault="007E7D2D" w:rsidP="006E4B7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231F20"/>
                <w:sz w:val="16"/>
                <w:szCs w:val="16"/>
              </w:rPr>
              <w:t>Niezachowanie bezpiecznej odległości między poj</w:t>
            </w: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azdami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27775FF7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sz w:val="16"/>
              </w:rPr>
              <w:t>111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29A9545C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b/>
                <w:bCs/>
                <w:sz w:val="16"/>
              </w:rPr>
              <w:t>128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601607CA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4835BD54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1</w:t>
            </w:r>
            <w:r>
              <w:rPr>
                <w:b/>
                <w:bCs/>
                <w:sz w:val="16"/>
              </w:rPr>
              <w:t>4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50AD1D66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1</w:t>
            </w:r>
            <w:r>
              <w:rPr>
                <w:sz w:val="16"/>
              </w:rPr>
              <w:t>43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1C4DC2C0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1</w:t>
            </w:r>
            <w:r>
              <w:rPr>
                <w:b/>
                <w:bCs/>
                <w:sz w:val="16"/>
              </w:rPr>
              <w:t>80</w:t>
            </w:r>
          </w:p>
        </w:tc>
      </w:tr>
      <w:tr w:rsidR="007E7D2D" w:rsidRPr="004A12CC" w14:paraId="0EDB1BC3" w14:textId="77777777" w:rsidTr="006E4B7E">
        <w:trPr>
          <w:trHeight w:val="397"/>
          <w:jc w:val="center"/>
        </w:trPr>
        <w:tc>
          <w:tcPr>
            <w:tcW w:w="3773" w:type="dxa"/>
            <w:vAlign w:val="center"/>
          </w:tcPr>
          <w:p w14:paraId="0177BD55" w14:textId="77777777" w:rsidR="007E7D2D" w:rsidRPr="004A12CC" w:rsidRDefault="007E7D2D" w:rsidP="006E4B7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231F20"/>
                <w:sz w:val="16"/>
                <w:szCs w:val="16"/>
              </w:rPr>
              <w:t>Zmęczenie, zaśnięcie</w:t>
            </w:r>
          </w:p>
        </w:tc>
        <w:tc>
          <w:tcPr>
            <w:tcW w:w="811" w:type="dxa"/>
            <w:vAlign w:val="center"/>
          </w:tcPr>
          <w:p w14:paraId="69A70D10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811" w:type="dxa"/>
            <w:vAlign w:val="center"/>
          </w:tcPr>
          <w:p w14:paraId="48AD1EF1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b/>
                <w:bCs/>
                <w:sz w:val="16"/>
              </w:rPr>
              <w:t>33</w:t>
            </w:r>
          </w:p>
        </w:tc>
        <w:tc>
          <w:tcPr>
            <w:tcW w:w="811" w:type="dxa"/>
            <w:vAlign w:val="center"/>
          </w:tcPr>
          <w:p w14:paraId="3488D9B8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811" w:type="dxa"/>
            <w:vAlign w:val="center"/>
          </w:tcPr>
          <w:p w14:paraId="01153D57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b/>
                <w:bCs/>
                <w:sz w:val="16"/>
              </w:rPr>
              <w:t>4</w:t>
            </w:r>
          </w:p>
        </w:tc>
        <w:tc>
          <w:tcPr>
            <w:tcW w:w="811" w:type="dxa"/>
            <w:vAlign w:val="center"/>
          </w:tcPr>
          <w:p w14:paraId="26DEEFC0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811" w:type="dxa"/>
            <w:vAlign w:val="center"/>
          </w:tcPr>
          <w:p w14:paraId="51A0549E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6</w:t>
            </w:r>
            <w:r>
              <w:rPr>
                <w:b/>
                <w:bCs/>
                <w:sz w:val="16"/>
              </w:rPr>
              <w:t>0</w:t>
            </w:r>
          </w:p>
        </w:tc>
      </w:tr>
      <w:tr w:rsidR="007E7D2D" w:rsidRPr="004A12CC" w14:paraId="78FC459D" w14:textId="77777777" w:rsidTr="006E4B7E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06C4C848" w14:textId="77777777" w:rsidR="007E7D2D" w:rsidRPr="004A12CC" w:rsidRDefault="007E7D2D" w:rsidP="006E4B7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231F20"/>
                <w:sz w:val="16"/>
                <w:szCs w:val="16"/>
              </w:rPr>
              <w:t>Nieprawidłowa zmiana pasa ruchu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46442DB9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409AFB8E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3</w:t>
            </w:r>
            <w:r>
              <w:rPr>
                <w:b/>
                <w:bCs/>
                <w:sz w:val="16"/>
              </w:rPr>
              <w:t>8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14B15F44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73A05DA9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b/>
                <w:bCs/>
                <w:sz w:val="16"/>
              </w:rPr>
              <w:t>6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6A3611CE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3755FDF4" w14:textId="77777777" w:rsidR="007E7D2D" w:rsidRPr="00230612" w:rsidRDefault="007E7D2D" w:rsidP="006E4B7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b/>
                <w:bCs/>
                <w:sz w:val="16"/>
              </w:rPr>
              <w:t>45</w:t>
            </w:r>
          </w:p>
        </w:tc>
      </w:tr>
    </w:tbl>
    <w:p w14:paraId="01079F49" w14:textId="77777777" w:rsidR="007E7D2D" w:rsidRDefault="007E7D2D" w:rsidP="007E7D2D">
      <w:pPr>
        <w:ind w:left="0" w:hanging="2"/>
      </w:pPr>
    </w:p>
    <w:p w14:paraId="33A85915" w14:textId="77777777" w:rsidR="007E7D2D" w:rsidRPr="00FB39F1" w:rsidRDefault="007E7D2D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7AB10CC6" w14:textId="36A82C97" w:rsidR="004A12CC" w:rsidRDefault="004A12CC" w:rsidP="00260B3C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br w:type="page"/>
      </w:r>
    </w:p>
    <w:p w14:paraId="7543FE77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na drodze jakiego rodzaju?</w:t>
      </w:r>
    </w:p>
    <w:p w14:paraId="4C8602DB" w14:textId="2F15CC25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4C286D7D" w14:textId="1C2D7174" w:rsidR="00884BC8" w:rsidRDefault="00D26C6B" w:rsidP="00FB39F1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</w:rPr>
        <w:drawing>
          <wp:inline distT="0" distB="0" distL="0" distR="0" wp14:anchorId="166627F0" wp14:editId="6816EFE3">
            <wp:extent cx="5240240" cy="3240629"/>
            <wp:effectExtent l="0" t="0" r="17780" b="17145"/>
            <wp:docPr id="1441" name="Wykres 1441">
              <a:extLst xmlns:a="http://schemas.openxmlformats.org/drawingml/2006/main">
                <a:ext uri="{FF2B5EF4-FFF2-40B4-BE49-F238E27FC236}">
                  <a16:creationId xmlns:a16="http://schemas.microsoft.com/office/drawing/2014/main" id="{D3767FCA-360B-411C-B1E1-0E160F2A35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14:paraId="45FD3DC2" w14:textId="7EB3FEF6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5A49213F" w14:textId="598F4246" w:rsidR="0091256F" w:rsidRPr="004A12CC" w:rsidRDefault="003049FC" w:rsidP="00FB39F1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t xml:space="preserve"> </w:t>
      </w:r>
      <w:r w:rsidR="00D26C6B">
        <w:rPr>
          <w:noProof/>
        </w:rPr>
        <w:drawing>
          <wp:inline distT="0" distB="0" distL="0" distR="0" wp14:anchorId="67EE5F5A" wp14:editId="3ECCFD6D">
            <wp:extent cx="5236094" cy="3240629"/>
            <wp:effectExtent l="0" t="0" r="3175" b="17145"/>
            <wp:docPr id="1442" name="Wykres 1442">
              <a:extLst xmlns:a="http://schemas.openxmlformats.org/drawingml/2006/main">
                <a:ext uri="{FF2B5EF4-FFF2-40B4-BE49-F238E27FC236}">
                  <a16:creationId xmlns:a16="http://schemas.microsoft.com/office/drawing/2014/main" id="{19495340-5EBD-4BDE-92EA-E2B44A2938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14:paraId="2172BC7E" w14:textId="77777777" w:rsidR="00884BC8" w:rsidRDefault="00884BC8" w:rsidP="00260B3C">
      <w:pPr>
        <w:spacing w:before="1"/>
        <w:jc w:val="center"/>
        <w:rPr>
          <w:rFonts w:eastAsia="Verdana" w:cs="Verdana"/>
          <w:sz w:val="6"/>
          <w:szCs w:val="6"/>
        </w:rPr>
      </w:pPr>
    </w:p>
    <w:p w14:paraId="49B5FCD3" w14:textId="35DECB3D" w:rsidR="00884BC8" w:rsidRPr="00FB39F1" w:rsidRDefault="00085D00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W Polsce najczęściej do </w:t>
      </w:r>
      <w:r w:rsidR="000E74B6" w:rsidRPr="00FB39F1">
        <w:rPr>
          <w:rFonts w:eastAsia="Verdana" w:cs="Verdana"/>
          <w:color w:val="7F7F7F"/>
          <w:sz w:val="20"/>
        </w:rPr>
        <w:t xml:space="preserve">wypadków drogowych </w:t>
      </w:r>
      <w:r w:rsidRPr="00FB39F1">
        <w:rPr>
          <w:rFonts w:eastAsia="Verdana" w:cs="Verdana"/>
          <w:color w:val="7F7F7F"/>
          <w:sz w:val="20"/>
        </w:rPr>
        <w:t>dochodzi</w:t>
      </w:r>
      <w:r w:rsidR="000E74B6" w:rsidRPr="00FB39F1">
        <w:rPr>
          <w:rFonts w:eastAsia="Verdana" w:cs="Verdana"/>
          <w:color w:val="7F7F7F"/>
          <w:sz w:val="20"/>
        </w:rPr>
        <w:t xml:space="preserve"> na drogach dwukierunkowych jednojezdniowych. W </w:t>
      </w:r>
      <w:r w:rsidR="00AC69FB" w:rsidRPr="00FB39F1">
        <w:rPr>
          <w:rFonts w:eastAsia="Verdana" w:cs="Verdana"/>
          <w:color w:val="7F7F7F"/>
          <w:sz w:val="20"/>
        </w:rPr>
        <w:t xml:space="preserve">2023 </w:t>
      </w:r>
      <w:r w:rsidR="000E74B6" w:rsidRPr="00FB39F1">
        <w:rPr>
          <w:rFonts w:eastAsia="Verdana" w:cs="Verdana"/>
          <w:color w:val="7F7F7F"/>
          <w:sz w:val="20"/>
        </w:rPr>
        <w:t>r</w:t>
      </w:r>
      <w:r w:rsidR="00AC69FB" w:rsidRPr="00FB39F1">
        <w:rPr>
          <w:rFonts w:eastAsia="Verdana" w:cs="Verdana"/>
          <w:color w:val="7F7F7F"/>
          <w:sz w:val="20"/>
        </w:rPr>
        <w:t>.</w:t>
      </w:r>
      <w:r w:rsidR="000E74B6" w:rsidRPr="00FB39F1">
        <w:rPr>
          <w:rFonts w:eastAsia="Verdana" w:cs="Verdana"/>
          <w:color w:val="7F7F7F"/>
          <w:sz w:val="20"/>
        </w:rPr>
        <w:t xml:space="preserve"> na drogach </w:t>
      </w:r>
      <w:r w:rsidRPr="00FB39F1">
        <w:rPr>
          <w:rFonts w:eastAsia="Verdana" w:cs="Verdana"/>
          <w:color w:val="7F7F7F"/>
          <w:sz w:val="20"/>
        </w:rPr>
        <w:t xml:space="preserve">tego rodzaju </w:t>
      </w:r>
      <w:r w:rsidR="000E74B6" w:rsidRPr="00FB39F1">
        <w:rPr>
          <w:rFonts w:eastAsia="Verdana" w:cs="Verdana"/>
          <w:color w:val="7F7F7F"/>
          <w:sz w:val="20"/>
        </w:rPr>
        <w:t>miało miejsce 79,</w:t>
      </w:r>
      <w:r w:rsidR="00A4604B" w:rsidRPr="00FB39F1">
        <w:rPr>
          <w:rFonts w:eastAsia="Verdana" w:cs="Verdana"/>
          <w:color w:val="7F7F7F"/>
          <w:sz w:val="20"/>
        </w:rPr>
        <w:t>7</w:t>
      </w:r>
      <w:r w:rsidR="000E74B6" w:rsidRPr="00FB39F1">
        <w:rPr>
          <w:rFonts w:eastAsia="Verdana" w:cs="Verdana"/>
          <w:color w:val="7F7F7F"/>
          <w:sz w:val="20"/>
        </w:rPr>
        <w:t xml:space="preserve">% wypadków, </w:t>
      </w:r>
      <w:r w:rsidRPr="00FB39F1">
        <w:rPr>
          <w:rFonts w:eastAsia="Verdana" w:cs="Verdana"/>
          <w:color w:val="7F7F7F"/>
          <w:sz w:val="20"/>
        </w:rPr>
        <w:t>w</w:t>
      </w:r>
      <w:r w:rsidR="00962DD2" w:rsidRPr="00FB39F1">
        <w:rPr>
          <w:rFonts w:eastAsia="Verdana" w:cs="Verdana"/>
          <w:color w:val="7F7F7F"/>
          <w:sz w:val="20"/>
        </w:rPr>
        <w:t> </w:t>
      </w:r>
      <w:r w:rsidR="000E74B6" w:rsidRPr="00FB39F1">
        <w:rPr>
          <w:rFonts w:eastAsia="Verdana" w:cs="Verdana"/>
          <w:color w:val="7F7F7F"/>
          <w:sz w:val="20"/>
        </w:rPr>
        <w:t xml:space="preserve">których zginęło </w:t>
      </w:r>
      <w:r w:rsidR="00A4604B" w:rsidRPr="00FB39F1">
        <w:rPr>
          <w:rFonts w:eastAsia="Verdana" w:cs="Verdana"/>
          <w:color w:val="7F7F7F"/>
          <w:sz w:val="20"/>
        </w:rPr>
        <w:t>87,0</w:t>
      </w:r>
      <w:r w:rsidR="000E74B6" w:rsidRPr="00FB39F1">
        <w:rPr>
          <w:rFonts w:eastAsia="Verdana" w:cs="Verdana"/>
          <w:color w:val="7F7F7F"/>
          <w:sz w:val="20"/>
        </w:rPr>
        <w:t xml:space="preserve">% </w:t>
      </w:r>
      <w:r w:rsidRPr="00FB39F1">
        <w:rPr>
          <w:rFonts w:eastAsia="Verdana" w:cs="Verdana"/>
          <w:color w:val="7F7F7F"/>
          <w:sz w:val="20"/>
        </w:rPr>
        <w:t>ofiar</w:t>
      </w:r>
      <w:r w:rsidR="000E74B6" w:rsidRPr="00FB39F1">
        <w:rPr>
          <w:rFonts w:eastAsia="Verdana" w:cs="Verdana"/>
          <w:color w:val="7F7F7F"/>
          <w:sz w:val="20"/>
        </w:rPr>
        <w:t xml:space="preserve">. Wskaźnik ciężkości wypadków na tego rodzaju drogach </w:t>
      </w:r>
      <w:r w:rsidR="00A4604B" w:rsidRPr="00FB39F1">
        <w:rPr>
          <w:rFonts w:eastAsia="Verdana" w:cs="Verdana"/>
          <w:color w:val="7F7F7F"/>
          <w:sz w:val="20"/>
        </w:rPr>
        <w:t xml:space="preserve">nie zmienił się i nadal </w:t>
      </w:r>
      <w:r w:rsidR="000E74B6" w:rsidRPr="00FB39F1">
        <w:rPr>
          <w:rFonts w:eastAsia="Verdana" w:cs="Verdana"/>
          <w:color w:val="7F7F7F"/>
          <w:sz w:val="20"/>
        </w:rPr>
        <w:t>wynosi 10</w:t>
      </w:r>
      <w:r w:rsidRPr="00FB39F1">
        <w:rPr>
          <w:rFonts w:eastAsia="Verdana" w:cs="Verdana"/>
          <w:color w:val="7F7F7F"/>
          <w:sz w:val="20"/>
        </w:rPr>
        <w:t xml:space="preserve"> ofiar śmiertelnych na 100 wypadków</w:t>
      </w:r>
      <w:r w:rsidR="000E74B6" w:rsidRPr="00FB39F1">
        <w:rPr>
          <w:rFonts w:eastAsia="Verdana" w:cs="Verdana"/>
          <w:color w:val="7F7F7F"/>
          <w:sz w:val="20"/>
        </w:rPr>
        <w:t xml:space="preserve">. </w:t>
      </w:r>
      <w:r w:rsidR="006314A9" w:rsidRPr="00FB39F1">
        <w:rPr>
          <w:rFonts w:eastAsia="Verdana" w:cs="Verdana"/>
          <w:color w:val="7F7F7F"/>
          <w:sz w:val="20"/>
        </w:rPr>
        <w:t>Wartość w</w:t>
      </w:r>
      <w:r w:rsidR="000E74B6" w:rsidRPr="00FB39F1">
        <w:rPr>
          <w:rFonts w:eastAsia="Verdana" w:cs="Verdana"/>
          <w:color w:val="7F7F7F"/>
          <w:sz w:val="20"/>
        </w:rPr>
        <w:t>skaźnik</w:t>
      </w:r>
      <w:r w:rsidR="006314A9" w:rsidRPr="00FB39F1">
        <w:rPr>
          <w:rFonts w:eastAsia="Verdana" w:cs="Verdana"/>
          <w:color w:val="7F7F7F"/>
          <w:sz w:val="20"/>
        </w:rPr>
        <w:t>a</w:t>
      </w:r>
      <w:r w:rsidR="000E74B6" w:rsidRPr="00FB39F1">
        <w:rPr>
          <w:rFonts w:eastAsia="Verdana" w:cs="Verdana"/>
          <w:color w:val="7F7F7F"/>
          <w:sz w:val="20"/>
        </w:rPr>
        <w:t xml:space="preserve"> ciężkości na drogach o dwóch jezdniach jednokierunkowych </w:t>
      </w:r>
      <w:r w:rsidR="00A4604B" w:rsidRPr="00FB39F1">
        <w:rPr>
          <w:rFonts w:eastAsia="Verdana" w:cs="Verdana"/>
          <w:color w:val="7F7F7F"/>
          <w:sz w:val="20"/>
        </w:rPr>
        <w:t>również nie uległa zmianie w porównaniu do roku 2022 i</w:t>
      </w:r>
      <w:r w:rsidR="000E74B6" w:rsidRPr="00FB39F1">
        <w:rPr>
          <w:rFonts w:eastAsia="Verdana" w:cs="Verdana"/>
          <w:color w:val="7F7F7F"/>
          <w:sz w:val="20"/>
        </w:rPr>
        <w:t xml:space="preserve"> wynosi 4.</w:t>
      </w:r>
    </w:p>
    <w:p w14:paraId="50E6DFE3" w14:textId="25E02575" w:rsidR="00884BC8" w:rsidRPr="00FB39F1" w:rsidRDefault="000E74B6" w:rsidP="00D64BF3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lastRenderedPageBreak/>
        <w:t xml:space="preserve">Porównanie </w:t>
      </w:r>
      <w:r w:rsidR="00BE587A" w:rsidRPr="00FB39F1">
        <w:rPr>
          <w:rFonts w:eastAsia="Verdana" w:cs="Verdana"/>
          <w:color w:val="7F7F7F"/>
          <w:sz w:val="20"/>
        </w:rPr>
        <w:t xml:space="preserve">danych z </w:t>
      </w:r>
      <w:r w:rsidRPr="00FB39F1">
        <w:rPr>
          <w:rFonts w:eastAsia="Verdana" w:cs="Verdana"/>
          <w:color w:val="7F7F7F"/>
          <w:sz w:val="20"/>
        </w:rPr>
        <w:t xml:space="preserve">roku </w:t>
      </w:r>
      <w:r w:rsidR="00BE587A" w:rsidRPr="00FB39F1">
        <w:rPr>
          <w:rFonts w:eastAsia="Verdana" w:cs="Verdana"/>
          <w:color w:val="7F7F7F"/>
          <w:sz w:val="20"/>
        </w:rPr>
        <w:t xml:space="preserve">2023 </w:t>
      </w:r>
      <w:r w:rsidRPr="00FB39F1">
        <w:rPr>
          <w:rFonts w:eastAsia="Verdana" w:cs="Verdana"/>
          <w:color w:val="7F7F7F"/>
          <w:sz w:val="20"/>
        </w:rPr>
        <w:t xml:space="preserve">i </w:t>
      </w:r>
      <w:r w:rsidR="00BE587A" w:rsidRPr="00FB39F1">
        <w:rPr>
          <w:rFonts w:eastAsia="Verdana" w:cs="Verdana"/>
          <w:color w:val="7F7F7F"/>
          <w:sz w:val="20"/>
        </w:rPr>
        <w:t xml:space="preserve">2022 </w:t>
      </w:r>
      <w:r w:rsidRPr="00FB39F1">
        <w:rPr>
          <w:rFonts w:eastAsia="Verdana" w:cs="Verdana"/>
          <w:color w:val="7F7F7F"/>
          <w:sz w:val="20"/>
        </w:rPr>
        <w:t xml:space="preserve">wskazuje na spadek liczby wypadków na </w:t>
      </w:r>
      <w:r w:rsidR="006314A9" w:rsidRPr="00FB39F1">
        <w:rPr>
          <w:rFonts w:eastAsia="Verdana" w:cs="Verdana"/>
          <w:color w:val="7F7F7F"/>
          <w:sz w:val="20"/>
        </w:rPr>
        <w:t>wszystkich rodzajach dróg (od -7,</w:t>
      </w:r>
      <w:r w:rsidR="00BE587A" w:rsidRPr="00FB39F1">
        <w:rPr>
          <w:rFonts w:eastAsia="Verdana" w:cs="Verdana"/>
          <w:color w:val="7F7F7F"/>
          <w:sz w:val="20"/>
        </w:rPr>
        <w:t>8</w:t>
      </w:r>
      <w:r w:rsidR="006314A9" w:rsidRPr="00FB39F1">
        <w:rPr>
          <w:rFonts w:eastAsia="Verdana" w:cs="Verdana"/>
          <w:color w:val="7F7F7F"/>
          <w:sz w:val="20"/>
        </w:rPr>
        <w:t xml:space="preserve">% </w:t>
      </w:r>
      <w:r w:rsidR="00BE587A" w:rsidRPr="00FB39F1">
        <w:rPr>
          <w:rFonts w:eastAsia="Verdana" w:cs="Verdana"/>
          <w:color w:val="7F7F7F"/>
          <w:sz w:val="20"/>
        </w:rPr>
        <w:t xml:space="preserve">na drogach jednokierunkowych </w:t>
      </w:r>
      <w:r w:rsidR="006314A9" w:rsidRPr="00FB39F1">
        <w:rPr>
          <w:rFonts w:eastAsia="Verdana" w:cs="Verdana"/>
          <w:color w:val="7F7F7F"/>
          <w:sz w:val="20"/>
        </w:rPr>
        <w:t>do -</w:t>
      </w:r>
      <w:r w:rsidR="00BE587A" w:rsidRPr="00FB39F1">
        <w:rPr>
          <w:rFonts w:eastAsia="Verdana" w:cs="Verdana"/>
          <w:color w:val="7F7F7F"/>
          <w:sz w:val="20"/>
        </w:rPr>
        <w:t>0,9</w:t>
      </w:r>
      <w:r w:rsidR="006314A9" w:rsidRPr="00FB39F1">
        <w:rPr>
          <w:rFonts w:eastAsia="Verdana" w:cs="Verdana"/>
          <w:color w:val="7F7F7F"/>
          <w:sz w:val="20"/>
        </w:rPr>
        <w:t>%</w:t>
      </w:r>
      <w:r w:rsidR="00BE587A" w:rsidRPr="00FB39F1">
        <w:rPr>
          <w:rFonts w:eastAsia="Verdana" w:cs="Verdana"/>
          <w:color w:val="7F7F7F"/>
          <w:sz w:val="20"/>
        </w:rPr>
        <w:t xml:space="preserve"> na drogach dwukierunkowych jednojezdniowych</w:t>
      </w:r>
      <w:r w:rsidR="006314A9" w:rsidRPr="00FB39F1">
        <w:rPr>
          <w:rFonts w:eastAsia="Verdana" w:cs="Verdana"/>
          <w:color w:val="7F7F7F"/>
          <w:sz w:val="20"/>
        </w:rPr>
        <w:t>)</w:t>
      </w:r>
      <w:r w:rsidR="00BE587A" w:rsidRPr="00FB39F1">
        <w:rPr>
          <w:rFonts w:eastAsia="Verdana" w:cs="Verdana"/>
          <w:color w:val="7F7F7F"/>
          <w:sz w:val="20"/>
        </w:rPr>
        <w:t xml:space="preserve">. </w:t>
      </w:r>
      <w:r w:rsidRPr="00FB39F1">
        <w:rPr>
          <w:rFonts w:eastAsia="Verdana" w:cs="Verdana"/>
          <w:color w:val="7F7F7F"/>
          <w:sz w:val="20"/>
        </w:rPr>
        <w:t xml:space="preserve">Porównanie liczby </w:t>
      </w:r>
      <w:r w:rsidR="006314A9" w:rsidRPr="00FB39F1">
        <w:rPr>
          <w:rFonts w:eastAsia="Verdana" w:cs="Verdana"/>
          <w:color w:val="7F7F7F"/>
          <w:sz w:val="20"/>
        </w:rPr>
        <w:t xml:space="preserve">ofiar śmiertelnych </w:t>
      </w:r>
      <w:r w:rsidRPr="00FB39F1">
        <w:rPr>
          <w:rFonts w:eastAsia="Verdana" w:cs="Verdana"/>
          <w:color w:val="7F7F7F"/>
          <w:sz w:val="20"/>
        </w:rPr>
        <w:t xml:space="preserve">na poszczególnych rodzajach dróg w </w:t>
      </w:r>
      <w:r w:rsidR="006314A9" w:rsidRPr="00FB39F1">
        <w:rPr>
          <w:rFonts w:eastAsia="Verdana" w:cs="Verdana"/>
          <w:color w:val="7F7F7F"/>
          <w:sz w:val="20"/>
        </w:rPr>
        <w:t>rozpatrywanym okresie</w:t>
      </w:r>
      <w:r w:rsidRPr="00FB39F1">
        <w:rPr>
          <w:rFonts w:eastAsia="Verdana" w:cs="Verdana"/>
          <w:color w:val="7F7F7F"/>
          <w:sz w:val="20"/>
        </w:rPr>
        <w:t xml:space="preserve"> </w:t>
      </w:r>
      <w:r w:rsidR="000C6D5A" w:rsidRPr="00FB39F1">
        <w:rPr>
          <w:rFonts w:eastAsia="Verdana" w:cs="Verdana"/>
          <w:color w:val="7F7F7F"/>
          <w:sz w:val="20"/>
        </w:rPr>
        <w:t xml:space="preserve">również </w:t>
      </w:r>
      <w:r w:rsidRPr="00FB39F1">
        <w:rPr>
          <w:rFonts w:eastAsia="Verdana" w:cs="Verdana"/>
          <w:color w:val="7F7F7F"/>
          <w:sz w:val="20"/>
        </w:rPr>
        <w:t xml:space="preserve">wskazuje na spadek </w:t>
      </w:r>
      <w:r w:rsidR="000C6D5A" w:rsidRPr="00FB39F1">
        <w:rPr>
          <w:rFonts w:eastAsia="Verdana" w:cs="Verdana"/>
          <w:color w:val="7F7F7F"/>
          <w:sz w:val="20"/>
        </w:rPr>
        <w:t xml:space="preserve">na </w:t>
      </w:r>
      <w:r w:rsidR="00BE587A" w:rsidRPr="00FB39F1">
        <w:rPr>
          <w:rFonts w:eastAsia="Verdana" w:cs="Verdana"/>
          <w:color w:val="7F7F7F"/>
          <w:sz w:val="20"/>
        </w:rPr>
        <w:t xml:space="preserve">większości </w:t>
      </w:r>
      <w:r w:rsidR="000C6D5A" w:rsidRPr="00FB39F1">
        <w:rPr>
          <w:rFonts w:eastAsia="Verdana" w:cs="Verdana"/>
          <w:color w:val="7F7F7F"/>
          <w:sz w:val="20"/>
        </w:rPr>
        <w:t>rodzajach dróg (od -</w:t>
      </w:r>
      <w:r w:rsidR="00BE587A" w:rsidRPr="00FB39F1">
        <w:rPr>
          <w:rFonts w:eastAsia="Verdana" w:cs="Verdana"/>
          <w:color w:val="7F7F7F"/>
          <w:sz w:val="20"/>
        </w:rPr>
        <w:t>24,7</w:t>
      </w:r>
      <w:r w:rsidR="000C6D5A" w:rsidRPr="00FB39F1">
        <w:rPr>
          <w:rFonts w:eastAsia="Verdana" w:cs="Verdana"/>
          <w:color w:val="7F7F7F"/>
          <w:sz w:val="20"/>
        </w:rPr>
        <w:t xml:space="preserve">% </w:t>
      </w:r>
      <w:r w:rsidR="00BE587A" w:rsidRPr="00FB39F1">
        <w:rPr>
          <w:rFonts w:eastAsia="Verdana" w:cs="Verdana"/>
          <w:color w:val="7F7F7F"/>
          <w:sz w:val="20"/>
        </w:rPr>
        <w:t xml:space="preserve">na drogach ekspresowych </w:t>
      </w:r>
      <w:r w:rsidR="000C6D5A" w:rsidRPr="00FB39F1">
        <w:rPr>
          <w:rFonts w:eastAsia="Verdana" w:cs="Verdana"/>
          <w:color w:val="7F7F7F"/>
          <w:sz w:val="20"/>
        </w:rPr>
        <w:t>do -</w:t>
      </w:r>
      <w:r w:rsidR="00BE587A" w:rsidRPr="00FB39F1">
        <w:rPr>
          <w:rFonts w:eastAsia="Verdana" w:cs="Verdana"/>
          <w:color w:val="7F7F7F"/>
          <w:sz w:val="20"/>
        </w:rPr>
        <w:t>12</w:t>
      </w:r>
      <w:r w:rsidR="000C6D5A" w:rsidRPr="00FB39F1">
        <w:rPr>
          <w:rFonts w:eastAsia="Verdana" w:cs="Verdana"/>
          <w:color w:val="7F7F7F"/>
          <w:sz w:val="20"/>
        </w:rPr>
        <w:t>,5%</w:t>
      </w:r>
      <w:r w:rsidR="00BE587A" w:rsidRPr="00FB39F1">
        <w:rPr>
          <w:rFonts w:eastAsia="Verdana" w:cs="Verdana"/>
          <w:color w:val="7F7F7F"/>
          <w:sz w:val="20"/>
        </w:rPr>
        <w:t xml:space="preserve"> na autostradach</w:t>
      </w:r>
      <w:r w:rsidR="000C6D5A" w:rsidRPr="00FB39F1">
        <w:rPr>
          <w:rFonts w:eastAsia="Verdana" w:cs="Verdana"/>
          <w:color w:val="7F7F7F"/>
          <w:sz w:val="20"/>
        </w:rPr>
        <w:t>)</w:t>
      </w:r>
      <w:r w:rsidR="00BE587A" w:rsidRPr="00FB39F1">
        <w:rPr>
          <w:rFonts w:eastAsia="Verdana" w:cs="Verdana"/>
          <w:color w:val="7F7F7F"/>
          <w:sz w:val="20"/>
        </w:rPr>
        <w:t>. Wyjątkiem</w:t>
      </w:r>
      <w:r w:rsidR="000C6D5A" w:rsidRPr="00FB39F1">
        <w:rPr>
          <w:rFonts w:eastAsia="Verdana" w:cs="Verdana"/>
          <w:color w:val="7F7F7F"/>
          <w:sz w:val="20"/>
        </w:rPr>
        <w:t xml:space="preserve"> </w:t>
      </w:r>
      <w:r w:rsidR="00BE587A" w:rsidRPr="00FB39F1">
        <w:rPr>
          <w:rFonts w:eastAsia="Verdana" w:cs="Verdana"/>
          <w:color w:val="7F7F7F"/>
          <w:sz w:val="20"/>
        </w:rPr>
        <w:t xml:space="preserve">był nieznaczny </w:t>
      </w:r>
      <w:r w:rsidR="000C6D5A" w:rsidRPr="00FB39F1">
        <w:rPr>
          <w:rFonts w:eastAsia="Verdana" w:cs="Verdana"/>
          <w:color w:val="7F7F7F"/>
          <w:sz w:val="20"/>
        </w:rPr>
        <w:t xml:space="preserve">wzrost </w:t>
      </w:r>
      <w:r w:rsidR="00BE587A" w:rsidRPr="00FB39F1">
        <w:rPr>
          <w:rFonts w:eastAsia="Verdana" w:cs="Verdana"/>
          <w:color w:val="7F7F7F"/>
          <w:sz w:val="20"/>
        </w:rPr>
        <w:t>odnotowany dla dróg dwukierunkowych jednojezdniowych (+2,8</w:t>
      </w:r>
      <w:r w:rsidR="000C6D5A" w:rsidRPr="00FB39F1">
        <w:rPr>
          <w:rFonts w:eastAsia="Verdana" w:cs="Verdana"/>
          <w:color w:val="7F7F7F"/>
          <w:sz w:val="20"/>
        </w:rPr>
        <w:t>%)</w:t>
      </w:r>
      <w:r w:rsidRPr="00FB39F1">
        <w:rPr>
          <w:rFonts w:eastAsia="Verdana" w:cs="Verdana"/>
          <w:color w:val="7F7F7F"/>
          <w:sz w:val="20"/>
        </w:rPr>
        <w:t xml:space="preserve">. </w:t>
      </w:r>
    </w:p>
    <w:p w14:paraId="4427EC78" w14:textId="77777777" w:rsidR="00884BC8" w:rsidRPr="00BA221F" w:rsidRDefault="00BA221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4"/>
          <w:szCs w:val="22"/>
        </w:rPr>
      </w:pPr>
      <w:r w:rsidRPr="00D3470F">
        <w:rPr>
          <w:rFonts w:eastAsia="Verdana" w:cs="Verdana"/>
          <w:b/>
          <w:color w:val="1F497D"/>
          <w:sz w:val="24"/>
          <w:szCs w:val="22"/>
        </w:rPr>
        <w:t>CZAS</w:t>
      </w:r>
      <w:r w:rsidRPr="00BA221F">
        <w:rPr>
          <w:rFonts w:eastAsia="Verdana" w:cs="Verdana"/>
          <w:b/>
          <w:color w:val="1F497D"/>
          <w:sz w:val="24"/>
          <w:szCs w:val="22"/>
        </w:rPr>
        <w:t xml:space="preserve"> POWSTAWANIA WYPADKÓW</w:t>
      </w:r>
    </w:p>
    <w:p w14:paraId="4AA78BBD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w jakich miesiącach?</w:t>
      </w:r>
    </w:p>
    <w:p w14:paraId="18A8AAD4" w14:textId="77777777" w:rsidR="00884BC8" w:rsidRPr="004A12CC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19AE4057" w14:textId="135D9EC9" w:rsidR="00884BC8" w:rsidRDefault="00D26C6B" w:rsidP="00260B3C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</w:rPr>
        <w:drawing>
          <wp:inline distT="0" distB="0" distL="0" distR="0" wp14:anchorId="09A14670" wp14:editId="0B17D9C2">
            <wp:extent cx="5827059" cy="2904564"/>
            <wp:effectExtent l="0" t="0" r="2540" b="10160"/>
            <wp:docPr id="1443" name="Wykres 144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A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4CE6FB5B" w14:textId="082264A2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2A7B4197" w14:textId="02E21A0B" w:rsidR="0091256F" w:rsidRPr="004A12CC" w:rsidRDefault="00D26C6B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370DD30A" wp14:editId="28660592">
            <wp:extent cx="5834679" cy="2912185"/>
            <wp:effectExtent l="0" t="0" r="13970" b="2540"/>
            <wp:docPr id="1444" name="Wykres 144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C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4DCC9370" w14:textId="07F59BD0" w:rsidR="002F7ED1" w:rsidRPr="00FB39F1" w:rsidRDefault="002F7ED1" w:rsidP="002F7ED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lastRenderedPageBreak/>
        <w:t>W 2023 roku najwięcej wypadków miało miejsce we wrześniu (10,7%), czerwcu (10,1%) i</w:t>
      </w:r>
      <w:r w:rsidR="00905C66" w:rsidRPr="00FB39F1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>sierpniu (10,0%), natomiast najmniejsze liczby tych zdarzeń odnotowano w lutym (5,1%) i</w:t>
      </w:r>
      <w:r w:rsidR="00905C66" w:rsidRPr="00FB39F1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>marcu (6,3%). Najwięcej ofiar śmiertelnych pochłonęły wypadki, do których doszło w</w:t>
      </w:r>
      <w:r w:rsidR="00905C66" w:rsidRPr="00FB39F1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>sierpniu (10,8%) i lipcu (10,2%), podczas gdy najmniej osób zginęło w wypadkach w lutym (4,8%), marca (6,0%) i w kwietniu (6,6%).</w:t>
      </w:r>
    </w:p>
    <w:p w14:paraId="0D19B43C" w14:textId="3433D6EC" w:rsidR="002F7ED1" w:rsidRPr="00FB39F1" w:rsidRDefault="002F7ED1" w:rsidP="002F7ED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Analiza porównawcza roku 2023 i 2022 wskazuje na różnice w liczbie wypadków i ofiar w</w:t>
      </w:r>
      <w:r w:rsidR="00905C66" w:rsidRPr="00FB39F1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 xml:space="preserve">poszczególnych miesiącach roku. Największy spadek liczby wypadków </w:t>
      </w:r>
      <w:r w:rsidR="00905C66" w:rsidRPr="00FB39F1">
        <w:rPr>
          <w:rFonts w:eastAsia="Verdana" w:cs="Verdana"/>
          <w:color w:val="7F7F7F"/>
          <w:sz w:val="20"/>
        </w:rPr>
        <w:t>odnotowano</w:t>
      </w:r>
      <w:r w:rsidRPr="00FB39F1">
        <w:rPr>
          <w:rFonts w:eastAsia="Verdana" w:cs="Verdana"/>
          <w:color w:val="7F7F7F"/>
          <w:sz w:val="20"/>
        </w:rPr>
        <w:t xml:space="preserve"> w</w:t>
      </w:r>
      <w:r w:rsidR="00905C66" w:rsidRPr="00FB39F1">
        <w:rPr>
          <w:rFonts w:eastAsia="Verdana" w:cs="Verdana"/>
          <w:color w:val="7F7F7F"/>
          <w:sz w:val="20"/>
        </w:rPr>
        <w:t> </w:t>
      </w:r>
      <w:r w:rsidRPr="00FB39F1">
        <w:rPr>
          <w:rFonts w:eastAsia="Verdana" w:cs="Verdana"/>
          <w:color w:val="7F7F7F"/>
          <w:sz w:val="20"/>
        </w:rPr>
        <w:t xml:space="preserve">marcu (-17,2%), a także w lutym, czerwcu i maju (odpowiednio o: -11,7%, -9,7% i -8,0%) w porównaniu do analogicznych miesięcy poprzedniego roku. Natomiast duży wzrost liczby wypadków odnotowano we wrześniu (+15,0%) i listopadzie (+10,6%). Jeśli chodzi o liczbę ofiar śmiertelnych, największy spadek </w:t>
      </w:r>
      <w:r w:rsidR="00905C66" w:rsidRPr="00FB39F1">
        <w:rPr>
          <w:rFonts w:eastAsia="Verdana" w:cs="Verdana"/>
          <w:color w:val="7F7F7F"/>
          <w:sz w:val="20"/>
        </w:rPr>
        <w:t xml:space="preserve">zaobserwowano </w:t>
      </w:r>
      <w:r w:rsidRPr="00FB39F1">
        <w:rPr>
          <w:rFonts w:eastAsia="Verdana" w:cs="Verdana"/>
          <w:color w:val="7F7F7F"/>
          <w:sz w:val="20"/>
        </w:rPr>
        <w:t>w lutym (-30,2%) i marcu (-19,7%). Natomiast największy wzrost liczby zgonów odnotowano we wrześniu (+24,2%), oraz w lipcu (+13,5%) i listopadzie (+12,0%). Luty i marzec charakteryzowały się bardzo dużą redukcją liczby osób, które straciły życie w wypadkach drogowych (odpowiednio: -30,2% i -19,7%).</w:t>
      </w:r>
    </w:p>
    <w:p w14:paraId="6569065A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w jakich dniach tygodnia?</w:t>
      </w:r>
    </w:p>
    <w:p w14:paraId="0925AA9A" w14:textId="77777777" w:rsidR="00884BC8" w:rsidRPr="004A12CC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050E8BBF" w14:textId="3C71FEC9" w:rsidR="00884BC8" w:rsidRDefault="00D26C6B" w:rsidP="00260B3C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</w:rPr>
        <w:drawing>
          <wp:inline distT="0" distB="0" distL="0" distR="0" wp14:anchorId="7C484406" wp14:editId="1AD42C33">
            <wp:extent cx="5834679" cy="2520000"/>
            <wp:effectExtent l="0" t="0" r="13970" b="13970"/>
            <wp:docPr id="1445" name="Wykres 144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B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1A13E1E6" w14:textId="77777777" w:rsidR="00884BC8" w:rsidRPr="004A12CC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07CE0149" w14:textId="078E2FFB" w:rsidR="00884BC8" w:rsidRDefault="00D26C6B" w:rsidP="00260B3C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</w:rPr>
        <w:drawing>
          <wp:inline distT="0" distB="0" distL="0" distR="0" wp14:anchorId="74D37736" wp14:editId="6872FBA4">
            <wp:extent cx="5849919" cy="2520000"/>
            <wp:effectExtent l="0" t="0" r="17780" b="13970"/>
            <wp:docPr id="1446" name="Wykres 144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D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14:paraId="4142AA01" w14:textId="3C1AA6C1" w:rsidR="00C57AEB" w:rsidRPr="00FB39F1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lastRenderedPageBreak/>
        <w:t xml:space="preserve">Struktura </w:t>
      </w:r>
      <w:r w:rsidR="00876D96" w:rsidRPr="00FB39F1">
        <w:rPr>
          <w:rFonts w:eastAsia="Verdana" w:cs="Verdana"/>
          <w:color w:val="7F7F7F"/>
          <w:sz w:val="20"/>
        </w:rPr>
        <w:t xml:space="preserve">liczby </w:t>
      </w:r>
      <w:r w:rsidRPr="00FB39F1">
        <w:rPr>
          <w:rFonts w:eastAsia="Verdana" w:cs="Verdana"/>
          <w:color w:val="7F7F7F"/>
          <w:sz w:val="20"/>
        </w:rPr>
        <w:t xml:space="preserve">wypadków drogowych w poszczególnych dniach tygodnia </w:t>
      </w:r>
      <w:r w:rsidR="007C00E1" w:rsidRPr="00FB39F1">
        <w:rPr>
          <w:rFonts w:eastAsia="Verdana" w:cs="Verdana"/>
          <w:color w:val="7F7F7F"/>
          <w:sz w:val="20"/>
        </w:rPr>
        <w:t>nie zmienia się</w:t>
      </w:r>
      <w:r w:rsidRPr="00FB39F1">
        <w:rPr>
          <w:rFonts w:eastAsia="Verdana" w:cs="Verdana"/>
          <w:color w:val="7F7F7F"/>
          <w:sz w:val="20"/>
        </w:rPr>
        <w:t xml:space="preserve"> </w:t>
      </w:r>
      <w:r w:rsidR="00F91B1D" w:rsidRPr="00FB39F1">
        <w:rPr>
          <w:rFonts w:eastAsia="Verdana" w:cs="Verdana"/>
          <w:color w:val="7F7F7F"/>
          <w:sz w:val="20"/>
        </w:rPr>
        <w:t>w </w:t>
      </w:r>
      <w:r w:rsidRPr="00FB39F1">
        <w:rPr>
          <w:rFonts w:eastAsia="Verdana" w:cs="Verdana"/>
          <w:color w:val="7F7F7F"/>
          <w:sz w:val="20"/>
        </w:rPr>
        <w:t xml:space="preserve">kolejnych latach. Najwięcej wypadków </w:t>
      </w:r>
      <w:r w:rsidR="002C541F" w:rsidRPr="00FB39F1">
        <w:rPr>
          <w:rFonts w:eastAsia="Verdana" w:cs="Verdana"/>
          <w:color w:val="7F7F7F"/>
          <w:sz w:val="20"/>
        </w:rPr>
        <w:t xml:space="preserve">miało </w:t>
      </w:r>
      <w:r w:rsidRPr="00FB39F1">
        <w:rPr>
          <w:rFonts w:eastAsia="Verdana" w:cs="Verdana"/>
          <w:color w:val="7F7F7F"/>
          <w:sz w:val="20"/>
        </w:rPr>
        <w:t xml:space="preserve">miejsce w </w:t>
      </w:r>
      <w:r w:rsidR="00C57AEB" w:rsidRPr="00FB39F1">
        <w:rPr>
          <w:rFonts w:eastAsia="Verdana" w:cs="Verdana"/>
          <w:color w:val="7F7F7F"/>
          <w:sz w:val="20"/>
        </w:rPr>
        <w:t xml:space="preserve">piątki </w:t>
      </w:r>
      <w:r w:rsidR="007C00E1" w:rsidRPr="00FB39F1">
        <w:rPr>
          <w:rFonts w:eastAsia="Verdana" w:cs="Verdana"/>
          <w:color w:val="7F7F7F"/>
          <w:sz w:val="20"/>
        </w:rPr>
        <w:t>(17,0%)</w:t>
      </w:r>
      <w:r w:rsidRPr="00FB39F1">
        <w:rPr>
          <w:rFonts w:eastAsia="Verdana" w:cs="Verdana"/>
          <w:color w:val="7F7F7F"/>
          <w:sz w:val="20"/>
        </w:rPr>
        <w:t xml:space="preserve">, a najwięcej ofiar </w:t>
      </w:r>
      <w:r w:rsidR="00C57AEB" w:rsidRPr="00FB39F1">
        <w:rPr>
          <w:rFonts w:eastAsia="Verdana" w:cs="Verdana"/>
          <w:color w:val="7F7F7F"/>
          <w:sz w:val="20"/>
        </w:rPr>
        <w:t xml:space="preserve">śmiertelnych pochłonęły wypadki, do których doszło w poniedziałki (15,8%). </w:t>
      </w:r>
    </w:p>
    <w:p w14:paraId="04770479" w14:textId="489D5C6D" w:rsidR="00BE4149" w:rsidRDefault="00876D9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Pomimo niezmienionej</w:t>
      </w:r>
      <w:r w:rsidR="00F91B1D" w:rsidRPr="00FB39F1">
        <w:rPr>
          <w:rFonts w:eastAsia="Verdana" w:cs="Verdana"/>
          <w:color w:val="7F7F7F"/>
          <w:sz w:val="20"/>
        </w:rPr>
        <w:t xml:space="preserve"> </w:t>
      </w:r>
      <w:r w:rsidRPr="00FB39F1">
        <w:rPr>
          <w:rFonts w:eastAsia="Verdana" w:cs="Verdana"/>
          <w:color w:val="7F7F7F"/>
          <w:sz w:val="20"/>
        </w:rPr>
        <w:t>struktury liczby wypadków</w:t>
      </w:r>
      <w:r w:rsidR="00F91B1D" w:rsidRPr="00FB39F1">
        <w:rPr>
          <w:rFonts w:eastAsia="Verdana" w:cs="Verdana"/>
          <w:color w:val="7F7F7F"/>
          <w:sz w:val="20"/>
        </w:rPr>
        <w:t xml:space="preserve"> w p</w:t>
      </w:r>
      <w:r w:rsidR="000E74B6" w:rsidRPr="00FB39F1">
        <w:rPr>
          <w:rFonts w:eastAsia="Verdana" w:cs="Verdana"/>
          <w:color w:val="7F7F7F"/>
          <w:sz w:val="20"/>
        </w:rPr>
        <w:t>orównani</w:t>
      </w:r>
      <w:r w:rsidR="00F91B1D" w:rsidRPr="00FB39F1">
        <w:rPr>
          <w:rFonts w:eastAsia="Verdana" w:cs="Verdana"/>
          <w:color w:val="7F7F7F"/>
          <w:sz w:val="20"/>
        </w:rPr>
        <w:t>u</w:t>
      </w:r>
      <w:r w:rsidR="000E74B6" w:rsidRPr="00FB39F1">
        <w:rPr>
          <w:rFonts w:eastAsia="Verdana" w:cs="Verdana"/>
          <w:color w:val="7F7F7F"/>
          <w:sz w:val="20"/>
        </w:rPr>
        <w:t xml:space="preserve"> roku </w:t>
      </w:r>
      <w:r w:rsidR="00C57AEB" w:rsidRPr="00FB39F1">
        <w:rPr>
          <w:rFonts w:eastAsia="Verdana" w:cs="Verdana"/>
          <w:color w:val="7F7F7F"/>
          <w:sz w:val="20"/>
        </w:rPr>
        <w:t xml:space="preserve">2023 </w:t>
      </w:r>
      <w:r w:rsidR="000E74B6" w:rsidRPr="00FB39F1">
        <w:rPr>
          <w:rFonts w:eastAsia="Verdana" w:cs="Verdana"/>
          <w:color w:val="7F7F7F"/>
          <w:sz w:val="20"/>
        </w:rPr>
        <w:t xml:space="preserve">do roku </w:t>
      </w:r>
      <w:r w:rsidR="00C57AEB" w:rsidRPr="00FB39F1">
        <w:rPr>
          <w:rFonts w:eastAsia="Verdana" w:cs="Verdana"/>
          <w:color w:val="7F7F7F"/>
          <w:sz w:val="20"/>
        </w:rPr>
        <w:t>2022 największy jej spadek odnotowano dla</w:t>
      </w:r>
      <w:r w:rsidR="00F91B1D" w:rsidRPr="00FB39F1">
        <w:rPr>
          <w:rFonts w:eastAsia="Verdana" w:cs="Verdana"/>
          <w:color w:val="7F7F7F"/>
          <w:sz w:val="20"/>
        </w:rPr>
        <w:t xml:space="preserve"> zdarzeń</w:t>
      </w:r>
      <w:r w:rsidR="00C57AEB" w:rsidRPr="00FB39F1">
        <w:rPr>
          <w:rFonts w:eastAsia="Verdana" w:cs="Verdana"/>
          <w:color w:val="7F7F7F"/>
          <w:sz w:val="20"/>
        </w:rPr>
        <w:t>, które wydarzyły się w środy (-7,3%) i wtorki (-4,4%). Natomiast w niedziele liczba wypadków wzrosła (+3,</w:t>
      </w:r>
      <w:r w:rsidR="002C55DA">
        <w:rPr>
          <w:rFonts w:eastAsia="Verdana" w:cs="Verdana"/>
          <w:color w:val="7F7F7F"/>
          <w:sz w:val="20"/>
        </w:rPr>
        <w:t>8</w:t>
      </w:r>
      <w:r w:rsidR="00C57AEB" w:rsidRPr="00FB39F1">
        <w:rPr>
          <w:rFonts w:eastAsia="Verdana" w:cs="Verdana"/>
          <w:color w:val="7F7F7F"/>
          <w:sz w:val="20"/>
        </w:rPr>
        <w:t>%).</w:t>
      </w:r>
      <w:r w:rsidR="00962DD2" w:rsidRPr="00FB39F1">
        <w:rPr>
          <w:rFonts w:eastAsia="Verdana" w:cs="Verdana"/>
          <w:color w:val="7F7F7F"/>
          <w:sz w:val="20"/>
        </w:rPr>
        <w:t xml:space="preserve"> </w:t>
      </w:r>
      <w:r w:rsidR="00F91B1D" w:rsidRPr="00FB39F1">
        <w:rPr>
          <w:rFonts w:eastAsia="Verdana" w:cs="Verdana"/>
          <w:color w:val="7F7F7F"/>
          <w:sz w:val="20"/>
        </w:rPr>
        <w:t>Liczba śmiertelnych ofiar wypadków najbardziej zmniejszyła się w</w:t>
      </w:r>
      <w:r w:rsidR="00C57AEB" w:rsidRPr="00FB39F1">
        <w:rPr>
          <w:rFonts w:eastAsia="Verdana" w:cs="Verdana"/>
          <w:color w:val="7F7F7F"/>
          <w:sz w:val="20"/>
        </w:rPr>
        <w:t>e</w:t>
      </w:r>
      <w:r w:rsidR="00F91B1D" w:rsidRPr="00FB39F1">
        <w:rPr>
          <w:rFonts w:eastAsia="Verdana" w:cs="Verdana"/>
          <w:color w:val="7F7F7F"/>
          <w:sz w:val="20"/>
        </w:rPr>
        <w:t xml:space="preserve"> </w:t>
      </w:r>
      <w:r w:rsidR="00C57AEB" w:rsidRPr="00FB39F1">
        <w:rPr>
          <w:rFonts w:eastAsia="Verdana" w:cs="Verdana"/>
          <w:color w:val="7F7F7F"/>
          <w:sz w:val="20"/>
        </w:rPr>
        <w:t xml:space="preserve">wtorki </w:t>
      </w:r>
      <w:r w:rsidR="00F91B1D" w:rsidRPr="00FB39F1">
        <w:rPr>
          <w:rFonts w:eastAsia="Verdana" w:cs="Verdana"/>
          <w:color w:val="7F7F7F"/>
          <w:sz w:val="20"/>
        </w:rPr>
        <w:t>(-</w:t>
      </w:r>
      <w:r w:rsidR="00C57AEB" w:rsidRPr="00FB39F1">
        <w:rPr>
          <w:rFonts w:eastAsia="Verdana" w:cs="Verdana"/>
          <w:color w:val="7F7F7F"/>
          <w:sz w:val="20"/>
        </w:rPr>
        <w:t>12,8</w:t>
      </w:r>
      <w:r w:rsidR="00F91B1D" w:rsidRPr="00FB39F1">
        <w:rPr>
          <w:rFonts w:eastAsia="Verdana" w:cs="Verdana"/>
          <w:color w:val="7F7F7F"/>
          <w:sz w:val="20"/>
        </w:rPr>
        <w:t xml:space="preserve">%) oraz </w:t>
      </w:r>
      <w:r w:rsidR="00C57AEB" w:rsidRPr="00FB39F1">
        <w:rPr>
          <w:rFonts w:eastAsia="Verdana" w:cs="Verdana"/>
          <w:color w:val="7F7F7F"/>
          <w:sz w:val="20"/>
        </w:rPr>
        <w:t xml:space="preserve">piątki </w:t>
      </w:r>
      <w:r w:rsidR="00F91B1D" w:rsidRPr="00FB39F1">
        <w:rPr>
          <w:rFonts w:eastAsia="Verdana" w:cs="Verdana"/>
          <w:color w:val="7F7F7F"/>
          <w:sz w:val="20"/>
        </w:rPr>
        <w:t>(-</w:t>
      </w:r>
      <w:r w:rsidR="00C57AEB" w:rsidRPr="00FB39F1">
        <w:rPr>
          <w:rFonts w:eastAsia="Verdana" w:cs="Verdana"/>
          <w:color w:val="7F7F7F"/>
          <w:sz w:val="20"/>
        </w:rPr>
        <w:t>11,3</w:t>
      </w:r>
      <w:r w:rsidR="00F91B1D" w:rsidRPr="00FB39F1">
        <w:rPr>
          <w:rFonts w:eastAsia="Verdana" w:cs="Verdana"/>
          <w:color w:val="7F7F7F"/>
          <w:sz w:val="20"/>
        </w:rPr>
        <w:t>%)</w:t>
      </w:r>
      <w:r w:rsidR="00C57AEB" w:rsidRPr="00FB39F1">
        <w:rPr>
          <w:rFonts w:eastAsia="Verdana" w:cs="Verdana"/>
          <w:color w:val="7F7F7F"/>
          <w:sz w:val="20"/>
        </w:rPr>
        <w:t xml:space="preserve">. </w:t>
      </w:r>
      <w:r w:rsidR="002C55DA">
        <w:rPr>
          <w:rFonts w:eastAsia="Verdana" w:cs="Verdana"/>
          <w:color w:val="7F7F7F"/>
          <w:sz w:val="20"/>
        </w:rPr>
        <w:t>Znaczne</w:t>
      </w:r>
      <w:r w:rsidR="00C57AEB" w:rsidRPr="00FB39F1">
        <w:rPr>
          <w:rFonts w:eastAsia="Verdana" w:cs="Verdana"/>
          <w:color w:val="7F7F7F"/>
          <w:sz w:val="20"/>
        </w:rPr>
        <w:t xml:space="preserve"> wzrosty liczby zabitych w wypadkach zarejestrowano w niedziele (+2</w:t>
      </w:r>
      <w:r w:rsidR="002C55DA">
        <w:rPr>
          <w:rFonts w:eastAsia="Verdana" w:cs="Verdana"/>
          <w:color w:val="7F7F7F"/>
          <w:sz w:val="20"/>
        </w:rPr>
        <w:t>0</w:t>
      </w:r>
      <w:r w:rsidR="00C57AEB" w:rsidRPr="00FB39F1">
        <w:rPr>
          <w:rFonts w:eastAsia="Verdana" w:cs="Verdana"/>
          <w:color w:val="7F7F7F"/>
          <w:sz w:val="20"/>
        </w:rPr>
        <w:t>,4%) i poniedziałki (+12,0%)</w:t>
      </w:r>
      <w:r w:rsidR="00767852" w:rsidRPr="00FB39F1">
        <w:rPr>
          <w:rFonts w:eastAsia="Verdana" w:cs="Verdana"/>
          <w:color w:val="7F7F7F"/>
          <w:sz w:val="20"/>
        </w:rPr>
        <w:t>.</w:t>
      </w:r>
    </w:p>
    <w:tbl>
      <w:tblPr>
        <w:tblW w:w="7939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835"/>
        <w:gridCol w:w="3260"/>
        <w:gridCol w:w="2844"/>
      </w:tblGrid>
      <w:tr w:rsidR="00BE4149" w:rsidRPr="00EB123D" w14:paraId="5F2F9225" w14:textId="77777777" w:rsidTr="00437C73">
        <w:trPr>
          <w:trHeight w:val="268"/>
          <w:jc w:val="center"/>
        </w:trPr>
        <w:tc>
          <w:tcPr>
            <w:tcW w:w="1835" w:type="dxa"/>
            <w:shd w:val="clear" w:color="auto" w:fill="034EA2"/>
          </w:tcPr>
          <w:p w14:paraId="0C9C7391" w14:textId="77777777" w:rsidR="00BE4149" w:rsidRPr="00EB123D" w:rsidRDefault="00BE4149" w:rsidP="00437C7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0000"/>
                <w:sz w:val="16"/>
                <w:szCs w:val="16"/>
              </w:rPr>
            </w:pPr>
            <w:bookmarkStart w:id="15" w:name="_Hlk160374714"/>
            <w:r w:rsidRPr="00731660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 xml:space="preserve">ROK </w:t>
            </w:r>
            <w:r w:rsidRPr="00731660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br/>
              <w:t xml:space="preserve">2023 </w:t>
            </w:r>
          </w:p>
        </w:tc>
        <w:tc>
          <w:tcPr>
            <w:tcW w:w="3260" w:type="dxa"/>
            <w:shd w:val="clear" w:color="auto" w:fill="034EA2"/>
          </w:tcPr>
          <w:p w14:paraId="690A4688" w14:textId="77777777" w:rsidR="00BE4149" w:rsidRPr="002A7BCF" w:rsidRDefault="00BE4149" w:rsidP="00437C7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 w:themeColor="background1"/>
                <w:sz w:val="20"/>
              </w:rPr>
            </w:pPr>
            <w:r w:rsidRPr="002A7BCF">
              <w:rPr>
                <w:rFonts w:eastAsia="Arial" w:cs="Arial"/>
                <w:b/>
                <w:color w:val="FFFFFF" w:themeColor="background1"/>
                <w:sz w:val="20"/>
              </w:rPr>
              <w:t xml:space="preserve">Najniebezpieczniejszy dzień </w:t>
            </w:r>
          </w:p>
          <w:p w14:paraId="4A40CCD6" w14:textId="77777777" w:rsidR="00BE4149" w:rsidRPr="002A7BCF" w:rsidRDefault="00BE4149" w:rsidP="00437C7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 w:themeColor="background1"/>
                <w:sz w:val="20"/>
              </w:rPr>
            </w:pPr>
            <w:r w:rsidRPr="002A7BCF">
              <w:rPr>
                <w:rFonts w:cs="Arial"/>
                <w:b/>
                <w:color w:val="FFFFFF" w:themeColor="background1"/>
                <w:sz w:val="20"/>
                <w:lang w:eastAsia="pl-PL"/>
              </w:rPr>
              <w:t>12 sierpnia 2023 r.</w:t>
            </w:r>
          </w:p>
        </w:tc>
        <w:tc>
          <w:tcPr>
            <w:tcW w:w="2844" w:type="dxa"/>
            <w:tcBorders>
              <w:right w:val="single" w:sz="4" w:space="0" w:color="00B0F0"/>
            </w:tcBorders>
            <w:shd w:val="clear" w:color="auto" w:fill="034EA2"/>
          </w:tcPr>
          <w:p w14:paraId="32FF0A21" w14:textId="77777777" w:rsidR="00BE4149" w:rsidRPr="002A7BCF" w:rsidRDefault="00BE4149" w:rsidP="00437C7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 w:themeColor="background1"/>
                <w:sz w:val="20"/>
              </w:rPr>
            </w:pPr>
            <w:r w:rsidRPr="002A7BCF">
              <w:rPr>
                <w:rFonts w:eastAsia="Arial" w:cs="Arial"/>
                <w:b/>
                <w:color w:val="FFFFFF" w:themeColor="background1"/>
                <w:sz w:val="20"/>
              </w:rPr>
              <w:t xml:space="preserve">Najbezpieczniejszy dzień </w:t>
            </w:r>
          </w:p>
          <w:p w14:paraId="7D346C66" w14:textId="77777777" w:rsidR="00BE4149" w:rsidRPr="002A7BCF" w:rsidRDefault="00BE4149" w:rsidP="00437C7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 w:themeColor="background1"/>
                <w:sz w:val="20"/>
              </w:rPr>
            </w:pPr>
            <w:r w:rsidRPr="002A7BCF">
              <w:rPr>
                <w:rFonts w:eastAsia="Arial" w:cs="Arial"/>
                <w:b/>
                <w:color w:val="FFFFFF" w:themeColor="background1"/>
                <w:sz w:val="20"/>
              </w:rPr>
              <w:t xml:space="preserve">22 stycznia 2023 r. </w:t>
            </w:r>
          </w:p>
        </w:tc>
      </w:tr>
      <w:bookmarkEnd w:id="15"/>
      <w:tr w:rsidR="00BE4149" w:rsidRPr="00EB123D" w14:paraId="655AAB53" w14:textId="77777777" w:rsidTr="00437C73">
        <w:trPr>
          <w:trHeight w:val="268"/>
          <w:jc w:val="center"/>
        </w:trPr>
        <w:tc>
          <w:tcPr>
            <w:tcW w:w="1835" w:type="dxa"/>
            <w:tcBorders>
              <w:right w:val="single" w:sz="4" w:space="0" w:color="00B0F0"/>
            </w:tcBorders>
            <w:vAlign w:val="center"/>
          </w:tcPr>
          <w:p w14:paraId="3F06707B" w14:textId="77777777" w:rsidR="00BE4149" w:rsidRPr="00731660" w:rsidRDefault="00BE4149" w:rsidP="00437C73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auto"/>
                <w:sz w:val="16"/>
                <w:szCs w:val="16"/>
              </w:rPr>
            </w:pPr>
            <w:r w:rsidRPr="00731660">
              <w:rPr>
                <w:rFonts w:eastAsia="Arial" w:cs="Arial"/>
                <w:b/>
                <w:color w:val="auto"/>
                <w:sz w:val="16"/>
                <w:szCs w:val="16"/>
              </w:rPr>
              <w:t xml:space="preserve">Wypadki </w:t>
            </w:r>
          </w:p>
        </w:tc>
        <w:tc>
          <w:tcPr>
            <w:tcW w:w="3260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515ECC2" w14:textId="77777777" w:rsidR="00BE4149" w:rsidRPr="00E658B6" w:rsidRDefault="00BE4149" w:rsidP="00437C73">
            <w:pPr>
              <w:ind w:left="0" w:hanging="2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E658B6">
              <w:rPr>
                <w:rFonts w:eastAsia="Verdana" w:cs="Verdana"/>
                <w:b/>
                <w:color w:val="auto"/>
                <w:sz w:val="16"/>
                <w:szCs w:val="16"/>
              </w:rPr>
              <w:t>90</w:t>
            </w:r>
          </w:p>
        </w:tc>
        <w:tc>
          <w:tcPr>
            <w:tcW w:w="284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528B2A7" w14:textId="77777777" w:rsidR="00BE4149" w:rsidRPr="00E658B6" w:rsidRDefault="00BE4149" w:rsidP="00437C73">
            <w:pPr>
              <w:ind w:left="0" w:hanging="2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E658B6">
              <w:rPr>
                <w:rFonts w:eastAsia="Verdana" w:cs="Verdana"/>
                <w:b/>
                <w:color w:val="auto"/>
                <w:sz w:val="16"/>
                <w:szCs w:val="16"/>
              </w:rPr>
              <w:t>18</w:t>
            </w:r>
          </w:p>
        </w:tc>
      </w:tr>
      <w:tr w:rsidR="00BE4149" w:rsidRPr="00EB123D" w14:paraId="656A2C73" w14:textId="77777777" w:rsidTr="00437C73">
        <w:trPr>
          <w:trHeight w:val="268"/>
          <w:jc w:val="center"/>
        </w:trPr>
        <w:tc>
          <w:tcPr>
            <w:tcW w:w="1835" w:type="dxa"/>
            <w:tcBorders>
              <w:right w:val="single" w:sz="4" w:space="0" w:color="00B0F0"/>
            </w:tcBorders>
            <w:shd w:val="clear" w:color="auto" w:fill="auto"/>
            <w:vAlign w:val="center"/>
          </w:tcPr>
          <w:p w14:paraId="626B7640" w14:textId="77777777" w:rsidR="00BE4149" w:rsidRPr="00731660" w:rsidRDefault="00BE4149" w:rsidP="00437C73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auto"/>
                <w:sz w:val="16"/>
                <w:szCs w:val="16"/>
              </w:rPr>
            </w:pPr>
            <w:r w:rsidRPr="00731660">
              <w:rPr>
                <w:rFonts w:eastAsia="Arial" w:cs="Arial"/>
                <w:b/>
                <w:color w:val="auto"/>
                <w:sz w:val="16"/>
                <w:szCs w:val="16"/>
              </w:rPr>
              <w:t xml:space="preserve">Zabici </w:t>
            </w:r>
          </w:p>
        </w:tc>
        <w:tc>
          <w:tcPr>
            <w:tcW w:w="3260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FA4730E" w14:textId="77777777" w:rsidR="00BE4149" w:rsidRPr="00E658B6" w:rsidRDefault="00BE4149" w:rsidP="00437C73">
            <w:pPr>
              <w:ind w:left="0" w:hanging="2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E658B6">
              <w:rPr>
                <w:rFonts w:eastAsia="Verdana" w:cs="Verdana"/>
                <w:b/>
                <w:color w:val="auto"/>
                <w:sz w:val="16"/>
                <w:szCs w:val="16"/>
              </w:rPr>
              <w:t>15</w:t>
            </w:r>
          </w:p>
        </w:tc>
        <w:tc>
          <w:tcPr>
            <w:tcW w:w="28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2DEB8F3" w14:textId="77777777" w:rsidR="00BE4149" w:rsidRPr="00E658B6" w:rsidRDefault="00BE4149" w:rsidP="00437C73">
            <w:pPr>
              <w:ind w:left="0" w:hanging="2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E658B6">
              <w:rPr>
                <w:rFonts w:eastAsia="Verdana" w:cs="Verdana"/>
                <w:b/>
                <w:color w:val="auto"/>
                <w:sz w:val="16"/>
                <w:szCs w:val="16"/>
              </w:rPr>
              <w:t>0</w:t>
            </w:r>
          </w:p>
        </w:tc>
      </w:tr>
      <w:tr w:rsidR="00BE4149" w:rsidRPr="00EB123D" w14:paraId="28490BD6" w14:textId="77777777" w:rsidTr="00437C73">
        <w:trPr>
          <w:trHeight w:val="268"/>
          <w:jc w:val="center"/>
        </w:trPr>
        <w:tc>
          <w:tcPr>
            <w:tcW w:w="1835" w:type="dxa"/>
            <w:tcBorders>
              <w:right w:val="single" w:sz="4" w:space="0" w:color="00B0F0"/>
            </w:tcBorders>
            <w:vAlign w:val="center"/>
          </w:tcPr>
          <w:p w14:paraId="35382074" w14:textId="77777777" w:rsidR="00BE4149" w:rsidRPr="00731660" w:rsidRDefault="00BE4149" w:rsidP="00437C73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auto"/>
                <w:sz w:val="16"/>
                <w:szCs w:val="16"/>
              </w:rPr>
            </w:pPr>
            <w:r w:rsidRPr="00731660">
              <w:rPr>
                <w:rFonts w:eastAsia="Arial" w:cs="Arial"/>
                <w:b/>
                <w:color w:val="auto"/>
                <w:sz w:val="16"/>
                <w:szCs w:val="16"/>
              </w:rPr>
              <w:t xml:space="preserve">Ranni </w:t>
            </w:r>
          </w:p>
        </w:tc>
        <w:tc>
          <w:tcPr>
            <w:tcW w:w="3260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4541D277" w14:textId="77777777" w:rsidR="00BE4149" w:rsidRPr="00E658B6" w:rsidRDefault="00BE4149" w:rsidP="00437C73">
            <w:pPr>
              <w:ind w:left="0" w:hanging="2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E658B6">
              <w:rPr>
                <w:rFonts w:eastAsia="Verdana" w:cs="Verdana"/>
                <w:b/>
                <w:color w:val="auto"/>
                <w:sz w:val="16"/>
                <w:szCs w:val="16"/>
              </w:rPr>
              <w:t xml:space="preserve">102 </w:t>
            </w:r>
          </w:p>
        </w:tc>
        <w:tc>
          <w:tcPr>
            <w:tcW w:w="284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933EE49" w14:textId="77777777" w:rsidR="00BE4149" w:rsidRPr="00E658B6" w:rsidRDefault="00BE4149" w:rsidP="00437C73">
            <w:pPr>
              <w:ind w:left="0" w:hanging="2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E658B6">
              <w:rPr>
                <w:rFonts w:eastAsia="Verdana" w:cs="Verdana"/>
                <w:b/>
                <w:color w:val="auto"/>
                <w:sz w:val="16"/>
                <w:szCs w:val="16"/>
              </w:rPr>
              <w:t xml:space="preserve">25 </w:t>
            </w:r>
          </w:p>
        </w:tc>
      </w:tr>
      <w:tr w:rsidR="00BE4149" w:rsidRPr="00EB123D" w14:paraId="65B00BC0" w14:textId="77777777" w:rsidTr="00437C73">
        <w:trPr>
          <w:trHeight w:val="268"/>
          <w:jc w:val="center"/>
        </w:trPr>
        <w:tc>
          <w:tcPr>
            <w:tcW w:w="7939" w:type="dxa"/>
            <w:gridSpan w:val="3"/>
            <w:tcBorders>
              <w:right w:val="single" w:sz="4" w:space="0" w:color="00B0F0"/>
            </w:tcBorders>
            <w:vAlign w:val="center"/>
          </w:tcPr>
          <w:p w14:paraId="1557D5C1" w14:textId="77777777" w:rsidR="00BE4149" w:rsidRPr="00731660" w:rsidRDefault="00BE4149" w:rsidP="00437C73">
            <w:pPr>
              <w:ind w:leftChars="0" w:left="0" w:firstLineChars="0" w:firstLine="0"/>
              <w:rPr>
                <w:rFonts w:eastAsia="Verdana" w:cs="Verdana"/>
                <w:b/>
                <w:color w:val="F79646" w:themeColor="accent6"/>
                <w:sz w:val="16"/>
                <w:szCs w:val="16"/>
              </w:rPr>
            </w:pPr>
          </w:p>
        </w:tc>
      </w:tr>
      <w:tr w:rsidR="00BE4149" w:rsidRPr="00EB123D" w14:paraId="573EE4F4" w14:textId="77777777" w:rsidTr="00437C73">
        <w:trPr>
          <w:trHeight w:val="268"/>
          <w:jc w:val="center"/>
        </w:trPr>
        <w:tc>
          <w:tcPr>
            <w:tcW w:w="1835" w:type="dxa"/>
            <w:tcBorders>
              <w:top w:val="single" w:sz="6" w:space="0" w:color="00AEEF"/>
              <w:left w:val="single" w:sz="6" w:space="0" w:color="00AEEF"/>
              <w:bottom w:val="single" w:sz="6" w:space="0" w:color="00AEEF"/>
              <w:right w:val="single" w:sz="4" w:space="0" w:color="00B0F0"/>
            </w:tcBorders>
            <w:shd w:val="clear" w:color="auto" w:fill="034EA2"/>
          </w:tcPr>
          <w:p w14:paraId="2DBFBF42" w14:textId="77777777" w:rsidR="00BE4149" w:rsidRPr="00947FFA" w:rsidRDefault="00BE4149" w:rsidP="00437C7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bookmarkStart w:id="16" w:name="_Hlk160375364"/>
            <w:r w:rsidRPr="00731660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 xml:space="preserve">ROK </w:t>
            </w:r>
            <w:r w:rsidRPr="00731660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br/>
              <w:t xml:space="preserve">2023 </w:t>
            </w:r>
          </w:p>
        </w:tc>
        <w:tc>
          <w:tcPr>
            <w:tcW w:w="3260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034EA2"/>
          </w:tcPr>
          <w:p w14:paraId="30192024" w14:textId="77777777" w:rsidR="00BE4149" w:rsidRPr="002A7BCF" w:rsidRDefault="00BE4149" w:rsidP="00437C7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 w:themeColor="background1"/>
                <w:sz w:val="20"/>
              </w:rPr>
            </w:pPr>
            <w:r w:rsidRPr="002A7BCF">
              <w:rPr>
                <w:rFonts w:eastAsia="Arial" w:cs="Arial"/>
                <w:b/>
                <w:color w:val="FFFFFF" w:themeColor="background1"/>
                <w:sz w:val="20"/>
              </w:rPr>
              <w:t xml:space="preserve">Liczba dni powyżej lub równej 6 ofiar śmiertelnych </w:t>
            </w:r>
          </w:p>
        </w:tc>
        <w:tc>
          <w:tcPr>
            <w:tcW w:w="2844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034EA2"/>
          </w:tcPr>
          <w:p w14:paraId="4EF2E4C3" w14:textId="77777777" w:rsidR="00BE4149" w:rsidRPr="002A7BCF" w:rsidRDefault="00BE4149" w:rsidP="00437C7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 w:themeColor="background1"/>
                <w:sz w:val="20"/>
              </w:rPr>
            </w:pPr>
            <w:r w:rsidRPr="002A7BCF">
              <w:rPr>
                <w:rFonts w:eastAsia="Arial" w:cs="Arial"/>
                <w:b/>
                <w:color w:val="FFFFFF" w:themeColor="background1"/>
                <w:sz w:val="20"/>
              </w:rPr>
              <w:t xml:space="preserve">Liczba dni poniżej lub równej 5 </w:t>
            </w:r>
            <w:r w:rsidRPr="002A7BCF">
              <w:rPr>
                <w:rFonts w:eastAsia="Arial" w:cs="Arial"/>
                <w:b/>
                <w:color w:val="FFFFFF" w:themeColor="background1"/>
                <w:sz w:val="20"/>
              </w:rPr>
              <w:br/>
              <w:t xml:space="preserve">ofiar śmiertelnych </w:t>
            </w:r>
          </w:p>
        </w:tc>
      </w:tr>
      <w:bookmarkEnd w:id="16"/>
      <w:tr w:rsidR="00BE4149" w:rsidRPr="00EB123D" w14:paraId="0DCB4B45" w14:textId="77777777" w:rsidTr="00437C73">
        <w:trPr>
          <w:trHeight w:val="268"/>
          <w:jc w:val="center"/>
        </w:trPr>
        <w:tc>
          <w:tcPr>
            <w:tcW w:w="1835" w:type="dxa"/>
            <w:tcBorders>
              <w:right w:val="single" w:sz="4" w:space="0" w:color="00B0F0"/>
            </w:tcBorders>
            <w:vAlign w:val="center"/>
          </w:tcPr>
          <w:p w14:paraId="22E255DC" w14:textId="77777777" w:rsidR="00BE4149" w:rsidRPr="00731660" w:rsidRDefault="00BE4149" w:rsidP="00437C73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auto"/>
                <w:sz w:val="16"/>
                <w:szCs w:val="16"/>
              </w:rPr>
            </w:pPr>
            <w:r>
              <w:rPr>
                <w:rFonts w:eastAsia="Arial" w:cs="Arial"/>
                <w:b/>
                <w:color w:val="auto"/>
                <w:sz w:val="16"/>
                <w:szCs w:val="16"/>
              </w:rPr>
              <w:t xml:space="preserve">365 dni </w:t>
            </w:r>
          </w:p>
        </w:tc>
        <w:tc>
          <w:tcPr>
            <w:tcW w:w="3260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0049E01" w14:textId="77777777" w:rsidR="00BE4149" w:rsidRPr="00731660" w:rsidRDefault="00BE4149" w:rsidP="00437C73">
            <w:pPr>
              <w:ind w:left="0" w:hanging="2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DC5163">
              <w:rPr>
                <w:rFonts w:eastAsia="Verdana" w:cs="Verdana"/>
                <w:b/>
                <w:color w:val="auto"/>
                <w:sz w:val="16"/>
                <w:szCs w:val="16"/>
              </w:rPr>
              <w:t xml:space="preserve">110 </w:t>
            </w:r>
          </w:p>
        </w:tc>
        <w:tc>
          <w:tcPr>
            <w:tcW w:w="284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C2E7856" w14:textId="77777777" w:rsidR="00BE4149" w:rsidRPr="00731660" w:rsidRDefault="00BE4149" w:rsidP="00437C73">
            <w:pPr>
              <w:ind w:left="0" w:hanging="2"/>
              <w:jc w:val="center"/>
              <w:rPr>
                <w:rFonts w:eastAsia="Verdana" w:cs="Verdana"/>
                <w:b/>
                <w:color w:val="F79646" w:themeColor="accent6"/>
                <w:sz w:val="16"/>
                <w:szCs w:val="16"/>
              </w:rPr>
            </w:pPr>
            <w:r w:rsidRPr="004569A5">
              <w:rPr>
                <w:rFonts w:eastAsia="Verdana" w:cs="Verdana"/>
                <w:b/>
                <w:color w:val="auto"/>
                <w:sz w:val="16"/>
                <w:szCs w:val="16"/>
              </w:rPr>
              <w:t>255</w:t>
            </w:r>
          </w:p>
        </w:tc>
      </w:tr>
      <w:tr w:rsidR="00BE4149" w:rsidRPr="00EB123D" w14:paraId="73620280" w14:textId="77777777" w:rsidTr="00437C73">
        <w:trPr>
          <w:trHeight w:val="268"/>
          <w:jc w:val="center"/>
        </w:trPr>
        <w:tc>
          <w:tcPr>
            <w:tcW w:w="1835" w:type="dxa"/>
            <w:tcBorders>
              <w:right w:val="single" w:sz="4" w:space="0" w:color="00B0F0"/>
            </w:tcBorders>
            <w:vAlign w:val="center"/>
          </w:tcPr>
          <w:p w14:paraId="4B13493E" w14:textId="77777777" w:rsidR="00BE4149" w:rsidRDefault="00BE4149" w:rsidP="00437C73">
            <w:pPr>
              <w:spacing w:before="55"/>
              <w:ind w:leftChars="0" w:left="0" w:right="90" w:firstLineChars="0" w:firstLine="0"/>
              <w:rPr>
                <w:rFonts w:eastAsia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DEDABB0" w14:textId="77777777" w:rsidR="00BE4149" w:rsidRPr="00731660" w:rsidRDefault="00BE4149" w:rsidP="00437C73">
            <w:pPr>
              <w:ind w:leftChars="0" w:left="0" w:firstLineChars="0" w:firstLine="0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</w:p>
        </w:tc>
        <w:tc>
          <w:tcPr>
            <w:tcW w:w="284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1E04272" w14:textId="77777777" w:rsidR="00BE4149" w:rsidRPr="00731660" w:rsidRDefault="00BE4149" w:rsidP="00437C73">
            <w:pPr>
              <w:ind w:left="0" w:hanging="2"/>
              <w:jc w:val="center"/>
              <w:rPr>
                <w:rFonts w:eastAsia="Verdana" w:cs="Verdana"/>
                <w:b/>
                <w:color w:val="F79646" w:themeColor="accent6"/>
                <w:sz w:val="16"/>
                <w:szCs w:val="16"/>
              </w:rPr>
            </w:pPr>
          </w:p>
        </w:tc>
      </w:tr>
      <w:tr w:rsidR="00BE4149" w:rsidRPr="00731660" w14:paraId="40BED102" w14:textId="77777777" w:rsidTr="00437C73">
        <w:trPr>
          <w:trHeight w:val="268"/>
          <w:jc w:val="center"/>
        </w:trPr>
        <w:tc>
          <w:tcPr>
            <w:tcW w:w="1835" w:type="dxa"/>
            <w:tcBorders>
              <w:top w:val="single" w:sz="6" w:space="0" w:color="00AEEF"/>
              <w:left w:val="single" w:sz="6" w:space="0" w:color="00AEEF"/>
              <w:bottom w:val="single" w:sz="6" w:space="0" w:color="00AEEF"/>
              <w:right w:val="single" w:sz="4" w:space="0" w:color="00B0F0"/>
            </w:tcBorders>
            <w:shd w:val="clear" w:color="auto" w:fill="034EA2"/>
            <w:vAlign w:val="center"/>
          </w:tcPr>
          <w:p w14:paraId="1206E8B5" w14:textId="77777777" w:rsidR="00BE4149" w:rsidRPr="00BF0E48" w:rsidRDefault="00BE4149" w:rsidP="00437C73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auto"/>
                <w:sz w:val="16"/>
                <w:szCs w:val="16"/>
              </w:rPr>
            </w:pPr>
            <w:r w:rsidRPr="00BF0E48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 xml:space="preserve">ROK </w:t>
            </w:r>
            <w:r w:rsidRPr="00BF0E48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br/>
              <w:t xml:space="preserve">2023 </w:t>
            </w:r>
          </w:p>
        </w:tc>
        <w:tc>
          <w:tcPr>
            <w:tcW w:w="3260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034EA2"/>
            <w:vAlign w:val="center"/>
          </w:tcPr>
          <w:p w14:paraId="2E1A1324" w14:textId="77777777" w:rsidR="00BE4149" w:rsidRPr="002A7BCF" w:rsidRDefault="00BE4149" w:rsidP="00437C73">
            <w:pPr>
              <w:ind w:left="0" w:hanging="2"/>
              <w:jc w:val="center"/>
              <w:rPr>
                <w:rFonts w:eastAsia="Arial" w:cs="Arial"/>
                <w:b/>
                <w:color w:val="FFFFFF" w:themeColor="background1"/>
                <w:sz w:val="20"/>
              </w:rPr>
            </w:pPr>
            <w:r w:rsidRPr="002A7BCF">
              <w:rPr>
                <w:rFonts w:eastAsia="Arial" w:cs="Arial"/>
                <w:b/>
                <w:color w:val="FFFFFF" w:themeColor="background1"/>
                <w:sz w:val="20"/>
              </w:rPr>
              <w:t xml:space="preserve">Liczba dni powyżej lub równej 10 ofiar śmiertelnych </w:t>
            </w:r>
          </w:p>
        </w:tc>
        <w:tc>
          <w:tcPr>
            <w:tcW w:w="2844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034EA2"/>
            <w:vAlign w:val="center"/>
          </w:tcPr>
          <w:p w14:paraId="395D0613" w14:textId="77777777" w:rsidR="00BE4149" w:rsidRPr="002A7BCF" w:rsidRDefault="00BE4149" w:rsidP="00437C73">
            <w:pPr>
              <w:ind w:left="0" w:hanging="2"/>
              <w:jc w:val="center"/>
              <w:rPr>
                <w:rFonts w:eastAsia="Verdana" w:cs="Verdana"/>
                <w:b/>
                <w:color w:val="FFFFFF" w:themeColor="background1"/>
                <w:sz w:val="20"/>
              </w:rPr>
            </w:pPr>
            <w:r w:rsidRPr="002A7BCF">
              <w:rPr>
                <w:rFonts w:eastAsia="Arial" w:cs="Arial"/>
                <w:b/>
                <w:color w:val="FFFFFF" w:themeColor="background1"/>
                <w:sz w:val="20"/>
              </w:rPr>
              <w:t xml:space="preserve">Liczba dni </w:t>
            </w:r>
            <w:r w:rsidRPr="002A7BCF">
              <w:rPr>
                <w:rFonts w:eastAsia="Arial" w:cs="Arial"/>
                <w:b/>
                <w:color w:val="FFFFFF" w:themeColor="background1"/>
                <w:sz w:val="20"/>
              </w:rPr>
              <w:br/>
              <w:t xml:space="preserve">0 ofiar śmiertelnych </w:t>
            </w:r>
            <w:r w:rsidRPr="002A7BCF">
              <w:rPr>
                <w:rFonts w:eastAsia="Verdana" w:cs="Verdana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BE4149" w:rsidRPr="00EB123D" w14:paraId="4C0E0A91" w14:textId="77777777" w:rsidTr="00437C73">
        <w:trPr>
          <w:trHeight w:val="457"/>
          <w:jc w:val="center"/>
        </w:trPr>
        <w:tc>
          <w:tcPr>
            <w:tcW w:w="1835" w:type="dxa"/>
            <w:tcBorders>
              <w:right w:val="single" w:sz="4" w:space="0" w:color="00B0F0"/>
            </w:tcBorders>
            <w:vAlign w:val="center"/>
          </w:tcPr>
          <w:p w14:paraId="736505DA" w14:textId="77777777" w:rsidR="00BE4149" w:rsidRPr="00731660" w:rsidRDefault="00BE4149" w:rsidP="00437C73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auto"/>
                <w:sz w:val="16"/>
                <w:szCs w:val="16"/>
              </w:rPr>
            </w:pPr>
            <w:r>
              <w:rPr>
                <w:rFonts w:eastAsia="Arial" w:cs="Arial"/>
                <w:b/>
                <w:color w:val="auto"/>
                <w:sz w:val="16"/>
                <w:szCs w:val="16"/>
              </w:rPr>
              <w:t xml:space="preserve">365 dni  </w:t>
            </w:r>
          </w:p>
        </w:tc>
        <w:tc>
          <w:tcPr>
            <w:tcW w:w="3260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59E6B05" w14:textId="77777777" w:rsidR="00BE4149" w:rsidRPr="00872B24" w:rsidRDefault="00BE4149" w:rsidP="00437C73">
            <w:pPr>
              <w:ind w:left="0" w:hanging="2"/>
              <w:jc w:val="center"/>
              <w:rPr>
                <w:rFonts w:eastAsia="Arial" w:cs="Arial"/>
                <w:b/>
                <w:color w:val="auto"/>
                <w:sz w:val="16"/>
                <w:szCs w:val="16"/>
              </w:rPr>
            </w:pPr>
          </w:p>
          <w:p w14:paraId="297C44CF" w14:textId="77777777" w:rsidR="00BE4149" w:rsidRPr="00872B24" w:rsidRDefault="00BE4149" w:rsidP="00437C73">
            <w:pPr>
              <w:ind w:left="0" w:hanging="2"/>
              <w:jc w:val="center"/>
              <w:rPr>
                <w:rFonts w:eastAsia="Arial" w:cs="Arial"/>
                <w:b/>
                <w:color w:val="auto"/>
                <w:sz w:val="16"/>
                <w:szCs w:val="16"/>
              </w:rPr>
            </w:pPr>
            <w:r>
              <w:rPr>
                <w:rFonts w:eastAsia="Arial" w:cs="Arial"/>
                <w:b/>
                <w:color w:val="auto"/>
                <w:sz w:val="16"/>
                <w:szCs w:val="16"/>
              </w:rPr>
              <w:t xml:space="preserve">16 </w:t>
            </w:r>
          </w:p>
          <w:p w14:paraId="1F687033" w14:textId="77777777" w:rsidR="00BE4149" w:rsidRPr="00872B24" w:rsidRDefault="00BE4149" w:rsidP="00437C73">
            <w:pPr>
              <w:ind w:leftChars="0" w:left="0" w:firstLineChars="0" w:firstLine="0"/>
              <w:rPr>
                <w:rFonts w:eastAsia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84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4A51472" w14:textId="7811B6E0" w:rsidR="00BE4149" w:rsidRPr="007E723F" w:rsidRDefault="00BE4149" w:rsidP="007E723F">
            <w:pPr>
              <w:pStyle w:val="Akapitzlist"/>
              <w:numPr>
                <w:ilvl w:val="0"/>
                <w:numId w:val="19"/>
              </w:numPr>
              <w:ind w:leftChars="0" w:firstLineChars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</w:p>
        </w:tc>
      </w:tr>
    </w:tbl>
    <w:p w14:paraId="1CB9B5B5" w14:textId="17C0FDB3" w:rsidR="006B5190" w:rsidRPr="007E723F" w:rsidRDefault="007E723F" w:rsidP="007E723F">
      <w:pPr>
        <w:ind w:leftChars="0" w:left="360" w:firstLineChars="0" w:firstLine="0"/>
        <w:rPr>
          <w:color w:val="A6A6A6" w:themeColor="background1" w:themeShade="A6"/>
        </w:rPr>
      </w:pPr>
      <w:r>
        <w:t xml:space="preserve">     </w:t>
      </w:r>
      <w:r w:rsidRPr="007E723F">
        <w:rPr>
          <w:color w:val="A6A6A6" w:themeColor="background1" w:themeShade="A6"/>
        </w:rPr>
        <w:t>*opracowano na podstawie wstępnych danych dobowych Policji</w:t>
      </w:r>
    </w:p>
    <w:p w14:paraId="3633E5C5" w14:textId="77777777" w:rsidR="00BE4149" w:rsidRPr="007E723F" w:rsidRDefault="00BE4149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A6A6A6" w:themeColor="background1" w:themeShade="A6"/>
          <w:sz w:val="22"/>
          <w:szCs w:val="24"/>
        </w:rPr>
      </w:pPr>
    </w:p>
    <w:p w14:paraId="7A6B39FB" w14:textId="77777777" w:rsidR="00BE4149" w:rsidRDefault="00BE4149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4C2BB56E" w14:textId="77777777" w:rsidR="00BE4149" w:rsidRDefault="00BE4149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6CFC0CCC" w14:textId="77777777" w:rsidR="00BE4149" w:rsidRDefault="00BE4149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0B858E62" w14:textId="77777777" w:rsidR="00BE4149" w:rsidRDefault="00BE4149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1D169E0D" w14:textId="77777777" w:rsidR="00BE4149" w:rsidRDefault="00BE4149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09F3D55D" w14:textId="0C339B82" w:rsidR="00BE4149" w:rsidRDefault="00BE4149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32E19049" w14:textId="77777777" w:rsidR="009704FA" w:rsidRDefault="009704F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27DA2DD1" w14:textId="77777777" w:rsidR="00BE4149" w:rsidRDefault="00BE4149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6B77084E" w14:textId="781C649E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w jakich godzinach?</w:t>
      </w:r>
    </w:p>
    <w:p w14:paraId="50869817" w14:textId="1BCE06E6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49EB5E0D" w14:textId="450EE78D" w:rsidR="00663912" w:rsidRPr="004A12CC" w:rsidRDefault="00D26C6B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67D5EFBA" wp14:editId="3037AF96">
            <wp:extent cx="6136640" cy="2486025"/>
            <wp:effectExtent l="0" t="0" r="16510" b="9525"/>
            <wp:docPr id="1447" name="Wykres 144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E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</w:p>
    <w:p w14:paraId="597297C0" w14:textId="07415312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596B8145" w14:textId="06B46142" w:rsidR="00663912" w:rsidRPr="004A12CC" w:rsidRDefault="00D26C6B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5103D114" wp14:editId="29FF3971">
            <wp:extent cx="6092190" cy="2486660"/>
            <wp:effectExtent l="0" t="0" r="3810" b="8890"/>
            <wp:docPr id="1448" name="Wykres 144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F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275DA15A" w14:textId="6B754E82" w:rsidR="00884BC8" w:rsidRPr="00FB39F1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>Najwięcej wypadków w ciągu doby zdarza się</w:t>
      </w:r>
      <w:r w:rsidR="002C55DA">
        <w:rPr>
          <w:rFonts w:eastAsia="Verdana" w:cs="Verdana"/>
          <w:color w:val="7F7F7F"/>
          <w:sz w:val="20"/>
        </w:rPr>
        <w:t xml:space="preserve"> w godzinach </w:t>
      </w:r>
      <w:r w:rsidR="00873BA6">
        <w:rPr>
          <w:rFonts w:eastAsia="Verdana" w:cs="Verdana"/>
          <w:color w:val="7F7F7F"/>
          <w:sz w:val="20"/>
        </w:rPr>
        <w:t>zwiększonej</w:t>
      </w:r>
      <w:r w:rsidR="002C55DA">
        <w:rPr>
          <w:rFonts w:eastAsia="Verdana" w:cs="Verdana"/>
          <w:color w:val="7F7F7F"/>
          <w:sz w:val="20"/>
        </w:rPr>
        <w:t xml:space="preserve"> </w:t>
      </w:r>
      <w:r w:rsidR="00ED2532">
        <w:rPr>
          <w:rFonts w:eastAsia="Verdana" w:cs="Verdana"/>
          <w:color w:val="7F7F7F"/>
          <w:sz w:val="20"/>
        </w:rPr>
        <w:t>aktywn</w:t>
      </w:r>
      <w:r w:rsidR="002C55DA">
        <w:rPr>
          <w:rFonts w:eastAsia="Verdana" w:cs="Verdana"/>
          <w:color w:val="7F7F7F"/>
          <w:sz w:val="20"/>
        </w:rPr>
        <w:t>ości</w:t>
      </w:r>
      <w:r w:rsidR="00ED2532">
        <w:rPr>
          <w:rFonts w:eastAsia="Verdana" w:cs="Verdana"/>
          <w:color w:val="7F7F7F"/>
          <w:sz w:val="20"/>
        </w:rPr>
        <w:t xml:space="preserve"> </w:t>
      </w:r>
      <w:r w:rsidR="00873BA6">
        <w:rPr>
          <w:rFonts w:eastAsia="Verdana" w:cs="Verdana"/>
          <w:color w:val="7F7F7F"/>
          <w:sz w:val="20"/>
        </w:rPr>
        <w:t>społeczeństwa</w:t>
      </w:r>
      <w:r w:rsidR="002C55DA">
        <w:rPr>
          <w:rFonts w:eastAsia="Verdana" w:cs="Verdana"/>
          <w:color w:val="7F7F7F"/>
          <w:sz w:val="20"/>
        </w:rPr>
        <w:t>,</w:t>
      </w:r>
      <w:r w:rsidR="00873BA6">
        <w:rPr>
          <w:rFonts w:eastAsia="Verdana" w:cs="Verdana"/>
          <w:color w:val="7F7F7F"/>
          <w:sz w:val="20"/>
        </w:rPr>
        <w:t xml:space="preserve"> </w:t>
      </w:r>
      <w:r w:rsidR="002C55DA">
        <w:rPr>
          <w:rFonts w:eastAsia="Verdana" w:cs="Verdana"/>
          <w:color w:val="7F7F7F"/>
          <w:sz w:val="20"/>
        </w:rPr>
        <w:t xml:space="preserve">tj. </w:t>
      </w:r>
      <w:r w:rsidRPr="00FB39F1">
        <w:rPr>
          <w:rFonts w:eastAsia="Verdana" w:cs="Verdana"/>
          <w:color w:val="7F7F7F"/>
          <w:sz w:val="20"/>
        </w:rPr>
        <w:t xml:space="preserve">między godzinami </w:t>
      </w:r>
      <w:r w:rsidR="002C55DA">
        <w:rPr>
          <w:rFonts w:eastAsia="Verdana" w:cs="Verdana"/>
          <w:color w:val="7F7F7F"/>
          <w:sz w:val="20"/>
        </w:rPr>
        <w:t>6</w:t>
      </w:r>
      <w:r w:rsidRPr="00FB39F1">
        <w:rPr>
          <w:rFonts w:eastAsia="Verdana" w:cs="Verdana"/>
          <w:color w:val="7F7F7F"/>
          <w:sz w:val="20"/>
        </w:rPr>
        <w:t>-</w:t>
      </w:r>
      <w:r w:rsidR="002C55DA">
        <w:rPr>
          <w:rFonts w:eastAsia="Verdana" w:cs="Verdana"/>
          <w:color w:val="7F7F7F"/>
          <w:sz w:val="20"/>
        </w:rPr>
        <w:t>19</w:t>
      </w:r>
      <w:r w:rsidRPr="00FB39F1">
        <w:rPr>
          <w:rFonts w:eastAsia="Verdana" w:cs="Verdana"/>
          <w:color w:val="7F7F7F"/>
          <w:sz w:val="20"/>
        </w:rPr>
        <w:t xml:space="preserve">. W godzinach nocnych ma miejsce najmniejsza liczba wypadków. W </w:t>
      </w:r>
      <w:r w:rsidR="0057653B" w:rsidRPr="00FB39F1">
        <w:rPr>
          <w:rFonts w:eastAsia="Verdana" w:cs="Verdana"/>
          <w:color w:val="7F7F7F"/>
          <w:sz w:val="20"/>
        </w:rPr>
        <w:t xml:space="preserve">2023 </w:t>
      </w:r>
      <w:r w:rsidRPr="00FB39F1">
        <w:rPr>
          <w:rFonts w:eastAsia="Verdana" w:cs="Verdana"/>
          <w:color w:val="7F7F7F"/>
          <w:sz w:val="20"/>
        </w:rPr>
        <w:t>r</w:t>
      </w:r>
      <w:r w:rsidR="0057653B" w:rsidRPr="00FB39F1">
        <w:rPr>
          <w:rFonts w:eastAsia="Verdana" w:cs="Verdana"/>
          <w:color w:val="7F7F7F"/>
          <w:sz w:val="20"/>
        </w:rPr>
        <w:t>.</w:t>
      </w:r>
      <w:r w:rsidRPr="00FB39F1">
        <w:rPr>
          <w:rFonts w:eastAsia="Verdana" w:cs="Verdana"/>
          <w:color w:val="7F7F7F"/>
          <w:sz w:val="20"/>
        </w:rPr>
        <w:t xml:space="preserve"> w godzinach </w:t>
      </w:r>
      <w:r w:rsidR="00873BA6">
        <w:rPr>
          <w:rFonts w:eastAsia="Verdana" w:cs="Verdana"/>
          <w:color w:val="7F7F7F"/>
          <w:sz w:val="20"/>
        </w:rPr>
        <w:t>5</w:t>
      </w:r>
      <w:r w:rsidRPr="00FB39F1">
        <w:rPr>
          <w:rFonts w:eastAsia="Verdana" w:cs="Verdana"/>
          <w:color w:val="7F7F7F"/>
          <w:sz w:val="20"/>
        </w:rPr>
        <w:t>-</w:t>
      </w:r>
      <w:r w:rsidR="00873BA6">
        <w:rPr>
          <w:rFonts w:eastAsia="Verdana" w:cs="Verdana"/>
          <w:color w:val="7F7F7F"/>
          <w:sz w:val="20"/>
        </w:rPr>
        <w:t>23</w:t>
      </w:r>
      <w:r w:rsidRPr="00FB39F1">
        <w:rPr>
          <w:rFonts w:eastAsia="Verdana" w:cs="Verdana"/>
          <w:color w:val="7F7F7F"/>
          <w:sz w:val="20"/>
        </w:rPr>
        <w:t xml:space="preserve"> wydarzyło się </w:t>
      </w:r>
      <w:r w:rsidR="0057653B" w:rsidRPr="00FB39F1">
        <w:rPr>
          <w:rFonts w:eastAsia="Verdana" w:cs="Verdana"/>
          <w:color w:val="7F7F7F"/>
          <w:sz w:val="20"/>
        </w:rPr>
        <w:t>95,0</w:t>
      </w:r>
      <w:r w:rsidRPr="00FB39F1">
        <w:rPr>
          <w:rFonts w:eastAsia="Verdana" w:cs="Verdana"/>
          <w:color w:val="7F7F7F"/>
          <w:sz w:val="20"/>
        </w:rPr>
        <w:t xml:space="preserve">% wypadków drogowych, w których zginęło </w:t>
      </w:r>
      <w:r w:rsidR="001C6916" w:rsidRPr="00FB39F1">
        <w:rPr>
          <w:rFonts w:eastAsia="Verdana" w:cs="Verdana"/>
          <w:color w:val="7F7F7F"/>
          <w:sz w:val="20"/>
        </w:rPr>
        <w:t>88,1</w:t>
      </w:r>
      <w:r w:rsidRPr="00FB39F1">
        <w:rPr>
          <w:rFonts w:eastAsia="Verdana" w:cs="Verdana"/>
          <w:color w:val="7F7F7F"/>
          <w:sz w:val="20"/>
        </w:rPr>
        <w:t xml:space="preserve">% ofiar śmiertelnych. </w:t>
      </w:r>
      <w:r w:rsidR="001C6916" w:rsidRPr="00FB39F1">
        <w:rPr>
          <w:rFonts w:eastAsia="Verdana" w:cs="Verdana"/>
          <w:color w:val="7F7F7F"/>
          <w:sz w:val="20"/>
        </w:rPr>
        <w:t xml:space="preserve">38,0% </w:t>
      </w:r>
      <w:r w:rsidRPr="00FB39F1">
        <w:rPr>
          <w:rFonts w:eastAsia="Verdana" w:cs="Verdana"/>
          <w:color w:val="7F7F7F"/>
          <w:sz w:val="20"/>
        </w:rPr>
        <w:t>wypadków</w:t>
      </w:r>
      <w:r w:rsidR="001C6916" w:rsidRPr="00FB39F1">
        <w:rPr>
          <w:rFonts w:eastAsia="Verdana" w:cs="Verdana"/>
          <w:color w:val="7F7F7F"/>
          <w:sz w:val="20"/>
        </w:rPr>
        <w:t xml:space="preserve"> miało miejsce pomiędzy godziną 14.00 a 19.00 </w:t>
      </w:r>
      <w:r w:rsidRPr="00FB39F1">
        <w:rPr>
          <w:rFonts w:eastAsia="Verdana" w:cs="Verdana"/>
          <w:color w:val="7F7F7F"/>
          <w:sz w:val="20"/>
        </w:rPr>
        <w:t>i</w:t>
      </w:r>
      <w:r w:rsidR="001C6916" w:rsidRPr="00FB39F1">
        <w:rPr>
          <w:rFonts w:eastAsia="Verdana" w:cs="Verdana"/>
          <w:color w:val="7F7F7F"/>
          <w:sz w:val="20"/>
        </w:rPr>
        <w:t xml:space="preserve"> śmierć poniosło w nich 31,7%</w:t>
      </w:r>
      <w:r w:rsidRPr="00FB39F1">
        <w:rPr>
          <w:rFonts w:eastAsia="Verdana" w:cs="Verdana"/>
          <w:color w:val="7F7F7F"/>
          <w:sz w:val="20"/>
        </w:rPr>
        <w:t xml:space="preserve"> ofiar</w:t>
      </w:r>
      <w:r w:rsidR="001C6916" w:rsidRPr="00FB39F1">
        <w:rPr>
          <w:rFonts w:eastAsia="Verdana" w:cs="Verdana"/>
          <w:color w:val="7F7F7F"/>
          <w:sz w:val="20"/>
        </w:rPr>
        <w:t>. Po</w:t>
      </w:r>
      <w:r w:rsidR="001855A4" w:rsidRPr="00FB39F1">
        <w:rPr>
          <w:rFonts w:eastAsia="Verdana" w:cs="Verdana"/>
          <w:color w:val="7F7F7F"/>
          <w:sz w:val="20"/>
        </w:rPr>
        <w:t xml:space="preserve">między </w:t>
      </w:r>
      <w:r w:rsidR="001C6916" w:rsidRPr="00FB39F1">
        <w:rPr>
          <w:rFonts w:eastAsia="Verdana" w:cs="Verdana"/>
          <w:color w:val="7F7F7F"/>
          <w:sz w:val="20"/>
        </w:rPr>
        <w:t>północą o godziną 5</w:t>
      </w:r>
      <w:r w:rsidR="001855A4" w:rsidRPr="00FB39F1">
        <w:rPr>
          <w:rFonts w:eastAsia="Verdana" w:cs="Verdana"/>
          <w:color w:val="7F7F7F"/>
          <w:sz w:val="20"/>
        </w:rPr>
        <w:t>.00</w:t>
      </w:r>
      <w:r w:rsidR="001C6916" w:rsidRPr="00FB39F1">
        <w:rPr>
          <w:rFonts w:eastAsia="Verdana" w:cs="Verdana"/>
          <w:color w:val="7F7F7F"/>
          <w:sz w:val="20"/>
        </w:rPr>
        <w:t xml:space="preserve"> wydarzyło się jedynie 3,7% wypadków, w których zginęło 9,5% ofiar</w:t>
      </w:r>
      <w:r w:rsidR="004825B1" w:rsidRPr="00FB39F1">
        <w:rPr>
          <w:rFonts w:eastAsia="Verdana" w:cs="Verdana"/>
          <w:color w:val="7F7F7F"/>
          <w:sz w:val="20"/>
        </w:rPr>
        <w:t xml:space="preserve"> śmiertelnych</w:t>
      </w:r>
      <w:r w:rsidR="001855A4" w:rsidRPr="00FB39F1">
        <w:rPr>
          <w:rFonts w:eastAsia="Verdana" w:cs="Verdana"/>
          <w:color w:val="7F7F7F"/>
          <w:sz w:val="20"/>
        </w:rPr>
        <w:t>.</w:t>
      </w:r>
    </w:p>
    <w:p w14:paraId="6E00B562" w14:textId="1C027D4E" w:rsidR="002D71F0" w:rsidRPr="00FB39F1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FB39F1">
        <w:rPr>
          <w:rFonts w:eastAsia="Verdana" w:cs="Verdana"/>
          <w:color w:val="7F7F7F"/>
          <w:sz w:val="20"/>
        </w:rPr>
        <w:t xml:space="preserve">Porównanie roku </w:t>
      </w:r>
      <w:r w:rsidR="004825B1" w:rsidRPr="00FB39F1">
        <w:rPr>
          <w:rFonts w:eastAsia="Verdana" w:cs="Verdana"/>
          <w:color w:val="7F7F7F"/>
          <w:sz w:val="20"/>
        </w:rPr>
        <w:t xml:space="preserve">2023 </w:t>
      </w:r>
      <w:r w:rsidRPr="00FB39F1">
        <w:rPr>
          <w:rFonts w:eastAsia="Verdana" w:cs="Verdana"/>
          <w:color w:val="7F7F7F"/>
          <w:sz w:val="20"/>
        </w:rPr>
        <w:t xml:space="preserve">do roku </w:t>
      </w:r>
      <w:r w:rsidR="004825B1" w:rsidRPr="00FB39F1">
        <w:rPr>
          <w:rFonts w:eastAsia="Verdana" w:cs="Verdana"/>
          <w:color w:val="7F7F7F"/>
          <w:sz w:val="20"/>
        </w:rPr>
        <w:t xml:space="preserve">2022 </w:t>
      </w:r>
      <w:r w:rsidRPr="00FB39F1">
        <w:rPr>
          <w:rFonts w:eastAsia="Verdana" w:cs="Verdana"/>
          <w:color w:val="7F7F7F"/>
          <w:sz w:val="20"/>
        </w:rPr>
        <w:t>wskazuje na zmniejszanie się liczby wypadków w</w:t>
      </w:r>
      <w:r w:rsidR="00962DD2" w:rsidRPr="00FB39F1">
        <w:rPr>
          <w:rFonts w:eastAsia="Verdana" w:cs="Verdana"/>
          <w:color w:val="7F7F7F"/>
          <w:sz w:val="20"/>
        </w:rPr>
        <w:t> </w:t>
      </w:r>
      <w:r w:rsidR="002D71F0" w:rsidRPr="00FB39F1">
        <w:rPr>
          <w:rFonts w:eastAsia="Verdana" w:cs="Verdana"/>
          <w:color w:val="7F7F7F"/>
          <w:sz w:val="20"/>
        </w:rPr>
        <w:t xml:space="preserve">większości przedziałów godzinowych przy czym największą poprawę zanotowano pomiędzy godziną </w:t>
      </w:r>
      <w:r w:rsidR="004825B1" w:rsidRPr="00FB39F1">
        <w:rPr>
          <w:rFonts w:eastAsia="Verdana" w:cs="Verdana"/>
          <w:color w:val="7F7F7F"/>
          <w:sz w:val="20"/>
        </w:rPr>
        <w:t>3</w:t>
      </w:r>
      <w:r w:rsidR="002D71F0" w:rsidRPr="00FB39F1">
        <w:rPr>
          <w:rFonts w:eastAsia="Verdana" w:cs="Verdana"/>
          <w:color w:val="7F7F7F"/>
          <w:sz w:val="20"/>
        </w:rPr>
        <w:t xml:space="preserve">.00 a </w:t>
      </w:r>
      <w:r w:rsidR="004825B1" w:rsidRPr="00FB39F1">
        <w:rPr>
          <w:rFonts w:eastAsia="Verdana" w:cs="Verdana"/>
          <w:color w:val="7F7F7F"/>
          <w:sz w:val="20"/>
        </w:rPr>
        <w:t>3</w:t>
      </w:r>
      <w:r w:rsidR="002D71F0" w:rsidRPr="00FB39F1">
        <w:rPr>
          <w:rFonts w:eastAsia="Verdana" w:cs="Verdana"/>
          <w:color w:val="7F7F7F"/>
          <w:sz w:val="20"/>
        </w:rPr>
        <w:t>.59 (-</w:t>
      </w:r>
      <w:r w:rsidR="004825B1" w:rsidRPr="00FB39F1">
        <w:rPr>
          <w:rFonts w:eastAsia="Verdana" w:cs="Verdana"/>
          <w:color w:val="7F7F7F"/>
          <w:sz w:val="20"/>
        </w:rPr>
        <w:t>13,6</w:t>
      </w:r>
      <w:r w:rsidR="002D71F0" w:rsidRPr="00FB39F1">
        <w:rPr>
          <w:rFonts w:eastAsia="Verdana" w:cs="Verdana"/>
          <w:color w:val="7F7F7F"/>
          <w:sz w:val="20"/>
        </w:rPr>
        <w:t>%) oraz pomiędzy 0.00 a 0.59 (-</w:t>
      </w:r>
      <w:r w:rsidR="004825B1" w:rsidRPr="00FB39F1">
        <w:rPr>
          <w:rFonts w:eastAsia="Verdana" w:cs="Verdana"/>
          <w:color w:val="7F7F7F"/>
          <w:sz w:val="20"/>
        </w:rPr>
        <w:t>12,1</w:t>
      </w:r>
      <w:r w:rsidR="002D71F0" w:rsidRPr="00FB39F1">
        <w:rPr>
          <w:rFonts w:eastAsia="Verdana" w:cs="Verdana"/>
          <w:color w:val="7F7F7F"/>
          <w:sz w:val="20"/>
        </w:rPr>
        <w:t>%)</w:t>
      </w:r>
      <w:r w:rsidR="004825B1" w:rsidRPr="00FB39F1">
        <w:rPr>
          <w:rFonts w:eastAsia="Verdana" w:cs="Verdana"/>
          <w:color w:val="7F7F7F"/>
          <w:sz w:val="20"/>
        </w:rPr>
        <w:t xml:space="preserve"> i 4.00 a 4.59 (-11,2%)</w:t>
      </w:r>
      <w:r w:rsidR="002D71F0" w:rsidRPr="00FB39F1">
        <w:rPr>
          <w:rFonts w:eastAsia="Verdana" w:cs="Verdana"/>
          <w:color w:val="7F7F7F"/>
          <w:sz w:val="20"/>
        </w:rPr>
        <w:t xml:space="preserve">. </w:t>
      </w:r>
      <w:r w:rsidRPr="00FB39F1">
        <w:rPr>
          <w:rFonts w:eastAsia="Verdana" w:cs="Verdana"/>
          <w:color w:val="7F7F7F"/>
          <w:sz w:val="20"/>
        </w:rPr>
        <w:t xml:space="preserve">Jeśli chodzi o </w:t>
      </w:r>
      <w:r w:rsidR="002D71F0" w:rsidRPr="00FB39F1">
        <w:rPr>
          <w:rFonts w:eastAsia="Verdana" w:cs="Verdana"/>
          <w:color w:val="7F7F7F"/>
          <w:sz w:val="20"/>
        </w:rPr>
        <w:t xml:space="preserve">liczbę </w:t>
      </w:r>
      <w:r w:rsidRPr="00FB39F1">
        <w:rPr>
          <w:rFonts w:eastAsia="Verdana" w:cs="Verdana"/>
          <w:color w:val="7F7F7F"/>
          <w:sz w:val="20"/>
        </w:rPr>
        <w:t xml:space="preserve">zabitych to odnotowano znaczący </w:t>
      </w:r>
      <w:r w:rsidR="002D71F0" w:rsidRPr="00FB39F1">
        <w:rPr>
          <w:rFonts w:eastAsia="Verdana" w:cs="Verdana"/>
          <w:color w:val="7F7F7F"/>
          <w:sz w:val="20"/>
        </w:rPr>
        <w:t xml:space="preserve">jej </w:t>
      </w:r>
      <w:r w:rsidRPr="00FB39F1">
        <w:rPr>
          <w:rFonts w:eastAsia="Verdana" w:cs="Verdana"/>
          <w:color w:val="7F7F7F"/>
          <w:sz w:val="20"/>
        </w:rPr>
        <w:t>spadek</w:t>
      </w:r>
      <w:r w:rsidR="002D71F0" w:rsidRPr="00FB39F1">
        <w:rPr>
          <w:rFonts w:eastAsia="Verdana" w:cs="Verdana"/>
          <w:color w:val="7F7F7F"/>
          <w:sz w:val="20"/>
        </w:rPr>
        <w:t xml:space="preserve"> pomiędzy godziną </w:t>
      </w:r>
      <w:r w:rsidR="004825B1" w:rsidRPr="00FB39F1">
        <w:rPr>
          <w:rFonts w:eastAsia="Verdana" w:cs="Verdana"/>
          <w:color w:val="7F7F7F"/>
          <w:sz w:val="20"/>
        </w:rPr>
        <w:t>20</w:t>
      </w:r>
      <w:r w:rsidR="002D71F0" w:rsidRPr="00FB39F1">
        <w:rPr>
          <w:rFonts w:eastAsia="Verdana" w:cs="Verdana"/>
          <w:color w:val="7F7F7F"/>
          <w:sz w:val="20"/>
        </w:rPr>
        <w:t>.00 a</w:t>
      </w:r>
      <w:r w:rsidR="00962DD2" w:rsidRPr="00FB39F1">
        <w:rPr>
          <w:rFonts w:eastAsia="Verdana" w:cs="Verdana"/>
          <w:color w:val="7F7F7F"/>
          <w:sz w:val="20"/>
        </w:rPr>
        <w:t> </w:t>
      </w:r>
      <w:r w:rsidR="004825B1" w:rsidRPr="00FB39F1">
        <w:rPr>
          <w:rFonts w:eastAsia="Verdana" w:cs="Verdana"/>
          <w:color w:val="7F7F7F"/>
          <w:sz w:val="20"/>
        </w:rPr>
        <w:t>20</w:t>
      </w:r>
      <w:r w:rsidR="002D71F0" w:rsidRPr="00FB39F1">
        <w:rPr>
          <w:rFonts w:eastAsia="Verdana" w:cs="Verdana"/>
          <w:color w:val="7F7F7F"/>
          <w:sz w:val="20"/>
        </w:rPr>
        <w:t>.59 (-</w:t>
      </w:r>
      <w:r w:rsidR="004825B1" w:rsidRPr="00FB39F1">
        <w:rPr>
          <w:rFonts w:eastAsia="Verdana" w:cs="Verdana"/>
          <w:color w:val="7F7F7F"/>
          <w:sz w:val="20"/>
        </w:rPr>
        <w:t>17,2</w:t>
      </w:r>
      <w:r w:rsidR="002D71F0" w:rsidRPr="00FB39F1">
        <w:rPr>
          <w:rFonts w:eastAsia="Verdana" w:cs="Verdana"/>
          <w:color w:val="7F7F7F"/>
          <w:sz w:val="20"/>
        </w:rPr>
        <w:t xml:space="preserve">%), pomiędzy </w:t>
      </w:r>
      <w:r w:rsidR="004825B1" w:rsidRPr="00FB39F1">
        <w:rPr>
          <w:rFonts w:eastAsia="Verdana" w:cs="Verdana"/>
          <w:color w:val="7F7F7F"/>
          <w:sz w:val="20"/>
        </w:rPr>
        <w:t>7</w:t>
      </w:r>
      <w:r w:rsidR="002D71F0" w:rsidRPr="00FB39F1">
        <w:rPr>
          <w:rFonts w:eastAsia="Verdana" w:cs="Verdana"/>
          <w:color w:val="7F7F7F"/>
          <w:sz w:val="20"/>
        </w:rPr>
        <w:t xml:space="preserve">.00 a </w:t>
      </w:r>
      <w:r w:rsidR="004825B1" w:rsidRPr="00FB39F1">
        <w:rPr>
          <w:rFonts w:eastAsia="Verdana" w:cs="Verdana"/>
          <w:color w:val="7F7F7F"/>
          <w:sz w:val="20"/>
        </w:rPr>
        <w:t>7</w:t>
      </w:r>
      <w:r w:rsidR="002D71F0" w:rsidRPr="00FB39F1">
        <w:rPr>
          <w:rFonts w:eastAsia="Verdana" w:cs="Verdana"/>
          <w:color w:val="7F7F7F"/>
          <w:sz w:val="20"/>
        </w:rPr>
        <w:t>.59 (-</w:t>
      </w:r>
      <w:r w:rsidR="004825B1" w:rsidRPr="00FB39F1">
        <w:rPr>
          <w:rFonts w:eastAsia="Verdana" w:cs="Verdana"/>
          <w:color w:val="7F7F7F"/>
          <w:sz w:val="20"/>
        </w:rPr>
        <w:t>16,9</w:t>
      </w:r>
      <w:r w:rsidR="002D71F0" w:rsidRPr="00FB39F1">
        <w:rPr>
          <w:rFonts w:eastAsia="Verdana" w:cs="Verdana"/>
          <w:color w:val="7F7F7F"/>
          <w:sz w:val="20"/>
        </w:rPr>
        <w:t>%)</w:t>
      </w:r>
      <w:r w:rsidR="00421ABD" w:rsidRPr="00FB39F1">
        <w:rPr>
          <w:rFonts w:eastAsia="Verdana" w:cs="Verdana"/>
          <w:color w:val="7F7F7F"/>
          <w:sz w:val="20"/>
        </w:rPr>
        <w:t xml:space="preserve"> oraz pomiędzy </w:t>
      </w:r>
      <w:r w:rsidR="004825B1" w:rsidRPr="00FB39F1">
        <w:rPr>
          <w:rFonts w:eastAsia="Verdana" w:cs="Verdana"/>
          <w:color w:val="7F7F7F"/>
          <w:sz w:val="20"/>
        </w:rPr>
        <w:t>17</w:t>
      </w:r>
      <w:r w:rsidR="00421ABD" w:rsidRPr="00FB39F1">
        <w:rPr>
          <w:rFonts w:eastAsia="Verdana" w:cs="Verdana"/>
          <w:color w:val="7F7F7F"/>
          <w:sz w:val="20"/>
        </w:rPr>
        <w:t xml:space="preserve">.00 a </w:t>
      </w:r>
      <w:r w:rsidR="004825B1" w:rsidRPr="00FB39F1">
        <w:rPr>
          <w:rFonts w:eastAsia="Verdana" w:cs="Verdana"/>
          <w:color w:val="7F7F7F"/>
          <w:sz w:val="20"/>
        </w:rPr>
        <w:t>17</w:t>
      </w:r>
      <w:r w:rsidR="00421ABD" w:rsidRPr="00FB39F1">
        <w:rPr>
          <w:rFonts w:eastAsia="Verdana" w:cs="Verdana"/>
          <w:color w:val="7F7F7F"/>
          <w:sz w:val="20"/>
        </w:rPr>
        <w:t>.59 (</w:t>
      </w:r>
      <w:r w:rsidR="004825B1" w:rsidRPr="00FB39F1">
        <w:rPr>
          <w:rFonts w:eastAsia="Verdana" w:cs="Verdana"/>
          <w:color w:val="7F7F7F"/>
          <w:sz w:val="20"/>
        </w:rPr>
        <w:t>16</w:t>
      </w:r>
      <w:r w:rsidR="00421ABD" w:rsidRPr="00FB39F1">
        <w:rPr>
          <w:rFonts w:eastAsia="Verdana" w:cs="Verdana"/>
          <w:color w:val="7F7F7F"/>
          <w:sz w:val="20"/>
        </w:rPr>
        <w:t>,</w:t>
      </w:r>
      <w:r w:rsidR="004825B1" w:rsidRPr="00FB39F1">
        <w:rPr>
          <w:rFonts w:eastAsia="Verdana" w:cs="Verdana"/>
          <w:color w:val="7F7F7F"/>
          <w:sz w:val="20"/>
        </w:rPr>
        <w:t>5</w:t>
      </w:r>
      <w:r w:rsidR="00421ABD" w:rsidRPr="00FB39F1">
        <w:rPr>
          <w:rFonts w:eastAsia="Verdana" w:cs="Verdana"/>
          <w:color w:val="7F7F7F"/>
          <w:sz w:val="20"/>
        </w:rPr>
        <w:t xml:space="preserve">%). </w:t>
      </w:r>
      <w:r w:rsidR="004825B1" w:rsidRPr="00FB39F1">
        <w:rPr>
          <w:rFonts w:eastAsia="Verdana" w:cs="Verdana"/>
          <w:color w:val="7F7F7F"/>
          <w:sz w:val="20"/>
        </w:rPr>
        <w:t>W</w:t>
      </w:r>
      <w:r w:rsidR="00D57E09">
        <w:rPr>
          <w:rFonts w:eastAsia="Verdana" w:cs="Verdana"/>
          <w:color w:val="7F7F7F"/>
          <w:sz w:val="20"/>
        </w:rPr>
        <w:t> </w:t>
      </w:r>
      <w:r w:rsidR="004825B1" w:rsidRPr="00FB39F1">
        <w:rPr>
          <w:rFonts w:eastAsia="Verdana" w:cs="Verdana"/>
          <w:color w:val="7F7F7F"/>
          <w:sz w:val="20"/>
        </w:rPr>
        <w:t>jedenastu</w:t>
      </w:r>
      <w:r w:rsidR="00421ABD" w:rsidRPr="00FB39F1">
        <w:rPr>
          <w:rFonts w:eastAsia="Verdana" w:cs="Verdana"/>
          <w:color w:val="7F7F7F"/>
          <w:sz w:val="20"/>
        </w:rPr>
        <w:t xml:space="preserve"> przedziałach godzinowych zarejestrowano wzrost liczby zgonów w wyniku wypadków</w:t>
      </w:r>
      <w:r w:rsidR="004825B1" w:rsidRPr="00FB39F1">
        <w:rPr>
          <w:rFonts w:eastAsia="Verdana" w:cs="Verdana"/>
          <w:color w:val="7F7F7F"/>
          <w:sz w:val="20"/>
        </w:rPr>
        <w:t xml:space="preserve"> i w 6 z nich </w:t>
      </w:r>
      <w:r w:rsidR="00AB27C1" w:rsidRPr="00FB39F1">
        <w:rPr>
          <w:rFonts w:eastAsia="Verdana" w:cs="Verdana"/>
          <w:color w:val="7F7F7F"/>
          <w:sz w:val="20"/>
        </w:rPr>
        <w:t xml:space="preserve">przekraczały 10%. Największe </w:t>
      </w:r>
      <w:r w:rsidR="00421ABD" w:rsidRPr="00FB39F1">
        <w:rPr>
          <w:rFonts w:eastAsia="Verdana" w:cs="Verdana"/>
          <w:color w:val="7F7F7F"/>
          <w:sz w:val="20"/>
        </w:rPr>
        <w:t xml:space="preserve">wzrosty </w:t>
      </w:r>
      <w:r w:rsidR="00AB27C1" w:rsidRPr="00FB39F1">
        <w:rPr>
          <w:rFonts w:eastAsia="Verdana" w:cs="Verdana"/>
          <w:color w:val="7F7F7F"/>
          <w:sz w:val="20"/>
        </w:rPr>
        <w:t xml:space="preserve">liczby ofiar śmiertelnych </w:t>
      </w:r>
      <w:r w:rsidR="00AB27C1" w:rsidRPr="00FB39F1">
        <w:rPr>
          <w:rFonts w:eastAsia="Verdana" w:cs="Verdana"/>
          <w:color w:val="7F7F7F"/>
          <w:sz w:val="20"/>
        </w:rPr>
        <w:lastRenderedPageBreak/>
        <w:t xml:space="preserve">wystąpiły </w:t>
      </w:r>
      <w:r w:rsidR="00421ABD" w:rsidRPr="00FB39F1">
        <w:rPr>
          <w:rFonts w:eastAsia="Verdana" w:cs="Verdana"/>
          <w:color w:val="7F7F7F"/>
          <w:sz w:val="20"/>
        </w:rPr>
        <w:t xml:space="preserve">pomiędzy godziną </w:t>
      </w:r>
      <w:r w:rsidR="00AB27C1" w:rsidRPr="00FB39F1">
        <w:rPr>
          <w:rFonts w:eastAsia="Verdana" w:cs="Verdana"/>
          <w:color w:val="7F7F7F"/>
          <w:sz w:val="20"/>
        </w:rPr>
        <w:t>8</w:t>
      </w:r>
      <w:r w:rsidR="00421ABD" w:rsidRPr="00FB39F1">
        <w:rPr>
          <w:rFonts w:eastAsia="Verdana" w:cs="Verdana"/>
          <w:color w:val="7F7F7F"/>
          <w:sz w:val="20"/>
        </w:rPr>
        <w:t xml:space="preserve">.00 a </w:t>
      </w:r>
      <w:r w:rsidR="00AB27C1" w:rsidRPr="00FB39F1">
        <w:rPr>
          <w:rFonts w:eastAsia="Verdana" w:cs="Verdana"/>
          <w:color w:val="7F7F7F"/>
          <w:sz w:val="20"/>
        </w:rPr>
        <w:t>8</w:t>
      </w:r>
      <w:r w:rsidR="00421ABD" w:rsidRPr="00FB39F1">
        <w:rPr>
          <w:rFonts w:eastAsia="Verdana" w:cs="Verdana"/>
          <w:color w:val="7F7F7F"/>
          <w:sz w:val="20"/>
        </w:rPr>
        <w:t>.59 (+</w:t>
      </w:r>
      <w:r w:rsidR="00AB27C1" w:rsidRPr="00FB39F1">
        <w:rPr>
          <w:rFonts w:eastAsia="Verdana" w:cs="Verdana"/>
          <w:color w:val="7F7F7F"/>
          <w:sz w:val="20"/>
        </w:rPr>
        <w:t>66</w:t>
      </w:r>
      <w:r w:rsidR="00421ABD" w:rsidRPr="00FB39F1">
        <w:rPr>
          <w:rFonts w:eastAsia="Verdana" w:cs="Verdana"/>
          <w:color w:val="7F7F7F"/>
          <w:sz w:val="20"/>
        </w:rPr>
        <w:t>,0%)</w:t>
      </w:r>
      <w:r w:rsidR="00AB27C1" w:rsidRPr="00FB39F1">
        <w:rPr>
          <w:rFonts w:eastAsia="Verdana" w:cs="Verdana"/>
          <w:color w:val="7F7F7F"/>
          <w:sz w:val="20"/>
        </w:rPr>
        <w:t>,</w:t>
      </w:r>
      <w:r w:rsidR="00421ABD" w:rsidRPr="00FB39F1">
        <w:rPr>
          <w:rFonts w:eastAsia="Verdana" w:cs="Verdana"/>
          <w:color w:val="7F7F7F"/>
          <w:sz w:val="20"/>
        </w:rPr>
        <w:t xml:space="preserve"> pomiędzy </w:t>
      </w:r>
      <w:r w:rsidR="00AB27C1" w:rsidRPr="00FB39F1">
        <w:rPr>
          <w:rFonts w:eastAsia="Verdana" w:cs="Verdana"/>
          <w:color w:val="7F7F7F"/>
          <w:sz w:val="20"/>
        </w:rPr>
        <w:t>5</w:t>
      </w:r>
      <w:r w:rsidR="00421ABD" w:rsidRPr="00FB39F1">
        <w:rPr>
          <w:rFonts w:eastAsia="Verdana" w:cs="Verdana"/>
          <w:color w:val="7F7F7F"/>
          <w:sz w:val="20"/>
        </w:rPr>
        <w:t xml:space="preserve">.00 a </w:t>
      </w:r>
      <w:r w:rsidR="00AB27C1" w:rsidRPr="00FB39F1">
        <w:rPr>
          <w:rFonts w:eastAsia="Verdana" w:cs="Verdana"/>
          <w:color w:val="7F7F7F"/>
          <w:sz w:val="20"/>
        </w:rPr>
        <w:t>5</w:t>
      </w:r>
      <w:r w:rsidR="00421ABD" w:rsidRPr="00FB39F1">
        <w:rPr>
          <w:rFonts w:eastAsia="Verdana" w:cs="Verdana"/>
          <w:color w:val="7F7F7F"/>
          <w:sz w:val="20"/>
        </w:rPr>
        <w:t>.59 (+</w:t>
      </w:r>
      <w:r w:rsidR="00AB27C1" w:rsidRPr="00FB39F1">
        <w:rPr>
          <w:rFonts w:eastAsia="Verdana" w:cs="Verdana"/>
          <w:color w:val="7F7F7F"/>
          <w:sz w:val="20"/>
        </w:rPr>
        <w:t>25,5</w:t>
      </w:r>
      <w:r w:rsidR="00421ABD" w:rsidRPr="00FB39F1">
        <w:rPr>
          <w:rFonts w:eastAsia="Verdana" w:cs="Verdana"/>
          <w:color w:val="7F7F7F"/>
          <w:sz w:val="20"/>
        </w:rPr>
        <w:t>%)</w:t>
      </w:r>
      <w:r w:rsidR="00AB27C1" w:rsidRPr="00FB39F1">
        <w:rPr>
          <w:rFonts w:eastAsia="Verdana" w:cs="Verdana"/>
          <w:color w:val="7F7F7F"/>
          <w:sz w:val="20"/>
        </w:rPr>
        <w:t xml:space="preserve"> oraz pomiędzy 3.00 a 3.59 (+22,9%).</w:t>
      </w:r>
    </w:p>
    <w:p w14:paraId="6CCDB0FA" w14:textId="77777777" w:rsidR="00CC7EDC" w:rsidRPr="00EB123D" w:rsidRDefault="00CC7EDC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FF0000"/>
          <w:sz w:val="20"/>
        </w:rPr>
      </w:pPr>
    </w:p>
    <w:p w14:paraId="1499388F" w14:textId="77777777" w:rsidR="005F41EA" w:rsidRDefault="005F41EA" w:rsidP="00260B3C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color w:val="FF0000"/>
          <w:sz w:val="20"/>
        </w:rPr>
      </w:pPr>
      <w:r>
        <w:rPr>
          <w:rFonts w:eastAsia="Verdana" w:cs="Verdana"/>
          <w:color w:val="FF0000"/>
          <w:sz w:val="20"/>
        </w:rPr>
        <w:br w:type="page"/>
      </w:r>
    </w:p>
    <w:p w14:paraId="7B1F6AD4" w14:textId="0E6B2F7A" w:rsidR="00884BC8" w:rsidRPr="00BA221F" w:rsidRDefault="00BA221F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0" w:hanging="2"/>
        <w:jc w:val="left"/>
        <w:rPr>
          <w:rFonts w:eastAsia="Verdana" w:cs="Verdana"/>
          <w:b/>
          <w:color w:val="1F497D"/>
          <w:sz w:val="24"/>
          <w:szCs w:val="22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lastRenderedPageBreak/>
        <w:t xml:space="preserve">TRENDY W LATACH </w:t>
      </w:r>
      <w:r w:rsidR="003C6571">
        <w:rPr>
          <w:rFonts w:eastAsia="Verdana" w:cs="Verdana"/>
          <w:b/>
          <w:color w:val="1F497D"/>
          <w:sz w:val="24"/>
          <w:szCs w:val="22"/>
        </w:rPr>
        <w:t>201</w:t>
      </w:r>
      <w:r w:rsidR="00404B0D">
        <w:rPr>
          <w:rFonts w:eastAsia="Verdana" w:cs="Verdana"/>
          <w:b/>
          <w:color w:val="1F497D"/>
          <w:sz w:val="24"/>
          <w:szCs w:val="22"/>
        </w:rPr>
        <w:t>4</w:t>
      </w:r>
      <w:r w:rsidRPr="00BA221F">
        <w:rPr>
          <w:rFonts w:eastAsia="Verdana" w:cs="Verdana"/>
          <w:b/>
          <w:color w:val="1F497D"/>
          <w:sz w:val="24"/>
          <w:szCs w:val="22"/>
        </w:rPr>
        <w:t>–</w:t>
      </w:r>
      <w:r w:rsidR="003C6571">
        <w:rPr>
          <w:rFonts w:eastAsia="Verdana" w:cs="Verdana"/>
          <w:b/>
          <w:color w:val="1F497D"/>
          <w:sz w:val="24"/>
          <w:szCs w:val="22"/>
        </w:rPr>
        <w:t>202</w:t>
      </w:r>
      <w:r w:rsidR="00404B0D">
        <w:rPr>
          <w:rFonts w:eastAsia="Verdana" w:cs="Verdana"/>
          <w:b/>
          <w:color w:val="1F497D"/>
          <w:sz w:val="24"/>
          <w:szCs w:val="22"/>
        </w:rPr>
        <w:t>3</w:t>
      </w:r>
    </w:p>
    <w:p w14:paraId="4D73156B" w14:textId="09E819E7" w:rsidR="00031281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00"/>
        <w:ind w:left="0" w:hanging="2"/>
        <w:jc w:val="center"/>
        <w:rPr>
          <w:rFonts w:eastAsia="Verdana" w:cs="Verdana"/>
          <w:b/>
          <w:sz w:val="20"/>
        </w:rPr>
      </w:pPr>
      <w:r>
        <w:rPr>
          <w:rFonts w:eastAsia="Verdana" w:cs="Verdana"/>
          <w:b/>
          <w:sz w:val="20"/>
        </w:rPr>
        <w:t xml:space="preserve">… zmiany od roku </w:t>
      </w:r>
      <w:r w:rsidR="003C6571">
        <w:rPr>
          <w:rFonts w:eastAsia="Verdana" w:cs="Verdana"/>
          <w:b/>
          <w:sz w:val="20"/>
        </w:rPr>
        <w:t>201</w:t>
      </w:r>
      <w:r w:rsidR="00D26C6B">
        <w:rPr>
          <w:rFonts w:eastAsia="Verdana" w:cs="Verdana"/>
          <w:b/>
          <w:sz w:val="20"/>
        </w:rPr>
        <w:t>4</w:t>
      </w:r>
    </w:p>
    <w:p w14:paraId="0016BA83" w14:textId="268DEA1C" w:rsidR="000E0442" w:rsidRDefault="00984F9B" w:rsidP="00946DDC">
      <w:pPr>
        <w:pBdr>
          <w:top w:val="nil"/>
          <w:left w:val="nil"/>
          <w:bottom w:val="nil"/>
          <w:right w:val="nil"/>
          <w:between w:val="nil"/>
        </w:pBdr>
        <w:spacing w:before="200"/>
        <w:ind w:left="0" w:hanging="2"/>
        <w:rPr>
          <w:noProof/>
        </w:rPr>
      </w:pPr>
      <w:r>
        <w:rPr>
          <w:noProof/>
        </w:rPr>
        <w:drawing>
          <wp:inline distT="0" distB="0" distL="0" distR="0" wp14:anchorId="01A8D833" wp14:editId="220AC6DF">
            <wp:extent cx="5364000" cy="3240000"/>
            <wp:effectExtent l="0" t="0" r="8255" b="17780"/>
            <wp:docPr id="22" name="Wykres 22">
              <a:extLst xmlns:a="http://schemas.openxmlformats.org/drawingml/2006/main">
                <a:ext uri="{FF2B5EF4-FFF2-40B4-BE49-F238E27FC236}">
                  <a16:creationId xmlns:a16="http://schemas.microsoft.com/office/drawing/2014/main" id="{89726404-3F6D-456E-91B1-1E4525A8ED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5B808B79" w14:textId="77777777" w:rsidR="00031281" w:rsidRDefault="0003128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808080"/>
          <w:sz w:val="16"/>
          <w:szCs w:val="16"/>
        </w:rPr>
      </w:pPr>
      <w:r>
        <w:rPr>
          <w:rFonts w:eastAsia="Verdana" w:cs="Verdana"/>
          <w:b/>
          <w:i/>
          <w:color w:val="808080"/>
          <w:sz w:val="16"/>
          <w:szCs w:val="16"/>
        </w:rPr>
        <w:t>Rys. 1 Liczba ofiar śmiertelnych i ciężko rannych w wypadkach drogowych w Polsce w latach</w:t>
      </w:r>
    </w:p>
    <w:p w14:paraId="6D73856F" w14:textId="60B06B3E" w:rsidR="00031281" w:rsidRDefault="0003128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808080"/>
          <w:sz w:val="16"/>
          <w:szCs w:val="16"/>
        </w:rPr>
      </w:pPr>
      <w:r>
        <w:rPr>
          <w:rFonts w:eastAsia="Verdana" w:cs="Verdana"/>
          <w:b/>
          <w:i/>
          <w:color w:val="808080"/>
          <w:sz w:val="16"/>
          <w:szCs w:val="16"/>
        </w:rPr>
        <w:t>201</w:t>
      </w:r>
      <w:r w:rsidR="00737A1D">
        <w:rPr>
          <w:rFonts w:eastAsia="Verdana" w:cs="Verdana"/>
          <w:b/>
          <w:i/>
          <w:color w:val="808080"/>
          <w:sz w:val="16"/>
          <w:szCs w:val="16"/>
        </w:rPr>
        <w:t>4</w:t>
      </w:r>
      <w:r>
        <w:rPr>
          <w:rFonts w:eastAsia="Verdana" w:cs="Verdana"/>
          <w:b/>
          <w:i/>
          <w:color w:val="808080"/>
          <w:sz w:val="16"/>
          <w:szCs w:val="16"/>
        </w:rPr>
        <w:t>–202</w:t>
      </w:r>
      <w:r w:rsidR="00737A1D">
        <w:rPr>
          <w:rFonts w:eastAsia="Verdana" w:cs="Verdana"/>
          <w:b/>
          <w:i/>
          <w:color w:val="808080"/>
          <w:sz w:val="16"/>
          <w:szCs w:val="16"/>
        </w:rPr>
        <w:t>3</w:t>
      </w:r>
      <w:r w:rsidR="00116E54">
        <w:rPr>
          <w:rFonts w:eastAsia="Verdana" w:cs="Verdana"/>
          <w:b/>
          <w:i/>
          <w:color w:val="808080"/>
          <w:sz w:val="16"/>
          <w:szCs w:val="16"/>
        </w:rPr>
        <w:t xml:space="preserve"> </w:t>
      </w:r>
      <w:r>
        <w:rPr>
          <w:rFonts w:eastAsia="Verdana" w:cs="Verdana"/>
          <w:b/>
          <w:i/>
          <w:color w:val="808080"/>
          <w:sz w:val="16"/>
          <w:szCs w:val="16"/>
        </w:rPr>
        <w:t>(źródło: KGP)</w:t>
      </w:r>
    </w:p>
    <w:p w14:paraId="0872ED98" w14:textId="77777777" w:rsidR="00A25136" w:rsidRDefault="00A2513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4"/>
          <w:szCs w:val="24"/>
        </w:rPr>
      </w:pPr>
    </w:p>
    <w:p w14:paraId="31D3C079" w14:textId="5B6DC268" w:rsidR="00A25136" w:rsidRPr="00A25136" w:rsidRDefault="00A2513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b/>
          <w:sz w:val="24"/>
          <w:szCs w:val="24"/>
        </w:rPr>
      </w:pPr>
      <w:r w:rsidRPr="00A25136">
        <w:rPr>
          <w:rFonts w:eastAsia="Verdana" w:cs="Verdana"/>
          <w:b/>
          <w:sz w:val="20"/>
        </w:rPr>
        <w:t>Barometr realizacji celów NPBRD</w:t>
      </w:r>
      <w:r w:rsidR="00FC074B">
        <w:rPr>
          <w:rFonts w:eastAsia="Verdana" w:cs="Verdana"/>
          <w:b/>
          <w:sz w:val="20"/>
        </w:rPr>
        <w:t xml:space="preserve"> 2021 – 2030 </w:t>
      </w:r>
    </w:p>
    <w:p w14:paraId="4248D770" w14:textId="125C5E67" w:rsidR="00A25136" w:rsidRDefault="00737A1D" w:rsidP="00946DD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 </w:t>
      </w:r>
      <w:r w:rsidR="007E723F">
        <w:rPr>
          <w:noProof/>
        </w:rPr>
        <w:drawing>
          <wp:inline distT="0" distB="0" distL="0" distR="0" wp14:anchorId="7C9E4AB0" wp14:editId="0900D600">
            <wp:extent cx="5283200" cy="3832860"/>
            <wp:effectExtent l="0" t="0" r="12700" b="1524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F07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1A7D3BF5" w14:textId="6B0F18F1" w:rsidR="00A25136" w:rsidRDefault="00A25136" w:rsidP="007E723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3D3CB336" w14:textId="5A55ECC5" w:rsidR="00737A1D" w:rsidRDefault="00737A1D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2D692A8B" w14:textId="77777777" w:rsidR="00946DDC" w:rsidRDefault="00946DD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42B9D9A4" w14:textId="77777777" w:rsidR="00CB5BCF" w:rsidRPr="00530B8C" w:rsidRDefault="00CB5BCF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16BB2103" w14:textId="5B473231" w:rsidR="00663912" w:rsidRPr="00530B8C" w:rsidRDefault="0066391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W</w:t>
      </w:r>
      <w:r w:rsidR="000E74B6" w:rsidRPr="00530B8C">
        <w:rPr>
          <w:rFonts w:eastAsia="Verdana" w:cs="Verdana"/>
          <w:sz w:val="20"/>
        </w:rPr>
        <w:t xml:space="preserve">YPADKI DROGOWE </w:t>
      </w:r>
    </w:p>
    <w:p w14:paraId="00A3B131" w14:textId="33D25420" w:rsidR="00663912" w:rsidRDefault="00737A1D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26F231C8" wp14:editId="667C30EF">
            <wp:extent cx="5522026" cy="2529205"/>
            <wp:effectExtent l="0" t="0" r="2540" b="4445"/>
            <wp:docPr id="1450" name="Wykres 145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6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50C1B0AE" w14:textId="31A3ED29" w:rsidR="00A25136" w:rsidRDefault="00A25136" w:rsidP="00B06C90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7024F3F9" w14:textId="79F230CD" w:rsidR="00663912" w:rsidRPr="00530B8C" w:rsidRDefault="000E74B6" w:rsidP="00B06C90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OFIARY ŚMIERTELNE WYPADKÓW DROGOWYCH</w:t>
      </w:r>
    </w:p>
    <w:p w14:paraId="759FC1DC" w14:textId="7B618BF1" w:rsidR="00884BC8" w:rsidRDefault="00737A1D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noProof/>
        </w:rPr>
        <w:drawing>
          <wp:inline distT="0" distB="0" distL="0" distR="0" wp14:anchorId="68429AF4" wp14:editId="204400FE">
            <wp:extent cx="5543550" cy="2494280"/>
            <wp:effectExtent l="0" t="0" r="0" b="1270"/>
            <wp:docPr id="1451" name="Wykres 145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7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3B10ECF9" w14:textId="77777777" w:rsidR="00597263" w:rsidRDefault="00597263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5929E435" w14:textId="5C56FCB4" w:rsidR="00884BC8" w:rsidRPr="00530B8C" w:rsidRDefault="000E74B6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OFIARY RANNE WYPADKÓW DROGOWYCH</w:t>
      </w:r>
    </w:p>
    <w:p w14:paraId="13203503" w14:textId="60352D63" w:rsidR="00663912" w:rsidRDefault="0066391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C1CD323" w14:textId="0791CF94" w:rsidR="00663912" w:rsidRDefault="001C0E0E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7FD50D7F" wp14:editId="028DC4F2">
            <wp:extent cx="5521960" cy="2301240"/>
            <wp:effectExtent l="0" t="0" r="2540" b="3810"/>
            <wp:docPr id="1452" name="Wykres 145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8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6E4F867D" w14:textId="77777777" w:rsidR="00597263" w:rsidRDefault="00597263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22A7816" w14:textId="7A7ED21C" w:rsidR="00663912" w:rsidRPr="00530B8C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OFIARY CIĘŻKO RANNE WYPADKÓW DROGOWYCH</w:t>
      </w:r>
    </w:p>
    <w:p w14:paraId="64B31409" w14:textId="6E12B7DB" w:rsidR="00663912" w:rsidRDefault="001C0E0E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5F244DCF" wp14:editId="7D15C15B">
            <wp:extent cx="5355771" cy="2485390"/>
            <wp:effectExtent l="0" t="0" r="16510" b="10160"/>
            <wp:docPr id="1453" name="Wykres 145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9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</w:p>
    <w:p w14:paraId="14E34433" w14:textId="77777777" w:rsidR="00255853" w:rsidRDefault="00255853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16"/>
          <w:szCs w:val="16"/>
        </w:rPr>
      </w:pPr>
    </w:p>
    <w:p w14:paraId="096C1DD0" w14:textId="0476B407" w:rsidR="00884BC8" w:rsidRPr="00530B8C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KOLIZJE</w:t>
      </w:r>
    </w:p>
    <w:p w14:paraId="7311D475" w14:textId="0E90233B" w:rsidR="00663912" w:rsidRDefault="001C0E0E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4AA43D6A" wp14:editId="4DAFA55B">
            <wp:extent cx="5320030" cy="2704696"/>
            <wp:effectExtent l="0" t="0" r="13970" b="635"/>
            <wp:docPr id="1454" name="Wykres 145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A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inline>
        </w:drawing>
      </w:r>
    </w:p>
    <w:p w14:paraId="7CB49FD7" w14:textId="77777777" w:rsidR="00884BC8" w:rsidRDefault="00884BC8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3864EA86" w14:textId="39F9ADFB" w:rsidR="00884BC8" w:rsidRPr="00530B8C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 xml:space="preserve">CIĘŻKOŚĆ WYPADKÓW DROGOWYCH </w:t>
      </w:r>
    </w:p>
    <w:p w14:paraId="23DC9CC3" w14:textId="59607D05" w:rsidR="00663912" w:rsidRDefault="001C0E0E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65A90CD8" wp14:editId="24C8793F">
            <wp:extent cx="5369775" cy="2155916"/>
            <wp:effectExtent l="0" t="0" r="2540" b="15875"/>
            <wp:docPr id="1455" name="Wykres 145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B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</w:p>
    <w:p w14:paraId="7B850272" w14:textId="77777777" w:rsidR="001C0E0E" w:rsidRDefault="001C0E0E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175AFAAF" w14:textId="77777777" w:rsidR="001C0E0E" w:rsidRDefault="001C0E0E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5B7407DE" w14:textId="5A27061C" w:rsidR="00884BC8" w:rsidRPr="00530B8C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lastRenderedPageBreak/>
        <w:t>PIESI – OFIARY ŚMIERTELNE WYPADKÓW DROGOWYCH</w:t>
      </w:r>
    </w:p>
    <w:p w14:paraId="112295F9" w14:textId="2755263E" w:rsidR="00A25136" w:rsidRDefault="001C0E0E" w:rsidP="0059726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08A8D42C" wp14:editId="1AAE0BBC">
            <wp:extent cx="5785411" cy="2568312"/>
            <wp:effectExtent l="0" t="0" r="6350" b="3810"/>
            <wp:docPr id="1456" name="Wykres 145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0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inline>
        </w:drawing>
      </w:r>
    </w:p>
    <w:p w14:paraId="0FD3380D" w14:textId="351A08FD" w:rsidR="00A25136" w:rsidRPr="00530B8C" w:rsidRDefault="00A2513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419F8396" w14:textId="56732129" w:rsidR="00884BC8" w:rsidRPr="00530B8C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ROWERZYŚCI – OFIARY ŚMIERTELNE WYPADKÓW DROGOWYCH</w:t>
      </w:r>
    </w:p>
    <w:p w14:paraId="22ABACB4" w14:textId="7EA8A49C" w:rsidR="00255853" w:rsidRPr="00597263" w:rsidRDefault="001C0E0E" w:rsidP="0059726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26BFDDE0" wp14:editId="6CE037E3">
            <wp:extent cx="5720486" cy="2664460"/>
            <wp:effectExtent l="0" t="0" r="13970" b="2540"/>
            <wp:docPr id="1457" name="Wykres 145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1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6"/>
              </a:graphicData>
            </a:graphic>
          </wp:inline>
        </w:drawing>
      </w:r>
    </w:p>
    <w:p w14:paraId="2619835C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4C2EF9BB" w14:textId="3F512F93" w:rsidR="00884BC8" w:rsidRPr="00530B8C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MOTOCYKLIŚCI – OFIARY ŚMIERTELNE WYPADKÓW DROGOWYCH</w:t>
      </w:r>
      <w:r w:rsidR="004B315F">
        <w:rPr>
          <w:rFonts w:eastAsia="Verdana" w:cs="Verdana"/>
          <w:sz w:val="20"/>
        </w:rPr>
        <w:t>*</w:t>
      </w:r>
    </w:p>
    <w:p w14:paraId="14CF2E95" w14:textId="75382BE3" w:rsidR="00663912" w:rsidRDefault="00873BA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06F8A7DE" wp14:editId="0D5839D6">
            <wp:extent cx="5610606" cy="2466112"/>
            <wp:effectExtent l="0" t="0" r="9525" b="10795"/>
            <wp:docPr id="59" name="Wykres 5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2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7"/>
              </a:graphicData>
            </a:graphic>
          </wp:inline>
        </w:drawing>
      </w:r>
    </w:p>
    <w:p w14:paraId="412F5E70" w14:textId="77221C5B" w:rsidR="00884BC8" w:rsidRDefault="004B315F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*pasażerowie lub użytkownicy motocykli </w:t>
      </w:r>
    </w:p>
    <w:p w14:paraId="5BFBBB3D" w14:textId="77777777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66FAFD9F" w14:textId="6DA487D4" w:rsidR="00884BC8" w:rsidRPr="00E81613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E81613">
        <w:rPr>
          <w:rFonts w:eastAsia="Verdana" w:cs="Verdana"/>
          <w:sz w:val="20"/>
        </w:rPr>
        <w:t>UŻYTKOWNICY SAMOCHODÓW CIĘŻAROWYCH – OFIARY ŚMIERTELNE WYPADKÓW DROGOWYCH</w:t>
      </w:r>
    </w:p>
    <w:p w14:paraId="12D210EF" w14:textId="6A2453FD" w:rsidR="00663912" w:rsidRDefault="00946DD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0EB711DD" wp14:editId="774444D3">
            <wp:extent cx="5892165" cy="2363965"/>
            <wp:effectExtent l="0" t="0" r="13335" b="17780"/>
            <wp:docPr id="1459" name="Wykres 145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3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8"/>
              </a:graphicData>
            </a:graphic>
          </wp:inline>
        </w:drawing>
      </w:r>
    </w:p>
    <w:p w14:paraId="0C731923" w14:textId="77777777" w:rsidR="00884BC8" w:rsidRDefault="00884BC8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16"/>
          <w:szCs w:val="16"/>
        </w:rPr>
      </w:pPr>
    </w:p>
    <w:p w14:paraId="3697FB6E" w14:textId="6D10FE46" w:rsidR="00884BC8" w:rsidRPr="00E81613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E81613">
        <w:rPr>
          <w:rFonts w:eastAsia="Verdana" w:cs="Verdana"/>
          <w:sz w:val="20"/>
        </w:rPr>
        <w:t>UŻYTKOWNICY SAMOCHODÓW OSOBOWYCH – OFIARY ŚMIERTELNE WYPADKÓW DROGOWYCH</w:t>
      </w:r>
    </w:p>
    <w:p w14:paraId="53EB7AAC" w14:textId="4EF404A5" w:rsidR="00A25136" w:rsidRPr="00597263" w:rsidRDefault="00946DDC" w:rsidP="0059726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02630A8F" wp14:editId="232CEA26">
            <wp:extent cx="5892165" cy="2113264"/>
            <wp:effectExtent l="0" t="0" r="13335" b="1905"/>
            <wp:docPr id="1460" name="Wykres 146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4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9"/>
              </a:graphicData>
            </a:graphic>
          </wp:inline>
        </w:drawing>
      </w:r>
    </w:p>
    <w:p w14:paraId="738D0AF5" w14:textId="77777777" w:rsidR="00A269E4" w:rsidRDefault="00A269E4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13BFA3C0" w14:textId="77777777" w:rsidR="00294A65" w:rsidRDefault="00294A65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7AF9910E" w14:textId="6241DCC7" w:rsidR="00884BC8" w:rsidRPr="00E81613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E81613">
        <w:rPr>
          <w:rFonts w:eastAsia="Verdana" w:cs="Verdana"/>
          <w:sz w:val="20"/>
        </w:rPr>
        <w:t>OFIARY ŚMIERTELNE WYPADKÓW DROGOWYCH SPOWODOWANYCH PRZEZ NIETRZEŹWYCH KIERUJĄCYCH POJAZDAMI</w:t>
      </w:r>
    </w:p>
    <w:p w14:paraId="533EB3C8" w14:textId="63D8A879" w:rsidR="00884BC8" w:rsidRDefault="00946DD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noProof/>
        </w:rPr>
        <w:drawing>
          <wp:inline distT="0" distB="0" distL="0" distR="0" wp14:anchorId="09C410B0" wp14:editId="4E2D861B">
            <wp:extent cx="5939790" cy="2484467"/>
            <wp:effectExtent l="0" t="0" r="3810" b="11430"/>
            <wp:docPr id="1461" name="Wykres 146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5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0"/>
              </a:graphicData>
            </a:graphic>
          </wp:inline>
        </w:drawing>
      </w:r>
    </w:p>
    <w:p w14:paraId="59DBACF2" w14:textId="77777777" w:rsidR="00946DDC" w:rsidRDefault="00946DDC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20"/>
        </w:rPr>
      </w:pPr>
    </w:p>
    <w:p w14:paraId="59434A90" w14:textId="77777777" w:rsidR="00946DDC" w:rsidRDefault="00946DDC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20"/>
        </w:rPr>
      </w:pPr>
    </w:p>
    <w:p w14:paraId="4D3513D2" w14:textId="4727315C" w:rsidR="00884BC8" w:rsidRPr="00584058" w:rsidRDefault="000E74B6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20"/>
        </w:rPr>
      </w:pPr>
      <w:r w:rsidRPr="00584058">
        <w:rPr>
          <w:rFonts w:eastAsia="Verdana" w:cs="Verdana"/>
          <w:sz w:val="20"/>
        </w:rPr>
        <w:t>OFIARY ŚMIERTELNE WYPADKÓW DROGOWYCH SPOWODOWANYCH PRZEZ PIESZYCH</w:t>
      </w:r>
    </w:p>
    <w:p w14:paraId="36F95F81" w14:textId="416D4898" w:rsidR="00A25136" w:rsidRPr="00597263" w:rsidRDefault="00A25136" w:rsidP="0059726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B73870E" w14:textId="7CDC62EA" w:rsidR="00884BC8" w:rsidRDefault="00946DD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noProof/>
        </w:rPr>
        <w:drawing>
          <wp:inline distT="0" distB="0" distL="0" distR="0" wp14:anchorId="2DCBAB23" wp14:editId="3780841F">
            <wp:extent cx="5939790" cy="2454448"/>
            <wp:effectExtent l="0" t="0" r="3810" b="3175"/>
            <wp:docPr id="1462" name="Wykres 146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6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1"/>
              </a:graphicData>
            </a:graphic>
          </wp:inline>
        </w:drawing>
      </w:r>
    </w:p>
    <w:p w14:paraId="4A111D3F" w14:textId="31F4C608" w:rsidR="00884BC8" w:rsidRPr="0058405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584058">
        <w:rPr>
          <w:rFonts w:eastAsia="Verdana" w:cs="Verdana"/>
          <w:sz w:val="20"/>
        </w:rPr>
        <w:t>OFIARY ŚMIERTELNE WYPADKÓW DROGOWYCH SPOWODOWANYCH PRZEZ KIERUJĄCYCH ROWERAMI</w:t>
      </w:r>
    </w:p>
    <w:p w14:paraId="165DDD60" w14:textId="3F4927C6" w:rsidR="00663912" w:rsidRDefault="00946DD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7487B244" wp14:editId="50C4696B">
            <wp:extent cx="5939790" cy="2174381"/>
            <wp:effectExtent l="0" t="0" r="3810" b="16510"/>
            <wp:docPr id="1463" name="Wykres 146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7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2"/>
              </a:graphicData>
            </a:graphic>
          </wp:inline>
        </w:drawing>
      </w:r>
    </w:p>
    <w:p w14:paraId="3E3567DC" w14:textId="77777777" w:rsidR="00884BC8" w:rsidRDefault="00884BC8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16"/>
          <w:szCs w:val="16"/>
        </w:rPr>
      </w:pPr>
    </w:p>
    <w:p w14:paraId="4038E5EA" w14:textId="758B4657" w:rsidR="00884BC8" w:rsidRPr="0058405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584058">
        <w:rPr>
          <w:rFonts w:eastAsia="Verdana" w:cs="Verdana"/>
          <w:sz w:val="20"/>
        </w:rPr>
        <w:t>OFIARY ŚMIERTELNE WYPADKÓW DROGOWYCH SPOWODOWANYCH PRZEZ KIERUJĄCYCH MOTOCYKLAMI</w:t>
      </w:r>
    </w:p>
    <w:p w14:paraId="2DDA46A4" w14:textId="1772F5CC" w:rsidR="00796C11" w:rsidRDefault="00946DD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304C45FD" wp14:editId="5217F7F7">
            <wp:extent cx="5939790" cy="2195385"/>
            <wp:effectExtent l="0" t="0" r="3810" b="14605"/>
            <wp:docPr id="1464" name="Wykres 146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8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3"/>
              </a:graphicData>
            </a:graphic>
          </wp:inline>
        </w:drawing>
      </w:r>
    </w:p>
    <w:p w14:paraId="61D905E4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026E075" w14:textId="77777777" w:rsidR="00294A65" w:rsidRDefault="00294A65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36AF836E" w14:textId="3E7DAAF7" w:rsidR="00884BC8" w:rsidRPr="00B606A7" w:rsidRDefault="00B606A7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lastRenderedPageBreak/>
        <w:t>OF</w:t>
      </w:r>
      <w:r w:rsidR="000E74B6" w:rsidRPr="00B606A7">
        <w:rPr>
          <w:rFonts w:eastAsia="Verdana" w:cs="Verdana"/>
          <w:sz w:val="20"/>
        </w:rPr>
        <w:t>IARY ŚMIERTELNE WYPADKÓW DROGOWYCH SPOWODOWANYCH PRZEZ KIERUJĄCYCH SAMOCHODAMI OSOBOWYMI</w:t>
      </w:r>
    </w:p>
    <w:p w14:paraId="4FBB8089" w14:textId="7D7FE734" w:rsidR="00796C11" w:rsidRDefault="00946DD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2ED5A23D" wp14:editId="1C63BB5A">
            <wp:extent cx="5603291" cy="2403170"/>
            <wp:effectExtent l="0" t="0" r="16510" b="16510"/>
            <wp:docPr id="1465" name="Wykres 146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9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4"/>
              </a:graphicData>
            </a:graphic>
          </wp:inline>
        </w:drawing>
      </w:r>
    </w:p>
    <w:p w14:paraId="43345AA4" w14:textId="77777777" w:rsidR="00946DDC" w:rsidRDefault="00946DD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414F6FF2" w14:textId="14134B17" w:rsidR="00884BC8" w:rsidRPr="00B606A7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t>OFIARY ŚMIERTELNE WYPADKÓW DROGOWYCH SPOWODOWANYCH PRZEZ KIERUJĄCYCH SAMOCHODAMI CIĘŻAROWYMI</w:t>
      </w:r>
    </w:p>
    <w:p w14:paraId="13EF7D76" w14:textId="3B46FA30" w:rsidR="00796C11" w:rsidRDefault="004B315F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2CF8DC4E" wp14:editId="1BB11D8A">
            <wp:extent cx="5719928" cy="2521127"/>
            <wp:effectExtent l="0" t="0" r="14605" b="12700"/>
            <wp:docPr id="60" name="Wykres 6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A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5"/>
              </a:graphicData>
            </a:graphic>
          </wp:inline>
        </w:drawing>
      </w:r>
    </w:p>
    <w:p w14:paraId="1DA6FC56" w14:textId="77777777" w:rsidR="00A269E4" w:rsidRDefault="00A269E4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0E0D68CB" w14:textId="3666B7D3" w:rsidR="00884BC8" w:rsidRPr="00B606A7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t>NIEDOSOTOSOWANIE PRĘDKOŚCI DO WARUNKÓW RUCHU</w:t>
      </w:r>
    </w:p>
    <w:p w14:paraId="17EA3345" w14:textId="39891E96" w:rsidR="00796C11" w:rsidRDefault="00946DD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5C67450B" wp14:editId="17C6667A">
            <wp:extent cx="5683910" cy="2306320"/>
            <wp:effectExtent l="0" t="0" r="12065" b="17780"/>
            <wp:docPr id="1467" name="Wykres 146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B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6"/>
              </a:graphicData>
            </a:graphic>
          </wp:inline>
        </w:drawing>
      </w:r>
    </w:p>
    <w:p w14:paraId="4CCE2843" w14:textId="77777777" w:rsidR="004B315F" w:rsidRDefault="004B315F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20"/>
        </w:rPr>
      </w:pPr>
    </w:p>
    <w:p w14:paraId="0E8F28DF" w14:textId="31560A19" w:rsidR="00884BC8" w:rsidRPr="00B606A7" w:rsidRDefault="000E74B6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lastRenderedPageBreak/>
        <w:t>OFIARY ŚMIERTELNE WYPADKÓW DROGOWYCH, KTÓRYCH PRZYCZYNĄ BYŁO NIEUSTĄPIENIE PIERWSZEŃSTWA PRZEJAZDU</w:t>
      </w:r>
    </w:p>
    <w:p w14:paraId="5699938A" w14:textId="55DC1E62" w:rsidR="00A25136" w:rsidRDefault="00946DDC" w:rsidP="0059726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noProof/>
        </w:rPr>
        <w:drawing>
          <wp:inline distT="0" distB="0" distL="0" distR="0" wp14:anchorId="78866D1D" wp14:editId="08C48595">
            <wp:extent cx="5939790" cy="2483098"/>
            <wp:effectExtent l="0" t="0" r="3810" b="12700"/>
            <wp:docPr id="1468" name="Wykres 146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F0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7"/>
              </a:graphicData>
            </a:graphic>
          </wp:inline>
        </w:drawing>
      </w:r>
    </w:p>
    <w:p w14:paraId="4CE09CF3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FF1EE8B" w14:textId="66BF3BC3" w:rsidR="00884BC8" w:rsidRPr="00B606A7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t>OFIARY ŚMIERTELNE ZDERZEŃ CZOŁOWYCH</w:t>
      </w:r>
    </w:p>
    <w:p w14:paraId="51649D07" w14:textId="4F562A22" w:rsidR="00796C11" w:rsidRDefault="00796C1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79B45BA" w14:textId="7FF918FD" w:rsidR="00946DDC" w:rsidRDefault="00946DD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12408C63" wp14:editId="002A6DAE">
            <wp:extent cx="5939790" cy="2252897"/>
            <wp:effectExtent l="0" t="0" r="3810" b="14605"/>
            <wp:docPr id="1469" name="Wykres 146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C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8"/>
              </a:graphicData>
            </a:graphic>
          </wp:inline>
        </w:drawing>
      </w:r>
    </w:p>
    <w:p w14:paraId="5CCD2BBE" w14:textId="77777777" w:rsidR="00255853" w:rsidRDefault="00255853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16"/>
          <w:szCs w:val="16"/>
        </w:rPr>
      </w:pPr>
    </w:p>
    <w:p w14:paraId="19E542B0" w14:textId="4882BFB0" w:rsidR="00884BC8" w:rsidRPr="00B606A7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t>OFIARY ŚMIERTELNE ZDERZEŃ BOCZNYCH</w:t>
      </w:r>
    </w:p>
    <w:p w14:paraId="4C36ECB2" w14:textId="75639970" w:rsidR="00796C11" w:rsidRDefault="00796C1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B3C14E9" w14:textId="67296031" w:rsidR="00884BC8" w:rsidRDefault="00946DD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noProof/>
        </w:rPr>
        <w:drawing>
          <wp:inline distT="0" distB="0" distL="0" distR="0" wp14:anchorId="395C15C3" wp14:editId="632F8EAC">
            <wp:extent cx="5939790" cy="1959428"/>
            <wp:effectExtent l="0" t="0" r="3810" b="3175"/>
            <wp:docPr id="1470" name="Wykres 147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D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9"/>
              </a:graphicData>
            </a:graphic>
          </wp:inline>
        </w:drawing>
      </w:r>
    </w:p>
    <w:p w14:paraId="2F78D7AE" w14:textId="634AEA4D" w:rsidR="001445C4" w:rsidRDefault="001445C4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C0B6F54" w14:textId="6DBABDCF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010954D" w14:textId="073C826B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763F560" w14:textId="77777777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3ACE608" w14:textId="666C256C" w:rsidR="00796C11" w:rsidRPr="00B606A7" w:rsidRDefault="000E74B6" w:rsidP="00B606A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lastRenderedPageBreak/>
        <w:t>OFIARY ŚMIERTELNE NAJECHAŃ NA PIESZEGO</w:t>
      </w:r>
    </w:p>
    <w:p w14:paraId="4F208969" w14:textId="16003199" w:rsidR="00884BC8" w:rsidRPr="00416EBD" w:rsidRDefault="00946DDC" w:rsidP="00416E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noProof/>
        </w:rPr>
        <w:drawing>
          <wp:inline distT="0" distB="0" distL="0" distR="0" wp14:anchorId="207B6AB0" wp14:editId="2247216C">
            <wp:extent cx="5939790" cy="2478381"/>
            <wp:effectExtent l="0" t="0" r="3810" b="17780"/>
            <wp:docPr id="1471" name="Wykres 147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E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0"/>
              </a:graphicData>
            </a:graphic>
          </wp:inline>
        </w:drawing>
      </w:r>
    </w:p>
    <w:p w14:paraId="2E4467DF" w14:textId="5DA80B91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18687304" w14:textId="046E1AB4" w:rsidR="00A269E4" w:rsidRDefault="00A269E4" w:rsidP="00416E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48D2F9AD" w14:textId="7A1120AA" w:rsidR="00884BC8" w:rsidRPr="00B606A7" w:rsidRDefault="000E74B6" w:rsidP="00416E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t>OFIARY ŚMIERTELNE NAJECHAŃ NA DRZEWO</w:t>
      </w:r>
    </w:p>
    <w:p w14:paraId="60C13072" w14:textId="7E6CC48A" w:rsidR="00884BC8" w:rsidRDefault="00946DD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noProof/>
        </w:rPr>
        <w:drawing>
          <wp:inline distT="0" distB="0" distL="0" distR="0" wp14:anchorId="2DBCD141" wp14:editId="222AC086">
            <wp:extent cx="5939790" cy="2291418"/>
            <wp:effectExtent l="0" t="0" r="3810" b="13970"/>
            <wp:docPr id="1025" name="Wykres 10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F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1"/>
              </a:graphicData>
            </a:graphic>
          </wp:inline>
        </w:drawing>
      </w:r>
    </w:p>
    <w:p w14:paraId="6E6C7401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4156B58" w14:textId="10C927B0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0044D2D" w14:textId="101180B5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A834C91" w14:textId="6A1CFB9D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4EDA4ED" w14:textId="5BDD11B4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AFD1F1A" w14:textId="6B9EF3D2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BFCB527" w14:textId="38BE685E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BB6B7C2" w14:textId="2BB496F9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A108DEC" w14:textId="78216ACD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50B3309" w14:textId="09B19DCA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DFF06BA" w14:textId="3BB1FE30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6715194" w14:textId="345361F3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DE1702E" w14:textId="4C998ACC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96E9824" w14:textId="62CF635C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923A8CC" w14:textId="780F74EB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4056146" w14:textId="5D715E52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13C49DA" w14:textId="60EA16C5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F7876F6" w14:textId="1B78645B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4AEB83E" w14:textId="76660625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4797678" w14:textId="32C2B83B" w:rsidR="00DA07BC" w:rsidRDefault="00DA07B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01D8A11" w14:textId="4CA4E671" w:rsidR="00884BC8" w:rsidRDefault="000E74B6" w:rsidP="00416EB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b/>
          <w:sz w:val="24"/>
          <w:szCs w:val="24"/>
          <w:vertAlign w:val="superscript"/>
        </w:rPr>
      </w:pPr>
      <w:r>
        <w:rPr>
          <w:rFonts w:eastAsia="Verdana" w:cs="Verdana"/>
          <w:b/>
          <w:sz w:val="24"/>
          <w:szCs w:val="24"/>
        </w:rPr>
        <w:t xml:space="preserve">… jak kształtowały się wskaźniki zagrożenia w poszczególnych województwach w roku </w:t>
      </w:r>
      <w:r w:rsidR="003C6571">
        <w:rPr>
          <w:rFonts w:eastAsia="Verdana" w:cs="Verdana"/>
          <w:b/>
          <w:sz w:val="24"/>
          <w:szCs w:val="24"/>
        </w:rPr>
        <w:t>202</w:t>
      </w:r>
      <w:r w:rsidR="00946DDC">
        <w:rPr>
          <w:rFonts w:eastAsia="Verdana" w:cs="Verdana"/>
          <w:b/>
          <w:sz w:val="24"/>
          <w:szCs w:val="24"/>
        </w:rPr>
        <w:t>3</w:t>
      </w:r>
      <w:r>
        <w:rPr>
          <w:rFonts w:eastAsia="Verdana" w:cs="Verdana"/>
          <w:b/>
          <w:sz w:val="24"/>
          <w:szCs w:val="24"/>
          <w:vertAlign w:val="superscript"/>
        </w:rPr>
        <w:t>*</w:t>
      </w:r>
    </w:p>
    <w:p w14:paraId="25FEE3CB" w14:textId="3E75ABCD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4"/>
          <w:szCs w:val="24"/>
          <w:vertAlign w:val="superscript"/>
        </w:rPr>
      </w:pPr>
    </w:p>
    <w:p w14:paraId="434CB522" w14:textId="70CDB523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4"/>
          <w:szCs w:val="24"/>
          <w:vertAlign w:val="superscript"/>
        </w:rPr>
      </w:pPr>
    </w:p>
    <w:p w14:paraId="1EAAED1D" w14:textId="77777777" w:rsidR="00874B64" w:rsidRPr="00416EBD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4"/>
          <w:szCs w:val="24"/>
          <w:vertAlign w:val="superscript"/>
        </w:rPr>
      </w:pPr>
    </w:p>
    <w:p w14:paraId="58466685" w14:textId="7E3D7640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WSKAŹNIK DEMOGRAFICZNY I </w:t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  <w:t>WSKAŹNIK DEMOGRAFICZNY II</w:t>
      </w:r>
    </w:p>
    <w:p w14:paraId="39A966E4" w14:textId="4745CFA0" w:rsidR="00884BC8" w:rsidRDefault="000E74B6" w:rsidP="006348E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 xml:space="preserve">liczba wypadków na 100 tys. mieszkańców </w:t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  <w:t>liczba ofiar śmiertelnych na 100 tys. mieszkańców</w:t>
      </w:r>
      <w:r w:rsidR="006348EB">
        <w:rPr>
          <w:rFonts w:eastAsia="Verdana" w:cs="Verdana"/>
          <w:noProof/>
          <w:sz w:val="16"/>
          <w:szCs w:val="16"/>
          <w:lang w:eastAsia="pl-PL"/>
        </w:rPr>
        <w:t xml:space="preserve">                   </w:t>
      </w:r>
      <w:r w:rsidR="0079121E">
        <w:rPr>
          <w:rFonts w:eastAsia="Verdana" w:cs="Verdana"/>
          <w:noProof/>
          <w:sz w:val="16"/>
          <w:szCs w:val="16"/>
          <w:lang w:eastAsia="pl-PL"/>
        </w:rPr>
        <w:drawing>
          <wp:inline distT="0" distB="0" distL="0" distR="0" wp14:anchorId="401133AC" wp14:editId="1CBEBAAA">
            <wp:extent cx="2687320" cy="2201545"/>
            <wp:effectExtent l="0" t="0" r="0" b="825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890" cy="2228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121E">
        <w:rPr>
          <w:rFonts w:eastAsia="Verdana" w:cs="Verdana"/>
          <w:noProof/>
          <w:sz w:val="16"/>
          <w:szCs w:val="16"/>
          <w:lang w:eastAsia="pl-PL"/>
        </w:rPr>
        <w:t xml:space="preserve">      </w:t>
      </w:r>
      <w:r w:rsidR="006348EB">
        <w:rPr>
          <w:rFonts w:eastAsia="Verdana" w:cs="Verdana"/>
          <w:noProof/>
          <w:sz w:val="16"/>
          <w:szCs w:val="16"/>
          <w:lang w:eastAsia="pl-PL"/>
        </w:rPr>
        <w:t xml:space="preserve">               </w:t>
      </w:r>
      <w:r w:rsidR="0079121E">
        <w:rPr>
          <w:rFonts w:eastAsia="Verdana" w:cs="Verdana"/>
          <w:noProof/>
          <w:sz w:val="16"/>
          <w:szCs w:val="16"/>
          <w:lang w:eastAsia="pl-PL"/>
        </w:rPr>
        <w:drawing>
          <wp:inline distT="0" distB="0" distL="0" distR="0" wp14:anchorId="6249B11D" wp14:editId="0BAEF72C">
            <wp:extent cx="2655308" cy="2201545"/>
            <wp:effectExtent l="0" t="0" r="0" b="825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379" cy="2244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48EB">
        <w:rPr>
          <w:rFonts w:eastAsia="Verdana" w:cs="Verdana"/>
          <w:noProof/>
          <w:sz w:val="16"/>
          <w:szCs w:val="16"/>
          <w:lang w:eastAsia="pl-PL"/>
        </w:rPr>
        <w:t xml:space="preserve">                    </w:t>
      </w:r>
    </w:p>
    <w:p w14:paraId="6EB3FD87" w14:textId="5496BC87" w:rsidR="00884BC8" w:rsidRPr="00416EBD" w:rsidRDefault="000E74B6" w:rsidP="00416E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t xml:space="preserve">  </w:t>
      </w:r>
    </w:p>
    <w:p w14:paraId="7153A141" w14:textId="3F7DD3F2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CIĘŻKOŚĆ WYPADKÓW </w:t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  <w:t>GĘSTOŚĆ WYPADKÓW</w:t>
      </w:r>
    </w:p>
    <w:p w14:paraId="305E2F0E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 xml:space="preserve">liczba ofiar śmiertelnych na 100 wypadków </w:t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  <w:t>liczba wypadków na 100 km dróg publicznych</w:t>
      </w:r>
    </w:p>
    <w:p w14:paraId="283FEA0E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702D6E1" w14:textId="0C040B23" w:rsidR="00884BC8" w:rsidRDefault="006348EB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</w:rPr>
        <w:t xml:space="preserve"> </w:t>
      </w:r>
      <w:r w:rsidR="0079121E">
        <w:rPr>
          <w:rFonts w:eastAsia="Verdana" w:cs="Verdana"/>
          <w:noProof/>
          <w:szCs w:val="19"/>
        </w:rPr>
        <w:drawing>
          <wp:inline distT="0" distB="0" distL="0" distR="0" wp14:anchorId="49726252" wp14:editId="7E7D3B85">
            <wp:extent cx="2785412" cy="2329043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672" cy="235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Verdana" w:cs="Verdana"/>
          <w:noProof/>
          <w:szCs w:val="19"/>
        </w:rPr>
        <w:t xml:space="preserve">     </w:t>
      </w:r>
      <w:r>
        <w:rPr>
          <w:rFonts w:eastAsia="Verdana" w:cs="Verdana"/>
          <w:noProof/>
          <w:szCs w:val="19"/>
        </w:rPr>
        <w:drawing>
          <wp:inline distT="0" distB="0" distL="0" distR="0" wp14:anchorId="2D0EB264" wp14:editId="53A3E385">
            <wp:extent cx="2671948" cy="2422291"/>
            <wp:effectExtent l="0" t="0" r="0" b="0"/>
            <wp:docPr id="1128" name="Obraz 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565" cy="2440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A4DA2" w14:textId="3F1FE5C8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  <w:highlight w:val="green"/>
        </w:rPr>
      </w:pPr>
      <w:r>
        <w:rPr>
          <w:rFonts w:eastAsia="Verdana" w:cs="Verdana"/>
          <w:szCs w:val="19"/>
        </w:rPr>
        <w:t xml:space="preserve">   </w:t>
      </w:r>
    </w:p>
    <w:p w14:paraId="5780F5CD" w14:textId="382ADFCF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  <w:highlight w:val="green"/>
        </w:rPr>
      </w:pPr>
    </w:p>
    <w:p w14:paraId="09628AED" w14:textId="79C004FF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FFFFFF"/>
          <w:szCs w:val="19"/>
        </w:rPr>
      </w:pPr>
      <w:r>
        <w:rPr>
          <w:rFonts w:eastAsia="Verdana" w:cs="Verdana"/>
          <w:color w:val="FFFFFF"/>
          <w:szCs w:val="19"/>
          <w:vertAlign w:val="superscript"/>
        </w:rPr>
        <w:footnoteReference w:id="7"/>
      </w:r>
    </w:p>
    <w:p w14:paraId="24785B39" w14:textId="0876F391" w:rsidR="00884BC8" w:rsidRDefault="000E74B6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0" w:hanging="2"/>
        <w:jc w:val="left"/>
        <w:rPr>
          <w:rFonts w:eastAsia="Verdana" w:cs="Verdana"/>
          <w:color w:val="13438D"/>
          <w:sz w:val="28"/>
          <w:szCs w:val="28"/>
        </w:rPr>
      </w:pPr>
      <w:r>
        <w:br w:type="page"/>
      </w:r>
      <w:r>
        <w:rPr>
          <w:rFonts w:eastAsia="Verdana" w:cs="Verdana"/>
          <w:b/>
          <w:color w:val="13438D"/>
          <w:sz w:val="28"/>
          <w:szCs w:val="28"/>
        </w:rPr>
        <w:lastRenderedPageBreak/>
        <w:t>Udział wypadków określonej kategorii</w:t>
      </w:r>
    </w:p>
    <w:p w14:paraId="38506B3B" w14:textId="666E30C3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02E81E4" w14:textId="1554177B" w:rsidR="000B4E00" w:rsidRDefault="002F4972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b/>
          <w:szCs w:val="19"/>
        </w:rPr>
      </w:pPr>
      <w:r>
        <w:rPr>
          <w:rFonts w:eastAsia="Verdana" w:cs="Verdana"/>
          <w:b/>
          <w:szCs w:val="19"/>
        </w:rPr>
        <w:t xml:space="preserve">Z PIESZYMI </w:t>
      </w:r>
      <w:r>
        <w:rPr>
          <w:rFonts w:eastAsia="Verdana" w:cs="Verdana"/>
          <w:b/>
          <w:szCs w:val="19"/>
        </w:rPr>
        <w:tab/>
      </w:r>
      <w:r w:rsidR="000B4E00">
        <w:rPr>
          <w:rFonts w:eastAsia="Verdana" w:cs="Verdana"/>
          <w:b/>
          <w:szCs w:val="19"/>
        </w:rPr>
        <w:tab/>
      </w:r>
      <w:r w:rsidR="000B4E00">
        <w:rPr>
          <w:rFonts w:eastAsia="Verdana" w:cs="Verdana"/>
          <w:b/>
          <w:szCs w:val="19"/>
        </w:rPr>
        <w:tab/>
      </w:r>
      <w:r w:rsidR="000B4E00">
        <w:rPr>
          <w:rFonts w:eastAsia="Verdana" w:cs="Verdana"/>
          <w:b/>
          <w:szCs w:val="19"/>
        </w:rPr>
        <w:tab/>
      </w:r>
      <w:r w:rsidR="000B4E00">
        <w:rPr>
          <w:rFonts w:eastAsia="Verdana" w:cs="Verdana"/>
          <w:b/>
          <w:szCs w:val="19"/>
        </w:rPr>
        <w:tab/>
        <w:t>SPOWODOWANYCH NIEDOSTOSOWANIEM</w:t>
      </w:r>
    </w:p>
    <w:p w14:paraId="1339B7EF" w14:textId="77777777" w:rsidR="000B4E00" w:rsidRDefault="000B4E00" w:rsidP="00260B3C">
      <w:pPr>
        <w:pBdr>
          <w:top w:val="nil"/>
          <w:left w:val="nil"/>
          <w:bottom w:val="nil"/>
          <w:right w:val="nil"/>
          <w:between w:val="nil"/>
        </w:pBdr>
        <w:ind w:leftChars="0" w:left="3600" w:firstLineChars="0" w:firstLine="720"/>
        <w:rPr>
          <w:rFonts w:eastAsia="Verdana" w:cs="Verdana"/>
          <w:b/>
          <w:szCs w:val="19"/>
        </w:rPr>
      </w:pPr>
      <w:r>
        <w:rPr>
          <w:rFonts w:eastAsia="Verdana" w:cs="Verdana"/>
          <w:b/>
          <w:szCs w:val="19"/>
        </w:rPr>
        <w:t>PRĘDKOŚCI DO WARUNKÓW RUCHU</w:t>
      </w:r>
    </w:p>
    <w:p w14:paraId="285216D5" w14:textId="5BD0CB89" w:rsidR="00CE19D3" w:rsidRDefault="0079121E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b/>
          <w:szCs w:val="19"/>
        </w:rPr>
      </w:pPr>
      <w:r>
        <w:rPr>
          <w:rFonts w:eastAsia="Verdana" w:cs="Verdana"/>
          <w:b/>
          <w:noProof/>
          <w:szCs w:val="19"/>
        </w:rPr>
        <w:drawing>
          <wp:inline distT="0" distB="0" distL="0" distR="0" wp14:anchorId="1581B2DF" wp14:editId="54A3D651">
            <wp:extent cx="2566670" cy="2456953"/>
            <wp:effectExtent l="0" t="0" r="5080" b="635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651" cy="2475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3BA5">
        <w:rPr>
          <w:rFonts w:eastAsia="Verdana" w:cs="Verdana"/>
          <w:b/>
          <w:szCs w:val="19"/>
        </w:rPr>
        <w:tab/>
      </w:r>
      <w:r w:rsidR="000E74B6">
        <w:rPr>
          <w:rFonts w:eastAsia="Verdana" w:cs="Verdana"/>
          <w:b/>
          <w:szCs w:val="19"/>
        </w:rPr>
        <w:t xml:space="preserve">   </w:t>
      </w:r>
      <w:r w:rsidR="00CE19D3">
        <w:rPr>
          <w:rFonts w:eastAsia="Verdana" w:cs="Verdana"/>
          <w:b/>
          <w:szCs w:val="19"/>
        </w:rPr>
        <w:t xml:space="preserve">          </w:t>
      </w:r>
      <w:r w:rsidR="00294A65">
        <w:rPr>
          <w:rFonts w:eastAsia="Verdana" w:cs="Verdana"/>
          <w:b/>
          <w:noProof/>
          <w:szCs w:val="19"/>
        </w:rPr>
        <w:drawing>
          <wp:inline distT="0" distB="0" distL="0" distR="0" wp14:anchorId="056BA7DA" wp14:editId="6E72BDE4">
            <wp:extent cx="2531921" cy="2500630"/>
            <wp:effectExtent l="0" t="0" r="1905" b="0"/>
            <wp:docPr id="1061" name="Obraz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709" cy="25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B4846" w14:textId="0215B443" w:rsidR="00CE19D3" w:rsidRDefault="00CE19D3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b/>
          <w:szCs w:val="19"/>
        </w:rPr>
      </w:pPr>
    </w:p>
    <w:p w14:paraId="66608EC7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                    </w:t>
      </w:r>
      <w:r w:rsidR="00CE19D3">
        <w:rPr>
          <w:rFonts w:eastAsia="Verdana" w:cs="Verdana"/>
          <w:b/>
          <w:szCs w:val="19"/>
        </w:rPr>
        <w:t xml:space="preserve">     </w:t>
      </w:r>
      <w:r>
        <w:rPr>
          <w:rFonts w:eastAsia="Verdana" w:cs="Verdana"/>
          <w:b/>
          <w:szCs w:val="19"/>
        </w:rPr>
        <w:t xml:space="preserve">                                             </w:t>
      </w:r>
      <w:r w:rsidR="002F4972">
        <w:rPr>
          <w:rFonts w:eastAsia="Verdana" w:cs="Verdana"/>
          <w:b/>
          <w:szCs w:val="19"/>
        </w:rPr>
        <w:t xml:space="preserve">                       </w:t>
      </w:r>
      <w:r>
        <w:rPr>
          <w:rFonts w:eastAsia="Verdana" w:cs="Verdana"/>
          <w:b/>
          <w:szCs w:val="19"/>
        </w:rPr>
        <w:t xml:space="preserve"> </w:t>
      </w:r>
      <w:r>
        <w:rPr>
          <w:rFonts w:eastAsia="Verdana" w:cs="Verdana"/>
          <w:szCs w:val="19"/>
        </w:rPr>
        <w:tab/>
      </w:r>
    </w:p>
    <w:p w14:paraId="215250F8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   </w: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hidden="0" allowOverlap="1" wp14:anchorId="35BB67C3" wp14:editId="718883D2">
                <wp:simplePos x="0" y="0"/>
                <wp:positionH relativeFrom="column">
                  <wp:posOffset>3924300</wp:posOffset>
                </wp:positionH>
                <wp:positionV relativeFrom="paragraph">
                  <wp:posOffset>635000</wp:posOffset>
                </wp:positionV>
                <wp:extent cx="640080" cy="219075"/>
                <wp:effectExtent l="0" t="0" r="0" b="0"/>
                <wp:wrapNone/>
                <wp:docPr id="1083" name="Prostokąt 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3491" y="3639375"/>
                          <a:ext cx="925019" cy="281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F44DC4" w14:textId="77777777" w:rsidR="0079121E" w:rsidRDefault="0079121E">
                            <w:pPr>
                              <w:spacing w:line="360" w:lineRule="auto"/>
                              <w:ind w:left="0" w:hanging="2"/>
                              <w:jc w:val="center"/>
                            </w:pPr>
                          </w:p>
                          <w:p w14:paraId="54581CC3" w14:textId="77777777" w:rsidR="0079121E" w:rsidRDefault="0079121E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BB67C3" id="Prostokąt 1083" o:spid="_x0000_s1026" style="position:absolute;left:0;text-align:left;margin-left:309pt;margin-top:50pt;width:50.4pt;height:17.2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" filled="f" stroked="f">
                <v:textbox inset="2.53958mm,1.2694mm,2.53958mm,1.2694mm">
                  <w:txbxContent>
                    <w:p w14:paraId="41F44DC4" w14:textId="77777777" w:rsidR="0079121E" w:rsidRDefault="0079121E">
                      <w:pPr>
                        <w:spacing w:line="360" w:lineRule="auto"/>
                        <w:ind w:left="0" w:hanging="2"/>
                        <w:jc w:val="center"/>
                      </w:pPr>
                    </w:p>
                    <w:p w14:paraId="54581CC3" w14:textId="77777777" w:rsidR="0079121E" w:rsidRDefault="0079121E">
                      <w:pPr>
                        <w:spacing w:line="275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Verdana" w:cs="Verdana"/>
          <w:b/>
          <w:szCs w:val="19"/>
        </w:rPr>
        <w:t xml:space="preserve"> </w:t>
      </w:r>
    </w:p>
    <w:p w14:paraId="061179ED" w14:textId="5193B67E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>SPOWODOWANYCH PRZEZ</w:t>
      </w:r>
    </w:p>
    <w:p w14:paraId="677F1E7C" w14:textId="55D71B5F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MŁODYCH KIEROWCÓW </w:t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  <w:t>Z UDZIAŁEM ROWERZYSTÓW</w:t>
      </w:r>
    </w:p>
    <w:p w14:paraId="6B9A0C59" w14:textId="2C2724AE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</w:t>
      </w:r>
      <w:r w:rsidR="00E62B22">
        <w:rPr>
          <w:rFonts w:eastAsia="Verdana" w:cs="Verdana"/>
          <w:noProof/>
          <w:szCs w:val="19"/>
        </w:rPr>
        <w:drawing>
          <wp:inline distT="0" distB="0" distL="0" distR="0" wp14:anchorId="178F46E2" wp14:editId="3B4DE453">
            <wp:extent cx="2708772" cy="2445979"/>
            <wp:effectExtent l="0" t="0" r="0" b="0"/>
            <wp:docPr id="1136" name="Obraz 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3" cy="2479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62B22">
        <w:rPr>
          <w:rFonts w:eastAsia="Verdana" w:cs="Verdana"/>
          <w:noProof/>
          <w:szCs w:val="19"/>
        </w:rPr>
        <w:t xml:space="preserve">            </w:t>
      </w:r>
      <w:r w:rsidR="00294A65">
        <w:rPr>
          <w:rFonts w:eastAsia="Verdana" w:cs="Verdana"/>
          <w:noProof/>
          <w:szCs w:val="19"/>
        </w:rPr>
        <w:drawing>
          <wp:inline distT="0" distB="0" distL="0" distR="0" wp14:anchorId="6D46D4AD" wp14:editId="5FF776C5">
            <wp:extent cx="2624455" cy="2518914"/>
            <wp:effectExtent l="0" t="0" r="4445" b="0"/>
            <wp:docPr id="1062" name="Obraz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778" cy="2536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D8AE57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189DCBA" w14:textId="1E572C82" w:rsidR="003023F1" w:rsidRDefault="003023F1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115328D5" w14:textId="3E52304C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7213A0EF" w14:textId="7611DC0B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26338F81" w14:textId="231504EF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786AF9B8" w14:textId="3AFB1130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4CCF3654" w14:textId="446410D4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4DE66676" w14:textId="1AF5A7B8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5D2FF211" w14:textId="77777777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1B23388A" w14:textId="1D3DF8C5" w:rsidR="003023F1" w:rsidRDefault="003023F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5DF56DA" w14:textId="6413915B" w:rsidR="003023F1" w:rsidRDefault="003023F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566D887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lastRenderedPageBreak/>
        <w:t xml:space="preserve">Z UDZIAŁEM NIETRZEŹWYCH </w:t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  <w:t>Z UDZIAŁEM MOTOCYKLISTÓW</w:t>
      </w:r>
    </w:p>
    <w:p w14:paraId="5E9745CA" w14:textId="77777777" w:rsidR="0079121E" w:rsidRDefault="0079121E" w:rsidP="0079121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 </w:t>
      </w:r>
    </w:p>
    <w:p w14:paraId="71237A20" w14:textId="33C64F14" w:rsidR="00884BC8" w:rsidRDefault="0079121E" w:rsidP="0079121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</w:rPr>
        <w:t xml:space="preserve">  </w:t>
      </w:r>
      <w:r>
        <w:rPr>
          <w:rFonts w:eastAsia="Verdana" w:cs="Verdana"/>
          <w:noProof/>
          <w:szCs w:val="19"/>
        </w:rPr>
        <w:drawing>
          <wp:inline distT="0" distB="0" distL="0" distR="0" wp14:anchorId="1172FFF3" wp14:editId="2ACBCD39">
            <wp:extent cx="2575626" cy="2153920"/>
            <wp:effectExtent l="0" t="0" r="0" b="0"/>
            <wp:docPr id="62" name="Obraz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475" cy="2183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Verdana" w:cs="Verdana"/>
          <w:noProof/>
          <w:szCs w:val="19"/>
        </w:rPr>
        <w:t xml:space="preserve">         </w:t>
      </w:r>
      <w:r w:rsidR="00E62B22">
        <w:rPr>
          <w:rFonts w:eastAsia="Verdana" w:cs="Verdana"/>
          <w:noProof/>
          <w:szCs w:val="19"/>
        </w:rPr>
        <w:drawing>
          <wp:inline distT="0" distB="0" distL="0" distR="0" wp14:anchorId="34E1976D" wp14:editId="5F7864AE">
            <wp:extent cx="2668734" cy="2232811"/>
            <wp:effectExtent l="0" t="0" r="0" b="0"/>
            <wp:docPr id="1139" name="Obraz 1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663" cy="2240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11A74" w14:textId="77777777" w:rsidR="00884BC8" w:rsidRDefault="0074690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</w:t>
      </w:r>
    </w:p>
    <w:p w14:paraId="2030C5A9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     </w:t>
      </w:r>
    </w:p>
    <w:p w14:paraId="0A1B9F11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 </w:t>
      </w:r>
    </w:p>
    <w:p w14:paraId="29672378" w14:textId="77777777" w:rsidR="00884BC8" w:rsidRDefault="00884BC8" w:rsidP="00E8161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74C87E6B" w14:textId="653A3CC2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b/>
          <w:szCs w:val="19"/>
        </w:rPr>
      </w:pPr>
      <w:r>
        <w:rPr>
          <w:rFonts w:eastAsia="Verdana" w:cs="Verdana"/>
          <w:b/>
          <w:szCs w:val="19"/>
        </w:rPr>
        <w:t>W WYNIKU NAJECHANIA NA DRZEWO</w:t>
      </w:r>
    </w:p>
    <w:p w14:paraId="0639CEF3" w14:textId="72C4E60A" w:rsidR="003023F1" w:rsidRDefault="003023F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</w:p>
    <w:p w14:paraId="4AA6C82E" w14:textId="4F78915B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                                 </w:t>
      </w:r>
    </w:p>
    <w:p w14:paraId="7B5A698B" w14:textId="22FA6CCE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                                   </w:t>
      </w:r>
      <w:r w:rsidR="00E62B22">
        <w:rPr>
          <w:rFonts w:eastAsia="Verdana" w:cs="Verdana"/>
          <w:noProof/>
          <w:szCs w:val="19"/>
        </w:rPr>
        <w:drawing>
          <wp:inline distT="0" distB="0" distL="0" distR="0" wp14:anchorId="7A578970" wp14:editId="57A34E86">
            <wp:extent cx="2917797" cy="2321560"/>
            <wp:effectExtent l="0" t="0" r="0" b="2540"/>
            <wp:docPr id="1140" name="Obraz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992" cy="2347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FFBB8" w14:textId="38071F7F" w:rsidR="00884BC8" w:rsidRDefault="000E74B6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" w:eastAsia="Calibri" w:hAnsi="Calibri"/>
          <w:sz w:val="24"/>
          <w:szCs w:val="24"/>
        </w:rPr>
      </w:pPr>
      <w:r>
        <w:rPr>
          <w:rFonts w:ascii="Calibri" w:eastAsia="Calibri" w:hAnsi="Calibri"/>
          <w:sz w:val="24"/>
          <w:szCs w:val="24"/>
        </w:rPr>
        <w:t xml:space="preserve">                                            </w:t>
      </w:r>
    </w:p>
    <w:p w14:paraId="6CB8B65B" w14:textId="77777777" w:rsidR="00884BC8" w:rsidRDefault="00884BC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" w:eastAsia="Calibri" w:hAnsi="Calibri"/>
          <w:sz w:val="24"/>
          <w:szCs w:val="24"/>
        </w:rPr>
      </w:pPr>
    </w:p>
    <w:p w14:paraId="0538AC36" w14:textId="77777777" w:rsidR="00884BC8" w:rsidRDefault="00884BC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" w:eastAsia="Calibri" w:hAnsi="Calibri"/>
          <w:sz w:val="24"/>
          <w:szCs w:val="24"/>
        </w:rPr>
      </w:pPr>
    </w:p>
    <w:p w14:paraId="6A333D80" w14:textId="77777777" w:rsidR="00884BC8" w:rsidRDefault="00884BC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left"/>
        <w:rPr>
          <w:rFonts w:ascii="Calibri" w:eastAsia="Calibri" w:hAnsi="Calibri"/>
          <w:sz w:val="22"/>
          <w:szCs w:val="22"/>
        </w:rPr>
      </w:pPr>
    </w:p>
    <w:p w14:paraId="4ACB45F2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rPr>
          <w:rFonts w:eastAsia="Verdana" w:cs="Verdana"/>
          <w:sz w:val="15"/>
          <w:szCs w:val="15"/>
        </w:rPr>
      </w:pPr>
    </w:p>
    <w:sectPr w:rsidR="00884BC8" w:rsidSect="005452EC">
      <w:pgSz w:w="11906" w:h="16838"/>
      <w:pgMar w:top="1418" w:right="113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E7CB5" w14:textId="77777777" w:rsidR="0079121E" w:rsidRDefault="0079121E">
      <w:pPr>
        <w:spacing w:line="240" w:lineRule="auto"/>
        <w:ind w:left="0" w:hanging="2"/>
      </w:pPr>
      <w:r>
        <w:separator/>
      </w:r>
    </w:p>
  </w:endnote>
  <w:endnote w:type="continuationSeparator" w:id="0">
    <w:p w14:paraId="1D7C6802" w14:textId="77777777" w:rsidR="0079121E" w:rsidRDefault="0079121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yriadPro-Regular">
    <w:altName w:val="MS Gothic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panose1 w:val="00000000000000000000"/>
    <w:charset w:val="8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ontserrat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dobe Clean D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ABF22" w14:textId="77777777" w:rsidR="0079121E" w:rsidRDefault="007912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center"/>
      <w:rPr>
        <w:rFonts w:eastAsia="Verdana" w:cs="Verdana"/>
        <w:szCs w:val="19"/>
      </w:rPr>
    </w:pPr>
    <w:r>
      <w:rPr>
        <w:rFonts w:eastAsia="Verdana" w:cs="Verdana"/>
        <w:szCs w:val="19"/>
      </w:rPr>
      <w:fldChar w:fldCharType="begin"/>
    </w:r>
    <w:r>
      <w:rPr>
        <w:rFonts w:eastAsia="Verdana" w:cs="Verdana"/>
        <w:szCs w:val="19"/>
      </w:rPr>
      <w:instrText>PAGE</w:instrText>
    </w:r>
    <w:r>
      <w:rPr>
        <w:rFonts w:eastAsia="Verdana" w:cs="Verdana"/>
        <w:szCs w:val="19"/>
      </w:rPr>
      <w:fldChar w:fldCharType="end"/>
    </w:r>
  </w:p>
  <w:p w14:paraId="708341A2" w14:textId="77777777" w:rsidR="0079121E" w:rsidRDefault="007912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rPr>
        <w:rFonts w:eastAsia="Verdana" w:cs="Verdana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CA7F6" w14:textId="77777777" w:rsidR="0079121E" w:rsidRDefault="007912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right"/>
      <w:rPr>
        <w:rFonts w:eastAsia="Verdana" w:cs="Verdana"/>
        <w:szCs w:val="19"/>
      </w:rPr>
    </w:pPr>
    <w:r>
      <w:rPr>
        <w:rFonts w:eastAsia="Verdana" w:cs="Verdana"/>
        <w:szCs w:val="19"/>
      </w:rPr>
      <w:fldChar w:fldCharType="begin"/>
    </w:r>
    <w:r>
      <w:rPr>
        <w:rFonts w:eastAsia="Verdana" w:cs="Verdana"/>
        <w:szCs w:val="19"/>
      </w:rPr>
      <w:instrText>PAGE</w:instrText>
    </w:r>
    <w:r>
      <w:rPr>
        <w:rFonts w:eastAsia="Verdana" w:cs="Verdana"/>
        <w:szCs w:val="19"/>
      </w:rPr>
      <w:fldChar w:fldCharType="separate"/>
    </w:r>
    <w:r>
      <w:rPr>
        <w:rFonts w:eastAsia="Verdana" w:cs="Verdana"/>
        <w:noProof/>
        <w:szCs w:val="19"/>
      </w:rPr>
      <w:t>58</w:t>
    </w:r>
    <w:r>
      <w:rPr>
        <w:rFonts w:eastAsia="Verdana" w:cs="Verdana"/>
        <w:szCs w:val="19"/>
      </w:rPr>
      <w:fldChar w:fldCharType="end"/>
    </w:r>
  </w:p>
  <w:p w14:paraId="49E44895" w14:textId="77777777" w:rsidR="0079121E" w:rsidRDefault="0079121E">
    <w:pPr>
      <w:pBdr>
        <w:top w:val="nil"/>
        <w:left w:val="nil"/>
        <w:bottom w:val="nil"/>
        <w:right w:val="nil"/>
        <w:between w:val="nil"/>
      </w:pBdr>
      <w:ind w:left="0" w:hanging="2"/>
      <w:rPr>
        <w:rFonts w:eastAsia="Verdana" w:cs="Verdana"/>
        <w:szCs w:val="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052E1" w14:textId="77777777" w:rsidR="0079121E" w:rsidRDefault="007912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center"/>
      <w:rPr>
        <w:rFonts w:eastAsia="Verdana" w:cs="Verdana"/>
        <w:szCs w:val="19"/>
      </w:rPr>
    </w:pPr>
    <w:r>
      <w:rPr>
        <w:rFonts w:eastAsia="Verdana" w:cs="Verdana"/>
        <w:szCs w:val="19"/>
      </w:rPr>
      <w:fldChar w:fldCharType="begin"/>
    </w:r>
    <w:r>
      <w:rPr>
        <w:rFonts w:eastAsia="Verdana" w:cs="Verdana"/>
        <w:szCs w:val="19"/>
      </w:rPr>
      <w:instrText>PAGE</w:instrText>
    </w:r>
    <w:r>
      <w:rPr>
        <w:rFonts w:eastAsia="Verdana" w:cs="Verdana"/>
        <w:szCs w:val="19"/>
      </w:rPr>
      <w:fldChar w:fldCharType="end"/>
    </w:r>
  </w:p>
  <w:p w14:paraId="3A18694A" w14:textId="77777777" w:rsidR="0079121E" w:rsidRDefault="007912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rPr>
        <w:rFonts w:eastAsia="Verdana" w:cs="Verdana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947FE" w14:textId="77777777" w:rsidR="0079121E" w:rsidRDefault="0079121E">
      <w:pPr>
        <w:spacing w:line="240" w:lineRule="auto"/>
        <w:ind w:left="0" w:hanging="2"/>
      </w:pPr>
      <w:r>
        <w:separator/>
      </w:r>
    </w:p>
  </w:footnote>
  <w:footnote w:type="continuationSeparator" w:id="0">
    <w:p w14:paraId="648FF9DC" w14:textId="77777777" w:rsidR="0079121E" w:rsidRDefault="0079121E">
      <w:pPr>
        <w:spacing w:line="240" w:lineRule="auto"/>
        <w:ind w:left="0" w:hanging="2"/>
      </w:pPr>
      <w:r>
        <w:continuationSeparator/>
      </w:r>
    </w:p>
  </w:footnote>
  <w:footnote w:id="1">
    <w:p w14:paraId="2348CE61" w14:textId="77777777" w:rsidR="0079121E" w:rsidRPr="00543925" w:rsidRDefault="0079121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16"/>
          <w:szCs w:val="16"/>
        </w:rPr>
      </w:pPr>
      <w:r w:rsidRPr="00543925">
        <w:rPr>
          <w:color w:val="7F7F7F"/>
          <w:sz w:val="16"/>
          <w:szCs w:val="16"/>
          <w:vertAlign w:val="superscript"/>
        </w:rPr>
        <w:footnoteRef/>
      </w:r>
      <w:r w:rsidRPr="00543925">
        <w:rPr>
          <w:rFonts w:eastAsia="Verdana" w:cs="Verdana"/>
          <w:color w:val="7F7F7F"/>
          <w:sz w:val="16"/>
          <w:szCs w:val="16"/>
        </w:rPr>
        <w:t xml:space="preserve"> Definicje wypadku drogowego, kolizji drogowej, zdarzenia drogowego, śmiertelnej ofiary wypadku, ofiary (osoby) ciężko rannej oraz lekko rannej na podstawie Zarządzenia nr 31 Komendanta Głównego Policji z dnia 22 października 2015 r. w sprawie metod i form prowadzenia przez Policję statystyki zdarzeń drogowych. Ofiary lekko i ciężko ranne liczone łącznie w dokumencie określa się jako „ofiary ranne”.</w:t>
      </w:r>
    </w:p>
  </w:footnote>
  <w:footnote w:id="2">
    <w:p w14:paraId="3B223389" w14:textId="77777777" w:rsidR="0079121E" w:rsidRDefault="0079121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24"/>
          <w:szCs w:val="24"/>
        </w:rPr>
      </w:pPr>
      <w:r w:rsidRPr="00543925">
        <w:rPr>
          <w:color w:val="7F7F7F"/>
          <w:sz w:val="16"/>
          <w:szCs w:val="16"/>
          <w:vertAlign w:val="superscript"/>
        </w:rPr>
        <w:footnoteRef/>
      </w:r>
      <w:r w:rsidRPr="00543925">
        <w:rPr>
          <w:rFonts w:eastAsia="Verdana" w:cs="Verdana"/>
          <w:color w:val="7F7F7F"/>
          <w:sz w:val="16"/>
          <w:szCs w:val="16"/>
        </w:rPr>
        <w:t xml:space="preserve"> Liczby kolizji podawane w niniejszym opracowaniu, to jedynie kolizje zgłoszone Policji. W Polsce nie ma obowiązku zgłaszania zaistnienia kolizji do Policji.</w:t>
      </w:r>
    </w:p>
  </w:footnote>
  <w:footnote w:id="3">
    <w:p w14:paraId="2FFE2572" w14:textId="23C43DDE" w:rsidR="0079121E" w:rsidRPr="003A5E18" w:rsidRDefault="007912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 w:val="16"/>
        </w:rPr>
      </w:pPr>
      <w:r w:rsidRPr="003A5E18">
        <w:rPr>
          <w:color w:val="7F7F7F"/>
          <w:sz w:val="16"/>
          <w:vertAlign w:val="superscript"/>
        </w:rPr>
        <w:footnoteRef/>
      </w:r>
      <w:r w:rsidRPr="003A5E18">
        <w:rPr>
          <w:rFonts w:eastAsia="Verdana" w:cs="Verdana"/>
          <w:color w:val="7F7F7F"/>
          <w:sz w:val="16"/>
        </w:rPr>
        <w:t xml:space="preserve"> GUS Transport - wyniki działalności w 2020 r., GUS, 2021 r.</w:t>
      </w:r>
    </w:p>
  </w:footnote>
  <w:footnote w:id="4">
    <w:p w14:paraId="43EF4FC5" w14:textId="3A862625" w:rsidR="0079121E" w:rsidRPr="003A5E18" w:rsidRDefault="0079121E" w:rsidP="00F24F8E">
      <w:pPr>
        <w:pStyle w:val="Tekstprzypisudolnego"/>
        <w:spacing w:line="240" w:lineRule="auto"/>
        <w:ind w:left="0" w:hanging="2"/>
        <w:rPr>
          <w:color w:val="7F7F7F"/>
          <w:sz w:val="16"/>
          <w:szCs w:val="20"/>
        </w:rPr>
      </w:pPr>
      <w:r w:rsidRPr="003A5E18">
        <w:rPr>
          <w:rStyle w:val="Odwoanieprzypisudolnego"/>
          <w:color w:val="7F7F7F"/>
          <w:sz w:val="16"/>
          <w:szCs w:val="20"/>
        </w:rPr>
        <w:footnoteRef/>
      </w:r>
      <w:r w:rsidRPr="003A5E18">
        <w:rPr>
          <w:color w:val="7F7F7F"/>
          <w:sz w:val="16"/>
          <w:szCs w:val="20"/>
        </w:rPr>
        <w:t xml:space="preserve"> GUS Transport - wyniki działalności w 2020 r., GUS, 2021 r.</w:t>
      </w:r>
    </w:p>
  </w:footnote>
  <w:footnote w:id="5">
    <w:p w14:paraId="4ED40BBC" w14:textId="6F05DECF" w:rsidR="0079121E" w:rsidRPr="0071483B" w:rsidRDefault="0079121E" w:rsidP="00F24F8E">
      <w:pPr>
        <w:pStyle w:val="Tekstprzypisudolnego"/>
        <w:spacing w:line="240" w:lineRule="auto"/>
        <w:ind w:left="0" w:hanging="2"/>
        <w:rPr>
          <w:rStyle w:val="Odwoanieprzypisudolnego"/>
          <w:color w:val="7F7F7F"/>
          <w:vertAlign w:val="subscript"/>
        </w:rPr>
      </w:pPr>
      <w:r w:rsidRPr="003A5E18">
        <w:rPr>
          <w:rStyle w:val="Odwoanieprzypisudolnego"/>
          <w:color w:val="7F7F7F"/>
          <w:sz w:val="16"/>
          <w:szCs w:val="20"/>
        </w:rPr>
        <w:footnoteRef/>
      </w:r>
      <w:r w:rsidRPr="003A5E18">
        <w:rPr>
          <w:rStyle w:val="Odwoanieprzypisudolnego"/>
          <w:color w:val="7F7F7F"/>
          <w:sz w:val="16"/>
          <w:szCs w:val="20"/>
          <w:vertAlign w:val="subscript"/>
        </w:rPr>
        <w:t xml:space="preserve"> </w:t>
      </w:r>
      <w:r w:rsidRPr="003A5E18">
        <w:rPr>
          <w:rStyle w:val="Odwoanieprzypisudolnego"/>
          <w:color w:val="7F7F7F"/>
          <w:sz w:val="16"/>
          <w:szCs w:val="20"/>
          <w:vertAlign w:val="baseline"/>
        </w:rPr>
        <w:t xml:space="preserve">Dane SEWIK </w:t>
      </w:r>
      <w:r w:rsidRPr="003A5E18">
        <w:rPr>
          <w:color w:val="7F7F7F"/>
          <w:sz w:val="16"/>
          <w:szCs w:val="20"/>
        </w:rPr>
        <w:t>wg stanu na dzień 13.02.</w:t>
      </w:r>
      <w:r w:rsidRPr="003A5E18">
        <w:rPr>
          <w:rStyle w:val="Odwoanieprzypisudolnego"/>
          <w:color w:val="7F7F7F"/>
          <w:sz w:val="16"/>
          <w:szCs w:val="20"/>
          <w:vertAlign w:val="baseline"/>
        </w:rPr>
        <w:t>20</w:t>
      </w:r>
      <w:r w:rsidRPr="003A5E18">
        <w:rPr>
          <w:color w:val="7F7F7F"/>
          <w:sz w:val="16"/>
          <w:szCs w:val="20"/>
        </w:rPr>
        <w:t xml:space="preserve">22 </w:t>
      </w:r>
      <w:r w:rsidRPr="003A5E18">
        <w:rPr>
          <w:rStyle w:val="Odwoanieprzypisudolnego"/>
          <w:color w:val="7F7F7F"/>
          <w:sz w:val="16"/>
          <w:szCs w:val="20"/>
          <w:vertAlign w:val="baseline"/>
        </w:rPr>
        <w:t>r.</w:t>
      </w:r>
    </w:p>
  </w:footnote>
  <w:footnote w:id="6">
    <w:p w14:paraId="37D31CF7" w14:textId="77777777" w:rsidR="0079121E" w:rsidRPr="00862519" w:rsidRDefault="0079121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16"/>
          <w:szCs w:val="16"/>
        </w:rPr>
      </w:pPr>
      <w:r w:rsidRPr="00862519">
        <w:rPr>
          <w:color w:val="7F7F7F"/>
          <w:sz w:val="16"/>
          <w:szCs w:val="16"/>
          <w:vertAlign w:val="superscript"/>
        </w:rPr>
        <w:footnoteRef/>
      </w:r>
      <w:r w:rsidRPr="00862519">
        <w:rPr>
          <w:rFonts w:eastAsia="Verdana" w:cs="Verdana"/>
          <w:color w:val="7F7F7F"/>
          <w:sz w:val="16"/>
          <w:szCs w:val="16"/>
        </w:rPr>
        <w:t xml:space="preserve"> W wieku 18-24 lat</w:t>
      </w:r>
    </w:p>
  </w:footnote>
  <w:footnote w:id="7">
    <w:p w14:paraId="390AF843" w14:textId="0722A01C" w:rsidR="0079121E" w:rsidRDefault="0079121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vertAlign w:val="superscript"/>
        </w:rPr>
        <w:footnoteRef/>
      </w:r>
      <w:r>
        <w:rPr>
          <w:rFonts w:eastAsia="Verdana" w:cs="Verdana"/>
          <w:color w:val="7F7F7F"/>
          <w:sz w:val="16"/>
          <w:szCs w:val="16"/>
        </w:rPr>
        <w:t xml:space="preserve">* dane GUS wg. stanu na dzień 31.12.2023 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19F"/>
    <w:multiLevelType w:val="multilevel"/>
    <w:tmpl w:val="DB2226A8"/>
    <w:lvl w:ilvl="0">
      <w:start w:val="1"/>
      <w:numFmt w:val="decimal"/>
      <w:pStyle w:val="Listanumerowana2Zna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0922C69"/>
    <w:multiLevelType w:val="multilevel"/>
    <w:tmpl w:val="DB12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0E2405"/>
    <w:multiLevelType w:val="hybridMultilevel"/>
    <w:tmpl w:val="7018A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35F0D"/>
    <w:multiLevelType w:val="hybridMultilevel"/>
    <w:tmpl w:val="91806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B4A69"/>
    <w:multiLevelType w:val="hybridMultilevel"/>
    <w:tmpl w:val="6108F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872C8"/>
    <w:multiLevelType w:val="hybridMultilevel"/>
    <w:tmpl w:val="9DBA6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D67AD"/>
    <w:multiLevelType w:val="hybridMultilevel"/>
    <w:tmpl w:val="53CAC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972E2"/>
    <w:multiLevelType w:val="hybridMultilevel"/>
    <w:tmpl w:val="1E68E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0054F"/>
    <w:multiLevelType w:val="hybridMultilevel"/>
    <w:tmpl w:val="587AC744"/>
    <w:lvl w:ilvl="0" w:tplc="E38C11DA">
      <w:start w:val="5"/>
      <w:numFmt w:val="decimal"/>
      <w:lvlText w:val="%1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5FB575ED"/>
    <w:multiLevelType w:val="hybridMultilevel"/>
    <w:tmpl w:val="8D4E6C9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7A5CAE"/>
    <w:multiLevelType w:val="multilevel"/>
    <w:tmpl w:val="B28E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5"/>
  </w:num>
  <w:num w:numId="13">
    <w:abstractNumId w:val="7"/>
  </w:num>
  <w:num w:numId="14">
    <w:abstractNumId w:val="10"/>
  </w:num>
  <w:num w:numId="15">
    <w:abstractNumId w:val="1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BC8"/>
    <w:rsid w:val="000004E3"/>
    <w:rsid w:val="00003D6C"/>
    <w:rsid w:val="00013737"/>
    <w:rsid w:val="0001485F"/>
    <w:rsid w:val="000150C3"/>
    <w:rsid w:val="00017401"/>
    <w:rsid w:val="000178C9"/>
    <w:rsid w:val="00020792"/>
    <w:rsid w:val="0002219A"/>
    <w:rsid w:val="00023C65"/>
    <w:rsid w:val="00025615"/>
    <w:rsid w:val="0003055A"/>
    <w:rsid w:val="00031281"/>
    <w:rsid w:val="000315AB"/>
    <w:rsid w:val="00032094"/>
    <w:rsid w:val="00036920"/>
    <w:rsid w:val="00036AC8"/>
    <w:rsid w:val="0003775A"/>
    <w:rsid w:val="00042674"/>
    <w:rsid w:val="00044FBB"/>
    <w:rsid w:val="0004526C"/>
    <w:rsid w:val="0004547C"/>
    <w:rsid w:val="00047236"/>
    <w:rsid w:val="00051A02"/>
    <w:rsid w:val="0005318F"/>
    <w:rsid w:val="00053450"/>
    <w:rsid w:val="000618F2"/>
    <w:rsid w:val="00066877"/>
    <w:rsid w:val="000733EC"/>
    <w:rsid w:val="00073B72"/>
    <w:rsid w:val="00077B7C"/>
    <w:rsid w:val="000810C2"/>
    <w:rsid w:val="0008383F"/>
    <w:rsid w:val="00083D8C"/>
    <w:rsid w:val="000847F9"/>
    <w:rsid w:val="00084818"/>
    <w:rsid w:val="00085D00"/>
    <w:rsid w:val="00087932"/>
    <w:rsid w:val="0008795D"/>
    <w:rsid w:val="00096B0C"/>
    <w:rsid w:val="00097710"/>
    <w:rsid w:val="000A3997"/>
    <w:rsid w:val="000A3E3E"/>
    <w:rsid w:val="000A44FA"/>
    <w:rsid w:val="000A615E"/>
    <w:rsid w:val="000A7282"/>
    <w:rsid w:val="000B3F6A"/>
    <w:rsid w:val="000B4E00"/>
    <w:rsid w:val="000C2FA6"/>
    <w:rsid w:val="000C4021"/>
    <w:rsid w:val="000C5C80"/>
    <w:rsid w:val="000C6D5A"/>
    <w:rsid w:val="000C6EFC"/>
    <w:rsid w:val="000D4DA0"/>
    <w:rsid w:val="000D57F8"/>
    <w:rsid w:val="000D7429"/>
    <w:rsid w:val="000D7E79"/>
    <w:rsid w:val="000E0442"/>
    <w:rsid w:val="000E1F54"/>
    <w:rsid w:val="000E35DA"/>
    <w:rsid w:val="000E39C2"/>
    <w:rsid w:val="000E5510"/>
    <w:rsid w:val="000E5CE0"/>
    <w:rsid w:val="000E74B6"/>
    <w:rsid w:val="000F7873"/>
    <w:rsid w:val="00101E5A"/>
    <w:rsid w:val="001037C2"/>
    <w:rsid w:val="001108AC"/>
    <w:rsid w:val="00112A9F"/>
    <w:rsid w:val="00112C7F"/>
    <w:rsid w:val="00114642"/>
    <w:rsid w:val="00115ECC"/>
    <w:rsid w:val="00116E54"/>
    <w:rsid w:val="001172A6"/>
    <w:rsid w:val="00124746"/>
    <w:rsid w:val="00125CF0"/>
    <w:rsid w:val="00134256"/>
    <w:rsid w:val="001354BC"/>
    <w:rsid w:val="0014102F"/>
    <w:rsid w:val="00142CB6"/>
    <w:rsid w:val="00144041"/>
    <w:rsid w:val="001445C4"/>
    <w:rsid w:val="00150933"/>
    <w:rsid w:val="00150E65"/>
    <w:rsid w:val="0015128E"/>
    <w:rsid w:val="00153E79"/>
    <w:rsid w:val="00154982"/>
    <w:rsid w:val="00155FB1"/>
    <w:rsid w:val="00157BA8"/>
    <w:rsid w:val="00160E69"/>
    <w:rsid w:val="00160F6C"/>
    <w:rsid w:val="00161C12"/>
    <w:rsid w:val="00162147"/>
    <w:rsid w:val="0016226B"/>
    <w:rsid w:val="001622F1"/>
    <w:rsid w:val="00170890"/>
    <w:rsid w:val="0017265C"/>
    <w:rsid w:val="00174594"/>
    <w:rsid w:val="00183BA0"/>
    <w:rsid w:val="0018476A"/>
    <w:rsid w:val="001855A4"/>
    <w:rsid w:val="001866A7"/>
    <w:rsid w:val="00190061"/>
    <w:rsid w:val="001906E2"/>
    <w:rsid w:val="00191006"/>
    <w:rsid w:val="0019540F"/>
    <w:rsid w:val="0019698D"/>
    <w:rsid w:val="001A2F1C"/>
    <w:rsid w:val="001A545D"/>
    <w:rsid w:val="001A574E"/>
    <w:rsid w:val="001B099B"/>
    <w:rsid w:val="001B20E9"/>
    <w:rsid w:val="001B5468"/>
    <w:rsid w:val="001B7E69"/>
    <w:rsid w:val="001C0E0E"/>
    <w:rsid w:val="001C36F5"/>
    <w:rsid w:val="001C6916"/>
    <w:rsid w:val="001D1042"/>
    <w:rsid w:val="001D1371"/>
    <w:rsid w:val="001D3198"/>
    <w:rsid w:val="001D747B"/>
    <w:rsid w:val="001E697A"/>
    <w:rsid w:val="001E6F46"/>
    <w:rsid w:val="001E727A"/>
    <w:rsid w:val="001E7F56"/>
    <w:rsid w:val="001F4AF8"/>
    <w:rsid w:val="001F553E"/>
    <w:rsid w:val="001F7680"/>
    <w:rsid w:val="0020075F"/>
    <w:rsid w:val="00202522"/>
    <w:rsid w:val="00203639"/>
    <w:rsid w:val="0020417B"/>
    <w:rsid w:val="00204A80"/>
    <w:rsid w:val="00206C54"/>
    <w:rsid w:val="00207AC9"/>
    <w:rsid w:val="00211F77"/>
    <w:rsid w:val="00214D10"/>
    <w:rsid w:val="002235FA"/>
    <w:rsid w:val="00223CE2"/>
    <w:rsid w:val="00223F66"/>
    <w:rsid w:val="00226768"/>
    <w:rsid w:val="002271F3"/>
    <w:rsid w:val="00230612"/>
    <w:rsid w:val="00230A63"/>
    <w:rsid w:val="00234A2D"/>
    <w:rsid w:val="002373B3"/>
    <w:rsid w:val="0024335E"/>
    <w:rsid w:val="00246466"/>
    <w:rsid w:val="00246AB1"/>
    <w:rsid w:val="002537B9"/>
    <w:rsid w:val="00254AA0"/>
    <w:rsid w:val="00255853"/>
    <w:rsid w:val="002569FD"/>
    <w:rsid w:val="00257F42"/>
    <w:rsid w:val="00260B3C"/>
    <w:rsid w:val="00262EED"/>
    <w:rsid w:val="00263A04"/>
    <w:rsid w:val="002655A1"/>
    <w:rsid w:val="00265C15"/>
    <w:rsid w:val="0026770D"/>
    <w:rsid w:val="002738AE"/>
    <w:rsid w:val="00273AA0"/>
    <w:rsid w:val="00274883"/>
    <w:rsid w:val="00274D04"/>
    <w:rsid w:val="00274E06"/>
    <w:rsid w:val="002751A8"/>
    <w:rsid w:val="002815D2"/>
    <w:rsid w:val="00281CEA"/>
    <w:rsid w:val="00282A94"/>
    <w:rsid w:val="00283B9C"/>
    <w:rsid w:val="00287223"/>
    <w:rsid w:val="002927A5"/>
    <w:rsid w:val="00292A3F"/>
    <w:rsid w:val="0029382B"/>
    <w:rsid w:val="002944B2"/>
    <w:rsid w:val="00294A65"/>
    <w:rsid w:val="00297078"/>
    <w:rsid w:val="002A7C1E"/>
    <w:rsid w:val="002B0BC2"/>
    <w:rsid w:val="002B65AD"/>
    <w:rsid w:val="002C1063"/>
    <w:rsid w:val="002C541F"/>
    <w:rsid w:val="002C55DA"/>
    <w:rsid w:val="002C6CDB"/>
    <w:rsid w:val="002D1395"/>
    <w:rsid w:val="002D4C82"/>
    <w:rsid w:val="002D5986"/>
    <w:rsid w:val="002D6576"/>
    <w:rsid w:val="002D70AD"/>
    <w:rsid w:val="002D71F0"/>
    <w:rsid w:val="002E2333"/>
    <w:rsid w:val="002E5AC7"/>
    <w:rsid w:val="002E5C67"/>
    <w:rsid w:val="002E6CA5"/>
    <w:rsid w:val="002F079C"/>
    <w:rsid w:val="002F37F0"/>
    <w:rsid w:val="002F460E"/>
    <w:rsid w:val="002F4972"/>
    <w:rsid w:val="002F6901"/>
    <w:rsid w:val="002F7ED1"/>
    <w:rsid w:val="00300158"/>
    <w:rsid w:val="00300DEC"/>
    <w:rsid w:val="003023F1"/>
    <w:rsid w:val="003035E4"/>
    <w:rsid w:val="003049FC"/>
    <w:rsid w:val="00305CBE"/>
    <w:rsid w:val="00313C75"/>
    <w:rsid w:val="003156A8"/>
    <w:rsid w:val="00317A09"/>
    <w:rsid w:val="00321986"/>
    <w:rsid w:val="0032663C"/>
    <w:rsid w:val="00330161"/>
    <w:rsid w:val="003303A6"/>
    <w:rsid w:val="0033088B"/>
    <w:rsid w:val="0033295C"/>
    <w:rsid w:val="003344C3"/>
    <w:rsid w:val="0033751C"/>
    <w:rsid w:val="003435C0"/>
    <w:rsid w:val="00344277"/>
    <w:rsid w:val="00350C1D"/>
    <w:rsid w:val="00355EAE"/>
    <w:rsid w:val="00360821"/>
    <w:rsid w:val="00360AF3"/>
    <w:rsid w:val="00362ECD"/>
    <w:rsid w:val="00367770"/>
    <w:rsid w:val="00372C2D"/>
    <w:rsid w:val="00377C1F"/>
    <w:rsid w:val="00381454"/>
    <w:rsid w:val="00391C02"/>
    <w:rsid w:val="00393E12"/>
    <w:rsid w:val="003A4069"/>
    <w:rsid w:val="003A4DA0"/>
    <w:rsid w:val="003A5E18"/>
    <w:rsid w:val="003B1BDE"/>
    <w:rsid w:val="003B306F"/>
    <w:rsid w:val="003B4C54"/>
    <w:rsid w:val="003B5964"/>
    <w:rsid w:val="003C08E6"/>
    <w:rsid w:val="003C1E4B"/>
    <w:rsid w:val="003C2992"/>
    <w:rsid w:val="003C2CB9"/>
    <w:rsid w:val="003C356D"/>
    <w:rsid w:val="003C51A0"/>
    <w:rsid w:val="003C62CC"/>
    <w:rsid w:val="003C6571"/>
    <w:rsid w:val="003D0494"/>
    <w:rsid w:val="003D23F1"/>
    <w:rsid w:val="003D34C2"/>
    <w:rsid w:val="003D4B95"/>
    <w:rsid w:val="003E0B7D"/>
    <w:rsid w:val="003E1818"/>
    <w:rsid w:val="003E3191"/>
    <w:rsid w:val="003E7BA5"/>
    <w:rsid w:val="003F0AAC"/>
    <w:rsid w:val="003F271C"/>
    <w:rsid w:val="003F3061"/>
    <w:rsid w:val="003F363A"/>
    <w:rsid w:val="004022C8"/>
    <w:rsid w:val="00404B0D"/>
    <w:rsid w:val="004070F7"/>
    <w:rsid w:val="00407291"/>
    <w:rsid w:val="00411EB8"/>
    <w:rsid w:val="00412CD4"/>
    <w:rsid w:val="004132CB"/>
    <w:rsid w:val="00413EA2"/>
    <w:rsid w:val="004163DC"/>
    <w:rsid w:val="00416EBD"/>
    <w:rsid w:val="00421ABD"/>
    <w:rsid w:val="004221D0"/>
    <w:rsid w:val="00425BE7"/>
    <w:rsid w:val="00425E23"/>
    <w:rsid w:val="00426CD7"/>
    <w:rsid w:val="00430709"/>
    <w:rsid w:val="0043729D"/>
    <w:rsid w:val="00437C73"/>
    <w:rsid w:val="004405D5"/>
    <w:rsid w:val="0044092A"/>
    <w:rsid w:val="0044149F"/>
    <w:rsid w:val="00441C3E"/>
    <w:rsid w:val="00443727"/>
    <w:rsid w:val="00443E6E"/>
    <w:rsid w:val="004455B1"/>
    <w:rsid w:val="00447541"/>
    <w:rsid w:val="004478A9"/>
    <w:rsid w:val="0045123B"/>
    <w:rsid w:val="00454875"/>
    <w:rsid w:val="0045569D"/>
    <w:rsid w:val="004573E7"/>
    <w:rsid w:val="00457BF7"/>
    <w:rsid w:val="0046173A"/>
    <w:rsid w:val="004622B2"/>
    <w:rsid w:val="00462EC2"/>
    <w:rsid w:val="004636E9"/>
    <w:rsid w:val="00463705"/>
    <w:rsid w:val="00464B86"/>
    <w:rsid w:val="00464D2D"/>
    <w:rsid w:val="0046502B"/>
    <w:rsid w:val="00473D49"/>
    <w:rsid w:val="00474B05"/>
    <w:rsid w:val="004756F2"/>
    <w:rsid w:val="00475D2C"/>
    <w:rsid w:val="0048033D"/>
    <w:rsid w:val="00482228"/>
    <w:rsid w:val="004825B1"/>
    <w:rsid w:val="004874E5"/>
    <w:rsid w:val="00491412"/>
    <w:rsid w:val="00493160"/>
    <w:rsid w:val="00495588"/>
    <w:rsid w:val="004957B6"/>
    <w:rsid w:val="0049711E"/>
    <w:rsid w:val="004A12CC"/>
    <w:rsid w:val="004A4B6C"/>
    <w:rsid w:val="004B22C3"/>
    <w:rsid w:val="004B315F"/>
    <w:rsid w:val="004B3A9E"/>
    <w:rsid w:val="004B3CCF"/>
    <w:rsid w:val="004B4A66"/>
    <w:rsid w:val="004B616D"/>
    <w:rsid w:val="004C0F52"/>
    <w:rsid w:val="004C31FC"/>
    <w:rsid w:val="004C599A"/>
    <w:rsid w:val="004C5B37"/>
    <w:rsid w:val="004C6D74"/>
    <w:rsid w:val="004C7EF2"/>
    <w:rsid w:val="004D0EE9"/>
    <w:rsid w:val="004D2AAE"/>
    <w:rsid w:val="004D3681"/>
    <w:rsid w:val="004D53F5"/>
    <w:rsid w:val="004D7AFC"/>
    <w:rsid w:val="004E5775"/>
    <w:rsid w:val="004F032E"/>
    <w:rsid w:val="004F069B"/>
    <w:rsid w:val="004F1CFE"/>
    <w:rsid w:val="004F2088"/>
    <w:rsid w:val="004F2372"/>
    <w:rsid w:val="00500EF1"/>
    <w:rsid w:val="00502E85"/>
    <w:rsid w:val="00503A37"/>
    <w:rsid w:val="00510910"/>
    <w:rsid w:val="00511D8C"/>
    <w:rsid w:val="00511F05"/>
    <w:rsid w:val="0051293D"/>
    <w:rsid w:val="0051356E"/>
    <w:rsid w:val="00513CC3"/>
    <w:rsid w:val="005157C7"/>
    <w:rsid w:val="005163A8"/>
    <w:rsid w:val="00517A90"/>
    <w:rsid w:val="0052274B"/>
    <w:rsid w:val="005242EC"/>
    <w:rsid w:val="0052487F"/>
    <w:rsid w:val="00530B8C"/>
    <w:rsid w:val="00530EE8"/>
    <w:rsid w:val="00537C35"/>
    <w:rsid w:val="00540AC8"/>
    <w:rsid w:val="00543925"/>
    <w:rsid w:val="00544083"/>
    <w:rsid w:val="005452EC"/>
    <w:rsid w:val="00546DD3"/>
    <w:rsid w:val="00551097"/>
    <w:rsid w:val="005552E2"/>
    <w:rsid w:val="00560E9B"/>
    <w:rsid w:val="00562958"/>
    <w:rsid w:val="005638D8"/>
    <w:rsid w:val="0056494D"/>
    <w:rsid w:val="00564E19"/>
    <w:rsid w:val="00564E1B"/>
    <w:rsid w:val="005705D4"/>
    <w:rsid w:val="005716D2"/>
    <w:rsid w:val="00572DD0"/>
    <w:rsid w:val="00573672"/>
    <w:rsid w:val="005749FF"/>
    <w:rsid w:val="00574C92"/>
    <w:rsid w:val="0057653B"/>
    <w:rsid w:val="00583A11"/>
    <w:rsid w:val="00584058"/>
    <w:rsid w:val="005852CE"/>
    <w:rsid w:val="00586781"/>
    <w:rsid w:val="00586DCD"/>
    <w:rsid w:val="00593B59"/>
    <w:rsid w:val="00594F9C"/>
    <w:rsid w:val="00596B79"/>
    <w:rsid w:val="00597142"/>
    <w:rsid w:val="00597263"/>
    <w:rsid w:val="00597581"/>
    <w:rsid w:val="005A5CA1"/>
    <w:rsid w:val="005A7FCC"/>
    <w:rsid w:val="005B240F"/>
    <w:rsid w:val="005B3E73"/>
    <w:rsid w:val="005B4AD7"/>
    <w:rsid w:val="005B5E3E"/>
    <w:rsid w:val="005B7A16"/>
    <w:rsid w:val="005C14F9"/>
    <w:rsid w:val="005C2881"/>
    <w:rsid w:val="005C352C"/>
    <w:rsid w:val="005C5006"/>
    <w:rsid w:val="005C63B4"/>
    <w:rsid w:val="005C7B04"/>
    <w:rsid w:val="005D01CD"/>
    <w:rsid w:val="005D7637"/>
    <w:rsid w:val="005D76E8"/>
    <w:rsid w:val="005E3548"/>
    <w:rsid w:val="005F0E05"/>
    <w:rsid w:val="005F1536"/>
    <w:rsid w:val="005F344F"/>
    <w:rsid w:val="005F41EA"/>
    <w:rsid w:val="005F5C4A"/>
    <w:rsid w:val="005F5E6A"/>
    <w:rsid w:val="00602575"/>
    <w:rsid w:val="006027E2"/>
    <w:rsid w:val="00604C74"/>
    <w:rsid w:val="00606EAA"/>
    <w:rsid w:val="00614C35"/>
    <w:rsid w:val="006203C5"/>
    <w:rsid w:val="006204DD"/>
    <w:rsid w:val="006210A4"/>
    <w:rsid w:val="006243D8"/>
    <w:rsid w:val="00624D52"/>
    <w:rsid w:val="00627B1C"/>
    <w:rsid w:val="0063060C"/>
    <w:rsid w:val="006314A9"/>
    <w:rsid w:val="006318A8"/>
    <w:rsid w:val="00633627"/>
    <w:rsid w:val="00633D67"/>
    <w:rsid w:val="006348EB"/>
    <w:rsid w:val="00635346"/>
    <w:rsid w:val="00635648"/>
    <w:rsid w:val="00640653"/>
    <w:rsid w:val="00640F31"/>
    <w:rsid w:val="00641A72"/>
    <w:rsid w:val="006440E1"/>
    <w:rsid w:val="0065079C"/>
    <w:rsid w:val="00653414"/>
    <w:rsid w:val="006576D8"/>
    <w:rsid w:val="00660608"/>
    <w:rsid w:val="00660C7E"/>
    <w:rsid w:val="006628E1"/>
    <w:rsid w:val="00663912"/>
    <w:rsid w:val="00664098"/>
    <w:rsid w:val="0066607A"/>
    <w:rsid w:val="00670289"/>
    <w:rsid w:val="006745E1"/>
    <w:rsid w:val="0067682D"/>
    <w:rsid w:val="0068383A"/>
    <w:rsid w:val="006851AF"/>
    <w:rsid w:val="00690011"/>
    <w:rsid w:val="00690387"/>
    <w:rsid w:val="00692A9A"/>
    <w:rsid w:val="00696792"/>
    <w:rsid w:val="006A0480"/>
    <w:rsid w:val="006A0AB9"/>
    <w:rsid w:val="006A6A17"/>
    <w:rsid w:val="006B07FE"/>
    <w:rsid w:val="006B4CC3"/>
    <w:rsid w:val="006B5190"/>
    <w:rsid w:val="006B5A9D"/>
    <w:rsid w:val="006B6DE5"/>
    <w:rsid w:val="006C1960"/>
    <w:rsid w:val="006C2EC6"/>
    <w:rsid w:val="006C2EEA"/>
    <w:rsid w:val="006C4581"/>
    <w:rsid w:val="006C4910"/>
    <w:rsid w:val="006D030E"/>
    <w:rsid w:val="006D151A"/>
    <w:rsid w:val="006D32F7"/>
    <w:rsid w:val="006D5550"/>
    <w:rsid w:val="006D688E"/>
    <w:rsid w:val="006D7FD2"/>
    <w:rsid w:val="006E0062"/>
    <w:rsid w:val="006E1110"/>
    <w:rsid w:val="006E19AA"/>
    <w:rsid w:val="006E3D13"/>
    <w:rsid w:val="006E4B7E"/>
    <w:rsid w:val="006E54AD"/>
    <w:rsid w:val="006E7255"/>
    <w:rsid w:val="006F0003"/>
    <w:rsid w:val="006F06EE"/>
    <w:rsid w:val="006F2C65"/>
    <w:rsid w:val="006F7662"/>
    <w:rsid w:val="00703233"/>
    <w:rsid w:val="00716037"/>
    <w:rsid w:val="00716076"/>
    <w:rsid w:val="00737A1D"/>
    <w:rsid w:val="00740289"/>
    <w:rsid w:val="007418F3"/>
    <w:rsid w:val="00742A4F"/>
    <w:rsid w:val="0074382D"/>
    <w:rsid w:val="00744A67"/>
    <w:rsid w:val="007459D3"/>
    <w:rsid w:val="00745EDA"/>
    <w:rsid w:val="00746906"/>
    <w:rsid w:val="0075207D"/>
    <w:rsid w:val="007604DD"/>
    <w:rsid w:val="00761320"/>
    <w:rsid w:val="00765FEC"/>
    <w:rsid w:val="00766F51"/>
    <w:rsid w:val="00767852"/>
    <w:rsid w:val="00772AA8"/>
    <w:rsid w:val="00781E39"/>
    <w:rsid w:val="00782AF2"/>
    <w:rsid w:val="00783376"/>
    <w:rsid w:val="007853C1"/>
    <w:rsid w:val="00785B85"/>
    <w:rsid w:val="0078648B"/>
    <w:rsid w:val="00787FE0"/>
    <w:rsid w:val="0079121E"/>
    <w:rsid w:val="00792607"/>
    <w:rsid w:val="00796C11"/>
    <w:rsid w:val="007A40E2"/>
    <w:rsid w:val="007A46DE"/>
    <w:rsid w:val="007B2048"/>
    <w:rsid w:val="007B75BE"/>
    <w:rsid w:val="007C00E1"/>
    <w:rsid w:val="007C0563"/>
    <w:rsid w:val="007C5330"/>
    <w:rsid w:val="007C62AE"/>
    <w:rsid w:val="007C6DE9"/>
    <w:rsid w:val="007D32FC"/>
    <w:rsid w:val="007D3F16"/>
    <w:rsid w:val="007D4894"/>
    <w:rsid w:val="007D65DD"/>
    <w:rsid w:val="007D68FB"/>
    <w:rsid w:val="007E078F"/>
    <w:rsid w:val="007E131B"/>
    <w:rsid w:val="007E723F"/>
    <w:rsid w:val="007E7D2D"/>
    <w:rsid w:val="007E7E0A"/>
    <w:rsid w:val="007F1909"/>
    <w:rsid w:val="007F1DCC"/>
    <w:rsid w:val="007F2838"/>
    <w:rsid w:val="007F63F7"/>
    <w:rsid w:val="007F7DD8"/>
    <w:rsid w:val="00800683"/>
    <w:rsid w:val="00801658"/>
    <w:rsid w:val="0080492B"/>
    <w:rsid w:val="00805442"/>
    <w:rsid w:val="008074D3"/>
    <w:rsid w:val="0081006F"/>
    <w:rsid w:val="0081020F"/>
    <w:rsid w:val="008108EC"/>
    <w:rsid w:val="008108FE"/>
    <w:rsid w:val="00815F02"/>
    <w:rsid w:val="0081769B"/>
    <w:rsid w:val="0082412F"/>
    <w:rsid w:val="008241ED"/>
    <w:rsid w:val="008243CC"/>
    <w:rsid w:val="0082545D"/>
    <w:rsid w:val="0082766E"/>
    <w:rsid w:val="00831C04"/>
    <w:rsid w:val="00831DF0"/>
    <w:rsid w:val="00833219"/>
    <w:rsid w:val="008332F2"/>
    <w:rsid w:val="00833BC4"/>
    <w:rsid w:val="00834224"/>
    <w:rsid w:val="008346B2"/>
    <w:rsid w:val="00841BF8"/>
    <w:rsid w:val="0084255A"/>
    <w:rsid w:val="0084330D"/>
    <w:rsid w:val="008453D8"/>
    <w:rsid w:val="00846062"/>
    <w:rsid w:val="00846E46"/>
    <w:rsid w:val="00847F10"/>
    <w:rsid w:val="0085060D"/>
    <w:rsid w:val="008517E6"/>
    <w:rsid w:val="00851888"/>
    <w:rsid w:val="00852278"/>
    <w:rsid w:val="008528AA"/>
    <w:rsid w:val="0085663F"/>
    <w:rsid w:val="00862519"/>
    <w:rsid w:val="00863D22"/>
    <w:rsid w:val="00872660"/>
    <w:rsid w:val="00873BA6"/>
    <w:rsid w:val="008742AF"/>
    <w:rsid w:val="00874B64"/>
    <w:rsid w:val="00875369"/>
    <w:rsid w:val="00875B88"/>
    <w:rsid w:val="00876D96"/>
    <w:rsid w:val="008772E5"/>
    <w:rsid w:val="008814AF"/>
    <w:rsid w:val="008824DF"/>
    <w:rsid w:val="00884BC8"/>
    <w:rsid w:val="00886188"/>
    <w:rsid w:val="00892446"/>
    <w:rsid w:val="00896BFF"/>
    <w:rsid w:val="008A769C"/>
    <w:rsid w:val="008B2E89"/>
    <w:rsid w:val="008B3F9A"/>
    <w:rsid w:val="008B41FE"/>
    <w:rsid w:val="008C1120"/>
    <w:rsid w:val="008C1F70"/>
    <w:rsid w:val="008D3888"/>
    <w:rsid w:val="008E0368"/>
    <w:rsid w:val="008E254A"/>
    <w:rsid w:val="008E2BA5"/>
    <w:rsid w:val="008E6A3B"/>
    <w:rsid w:val="008E6CC6"/>
    <w:rsid w:val="008F1DA0"/>
    <w:rsid w:val="008F37E8"/>
    <w:rsid w:val="008F49B8"/>
    <w:rsid w:val="008F52B3"/>
    <w:rsid w:val="008F5BBF"/>
    <w:rsid w:val="008F7D75"/>
    <w:rsid w:val="00900C3B"/>
    <w:rsid w:val="00901BF6"/>
    <w:rsid w:val="009022A9"/>
    <w:rsid w:val="00902F7F"/>
    <w:rsid w:val="00903B38"/>
    <w:rsid w:val="00903F0A"/>
    <w:rsid w:val="00905C66"/>
    <w:rsid w:val="00910099"/>
    <w:rsid w:val="009118D4"/>
    <w:rsid w:val="0091256F"/>
    <w:rsid w:val="00913D22"/>
    <w:rsid w:val="00916FB3"/>
    <w:rsid w:val="009179A3"/>
    <w:rsid w:val="0092629F"/>
    <w:rsid w:val="0092648C"/>
    <w:rsid w:val="0092694B"/>
    <w:rsid w:val="00937C99"/>
    <w:rsid w:val="0094015C"/>
    <w:rsid w:val="0094426B"/>
    <w:rsid w:val="00944512"/>
    <w:rsid w:val="00944F14"/>
    <w:rsid w:val="0094501D"/>
    <w:rsid w:val="00945FAA"/>
    <w:rsid w:val="00946DDC"/>
    <w:rsid w:val="00947090"/>
    <w:rsid w:val="0095160B"/>
    <w:rsid w:val="009522AD"/>
    <w:rsid w:val="00955105"/>
    <w:rsid w:val="00955497"/>
    <w:rsid w:val="009572FE"/>
    <w:rsid w:val="009620D5"/>
    <w:rsid w:val="00962DD2"/>
    <w:rsid w:val="009649DB"/>
    <w:rsid w:val="00965EE4"/>
    <w:rsid w:val="00966899"/>
    <w:rsid w:val="009704FA"/>
    <w:rsid w:val="009819DC"/>
    <w:rsid w:val="00982E27"/>
    <w:rsid w:val="009832C8"/>
    <w:rsid w:val="00984F9B"/>
    <w:rsid w:val="00987EBF"/>
    <w:rsid w:val="00990078"/>
    <w:rsid w:val="009905D8"/>
    <w:rsid w:val="00994035"/>
    <w:rsid w:val="00995FF0"/>
    <w:rsid w:val="009A06BD"/>
    <w:rsid w:val="009A4393"/>
    <w:rsid w:val="009B53E2"/>
    <w:rsid w:val="009B59BF"/>
    <w:rsid w:val="009B7319"/>
    <w:rsid w:val="009C01E8"/>
    <w:rsid w:val="009C43DF"/>
    <w:rsid w:val="009D0D91"/>
    <w:rsid w:val="009D2AF1"/>
    <w:rsid w:val="009D345C"/>
    <w:rsid w:val="009D4B91"/>
    <w:rsid w:val="009D4E5A"/>
    <w:rsid w:val="009D6EB3"/>
    <w:rsid w:val="009E575B"/>
    <w:rsid w:val="009F4757"/>
    <w:rsid w:val="009F4BE1"/>
    <w:rsid w:val="009F5A81"/>
    <w:rsid w:val="009F5F56"/>
    <w:rsid w:val="009F7ED6"/>
    <w:rsid w:val="00A02145"/>
    <w:rsid w:val="00A05B48"/>
    <w:rsid w:val="00A11AA5"/>
    <w:rsid w:val="00A1677D"/>
    <w:rsid w:val="00A20392"/>
    <w:rsid w:val="00A23CC4"/>
    <w:rsid w:val="00A25136"/>
    <w:rsid w:val="00A269E4"/>
    <w:rsid w:val="00A34D0A"/>
    <w:rsid w:val="00A351F3"/>
    <w:rsid w:val="00A35926"/>
    <w:rsid w:val="00A37E64"/>
    <w:rsid w:val="00A40250"/>
    <w:rsid w:val="00A4275F"/>
    <w:rsid w:val="00A44C65"/>
    <w:rsid w:val="00A4604B"/>
    <w:rsid w:val="00A510E1"/>
    <w:rsid w:val="00A52401"/>
    <w:rsid w:val="00A526D8"/>
    <w:rsid w:val="00A60BC2"/>
    <w:rsid w:val="00A706D7"/>
    <w:rsid w:val="00A70729"/>
    <w:rsid w:val="00A83BA5"/>
    <w:rsid w:val="00A86857"/>
    <w:rsid w:val="00A87DDA"/>
    <w:rsid w:val="00A94A00"/>
    <w:rsid w:val="00A94F34"/>
    <w:rsid w:val="00AA0773"/>
    <w:rsid w:val="00AA2415"/>
    <w:rsid w:val="00AA612D"/>
    <w:rsid w:val="00AB27C1"/>
    <w:rsid w:val="00AB4FAA"/>
    <w:rsid w:val="00AB5B8D"/>
    <w:rsid w:val="00AB72BB"/>
    <w:rsid w:val="00AC50CE"/>
    <w:rsid w:val="00AC5106"/>
    <w:rsid w:val="00AC69FB"/>
    <w:rsid w:val="00AD098C"/>
    <w:rsid w:val="00AD1C98"/>
    <w:rsid w:val="00AD20FD"/>
    <w:rsid w:val="00AD263C"/>
    <w:rsid w:val="00AD2E4C"/>
    <w:rsid w:val="00AD7EB6"/>
    <w:rsid w:val="00AE001C"/>
    <w:rsid w:val="00AE2BFC"/>
    <w:rsid w:val="00AE6350"/>
    <w:rsid w:val="00AE6D24"/>
    <w:rsid w:val="00AF06F0"/>
    <w:rsid w:val="00AF24D8"/>
    <w:rsid w:val="00AF26B0"/>
    <w:rsid w:val="00AF3F99"/>
    <w:rsid w:val="00AF55ED"/>
    <w:rsid w:val="00B02C0E"/>
    <w:rsid w:val="00B032E0"/>
    <w:rsid w:val="00B03CF0"/>
    <w:rsid w:val="00B051C8"/>
    <w:rsid w:val="00B06C90"/>
    <w:rsid w:val="00B103E3"/>
    <w:rsid w:val="00B129FB"/>
    <w:rsid w:val="00B23105"/>
    <w:rsid w:val="00B23364"/>
    <w:rsid w:val="00B23FB1"/>
    <w:rsid w:val="00B301D9"/>
    <w:rsid w:val="00B30EDE"/>
    <w:rsid w:val="00B31A27"/>
    <w:rsid w:val="00B341AB"/>
    <w:rsid w:val="00B3492B"/>
    <w:rsid w:val="00B34F3A"/>
    <w:rsid w:val="00B401F8"/>
    <w:rsid w:val="00B503D6"/>
    <w:rsid w:val="00B50DBF"/>
    <w:rsid w:val="00B55953"/>
    <w:rsid w:val="00B606A7"/>
    <w:rsid w:val="00B60712"/>
    <w:rsid w:val="00B6290D"/>
    <w:rsid w:val="00B63FB3"/>
    <w:rsid w:val="00B64634"/>
    <w:rsid w:val="00B65881"/>
    <w:rsid w:val="00B65EB3"/>
    <w:rsid w:val="00B70BD3"/>
    <w:rsid w:val="00B72570"/>
    <w:rsid w:val="00B7624E"/>
    <w:rsid w:val="00B76C20"/>
    <w:rsid w:val="00B774CE"/>
    <w:rsid w:val="00B84592"/>
    <w:rsid w:val="00B84A24"/>
    <w:rsid w:val="00B84E34"/>
    <w:rsid w:val="00B8507C"/>
    <w:rsid w:val="00B8620F"/>
    <w:rsid w:val="00B86C15"/>
    <w:rsid w:val="00B87279"/>
    <w:rsid w:val="00B969C8"/>
    <w:rsid w:val="00BA1FA1"/>
    <w:rsid w:val="00BA221F"/>
    <w:rsid w:val="00BA3BB7"/>
    <w:rsid w:val="00BC2B70"/>
    <w:rsid w:val="00BC4B6E"/>
    <w:rsid w:val="00BD3380"/>
    <w:rsid w:val="00BD3CDF"/>
    <w:rsid w:val="00BD5921"/>
    <w:rsid w:val="00BD6AE7"/>
    <w:rsid w:val="00BD6E37"/>
    <w:rsid w:val="00BD7A4A"/>
    <w:rsid w:val="00BE2708"/>
    <w:rsid w:val="00BE39FB"/>
    <w:rsid w:val="00BE4149"/>
    <w:rsid w:val="00BE587A"/>
    <w:rsid w:val="00BF28EE"/>
    <w:rsid w:val="00BF2E94"/>
    <w:rsid w:val="00BF5930"/>
    <w:rsid w:val="00BF5F01"/>
    <w:rsid w:val="00BF6F52"/>
    <w:rsid w:val="00C0081B"/>
    <w:rsid w:val="00C02278"/>
    <w:rsid w:val="00C023D0"/>
    <w:rsid w:val="00C10764"/>
    <w:rsid w:val="00C16446"/>
    <w:rsid w:val="00C17B1B"/>
    <w:rsid w:val="00C21ACB"/>
    <w:rsid w:val="00C226FC"/>
    <w:rsid w:val="00C250FA"/>
    <w:rsid w:val="00C330E8"/>
    <w:rsid w:val="00C34A22"/>
    <w:rsid w:val="00C36909"/>
    <w:rsid w:val="00C41F14"/>
    <w:rsid w:val="00C42CDF"/>
    <w:rsid w:val="00C433E6"/>
    <w:rsid w:val="00C43423"/>
    <w:rsid w:val="00C434A3"/>
    <w:rsid w:val="00C45B0F"/>
    <w:rsid w:val="00C45D4D"/>
    <w:rsid w:val="00C477C1"/>
    <w:rsid w:val="00C47910"/>
    <w:rsid w:val="00C51D74"/>
    <w:rsid w:val="00C52615"/>
    <w:rsid w:val="00C53C85"/>
    <w:rsid w:val="00C55B78"/>
    <w:rsid w:val="00C56AD8"/>
    <w:rsid w:val="00C57AEB"/>
    <w:rsid w:val="00C57DF7"/>
    <w:rsid w:val="00C62573"/>
    <w:rsid w:val="00C62603"/>
    <w:rsid w:val="00C64358"/>
    <w:rsid w:val="00C64653"/>
    <w:rsid w:val="00C66991"/>
    <w:rsid w:val="00C7207D"/>
    <w:rsid w:val="00C720D1"/>
    <w:rsid w:val="00C72F38"/>
    <w:rsid w:val="00C753D6"/>
    <w:rsid w:val="00C75DD7"/>
    <w:rsid w:val="00C776C9"/>
    <w:rsid w:val="00C82915"/>
    <w:rsid w:val="00C834C3"/>
    <w:rsid w:val="00C9066E"/>
    <w:rsid w:val="00C908BF"/>
    <w:rsid w:val="00C92932"/>
    <w:rsid w:val="00C93203"/>
    <w:rsid w:val="00C96789"/>
    <w:rsid w:val="00CA6CBC"/>
    <w:rsid w:val="00CA6D1E"/>
    <w:rsid w:val="00CA7533"/>
    <w:rsid w:val="00CB1B28"/>
    <w:rsid w:val="00CB2294"/>
    <w:rsid w:val="00CB2441"/>
    <w:rsid w:val="00CB44C1"/>
    <w:rsid w:val="00CB4577"/>
    <w:rsid w:val="00CB4955"/>
    <w:rsid w:val="00CB5BCF"/>
    <w:rsid w:val="00CC37CA"/>
    <w:rsid w:val="00CC5000"/>
    <w:rsid w:val="00CC7EDC"/>
    <w:rsid w:val="00CE19D3"/>
    <w:rsid w:val="00CE5452"/>
    <w:rsid w:val="00CE7916"/>
    <w:rsid w:val="00CF0457"/>
    <w:rsid w:val="00CF389F"/>
    <w:rsid w:val="00CF6DDD"/>
    <w:rsid w:val="00D00480"/>
    <w:rsid w:val="00D0282F"/>
    <w:rsid w:val="00D03ED9"/>
    <w:rsid w:val="00D1135D"/>
    <w:rsid w:val="00D17176"/>
    <w:rsid w:val="00D20ED9"/>
    <w:rsid w:val="00D25716"/>
    <w:rsid w:val="00D25DE9"/>
    <w:rsid w:val="00D26C6B"/>
    <w:rsid w:val="00D30874"/>
    <w:rsid w:val="00D31038"/>
    <w:rsid w:val="00D32810"/>
    <w:rsid w:val="00D3470F"/>
    <w:rsid w:val="00D349AD"/>
    <w:rsid w:val="00D34FDF"/>
    <w:rsid w:val="00D35519"/>
    <w:rsid w:val="00D36573"/>
    <w:rsid w:val="00D368BA"/>
    <w:rsid w:val="00D36AEC"/>
    <w:rsid w:val="00D37FB8"/>
    <w:rsid w:val="00D404D3"/>
    <w:rsid w:val="00D514F6"/>
    <w:rsid w:val="00D5253B"/>
    <w:rsid w:val="00D52DF7"/>
    <w:rsid w:val="00D54531"/>
    <w:rsid w:val="00D56FB3"/>
    <w:rsid w:val="00D57E09"/>
    <w:rsid w:val="00D627D0"/>
    <w:rsid w:val="00D6366E"/>
    <w:rsid w:val="00D63FFF"/>
    <w:rsid w:val="00D64BF3"/>
    <w:rsid w:val="00D67BF9"/>
    <w:rsid w:val="00D67D17"/>
    <w:rsid w:val="00D7109A"/>
    <w:rsid w:val="00D71AB6"/>
    <w:rsid w:val="00D71ABB"/>
    <w:rsid w:val="00D73CD8"/>
    <w:rsid w:val="00D74BCE"/>
    <w:rsid w:val="00D75911"/>
    <w:rsid w:val="00D7671F"/>
    <w:rsid w:val="00D77356"/>
    <w:rsid w:val="00D77E25"/>
    <w:rsid w:val="00D81C80"/>
    <w:rsid w:val="00D81EEF"/>
    <w:rsid w:val="00D82DFB"/>
    <w:rsid w:val="00D83926"/>
    <w:rsid w:val="00D850A2"/>
    <w:rsid w:val="00D85934"/>
    <w:rsid w:val="00D94E14"/>
    <w:rsid w:val="00D9635B"/>
    <w:rsid w:val="00DA07BC"/>
    <w:rsid w:val="00DA1508"/>
    <w:rsid w:val="00DA1602"/>
    <w:rsid w:val="00DA2E20"/>
    <w:rsid w:val="00DA5979"/>
    <w:rsid w:val="00DA5DCF"/>
    <w:rsid w:val="00DA758E"/>
    <w:rsid w:val="00DA7AD4"/>
    <w:rsid w:val="00DB0F7A"/>
    <w:rsid w:val="00DB26D1"/>
    <w:rsid w:val="00DC41F2"/>
    <w:rsid w:val="00DC49F3"/>
    <w:rsid w:val="00DC4BE4"/>
    <w:rsid w:val="00DC5252"/>
    <w:rsid w:val="00DD045C"/>
    <w:rsid w:val="00DD50D8"/>
    <w:rsid w:val="00DD6B45"/>
    <w:rsid w:val="00DD775C"/>
    <w:rsid w:val="00DE004C"/>
    <w:rsid w:val="00DE2CD5"/>
    <w:rsid w:val="00DE39B1"/>
    <w:rsid w:val="00DF0083"/>
    <w:rsid w:val="00DF068F"/>
    <w:rsid w:val="00DF6E0E"/>
    <w:rsid w:val="00E008ED"/>
    <w:rsid w:val="00E01E81"/>
    <w:rsid w:val="00E02D97"/>
    <w:rsid w:val="00E0408C"/>
    <w:rsid w:val="00E05733"/>
    <w:rsid w:val="00E12FD8"/>
    <w:rsid w:val="00E16539"/>
    <w:rsid w:val="00E1728C"/>
    <w:rsid w:val="00E20007"/>
    <w:rsid w:val="00E228E2"/>
    <w:rsid w:val="00E23464"/>
    <w:rsid w:val="00E25AB7"/>
    <w:rsid w:val="00E32DDE"/>
    <w:rsid w:val="00E349AD"/>
    <w:rsid w:val="00E34C34"/>
    <w:rsid w:val="00E443A8"/>
    <w:rsid w:val="00E51790"/>
    <w:rsid w:val="00E51D08"/>
    <w:rsid w:val="00E55984"/>
    <w:rsid w:val="00E5714E"/>
    <w:rsid w:val="00E57C68"/>
    <w:rsid w:val="00E60454"/>
    <w:rsid w:val="00E60756"/>
    <w:rsid w:val="00E621B8"/>
    <w:rsid w:val="00E62B22"/>
    <w:rsid w:val="00E62BF0"/>
    <w:rsid w:val="00E66E08"/>
    <w:rsid w:val="00E71402"/>
    <w:rsid w:val="00E76157"/>
    <w:rsid w:val="00E81613"/>
    <w:rsid w:val="00E81656"/>
    <w:rsid w:val="00E81C30"/>
    <w:rsid w:val="00E83765"/>
    <w:rsid w:val="00E86AAB"/>
    <w:rsid w:val="00E940A1"/>
    <w:rsid w:val="00E94B0F"/>
    <w:rsid w:val="00E954E1"/>
    <w:rsid w:val="00EA14BC"/>
    <w:rsid w:val="00EA2A21"/>
    <w:rsid w:val="00EA78BC"/>
    <w:rsid w:val="00EB010C"/>
    <w:rsid w:val="00EB123D"/>
    <w:rsid w:val="00EB283C"/>
    <w:rsid w:val="00EB3908"/>
    <w:rsid w:val="00EB6AB4"/>
    <w:rsid w:val="00EC35DF"/>
    <w:rsid w:val="00EC4B57"/>
    <w:rsid w:val="00EC6C2F"/>
    <w:rsid w:val="00EC76AC"/>
    <w:rsid w:val="00ED1499"/>
    <w:rsid w:val="00ED2532"/>
    <w:rsid w:val="00ED2653"/>
    <w:rsid w:val="00EE4DBB"/>
    <w:rsid w:val="00EE521D"/>
    <w:rsid w:val="00EE60A5"/>
    <w:rsid w:val="00EE677A"/>
    <w:rsid w:val="00EE79DA"/>
    <w:rsid w:val="00EF5841"/>
    <w:rsid w:val="00EF5887"/>
    <w:rsid w:val="00EF6D0E"/>
    <w:rsid w:val="00F01322"/>
    <w:rsid w:val="00F014DA"/>
    <w:rsid w:val="00F02D7E"/>
    <w:rsid w:val="00F070BD"/>
    <w:rsid w:val="00F100D5"/>
    <w:rsid w:val="00F116FA"/>
    <w:rsid w:val="00F1193A"/>
    <w:rsid w:val="00F17A9C"/>
    <w:rsid w:val="00F23FA3"/>
    <w:rsid w:val="00F24F8E"/>
    <w:rsid w:val="00F26A88"/>
    <w:rsid w:val="00F2721A"/>
    <w:rsid w:val="00F30A48"/>
    <w:rsid w:val="00F360B0"/>
    <w:rsid w:val="00F4526D"/>
    <w:rsid w:val="00F4548E"/>
    <w:rsid w:val="00F45F3A"/>
    <w:rsid w:val="00F50C51"/>
    <w:rsid w:val="00F53874"/>
    <w:rsid w:val="00F55F22"/>
    <w:rsid w:val="00F57099"/>
    <w:rsid w:val="00F5716F"/>
    <w:rsid w:val="00F6259B"/>
    <w:rsid w:val="00F6365F"/>
    <w:rsid w:val="00F65DDF"/>
    <w:rsid w:val="00F67FA7"/>
    <w:rsid w:val="00F73CDB"/>
    <w:rsid w:val="00F748A4"/>
    <w:rsid w:val="00F76B3E"/>
    <w:rsid w:val="00F8098C"/>
    <w:rsid w:val="00F8199E"/>
    <w:rsid w:val="00F81B96"/>
    <w:rsid w:val="00F82321"/>
    <w:rsid w:val="00F82702"/>
    <w:rsid w:val="00F84045"/>
    <w:rsid w:val="00F91230"/>
    <w:rsid w:val="00F91B1D"/>
    <w:rsid w:val="00F95686"/>
    <w:rsid w:val="00FA0306"/>
    <w:rsid w:val="00FA20A3"/>
    <w:rsid w:val="00FA3DF5"/>
    <w:rsid w:val="00FA4B81"/>
    <w:rsid w:val="00FA78C3"/>
    <w:rsid w:val="00FA7CFE"/>
    <w:rsid w:val="00FB39F1"/>
    <w:rsid w:val="00FB69E0"/>
    <w:rsid w:val="00FC074B"/>
    <w:rsid w:val="00FC2030"/>
    <w:rsid w:val="00FC2A49"/>
    <w:rsid w:val="00FD09A2"/>
    <w:rsid w:val="00FD155E"/>
    <w:rsid w:val="00FD1CFD"/>
    <w:rsid w:val="00FD3CAF"/>
    <w:rsid w:val="00FD7203"/>
    <w:rsid w:val="00FE4315"/>
    <w:rsid w:val="00FE457F"/>
    <w:rsid w:val="00FF393C"/>
    <w:rsid w:val="00FF3E31"/>
    <w:rsid w:val="00FF402F"/>
    <w:rsid w:val="00FF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C1BADB"/>
  <w15:docId w15:val="{C46A6F9F-7180-4DBF-989B-8EDDDFA5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69C8"/>
    <w:pPr>
      <w:widowControl w:val="0"/>
      <w:suppressAutoHyphens/>
      <w:spacing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000000"/>
      <w:position w:val="-1"/>
      <w:sz w:val="19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pageBreakBefore/>
      <w:spacing w:after="180"/>
      <w:jc w:val="left"/>
    </w:pPr>
    <w:rPr>
      <w:b/>
      <w:color w:val="808080"/>
      <w:kern w:val="28"/>
      <w:sz w:val="20"/>
      <w:lang w:eastAsia="pl-PL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pPr>
      <w:tabs>
        <w:tab w:val="left" w:pos="0"/>
      </w:tabs>
      <w:spacing w:before="129" w:after="60" w:line="360" w:lineRule="auto"/>
      <w:outlineLvl w:val="3"/>
    </w:pPr>
    <w:rPr>
      <w:rFonts w:cs="Arial"/>
      <w:b/>
      <w:color w:val="2E74B5"/>
      <w:w w:val="85"/>
      <w:sz w:val="20"/>
      <w:lang w:eastAsia="pl-PL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numPr>
        <w:ilvl w:val="4"/>
        <w:numId w:val="1"/>
      </w:numPr>
      <w:spacing w:before="240" w:after="60"/>
      <w:ind w:left="-1" w:hanging="1"/>
      <w:outlineLvl w:val="4"/>
    </w:pPr>
    <w:rPr>
      <w:rFonts w:ascii="Times New Roman" w:hAnsi="Times New Roman"/>
      <w:color w:val="auto"/>
      <w:spacing w:val="-4"/>
      <w:sz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numPr>
        <w:ilvl w:val="5"/>
        <w:numId w:val="1"/>
      </w:numPr>
      <w:spacing w:before="240" w:after="60"/>
      <w:ind w:left="-1" w:hanging="1"/>
      <w:outlineLvl w:val="5"/>
    </w:pPr>
    <w:rPr>
      <w:rFonts w:ascii="Times New Roman" w:hAnsi="Times New Roman"/>
      <w:i/>
      <w:color w:val="auto"/>
      <w:spacing w:val="-4"/>
      <w:sz w:val="22"/>
    </w:rPr>
  </w:style>
  <w:style w:type="paragraph" w:styleId="Nagwek7">
    <w:name w:val="heading 7"/>
    <w:basedOn w:val="Normalny"/>
    <w:next w:val="Normalny"/>
    <w:pPr>
      <w:numPr>
        <w:ilvl w:val="6"/>
        <w:numId w:val="1"/>
      </w:numPr>
      <w:spacing w:before="240" w:after="60"/>
      <w:ind w:left="-1" w:hanging="1"/>
      <w:outlineLvl w:val="6"/>
    </w:pPr>
    <w:rPr>
      <w:rFonts w:ascii="Times New Roman" w:hAnsi="Times New Roman"/>
      <w:color w:val="auto"/>
      <w:spacing w:val="-4"/>
      <w:sz w:val="20"/>
    </w:rPr>
  </w:style>
  <w:style w:type="paragraph" w:styleId="Nagwek8">
    <w:name w:val="heading 8"/>
    <w:basedOn w:val="Normalny"/>
    <w:next w:val="Normalny"/>
    <w:pPr>
      <w:numPr>
        <w:ilvl w:val="7"/>
        <w:numId w:val="1"/>
      </w:numPr>
      <w:spacing w:before="240" w:after="60"/>
      <w:ind w:left="-1" w:hanging="1"/>
      <w:outlineLvl w:val="7"/>
    </w:pPr>
    <w:rPr>
      <w:rFonts w:ascii="Times New Roman" w:hAnsi="Times New Roman"/>
      <w:i/>
      <w:color w:val="auto"/>
      <w:spacing w:val="-4"/>
      <w:sz w:val="20"/>
    </w:rPr>
  </w:style>
  <w:style w:type="paragraph" w:styleId="Nagwek9">
    <w:name w:val="heading 9"/>
    <w:basedOn w:val="Normalny"/>
    <w:next w:val="Normalny"/>
    <w:pPr>
      <w:numPr>
        <w:ilvl w:val="8"/>
        <w:numId w:val="1"/>
      </w:numPr>
      <w:spacing w:before="240" w:after="60"/>
      <w:ind w:left="-1" w:hanging="1"/>
      <w:outlineLvl w:val="8"/>
    </w:pPr>
    <w:rPr>
      <w:rFonts w:ascii="Times New Roman" w:hAnsi="Times New Roman"/>
      <w:b/>
      <w:i/>
      <w:color w:val="auto"/>
      <w:spacing w:val="-4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0"/>
    <w:qFormat/>
    <w:pPr>
      <w:widowControl/>
      <w:contextualSpacing/>
      <w:jc w:val="center"/>
    </w:pPr>
    <w:rPr>
      <w:rFonts w:ascii="Arial" w:hAnsi="Arial"/>
      <w:b/>
      <w:color w:val="auto"/>
      <w:spacing w:val="80"/>
      <w:kern w:val="28"/>
      <w:sz w:val="28"/>
      <w:lang w:eastAsia="pl-PL"/>
    </w:rPr>
  </w:style>
  <w:style w:type="paragraph" w:customStyle="1" w:styleId="Nagwek2Podtytu1Podtytu1Podtytu31ASAPHeading2Numbered-2h3ICLHeading2aH2PAMajorSectionl2Headline2h2headiheading2h21h2221kopregel2TitremHeading10ResetnumberingHeading2CharHeading2CharZnakNagwek21Znak">
    <w:name w:val="Nagłówek 2;Podtytuł1;Podtytu³1;Podtytu31;ASAPHeading 2;Numbered - 2;h 3;ICL;Heading 2a;H2;PA Major Section;l2;Headline 2;h2;headi;heading2;h21;h22;21;kopregel 2;Titre m;Heading 10;Reset numbering;Heading 2 Char;Heading 2 Char Znak;Nagłówek 21 Znak"/>
    <w:basedOn w:val="Normalny"/>
    <w:next w:val="Normalny"/>
    <w:pPr>
      <w:keepNext/>
      <w:spacing w:before="240" w:after="180"/>
      <w:ind w:left="576"/>
      <w:outlineLvl w:val="1"/>
    </w:pPr>
    <w:rPr>
      <w:b/>
      <w:color w:val="808080"/>
      <w:kern w:val="40"/>
      <w:sz w:val="20"/>
    </w:rPr>
  </w:style>
  <w:style w:type="paragraph" w:customStyle="1" w:styleId="Nagwek3Podtytu2Podtytu32A-b-Nr-33NrNr111Podtytu2Level1-1CharCharCharCharCharCharCharCharTitre3-ITHeading3CharNagwk3Heading3CharZnakNagwek31ZnakSubparagraaf111-Titre3zwykytekst11">
    <w:name w:val="Nagłówek 3;Podtytuł2;Podtytu32;A-Üb-Nr-3;Ü3 + Nr;Nr1.1.1;Podtytu³2;Level 1 - 1;Char Char Char Char Char Char Char Char;Titre 3-IT;Heading 3 Char;Nag³ówk 3;Heading 3 Char Znak;Nag³ówek 31 Znak;Subparagraaf;1.1.1-Titre 3;zwyk³y tekst;/   1.1"/>
    <w:basedOn w:val="Normalny"/>
    <w:next w:val="Normalny"/>
    <w:pPr>
      <w:keepNext/>
      <w:keepLines/>
      <w:widowControl/>
      <w:spacing w:before="240" w:line="360" w:lineRule="auto"/>
      <w:ind w:left="578" w:hanging="578"/>
      <w:contextualSpacing/>
      <w:jc w:val="left"/>
      <w:outlineLvl w:val="2"/>
    </w:pPr>
    <w:rPr>
      <w:b/>
      <w:color w:val="auto"/>
      <w:sz w:val="20"/>
      <w:szCs w:val="24"/>
    </w:rPr>
  </w:style>
  <w:style w:type="character" w:customStyle="1" w:styleId="Nagwek1Znak">
    <w:name w:val="Nagłówek 1 Znak"/>
    <w:rPr>
      <w:rFonts w:ascii="Verdana" w:eastAsia="Times New Roman" w:hAnsi="Verdana"/>
      <w:b/>
      <w:color w:val="808080"/>
      <w:w w:val="100"/>
      <w:kern w:val="28"/>
      <w:position w:val="-1"/>
      <w:effect w:val="none"/>
      <w:vertAlign w:val="baseline"/>
      <w:cs w:val="0"/>
      <w:em w:val="none"/>
    </w:rPr>
  </w:style>
  <w:style w:type="character" w:customStyle="1" w:styleId="Nagwek2ZnakPodtytu1ZnakPodtytu1ZnakPodtytu31ZnakASAPHeading2ZnakNumbered-2Znakh3ZnakICLZnakHeading2aZnakH2ZnakPAMajorSectionZnakl2ZnakHeadline2Znakh2ZnakheadiZnakheading2Znakh21Znakh22Znak21Znak">
    <w:name w:val="Nagłówek 2 Znak;Podtytuł1 Znak;Podtytu³1 Znak;Podtytu31 Znak;ASAPHeading 2 Znak;Numbered - 2 Znak;h 3 Znak;ICL Znak;Heading 2a Znak;H2 Znak;PA Major Section Znak;l2 Znak;Headline 2 Znak;h2 Znak;headi Znak;heading2 Znak;h21 Znak;h22 Znak;21 Znak"/>
    <w:rPr>
      <w:rFonts w:ascii="Verdana" w:eastAsia="Times New Roman" w:hAnsi="Verdana"/>
      <w:b/>
      <w:color w:val="808080"/>
      <w:w w:val="100"/>
      <w:kern w:val="40"/>
      <w:position w:val="-1"/>
      <w:effect w:val="none"/>
      <w:vertAlign w:val="baseline"/>
      <w:cs w:val="0"/>
      <w:em w:val="none"/>
    </w:rPr>
  </w:style>
  <w:style w:type="character" w:customStyle="1" w:styleId="Nagwek3ZnakPodtytu2ZnakPodtytu32ZnakA-b-Nr-3Znak3NrZnakNr111ZnakPodtytu2ZnakLevel1-1ZnakCharCharCharCharCharCharCharCharZnakTitre3-ITZnakHeading3CharZnak1Nagwk3ZnakHeading3CharZnakZnak11Znak">
    <w:name w:val="Nagłówek 3 Znak;Podtytuł2 Znak;Podtytu32 Znak;A-Üb-Nr-3 Znak;Ü3 + Nr Znak;Nr1.1.1 Znak;Podtytu³2 Znak;Level 1 - 1 Znak;Char Char Char Char Char Char Char Char Znak;Titre 3-IT Znak;Heading 3 Char Znak1;Nag³ówk 3 Znak;Heading 3 Char Znak Znak;/   1.1 Znak"/>
    <w:rPr>
      <w:rFonts w:ascii="Verdana" w:eastAsia="Times New Roman" w:hAnsi="Verdana" w:cs="Times New Roman"/>
      <w:b/>
      <w:w w:val="100"/>
      <w:position w:val="-1"/>
      <w:sz w:val="20"/>
      <w:szCs w:val="24"/>
      <w:effect w:val="none"/>
      <w:vertAlign w:val="baseline"/>
      <w:cs w:val="0"/>
      <w:em w:val="none"/>
    </w:rPr>
  </w:style>
  <w:style w:type="character" w:customStyle="1" w:styleId="Nagwek4Znak">
    <w:name w:val="Nagłówek 4 Znak"/>
    <w:rPr>
      <w:rFonts w:ascii="Verdana" w:eastAsia="Times New Roman" w:hAnsi="Verdana" w:cs="Arial"/>
      <w:b/>
      <w:color w:val="2E74B5"/>
      <w:w w:val="85"/>
      <w:position w:val="-1"/>
      <w:effect w:val="none"/>
      <w:vertAlign w:val="baseline"/>
      <w:cs w:val="0"/>
      <w:em w:val="none"/>
    </w:rPr>
  </w:style>
  <w:style w:type="character" w:customStyle="1" w:styleId="Nagwek5Znak">
    <w:name w:val="Nagłówek 5 Znak"/>
    <w:rPr>
      <w:rFonts w:ascii="Times New Roman" w:eastAsia="Times New Roman" w:hAnsi="Times New Roman"/>
      <w:spacing w:val="-4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Nagwek6Znak">
    <w:name w:val="Nagłówek 6 Znak"/>
    <w:rPr>
      <w:rFonts w:ascii="Times New Roman" w:eastAsia="Times New Roman" w:hAnsi="Times New Roman"/>
      <w:i/>
      <w:spacing w:val="-4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Nagwek7Znak">
    <w:name w:val="Nagłówek 7 Znak"/>
    <w:rPr>
      <w:rFonts w:ascii="Times New Roman" w:eastAsia="Times New Roman" w:hAnsi="Times New Roman"/>
      <w:spacing w:val="-4"/>
      <w:w w:val="100"/>
      <w:position w:val="-1"/>
      <w:effect w:val="none"/>
      <w:vertAlign w:val="baseline"/>
      <w:cs w:val="0"/>
      <w:em w:val="none"/>
    </w:rPr>
  </w:style>
  <w:style w:type="character" w:customStyle="1" w:styleId="Nagwek8Znak">
    <w:name w:val="Nagłówek 8 Znak"/>
    <w:rPr>
      <w:rFonts w:ascii="Times New Roman" w:eastAsia="Times New Roman" w:hAnsi="Times New Roman"/>
      <w:i/>
      <w:spacing w:val="-4"/>
      <w:w w:val="100"/>
      <w:position w:val="-1"/>
      <w:effect w:val="none"/>
      <w:vertAlign w:val="baseline"/>
      <w:cs w:val="0"/>
      <w:em w:val="none"/>
    </w:rPr>
  </w:style>
  <w:style w:type="character" w:customStyle="1" w:styleId="Nagwek9Znak">
    <w:name w:val="Nagłówek 9 Znak"/>
    <w:rPr>
      <w:rFonts w:ascii="Times New Roman" w:eastAsia="Times New Roman" w:hAnsi="Times New Roman"/>
      <w:b/>
      <w:i/>
      <w:spacing w:val="-4"/>
      <w:w w:val="100"/>
      <w:position w:val="-1"/>
      <w:sz w:val="18"/>
      <w:effect w:val="none"/>
      <w:vertAlign w:val="baseline"/>
      <w:cs w:val="0"/>
      <w:em w:val="none"/>
    </w:rPr>
  </w:style>
  <w:style w:type="paragraph" w:customStyle="1" w:styleId="rozdzia">
    <w:name w:val="_rozdział"/>
    <w:basedOn w:val="Normalny"/>
    <w:pPr>
      <w:autoSpaceDE w:val="0"/>
      <w:autoSpaceDN w:val="0"/>
      <w:adjustRightInd w:val="0"/>
      <w:spacing w:before="360" w:after="240" w:line="260" w:lineRule="atLeast"/>
    </w:pPr>
    <w:rPr>
      <w:b/>
    </w:rPr>
  </w:style>
  <w:style w:type="table" w:styleId="Tabela-Siatka">
    <w:name w:val="Table Grid"/>
    <w:basedOn w:val="Standardowy"/>
    <w:uiPriority w:val="39"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rPr>
      <w:sz w:val="24"/>
      <w:szCs w:val="24"/>
    </w:rPr>
  </w:style>
  <w:style w:type="character" w:customStyle="1" w:styleId="TekstprzypisudolnegoZnak">
    <w:name w:val="Tekst przypisu dolnego Znak"/>
    <w:rPr>
      <w:rFonts w:ascii="Verdana" w:eastAsia="Times New Roman" w:hAnsi="Verdana" w:cs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kstdymka">
    <w:name w:val="Balloon Text"/>
    <w:basedOn w:val="Normalny"/>
    <w:pPr>
      <w:spacing w:line="240" w:lineRule="auto"/>
    </w:pPr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rPr>
      <w:rFonts w:ascii="Lucida Grande CE" w:eastAsia="Times New Roman" w:hAnsi="Lucida Grande CE" w:cs="Times New Roman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rFonts w:ascii="Verdana" w:eastAsia="Times New Roman" w:hAnsi="Verdana" w:cs="Times New Roman"/>
      <w:color w:val="000000"/>
      <w:w w:val="100"/>
      <w:position w:val="-1"/>
      <w:sz w:val="19"/>
      <w:szCs w:val="20"/>
      <w:effect w:val="none"/>
      <w:vertAlign w:val="baseline"/>
      <w:cs w:val="0"/>
      <w:em w:val="none"/>
    </w:rPr>
  </w:style>
  <w:style w:type="character" w:styleId="Numerstrony">
    <w:name w:val="page number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customStyle="1" w:styleId="tekstwlasciwy">
    <w:name w:val="tekst wlasciwy"/>
    <w:basedOn w:val="Normalny"/>
    <w:rPr>
      <w:rFonts w:eastAsia="Cambria"/>
      <w:sz w:val="20"/>
    </w:rPr>
  </w:style>
  <w:style w:type="character" w:customStyle="1" w:styleId="tekstwlasciwyZnak">
    <w:name w:val="tekst wlasciwy Znak"/>
    <w:rPr>
      <w:rFonts w:ascii="Verdana" w:eastAsia="Cambria" w:hAnsi="Verdana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Jasnalista1">
    <w:name w:val="Jasna lista1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mbria" w:eastAsia="MS Mincho" w:hAnsi="Cambria" w:cs="Times New Roman"/>
      <w:position w:val="-1"/>
      <w:sz w:val="24"/>
      <w:szCs w:val="24"/>
      <w:lang w:val="cs-CZ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  <w:rPr>
      <w:rFonts w:eastAsia="Batang"/>
    </w:rPr>
  </w:style>
  <w:style w:type="character" w:customStyle="1" w:styleId="AkapitzlistZnak">
    <w:name w:val="Akapit z listą Znak"/>
    <w:rPr>
      <w:rFonts w:ascii="Verdana" w:eastAsia="Batang" w:hAnsi="Verdana" w:cs="Times New Roman"/>
      <w:color w:val="000000"/>
      <w:w w:val="100"/>
      <w:position w:val="-1"/>
      <w:sz w:val="19"/>
      <w:szCs w:val="20"/>
      <w:effect w:val="none"/>
      <w:vertAlign w:val="baseline"/>
      <w:cs w:val="0"/>
      <w:em w:val="none"/>
    </w:rPr>
  </w:style>
  <w:style w:type="numbering" w:customStyle="1" w:styleId="Bezlisty1">
    <w:name w:val="Bez listy1"/>
    <w:next w:val="Bezlisty"/>
    <w:qFormat/>
  </w:style>
  <w:style w:type="paragraph" w:styleId="Tekstprzypisukocowego">
    <w:name w:val="endnote text"/>
    <w:basedOn w:val="Normalny"/>
    <w:pPr>
      <w:contextualSpacing/>
    </w:pPr>
    <w:rPr>
      <w:rFonts w:ascii="Arial" w:hAnsi="Arial"/>
      <w:color w:val="auto"/>
      <w:spacing w:val="-4"/>
      <w:sz w:val="24"/>
      <w:lang w:eastAsia="pl-PL"/>
    </w:rPr>
  </w:style>
  <w:style w:type="character" w:customStyle="1" w:styleId="TekstprzypisukocowegoZnak">
    <w:name w:val="Tekst przypisu końcowego Znak"/>
    <w:rPr>
      <w:rFonts w:ascii="Arial" w:eastAsia="Times New Roman" w:hAnsi="Arial" w:cs="Times New Roman"/>
      <w:spacing w:val="-4"/>
      <w:w w:val="100"/>
      <w:position w:val="-1"/>
      <w:sz w:val="24"/>
      <w:szCs w:val="20"/>
      <w:effect w:val="none"/>
      <w:vertAlign w:val="baseline"/>
      <w:cs w:val="0"/>
      <w:em w:val="none"/>
      <w:lang w:eastAsia="pl-PL"/>
    </w:rPr>
  </w:style>
  <w:style w:type="character" w:styleId="Odwoanieprzypisukocowego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Document8">
    <w:name w:val="Document 8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ument4">
    <w:name w:val="Document 4"/>
    <w:rPr>
      <w:b/>
      <w:i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Document6">
    <w:name w:val="Document 6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ument5">
    <w:name w:val="Document 5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ument2">
    <w:name w:val="Document 2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Document7">
    <w:name w:val="Document 7"/>
    <w:rPr>
      <w:w w:val="100"/>
      <w:position w:val="-1"/>
      <w:effect w:val="none"/>
      <w:vertAlign w:val="baseline"/>
      <w:cs w:val="0"/>
      <w:em w:val="none"/>
    </w:rPr>
  </w:style>
  <w:style w:type="character" w:customStyle="1" w:styleId="Bibliogrphy">
    <w:name w:val="Bibliogrphy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1">
    <w:name w:val="Right Par 1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2">
    <w:name w:val="Right Par 2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ument3">
    <w:name w:val="Document 3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RightPar3">
    <w:name w:val="Right Par 3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4">
    <w:name w:val="Right Par 4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5">
    <w:name w:val="Right Par 5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6">
    <w:name w:val="Right Par 6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7">
    <w:name w:val="Right Par 7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8">
    <w:name w:val="Right Par 8"/>
    <w:rPr>
      <w:w w:val="100"/>
      <w:position w:val="-1"/>
      <w:effect w:val="none"/>
      <w:vertAlign w:val="baseline"/>
      <w:cs w:val="0"/>
      <w:em w:val="none"/>
    </w:rPr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Times New Roman" w:hAnsi="Courier New"/>
      <w:position w:val="-1"/>
      <w:lang w:val="en-US"/>
    </w:rPr>
  </w:style>
  <w:style w:type="character" w:customStyle="1" w:styleId="DocInit">
    <w:name w:val="Doc Init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Init">
    <w:name w:val="Tech Init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Technical5">
    <w:name w:val="Technica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nical6">
    <w:name w:val="Technical 6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nical2">
    <w:name w:val="Technical 2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Technical3">
    <w:name w:val="Technical 3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Technical4">
    <w:name w:val="Technical 4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nical1">
    <w:name w:val="Technical 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Technical7">
    <w:name w:val="Technical 7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nical8">
    <w:name w:val="Technical 8"/>
    <w:rPr>
      <w:w w:val="100"/>
      <w:position w:val="-1"/>
      <w:effect w:val="none"/>
      <w:vertAlign w:val="baseline"/>
      <w:cs w:val="0"/>
      <w:em w:val="none"/>
    </w:rPr>
  </w:style>
  <w:style w:type="paragraph" w:customStyle="1" w:styleId="spistreci1">
    <w:name w:val="spis treści 1"/>
    <w:basedOn w:val="Normalny"/>
    <w:pPr>
      <w:tabs>
        <w:tab w:val="right" w:leader="dot" w:pos="9360"/>
      </w:tabs>
      <w:suppressAutoHyphens w:val="0"/>
      <w:spacing w:before="480"/>
      <w:ind w:left="720" w:right="720" w:hanging="720"/>
      <w:contextualSpacing/>
    </w:pPr>
    <w:rPr>
      <w:lang w:val="en-US"/>
    </w:rPr>
  </w:style>
  <w:style w:type="paragraph" w:customStyle="1" w:styleId="spistreci2">
    <w:name w:val="spis treści 2"/>
    <w:basedOn w:val="Normalny"/>
    <w:pPr>
      <w:tabs>
        <w:tab w:val="right" w:leader="dot" w:pos="9360"/>
      </w:tabs>
      <w:suppressAutoHyphens w:val="0"/>
      <w:ind w:left="1440" w:right="720" w:hanging="720"/>
      <w:contextualSpacing/>
    </w:pPr>
    <w:rPr>
      <w:lang w:val="en-US"/>
    </w:rPr>
  </w:style>
  <w:style w:type="paragraph" w:customStyle="1" w:styleId="spistreci3">
    <w:name w:val="spis treści 3"/>
    <w:basedOn w:val="Normalny"/>
    <w:pPr>
      <w:tabs>
        <w:tab w:val="right" w:leader="dot" w:pos="9360"/>
      </w:tabs>
      <w:suppressAutoHyphens w:val="0"/>
      <w:ind w:left="2160" w:right="720" w:hanging="720"/>
      <w:contextualSpacing/>
    </w:pPr>
    <w:rPr>
      <w:lang w:val="en-US"/>
    </w:rPr>
  </w:style>
  <w:style w:type="paragraph" w:customStyle="1" w:styleId="spistreci4">
    <w:name w:val="spis treści 4"/>
    <w:basedOn w:val="Normalny"/>
    <w:pPr>
      <w:tabs>
        <w:tab w:val="right" w:leader="dot" w:pos="9360"/>
      </w:tabs>
      <w:suppressAutoHyphens w:val="0"/>
      <w:ind w:left="2880" w:right="720" w:hanging="720"/>
      <w:contextualSpacing/>
    </w:pPr>
    <w:rPr>
      <w:lang w:val="en-US"/>
    </w:rPr>
  </w:style>
  <w:style w:type="paragraph" w:styleId="Spistreci5">
    <w:name w:val="toc 5"/>
    <w:basedOn w:val="Normalny"/>
    <w:next w:val="Normalny"/>
    <w:pPr>
      <w:ind w:left="760"/>
      <w:jc w:val="left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pPr>
      <w:ind w:left="950"/>
      <w:jc w:val="left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pPr>
      <w:ind w:left="1140"/>
      <w:jc w:val="left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pPr>
      <w:ind w:left="1330"/>
      <w:jc w:val="left"/>
    </w:pPr>
    <w:rPr>
      <w:rFonts w:ascii="Calibri" w:hAnsi="Calibri"/>
      <w:sz w:val="18"/>
      <w:szCs w:val="18"/>
    </w:rPr>
  </w:style>
  <w:style w:type="paragraph" w:customStyle="1" w:styleId="Spistresci9">
    <w:name w:val="Spis tresci 9"/>
    <w:basedOn w:val="Normalny"/>
    <w:pPr>
      <w:tabs>
        <w:tab w:val="right" w:leader="dot" w:pos="9360"/>
      </w:tabs>
      <w:suppressAutoHyphens w:val="0"/>
      <w:ind w:left="720" w:hanging="720"/>
      <w:contextualSpacing/>
    </w:pPr>
    <w:rPr>
      <w:lang w:val="en-US"/>
    </w:rPr>
  </w:style>
  <w:style w:type="paragraph" w:customStyle="1" w:styleId="indeks1">
    <w:name w:val="indeks 1"/>
    <w:basedOn w:val="Normalny"/>
    <w:pPr>
      <w:tabs>
        <w:tab w:val="right" w:leader="dot" w:pos="9360"/>
      </w:tabs>
      <w:suppressAutoHyphens w:val="0"/>
      <w:ind w:left="1440" w:right="720" w:hanging="1440"/>
      <w:contextualSpacing/>
    </w:pPr>
    <w:rPr>
      <w:lang w:val="en-US"/>
    </w:rPr>
  </w:style>
  <w:style w:type="paragraph" w:customStyle="1" w:styleId="indeks2">
    <w:name w:val="indeks 2"/>
    <w:basedOn w:val="Normalny"/>
    <w:pPr>
      <w:tabs>
        <w:tab w:val="right" w:leader="dot" w:pos="9360"/>
      </w:tabs>
      <w:suppressAutoHyphens w:val="0"/>
      <w:ind w:left="1440" w:right="720" w:hanging="720"/>
      <w:contextualSpacing/>
    </w:pPr>
    <w:rPr>
      <w:lang w:val="en-US"/>
    </w:rPr>
  </w:style>
  <w:style w:type="paragraph" w:customStyle="1" w:styleId="NA">
    <w:name w:val="N/A"/>
    <w:basedOn w:val="Normalny"/>
    <w:pPr>
      <w:tabs>
        <w:tab w:val="right" w:pos="9360"/>
      </w:tabs>
      <w:suppressAutoHyphens w:val="0"/>
      <w:contextualSpacing/>
    </w:pPr>
    <w:rPr>
      <w:lang w:val="en-US"/>
    </w:rPr>
  </w:style>
  <w:style w:type="character" w:customStyle="1" w:styleId="EquationCaption">
    <w:name w:val="_Equation Caption"/>
    <w:rPr>
      <w:w w:val="100"/>
      <w:position w:val="-1"/>
      <w:effect w:val="none"/>
      <w:vertAlign w:val="baseline"/>
      <w:cs w:val="0"/>
      <w:em w:val="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contextualSpacing/>
    </w:pPr>
    <w:rPr>
      <w:rFonts w:ascii="Arial" w:hAnsi="Arial"/>
      <w:color w:val="auto"/>
      <w:spacing w:val="-4"/>
      <w:sz w:val="20"/>
      <w:lang w:eastAsia="pl-PL"/>
    </w:rPr>
  </w:style>
  <w:style w:type="character" w:customStyle="1" w:styleId="NagwekZnak">
    <w:name w:val="Nagłówek Znak"/>
    <w:rPr>
      <w:rFonts w:ascii="Arial" w:eastAsia="Times New Roman" w:hAnsi="Arial" w:cs="Times New Roman"/>
      <w:spacing w:val="-4"/>
      <w:w w:val="100"/>
      <w:position w:val="-1"/>
      <w:szCs w:val="20"/>
      <w:effect w:val="none"/>
      <w:vertAlign w:val="baseline"/>
      <w:cs w:val="0"/>
      <w:em w:val="none"/>
      <w:lang w:eastAsia="pl-PL"/>
    </w:rPr>
  </w:style>
  <w:style w:type="paragraph" w:styleId="Spistreci20">
    <w:name w:val="toc 2"/>
    <w:basedOn w:val="Normalny"/>
    <w:next w:val="Normalny"/>
    <w:pPr>
      <w:ind w:left="190"/>
      <w:jc w:val="left"/>
    </w:pPr>
    <w:rPr>
      <w:rFonts w:ascii="Calibri" w:hAnsi="Calibri"/>
      <w:smallCaps/>
      <w:sz w:val="22"/>
      <w:szCs w:val="22"/>
    </w:rPr>
  </w:style>
  <w:style w:type="paragraph" w:styleId="Spistreci10">
    <w:name w:val="toc 1"/>
    <w:basedOn w:val="Normalny"/>
    <w:next w:val="Normalny"/>
    <w:pPr>
      <w:spacing w:before="120"/>
      <w:jc w:val="left"/>
    </w:pPr>
    <w:rPr>
      <w:rFonts w:ascii="Calibri" w:hAnsi="Calibri"/>
      <w:b/>
      <w:caps/>
      <w:sz w:val="22"/>
      <w:szCs w:val="22"/>
    </w:rPr>
  </w:style>
  <w:style w:type="paragraph" w:styleId="Spistreci30">
    <w:name w:val="toc 3"/>
    <w:basedOn w:val="Normalny"/>
    <w:next w:val="Normalny"/>
    <w:pPr>
      <w:ind w:left="380"/>
      <w:jc w:val="left"/>
    </w:pPr>
    <w:rPr>
      <w:rFonts w:ascii="Calibri" w:hAnsi="Calibri"/>
      <w:i/>
      <w:sz w:val="22"/>
      <w:szCs w:val="22"/>
    </w:rPr>
  </w:style>
  <w:style w:type="paragraph" w:styleId="Spistreci40">
    <w:name w:val="toc 4"/>
    <w:basedOn w:val="Normalny"/>
    <w:next w:val="Normalny"/>
    <w:pPr>
      <w:ind w:left="570"/>
      <w:jc w:val="left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pPr>
      <w:ind w:left="1520"/>
      <w:jc w:val="left"/>
    </w:pPr>
    <w:rPr>
      <w:rFonts w:ascii="Calibri" w:hAnsi="Calibri"/>
      <w:sz w:val="18"/>
      <w:szCs w:val="18"/>
    </w:rPr>
  </w:style>
  <w:style w:type="paragraph" w:customStyle="1" w:styleId="instrukcja">
    <w:name w:val="instrukcja"/>
    <w:basedOn w:val="Normalny"/>
    <w:pPr>
      <w:widowControl/>
      <w:contextualSpacing/>
      <w:jc w:val="right"/>
    </w:pPr>
    <w:rPr>
      <w:kern w:val="24"/>
    </w:rPr>
  </w:style>
  <w:style w:type="paragraph" w:customStyle="1" w:styleId="TABELE">
    <w:name w:val="TABELE"/>
    <w:basedOn w:val="Normalny"/>
    <w:pPr>
      <w:widowControl/>
      <w:contextualSpacing/>
    </w:pPr>
    <w:rPr>
      <w:kern w:val="24"/>
    </w:rPr>
  </w:style>
  <w:style w:type="paragraph" w:customStyle="1" w:styleId="Tekstpodstawowywcity1">
    <w:name w:val="Tekst podstawowy wcięty1"/>
    <w:basedOn w:val="Normalny"/>
    <w:pPr>
      <w:ind w:left="426"/>
      <w:contextualSpacing/>
    </w:pPr>
  </w:style>
  <w:style w:type="paragraph" w:styleId="Tekstpodstawowy">
    <w:name w:val="Body Text"/>
    <w:basedOn w:val="Normalny"/>
    <w:pPr>
      <w:contextualSpacing/>
      <w:jc w:val="center"/>
    </w:pPr>
    <w:rPr>
      <w:sz w:val="20"/>
    </w:rPr>
  </w:style>
  <w:style w:type="character" w:customStyle="1" w:styleId="TekstpodstawowyZnak">
    <w:name w:val="Tekst podstawowy Znak"/>
    <w:rPr>
      <w:rFonts w:ascii="Verdana" w:eastAsia="Times New Roman" w:hAnsi="Verdana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Legenda">
    <w:name w:val="caption"/>
    <w:basedOn w:val="Normalny"/>
    <w:next w:val="Normalny"/>
    <w:pPr>
      <w:keepNext/>
      <w:spacing w:after="120" w:line="240" w:lineRule="auto"/>
      <w:contextualSpacing/>
      <w:jc w:val="left"/>
    </w:pPr>
    <w:rPr>
      <w:b/>
      <w:i/>
      <w:color w:val="13438D"/>
      <w:spacing w:val="-4"/>
      <w:sz w:val="16"/>
      <w:szCs w:val="18"/>
    </w:rPr>
  </w:style>
  <w:style w:type="paragraph" w:styleId="Tekstpodstawowywcity2">
    <w:name w:val="Body Text Indent 2"/>
    <w:basedOn w:val="Normalny"/>
    <w:pPr>
      <w:ind w:left="2977" w:hanging="567"/>
      <w:contextualSpacing/>
    </w:pPr>
    <w:rPr>
      <w:sz w:val="20"/>
    </w:rPr>
  </w:style>
  <w:style w:type="character" w:customStyle="1" w:styleId="Tekstpodstawowywcity2Znak">
    <w:name w:val="Tekst podstawowy wcięty 2 Znak"/>
    <w:rPr>
      <w:rFonts w:ascii="Verdana" w:eastAsia="Times New Roman" w:hAnsi="Verdana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ytuZnak">
    <w:name w:val="Tytuł Znak"/>
    <w:rPr>
      <w:rFonts w:ascii="Arial" w:eastAsia="Times New Roman" w:hAnsi="Arial" w:cs="Times New Roman"/>
      <w:b/>
      <w:spacing w:val="80"/>
      <w:w w:val="100"/>
      <w:kern w:val="28"/>
      <w:position w:val="-1"/>
      <w:sz w:val="28"/>
      <w:szCs w:val="20"/>
      <w:effect w:val="none"/>
      <w:vertAlign w:val="baseline"/>
      <w:cs w:val="0"/>
      <w:em w:val="none"/>
      <w:lang w:eastAsia="pl-PL"/>
    </w:rPr>
  </w:style>
  <w:style w:type="paragraph" w:styleId="Tekstpodstawowywcity3">
    <w:name w:val="Body Text Indent 3"/>
    <w:basedOn w:val="Normalny"/>
    <w:pPr>
      <w:widowControl/>
      <w:ind w:left="425" w:hanging="425"/>
      <w:contextualSpacing/>
    </w:pPr>
    <w:rPr>
      <w:sz w:val="16"/>
    </w:rPr>
  </w:style>
  <w:style w:type="character" w:customStyle="1" w:styleId="Tekstpodstawowywcity3Znak">
    <w:name w:val="Tekst podstawowy wcięty 3 Znak"/>
    <w:rPr>
      <w:rFonts w:ascii="Verdana" w:eastAsia="Times New Roman" w:hAnsi="Verdana" w:cs="Times New Roman"/>
      <w:color w:val="000000"/>
      <w:w w:val="100"/>
      <w:position w:val="-1"/>
      <w:sz w:val="16"/>
      <w:szCs w:val="20"/>
      <w:effect w:val="none"/>
      <w:vertAlign w:val="baseline"/>
      <w:cs w:val="0"/>
      <w:em w:val="none"/>
    </w:rPr>
  </w:style>
  <w:style w:type="paragraph" w:customStyle="1" w:styleId="Styl1">
    <w:name w:val="Styl1"/>
    <w:basedOn w:val="Normalny"/>
    <w:pPr>
      <w:tabs>
        <w:tab w:val="num" w:pos="1134"/>
      </w:tabs>
      <w:ind w:left="1134" w:hanging="567"/>
      <w:contextualSpacing/>
    </w:pPr>
  </w:style>
  <w:style w:type="paragraph" w:customStyle="1" w:styleId="Fiszka">
    <w:name w:val="Fiszka"/>
    <w:basedOn w:val="Normalny"/>
    <w:pPr>
      <w:tabs>
        <w:tab w:val="num" w:pos="567"/>
      </w:tabs>
      <w:ind w:left="567" w:hanging="567"/>
      <w:contextualSpacing/>
    </w:pPr>
  </w:style>
  <w:style w:type="paragraph" w:customStyle="1" w:styleId="NORMALNY0">
    <w:name w:val="NORMALNY"/>
    <w:basedOn w:val="Normalny"/>
    <w:pPr>
      <w:widowControl/>
      <w:spacing w:line="288" w:lineRule="auto"/>
      <w:contextualSpacing/>
    </w:pPr>
    <w:rPr>
      <w:bCs/>
      <w:szCs w:val="22"/>
    </w:rPr>
  </w:style>
  <w:style w:type="paragraph" w:styleId="Tekstpodstawowywcity">
    <w:name w:val="Body Text Indent"/>
    <w:basedOn w:val="Normalny"/>
    <w:pPr>
      <w:spacing w:line="480" w:lineRule="auto"/>
      <w:contextualSpacing/>
    </w:pPr>
    <w:rPr>
      <w:sz w:val="20"/>
    </w:rPr>
  </w:style>
  <w:style w:type="character" w:customStyle="1" w:styleId="TekstpodstawowywcityZnak">
    <w:name w:val="Tekst podstawowy wcięty Znak"/>
    <w:rPr>
      <w:rFonts w:ascii="Verdana" w:eastAsia="Times New Roman" w:hAnsi="Verdana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AKAPIT">
    <w:name w:val="AKAPIT"/>
    <w:basedOn w:val="Normalny"/>
    <w:pPr>
      <w:widowControl/>
      <w:spacing w:line="312" w:lineRule="auto"/>
      <w:contextualSpacing/>
    </w:pPr>
    <w:rPr>
      <w:sz w:val="24"/>
      <w:szCs w:val="24"/>
    </w:rPr>
  </w:style>
  <w:style w:type="table" w:customStyle="1" w:styleId="Siatkatabeli1">
    <w:name w:val="Siatka tabeli1"/>
    <w:basedOn w:val="Standardowy"/>
    <w:next w:val="Tabela-Siatka"/>
    <w:pPr>
      <w:widowControl w:val="0"/>
      <w:suppressAutoHyphens/>
      <w:spacing w:before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Spistreci2Zlewej05cmPrzed3pt">
    <w:name w:val="Styl Spis treści 2 + Z lewej:  05 cm Przed:  3 pt"/>
    <w:basedOn w:val="Spistreci20"/>
    <w:pPr>
      <w:keepNext/>
      <w:widowControl/>
      <w:spacing w:line="360" w:lineRule="auto"/>
      <w:ind w:left="851" w:right="1134"/>
    </w:pPr>
    <w:rPr>
      <w:szCs w:val="24"/>
    </w:rPr>
  </w:style>
  <w:style w:type="paragraph" w:customStyle="1" w:styleId="StylSpistreci2Zlewej05cmPrzed3pt1">
    <w:name w:val="Styl Spis treści 2 + Z lewej:  05 cm Przed:  3 pt1"/>
    <w:basedOn w:val="Spistreci20"/>
    <w:pPr>
      <w:keepNext/>
      <w:widowControl/>
      <w:spacing w:before="40" w:line="360" w:lineRule="auto"/>
      <w:ind w:left="0"/>
    </w:pPr>
  </w:style>
  <w:style w:type="paragraph" w:customStyle="1" w:styleId="StylSpistreci1Zlewej0cmPierwszywiersz0cm">
    <w:name w:val="Styl Spis treści 1 + Z lewej:  0 cm Pierwszy wiersz:  0 cm"/>
    <w:basedOn w:val="Spistreci10"/>
    <w:pPr>
      <w:widowControl/>
      <w:tabs>
        <w:tab w:val="left" w:pos="567"/>
        <w:tab w:val="right" w:leader="dot" w:pos="8505"/>
      </w:tabs>
    </w:pPr>
    <w:rPr>
      <w:bCs/>
    </w:rPr>
  </w:style>
  <w:style w:type="paragraph" w:styleId="NormalnyWeb">
    <w:name w:val="Normal (Web)"/>
    <w:basedOn w:val="Normalny"/>
    <w:uiPriority w:val="99"/>
    <w:pPr>
      <w:widowControl/>
      <w:spacing w:line="360" w:lineRule="auto"/>
      <w:contextualSpacing/>
    </w:pPr>
    <w:rPr>
      <w:szCs w:val="22"/>
    </w:rPr>
  </w:style>
  <w:style w:type="paragraph" w:styleId="Zwykytekst">
    <w:name w:val="Plain Text"/>
    <w:basedOn w:val="Normalny"/>
    <w:pPr>
      <w:widowControl/>
      <w:spacing w:line="360" w:lineRule="auto"/>
      <w:contextualSpacing/>
    </w:pPr>
    <w:rPr>
      <w:rFonts w:ascii="Courier New" w:hAnsi="Courier New"/>
      <w:color w:val="auto"/>
      <w:sz w:val="20"/>
      <w:lang w:eastAsia="pl-PL"/>
    </w:rPr>
  </w:style>
  <w:style w:type="character" w:customStyle="1" w:styleId="ZwykytekstZnak">
    <w:name w:val="Zwykły tekst Znak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paragraph" w:customStyle="1" w:styleId="TYTUL">
    <w:name w:val="TYTUL"/>
    <w:basedOn w:val="Tekstpodstawowy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b/>
      <w:color w:val="auto"/>
      <w:sz w:val="32"/>
      <w:szCs w:val="32"/>
    </w:rPr>
  </w:style>
  <w:style w:type="paragraph" w:customStyle="1" w:styleId="NAGLOWEK">
    <w:name w:val="NAGLOWEK"/>
    <w:basedOn w:val="Normalny"/>
    <w:pPr>
      <w:widowControl/>
      <w:spacing w:line="360" w:lineRule="auto"/>
      <w:contextualSpacing/>
      <w:jc w:val="center"/>
    </w:pPr>
    <w:rPr>
      <w:b/>
      <w:sz w:val="24"/>
      <w:szCs w:val="24"/>
    </w:rPr>
  </w:style>
  <w:style w:type="paragraph" w:customStyle="1" w:styleId="Podrozdzia">
    <w:name w:val="Podrozdział"/>
    <w:pPr>
      <w:tabs>
        <w:tab w:val="left" w:pos="284"/>
      </w:tabs>
      <w:suppressAutoHyphens/>
      <w:overflowPunct w:val="0"/>
      <w:autoSpaceDE w:val="0"/>
      <w:autoSpaceDN w:val="0"/>
      <w:adjustRightInd w:val="0"/>
      <w:spacing w:line="360" w:lineRule="auto"/>
      <w:ind w:leftChars="-1" w:left="284" w:hangingChars="1" w:hanging="284"/>
      <w:jc w:val="both"/>
      <w:textDirection w:val="btLr"/>
      <w:textAlignment w:val="baseline"/>
      <w:outlineLvl w:val="0"/>
    </w:pPr>
    <w:rPr>
      <w:rFonts w:ascii="Times New Roman" w:eastAsia="Times New Roman" w:hAnsi="Times New Roman"/>
      <w:position w:val="-1"/>
      <w:sz w:val="18"/>
      <w:szCs w:val="18"/>
    </w:rPr>
  </w:style>
  <w:style w:type="paragraph" w:customStyle="1" w:styleId="StylNagwek3WyjustowanyInterliniaWielokrotne12wrs">
    <w:name w:val="Styl Nagłówek 3 + Wyjustowany Interlinia:  Wielokrotne 12 wrs"/>
    <w:basedOn w:val="Nagwek3Podtytu2Podtytu32A-b-Nr-33NrNr111Podtytu2Level1-1CharCharCharCharCharCharCharCharTitre3-ITHeading3CharNagwk3Heading3CharZnakNagwek31ZnakSubparagraaf111-Titre3zwykytekst11"/>
    <w:pPr>
      <w:spacing w:before="480" w:line="288" w:lineRule="auto"/>
      <w:ind w:left="283" w:hanging="283"/>
    </w:pPr>
    <w:rPr>
      <w:b w:val="0"/>
      <w:bCs/>
      <w:kern w:val="32"/>
    </w:rPr>
  </w:style>
  <w:style w:type="paragraph" w:customStyle="1" w:styleId="StylNORMALNY">
    <w:name w:val="Styl NORMALNY +"/>
    <w:basedOn w:val="NORMALNY0"/>
    <w:pPr>
      <w:overflowPunct w:val="0"/>
      <w:autoSpaceDE w:val="0"/>
      <w:autoSpaceDN w:val="0"/>
      <w:adjustRightInd w:val="0"/>
      <w:spacing w:line="360" w:lineRule="auto"/>
      <w:textAlignment w:val="baseline"/>
    </w:pPr>
    <w:rPr>
      <w:bCs w:val="0"/>
    </w:rPr>
  </w:style>
  <w:style w:type="paragraph" w:customStyle="1" w:styleId="Styl8ptDoprawej">
    <w:name w:val="Styl 8 pt Do prawej"/>
    <w:basedOn w:val="Normalny"/>
    <w:pPr>
      <w:spacing w:line="360" w:lineRule="auto"/>
      <w:contextualSpacing/>
      <w:jc w:val="right"/>
    </w:pPr>
    <w:rPr>
      <w:sz w:val="16"/>
      <w:szCs w:val="16"/>
    </w:rPr>
  </w:style>
  <w:style w:type="paragraph" w:customStyle="1" w:styleId="Styl8ptDoprawejPrzed0pt">
    <w:name w:val="Styl 8 pt Do prawej Przed:  0 pt"/>
    <w:basedOn w:val="Normalny"/>
    <w:pPr>
      <w:spacing w:line="360" w:lineRule="auto"/>
      <w:ind w:right="113"/>
      <w:contextualSpacing/>
      <w:jc w:val="right"/>
    </w:pPr>
    <w:rPr>
      <w:sz w:val="16"/>
    </w:rPr>
  </w:style>
  <w:style w:type="paragraph" w:customStyle="1" w:styleId="pkt1">
    <w:name w:val="pkt1"/>
    <w:basedOn w:val="AKAPIT"/>
    <w:pPr>
      <w:spacing w:line="360" w:lineRule="auto"/>
    </w:pPr>
    <w:rPr>
      <w:sz w:val="20"/>
      <w:szCs w:val="20"/>
    </w:rPr>
  </w:style>
  <w:style w:type="paragraph" w:customStyle="1" w:styleId="Stylpkt1Pogrubienie">
    <w:name w:val="Styl pkt1 + Pogrubienie"/>
    <w:basedOn w:val="pkt1"/>
    <w:pPr>
      <w:tabs>
        <w:tab w:val="left" w:pos="425"/>
      </w:tabs>
    </w:pPr>
    <w:rPr>
      <w:b/>
      <w:bCs/>
    </w:rPr>
  </w:style>
  <w:style w:type="paragraph" w:customStyle="1" w:styleId="StylNagwek3Dolewej">
    <w:name w:val="Styl Nagłówek 3 + Do lewej"/>
    <w:basedOn w:val="Nagwek3Podtytu2Podtytu32A-b-Nr-33NrNr111Podtytu2Level1-1CharCharCharCharCharCharCharCharTitre3-ITHeading3CharNagwk3Heading3CharZnakNagwek31ZnakSubparagraaf111-Titre3zwykytekst11"/>
    <w:pPr>
      <w:spacing w:before="480"/>
      <w:ind w:left="0"/>
    </w:pPr>
    <w:rPr>
      <w:b w:val="0"/>
      <w:spacing w:val="-6"/>
      <w:kern w:val="32"/>
    </w:rPr>
  </w:style>
  <w:style w:type="paragraph" w:customStyle="1" w:styleId="StylDolewejZlewej1cmWysunicie25cm">
    <w:name w:val="Styl Do lewej Z lewej:  1 cm Wysunięcie:  25 cm"/>
    <w:basedOn w:val="Normalny"/>
    <w:pPr>
      <w:widowControl/>
      <w:spacing w:line="360" w:lineRule="auto"/>
      <w:ind w:left="1985" w:hanging="1418"/>
      <w:contextualSpacing/>
      <w:jc w:val="left"/>
    </w:pPr>
  </w:style>
  <w:style w:type="character" w:styleId="Hipercze">
    <w:name w:val="Hyperlink"/>
    <w:uiPriority w:val="99"/>
    <w:rPr>
      <w:rFonts w:ascii="Arial" w:hAnsi="Arial" w:cs="Times New Roman"/>
      <w:color w:val="0000FF"/>
      <w:spacing w:val="-4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StylDolewejZlewej1cmWysunicie25cmPrzed0pt">
    <w:name w:val="Styl Do lewej Z lewej:  1 cm Wysunięcie:  25 cm Przed:  0 pt"/>
    <w:basedOn w:val="Normalny"/>
    <w:pPr>
      <w:widowControl/>
      <w:spacing w:line="360" w:lineRule="auto"/>
      <w:ind w:left="1985" w:hanging="1418"/>
      <w:contextualSpacing/>
      <w:jc w:val="left"/>
    </w:pPr>
  </w:style>
  <w:style w:type="paragraph" w:customStyle="1" w:styleId="StylNagwek2NiePogrubienie">
    <w:name w:val="Styl Nagłówek 2 + Nie Pogrubienie"/>
    <w:basedOn w:val="Nagwek2Podtytu1Podtytu1Podtytu31ASAPHeading2Numbered-2h3ICLHeading2aH2PAMajorSectionl2Headline2h2headiheading2h21h2221kopregel2TitremHeading10ResetnumberingHeading2CharHeading2CharZnakNagwek21Znak"/>
    <w:pPr>
      <w:spacing w:after="120" w:line="360" w:lineRule="auto"/>
      <w:ind w:left="1276" w:hanging="1276"/>
      <w:contextualSpacing/>
    </w:pPr>
    <w:rPr>
      <w:bCs/>
      <w:iCs/>
      <w:sz w:val="40"/>
      <w:szCs w:val="28"/>
      <w:lang w:val="en-US"/>
    </w:rPr>
  </w:style>
  <w:style w:type="paragraph" w:customStyle="1" w:styleId="StylNagwek2Zlewej0cmWysunicie225cmPrzed18">
    <w:name w:val="Styl Nagłówek 2 + Z lewej:  0 cm Wysunięcie:  225 cm Przed:  18..."/>
    <w:basedOn w:val="Nagwek2Podtytu1Podtytu1Podtytu31ASAPHeading2Numbered-2h3ICLHeading2aH2PAMajorSectionl2Headline2h2headiheading2h21h2221kopregel2TitremHeading10ResetnumberingHeading2CharHeading2CharZnakNagwek21Znak"/>
    <w:pPr>
      <w:widowControl/>
      <w:spacing w:before="360" w:after="0" w:line="360" w:lineRule="auto"/>
      <w:ind w:left="283" w:hanging="283"/>
      <w:contextualSpacing/>
    </w:pPr>
    <w:rPr>
      <w:bCs/>
      <w:iCs/>
      <w:sz w:val="40"/>
      <w:szCs w:val="28"/>
    </w:rPr>
  </w:style>
  <w:style w:type="paragraph" w:customStyle="1" w:styleId="StylNagwek1TimesNewRomanPo3ptInterliniapojedyn">
    <w:name w:val="Styl Nagłówek 1 + Times New Roman Po:  3 pt Interlinia:  pojedyn..."/>
    <w:basedOn w:val="Nagwek1"/>
    <w:pPr>
      <w:widowControl/>
      <w:tabs>
        <w:tab w:val="num" w:pos="567"/>
      </w:tabs>
      <w:spacing w:line="360" w:lineRule="auto"/>
      <w:ind w:left="567" w:hanging="567"/>
      <w:contextualSpacing/>
      <w:jc w:val="both"/>
    </w:pPr>
    <w:rPr>
      <w:b w:val="0"/>
      <w:bCs/>
      <w:color w:val="13438D"/>
      <w:kern w:val="0"/>
      <w:sz w:val="24"/>
      <w:lang w:eastAsia="en-US"/>
    </w:rPr>
  </w:style>
  <w:style w:type="character" w:customStyle="1" w:styleId="StylOdwoanieprzypisuTimesNewRoman10pt">
    <w:name w:val="Styl Odwołanie przypisu + Times New Roman 10 pt"/>
    <w:rPr>
      <w:rFonts w:ascii="Times New Roman" w:hAnsi="Times New Roman"/>
      <w:i/>
      <w:color w:val="auto"/>
      <w:w w:val="100"/>
      <w:position w:val="-1"/>
      <w:sz w:val="20"/>
      <w:effect w:val="none"/>
      <w:vertAlign w:val="superscript"/>
      <w:cs w:val="0"/>
      <w:em w:val="none"/>
    </w:rPr>
  </w:style>
  <w:style w:type="paragraph" w:customStyle="1" w:styleId="StylStylNagwek1TimesNewRomanPo3ptInterliniapoje">
    <w:name w:val="Styl Styl Nagłówek 1 + Times New Roman Po:  3 pt Interlinia:  poje..."/>
    <w:basedOn w:val="StylNagwek1TimesNewRomanPo3ptInterliniapojedyn"/>
    <w:pPr>
      <w:pageBreakBefore w:val="0"/>
      <w:tabs>
        <w:tab w:val="clear" w:pos="567"/>
      </w:tabs>
      <w:spacing w:before="240"/>
      <w:ind w:left="0" w:firstLine="0"/>
    </w:pPr>
  </w:style>
  <w:style w:type="paragraph" w:customStyle="1" w:styleId="StylNagwek1TimesNewRomanDolewejNieRozstrzeloneo">
    <w:name w:val="Styl Nagłówek 1 + Times New Roman Do lewej Nie Rozstrzelone o / ..."/>
    <w:basedOn w:val="Nagwek1"/>
    <w:pPr>
      <w:tabs>
        <w:tab w:val="num" w:pos="567"/>
      </w:tabs>
      <w:spacing w:line="360" w:lineRule="auto"/>
      <w:ind w:left="567" w:hanging="567"/>
      <w:contextualSpacing/>
      <w:jc w:val="both"/>
    </w:pPr>
    <w:rPr>
      <w:b w:val="0"/>
      <w:bCs/>
      <w:color w:val="13438D"/>
      <w:lang w:eastAsia="en-US"/>
    </w:rPr>
  </w:style>
  <w:style w:type="paragraph" w:customStyle="1" w:styleId="StylNagwek1TimesNewRoman">
    <w:name w:val="Styl Nagłówek 1 + Times New Roman"/>
    <w:basedOn w:val="Nagwek1"/>
    <w:pPr>
      <w:tabs>
        <w:tab w:val="num" w:pos="567"/>
      </w:tabs>
      <w:spacing w:line="360" w:lineRule="auto"/>
      <w:ind w:left="567" w:hanging="567"/>
      <w:contextualSpacing/>
      <w:jc w:val="both"/>
    </w:pPr>
    <w:rPr>
      <w:b w:val="0"/>
      <w:bCs/>
      <w:color w:val="13438D"/>
      <w:szCs w:val="28"/>
      <w:lang w:eastAsia="en-US"/>
    </w:rPr>
  </w:style>
  <w:style w:type="paragraph" w:customStyle="1" w:styleId="StylWyjustowanyPrzed6ptInterliniaWielokrotne125wrs">
    <w:name w:val="Styl Wyjustowany Przed:  6 pt Interlinia:  Wielokrotne 125 wrs"/>
    <w:basedOn w:val="Normalny"/>
    <w:pPr>
      <w:widowControl/>
      <w:spacing w:line="300" w:lineRule="auto"/>
      <w:contextualSpacing/>
    </w:pPr>
    <w:rPr>
      <w:szCs w:val="22"/>
    </w:rPr>
  </w:style>
  <w:style w:type="paragraph" w:customStyle="1" w:styleId="StylNagwek1Calibri20ptNiebieski">
    <w:name w:val="Styl Nagłówek 1 + Calibri 20 pt Niebieski"/>
    <w:basedOn w:val="Nagwek1"/>
    <w:pPr>
      <w:ind w:left="567" w:hanging="567"/>
      <w:contextualSpacing/>
      <w:jc w:val="both"/>
    </w:pPr>
    <w:rPr>
      <w:rFonts w:ascii="Calibri" w:hAnsi="Calibri"/>
      <w:b w:val="0"/>
      <w:bCs/>
      <w:color w:val="0000FF"/>
      <w:kern w:val="40"/>
      <w:sz w:val="40"/>
      <w:szCs w:val="40"/>
      <w:lang w:eastAsia="en-US"/>
    </w:rPr>
  </w:style>
  <w:style w:type="paragraph" w:customStyle="1" w:styleId="StylNagwek2Calibri">
    <w:name w:val="Styl Nagłówek 2 + Calibri"/>
    <w:basedOn w:val="Nagwek2Podtytu1Podtytu1Podtytu31ASAPHeading2Numbered-2h3ICLHeading2aH2PAMajorSectionl2Headline2h2headiheading2h21h2221kopregel2TitremHeading10ResetnumberingHeading2CharHeading2CharZnakNagwek21Znak"/>
    <w:pPr>
      <w:ind w:hanging="576"/>
      <w:contextualSpacing/>
    </w:pPr>
    <w:rPr>
      <w:rFonts w:ascii="Times New Roman" w:hAnsi="Times New Roman"/>
      <w:bCs/>
      <w:color w:val="0070C0"/>
      <w:spacing w:val="-4"/>
      <w:sz w:val="40"/>
    </w:rPr>
  </w:style>
  <w:style w:type="character" w:customStyle="1" w:styleId="StylNagwek2CalibriZnak">
    <w:name w:val="Styl Nagłówek 2 + Calibri Znak"/>
    <w:rPr>
      <w:rFonts w:ascii="Times New Roman" w:eastAsia="Times New Roman" w:hAnsi="Times New Roman" w:cs="Times New Roman"/>
      <w:b/>
      <w:color w:val="0070C0"/>
      <w:spacing w:val="-4"/>
      <w:w w:val="100"/>
      <w:kern w:val="40"/>
      <w:position w:val="-1"/>
      <w:sz w:val="40"/>
      <w:szCs w:val="20"/>
      <w:effect w:val="none"/>
      <w:vertAlign w:val="baseline"/>
      <w:cs w:val="0"/>
      <w:em w:val="none"/>
    </w:rPr>
  </w:style>
  <w:style w:type="paragraph" w:customStyle="1" w:styleId="Bezodstpw1">
    <w:name w:val="Bez odstępów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NoSpacingChar">
    <w:name w:val="No Spacing Char"/>
    <w:rPr>
      <w:w w:val="100"/>
      <w:position w:val="-1"/>
      <w:sz w:val="22"/>
      <w:szCs w:val="22"/>
      <w:effect w:val="none"/>
      <w:vertAlign w:val="baseline"/>
      <w:cs w:val="0"/>
      <w:em w:val="none"/>
      <w:lang w:val="pl-PL" w:eastAsia="en-US" w:bidi="ar-SA"/>
    </w:rPr>
  </w:style>
  <w:style w:type="paragraph" w:customStyle="1" w:styleId="Styl">
    <w:name w:val="Styl"/>
    <w:basedOn w:val="Normalny"/>
    <w:next w:val="Nagwek"/>
    <w:pPr>
      <w:tabs>
        <w:tab w:val="center" w:pos="4536"/>
        <w:tab w:val="right" w:pos="9072"/>
      </w:tabs>
      <w:spacing w:before="60"/>
      <w:contextualSpacing/>
    </w:pPr>
    <w:rPr>
      <w:sz w:val="24"/>
    </w:rPr>
  </w:style>
  <w:style w:type="paragraph" w:styleId="Podtytu">
    <w:name w:val="Subtitle"/>
    <w:basedOn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rPr>
      <w:rFonts w:ascii="Arial" w:eastAsia="Times New Roman" w:hAnsi="Arial" w:cs="Times New Roman"/>
      <w:b/>
      <w:w w:val="100"/>
      <w:position w:val="-1"/>
      <w:sz w:val="52"/>
      <w:szCs w:val="20"/>
      <w:effect w:val="none"/>
      <w:vertAlign w:val="baseline"/>
      <w:cs w:val="0"/>
      <w:em w:val="none"/>
      <w:lang w:eastAsia="pl-PL"/>
    </w:rPr>
  </w:style>
  <w:style w:type="paragraph" w:styleId="Tekstpodstawowy2">
    <w:name w:val="Body Text 2"/>
    <w:basedOn w:val="Normalny"/>
    <w:pPr>
      <w:spacing w:line="480" w:lineRule="auto"/>
      <w:contextualSpacing/>
    </w:pPr>
    <w:rPr>
      <w:rFonts w:ascii="Arial" w:hAnsi="Arial"/>
      <w:color w:val="auto"/>
      <w:spacing w:val="-4"/>
      <w:sz w:val="20"/>
      <w:lang w:eastAsia="pl-PL"/>
    </w:rPr>
  </w:style>
  <w:style w:type="character" w:customStyle="1" w:styleId="Tekstpodstawowy2Znak">
    <w:name w:val="Tekst podstawowy 2 Znak"/>
    <w:rPr>
      <w:rFonts w:ascii="Arial" w:eastAsia="Times New Roman" w:hAnsi="Arial" w:cs="Times New Roman"/>
      <w:spacing w:val="-4"/>
      <w:w w:val="100"/>
      <w:position w:val="-1"/>
      <w:szCs w:val="20"/>
      <w:effect w:val="none"/>
      <w:vertAlign w:val="baseline"/>
      <w:cs w:val="0"/>
      <w:em w:val="none"/>
      <w:lang w:eastAsia="pl-PL"/>
    </w:rPr>
  </w:style>
  <w:style w:type="paragraph" w:customStyle="1" w:styleId="Drukuj-OdDoTematData">
    <w:name w:val="Drukuj - Od: Do: Temat: Data:"/>
    <w:basedOn w:val="Normalny"/>
    <w:pPr>
      <w:widowControl/>
      <w:pBdr>
        <w:left w:val="single" w:sz="18" w:space="1" w:color="auto"/>
      </w:pBdr>
      <w:contextualSpacing/>
    </w:pPr>
    <w:rPr>
      <w:kern w:val="20"/>
    </w:rPr>
  </w:style>
  <w:style w:type="paragraph" w:customStyle="1" w:styleId="Drukuj-Nagwekzwrotny">
    <w:name w:val="Drukuj - Nagłówek zwrotny"/>
    <w:basedOn w:val="Normalny"/>
    <w:next w:val="Drukuj-OdDoTematData"/>
    <w:pPr>
      <w:widowControl/>
      <w:pBdr>
        <w:left w:val="single" w:sz="18" w:space="1" w:color="auto"/>
      </w:pBdr>
      <w:shd w:val="pct12" w:color="auto" w:fill="auto"/>
      <w:contextualSpacing/>
    </w:pPr>
    <w:rPr>
      <w:b/>
      <w:kern w:val="20"/>
    </w:rPr>
  </w:style>
  <w:style w:type="paragraph" w:customStyle="1" w:styleId="OdpowiedzPrzelijdalejnagwki">
    <w:name w:val="Odpowiedz/Prześlij dalej nagłówki"/>
    <w:basedOn w:val="Normalny"/>
    <w:next w:val="OdpowiedzPrzelijdalejnagwkiDoOdData"/>
    <w:pPr>
      <w:widowControl/>
      <w:pBdr>
        <w:left w:val="single" w:sz="18" w:space="1" w:color="auto"/>
      </w:pBdr>
      <w:shd w:val="pct10" w:color="auto" w:fill="auto"/>
      <w:contextualSpacing/>
    </w:pPr>
    <w:rPr>
      <w:b/>
      <w:noProof/>
      <w:kern w:val="20"/>
    </w:rPr>
  </w:style>
  <w:style w:type="paragraph" w:customStyle="1" w:styleId="OdpowiedzPrzelijdalejnagwkiDoOdData">
    <w:name w:val="Odpowiedz/Prześlij dalej nagłówki Do: Od: Data:"/>
    <w:basedOn w:val="Normalny"/>
    <w:pPr>
      <w:widowControl/>
      <w:pBdr>
        <w:left w:val="single" w:sz="18" w:space="1" w:color="auto"/>
      </w:pBdr>
      <w:contextualSpacing/>
    </w:pPr>
    <w:rPr>
      <w:kern w:val="20"/>
    </w:rPr>
  </w:style>
  <w:style w:type="paragraph" w:customStyle="1" w:styleId="H4">
    <w:name w:val="H4"/>
    <w:basedOn w:val="Normalny"/>
    <w:next w:val="Normalny"/>
    <w:pPr>
      <w:spacing w:line="300" w:lineRule="auto"/>
      <w:ind w:right="57"/>
      <w:contextualSpacing/>
      <w:outlineLvl w:val="4"/>
    </w:pPr>
  </w:style>
  <w:style w:type="paragraph" w:customStyle="1" w:styleId="akapit0">
    <w:name w:val="akapit"/>
    <w:basedOn w:val="Normalny"/>
    <w:pPr>
      <w:spacing w:before="40" w:after="40" w:line="300" w:lineRule="auto"/>
      <w:contextualSpacing/>
    </w:pPr>
    <w:rPr>
      <w:sz w:val="24"/>
    </w:rPr>
  </w:style>
  <w:style w:type="paragraph" w:customStyle="1" w:styleId="tab-1">
    <w:name w:val="tab-1"/>
    <w:basedOn w:val="Normalny"/>
    <w:pPr>
      <w:spacing w:line="300" w:lineRule="auto"/>
      <w:contextualSpacing/>
      <w:jc w:val="center"/>
    </w:pPr>
    <w:rPr>
      <w:sz w:val="24"/>
    </w:rPr>
  </w:style>
  <w:style w:type="paragraph" w:styleId="Tekstpodstawowy3">
    <w:name w:val="Body Text 3"/>
    <w:basedOn w:val="Normalny"/>
    <w:pPr>
      <w:spacing w:before="60"/>
      <w:contextualSpacing/>
    </w:pPr>
    <w:rPr>
      <w:sz w:val="16"/>
    </w:rPr>
  </w:style>
  <w:style w:type="character" w:customStyle="1" w:styleId="Tekstpodstawowy3Znak">
    <w:name w:val="Tekst podstawowy 3 Znak"/>
    <w:rPr>
      <w:rFonts w:ascii="Verdana" w:eastAsia="Times New Roman" w:hAnsi="Verdana" w:cs="Times New Roman"/>
      <w:color w:val="000000"/>
      <w:w w:val="100"/>
      <w:position w:val="-1"/>
      <w:sz w:val="16"/>
      <w:szCs w:val="20"/>
      <w:effect w:val="none"/>
      <w:vertAlign w:val="baseline"/>
      <w:cs w:val="0"/>
      <w:em w:val="none"/>
    </w:rPr>
  </w:style>
  <w:style w:type="paragraph" w:customStyle="1" w:styleId="Style22">
    <w:name w:val="Style22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spacing w:val="-4"/>
      <w:position w:val="-1"/>
      <w:sz w:val="22"/>
    </w:rPr>
  </w:style>
  <w:style w:type="paragraph" w:customStyle="1" w:styleId="WYLICZANIE">
    <w:name w:val="WYLICZANIE"/>
    <w:basedOn w:val="Normalny"/>
    <w:pPr>
      <w:spacing w:before="60"/>
      <w:ind w:left="283" w:hanging="283"/>
      <w:contextualSpacing/>
    </w:pPr>
  </w:style>
  <w:style w:type="paragraph" w:customStyle="1" w:styleId="NUMEROWANIE1">
    <w:name w:val="NUMEROWANIE 1"/>
    <w:basedOn w:val="Normalny"/>
    <w:pPr>
      <w:spacing w:before="60" w:after="60"/>
      <w:ind w:left="992" w:hanging="567"/>
      <w:contextualSpacing/>
    </w:pPr>
  </w:style>
  <w:style w:type="paragraph" w:customStyle="1" w:styleId="WYLICZANIE2">
    <w:name w:val="WYLICZANIE 2"/>
    <w:basedOn w:val="WYLICZANIE"/>
    <w:pPr>
      <w:tabs>
        <w:tab w:val="left" w:pos="851"/>
        <w:tab w:val="right" w:leader="dot" w:pos="7938"/>
      </w:tabs>
      <w:ind w:left="425" w:hanging="425"/>
    </w:pPr>
  </w:style>
  <w:style w:type="paragraph" w:customStyle="1" w:styleId="Styl2">
    <w:name w:val="Styl2"/>
    <w:basedOn w:val="Normalny"/>
    <w:pPr>
      <w:ind w:left="283" w:hanging="283"/>
      <w:contextualSpacing/>
    </w:pPr>
  </w:style>
  <w:style w:type="paragraph" w:styleId="Tekstblokowy">
    <w:name w:val="Block Text"/>
    <w:basedOn w:val="Normalny"/>
    <w:pPr>
      <w:keepNext/>
      <w:spacing w:before="240" w:after="60"/>
      <w:ind w:left="1701" w:right="425" w:hanging="1276"/>
      <w:contextualSpacing/>
    </w:pPr>
    <w:rPr>
      <w:kern w:val="24"/>
      <w:sz w:val="24"/>
    </w:rPr>
  </w:style>
  <w:style w:type="character" w:styleId="UyteHipercze">
    <w:name w:val="FollowedHyperlink"/>
    <w:uiPriority w:val="99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KAPIT-1">
    <w:name w:val="AKAPIT-1"/>
    <w:basedOn w:val="Normalny"/>
    <w:pPr>
      <w:ind w:firstLine="567"/>
      <w:contextualSpacing/>
    </w:pPr>
  </w:style>
  <w:style w:type="paragraph" w:customStyle="1" w:styleId="TYT-TABELI">
    <w:name w:val="TYT-TABELI"/>
    <w:basedOn w:val="Normalny"/>
    <w:pPr>
      <w:spacing w:after="60"/>
      <w:ind w:left="1134" w:hanging="1134"/>
      <w:contextualSpacing/>
    </w:pPr>
  </w:style>
  <w:style w:type="paragraph" w:customStyle="1" w:styleId="PODTYTUL">
    <w:name w:val="PODTYTUL"/>
    <w:basedOn w:val="Normalny"/>
    <w:pPr>
      <w:spacing w:after="60"/>
      <w:contextualSpacing/>
    </w:pPr>
    <w:rPr>
      <w:u w:val="single"/>
    </w:rPr>
  </w:style>
  <w:style w:type="paragraph" w:customStyle="1" w:styleId="num-lit">
    <w:name w:val="num-lit"/>
    <w:basedOn w:val="Normalny"/>
    <w:next w:val="Normalny"/>
    <w:pPr>
      <w:spacing w:before="240" w:after="60"/>
      <w:contextualSpacing/>
    </w:pPr>
  </w:style>
  <w:style w:type="paragraph" w:customStyle="1" w:styleId="paragraf">
    <w:name w:val="paragraf"/>
    <w:basedOn w:val="Normalny"/>
    <w:pPr>
      <w:keepNext/>
      <w:contextualSpacing/>
      <w:jc w:val="center"/>
    </w:pPr>
    <w:rPr>
      <w:b/>
      <w:color w:val="0000FF"/>
    </w:rPr>
  </w:style>
  <w:style w:type="paragraph" w:customStyle="1" w:styleId="podtytul0">
    <w:name w:val="podtytul"/>
    <w:basedOn w:val="Normalny"/>
    <w:pPr>
      <w:spacing w:before="240"/>
      <w:contextualSpacing/>
    </w:pPr>
    <w:rPr>
      <w:b/>
      <w:i/>
    </w:rPr>
  </w:style>
  <w:style w:type="paragraph" w:customStyle="1" w:styleId="tekst">
    <w:name w:val="tekst"/>
    <w:basedOn w:val="Normalny"/>
    <w:pPr>
      <w:contextualSpacing/>
    </w:pPr>
  </w:style>
  <w:style w:type="paragraph" w:customStyle="1" w:styleId="ppkt">
    <w:name w:val="ppkt"/>
    <w:basedOn w:val="tekst"/>
    <w:pPr>
      <w:spacing w:before="60"/>
      <w:ind w:left="993" w:hanging="284"/>
    </w:pPr>
  </w:style>
  <w:style w:type="paragraph" w:customStyle="1" w:styleId="pkt">
    <w:name w:val="pkt"/>
    <w:basedOn w:val="tekst"/>
    <w:pPr>
      <w:spacing w:before="120"/>
      <w:ind w:left="709" w:hanging="284"/>
    </w:pPr>
  </w:style>
  <w:style w:type="paragraph" w:customStyle="1" w:styleId="ppktlit">
    <w:name w:val="ppktlit"/>
    <w:basedOn w:val="tekst"/>
    <w:pPr>
      <w:spacing w:before="20"/>
      <w:ind w:left="1276" w:hanging="284"/>
    </w:pPr>
  </w:style>
  <w:style w:type="paragraph" w:customStyle="1" w:styleId="par">
    <w:name w:val="par"/>
    <w:basedOn w:val="tekst"/>
    <w:pPr>
      <w:tabs>
        <w:tab w:val="left" w:pos="425"/>
      </w:tabs>
      <w:spacing w:before="120"/>
      <w:ind w:left="709" w:hanging="709"/>
    </w:pPr>
  </w:style>
  <w:style w:type="paragraph" w:customStyle="1" w:styleId="Art">
    <w:name w:val="Art"/>
    <w:basedOn w:val="Normalny"/>
    <w:pPr>
      <w:keepLines/>
      <w:widowControl/>
      <w:ind w:left="709" w:hanging="709"/>
      <w:contextualSpacing/>
    </w:pPr>
    <w:rPr>
      <w:rFonts w:cs="Arial"/>
      <w:bCs/>
    </w:rPr>
  </w:style>
  <w:style w:type="paragraph" w:customStyle="1" w:styleId="Pkt0">
    <w:name w:val="Pkt"/>
    <w:basedOn w:val="Art"/>
    <w:pPr>
      <w:ind w:left="851" w:hanging="284"/>
    </w:pPr>
  </w:style>
  <w:style w:type="paragraph" w:customStyle="1" w:styleId="DZUST">
    <w:name w:val="DZUST"/>
    <w:basedOn w:val="Normalny"/>
    <w:pPr>
      <w:keepLines/>
      <w:widowControl/>
      <w:contextualSpacing/>
    </w:pPr>
  </w:style>
  <w:style w:type="paragraph" w:customStyle="1" w:styleId="ART0">
    <w:name w:val="ART"/>
    <w:basedOn w:val="NormalnyWeb"/>
    <w:pPr>
      <w:keepLines/>
      <w:spacing w:before="120" w:line="240" w:lineRule="auto"/>
      <w:ind w:left="397" w:hanging="397"/>
    </w:pPr>
    <w:rPr>
      <w:spacing w:val="-4"/>
      <w:szCs w:val="16"/>
    </w:rPr>
  </w:style>
  <w:style w:type="paragraph" w:customStyle="1" w:styleId="PKT2">
    <w:name w:val="PKT"/>
    <w:basedOn w:val="Normalny"/>
    <w:pPr>
      <w:keepLines/>
      <w:autoSpaceDE w:val="0"/>
      <w:autoSpaceDN w:val="0"/>
      <w:adjustRightInd w:val="0"/>
      <w:spacing w:before="60"/>
      <w:ind w:left="709" w:hanging="284"/>
      <w:contextualSpacing/>
    </w:pPr>
    <w:rPr>
      <w:rFonts w:cs="Arial"/>
    </w:rPr>
  </w:style>
  <w:style w:type="paragraph" w:customStyle="1" w:styleId="PPKT0">
    <w:name w:val="PPKT"/>
    <w:basedOn w:val="Normalny"/>
    <w:pPr>
      <w:keepLines/>
      <w:autoSpaceDE w:val="0"/>
      <w:autoSpaceDN w:val="0"/>
      <w:adjustRightInd w:val="0"/>
      <w:spacing w:before="20"/>
      <w:ind w:left="993" w:hanging="284"/>
      <w:contextualSpacing/>
    </w:pPr>
    <w:rPr>
      <w:rFonts w:cs="Arial"/>
    </w:rPr>
  </w:style>
  <w:style w:type="paragraph" w:customStyle="1" w:styleId="PUNKT">
    <w:name w:val="PUNKT"/>
    <w:basedOn w:val="Normalny"/>
    <w:pPr>
      <w:keepLines/>
      <w:widowControl/>
      <w:tabs>
        <w:tab w:val="num" w:pos="644"/>
      </w:tabs>
      <w:ind w:left="567" w:hanging="283"/>
      <w:contextualSpacing/>
    </w:pPr>
  </w:style>
  <w:style w:type="paragraph" w:customStyle="1" w:styleId="FISZKA0">
    <w:name w:val="FISZKA"/>
    <w:basedOn w:val="Normalny"/>
    <w:pPr>
      <w:keepLines/>
      <w:widowControl/>
      <w:spacing w:before="60"/>
      <w:ind w:left="567"/>
      <w:contextualSpacing/>
    </w:pPr>
    <w:rPr>
      <w:rFonts w:cs="Arial"/>
    </w:rPr>
  </w:style>
  <w:style w:type="paragraph" w:customStyle="1" w:styleId="F-NR">
    <w:name w:val="F-NR"/>
    <w:basedOn w:val="FISZKA0"/>
    <w:pPr>
      <w:spacing w:before="120"/>
      <w:ind w:left="0"/>
    </w:pPr>
    <w:rPr>
      <w:b/>
    </w:rPr>
  </w:style>
  <w:style w:type="paragraph" w:customStyle="1" w:styleId="F-NR1">
    <w:name w:val="F-NR1"/>
    <w:basedOn w:val="FISZKA0"/>
    <w:pPr>
      <w:spacing w:before="240" w:after="60"/>
      <w:ind w:left="0"/>
    </w:pPr>
    <w:rPr>
      <w:b/>
    </w:rPr>
  </w:style>
  <w:style w:type="paragraph" w:customStyle="1" w:styleId="F-NR2">
    <w:name w:val="F-NR2"/>
    <w:basedOn w:val="F-NR1"/>
    <w:pPr>
      <w:ind w:left="283" w:hanging="283"/>
    </w:pPr>
  </w:style>
  <w:style w:type="paragraph" w:customStyle="1" w:styleId="P-AKP">
    <w:name w:val="P-AKP"/>
    <w:basedOn w:val="Normalny"/>
    <w:pPr>
      <w:keepLines/>
      <w:autoSpaceDE w:val="0"/>
      <w:autoSpaceDN w:val="0"/>
      <w:adjustRightInd w:val="0"/>
      <w:contextualSpacing/>
    </w:pPr>
    <w:rPr>
      <w:rFonts w:cs="Arial"/>
    </w:rPr>
  </w:style>
  <w:style w:type="paragraph" w:customStyle="1" w:styleId="PPPKT">
    <w:name w:val="PPPKT"/>
    <w:basedOn w:val="Normalny"/>
    <w:pPr>
      <w:keepLines/>
      <w:autoSpaceDE w:val="0"/>
      <w:autoSpaceDN w:val="0"/>
      <w:adjustRightInd w:val="0"/>
      <w:ind w:left="1276" w:hanging="284"/>
      <w:contextualSpacing/>
    </w:pPr>
    <w:rPr>
      <w:rFonts w:cs="Arial"/>
    </w:rPr>
  </w:style>
  <w:style w:type="paragraph" w:customStyle="1" w:styleId="PPPPKT">
    <w:name w:val="PPPPKT"/>
    <w:basedOn w:val="NormalnyWeb"/>
    <w:pPr>
      <w:keepLines/>
      <w:spacing w:line="240" w:lineRule="auto"/>
      <w:ind w:left="1418" w:hanging="284"/>
    </w:pPr>
    <w:rPr>
      <w:spacing w:val="-4"/>
      <w:szCs w:val="16"/>
    </w:rPr>
  </w:style>
  <w:style w:type="paragraph" w:customStyle="1" w:styleId="PAR0">
    <w:name w:val="PAR"/>
    <w:basedOn w:val="Normalny"/>
    <w:pPr>
      <w:keepLines/>
      <w:autoSpaceDE w:val="0"/>
      <w:autoSpaceDN w:val="0"/>
      <w:adjustRightInd w:val="0"/>
      <w:spacing w:before="60"/>
      <w:ind w:left="709" w:hanging="709"/>
      <w:contextualSpacing/>
    </w:pPr>
    <w:rPr>
      <w:rFonts w:cs="Arial"/>
    </w:rPr>
  </w:style>
  <w:style w:type="paragraph" w:customStyle="1" w:styleId="scleg">
    <w:name w:val="scleg"/>
    <w:basedOn w:val="Normalny"/>
    <w:pPr>
      <w:widowControl/>
      <w:ind w:left="120"/>
      <w:contextualSpacing/>
      <w:jc w:val="center"/>
    </w:pPr>
    <w:rPr>
      <w:b/>
      <w:bCs/>
      <w:sz w:val="24"/>
      <w:szCs w:val="24"/>
    </w:rPr>
  </w:style>
  <w:style w:type="paragraph" w:customStyle="1" w:styleId="1">
    <w:name w:val="1"/>
    <w:basedOn w:val="Normalny"/>
    <w:next w:val="Nagwek"/>
    <w:pPr>
      <w:tabs>
        <w:tab w:val="center" w:pos="4536"/>
        <w:tab w:val="right" w:pos="9072"/>
      </w:tabs>
      <w:spacing w:before="60"/>
      <w:contextualSpacing/>
    </w:pPr>
    <w:rPr>
      <w:sz w:val="24"/>
    </w:rPr>
  </w:style>
  <w:style w:type="paragraph" w:customStyle="1" w:styleId="Tableaunormal">
    <w:name w:val="Tableau normal"/>
    <w:basedOn w:val="Normalny"/>
    <w:pPr>
      <w:widowControl/>
      <w:spacing w:before="60" w:after="60"/>
      <w:contextualSpacing/>
    </w:pPr>
    <w:rPr>
      <w:szCs w:val="24"/>
      <w:lang w:val="en-GB" w:eastAsia="fr-FR"/>
    </w:rPr>
  </w:style>
  <w:style w:type="paragraph" w:customStyle="1" w:styleId="Listanumerowana2Znak">
    <w:name w:val="Lista numerowana 2;Znak"/>
    <w:basedOn w:val="Normalny"/>
    <w:pPr>
      <w:widowControl/>
      <w:numPr>
        <w:numId w:val="2"/>
      </w:numPr>
      <w:ind w:left="-1" w:hanging="1"/>
      <w:contextualSpacing/>
      <w:jc w:val="left"/>
    </w:pPr>
    <w:rPr>
      <w:lang w:val="en-GB"/>
    </w:rPr>
  </w:style>
  <w:style w:type="paragraph" w:customStyle="1" w:styleId="NUMLITEROWA">
    <w:name w:val="NUMLITEROWA"/>
    <w:basedOn w:val="Normalny"/>
    <w:pPr>
      <w:tabs>
        <w:tab w:val="num" w:pos="720"/>
        <w:tab w:val="right" w:leader="dot" w:pos="7938"/>
      </w:tabs>
      <w:spacing w:before="60"/>
      <w:contextualSpacing/>
    </w:pPr>
  </w:style>
  <w:style w:type="character" w:customStyle="1" w:styleId="Znak16">
    <w:name w:val="Znak16"/>
    <w:rPr>
      <w:rFonts w:ascii="Cambria" w:hAnsi="Cambria"/>
      <w:b/>
      <w:i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Tekstprzypisu">
    <w:name w:val="Tekst przypisu"/>
    <w:pPr>
      <w:widowControl w:val="0"/>
      <w:suppressAutoHyphens/>
      <w:spacing w:before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</w:rPr>
  </w:style>
  <w:style w:type="character" w:customStyle="1" w:styleId="Odwoanieprzypisu">
    <w:name w:val="Odwołanie przypisu"/>
    <w:rPr>
      <w:w w:val="100"/>
      <w:position w:val="-1"/>
      <w:effect w:val="none"/>
      <w:vertAlign w:val="superscript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customStyle="1" w:styleId="Nagwekstrony">
    <w:name w:val="Nagłówek strony"/>
    <w:pPr>
      <w:widowControl w:val="0"/>
      <w:tabs>
        <w:tab w:val="center" w:pos="4536"/>
        <w:tab w:val="right" w:pos="9072"/>
      </w:tabs>
      <w:suppressAutoHyphens/>
      <w:spacing w:before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styleId="Tekstkomentarza">
    <w:name w:val="annotation text"/>
    <w:basedOn w:val="Normalny"/>
    <w:pPr>
      <w:spacing w:before="60"/>
      <w:contextualSpacing/>
    </w:pPr>
    <w:rPr>
      <w:rFonts w:ascii="Calibri" w:hAnsi="Calibri"/>
      <w:color w:val="auto"/>
      <w:spacing w:val="-4"/>
      <w:sz w:val="20"/>
      <w:lang w:eastAsia="pl-PL"/>
    </w:rPr>
  </w:style>
  <w:style w:type="character" w:customStyle="1" w:styleId="TekstkomentarzaZnak">
    <w:name w:val="Tekst komentarza Znak"/>
    <w:rPr>
      <w:rFonts w:ascii="Calibri" w:eastAsia="Times New Roman" w:hAnsi="Calibri" w:cs="Times New Roman"/>
      <w:spacing w:val="-4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paragraph" w:styleId="Tematkomentarza">
    <w:name w:val="annotation subject"/>
    <w:basedOn w:val="Tekstkomentarza"/>
    <w:next w:val="Tekstkomentarza"/>
    <w:rPr>
      <w:b/>
    </w:rPr>
  </w:style>
  <w:style w:type="character" w:customStyle="1" w:styleId="TematkomentarzaZnak">
    <w:name w:val="Temat komentarza Znak"/>
    <w:rPr>
      <w:rFonts w:ascii="Calibri" w:eastAsia="Times New Roman" w:hAnsi="Calibri" w:cs="Times New Roman"/>
      <w:b/>
      <w:spacing w:val="-4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character" w:customStyle="1" w:styleId="Znak1">
    <w:name w:val="Znak1"/>
    <w:rPr>
      <w:w w:val="100"/>
      <w:position w:val="-1"/>
      <w:sz w:val="2"/>
      <w:effect w:val="none"/>
      <w:vertAlign w:val="baseline"/>
      <w:cs w:val="0"/>
      <w:em w:val="none"/>
    </w:rPr>
  </w:style>
  <w:style w:type="paragraph" w:customStyle="1" w:styleId="Tekstpodstawowywcity11">
    <w:name w:val="Tekst podstawowy wcięty11"/>
    <w:basedOn w:val="Normalny"/>
    <w:pPr>
      <w:ind w:left="426"/>
      <w:contextualSpacing/>
    </w:pPr>
  </w:style>
  <w:style w:type="paragraph" w:customStyle="1" w:styleId="Bezodstpw11">
    <w:name w:val="Bez odstępów1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customStyle="1" w:styleId="2">
    <w:name w:val="2"/>
    <w:basedOn w:val="Normalny"/>
    <w:next w:val="Nagwek"/>
    <w:pPr>
      <w:tabs>
        <w:tab w:val="center" w:pos="4536"/>
        <w:tab w:val="right" w:pos="9072"/>
      </w:tabs>
      <w:spacing w:before="60"/>
      <w:contextualSpacing/>
    </w:pPr>
    <w:rPr>
      <w:sz w:val="24"/>
    </w:rPr>
  </w:style>
  <w:style w:type="character" w:customStyle="1" w:styleId="Znak161">
    <w:name w:val="Znak161"/>
    <w:rPr>
      <w:rFonts w:ascii="Cambria" w:hAnsi="Cambria"/>
      <w:b/>
      <w:i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Znak11">
    <w:name w:val="Znak11"/>
    <w:rPr>
      <w:w w:val="100"/>
      <w:position w:val="-1"/>
      <w:sz w:val="2"/>
      <w:effect w:val="none"/>
      <w:vertAlign w:val="baseline"/>
      <w:cs w:val="0"/>
      <w:em w:val="none"/>
    </w:rPr>
  </w:style>
  <w:style w:type="character" w:customStyle="1" w:styleId="Stopka1">
    <w:name w:val="Stopka1"/>
    <w:rPr>
      <w:rFonts w:ascii="Dotum" w:eastAsia="Dotum" w:hAnsi="Dotum"/>
      <w:b/>
      <w:color w:val="000000"/>
      <w:spacing w:val="0"/>
      <w:w w:val="100"/>
      <w:position w:val="0"/>
      <w:sz w:val="16"/>
      <w:u w:val="none"/>
      <w:effect w:val="none"/>
      <w:vertAlign w:val="baseline"/>
      <w:cs w:val="0"/>
      <w:em w:val="none"/>
      <w:lang w:val="pl-PL"/>
    </w:rPr>
  </w:style>
  <w:style w:type="character" w:customStyle="1" w:styleId="Teksttreci">
    <w:name w:val="Tekst treści_"/>
    <w:rPr>
      <w:w w:val="100"/>
      <w:position w:val="-1"/>
      <w:sz w:val="23"/>
      <w:effect w:val="none"/>
      <w:shd w:val="clear" w:color="auto" w:fill="FFFFFF"/>
      <w:vertAlign w:val="baseline"/>
      <w:cs w:val="0"/>
      <w:em w:val="none"/>
    </w:rPr>
  </w:style>
  <w:style w:type="paragraph" w:customStyle="1" w:styleId="Teksttreci1">
    <w:name w:val="Tekst treści1"/>
    <w:basedOn w:val="Normalny"/>
    <w:pPr>
      <w:shd w:val="clear" w:color="auto" w:fill="FFFFFF"/>
      <w:spacing w:before="420" w:after="60" w:line="259" w:lineRule="atLeast"/>
      <w:ind w:hanging="440"/>
      <w:contextualSpacing/>
    </w:pPr>
    <w:rPr>
      <w:rFonts w:ascii="Calibri" w:eastAsia="Calibri" w:hAnsi="Calibri"/>
      <w:color w:val="auto"/>
      <w:sz w:val="23"/>
    </w:rPr>
  </w:style>
  <w:style w:type="character" w:customStyle="1" w:styleId="Teksttreci0">
    <w:name w:val="Tekst treści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vertAlign w:val="baseline"/>
      <w:cs w:val="0"/>
      <w:em w:val="none"/>
      <w:lang w:val="pl-PL"/>
    </w:rPr>
  </w:style>
  <w:style w:type="character" w:customStyle="1" w:styleId="Teksttreci8ptKursywa">
    <w:name w:val="Tekst treści + 8 pt;Kursywa"/>
    <w:rPr>
      <w:rFonts w:ascii="Times New Roman" w:hAnsi="Times New Roman"/>
      <w:i/>
      <w:color w:val="000000"/>
      <w:spacing w:val="0"/>
      <w:w w:val="100"/>
      <w:position w:val="0"/>
      <w:sz w:val="16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PogrubienieNagweklubstopka59pt">
    <w:name w:val="Pogrubienie;Nagłówek lub stopka (5) + 9 pt"/>
    <w:rPr>
      <w:rFonts w:ascii="Times New Roman" w:hAnsi="Times New Roman" w:cs="Times New Roman"/>
      <w:b/>
      <w:color w:val="000000"/>
      <w:spacing w:val="0"/>
      <w:w w:val="100"/>
      <w:position w:val="0"/>
      <w:sz w:val="18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8pt1">
    <w:name w:val="Tekst treści + 8 pt1"/>
    <w:rPr>
      <w:rFonts w:ascii="Times New Roman" w:hAnsi="Times New Roman"/>
      <w:color w:val="000000"/>
      <w:spacing w:val="0"/>
      <w:w w:val="100"/>
      <w:position w:val="0"/>
      <w:sz w:val="16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85pt">
    <w:name w:val="Tekst treści + 8;5 pt"/>
    <w:rPr>
      <w:rFonts w:ascii="Times New Roman" w:hAnsi="Times New Roman"/>
      <w:color w:val="000000"/>
      <w:spacing w:val="0"/>
      <w:w w:val="100"/>
      <w:position w:val="0"/>
      <w:sz w:val="17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95pt4Kursywa1">
    <w:name w:val="Tekst treści + 9;5 pt4;Kursywa1"/>
    <w:rPr>
      <w:rFonts w:ascii="Times New Roman" w:hAnsi="Times New Roman"/>
      <w:i/>
      <w:color w:val="000000"/>
      <w:spacing w:val="0"/>
      <w:w w:val="100"/>
      <w:position w:val="0"/>
      <w:sz w:val="19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Stopka2">
    <w:name w:val="Stopka (2)_"/>
    <w:rPr>
      <w:w w:val="100"/>
      <w:position w:val="-1"/>
      <w:sz w:val="17"/>
      <w:effect w:val="none"/>
      <w:shd w:val="clear" w:color="auto" w:fill="FFFFFF"/>
      <w:vertAlign w:val="baseline"/>
      <w:cs w:val="0"/>
      <w:em w:val="none"/>
    </w:rPr>
  </w:style>
  <w:style w:type="paragraph" w:customStyle="1" w:styleId="Stopka20">
    <w:name w:val="Stopka (2)"/>
    <w:basedOn w:val="Normalny"/>
    <w:pPr>
      <w:shd w:val="clear" w:color="auto" w:fill="FFFFFF"/>
      <w:spacing w:line="240" w:lineRule="atLeast"/>
      <w:contextualSpacing/>
      <w:jc w:val="left"/>
    </w:pPr>
    <w:rPr>
      <w:rFonts w:ascii="Calibri" w:eastAsia="Calibri" w:hAnsi="Calibri"/>
      <w:color w:val="auto"/>
      <w:sz w:val="17"/>
    </w:rPr>
  </w:style>
  <w:style w:type="character" w:customStyle="1" w:styleId="TeksttreciKursywa">
    <w:name w:val="Tekst treści + Kursywa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915pt3">
    <w:name w:val="Tekst treści + 91;5 pt3"/>
    <w:rPr>
      <w:rFonts w:ascii="Times New Roman" w:hAnsi="Times New Roman"/>
      <w:color w:val="000000"/>
      <w:spacing w:val="0"/>
      <w:w w:val="100"/>
      <w:position w:val="0"/>
      <w:sz w:val="19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Candara7pt">
    <w:name w:val="Tekst treści + Candara;7 pt"/>
    <w:rPr>
      <w:rFonts w:ascii="Candara" w:hAnsi="Candara"/>
      <w:color w:val="000000"/>
      <w:spacing w:val="0"/>
      <w:w w:val="100"/>
      <w:position w:val="0"/>
      <w:sz w:val="14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Nagweklubstopka5">
    <w:name w:val="Nagłówek lub stopka (5)_"/>
    <w:rPr>
      <w:w w:val="100"/>
      <w:position w:val="-1"/>
      <w:sz w:val="23"/>
      <w:effect w:val="none"/>
      <w:shd w:val="clear" w:color="auto" w:fill="FFFFFF"/>
      <w:vertAlign w:val="baseline"/>
      <w:cs w:val="0"/>
      <w:em w:val="none"/>
    </w:rPr>
  </w:style>
  <w:style w:type="paragraph" w:customStyle="1" w:styleId="Nagweklubstopka50">
    <w:name w:val="Nagłówek lub stopka (5)"/>
    <w:basedOn w:val="Normalny"/>
    <w:pPr>
      <w:shd w:val="clear" w:color="auto" w:fill="FFFFFF"/>
      <w:spacing w:line="274" w:lineRule="atLeast"/>
      <w:contextualSpacing/>
      <w:jc w:val="left"/>
    </w:pPr>
    <w:rPr>
      <w:rFonts w:ascii="Calibri" w:eastAsia="Calibri" w:hAnsi="Calibri"/>
      <w:color w:val="auto"/>
      <w:sz w:val="23"/>
    </w:rPr>
  </w:style>
  <w:style w:type="character" w:customStyle="1" w:styleId="Teksttreci55pt2">
    <w:name w:val="Tekst treści + 5;5 pt2"/>
    <w:rPr>
      <w:rFonts w:ascii="Times New Roman" w:hAnsi="Times New Roman"/>
      <w:color w:val="000000"/>
      <w:spacing w:val="0"/>
      <w:w w:val="100"/>
      <w:position w:val="0"/>
      <w:sz w:val="11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Podpistabeli">
    <w:name w:val="Podpis tabeli_"/>
    <w:rPr>
      <w:rFonts w:ascii="Times New Roman" w:hAnsi="Times New Roman"/>
      <w:w w:val="100"/>
      <w:position w:val="-1"/>
      <w:sz w:val="23"/>
      <w:u w:val="none"/>
      <w:effect w:val="none"/>
      <w:vertAlign w:val="baseline"/>
      <w:cs w:val="0"/>
      <w:em w:val="none"/>
    </w:rPr>
  </w:style>
  <w:style w:type="character" w:customStyle="1" w:styleId="Podpistabeli0">
    <w:name w:val="Podpis tabeli"/>
    <w:rPr>
      <w:rFonts w:ascii="Times New Roman" w:hAnsi="Times New Roman"/>
      <w:color w:val="000000"/>
      <w:spacing w:val="0"/>
      <w:w w:val="100"/>
      <w:position w:val="0"/>
      <w:sz w:val="23"/>
      <w:u w:val="single"/>
      <w:effect w:val="none"/>
      <w:vertAlign w:val="baseline"/>
      <w:cs w:val="0"/>
      <w:em w:val="none"/>
      <w:lang w:val="pl-PL"/>
    </w:rPr>
  </w:style>
  <w:style w:type="character" w:customStyle="1" w:styleId="Teksttreci65pt1">
    <w:name w:val="Tekst treści + 6;5 pt1"/>
    <w:rPr>
      <w:rFonts w:ascii="Times New Roman" w:hAnsi="Times New Roman"/>
      <w:color w:val="000000"/>
      <w:spacing w:val="0"/>
      <w:w w:val="100"/>
      <w:position w:val="0"/>
      <w:sz w:val="13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15">
    <w:name w:val="Tekst treści (15)_"/>
    <w:rPr>
      <w:w w:val="100"/>
      <w:position w:val="-1"/>
      <w:sz w:val="19"/>
      <w:effect w:val="none"/>
      <w:shd w:val="clear" w:color="auto" w:fill="FFFFFF"/>
      <w:vertAlign w:val="baseline"/>
      <w:cs w:val="0"/>
      <w:em w:val="none"/>
    </w:rPr>
  </w:style>
  <w:style w:type="paragraph" w:customStyle="1" w:styleId="Teksttreci150">
    <w:name w:val="Tekst treści (15)"/>
    <w:basedOn w:val="Normalny"/>
    <w:pPr>
      <w:shd w:val="clear" w:color="auto" w:fill="FFFFFF"/>
      <w:spacing w:line="240" w:lineRule="atLeast"/>
      <w:ind w:hanging="580"/>
      <w:contextualSpacing/>
    </w:pPr>
    <w:rPr>
      <w:rFonts w:ascii="Calibri" w:eastAsia="Calibri" w:hAnsi="Calibri"/>
      <w:color w:val="auto"/>
    </w:rPr>
  </w:style>
  <w:style w:type="paragraph" w:styleId="Nagwekspisutreci">
    <w:name w:val="TOC Heading"/>
    <w:basedOn w:val="Nagwek1"/>
    <w:next w:val="Normalny"/>
    <w:pPr>
      <w:keepLines/>
      <w:pageBreakBefore w:val="0"/>
      <w:widowControl/>
      <w:spacing w:before="480" w:after="0"/>
      <w:ind w:left="567" w:hanging="567"/>
      <w:contextualSpacing/>
      <w:outlineLvl w:val="9"/>
    </w:pPr>
    <w:rPr>
      <w:rFonts w:ascii="Cambria" w:hAnsi="Cambria"/>
      <w:b w:val="0"/>
      <w:bCs/>
      <w:color w:val="365F91"/>
      <w:kern w:val="0"/>
      <w:szCs w:val="28"/>
      <w:lang w:eastAsia="en-US"/>
    </w:rPr>
  </w:style>
  <w:style w:type="paragraph" w:styleId="Spisilustracji">
    <w:name w:val="table of figures"/>
    <w:basedOn w:val="Normalny"/>
    <w:next w:val="Normalny"/>
    <w:pPr>
      <w:widowControl/>
      <w:tabs>
        <w:tab w:val="right" w:leader="dot" w:pos="9072"/>
      </w:tabs>
      <w:spacing w:before="240"/>
      <w:ind w:left="1134" w:hanging="1134"/>
      <w:contextualSpacing/>
    </w:pPr>
    <w:rPr>
      <w:rFonts w:ascii="Calibri" w:hAnsi="Calibri"/>
      <w:szCs w:val="22"/>
    </w:rPr>
  </w:style>
  <w:style w:type="character" w:customStyle="1" w:styleId="Nagwek20">
    <w:name w:val="Nagłówek #2"/>
    <w:rPr>
      <w:rFonts w:ascii="Arial" w:hAnsi="Arial"/>
      <w:b/>
      <w:color w:val="000000"/>
      <w:spacing w:val="0"/>
      <w:w w:val="100"/>
      <w:position w:val="0"/>
      <w:sz w:val="33"/>
      <w:u w:val="none"/>
      <w:effect w:val="none"/>
      <w:vertAlign w:val="baseline"/>
      <w:cs w:val="0"/>
      <w:em w:val="none"/>
      <w:lang w:val="pl-PL"/>
    </w:rPr>
  </w:style>
  <w:style w:type="character" w:customStyle="1" w:styleId="Teksttreci6Exact">
    <w:name w:val="Tekst treści (6) Exact"/>
    <w:rPr>
      <w:rFonts w:ascii="Arial" w:hAnsi="Arial"/>
      <w:b/>
      <w:spacing w:val="3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ksttreci6">
    <w:name w:val="Tekst treści (6)"/>
    <w:basedOn w:val="Normalny"/>
    <w:pPr>
      <w:shd w:val="clear" w:color="auto" w:fill="FFFFFF"/>
      <w:spacing w:line="240" w:lineRule="atLeast"/>
      <w:contextualSpacing/>
      <w:jc w:val="left"/>
    </w:pPr>
    <w:rPr>
      <w:rFonts w:ascii="Arial" w:eastAsia="Calibri" w:hAnsi="Arial"/>
      <w:b/>
      <w:color w:val="auto"/>
      <w:spacing w:val="3"/>
      <w:sz w:val="20"/>
    </w:rPr>
  </w:style>
  <w:style w:type="paragraph" w:customStyle="1" w:styleId="460C6C9DFC6647C1AAD6855130591306">
    <w:name w:val="460C6C9DFC6647C1AAD6855130591306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eastAsia="en-US"/>
    </w:rPr>
  </w:style>
  <w:style w:type="table" w:styleId="redniecieniowanie1akcent3">
    <w:name w:val="Medium Shading 1 Accent 3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</w:style>
  <w:style w:type="table" w:customStyle="1" w:styleId="redniecieniowanie2akcent11">
    <w:name w:val="Średnie cieniowanie 2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">
    <w:name w:val="Jasne cieniowanie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akcent5">
    <w:name w:val="Light List Accent 5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</w:style>
  <w:style w:type="table" w:customStyle="1" w:styleId="Jasnecieniowanieakcent11">
    <w:name w:val="Jasne cieniowanie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365F91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2">
    <w:name w:val="Jasna lista — akcent 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1">
    <w:name w:val="Średnie cieniowanie 1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pPr>
      <w:widowControl w:val="0"/>
      <w:suppressAutoHyphens/>
      <w:spacing w:before="12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365F91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2">
    <w:name w:val="Średnie cieniowanie 1 — akcent 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table" w:customStyle="1" w:styleId="Jasnasiatkaakcent12">
    <w:name w:val="Jasna siatka — akcent 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5">
    <w:name w:val="Light Shading Accent 5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31849B"/>
      <w:position w:val="-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</w:style>
  <w:style w:type="paragraph" w:styleId="Bibliografia">
    <w:name w:val="Bibliography"/>
    <w:basedOn w:val="Normalny"/>
    <w:next w:val="Normalny"/>
    <w:pPr>
      <w:contextualSpacing/>
    </w:pPr>
  </w:style>
  <w:style w:type="paragraph" w:customStyle="1" w:styleId="nagwekwzaczniku">
    <w:name w:val="nagłówek w załączniku"/>
    <w:basedOn w:val="Nagwek1"/>
    <w:pPr>
      <w:keepLines/>
      <w:pageBreakBefore w:val="0"/>
      <w:widowControl/>
      <w:tabs>
        <w:tab w:val="left" w:pos="567"/>
      </w:tabs>
      <w:spacing w:after="0" w:line="259" w:lineRule="auto"/>
      <w:ind w:left="284" w:hanging="284"/>
      <w:contextualSpacing/>
      <w:jc w:val="center"/>
    </w:pPr>
    <w:rPr>
      <w:b w:val="0"/>
      <w:caps/>
      <w:color w:val="EAFFFF"/>
    </w:rPr>
  </w:style>
  <w:style w:type="character" w:customStyle="1" w:styleId="nagwekwzacznikuZnak">
    <w:name w:val="nagłówek w załączniku Znak"/>
    <w:rPr>
      <w:rFonts w:ascii="Verdana" w:eastAsia="Times New Roman" w:hAnsi="Verdana" w:cs="Times New Roman"/>
      <w:caps/>
      <w:color w:val="EAFFFF"/>
      <w:w w:val="100"/>
      <w:kern w:val="28"/>
      <w:position w:val="-1"/>
      <w:szCs w:val="20"/>
      <w:effect w:val="none"/>
      <w:vertAlign w:val="baseline"/>
      <w:cs w:val="0"/>
      <w:em w:val="none"/>
    </w:rPr>
  </w:style>
  <w:style w:type="paragraph" w:customStyle="1" w:styleId="wewtabel">
    <w:name w:val="wew. tabel"/>
    <w:basedOn w:val="Normalny"/>
    <w:pPr>
      <w:widowControl/>
      <w:autoSpaceDE w:val="0"/>
      <w:autoSpaceDN w:val="0"/>
      <w:adjustRightInd w:val="0"/>
      <w:spacing w:line="240" w:lineRule="auto"/>
      <w:contextualSpacing/>
      <w:jc w:val="left"/>
    </w:pPr>
    <w:rPr>
      <w:rFonts w:eastAsia="MyriadPro-Regular"/>
      <w:b/>
      <w:color w:val="13438D"/>
      <w:sz w:val="20"/>
      <w:lang w:eastAsia="pl-PL"/>
    </w:rPr>
  </w:style>
  <w:style w:type="character" w:customStyle="1" w:styleId="wewtabelZnak">
    <w:name w:val="wew. tabel Znak"/>
    <w:rPr>
      <w:rFonts w:ascii="Verdana" w:eastAsia="MyriadPro-Regular" w:hAnsi="Verdana" w:cs="Times New Roman"/>
      <w:b/>
      <w:color w:val="13438D"/>
      <w:w w:val="100"/>
      <w:position w:val="-1"/>
      <w:szCs w:val="20"/>
      <w:effect w:val="none"/>
      <w:vertAlign w:val="baseline"/>
      <w:cs w:val="0"/>
      <w:em w:val="none"/>
      <w:lang w:eastAsia="pl-PL"/>
    </w:rPr>
  </w:style>
  <w:style w:type="table" w:styleId="rednialista2akcent1">
    <w:name w:val="Medium List 2 Accent 1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 w:cs="Times New Roman"/>
      <w:color w:val="000000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customStyle="1" w:styleId="ListParagraph1">
    <w:name w:val="List Paragraph1"/>
    <w:basedOn w:val="Normalny"/>
    <w:pPr>
      <w:ind w:left="720"/>
      <w:contextualSpacing/>
    </w:pPr>
  </w:style>
  <w:style w:type="paragraph" w:styleId="HTML-wstpniesformatowany">
    <w:name w:val="HTML Preformatted"/>
    <w:basedOn w:val="Normaln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contextualSpacing/>
      <w:jc w:val="left"/>
    </w:pPr>
    <w:rPr>
      <w:rFonts w:ascii="Courier New" w:hAnsi="Courier New"/>
      <w:color w:val="auto"/>
      <w:sz w:val="20"/>
      <w:lang w:eastAsia="pl-PL"/>
    </w:rPr>
  </w:style>
  <w:style w:type="character" w:customStyle="1" w:styleId="HTML-wstpniesformatowanyZnak">
    <w:name w:val="HTML - wstępnie sformatowany Znak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numbering" w:styleId="Artykusekcja">
    <w:name w:val="Outline List 3"/>
    <w:basedOn w:val="Bezlisty"/>
    <w:qFormat/>
  </w:style>
  <w:style w:type="numbering" w:customStyle="1" w:styleId="Biecalista1">
    <w:name w:val="Bieżąca lista1"/>
  </w:style>
  <w:style w:type="paragraph" w:customStyle="1" w:styleId="Czgwna">
    <w:name w:val="Część główn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</w:rPr>
  </w:style>
  <w:style w:type="paragraph" w:customStyle="1" w:styleId="Bezformatowania">
    <w:name w:val="Bez formatowani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</w:rPr>
  </w:style>
  <w:style w:type="paragraph" w:customStyle="1" w:styleId="czgwna0">
    <w:name w:val="czgwna"/>
    <w:basedOn w:val="Normalny"/>
    <w:pPr>
      <w:widowControl/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color w:val="auto"/>
      <w:sz w:val="24"/>
      <w:szCs w:val="24"/>
      <w:lang w:eastAsia="pl-PL"/>
    </w:rPr>
  </w:style>
  <w:style w:type="paragraph" w:customStyle="1" w:styleId="bezformatowania0">
    <w:name w:val="bezformatowania"/>
    <w:basedOn w:val="Normalny"/>
    <w:pPr>
      <w:widowControl/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color w:val="auto"/>
      <w:sz w:val="24"/>
      <w:szCs w:val="24"/>
      <w:lang w:eastAsia="pl-PL"/>
    </w:rPr>
  </w:style>
  <w:style w:type="character" w:customStyle="1" w:styleId="CharAttribute1">
    <w:name w:val="CharAttribute1"/>
    <w:rPr>
      <w:rFonts w:ascii="Times New Roman" w:eastAsia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Verdanalead">
    <w:name w:val="Verdana lead"/>
    <w:basedOn w:val="Normalny"/>
    <w:pPr>
      <w:widowControl/>
      <w:spacing w:line="259" w:lineRule="auto"/>
    </w:pPr>
    <w:rPr>
      <w:rFonts w:eastAsia="Calibri"/>
      <w:b/>
      <w:color w:val="1F4E79"/>
      <w:sz w:val="20"/>
    </w:rPr>
  </w:style>
  <w:style w:type="paragraph" w:customStyle="1" w:styleId="Podpisywkresw">
    <w:name w:val="Podpisy_wkresów"/>
    <w:basedOn w:val="Legenda"/>
    <w:pPr>
      <w:jc w:val="both"/>
    </w:pPr>
    <w:rPr>
      <w:rFonts w:eastAsia="Calibri"/>
      <w:color w:val="1F497D"/>
      <w:szCs w:val="24"/>
    </w:rPr>
  </w:style>
  <w:style w:type="paragraph" w:styleId="Listapunktowana3">
    <w:name w:val="List Bullet 3"/>
    <w:basedOn w:val="Akapitzlist"/>
    <w:qFormat/>
    <w:pPr>
      <w:tabs>
        <w:tab w:val="num" w:pos="360"/>
        <w:tab w:val="num" w:pos="720"/>
      </w:tabs>
      <w:ind w:left="1134" w:hanging="567"/>
    </w:pPr>
    <w:rPr>
      <w:rFonts w:eastAsia="Calibri"/>
      <w:color w:val="auto"/>
      <w:sz w:val="20"/>
      <w:szCs w:val="22"/>
    </w:rPr>
  </w:style>
  <w:style w:type="paragraph" w:styleId="Listapunktowana2">
    <w:name w:val="List Bullet 2"/>
    <w:basedOn w:val="Normalny"/>
    <w:qFormat/>
    <w:pPr>
      <w:widowControl/>
      <w:tabs>
        <w:tab w:val="left" w:pos="567"/>
        <w:tab w:val="num" w:pos="720"/>
      </w:tabs>
      <w:ind w:left="568" w:hanging="284"/>
      <w:contextualSpacing/>
    </w:pPr>
    <w:rPr>
      <w:rFonts w:eastAsia="Calibri" w:cs="Times New Roman"/>
      <w:color w:val="auto"/>
      <w:sz w:val="20"/>
      <w:szCs w:val="22"/>
    </w:rPr>
  </w:style>
  <w:style w:type="paragraph" w:customStyle="1" w:styleId="Rysunek">
    <w:name w:val="Rysunek"/>
    <w:basedOn w:val="Normalny"/>
    <w:pPr>
      <w:keepNext/>
      <w:keepLines/>
      <w:widowControl/>
      <w:tabs>
        <w:tab w:val="left" w:pos="567"/>
      </w:tabs>
      <w:spacing w:before="120" w:after="120"/>
      <w:outlineLvl w:val="5"/>
    </w:pPr>
    <w:rPr>
      <w:rFonts w:cs="Times New Roman"/>
      <w:b/>
      <w:i/>
      <w:iCs/>
      <w:color w:val="13438D"/>
      <w:sz w:val="16"/>
      <w:szCs w:val="22"/>
    </w:rPr>
  </w:style>
  <w:style w:type="paragraph" w:customStyle="1" w:styleId="Zrodo">
    <w:name w:val="Zrodło"/>
    <w:basedOn w:val="Normalny"/>
    <w:pPr>
      <w:widowControl/>
      <w:tabs>
        <w:tab w:val="left" w:pos="567"/>
      </w:tabs>
      <w:spacing w:before="120" w:after="120"/>
    </w:pPr>
    <w:rPr>
      <w:rFonts w:eastAsia="Calibri" w:cs="Times New Roman"/>
      <w:color w:val="auto"/>
      <w:sz w:val="16"/>
      <w:szCs w:val="22"/>
    </w:rPr>
  </w:style>
  <w:style w:type="character" w:styleId="Uwydatnienie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luchili">
    <w:name w:val="luc_hili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customStyle="1" w:styleId="tabulatory">
    <w:name w:val="tabulatory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customStyle="1" w:styleId="Verdana11szara">
    <w:name w:val="Verdana 11 szara"/>
    <w:basedOn w:val="Normalny"/>
    <w:pPr>
      <w:widowControl/>
      <w:spacing w:line="259" w:lineRule="auto"/>
    </w:pPr>
    <w:rPr>
      <w:rFonts w:eastAsia="Calibri"/>
      <w:color w:val="7F7F7F"/>
      <w:sz w:val="22"/>
    </w:rPr>
  </w:style>
  <w:style w:type="character" w:customStyle="1" w:styleId="Teksttreci2">
    <w:name w:val="Tekst treści (2)_"/>
    <w:rPr>
      <w:rFonts w:ascii="Arial" w:eastAsia="Arial" w:hAnsi="Arial" w:cs="Arial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ksttreci20">
    <w:name w:val="Tekst treści (2)"/>
    <w:basedOn w:val="Normalny"/>
    <w:pPr>
      <w:shd w:val="clear" w:color="auto" w:fill="FFFFFF"/>
      <w:spacing w:before="300" w:after="600" w:line="0" w:lineRule="atLeast"/>
      <w:ind w:hanging="360"/>
      <w:jc w:val="center"/>
    </w:pPr>
    <w:rPr>
      <w:rFonts w:ascii="Arial" w:eastAsia="Arial" w:hAnsi="Arial"/>
      <w:color w:val="auto"/>
      <w:sz w:val="20"/>
    </w:rPr>
  </w:style>
  <w:style w:type="character" w:customStyle="1" w:styleId="h1">
    <w:name w:val="h1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customStyle="1" w:styleId="Mj2">
    <w:name w:val="Mój 2"/>
    <w:basedOn w:val="Normalny"/>
    <w:pPr>
      <w:widowControl/>
      <w:jc w:val="right"/>
    </w:pPr>
    <w:rPr>
      <w:rFonts w:ascii="Times New Roman" w:eastAsia="Calibri" w:hAnsi="Times New Roman"/>
      <w:color w:val="auto"/>
      <w:sz w:val="24"/>
    </w:rPr>
  </w:style>
  <w:style w:type="character" w:customStyle="1" w:styleId="Mj2Znak">
    <w:name w:val="Mój 2 Znak"/>
    <w:rPr>
      <w:rFonts w:ascii="Times New Roman" w:eastAsia="Calibri" w:hAnsi="Times New Roman" w:cs="Times New Roman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BodyText21">
    <w:name w:val="Body Text 21"/>
    <w:basedOn w:val="Normalny"/>
    <w:pPr>
      <w:widowControl/>
      <w:overflowPunct w:val="0"/>
      <w:autoSpaceDE w:val="0"/>
      <w:autoSpaceDN w:val="0"/>
      <w:adjustRightInd w:val="0"/>
      <w:spacing w:before="120" w:line="240" w:lineRule="auto"/>
      <w:ind w:left="284"/>
      <w:jc w:val="left"/>
      <w:textAlignment w:val="baseline"/>
    </w:pPr>
    <w:rPr>
      <w:rFonts w:ascii="Arial" w:hAnsi="Arial"/>
      <w:color w:val="auto"/>
      <w:sz w:val="18"/>
    </w:rPr>
  </w:style>
  <w:style w:type="character" w:customStyle="1" w:styleId="Listanumerowana2ZnakZnakZnak">
    <w:name w:val="Lista numerowana 2 Znak;Znak Znak"/>
    <w:rPr>
      <w:rFonts w:ascii="Verdana" w:eastAsia="Times New Roman" w:hAnsi="Verdana"/>
      <w:color w:val="000000"/>
      <w:w w:val="100"/>
      <w:position w:val="-1"/>
      <w:sz w:val="19"/>
      <w:effect w:val="none"/>
      <w:vertAlign w:val="baseline"/>
      <w:cs w:val="0"/>
      <w:em w:val="none"/>
      <w:lang w:val="en-GB"/>
    </w:rPr>
  </w:style>
  <w:style w:type="character" w:customStyle="1" w:styleId="apple-converted-space">
    <w:name w:val="apple-converted-space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Listanumerowana">
    <w:name w:val="List Number"/>
    <w:basedOn w:val="Normalny"/>
    <w:qFormat/>
    <w:pPr>
      <w:widowControl/>
      <w:spacing w:after="200"/>
      <w:contextualSpacing/>
      <w:jc w:val="left"/>
    </w:pPr>
    <w:rPr>
      <w:rFonts w:ascii="Calibri" w:eastAsia="Calibri" w:hAnsi="Calibri"/>
      <w:color w:val="auto"/>
      <w:sz w:val="22"/>
      <w:szCs w:val="22"/>
    </w:rPr>
  </w:style>
  <w:style w:type="character" w:customStyle="1" w:styleId="FontStyle15">
    <w:name w:val="Font Style15"/>
    <w:rPr>
      <w:rFonts w:ascii="Garamond" w:hAnsi="Garamond"/>
      <w:w w:val="100"/>
      <w:position w:val="-1"/>
      <w:sz w:val="28"/>
      <w:effect w:val="none"/>
      <w:vertAlign w:val="baseline"/>
      <w:cs w:val="0"/>
      <w:em w:val="none"/>
    </w:rPr>
  </w:style>
  <w:style w:type="numbering" w:customStyle="1" w:styleId="Artykusekcja1">
    <w:name w:val="Artykuł / sekcja1"/>
    <w:basedOn w:val="Bezlisty"/>
    <w:next w:val="Artykusekcja"/>
    <w:qFormat/>
  </w:style>
  <w:style w:type="numbering" w:customStyle="1" w:styleId="Biecalista11">
    <w:name w:val="Bieżąca lista11"/>
  </w:style>
  <w:style w:type="numbering" w:customStyle="1" w:styleId="Bezlisty2">
    <w:name w:val="Bez listy2"/>
    <w:next w:val="Bezlisty"/>
    <w:qFormat/>
  </w:style>
  <w:style w:type="table" w:customStyle="1" w:styleId="Tabela-Siatka4">
    <w:name w:val="Tabela - Siatka4"/>
    <w:basedOn w:val="Standardowy"/>
    <w:next w:val="Tabela-Siatka"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11">
    <w:name w:val="Jasna lista11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mbria" w:eastAsia="MS Mincho" w:hAnsi="Cambria" w:cs="Times New Roman"/>
      <w:position w:val="-1"/>
      <w:sz w:val="24"/>
      <w:szCs w:val="24"/>
      <w:lang w:val="cs-CZ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</w:style>
  <w:style w:type="numbering" w:customStyle="1" w:styleId="Bezlisty11">
    <w:name w:val="Bez listy11"/>
    <w:next w:val="Bezlisty"/>
    <w:qFormat/>
  </w:style>
  <w:style w:type="table" w:customStyle="1" w:styleId="Siatkatabeli11">
    <w:name w:val="Siatka tabeli11"/>
    <w:basedOn w:val="Standardowy"/>
    <w:next w:val="Tabela-Siatka"/>
    <w:pPr>
      <w:widowControl w:val="0"/>
      <w:suppressAutoHyphens/>
      <w:spacing w:before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1akcent31">
    <w:name w:val="Średnie cieniowanie 1 — akcent 31"/>
    <w:basedOn w:val="Standardowy"/>
    <w:next w:val="redniecieniowanie1akcent3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</w:style>
  <w:style w:type="table" w:customStyle="1" w:styleId="redniecieniowanie2akcent111">
    <w:name w:val="Średnie cieniowanie 2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1">
    <w:name w:val="Jasne cieniowanie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51">
    <w:name w:val="Jasna lista — akcent 51"/>
    <w:basedOn w:val="Standardowy"/>
    <w:next w:val="Jasnalistaakcent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</w:style>
  <w:style w:type="table" w:customStyle="1" w:styleId="Jasnecieniowanieakcent111">
    <w:name w:val="Jasne cieniowanie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365F91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1">
    <w:name w:val="Jasna siatka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1">
    <w:name w:val="Jasna lista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21">
    <w:name w:val="Jasna lista — akcent 1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11">
    <w:name w:val="Średnie cieniowanie 1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pPr>
      <w:widowControl w:val="0"/>
      <w:suppressAutoHyphens/>
      <w:spacing w:before="12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1">
    <w:name w:val="Jasne cieniowanie — akcent 1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365F91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21">
    <w:name w:val="Średnie cieniowanie 1 — akcent 1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21">
    <w:name w:val="Jasna siatka — akcent 1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51">
    <w:name w:val="Jasne cieniowanie — akcent 51"/>
    <w:basedOn w:val="Standardowy"/>
    <w:next w:val="Jasnecieniowanieakcent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31849B"/>
      <w:position w:val="-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</w:style>
  <w:style w:type="table" w:customStyle="1" w:styleId="rednialista2akcent11">
    <w:name w:val="Średnia lista 2 — akcent 11"/>
    <w:basedOn w:val="Standardowy"/>
    <w:next w:val="rednialista2akcent1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 w:cs="Times New Roman"/>
      <w:color w:val="000000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character" w:customStyle="1" w:styleId="Teksttreci2Kursywa">
    <w:name w:val="Tekst treści (2) + Kursywa"/>
    <w:rPr>
      <w:rFonts w:ascii="Arial" w:eastAsia="Arial" w:hAnsi="Arial" w:cs="Arial"/>
      <w:i/>
      <w:iCs/>
      <w:color w:val="000000"/>
      <w:spacing w:val="0"/>
      <w:w w:val="100"/>
      <w:position w:val="0"/>
      <w:effect w:val="none"/>
      <w:shd w:val="clear" w:color="auto" w:fill="FFFFFF"/>
      <w:vertAlign w:val="baseline"/>
      <w:cs w:val="0"/>
      <w:em w:val="none"/>
      <w:lang w:val="pl-PL" w:eastAsia="pl-PL" w:bidi="pl-PL"/>
    </w:rPr>
  </w:style>
  <w:style w:type="character" w:customStyle="1" w:styleId="Teksttreci2Pogrubienie">
    <w:name w:val="Tekst treści (2) + Pogrubienie"/>
    <w:rPr>
      <w:rFonts w:ascii="Arial" w:eastAsia="Arial" w:hAnsi="Arial" w:cs="Arial"/>
      <w:b/>
      <w:bCs/>
      <w:color w:val="000000"/>
      <w:spacing w:val="0"/>
      <w:w w:val="100"/>
      <w:position w:val="0"/>
      <w:effect w:val="none"/>
      <w:shd w:val="clear" w:color="auto" w:fill="FFFFFF"/>
      <w:vertAlign w:val="baseline"/>
      <w:cs w:val="0"/>
      <w:em w:val="none"/>
      <w:lang w:val="pl-PL" w:eastAsia="pl-PL" w:bidi="pl-PL"/>
    </w:rPr>
  </w:style>
  <w:style w:type="table" w:customStyle="1" w:styleId="Tabela-Siatka5">
    <w:name w:val="Tabela - Siatka5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wiadomoci-etykieta">
    <w:name w:val="Nagłówek wiadomości - etykieta"/>
    <w:rPr>
      <w:b/>
      <w:w w:val="100"/>
      <w:position w:val="-1"/>
      <w:sz w:val="18"/>
      <w:effect w:val="none"/>
      <w:vertAlign w:val="baseline"/>
      <w:cs w:val="0"/>
      <w:em w:val="none"/>
      <w:lang w:bidi="ar-SA"/>
    </w:rPr>
  </w:style>
  <w:style w:type="character" w:customStyle="1" w:styleId="A3">
    <w:name w:val="A3"/>
    <w:rPr>
      <w:b/>
      <w:bCs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Pa0">
    <w:name w:val="Pa0"/>
    <w:basedOn w:val="Default"/>
    <w:next w:val="Default"/>
    <w:pPr>
      <w:spacing w:line="241" w:lineRule="atLeast"/>
    </w:pPr>
    <w:rPr>
      <w:rFonts w:ascii="Montserrat" w:eastAsia="Calibri" w:hAnsi="Montserrat"/>
      <w:color w:val="auto"/>
      <w:lang w:eastAsia="pl-PL"/>
    </w:rPr>
  </w:style>
  <w:style w:type="paragraph" w:customStyle="1" w:styleId="Pa4">
    <w:name w:val="Pa4"/>
    <w:basedOn w:val="Default"/>
    <w:next w:val="Default"/>
    <w:pPr>
      <w:spacing w:line="241" w:lineRule="atLeast"/>
    </w:pPr>
    <w:rPr>
      <w:rFonts w:ascii="Montserrat" w:eastAsia="Calibri" w:hAnsi="Montserrat"/>
      <w:color w:val="auto"/>
      <w:lang w:eastAsia="pl-PL"/>
    </w:rPr>
  </w:style>
  <w:style w:type="paragraph" w:customStyle="1" w:styleId="CharCharChar">
    <w:name w:val="Char Char Char"/>
    <w:basedOn w:val="Normalny"/>
    <w:pPr>
      <w:widowControl/>
      <w:spacing w:line="240" w:lineRule="auto"/>
      <w:jc w:val="left"/>
    </w:pPr>
    <w:rPr>
      <w:rFonts w:ascii="Times New Roman" w:hAnsi="Times New Roman"/>
      <w:color w:val="auto"/>
      <w:sz w:val="24"/>
      <w:szCs w:val="24"/>
      <w:lang w:eastAsia="pl-PL"/>
    </w:rPr>
  </w:style>
  <w:style w:type="character" w:customStyle="1" w:styleId="element-invisible">
    <w:name w:val="element-invisible"/>
    <w:rPr>
      <w:w w:val="100"/>
      <w:position w:val="-1"/>
      <w:effect w:val="none"/>
      <w:vertAlign w:val="baseline"/>
      <w:cs w:val="0"/>
      <w:em w:val="none"/>
    </w:rPr>
  </w:style>
  <w:style w:type="character" w:customStyle="1" w:styleId="wtoffscreen">
    <w:name w:val="wtoffscreen"/>
    <w:rPr>
      <w:w w:val="100"/>
      <w:position w:val="-1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pPr>
      <w:autoSpaceDE w:val="0"/>
      <w:autoSpaceDN w:val="0"/>
      <w:spacing w:before="55" w:line="240" w:lineRule="auto"/>
      <w:ind w:left="115"/>
      <w:jc w:val="center"/>
    </w:pPr>
    <w:rPr>
      <w:rFonts w:ascii="Arial" w:eastAsia="Arial" w:hAnsi="Arial" w:cs="Arial"/>
      <w:color w:val="auto"/>
      <w:sz w:val="22"/>
      <w:szCs w:val="22"/>
    </w:rPr>
  </w:style>
  <w:style w:type="table" w:customStyle="1" w:styleId="TableNormal1">
    <w:name w:val="Table Normal1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Poprawka">
    <w:name w:val="Revision"/>
    <w:hidden/>
    <w:uiPriority w:val="99"/>
    <w:semiHidden/>
    <w:rsid w:val="00AB4FAA"/>
    <w:rPr>
      <w:rFonts w:ascii="Verdana" w:eastAsia="Times New Roman" w:hAnsi="Verdana"/>
      <w:color w:val="000000"/>
      <w:position w:val="-1"/>
      <w:sz w:val="19"/>
      <w:lang w:eastAsia="en-US"/>
    </w:rPr>
  </w:style>
  <w:style w:type="character" w:styleId="Pogrubienie">
    <w:name w:val="Strong"/>
    <w:basedOn w:val="Domylnaczcionkaakapitu"/>
    <w:uiPriority w:val="22"/>
    <w:qFormat/>
    <w:rsid w:val="0045569D"/>
    <w:rPr>
      <w:b/>
      <w:bCs/>
    </w:rPr>
  </w:style>
  <w:style w:type="paragraph" w:customStyle="1" w:styleId="text-lead">
    <w:name w:val="text-lead"/>
    <w:basedOn w:val="Normalny"/>
    <w:rsid w:val="0003055A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Theme="minorHAnsi" w:hAnsi="Times New Roman" w:cs="Times New Roman"/>
      <w:color w:val="auto"/>
      <w:position w:val="0"/>
      <w:sz w:val="24"/>
      <w:szCs w:val="24"/>
      <w:lang w:eastAsia="pl-PL"/>
    </w:rPr>
  </w:style>
  <w:style w:type="paragraph" w:customStyle="1" w:styleId="wordsection1">
    <w:name w:val="wordsection1"/>
    <w:basedOn w:val="Normalny"/>
    <w:uiPriority w:val="99"/>
    <w:rsid w:val="0003055A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Calibri" w:eastAsiaTheme="minorHAnsi" w:hAnsi="Calibri"/>
      <w:color w:val="auto"/>
      <w:position w:val="0"/>
      <w:sz w:val="22"/>
      <w:szCs w:val="22"/>
      <w:lang w:eastAsia="pl-PL"/>
    </w:rPr>
  </w:style>
  <w:style w:type="character" w:customStyle="1" w:styleId="viiyi">
    <w:name w:val="viiyi"/>
    <w:basedOn w:val="Domylnaczcionkaakapitu"/>
    <w:rsid w:val="00CA6CBC"/>
  </w:style>
  <w:style w:type="character" w:customStyle="1" w:styleId="jlqj4b">
    <w:name w:val="jlqj4b"/>
    <w:basedOn w:val="Domylnaczcionkaakapitu"/>
    <w:rsid w:val="00CA6CBC"/>
  </w:style>
  <w:style w:type="character" w:customStyle="1" w:styleId="q4iawc">
    <w:name w:val="q4iawc"/>
    <w:basedOn w:val="Domylnaczcionkaakapitu"/>
    <w:rsid w:val="005242EC"/>
  </w:style>
  <w:style w:type="numbering" w:customStyle="1" w:styleId="Bezlisty3">
    <w:name w:val="Bez listy3"/>
    <w:next w:val="Bezlisty"/>
    <w:uiPriority w:val="99"/>
    <w:semiHidden/>
    <w:unhideWhenUsed/>
    <w:rsid w:val="00966899"/>
  </w:style>
  <w:style w:type="paragraph" w:customStyle="1" w:styleId="msonormal0">
    <w:name w:val="msonormal"/>
    <w:basedOn w:val="Normalny"/>
    <w:rsid w:val="00966899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hAnsi="Times New Roman" w:cs="Times New Roman"/>
      <w:color w:val="auto"/>
      <w:position w:val="0"/>
      <w:sz w:val="24"/>
      <w:szCs w:val="24"/>
      <w:lang w:eastAsia="pl-PL"/>
    </w:rPr>
  </w:style>
  <w:style w:type="paragraph" w:customStyle="1" w:styleId="xl66">
    <w:name w:val="xl66"/>
    <w:basedOn w:val="Normalny"/>
    <w:rsid w:val="00966899"/>
    <w:pPr>
      <w:widowControl/>
      <w:pBdr>
        <w:top w:val="single" w:sz="4" w:space="0" w:color="696969"/>
        <w:left w:val="single" w:sz="4" w:space="0" w:color="000000"/>
        <w:bottom w:val="single" w:sz="4" w:space="0" w:color="696969"/>
        <w:right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4"/>
      <w:szCs w:val="24"/>
      <w:lang w:eastAsia="pl-PL"/>
    </w:rPr>
  </w:style>
  <w:style w:type="paragraph" w:customStyle="1" w:styleId="xl67">
    <w:name w:val="xl67"/>
    <w:basedOn w:val="Normalny"/>
    <w:rsid w:val="00966899"/>
    <w:pPr>
      <w:widowControl/>
      <w:pBdr>
        <w:top w:val="single" w:sz="4" w:space="0" w:color="696969"/>
        <w:left w:val="single" w:sz="4" w:space="0" w:color="000000"/>
        <w:bottom w:val="single" w:sz="4" w:space="0" w:color="696969"/>
        <w:right w:val="single" w:sz="4" w:space="0" w:color="696969"/>
      </w:pBdr>
      <w:shd w:val="clear" w:color="80C88D" w:fill="80C88D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0"/>
      <w:lang w:eastAsia="pl-PL"/>
    </w:rPr>
  </w:style>
  <w:style w:type="paragraph" w:customStyle="1" w:styleId="xl68">
    <w:name w:val="xl68"/>
    <w:basedOn w:val="Normalny"/>
    <w:rsid w:val="00966899"/>
    <w:pPr>
      <w:widowControl/>
      <w:pBdr>
        <w:top w:val="single" w:sz="4" w:space="0" w:color="696969"/>
        <w:left w:val="single" w:sz="4" w:space="0" w:color="000000"/>
        <w:bottom w:val="single" w:sz="4" w:space="0" w:color="696969"/>
        <w:right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69">
    <w:name w:val="xl69"/>
    <w:basedOn w:val="Normalny"/>
    <w:rsid w:val="00966899"/>
    <w:pPr>
      <w:widowControl/>
      <w:pBdr>
        <w:top w:val="single" w:sz="4" w:space="0" w:color="696969"/>
        <w:left w:val="single" w:sz="4" w:space="0" w:color="000000"/>
        <w:bottom w:val="single" w:sz="4" w:space="0" w:color="696969"/>
        <w:right w:val="single" w:sz="4" w:space="0" w:color="696969"/>
      </w:pBdr>
      <w:shd w:val="clear" w:color="2E8F3F" w:fill="FFFF00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70">
    <w:name w:val="xl70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4"/>
      <w:szCs w:val="24"/>
      <w:lang w:eastAsia="pl-PL"/>
    </w:rPr>
  </w:style>
  <w:style w:type="paragraph" w:customStyle="1" w:styleId="xl71">
    <w:name w:val="xl71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</w:pBdr>
      <w:shd w:val="clear" w:color="80C88D" w:fill="80C88D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0"/>
      <w:lang w:eastAsia="pl-PL"/>
    </w:rPr>
  </w:style>
  <w:style w:type="paragraph" w:customStyle="1" w:styleId="xl72">
    <w:name w:val="xl72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</w:pBdr>
      <w:shd w:val="clear" w:color="2E8F3F" w:fill="FFFF00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73">
    <w:name w:val="xl73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74">
    <w:name w:val="xl74"/>
    <w:basedOn w:val="Normalny"/>
    <w:rsid w:val="00966899"/>
    <w:pPr>
      <w:widowControl/>
      <w:pBdr>
        <w:top w:val="single" w:sz="4" w:space="0" w:color="696969"/>
        <w:left w:val="single" w:sz="8" w:space="0" w:color="auto"/>
        <w:bottom w:val="single" w:sz="4" w:space="0" w:color="696969"/>
        <w:right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color w:val="FF0000"/>
      <w:position w:val="0"/>
      <w:sz w:val="24"/>
      <w:szCs w:val="24"/>
      <w:lang w:eastAsia="pl-PL"/>
    </w:rPr>
  </w:style>
  <w:style w:type="paragraph" w:customStyle="1" w:styleId="xl75">
    <w:name w:val="xl75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8" w:space="0" w:color="auto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color w:val="FF0000"/>
      <w:position w:val="0"/>
      <w:sz w:val="24"/>
      <w:szCs w:val="24"/>
      <w:lang w:eastAsia="pl-PL"/>
    </w:rPr>
  </w:style>
  <w:style w:type="paragraph" w:customStyle="1" w:styleId="xl76">
    <w:name w:val="xl76"/>
    <w:basedOn w:val="Normalny"/>
    <w:rsid w:val="00966899"/>
    <w:pPr>
      <w:widowControl/>
      <w:pBdr>
        <w:top w:val="single" w:sz="4" w:space="0" w:color="696969"/>
        <w:left w:val="single" w:sz="8" w:space="0" w:color="auto"/>
        <w:bottom w:val="single" w:sz="4" w:space="0" w:color="696969"/>
        <w:right w:val="single" w:sz="4" w:space="0" w:color="696969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77">
    <w:name w:val="xl77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8" w:space="0" w:color="auto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78">
    <w:name w:val="xl78"/>
    <w:basedOn w:val="Normalny"/>
    <w:rsid w:val="00966899"/>
    <w:pPr>
      <w:widowControl/>
      <w:pBdr>
        <w:top w:val="single" w:sz="4" w:space="0" w:color="696969"/>
        <w:left w:val="single" w:sz="8" w:space="0" w:color="auto"/>
        <w:bottom w:val="single" w:sz="4" w:space="0" w:color="696969"/>
        <w:right w:val="single" w:sz="4" w:space="0" w:color="696969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79">
    <w:name w:val="xl79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8" w:space="0" w:color="auto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80">
    <w:name w:val="xl80"/>
    <w:basedOn w:val="Normalny"/>
    <w:rsid w:val="00966899"/>
    <w:pPr>
      <w:widowControl/>
      <w:pBdr>
        <w:top w:val="single" w:sz="4" w:space="0" w:color="696969"/>
        <w:left w:val="single" w:sz="8" w:space="0" w:color="auto"/>
        <w:bottom w:val="single" w:sz="4" w:space="0" w:color="696969"/>
        <w:right w:val="single" w:sz="4" w:space="0" w:color="696969"/>
      </w:pBdr>
      <w:shd w:val="clear" w:color="4FAA5F" w:fill="4FAA5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8"/>
      <w:szCs w:val="28"/>
      <w:lang w:eastAsia="pl-PL"/>
    </w:rPr>
  </w:style>
  <w:style w:type="paragraph" w:customStyle="1" w:styleId="xl81">
    <w:name w:val="xl81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8" w:space="0" w:color="auto"/>
      </w:pBdr>
      <w:shd w:val="clear" w:color="4FAA5F" w:fill="4FAA5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8"/>
      <w:szCs w:val="28"/>
      <w:lang w:eastAsia="pl-PL"/>
    </w:rPr>
  </w:style>
  <w:style w:type="paragraph" w:customStyle="1" w:styleId="xl82">
    <w:name w:val="xl82"/>
    <w:basedOn w:val="Normalny"/>
    <w:rsid w:val="00966899"/>
    <w:pPr>
      <w:widowControl/>
      <w:pBdr>
        <w:top w:val="single" w:sz="4" w:space="0" w:color="696969"/>
        <w:left w:val="single" w:sz="8" w:space="0" w:color="auto"/>
        <w:bottom w:val="single" w:sz="4" w:space="0" w:color="696969"/>
        <w:right w:val="single" w:sz="4" w:space="0" w:color="696969"/>
      </w:pBdr>
      <w:shd w:val="clear" w:color="4FAA5F" w:fill="FFFF00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8"/>
      <w:szCs w:val="28"/>
      <w:lang w:eastAsia="pl-PL"/>
    </w:rPr>
  </w:style>
  <w:style w:type="paragraph" w:customStyle="1" w:styleId="xl83">
    <w:name w:val="xl83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8" w:space="0" w:color="auto"/>
      </w:pBdr>
      <w:shd w:val="clear" w:color="4FAA5F" w:fill="FFFF00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8"/>
      <w:szCs w:val="28"/>
      <w:lang w:eastAsia="pl-PL"/>
    </w:rPr>
  </w:style>
  <w:style w:type="paragraph" w:customStyle="1" w:styleId="xl84">
    <w:name w:val="xl84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4" w:space="0" w:color="696969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85">
    <w:name w:val="xl85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4" w:space="0" w:color="696969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86">
    <w:name w:val="xl86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4" w:space="0" w:color="696969"/>
      </w:pBdr>
      <w:shd w:val="clear" w:color="4FAA5F" w:fill="4FAA5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8"/>
      <w:szCs w:val="28"/>
      <w:lang w:eastAsia="pl-PL"/>
    </w:rPr>
  </w:style>
  <w:style w:type="paragraph" w:customStyle="1" w:styleId="xl87">
    <w:name w:val="xl87"/>
    <w:basedOn w:val="Normalny"/>
    <w:rsid w:val="00966899"/>
    <w:pPr>
      <w:widowControl/>
      <w:pBdr>
        <w:top w:val="single" w:sz="8" w:space="0" w:color="auto"/>
        <w:left w:val="single" w:sz="8" w:space="0" w:color="auto"/>
        <w:bottom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88">
    <w:name w:val="xl88"/>
    <w:basedOn w:val="Normalny"/>
    <w:rsid w:val="00966899"/>
    <w:pPr>
      <w:widowControl/>
      <w:pBdr>
        <w:top w:val="single" w:sz="8" w:space="0" w:color="auto"/>
        <w:bottom w:val="single" w:sz="4" w:space="0" w:color="696969"/>
        <w:right w:val="single" w:sz="8" w:space="0" w:color="auto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89">
    <w:name w:val="xl89"/>
    <w:basedOn w:val="Normalny"/>
    <w:rsid w:val="00966899"/>
    <w:pPr>
      <w:widowControl/>
      <w:pBdr>
        <w:top w:val="single" w:sz="4" w:space="0" w:color="000000"/>
        <w:left w:val="single" w:sz="4" w:space="0" w:color="000000"/>
        <w:bottom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textAlignment w:val="center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90">
    <w:name w:val="xl90"/>
    <w:basedOn w:val="Normalny"/>
    <w:rsid w:val="00966899"/>
    <w:pPr>
      <w:widowControl/>
      <w:pBdr>
        <w:top w:val="single" w:sz="4" w:space="0" w:color="000000"/>
        <w:bottom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textAlignment w:val="center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character" w:customStyle="1" w:styleId="hwtze">
    <w:name w:val="hwtze"/>
    <w:basedOn w:val="Domylnaczcionkaakapitu"/>
    <w:rsid w:val="001E6F46"/>
  </w:style>
  <w:style w:type="character" w:customStyle="1" w:styleId="rynqvb">
    <w:name w:val="rynqvb"/>
    <w:basedOn w:val="Domylnaczcionkaakapitu"/>
    <w:rsid w:val="001E6F46"/>
  </w:style>
  <w:style w:type="character" w:customStyle="1" w:styleId="markedcontent">
    <w:name w:val="markedcontent"/>
    <w:basedOn w:val="Domylnaczcionkaakapitu"/>
    <w:rsid w:val="00124746"/>
  </w:style>
  <w:style w:type="character" w:styleId="Nierozpoznanawzmianka">
    <w:name w:val="Unresolved Mention"/>
    <w:basedOn w:val="Domylnaczcionkaakapitu"/>
    <w:uiPriority w:val="99"/>
    <w:semiHidden/>
    <w:unhideWhenUsed/>
    <w:rsid w:val="00ED26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9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8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4.xml"/><Relationship Id="rId42" Type="http://schemas.openxmlformats.org/officeDocument/2006/relationships/chart" Target="charts/chart21.xml"/><Relationship Id="rId47" Type="http://schemas.openxmlformats.org/officeDocument/2006/relationships/chart" Target="charts/chart26.xml"/><Relationship Id="rId63" Type="http://schemas.openxmlformats.org/officeDocument/2006/relationships/chart" Target="charts/chart42.xml"/><Relationship Id="rId68" Type="http://schemas.openxmlformats.org/officeDocument/2006/relationships/chart" Target="charts/chart47.xml"/><Relationship Id="rId84" Type="http://schemas.openxmlformats.org/officeDocument/2006/relationships/chart" Target="charts/chart63.xml"/><Relationship Id="rId89" Type="http://schemas.openxmlformats.org/officeDocument/2006/relationships/chart" Target="charts/chart68.xml"/><Relationship Id="rId112" Type="http://schemas.openxmlformats.org/officeDocument/2006/relationships/image" Target="media/image21.png"/><Relationship Id="rId16" Type="http://schemas.openxmlformats.org/officeDocument/2006/relationships/chart" Target="charts/chart2.xml"/><Relationship Id="rId107" Type="http://schemas.openxmlformats.org/officeDocument/2006/relationships/image" Target="media/image16.png"/><Relationship Id="rId11" Type="http://schemas.openxmlformats.org/officeDocument/2006/relationships/image" Target="media/image3.jpeg"/><Relationship Id="rId32" Type="http://schemas.openxmlformats.org/officeDocument/2006/relationships/chart" Target="charts/chart15.xml"/><Relationship Id="rId37" Type="http://schemas.openxmlformats.org/officeDocument/2006/relationships/image" Target="media/image9.png"/><Relationship Id="rId53" Type="http://schemas.openxmlformats.org/officeDocument/2006/relationships/chart" Target="charts/chart32.xml"/><Relationship Id="rId58" Type="http://schemas.openxmlformats.org/officeDocument/2006/relationships/chart" Target="charts/chart37.xml"/><Relationship Id="rId74" Type="http://schemas.openxmlformats.org/officeDocument/2006/relationships/chart" Target="charts/chart53.xml"/><Relationship Id="rId79" Type="http://schemas.openxmlformats.org/officeDocument/2006/relationships/chart" Target="charts/chart58.xml"/><Relationship Id="rId102" Type="http://schemas.openxmlformats.org/officeDocument/2006/relationships/image" Target="media/image11.png"/><Relationship Id="rId5" Type="http://schemas.openxmlformats.org/officeDocument/2006/relationships/settings" Target="settings.xml"/><Relationship Id="rId90" Type="http://schemas.openxmlformats.org/officeDocument/2006/relationships/chart" Target="charts/chart69.xml"/><Relationship Id="rId95" Type="http://schemas.openxmlformats.org/officeDocument/2006/relationships/chart" Target="charts/chart74.xml"/><Relationship Id="rId22" Type="http://schemas.openxmlformats.org/officeDocument/2006/relationships/chart" Target="charts/chart5.xml"/><Relationship Id="rId27" Type="http://schemas.openxmlformats.org/officeDocument/2006/relationships/chart" Target="charts/chart10.xml"/><Relationship Id="rId43" Type="http://schemas.openxmlformats.org/officeDocument/2006/relationships/chart" Target="charts/chart22.xml"/><Relationship Id="rId48" Type="http://schemas.openxmlformats.org/officeDocument/2006/relationships/chart" Target="charts/chart27.xml"/><Relationship Id="rId64" Type="http://schemas.openxmlformats.org/officeDocument/2006/relationships/chart" Target="charts/chart43.xml"/><Relationship Id="rId69" Type="http://schemas.openxmlformats.org/officeDocument/2006/relationships/chart" Target="charts/chart48.xml"/><Relationship Id="rId113" Type="http://schemas.openxmlformats.org/officeDocument/2006/relationships/fontTable" Target="fontTable.xml"/><Relationship Id="rId80" Type="http://schemas.openxmlformats.org/officeDocument/2006/relationships/chart" Target="charts/chart59.xml"/><Relationship Id="rId85" Type="http://schemas.openxmlformats.org/officeDocument/2006/relationships/chart" Target="charts/chart64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33" Type="http://schemas.openxmlformats.org/officeDocument/2006/relationships/chart" Target="charts/chart16.xml"/><Relationship Id="rId38" Type="http://schemas.openxmlformats.org/officeDocument/2006/relationships/image" Target="media/image10.png"/><Relationship Id="rId59" Type="http://schemas.openxmlformats.org/officeDocument/2006/relationships/chart" Target="charts/chart38.xml"/><Relationship Id="rId103" Type="http://schemas.openxmlformats.org/officeDocument/2006/relationships/image" Target="media/image12.png"/><Relationship Id="rId108" Type="http://schemas.openxmlformats.org/officeDocument/2006/relationships/image" Target="media/image17.png"/><Relationship Id="rId54" Type="http://schemas.openxmlformats.org/officeDocument/2006/relationships/chart" Target="charts/chart33.xml"/><Relationship Id="rId70" Type="http://schemas.openxmlformats.org/officeDocument/2006/relationships/chart" Target="charts/chart49.xml"/><Relationship Id="rId75" Type="http://schemas.openxmlformats.org/officeDocument/2006/relationships/chart" Target="charts/chart54.xml"/><Relationship Id="rId91" Type="http://schemas.openxmlformats.org/officeDocument/2006/relationships/chart" Target="charts/chart70.xml"/><Relationship Id="rId96" Type="http://schemas.openxmlformats.org/officeDocument/2006/relationships/chart" Target="charts/chart7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chart" Target="charts/chart11.xml"/><Relationship Id="rId36" Type="http://schemas.openxmlformats.org/officeDocument/2006/relationships/image" Target="media/image8.png"/><Relationship Id="rId49" Type="http://schemas.openxmlformats.org/officeDocument/2006/relationships/chart" Target="charts/chart28.xml"/><Relationship Id="rId57" Type="http://schemas.openxmlformats.org/officeDocument/2006/relationships/chart" Target="charts/chart36.xml"/><Relationship Id="rId106" Type="http://schemas.openxmlformats.org/officeDocument/2006/relationships/image" Target="media/image15.png"/><Relationship Id="rId114" Type="http://schemas.openxmlformats.org/officeDocument/2006/relationships/theme" Target="theme/theme1.xml"/><Relationship Id="rId10" Type="http://schemas.openxmlformats.org/officeDocument/2006/relationships/image" Target="media/image2.png"/><Relationship Id="rId31" Type="http://schemas.openxmlformats.org/officeDocument/2006/relationships/chart" Target="charts/chart14.xml"/><Relationship Id="rId44" Type="http://schemas.openxmlformats.org/officeDocument/2006/relationships/chart" Target="charts/chart23.xml"/><Relationship Id="rId52" Type="http://schemas.openxmlformats.org/officeDocument/2006/relationships/chart" Target="charts/chart31.xml"/><Relationship Id="rId60" Type="http://schemas.openxmlformats.org/officeDocument/2006/relationships/chart" Target="charts/chart39.xml"/><Relationship Id="rId65" Type="http://schemas.openxmlformats.org/officeDocument/2006/relationships/chart" Target="charts/chart44.xml"/><Relationship Id="rId73" Type="http://schemas.openxmlformats.org/officeDocument/2006/relationships/chart" Target="charts/chart52.xml"/><Relationship Id="rId78" Type="http://schemas.openxmlformats.org/officeDocument/2006/relationships/chart" Target="charts/chart57.xml"/><Relationship Id="rId81" Type="http://schemas.openxmlformats.org/officeDocument/2006/relationships/chart" Target="charts/chart60.xml"/><Relationship Id="rId86" Type="http://schemas.openxmlformats.org/officeDocument/2006/relationships/chart" Target="charts/chart65.xml"/><Relationship Id="rId94" Type="http://schemas.openxmlformats.org/officeDocument/2006/relationships/chart" Target="charts/chart73.xml"/><Relationship Id="rId99" Type="http://schemas.openxmlformats.org/officeDocument/2006/relationships/chart" Target="charts/chart78.xml"/><Relationship Id="rId101" Type="http://schemas.openxmlformats.org/officeDocument/2006/relationships/chart" Target="charts/chart80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9" Type="http://schemas.openxmlformats.org/officeDocument/2006/relationships/chart" Target="charts/chart18.xml"/><Relationship Id="rId109" Type="http://schemas.openxmlformats.org/officeDocument/2006/relationships/image" Target="media/image18.png"/><Relationship Id="rId34" Type="http://schemas.openxmlformats.org/officeDocument/2006/relationships/chart" Target="charts/chart17.xml"/><Relationship Id="rId50" Type="http://schemas.openxmlformats.org/officeDocument/2006/relationships/chart" Target="charts/chart29.xml"/><Relationship Id="rId55" Type="http://schemas.openxmlformats.org/officeDocument/2006/relationships/chart" Target="charts/chart34.xml"/><Relationship Id="rId76" Type="http://schemas.openxmlformats.org/officeDocument/2006/relationships/chart" Target="charts/chart55.xml"/><Relationship Id="rId97" Type="http://schemas.openxmlformats.org/officeDocument/2006/relationships/chart" Target="charts/chart76.xml"/><Relationship Id="rId104" Type="http://schemas.openxmlformats.org/officeDocument/2006/relationships/image" Target="media/image13.png"/><Relationship Id="rId7" Type="http://schemas.openxmlformats.org/officeDocument/2006/relationships/footnotes" Target="footnotes.xml"/><Relationship Id="rId71" Type="http://schemas.openxmlformats.org/officeDocument/2006/relationships/chart" Target="charts/chart50.xml"/><Relationship Id="rId92" Type="http://schemas.openxmlformats.org/officeDocument/2006/relationships/chart" Target="charts/chart71.xml"/><Relationship Id="rId2" Type="http://schemas.openxmlformats.org/officeDocument/2006/relationships/customXml" Target="../customXml/item2.xml"/><Relationship Id="rId29" Type="http://schemas.openxmlformats.org/officeDocument/2006/relationships/chart" Target="charts/chart12.xml"/><Relationship Id="rId24" Type="http://schemas.openxmlformats.org/officeDocument/2006/relationships/chart" Target="charts/chart7.xml"/><Relationship Id="rId40" Type="http://schemas.openxmlformats.org/officeDocument/2006/relationships/chart" Target="charts/chart19.xml"/><Relationship Id="rId45" Type="http://schemas.openxmlformats.org/officeDocument/2006/relationships/chart" Target="charts/chart24.xml"/><Relationship Id="rId66" Type="http://schemas.openxmlformats.org/officeDocument/2006/relationships/chart" Target="charts/chart45.xml"/><Relationship Id="rId87" Type="http://schemas.openxmlformats.org/officeDocument/2006/relationships/chart" Target="charts/chart66.xml"/><Relationship Id="rId110" Type="http://schemas.openxmlformats.org/officeDocument/2006/relationships/image" Target="media/image19.png"/><Relationship Id="rId61" Type="http://schemas.openxmlformats.org/officeDocument/2006/relationships/chart" Target="charts/chart40.xml"/><Relationship Id="rId82" Type="http://schemas.openxmlformats.org/officeDocument/2006/relationships/chart" Target="charts/chart61.xml"/><Relationship Id="rId19" Type="http://schemas.openxmlformats.org/officeDocument/2006/relationships/footer" Target="footer3.xml"/><Relationship Id="rId14" Type="http://schemas.openxmlformats.org/officeDocument/2006/relationships/image" Target="media/image6.jpg"/><Relationship Id="rId30" Type="http://schemas.openxmlformats.org/officeDocument/2006/relationships/chart" Target="charts/chart13.xml"/><Relationship Id="rId35" Type="http://schemas.openxmlformats.org/officeDocument/2006/relationships/image" Target="media/image7.png"/><Relationship Id="rId56" Type="http://schemas.openxmlformats.org/officeDocument/2006/relationships/chart" Target="charts/chart35.xml"/><Relationship Id="rId77" Type="http://schemas.openxmlformats.org/officeDocument/2006/relationships/chart" Target="charts/chart56.xml"/><Relationship Id="rId100" Type="http://schemas.openxmlformats.org/officeDocument/2006/relationships/chart" Target="charts/chart79.xml"/><Relationship Id="rId105" Type="http://schemas.openxmlformats.org/officeDocument/2006/relationships/image" Target="media/image14.png"/><Relationship Id="rId8" Type="http://schemas.openxmlformats.org/officeDocument/2006/relationships/endnotes" Target="endnotes.xml"/><Relationship Id="rId51" Type="http://schemas.openxmlformats.org/officeDocument/2006/relationships/chart" Target="charts/chart30.xml"/><Relationship Id="rId72" Type="http://schemas.openxmlformats.org/officeDocument/2006/relationships/chart" Target="charts/chart51.xml"/><Relationship Id="rId93" Type="http://schemas.openxmlformats.org/officeDocument/2006/relationships/chart" Target="charts/chart72.xml"/><Relationship Id="rId98" Type="http://schemas.openxmlformats.org/officeDocument/2006/relationships/chart" Target="charts/chart77.xml"/><Relationship Id="rId3" Type="http://schemas.openxmlformats.org/officeDocument/2006/relationships/numbering" Target="numbering.xml"/><Relationship Id="rId25" Type="http://schemas.openxmlformats.org/officeDocument/2006/relationships/chart" Target="charts/chart8.xml"/><Relationship Id="rId46" Type="http://schemas.openxmlformats.org/officeDocument/2006/relationships/chart" Target="charts/chart25.xml"/><Relationship Id="rId67" Type="http://schemas.openxmlformats.org/officeDocument/2006/relationships/chart" Target="charts/chart46.xml"/><Relationship Id="rId20" Type="http://schemas.openxmlformats.org/officeDocument/2006/relationships/chart" Target="charts/chart3.xml"/><Relationship Id="rId41" Type="http://schemas.openxmlformats.org/officeDocument/2006/relationships/chart" Target="charts/chart20.xml"/><Relationship Id="rId62" Type="http://schemas.openxmlformats.org/officeDocument/2006/relationships/chart" Target="charts/chart41.xml"/><Relationship Id="rId83" Type="http://schemas.openxmlformats.org/officeDocument/2006/relationships/chart" Target="charts/chart62.xml"/><Relationship Id="rId88" Type="http://schemas.openxmlformats.org/officeDocument/2006/relationships/chart" Target="charts/chart67.xml"/><Relationship Id="rId111" Type="http://schemas.openxmlformats.org/officeDocument/2006/relationships/image" Target="media/image20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3\Wykresy%20od%20Przemka%20opr&#243;cz%20trend&#243;w%20i%20barometru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3\Wykresy%20od%20Przemka%20opr&#243;cz%20trend&#243;w%20i%20barometru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Skoczynski\przemyslaw.skoczynsk\Documents\Opracowania\KRBRD\Sprawozdania\2023\Sprawozdanie%20KRBRD%202023%20wykresy%20CO%20KTO%20GDZIE%20JAK%20KIEDY%20TRENDY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Skoczynski\przemyslaw.skoczynsk\Documents\Opracowania\KRBRD\Sprawozdania\2023\Sprawozdanie%20KRBRD%202023%20wykresy%20CO%20KTO%20GDZIE%20JAK%20KIEDY%20TRENDY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Wykres%20w%20programie%20Microsoft%20Word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3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4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5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Skoczynski\przemyslaw.skoczynsk\Documents\Opracowania\KRBRD\Sprawozdania\2023\Sprawozdanie%20KRBRD%202023%20wykresy%20CO%20KTO%20GDZIE%20JAK%20KIEDY%20TRENDY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6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7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8.xlsx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9.xlsx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3\Wykresy%20od%20Przemka%20opr&#243;cz%20trend&#243;w%20i%20barometru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0.xlsx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1.xlsx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3\Wykresy%20od%20Przemka%20opr&#243;cz%20trend&#243;w%20i%20barometru.xlsx" TargetMode="External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2.xlsx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3.xlsx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4.xlsx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5.xlsx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6.xlsx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3\Wykresy%20od%20Przemka%20opr&#243;cz%20trend&#243;w%20i%20barometru.xlsx" TargetMode="External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7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Skoczynski\przemyslaw.skoczynsk\Documents\Opracowania\KRBRD\Sprawozdania\2023\sam_osobowe_ludnosc%202002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8.xlsx"/></Relationships>
</file>

<file path=word/charts/_rels/chart5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9.xlsx"/></Relationships>
</file>

<file path=word/charts/_rels/chart5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0.xlsx"/></Relationships>
</file>

<file path=word/charts/_rels/chart53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3\Wykresy%20od%20Przemka%20opr&#243;cz%20trend&#243;w%20i%20barometru.xlsx" TargetMode="External"/></Relationships>
</file>

<file path=word/charts/_rels/chart5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1.xlsx"/></Relationships>
</file>

<file path=word/charts/_rels/chart5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2.xlsx"/></Relationships>
</file>

<file path=word/charts/_rels/chart5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Skoczynski\przemyslaw.skoczynsk\Documents\Opracowania\KRBRD\Sprawozdania\2023\Wykres%20w%20programie%20Microsoft%20Word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3.xlsx"/></Relationships>
</file>

<file path=word/charts/_rels/chart5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4.xlsx"/></Relationships>
</file>

<file path=word/charts/_rels/chart5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6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6.xlsx"/></Relationships>
</file>

<file path=word/charts/_rels/chart6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7.xlsx"/></Relationships>
</file>

<file path=word/charts/_rels/chart6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8.xlsx"/></Relationships>
</file>

<file path=word/charts/_rels/chart6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9.xlsx"/></Relationships>
</file>

<file path=word/charts/_rels/chart6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0.xlsx"/></Relationships>
</file>

<file path=word/charts/_rels/chart6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1.xlsx"/></Relationships>
</file>

<file path=word/charts/_rels/chart6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2.xlsx"/></Relationships>
</file>

<file path=word/charts/_rels/chart6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3.xlsx"/></Relationships>
</file>

<file path=word/charts/_rels/chart6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4.xlsx"/></Relationships>
</file>

<file path=word/charts/_rels/chart6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7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6.xlsx"/></Relationships>
</file>

<file path=word/charts/_rels/chart7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7.xlsx"/></Relationships>
</file>

<file path=word/charts/_rels/chart7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8.xlsx"/></Relationships>
</file>

<file path=word/charts/_rels/chart7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9.xlsx"/></Relationships>
</file>

<file path=word/charts/_rels/chart7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0.xlsx"/></Relationships>
</file>

<file path=word/charts/_rels/chart7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1.xlsx"/></Relationships>
</file>

<file path=word/charts/_rels/chart7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2.xlsx"/></Relationships>
</file>

<file path=word/charts/_rels/chart7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3.xlsx"/></Relationships>
</file>

<file path=word/charts/_rels/chart7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4.xlsx"/></Relationships>
</file>

<file path=word/charts/_rels/chart7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5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8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6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7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798168929671413E-2"/>
          <c:y val="5.0836436143156825E-2"/>
          <c:w val="0.91601049868766349"/>
          <c:h val="0.8983272624681104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  <a:ln w="13429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03B9-4CEE-A31B-07EF9B5BA603}"/>
              </c:ext>
            </c:extLst>
          </c:dPt>
          <c:dPt>
            <c:idx val="1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 w="13429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03B9-4CEE-A31B-07EF9B5BA603}"/>
              </c:ext>
            </c:extLst>
          </c:dPt>
          <c:dPt>
            <c:idx val="2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 w="13429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03B9-4CEE-A31B-07EF9B5BA603}"/>
              </c:ext>
            </c:extLst>
          </c:dPt>
          <c:dPt>
            <c:idx val="3"/>
            <c:bubble3D val="0"/>
            <c:spPr>
              <a:solidFill>
                <a:schemeClr val="tx2">
                  <a:lumMod val="75000"/>
                </a:schemeClr>
              </a:solidFill>
              <a:ln w="13429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03B9-4CEE-A31B-07EF9B5BA603}"/>
              </c:ext>
            </c:extLst>
          </c:dPt>
          <c:val>
            <c:numRef>
              <c:f>trendy!$D$499:$D$502</c:f>
              <c:numCache>
                <c:formatCode>#,#00%</c:formatCode>
                <c:ptCount val="4"/>
                <c:pt idx="0">
                  <c:v>4.597262898525168E-2</c:v>
                </c:pt>
                <c:pt idx="1">
                  <c:v>6.9366434642944799E-2</c:v>
                </c:pt>
                <c:pt idx="2">
                  <c:v>0.29810242564477735</c:v>
                </c:pt>
                <c:pt idx="3">
                  <c:v>0.58655851072702625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3B9-4CEE-A31B-07EF9B5BA6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6859">
          <a:noFill/>
        </a:ln>
      </c:spPr>
    </c:plotArea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1057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97429848766147"/>
          <c:y val="7.1428571428571425E-2"/>
          <c:w val="0.68971115236820513"/>
          <c:h val="0.7922077922077922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'2. CO'!$S$94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anchorCtr="0"/>
              <a:lstStyle/>
              <a:p>
                <a:pPr algn="ctr">
                  <a:defRPr lang="pl-PL" sz="800" b="0" i="0" u="none" strike="noStrike" kern="1200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CO'!$P$73:$P$79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CO'!$S$95:$S$101</c:f>
              <c:numCache>
                <c:formatCode>0.0%</c:formatCode>
                <c:ptCount val="7"/>
                <c:pt idx="0">
                  <c:v>8.8080168776371315E-2</c:v>
                </c:pt>
                <c:pt idx="1">
                  <c:v>6.6455696202531639E-2</c:v>
                </c:pt>
                <c:pt idx="2">
                  <c:v>0.14873417721518986</c:v>
                </c:pt>
                <c:pt idx="3">
                  <c:v>0.23892405063291139</c:v>
                </c:pt>
                <c:pt idx="4">
                  <c:v>8.4388185654008435E-2</c:v>
                </c:pt>
                <c:pt idx="5">
                  <c:v>0.17668776371308018</c:v>
                </c:pt>
                <c:pt idx="6">
                  <c:v>0.19672995780590719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04-4B37-8906-DB9CC85F12E4}"/>
            </c:ext>
          </c:extLst>
        </c:ser>
        <c:ser>
          <c:idx val="1"/>
          <c:order val="1"/>
          <c:tx>
            <c:strRef>
              <c:f>'2. CO'!$R$94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anchorCtr="0"/>
              <a:lstStyle/>
              <a:p>
                <a:pPr algn="ctr">
                  <a:defRPr lang="pl-PL" sz="800" b="0" i="0" u="none" strike="noStrike" kern="1200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CO'!$P$73:$P$79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CO'!$R$95:$R$101</c:f>
              <c:numCache>
                <c:formatCode>0.0%</c:formatCode>
                <c:ptCount val="7"/>
                <c:pt idx="0">
                  <c:v>8.3993660855784469E-2</c:v>
                </c:pt>
                <c:pt idx="1">
                  <c:v>7.448494453248812E-2</c:v>
                </c:pt>
                <c:pt idx="2">
                  <c:v>0.16164817749603805</c:v>
                </c:pt>
                <c:pt idx="3">
                  <c:v>0.23613312202852615</c:v>
                </c:pt>
                <c:pt idx="4">
                  <c:v>7.2371896460644486E-2</c:v>
                </c:pt>
                <c:pt idx="5">
                  <c:v>0.18119387216059166</c:v>
                </c:pt>
                <c:pt idx="6">
                  <c:v>0.19017432646592711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04-4B37-8906-DB9CC85F12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1952768"/>
        <c:axId val="151975040"/>
      </c:barChart>
      <c:catAx>
        <c:axId val="151952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9750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975040"/>
        <c:scaling>
          <c:orientation val="minMax"/>
        </c:scaling>
        <c:delete val="0"/>
        <c:axPos val="b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95276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137967583170872"/>
          <c:y val="0.70163474796945291"/>
          <c:w val="9.0264162542875934E-2"/>
          <c:h val="0.154841147957553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552374984333876"/>
          <c:y val="8.4967591425370914E-2"/>
          <c:w val="0.80492893846346658"/>
          <c:h val="0.79738816568425019"/>
        </c:manualLayout>
      </c:layout>
      <c:barChart>
        <c:barDir val="col"/>
        <c:grouping val="clustered"/>
        <c:varyColors val="0"/>
        <c:ser>
          <c:idx val="0"/>
          <c:order val="0"/>
          <c:tx>
            <c:v>ofiary śmiertelne</c:v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KTO'!$P$7:$P$9</c:f>
              <c:strCache>
                <c:ptCount val="3"/>
                <c:pt idx="0">
                  <c:v>kierujący</c:v>
                </c:pt>
                <c:pt idx="1">
                  <c:v>piesi</c:v>
                </c:pt>
                <c:pt idx="2">
                  <c:v>pasażerowie</c:v>
                </c:pt>
              </c:strCache>
            </c:strRef>
          </c:cat>
          <c:val>
            <c:numRef>
              <c:f>'3. KTO'!$U$7:$U$9</c:f>
              <c:numCache>
                <c:formatCode>0</c:formatCode>
                <c:ptCount val="3"/>
                <c:pt idx="0" formatCode="#,##0">
                  <c:v>1099</c:v>
                </c:pt>
                <c:pt idx="1">
                  <c:v>457</c:v>
                </c:pt>
                <c:pt idx="2">
                  <c:v>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27-41B6-9A74-00ECFD4EB146}"/>
            </c:ext>
          </c:extLst>
        </c:ser>
        <c:ser>
          <c:idx val="1"/>
          <c:order val="1"/>
          <c:tx>
            <c:v>ofiary ranne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KTO'!$P$7:$P$9</c:f>
              <c:strCache>
                <c:ptCount val="3"/>
                <c:pt idx="0">
                  <c:v>kierujący</c:v>
                </c:pt>
                <c:pt idx="1">
                  <c:v>piesi</c:v>
                </c:pt>
                <c:pt idx="2">
                  <c:v>pasażerowie</c:v>
                </c:pt>
              </c:strCache>
            </c:strRef>
          </c:cat>
          <c:val>
            <c:numRef>
              <c:f>'3. KTO'!$V$7:$V$9</c:f>
              <c:numCache>
                <c:formatCode>#,##0</c:formatCode>
                <c:ptCount val="3"/>
                <c:pt idx="0">
                  <c:v>13322</c:v>
                </c:pt>
                <c:pt idx="1">
                  <c:v>4609</c:v>
                </c:pt>
                <c:pt idx="2">
                  <c:v>6129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27-41B6-9A74-00ECFD4EB1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152027520"/>
        <c:axId val="152029056"/>
      </c:barChart>
      <c:catAx>
        <c:axId val="152027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0290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02905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0275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51200590551913161"/>
          <c:y val="7.5645273156458095E-2"/>
          <c:w val="0.4127314949828802"/>
          <c:h val="0.11938407407407407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524590163934427"/>
          <c:y val="8.4690688445847609E-2"/>
          <c:w val="0.80532786885245899"/>
          <c:h val="0.79804687189356405"/>
        </c:manualLayout>
      </c:layout>
      <c:barChart>
        <c:barDir val="col"/>
        <c:grouping val="clustered"/>
        <c:varyColors val="0"/>
        <c:ser>
          <c:idx val="0"/>
          <c:order val="0"/>
          <c:tx>
            <c:v>ofiary śmiertelne</c:v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KTO'!$P$27:$P$28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'3. KTO'!$U$27:$U$28</c:f>
              <c:numCache>
                <c:formatCode>#,##0</c:formatCode>
                <c:ptCount val="2"/>
                <c:pt idx="0">
                  <c:v>1448</c:v>
                </c:pt>
                <c:pt idx="1">
                  <c:v>442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F2-4EC2-B511-791FF4AD3729}"/>
            </c:ext>
          </c:extLst>
        </c:ser>
        <c:ser>
          <c:idx val="1"/>
          <c:order val="1"/>
          <c:tx>
            <c:v>ofiary ranne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KTO'!$P$27:$P$28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'3. KTO'!$V$27:$V$28</c:f>
              <c:numCache>
                <c:formatCode>#,##0</c:formatCode>
                <c:ptCount val="2"/>
                <c:pt idx="0">
                  <c:v>13448</c:v>
                </c:pt>
                <c:pt idx="1">
                  <c:v>10596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F2-4EC2-B511-791FF4AD37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152058880"/>
        <c:axId val="152068864"/>
      </c:barChart>
      <c:catAx>
        <c:axId val="152058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0688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068864"/>
        <c:scaling>
          <c:orientation val="minMax"/>
          <c:max val="16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05888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52049179184953298"/>
          <c:y val="8.2401596996515419E-2"/>
          <c:w val="0.41188524590163933"/>
          <c:h val="0.11363828326595461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604516019086571"/>
          <c:y val="8.4967591425370928E-2"/>
          <c:w val="0.82440746421267896"/>
          <c:h val="0.661024576473395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'3. KTO'!$U$26</c:f>
              <c:strCache>
                <c:ptCount val="1"/>
                <c:pt idx="0">
                  <c:v>zabici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KTO'!$R$14:$R$18</c:f>
              <c:strCache>
                <c:ptCount val="5"/>
                <c:pt idx="0">
                  <c:v>samochód 
osobowy</c:v>
                </c:pt>
                <c:pt idx="1">
                  <c:v>rower</c:v>
                </c:pt>
                <c:pt idx="2">
                  <c:v>motocykl</c:v>
                </c:pt>
                <c:pt idx="3">
                  <c:v>motorower</c:v>
                </c:pt>
                <c:pt idx="4">
                  <c:v>samochód 
ciężarowy</c:v>
                </c:pt>
              </c:strCache>
            </c:strRef>
          </c:cat>
          <c:val>
            <c:numRef>
              <c:f>'3. KTO'!$U$14:$U$19</c:f>
              <c:numCache>
                <c:formatCode>0</c:formatCode>
                <c:ptCount val="5"/>
                <c:pt idx="0">
                  <c:v>922</c:v>
                </c:pt>
                <c:pt idx="1">
                  <c:v>154</c:v>
                </c:pt>
                <c:pt idx="2">
                  <c:v>196</c:v>
                </c:pt>
                <c:pt idx="3">
                  <c:v>42</c:v>
                </c:pt>
                <c:pt idx="4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52-45A1-BE3F-F7D9032DFC23}"/>
            </c:ext>
          </c:extLst>
        </c:ser>
        <c:ser>
          <c:idx val="1"/>
          <c:order val="1"/>
          <c:tx>
            <c:strRef>
              <c:f>'3. KTO'!$V$13</c:f>
              <c:strCache>
                <c:ptCount val="1"/>
                <c:pt idx="0">
                  <c:v>ranni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KTO'!$R$14:$R$18</c:f>
              <c:strCache>
                <c:ptCount val="5"/>
                <c:pt idx="0">
                  <c:v>samochód 
osobowy</c:v>
                </c:pt>
                <c:pt idx="1">
                  <c:v>rower</c:v>
                </c:pt>
                <c:pt idx="2">
                  <c:v>motocykl</c:v>
                </c:pt>
                <c:pt idx="3">
                  <c:v>motorower</c:v>
                </c:pt>
                <c:pt idx="4">
                  <c:v>samochód 
ciężarowy</c:v>
                </c:pt>
              </c:strCache>
            </c:strRef>
          </c:cat>
          <c:val>
            <c:numRef>
              <c:f>'3. KTO'!$V$14:$V$18</c:f>
              <c:numCache>
                <c:formatCode>#,##0</c:formatCode>
                <c:ptCount val="5"/>
                <c:pt idx="0">
                  <c:v>11422</c:v>
                </c:pt>
                <c:pt idx="1">
                  <c:v>3264</c:v>
                </c:pt>
                <c:pt idx="2">
                  <c:v>1829</c:v>
                </c:pt>
                <c:pt idx="3" formatCode="0">
                  <c:v>714</c:v>
                </c:pt>
                <c:pt idx="4" formatCode="0">
                  <c:v>776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52-45A1-BE3F-F7D9032DFC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152756608"/>
        <c:axId val="152758144"/>
      </c:barChart>
      <c:catAx>
        <c:axId val="152756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7581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758144"/>
        <c:scaling>
          <c:orientation val="minMax"/>
          <c:max val="14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756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1745420428357891"/>
          <c:y val="8.947315897722985E-2"/>
          <c:w val="0.41785338561074925"/>
          <c:h val="9.4713433548079234E-2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283460740198623E-2"/>
          <c:y val="1.812688821752266E-2"/>
          <c:w val="0.74473153076918674"/>
          <c:h val="0.9169184290030211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'3. KTO'!$U$52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KTO'!$T$53:$T$59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5 14</c:v>
                </c:pt>
                <c:pt idx="6">
                  <c:v>0-4</c:v>
                </c:pt>
              </c:strCache>
            </c:strRef>
          </c:cat>
          <c:val>
            <c:numRef>
              <c:f>'3. KTO'!$U$53:$U$59</c:f>
              <c:numCache>
                <c:formatCode>General</c:formatCode>
                <c:ptCount val="7"/>
                <c:pt idx="0">
                  <c:v>590</c:v>
                </c:pt>
                <c:pt idx="1">
                  <c:v>521</c:v>
                </c:pt>
                <c:pt idx="2">
                  <c:v>487</c:v>
                </c:pt>
                <c:pt idx="3">
                  <c:v>211</c:v>
                </c:pt>
                <c:pt idx="4">
                  <c:v>31</c:v>
                </c:pt>
                <c:pt idx="5">
                  <c:v>36</c:v>
                </c:pt>
                <c:pt idx="6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34-4ADC-BEED-FC6FF156593B}"/>
            </c:ext>
          </c:extLst>
        </c:ser>
        <c:ser>
          <c:idx val="1"/>
          <c:order val="1"/>
          <c:tx>
            <c:strRef>
              <c:f>'3. KTO'!$V$52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KTO'!$T$53:$T$59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5 14</c:v>
                </c:pt>
                <c:pt idx="6">
                  <c:v>0-4</c:v>
                </c:pt>
              </c:strCache>
            </c:strRef>
          </c:cat>
          <c:val>
            <c:numRef>
              <c:f>'3. KTO'!$V$53:$V$59</c:f>
              <c:numCache>
                <c:formatCode>General</c:formatCode>
                <c:ptCount val="7"/>
                <c:pt idx="0">
                  <c:v>608</c:v>
                </c:pt>
                <c:pt idx="1">
                  <c:v>511</c:v>
                </c:pt>
                <c:pt idx="2">
                  <c:v>451</c:v>
                </c:pt>
                <c:pt idx="3">
                  <c:v>232</c:v>
                </c:pt>
                <c:pt idx="4">
                  <c:v>41</c:v>
                </c:pt>
                <c:pt idx="5">
                  <c:v>41</c:v>
                </c:pt>
                <c:pt idx="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34-4ADC-BEED-FC6FF15659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5"/>
        <c:axId val="152382464"/>
        <c:axId val="152392448"/>
      </c:barChart>
      <c:catAx>
        <c:axId val="152382464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392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392448"/>
        <c:scaling>
          <c:orientation val="maxMin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382464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1.7903924800097681E-2"/>
          <c:y val="2.4694444444444446E-2"/>
          <c:w val="0.17105077140033689"/>
          <c:h val="0.12721145419675256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674438674644208"/>
          <c:y val="1.809957417098854E-2"/>
          <c:w val="0.76046597981692843"/>
          <c:h val="0.9110118999397565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'3. KTO'!$W$52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KTO'!$T$53:$T$59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5 14</c:v>
                </c:pt>
                <c:pt idx="6">
                  <c:v>0-4</c:v>
                </c:pt>
              </c:strCache>
            </c:strRef>
          </c:cat>
          <c:val>
            <c:numRef>
              <c:f>'3. KTO'!$W$53:$W$59</c:f>
              <c:numCache>
                <c:formatCode>#,##0</c:formatCode>
                <c:ptCount val="7"/>
                <c:pt idx="0">
                  <c:v>5365</c:v>
                </c:pt>
                <c:pt idx="1">
                  <c:v>6906</c:v>
                </c:pt>
                <c:pt idx="2">
                  <c:v>6407</c:v>
                </c:pt>
                <c:pt idx="3">
                  <c:v>3156</c:v>
                </c:pt>
                <c:pt idx="4">
                  <c:v>1045</c:v>
                </c:pt>
                <c:pt idx="5">
                  <c:v>1564</c:v>
                </c:pt>
                <c:pt idx="6" formatCode="0">
                  <c:v>299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FC-4F33-B02B-940FF45AB8E8}"/>
            </c:ext>
          </c:extLst>
        </c:ser>
        <c:ser>
          <c:idx val="1"/>
          <c:order val="1"/>
          <c:tx>
            <c:strRef>
              <c:f>'3. KTO'!$X$52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KTO'!$T$53:$T$59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5 14</c:v>
                </c:pt>
                <c:pt idx="6">
                  <c:v>0-4</c:v>
                </c:pt>
              </c:strCache>
            </c:strRef>
          </c:cat>
          <c:val>
            <c:numRef>
              <c:f>'3. KTO'!$X$53:$X$59</c:f>
              <c:numCache>
                <c:formatCode>#,##0</c:formatCode>
                <c:ptCount val="7"/>
                <c:pt idx="0">
                  <c:v>5219</c:v>
                </c:pt>
                <c:pt idx="1">
                  <c:v>6922</c:v>
                </c:pt>
                <c:pt idx="2">
                  <c:v>6039</c:v>
                </c:pt>
                <c:pt idx="3">
                  <c:v>2976</c:v>
                </c:pt>
                <c:pt idx="4">
                  <c:v>1133</c:v>
                </c:pt>
                <c:pt idx="5">
                  <c:v>1530</c:v>
                </c:pt>
                <c:pt idx="6" formatCode="0">
                  <c:v>302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FC-4F33-B02B-940FF45AB8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5"/>
        <c:axId val="152430464"/>
        <c:axId val="152432000"/>
      </c:barChart>
      <c:catAx>
        <c:axId val="152430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4320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432000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430464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050729166666661"/>
          <c:y val="8.4967591425370914E-2"/>
          <c:w val="0.75926562500000006"/>
          <c:h val="0.79738816568425019"/>
        </c:manualLayout>
      </c:layout>
      <c:barChart>
        <c:barDir val="col"/>
        <c:grouping val="clustered"/>
        <c:varyColors val="0"/>
        <c:ser>
          <c:idx val="0"/>
          <c:order val="0"/>
          <c:tx>
            <c:v>wypadki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KTO'!$P$84:$P$85</c:f>
              <c:strCache>
                <c:ptCount val="2"/>
                <c:pt idx="0">
                  <c:v>kierujący</c:v>
                </c:pt>
                <c:pt idx="1">
                  <c:v>piesi</c:v>
                </c:pt>
              </c:strCache>
            </c:strRef>
          </c:cat>
          <c:val>
            <c:numRef>
              <c:f>'3. KTO'!$U$84:$U$85</c:f>
              <c:numCache>
                <c:formatCode>#,##0</c:formatCode>
                <c:ptCount val="2"/>
                <c:pt idx="0">
                  <c:v>19058</c:v>
                </c:pt>
                <c:pt idx="1">
                  <c:v>1007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C3-4472-8C27-A40B24462284}"/>
            </c:ext>
          </c:extLst>
        </c:ser>
        <c:ser>
          <c:idx val="1"/>
          <c:order val="1"/>
          <c:tx>
            <c:v>ofiary śmiertelne</c:v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KTO'!$P$84:$P$85</c:f>
              <c:strCache>
                <c:ptCount val="2"/>
                <c:pt idx="0">
                  <c:v>kierujący</c:v>
                </c:pt>
                <c:pt idx="1">
                  <c:v>piesi</c:v>
                </c:pt>
              </c:strCache>
            </c:strRef>
          </c:cat>
          <c:val>
            <c:numRef>
              <c:f>'3. KTO'!$V$84:$V$85</c:f>
              <c:numCache>
                <c:formatCode>#,##0</c:formatCode>
                <c:ptCount val="2"/>
                <c:pt idx="0">
                  <c:v>1622</c:v>
                </c:pt>
                <c:pt idx="1">
                  <c:v>206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C3-4472-8C27-A40B244622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5"/>
        <c:axId val="152094592"/>
        <c:axId val="152096128"/>
      </c:barChart>
      <c:catAx>
        <c:axId val="152094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0961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096128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094592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0.61627569444444441"/>
          <c:y val="9.2604166666666668E-2"/>
          <c:w val="0.35726597222222228"/>
          <c:h val="0.15659305555555558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050729166666661"/>
          <c:y val="8.4690688445847609E-2"/>
          <c:w val="0.75682083333333339"/>
          <c:h val="0.79804687189356405"/>
        </c:manualLayout>
      </c:layout>
      <c:barChart>
        <c:barDir val="col"/>
        <c:grouping val="clustered"/>
        <c:varyColors val="0"/>
        <c:ser>
          <c:idx val="0"/>
          <c:order val="0"/>
          <c:tx>
            <c:v>wypadki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KTO'!$P$104:$P$105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'3. KTO'!$U$104:$U$105</c:f>
              <c:numCache>
                <c:formatCode>#,##0</c:formatCode>
                <c:ptCount val="2"/>
                <c:pt idx="0">
                  <c:v>14365</c:v>
                </c:pt>
                <c:pt idx="1">
                  <c:v>4845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5B-4066-ACEB-017721521F67}"/>
            </c:ext>
          </c:extLst>
        </c:ser>
        <c:ser>
          <c:idx val="1"/>
          <c:order val="1"/>
          <c:tx>
            <c:v>ofiary śmiertelne</c:v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KTO'!$P$104:$P$105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'3. KTO'!$V$104:$V$105</c:f>
              <c:numCache>
                <c:formatCode>#,##0</c:formatCode>
                <c:ptCount val="2"/>
                <c:pt idx="0">
                  <c:v>1538</c:v>
                </c:pt>
                <c:pt idx="1">
                  <c:v>276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5B-4066-ACEB-017721521F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5"/>
        <c:axId val="152142592"/>
        <c:axId val="152144128"/>
      </c:barChart>
      <c:catAx>
        <c:axId val="152142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1441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144128"/>
        <c:scaling>
          <c:orientation val="minMax"/>
          <c:max val="25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142592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0.61627569444444441"/>
          <c:y val="8.819444444444445E-2"/>
          <c:w val="0.35726597222222228"/>
          <c:h val="0.1610027777777778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245921847721764"/>
          <c:y val="6.4000166667100691E-2"/>
          <c:w val="0.706557942621304"/>
          <c:h val="0.82133547222779224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'3. KTO'!$Q$212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'3. KTO'!$Q$213:$Q$222</c:f>
              <c:numCache>
                <c:formatCode>0</c:formatCode>
                <c:ptCount val="10"/>
                <c:pt idx="0">
                  <c:v>2</c:v>
                </c:pt>
                <c:pt idx="1">
                  <c:v>97</c:v>
                </c:pt>
                <c:pt idx="2">
                  <c:v>272</c:v>
                </c:pt>
                <c:pt idx="3">
                  <c:v>385</c:v>
                </c:pt>
                <c:pt idx="4">
                  <c:v>330</c:v>
                </c:pt>
                <c:pt idx="5">
                  <c:v>399</c:v>
                </c:pt>
                <c:pt idx="6">
                  <c:v>770</c:v>
                </c:pt>
                <c:pt idx="7">
                  <c:v>1304</c:v>
                </c:pt>
                <c:pt idx="8">
                  <c:v>1691</c:v>
                </c:pt>
                <c:pt idx="9">
                  <c:v>13945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91-4233-9893-CA1A237C2025}"/>
            </c:ext>
          </c:extLst>
        </c:ser>
        <c:ser>
          <c:idx val="0"/>
          <c:order val="1"/>
          <c:tx>
            <c:strRef>
              <c:f>'3. KTO'!$R$212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KTO'!$O$213:$O$222</c:f>
              <c:strCache>
                <c:ptCount val="10"/>
                <c:pt idx="0">
                  <c:v>urządzenie transportu osobistego</c:v>
                </c:pt>
                <c:pt idx="1">
                  <c:v>ciągnik rolniczy</c:v>
                </c:pt>
                <c:pt idx="2">
                  <c:v>hulajnoga elektryczna</c:v>
                </c:pt>
                <c:pt idx="3">
                  <c:v>motorower</c:v>
                </c:pt>
                <c:pt idx="4">
                  <c:v>nieustalony</c:v>
                </c:pt>
                <c:pt idx="5">
                  <c:v>autobus</c:v>
                </c:pt>
                <c:pt idx="6">
                  <c:v>motocykl*</c:v>
                </c:pt>
                <c:pt idx="7">
                  <c:v>rower</c:v>
                </c:pt>
                <c:pt idx="8">
                  <c:v>samochód ciężarowy**</c:v>
                </c:pt>
                <c:pt idx="9">
                  <c:v>samochód osobowy</c:v>
                </c:pt>
              </c:strCache>
            </c:strRef>
          </c:cat>
          <c:val>
            <c:numRef>
              <c:f>'3. KTO'!$R$213:$R$222</c:f>
              <c:numCache>
                <c:formatCode>0</c:formatCode>
                <c:ptCount val="10"/>
                <c:pt idx="0">
                  <c:v>8</c:v>
                </c:pt>
                <c:pt idx="1">
                  <c:v>97</c:v>
                </c:pt>
                <c:pt idx="2">
                  <c:v>264</c:v>
                </c:pt>
                <c:pt idx="3">
                  <c:v>308</c:v>
                </c:pt>
                <c:pt idx="4">
                  <c:v>338</c:v>
                </c:pt>
                <c:pt idx="5">
                  <c:v>350</c:v>
                </c:pt>
                <c:pt idx="6">
                  <c:v>747</c:v>
                </c:pt>
                <c:pt idx="7">
                  <c:v>1313</c:v>
                </c:pt>
                <c:pt idx="8">
                  <c:v>1481</c:v>
                </c:pt>
                <c:pt idx="9">
                  <c:v>14013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91-4233-9893-CA1A237C20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2611072"/>
        <c:axId val="152625152"/>
      </c:barChart>
      <c:catAx>
        <c:axId val="152611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6251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625152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61107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6471996484724203"/>
          <c:y val="0.76800187686036447"/>
          <c:w val="0.19003567466189883"/>
          <c:h val="0.13204064575726915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75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287396871467172"/>
          <c:y val="6.3829870124810562E-2"/>
          <c:w val="0.71100278216527824"/>
          <c:h val="0.82180957785693598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'3. KTO'!$Q$237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'3. KTO'!$Q$238:$Q$247</c:f>
              <c:numCache>
                <c:formatCode>0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4</c:v>
                </c:pt>
                <c:pt idx="3">
                  <c:v>16</c:v>
                </c:pt>
                <c:pt idx="4">
                  <c:v>21</c:v>
                </c:pt>
                <c:pt idx="5">
                  <c:v>35</c:v>
                </c:pt>
                <c:pt idx="6">
                  <c:v>72</c:v>
                </c:pt>
                <c:pt idx="7">
                  <c:v>101</c:v>
                </c:pt>
                <c:pt idx="8">
                  <c:v>221</c:v>
                </c:pt>
                <c:pt idx="9">
                  <c:v>1128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3A-4521-BB35-A76FDD829107}"/>
            </c:ext>
          </c:extLst>
        </c:ser>
        <c:ser>
          <c:idx val="0"/>
          <c:order val="1"/>
          <c:tx>
            <c:strRef>
              <c:f>'3. KTO'!$R$237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dLbl>
              <c:idx val="4"/>
              <c:numFmt formatCode="0" sourceLinked="0"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613A-4521-BB35-A76FDD829107}"/>
                </c:ext>
              </c:extLst>
            </c:dLbl>
            <c:dLbl>
              <c:idx val="9"/>
              <c:numFmt formatCode="0" sourceLinked="0"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613A-4521-BB35-A76FDD829107}"/>
                </c:ext>
              </c:extLst>
            </c:dLbl>
            <c:numFmt formatCode="#,##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KTO'!$O$238:$O$247</c:f>
              <c:strCache>
                <c:ptCount val="10"/>
                <c:pt idx="0">
                  <c:v>urządzenie transportu osobistego</c:v>
                </c:pt>
                <c:pt idx="1">
                  <c:v>hulajnoga elektryczna</c:v>
                </c:pt>
                <c:pt idx="2">
                  <c:v>nieustalony</c:v>
                </c:pt>
                <c:pt idx="3">
                  <c:v>ciągnik rolniczy</c:v>
                </c:pt>
                <c:pt idx="4">
                  <c:v>autobus</c:v>
                </c:pt>
                <c:pt idx="5">
                  <c:v>motorower</c:v>
                </c:pt>
                <c:pt idx="6">
                  <c:v>rower</c:v>
                </c:pt>
                <c:pt idx="7">
                  <c:v>motocykl*</c:v>
                </c:pt>
                <c:pt idx="8">
                  <c:v>samochód ciężarowy**</c:v>
                </c:pt>
                <c:pt idx="9">
                  <c:v>samochód osobowy</c:v>
                </c:pt>
              </c:strCache>
            </c:strRef>
          </c:cat>
          <c:val>
            <c:numRef>
              <c:f>'3. KTO'!$R$238:$R$247</c:f>
              <c:numCache>
                <c:formatCode>0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7</c:v>
                </c:pt>
                <c:pt idx="3">
                  <c:v>13</c:v>
                </c:pt>
                <c:pt idx="4">
                  <c:v>19</c:v>
                </c:pt>
                <c:pt idx="5">
                  <c:v>29</c:v>
                </c:pt>
                <c:pt idx="6">
                  <c:v>75</c:v>
                </c:pt>
                <c:pt idx="7">
                  <c:v>117</c:v>
                </c:pt>
                <c:pt idx="8">
                  <c:v>193</c:v>
                </c:pt>
                <c:pt idx="9">
                  <c:v>1152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13A-4521-BB35-A76FDD8291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2729088"/>
        <c:axId val="152730624"/>
      </c:barChart>
      <c:catAx>
        <c:axId val="1527290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730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730624"/>
        <c:scaling>
          <c:orientation val="minMax"/>
          <c:max val="2000"/>
        </c:scaling>
        <c:delete val="0"/>
        <c:axPos val="b"/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729088"/>
        <c:crosses val="autoZero"/>
        <c:crossBetween val="between"/>
        <c:majorUnit val="5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5077384890711629"/>
          <c:y val="0.76595851702381212"/>
          <c:w val="0.20456884839363007"/>
          <c:h val="0.13167284451560546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75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'[Wykres w programie Microsoft Word]trendy'!$C$635</c:f>
              <c:strCache>
                <c:ptCount val="1"/>
                <c:pt idx="0">
                  <c:v>wypadki</c:v>
                </c:pt>
              </c:strCache>
            </c:strRef>
          </c:tx>
          <c:marker>
            <c:symbol val="none"/>
          </c:marker>
          <c:cat>
            <c:numRef>
              <c:f>'[Wykres w programie Microsoft Word]trendy'!$B$649:$B$658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'[Wykres w programie Microsoft Word]trendy'!$C$649:$C$658</c:f>
              <c:numCache>
                <c:formatCode>#,##0</c:formatCode>
                <c:ptCount val="10"/>
                <c:pt idx="0">
                  <c:v>34970</c:v>
                </c:pt>
                <c:pt idx="1">
                  <c:v>32967</c:v>
                </c:pt>
                <c:pt idx="2">
                  <c:v>33664</c:v>
                </c:pt>
                <c:pt idx="3">
                  <c:v>32760</c:v>
                </c:pt>
                <c:pt idx="4">
                  <c:v>31674</c:v>
                </c:pt>
                <c:pt idx="5">
                  <c:v>30288</c:v>
                </c:pt>
                <c:pt idx="6">
                  <c:v>23540</c:v>
                </c:pt>
                <c:pt idx="7">
                  <c:v>22816</c:v>
                </c:pt>
                <c:pt idx="8">
                  <c:v>21322</c:v>
                </c:pt>
                <c:pt idx="9">
                  <c:v>20936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C52-46EB-94C9-F2FA4BB45BC6}"/>
            </c:ext>
          </c:extLst>
        </c:ser>
        <c:ser>
          <c:idx val="1"/>
          <c:order val="1"/>
          <c:tx>
            <c:strRef>
              <c:f>'[Wykres w programie Microsoft Word]trendy'!$D$635</c:f>
              <c:strCache>
                <c:ptCount val="1"/>
                <c:pt idx="0">
                  <c:v>zabici</c:v>
                </c:pt>
              </c:strCache>
            </c:strRef>
          </c:tx>
          <c:marker>
            <c:symbol val="none"/>
          </c:marker>
          <c:cat>
            <c:numRef>
              <c:f>'[Wykres w programie Microsoft Word]trendy'!$B$649:$B$658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'[Wykres w programie Microsoft Word]trendy'!$Q$649:$Q$658</c:f>
              <c:numCache>
                <c:formatCode>General</c:formatCode>
                <c:ptCount val="10"/>
                <c:pt idx="0">
                  <c:v>16010</c:v>
                </c:pt>
                <c:pt idx="1">
                  <c:v>14690</c:v>
                </c:pt>
                <c:pt idx="2">
                  <c:v>15130</c:v>
                </c:pt>
                <c:pt idx="3">
                  <c:v>14155</c:v>
                </c:pt>
                <c:pt idx="4">
                  <c:v>14310</c:v>
                </c:pt>
                <c:pt idx="5">
                  <c:v>14545</c:v>
                </c:pt>
                <c:pt idx="6">
                  <c:v>12455</c:v>
                </c:pt>
                <c:pt idx="7">
                  <c:v>11225</c:v>
                </c:pt>
                <c:pt idx="8">
                  <c:v>9480</c:v>
                </c:pt>
                <c:pt idx="9">
                  <c:v>9465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C52-46EB-94C9-F2FA4BB45B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2622608"/>
        <c:axId val="1"/>
      </c:lineChart>
      <c:catAx>
        <c:axId val="1192622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000"/>
        </c:scaling>
        <c:delete val="1"/>
        <c:axPos val="l"/>
        <c:numFmt formatCode="#,##0" sourceLinked="1"/>
        <c:majorTickMark val="out"/>
        <c:minorTickMark val="none"/>
        <c:tickLblPos val="nextTo"/>
        <c:crossAx val="1192622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7361956182920893"/>
          <c:y val="0.71049829993392111"/>
          <c:w val="0.43751351256954724"/>
          <c:h val="9.1431416613480462E-2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262298493771207E-2"/>
          <c:y val="8.1433354274853473E-2"/>
          <c:w val="0.4918036723582162"/>
          <c:h val="0.7719881985256109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JAK'!$AA$9:$AB$9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JAK'!$V$11:$V$15</c:f>
              <c:strCache>
                <c:ptCount val="5"/>
                <c:pt idx="0">
                  <c:v>Niezachowanie bezp. odl. między pojazdami</c:v>
                </c:pt>
                <c:pt idx="1">
                  <c:v>Nieprawidłowe zachowanie wobec pieszego</c:v>
                </c:pt>
                <c:pt idx="2">
                  <c:v>Nieprawidłowe: wyprzedzanie</c:v>
                </c:pt>
                <c:pt idx="3">
                  <c:v>Nieustąpienie pierwszeństwa przejazdu</c:v>
                </c:pt>
                <c:pt idx="4">
                  <c:v>Niedostosowanie prędkości do warunków ruchu</c:v>
                </c:pt>
              </c:strCache>
            </c:strRef>
          </c:cat>
          <c:val>
            <c:numRef>
              <c:f>'4. JAK'!$AA$11:$AA$15</c:f>
              <c:numCache>
                <c:formatCode>#,##0</c:formatCode>
                <c:ptCount val="5"/>
                <c:pt idx="0">
                  <c:v>1662</c:v>
                </c:pt>
                <c:pt idx="1">
                  <c:v>2796</c:v>
                </c:pt>
                <c:pt idx="2" formatCode="0">
                  <c:v>924</c:v>
                </c:pt>
                <c:pt idx="3">
                  <c:v>4526</c:v>
                </c:pt>
                <c:pt idx="4">
                  <c:v>4468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25-4C65-A0E6-AE121B4B35E6}"/>
            </c:ext>
          </c:extLst>
        </c:ser>
        <c:ser>
          <c:idx val="0"/>
          <c:order val="1"/>
          <c:tx>
            <c:strRef>
              <c:f>'4. JAK'!$AC$9:$AD$9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JAK'!$V$11:$V$15</c:f>
              <c:strCache>
                <c:ptCount val="5"/>
                <c:pt idx="0">
                  <c:v>Niezachowanie bezp. odl. między pojazdami</c:v>
                </c:pt>
                <c:pt idx="1">
                  <c:v>Nieprawidłowe zachowanie wobec pieszego</c:v>
                </c:pt>
                <c:pt idx="2">
                  <c:v>Nieprawidłowe: wyprzedzanie</c:v>
                </c:pt>
                <c:pt idx="3">
                  <c:v>Nieustąpienie pierwszeństwa przejazdu</c:v>
                </c:pt>
                <c:pt idx="4">
                  <c:v>Niedostosowanie prędkości do warunków ruchu</c:v>
                </c:pt>
              </c:strCache>
            </c:strRef>
          </c:cat>
          <c:val>
            <c:numRef>
              <c:f>'4. JAK'!$AC$11:$AC$15</c:f>
              <c:numCache>
                <c:formatCode>#,##0</c:formatCode>
                <c:ptCount val="5"/>
                <c:pt idx="0">
                  <c:v>1538</c:v>
                </c:pt>
                <c:pt idx="1">
                  <c:v>3054</c:v>
                </c:pt>
                <c:pt idx="2" formatCode="0">
                  <c:v>917</c:v>
                </c:pt>
                <c:pt idx="3">
                  <c:v>4576</c:v>
                </c:pt>
                <c:pt idx="4">
                  <c:v>4216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25-4C65-A0E6-AE121B4B35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684736"/>
        <c:axId val="147690624"/>
      </c:barChart>
      <c:catAx>
        <c:axId val="147684736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90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690624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84736"/>
        <c:crosses val="autoZero"/>
        <c:crossBetween val="between"/>
        <c:majorUnit val="10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4.1712816313137786E-2"/>
          <c:y val="0.70618306869740488"/>
          <c:w val="7.6704961060195337E-2"/>
          <c:h val="0.1357456376584848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492696087294882"/>
          <c:y val="7.4675324675324672E-2"/>
          <c:w val="0.49918473693727133"/>
          <c:h val="0.7792207792207792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JAK'!$AA$9:$AB$9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JAK'!$V$11:$V$15</c:f>
              <c:strCache>
                <c:ptCount val="5"/>
                <c:pt idx="0">
                  <c:v>Niezachowanie bezp. odl. między pojazdami</c:v>
                </c:pt>
                <c:pt idx="1">
                  <c:v>Nieprawidłowe zachowanie wobec pieszego</c:v>
                </c:pt>
                <c:pt idx="2">
                  <c:v>Nieprawidłowe: wyprzedzanie</c:v>
                </c:pt>
                <c:pt idx="3">
                  <c:v>Nieustąpienie pierwszeństwa przejazdu</c:v>
                </c:pt>
                <c:pt idx="4">
                  <c:v>Niedostosowanie prędkości do warunków ruchu</c:v>
                </c:pt>
              </c:strCache>
            </c:strRef>
          </c:cat>
          <c:val>
            <c:numRef>
              <c:f>'4. JAK'!$AB$11:$AB$15</c:f>
              <c:numCache>
                <c:formatCode>0</c:formatCode>
                <c:ptCount val="5"/>
                <c:pt idx="0">
                  <c:v>75</c:v>
                </c:pt>
                <c:pt idx="1">
                  <c:v>153</c:v>
                </c:pt>
                <c:pt idx="2">
                  <c:v>153</c:v>
                </c:pt>
                <c:pt idx="3">
                  <c:v>177</c:v>
                </c:pt>
                <c:pt idx="4">
                  <c:v>626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DC-4A1B-B19D-20C5CDA65137}"/>
            </c:ext>
          </c:extLst>
        </c:ser>
        <c:ser>
          <c:idx val="0"/>
          <c:order val="1"/>
          <c:tx>
            <c:strRef>
              <c:f>'4. JAK'!$AC$9:$AD$9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JAK'!$V$11:$V$15</c:f>
              <c:strCache>
                <c:ptCount val="5"/>
                <c:pt idx="0">
                  <c:v>Niezachowanie bezp. odl. między pojazdami</c:v>
                </c:pt>
                <c:pt idx="1">
                  <c:v>Nieprawidłowe zachowanie wobec pieszego</c:v>
                </c:pt>
                <c:pt idx="2">
                  <c:v>Nieprawidłowe: wyprzedzanie</c:v>
                </c:pt>
                <c:pt idx="3">
                  <c:v>Nieustąpienie pierwszeństwa przejazdu</c:v>
                </c:pt>
                <c:pt idx="4">
                  <c:v>Niedostosowanie prędkości do warunków ruchu</c:v>
                </c:pt>
              </c:strCache>
            </c:strRef>
          </c:cat>
          <c:val>
            <c:numRef>
              <c:f>'4. JAK'!$AD$11:$AD$15</c:f>
              <c:numCache>
                <c:formatCode>0</c:formatCode>
                <c:ptCount val="5"/>
                <c:pt idx="0">
                  <c:v>53</c:v>
                </c:pt>
                <c:pt idx="1">
                  <c:v>141</c:v>
                </c:pt>
                <c:pt idx="2">
                  <c:v>136</c:v>
                </c:pt>
                <c:pt idx="3">
                  <c:v>223</c:v>
                </c:pt>
                <c:pt idx="4">
                  <c:v>662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DC-4A1B-B19D-20C5CDA651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708160"/>
        <c:axId val="152842240"/>
      </c:barChart>
      <c:catAx>
        <c:axId val="147708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8422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842240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708160"/>
        <c:crosses val="autoZero"/>
        <c:crossBetween val="between"/>
        <c:majorUnit val="2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681814283018545"/>
          <c:y val="0.71422516306779371"/>
          <c:w val="7.6329569733636471E-2"/>
          <c:h val="0.13530490506868464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63942562069801"/>
          <c:y val="0.10784348142450924"/>
          <c:w val="0.85737773547782359"/>
          <c:h val="0.771244291399520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'6. KIEDY'!$AB$27</c:f>
              <c:strCache>
                <c:ptCount val="1"/>
                <c:pt idx="0">
                  <c:v>wypadki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KIEDY'!$AA$28:$AA$39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KIEDY'!$AB$28:$AB$39</c:f>
              <c:numCache>
                <c:formatCode>0</c:formatCode>
                <c:ptCount val="12"/>
                <c:pt idx="0">
                  <c:v>1260</c:v>
                </c:pt>
                <c:pt idx="1">
                  <c:v>973</c:v>
                </c:pt>
                <c:pt idx="2">
                  <c:v>1211</c:v>
                </c:pt>
                <c:pt idx="3">
                  <c:v>1298</c:v>
                </c:pt>
                <c:pt idx="4">
                  <c:v>1788</c:v>
                </c:pt>
                <c:pt idx="5">
                  <c:v>1944</c:v>
                </c:pt>
                <c:pt idx="6">
                  <c:v>1921</c:v>
                </c:pt>
                <c:pt idx="7">
                  <c:v>1921</c:v>
                </c:pt>
                <c:pt idx="8">
                  <c:v>2047</c:v>
                </c:pt>
                <c:pt idx="9">
                  <c:v>1788</c:v>
                </c:pt>
                <c:pt idx="10">
                  <c:v>1487</c:v>
                </c:pt>
                <c:pt idx="11">
                  <c:v>1420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3A-4774-BC10-FC9EF92E2A76}"/>
            </c:ext>
          </c:extLst>
        </c:ser>
        <c:ser>
          <c:idx val="1"/>
          <c:order val="1"/>
          <c:tx>
            <c:strRef>
              <c:f>'6. KIEDY'!$AC$27</c:f>
              <c:strCache>
                <c:ptCount val="1"/>
                <c:pt idx="0">
                  <c:v>ofiary śmiertelne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KIEDY'!$AA$28:$AA$39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KIEDY'!$AC$28:$AC$39</c:f>
              <c:numCache>
                <c:formatCode>General</c:formatCode>
                <c:ptCount val="12"/>
                <c:pt idx="0">
                  <c:v>116</c:v>
                </c:pt>
                <c:pt idx="1">
                  <c:v>76</c:v>
                </c:pt>
                <c:pt idx="2">
                  <c:v>96</c:v>
                </c:pt>
                <c:pt idx="3">
                  <c:v>113</c:v>
                </c:pt>
                <c:pt idx="4">
                  <c:v>136</c:v>
                </c:pt>
                <c:pt idx="5">
                  <c:v>164</c:v>
                </c:pt>
                <c:pt idx="6">
                  <c:v>173</c:v>
                </c:pt>
                <c:pt idx="7">
                  <c:v>191</c:v>
                </c:pt>
                <c:pt idx="8">
                  <c:v>167</c:v>
                </c:pt>
                <c:pt idx="9">
                  <c:v>153</c:v>
                </c:pt>
                <c:pt idx="10">
                  <c:v>125</c:v>
                </c:pt>
                <c:pt idx="11">
                  <c:v>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3A-4774-BC10-FC9EF92E2A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526592"/>
        <c:axId val="148528128"/>
      </c:barChart>
      <c:catAx>
        <c:axId val="148526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281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528128"/>
        <c:scaling>
          <c:orientation val="minMax"/>
        </c:scaling>
        <c:delete val="0"/>
        <c:axPos val="l"/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265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442325223322266"/>
          <c:y val="6.2022370213790359E-3"/>
          <c:w val="0.17142859942507319"/>
          <c:h val="0.12794619957459138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4227892231196051E-2"/>
          <c:y val="4.613389265837245E-2"/>
          <c:w val="0.51489016349879757"/>
          <c:h val="0.8806711483546664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JAK'!$BG$9:$BH$9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JAK'!$BB$11:$BB$20</c:f>
              <c:strCache>
                <c:ptCount val="10"/>
                <c:pt idx="0">
                  <c:v>Inne przyczyny</c:v>
                </c:pt>
                <c:pt idx="1">
                  <c:v>Nieprawidłowe omijanie</c:v>
                </c:pt>
                <c:pt idx="2">
                  <c:v>Nieprawidłowe wymijanie</c:v>
                </c:pt>
                <c:pt idx="3">
                  <c:v>Nieprawidłowe cofanie</c:v>
                </c:pt>
                <c:pt idx="4">
                  <c:v>Niedostosowanie prędkości do warunków ruchu</c:v>
                </c:pt>
                <c:pt idx="5">
                  <c:v>Niezachowanie bezpiecznej odległości</c:v>
                </c:pt>
                <c:pt idx="6">
                  <c:v>Nieprawidłowe skręcanie</c:v>
                </c:pt>
                <c:pt idx="7">
                  <c:v>Nieprawidłowe wyprzedzanie</c:v>
                </c:pt>
                <c:pt idx="8">
                  <c:v>Nieprawidłowe przejeżdżanie przejazdu dla rowerzystów </c:v>
                </c:pt>
                <c:pt idx="9">
                  <c:v>Nieustąpienia pierwszeństwa przejazdu</c:v>
                </c:pt>
              </c:strCache>
            </c:strRef>
          </c:cat>
          <c:val>
            <c:numRef>
              <c:f>'4. JAK'!$BG$11:$BG$20</c:f>
              <c:numCache>
                <c:formatCode>0</c:formatCode>
                <c:ptCount val="10"/>
                <c:pt idx="0">
                  <c:v>35</c:v>
                </c:pt>
                <c:pt idx="1">
                  <c:v>20</c:v>
                </c:pt>
                <c:pt idx="2">
                  <c:v>50</c:v>
                </c:pt>
                <c:pt idx="3">
                  <c:v>44</c:v>
                </c:pt>
                <c:pt idx="4">
                  <c:v>39</c:v>
                </c:pt>
                <c:pt idx="5">
                  <c:v>71</c:v>
                </c:pt>
                <c:pt idx="6">
                  <c:v>91</c:v>
                </c:pt>
                <c:pt idx="7">
                  <c:v>282</c:v>
                </c:pt>
                <c:pt idx="8">
                  <c:v>648</c:v>
                </c:pt>
                <c:pt idx="9">
                  <c:v>848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BD-412D-8B84-A0C68AEE1ECC}"/>
            </c:ext>
          </c:extLst>
        </c:ser>
        <c:ser>
          <c:idx val="0"/>
          <c:order val="1"/>
          <c:tx>
            <c:strRef>
              <c:f>'4. JAK'!$BI$9:$BJ$9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JAK'!$BB$11:$BB$20</c:f>
              <c:strCache>
                <c:ptCount val="10"/>
                <c:pt idx="0">
                  <c:v>Inne przyczyny</c:v>
                </c:pt>
                <c:pt idx="1">
                  <c:v>Nieprawidłowe omijanie</c:v>
                </c:pt>
                <c:pt idx="2">
                  <c:v>Nieprawidłowe wymijanie</c:v>
                </c:pt>
                <c:pt idx="3">
                  <c:v>Nieprawidłowe cofanie</c:v>
                </c:pt>
                <c:pt idx="4">
                  <c:v>Niedostosowanie prędkości do warunków ruchu</c:v>
                </c:pt>
                <c:pt idx="5">
                  <c:v>Niezachowanie bezpiecznej odległości</c:v>
                </c:pt>
                <c:pt idx="6">
                  <c:v>Nieprawidłowe skręcanie</c:v>
                </c:pt>
                <c:pt idx="7">
                  <c:v>Nieprawidłowe wyprzedzanie</c:v>
                </c:pt>
                <c:pt idx="8">
                  <c:v>Nieprawidłowe przejeżdżanie przejazdu dla rowerzystów </c:v>
                </c:pt>
                <c:pt idx="9">
                  <c:v>Nieustąpienia pierwszeństwa przejazdu</c:v>
                </c:pt>
              </c:strCache>
            </c:strRef>
          </c:cat>
          <c:val>
            <c:numRef>
              <c:f>'4. JAK'!$BI$11:$BI$20</c:f>
              <c:numCache>
                <c:formatCode>0</c:formatCode>
                <c:ptCount val="10"/>
                <c:pt idx="0">
                  <c:v>28</c:v>
                </c:pt>
                <c:pt idx="1">
                  <c:v>14</c:v>
                </c:pt>
                <c:pt idx="2">
                  <c:v>38</c:v>
                </c:pt>
                <c:pt idx="3">
                  <c:v>44</c:v>
                </c:pt>
                <c:pt idx="4">
                  <c:v>35</c:v>
                </c:pt>
                <c:pt idx="5">
                  <c:v>67</c:v>
                </c:pt>
                <c:pt idx="6">
                  <c:v>65</c:v>
                </c:pt>
                <c:pt idx="7">
                  <c:v>255</c:v>
                </c:pt>
                <c:pt idx="8">
                  <c:v>608</c:v>
                </c:pt>
                <c:pt idx="9">
                  <c:v>884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BD-412D-8B84-A0C68AEE1E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684736"/>
        <c:axId val="147690624"/>
      </c:barChart>
      <c:catAx>
        <c:axId val="147684736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90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690624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84736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3.1219055601754111E-2"/>
          <c:y val="0.78560685365420624"/>
          <c:w val="7.6704961060195337E-2"/>
          <c:h val="0.1357456376584848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027730808028061"/>
          <c:y val="4.613389265837245E-2"/>
          <c:w val="0.51489016349879757"/>
          <c:h val="0.8806711483546664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JAK'!$BG$9:$BH$9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JAK'!$BB$11:$BB$20</c:f>
              <c:strCache>
                <c:ptCount val="10"/>
                <c:pt idx="0">
                  <c:v>Inne przyczyny</c:v>
                </c:pt>
                <c:pt idx="1">
                  <c:v>Nieprawidłowe omijanie</c:v>
                </c:pt>
                <c:pt idx="2">
                  <c:v>Nieprawidłowe wymijanie</c:v>
                </c:pt>
                <c:pt idx="3">
                  <c:v>Nieprawidłowe cofanie</c:v>
                </c:pt>
                <c:pt idx="4">
                  <c:v>Niedostosowanie prędkości do warunków ruchu</c:v>
                </c:pt>
                <c:pt idx="5">
                  <c:v>Niezachowanie bezpiecznej odległości</c:v>
                </c:pt>
                <c:pt idx="6">
                  <c:v>Nieprawidłowe skręcanie</c:v>
                </c:pt>
                <c:pt idx="7">
                  <c:v>Nieprawidłowe wyprzedzanie</c:v>
                </c:pt>
                <c:pt idx="8">
                  <c:v>Nieprawidłowe przejeżdżanie przejazdu dla rowerzystów </c:v>
                </c:pt>
                <c:pt idx="9">
                  <c:v>Nieustąpienia pierwszeństwa przejazdu</c:v>
                </c:pt>
              </c:strCache>
            </c:strRef>
          </c:cat>
          <c:val>
            <c:numRef>
              <c:f>'4. JAK'!$BH$11:$BH$20</c:f>
              <c:numCache>
                <c:formatCode>0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10</c:v>
                </c:pt>
                <c:pt idx="5">
                  <c:v>12</c:v>
                </c:pt>
                <c:pt idx="6">
                  <c:v>0</c:v>
                </c:pt>
                <c:pt idx="7">
                  <c:v>45</c:v>
                </c:pt>
                <c:pt idx="8">
                  <c:v>9</c:v>
                </c:pt>
                <c:pt idx="9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CD-403A-AB70-37615C752AF2}"/>
            </c:ext>
          </c:extLst>
        </c:ser>
        <c:ser>
          <c:idx val="0"/>
          <c:order val="1"/>
          <c:tx>
            <c:strRef>
              <c:f>'4. JAK'!$BI$9:$BJ$9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JAK'!$BB$11:$BB$20</c:f>
              <c:strCache>
                <c:ptCount val="10"/>
                <c:pt idx="0">
                  <c:v>Inne przyczyny</c:v>
                </c:pt>
                <c:pt idx="1">
                  <c:v>Nieprawidłowe omijanie</c:v>
                </c:pt>
                <c:pt idx="2">
                  <c:v>Nieprawidłowe wymijanie</c:v>
                </c:pt>
                <c:pt idx="3">
                  <c:v>Nieprawidłowe cofanie</c:v>
                </c:pt>
                <c:pt idx="4">
                  <c:v>Niedostosowanie prędkości do warunków ruchu</c:v>
                </c:pt>
                <c:pt idx="5">
                  <c:v>Niezachowanie bezpiecznej odległości</c:v>
                </c:pt>
                <c:pt idx="6">
                  <c:v>Nieprawidłowe skręcanie</c:v>
                </c:pt>
                <c:pt idx="7">
                  <c:v>Nieprawidłowe wyprzedzanie</c:v>
                </c:pt>
                <c:pt idx="8">
                  <c:v>Nieprawidłowe przejeżdżanie przejazdu dla rowerzystów </c:v>
                </c:pt>
                <c:pt idx="9">
                  <c:v>Nieustąpienia pierwszeństwa przejazdu</c:v>
                </c:pt>
              </c:strCache>
            </c:strRef>
          </c:cat>
          <c:val>
            <c:numRef>
              <c:f>'4. JAK'!$BJ$11:$BJ$20</c:f>
              <c:numCache>
                <c:formatCode>0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0</c:v>
                </c:pt>
                <c:pt idx="4">
                  <c:v>9</c:v>
                </c:pt>
                <c:pt idx="5">
                  <c:v>7</c:v>
                </c:pt>
                <c:pt idx="6">
                  <c:v>1</c:v>
                </c:pt>
                <c:pt idx="7">
                  <c:v>34</c:v>
                </c:pt>
                <c:pt idx="8">
                  <c:v>7</c:v>
                </c:pt>
                <c:pt idx="9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CD-403A-AB70-37615C752A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684736"/>
        <c:axId val="147690624"/>
      </c:barChart>
      <c:catAx>
        <c:axId val="147684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90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690624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84736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9800924646713298"/>
          <c:y val="0.79001928615180628"/>
          <c:w val="7.6704961060195337E-2"/>
          <c:h val="0.1357456376584848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4227892231196051E-2"/>
          <c:y val="4.613389265837245E-2"/>
          <c:w val="0.48114713569725942"/>
          <c:h val="0.8806711483546664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JAK'!$BM$31:$BN$31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JAK'!$BH$33:$BH$46</c:f>
              <c:strCache>
                <c:ptCount val="14"/>
                <c:pt idx="0">
                  <c:v>Inne przyczyny</c:v>
                </c:pt>
                <c:pt idx="1">
                  <c:v>Gwałtowne hamowanie</c:v>
                </c:pt>
                <c:pt idx="2">
                  <c:v>Jazda bez wymaganego oświetlenia</c:v>
                </c:pt>
                <c:pt idx="3">
                  <c:v>Niestosowanie się do sygnalizacji świetlnej</c:v>
                </c:pt>
                <c:pt idx="4">
                  <c:v>Nieprzestrzeganie innych sygnałów</c:v>
                </c:pt>
                <c:pt idx="5">
                  <c:v>Niezachowanie bezpiecznej odległości</c:v>
                </c:pt>
                <c:pt idx="6">
                  <c:v>Nieprawidłowa zmiana pasa ruchu</c:v>
                </c:pt>
                <c:pt idx="7">
                  <c:v>Nieprawidłowe wyprzedzanie</c:v>
                </c:pt>
                <c:pt idx="8">
                  <c:v>Nieprawidłowe zachowanie wobec pieszego</c:v>
                </c:pt>
                <c:pt idx="9">
                  <c:v>Nieprawidłowe omijanie</c:v>
                </c:pt>
                <c:pt idx="10">
                  <c:v>Nieprawidłowe wymijanie</c:v>
                </c:pt>
                <c:pt idx="11">
                  <c:v>Nieprawidłowy manewr skrętu</c:v>
                </c:pt>
                <c:pt idx="12">
                  <c:v>Niedostosowanie prędkości do warunków ruchu</c:v>
                </c:pt>
                <c:pt idx="13">
                  <c:v>Nieustąpienie pierwszeństwa przejazdu</c:v>
                </c:pt>
              </c:strCache>
            </c:strRef>
          </c:cat>
          <c:val>
            <c:numRef>
              <c:f>'4. JAK'!$BM$33:$BM$46</c:f>
              <c:numCache>
                <c:formatCode>0</c:formatCode>
                <c:ptCount val="14"/>
                <c:pt idx="0">
                  <c:v>48</c:v>
                </c:pt>
                <c:pt idx="1">
                  <c:v>26</c:v>
                </c:pt>
                <c:pt idx="2">
                  <c:v>9</c:v>
                </c:pt>
                <c:pt idx="3">
                  <c:v>30</c:v>
                </c:pt>
                <c:pt idx="4">
                  <c:v>25</c:v>
                </c:pt>
                <c:pt idx="5">
                  <c:v>58</c:v>
                </c:pt>
                <c:pt idx="6">
                  <c:v>27</c:v>
                </c:pt>
                <c:pt idx="7">
                  <c:v>51</c:v>
                </c:pt>
                <c:pt idx="8">
                  <c:v>98</c:v>
                </c:pt>
                <c:pt idx="9">
                  <c:v>67</c:v>
                </c:pt>
                <c:pt idx="10">
                  <c:v>94</c:v>
                </c:pt>
                <c:pt idx="11">
                  <c:v>137</c:v>
                </c:pt>
                <c:pt idx="12">
                  <c:v>204</c:v>
                </c:pt>
                <c:pt idx="13">
                  <c:v>394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A6-4403-B707-FAFD47D84AC8}"/>
            </c:ext>
          </c:extLst>
        </c:ser>
        <c:ser>
          <c:idx val="0"/>
          <c:order val="1"/>
          <c:tx>
            <c:strRef>
              <c:f>'4. JAK'!$BO$31:$BP$31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JAK'!$BH$33:$BH$46</c:f>
              <c:strCache>
                <c:ptCount val="14"/>
                <c:pt idx="0">
                  <c:v>Inne przyczyny</c:v>
                </c:pt>
                <c:pt idx="1">
                  <c:v>Gwałtowne hamowanie</c:v>
                </c:pt>
                <c:pt idx="2">
                  <c:v>Jazda bez wymaganego oświetlenia</c:v>
                </c:pt>
                <c:pt idx="3">
                  <c:v>Niestosowanie się do sygnalizacji świetlnej</c:v>
                </c:pt>
                <c:pt idx="4">
                  <c:v>Nieprzestrzeganie innych sygnałów</c:v>
                </c:pt>
                <c:pt idx="5">
                  <c:v>Niezachowanie bezpiecznej odległości</c:v>
                </c:pt>
                <c:pt idx="6">
                  <c:v>Nieprawidłowa zmiana pasa ruchu</c:v>
                </c:pt>
                <c:pt idx="7">
                  <c:v>Nieprawidłowe wyprzedzanie</c:v>
                </c:pt>
                <c:pt idx="8">
                  <c:v>Nieprawidłowe zachowanie wobec pieszego</c:v>
                </c:pt>
                <c:pt idx="9">
                  <c:v>Nieprawidłowe omijanie</c:v>
                </c:pt>
                <c:pt idx="10">
                  <c:v>Nieprawidłowe wymijanie</c:v>
                </c:pt>
                <c:pt idx="11">
                  <c:v>Nieprawidłowy manewr skrętu</c:v>
                </c:pt>
                <c:pt idx="12">
                  <c:v>Niedostosowanie prędkości do warunków ruchu</c:v>
                </c:pt>
                <c:pt idx="13">
                  <c:v>Nieustąpienie pierwszeństwa przejazdu</c:v>
                </c:pt>
              </c:strCache>
            </c:strRef>
          </c:cat>
          <c:val>
            <c:numRef>
              <c:f>'4. JAK'!$BO$33:$BO$46</c:f>
              <c:numCache>
                <c:formatCode>General</c:formatCode>
                <c:ptCount val="14"/>
                <c:pt idx="0">
                  <c:v>41</c:v>
                </c:pt>
                <c:pt idx="1">
                  <c:v>19</c:v>
                </c:pt>
                <c:pt idx="2">
                  <c:v>13</c:v>
                </c:pt>
                <c:pt idx="3">
                  <c:v>24</c:v>
                </c:pt>
                <c:pt idx="4">
                  <c:v>28</c:v>
                </c:pt>
                <c:pt idx="5">
                  <c:v>39</c:v>
                </c:pt>
                <c:pt idx="6">
                  <c:v>26</c:v>
                </c:pt>
                <c:pt idx="7">
                  <c:v>52</c:v>
                </c:pt>
                <c:pt idx="8">
                  <c:v>94</c:v>
                </c:pt>
                <c:pt idx="9">
                  <c:v>59</c:v>
                </c:pt>
                <c:pt idx="10">
                  <c:v>112</c:v>
                </c:pt>
                <c:pt idx="11">
                  <c:v>159</c:v>
                </c:pt>
                <c:pt idx="12">
                  <c:v>229</c:v>
                </c:pt>
                <c:pt idx="13">
                  <c:v>370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A6-4403-B707-FAFD47D84A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684736"/>
        <c:axId val="147690624"/>
      </c:barChart>
      <c:catAx>
        <c:axId val="147684736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90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690624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84736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3.1219055601754111E-2"/>
          <c:y val="0.78560685365420624"/>
          <c:w val="7.6704961060195337E-2"/>
          <c:h val="0.1357456376584848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027730808028061"/>
          <c:y val="4.613389265837245E-2"/>
          <c:w val="0.51489016349879757"/>
          <c:h val="0.8806711483546664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JAK'!$BM$31:$BN$31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JAK'!$BH$33:$BH$46</c:f>
              <c:strCache>
                <c:ptCount val="14"/>
                <c:pt idx="0">
                  <c:v>Inne przyczyny</c:v>
                </c:pt>
                <c:pt idx="1">
                  <c:v>Gwałtowne hamowanie</c:v>
                </c:pt>
                <c:pt idx="2">
                  <c:v>Jazda bez wymaganego oświetlenia</c:v>
                </c:pt>
                <c:pt idx="3">
                  <c:v>Niestosowanie się do sygnalizacji świetlnej</c:v>
                </c:pt>
                <c:pt idx="4">
                  <c:v>Nieprzestrzeganie innych sygnałów</c:v>
                </c:pt>
                <c:pt idx="5">
                  <c:v>Niezachowanie bezpiecznej odległości</c:v>
                </c:pt>
                <c:pt idx="6">
                  <c:v>Nieprawidłowa zmiana pasa ruchu</c:v>
                </c:pt>
                <c:pt idx="7">
                  <c:v>Nieprawidłowe wyprzedzanie</c:v>
                </c:pt>
                <c:pt idx="8">
                  <c:v>Nieprawidłowe zachowanie wobec pieszego</c:v>
                </c:pt>
                <c:pt idx="9">
                  <c:v>Nieprawidłowe omijanie</c:v>
                </c:pt>
                <c:pt idx="10">
                  <c:v>Nieprawidłowe wymijanie</c:v>
                </c:pt>
                <c:pt idx="11">
                  <c:v>Nieprawidłowy manewr skrętu</c:v>
                </c:pt>
                <c:pt idx="12">
                  <c:v>Niedostosowanie prędkości do warunków ruchu</c:v>
                </c:pt>
                <c:pt idx="13">
                  <c:v>Nieustąpienie pierwszeństwa przejazdu</c:v>
                </c:pt>
              </c:strCache>
            </c:strRef>
          </c:cat>
          <c:val>
            <c:numRef>
              <c:f>'4. JAK'!$BN$33:$BN$46</c:f>
              <c:numCache>
                <c:formatCode>0</c:formatCode>
                <c:ptCount val="14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3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3</c:v>
                </c:pt>
                <c:pt idx="11">
                  <c:v>14</c:v>
                </c:pt>
                <c:pt idx="12">
                  <c:v>6</c:v>
                </c:pt>
                <c:pt idx="13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E5-4A16-BEC9-5D42646D88BE}"/>
            </c:ext>
          </c:extLst>
        </c:ser>
        <c:ser>
          <c:idx val="0"/>
          <c:order val="1"/>
          <c:tx>
            <c:strRef>
              <c:f>'4. JAK'!$BO$31:$BP$31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JAK'!$BH$33:$BH$46</c:f>
              <c:strCache>
                <c:ptCount val="14"/>
                <c:pt idx="0">
                  <c:v>Inne przyczyny</c:v>
                </c:pt>
                <c:pt idx="1">
                  <c:v>Gwałtowne hamowanie</c:v>
                </c:pt>
                <c:pt idx="2">
                  <c:v>Jazda bez wymaganego oświetlenia</c:v>
                </c:pt>
                <c:pt idx="3">
                  <c:v>Niestosowanie się do sygnalizacji świetlnej</c:v>
                </c:pt>
                <c:pt idx="4">
                  <c:v>Nieprzestrzeganie innych sygnałów</c:v>
                </c:pt>
                <c:pt idx="5">
                  <c:v>Niezachowanie bezpiecznej odległości</c:v>
                </c:pt>
                <c:pt idx="6">
                  <c:v>Nieprawidłowa zmiana pasa ruchu</c:v>
                </c:pt>
                <c:pt idx="7">
                  <c:v>Nieprawidłowe wyprzedzanie</c:v>
                </c:pt>
                <c:pt idx="8">
                  <c:v>Nieprawidłowe zachowanie wobec pieszego</c:v>
                </c:pt>
                <c:pt idx="9">
                  <c:v>Nieprawidłowe omijanie</c:v>
                </c:pt>
                <c:pt idx="10">
                  <c:v>Nieprawidłowe wymijanie</c:v>
                </c:pt>
                <c:pt idx="11">
                  <c:v>Nieprawidłowy manewr skrętu</c:v>
                </c:pt>
                <c:pt idx="12">
                  <c:v>Niedostosowanie prędkości do warunków ruchu</c:v>
                </c:pt>
                <c:pt idx="13">
                  <c:v>Nieustąpienie pierwszeństwa przejazdu</c:v>
                </c:pt>
              </c:strCache>
            </c:strRef>
          </c:cat>
          <c:val>
            <c:numRef>
              <c:f>'4. JAK'!$BP$33:$BP$46</c:f>
              <c:numCache>
                <c:formatCode>General</c:formatCode>
                <c:ptCount val="14"/>
                <c:pt idx="0">
                  <c:v>2</c:v>
                </c:pt>
                <c:pt idx="1">
                  <c:v>1</c:v>
                </c:pt>
                <c:pt idx="2">
                  <c:v>4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5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7</c:v>
                </c:pt>
                <c:pt idx="11">
                  <c:v>10</c:v>
                </c:pt>
                <c:pt idx="12">
                  <c:v>5</c:v>
                </c:pt>
                <c:pt idx="13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E5-4A16-BEC9-5D42646D88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684736"/>
        <c:axId val="147690624"/>
      </c:barChart>
      <c:catAx>
        <c:axId val="147684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90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690624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84736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9800924646713298"/>
          <c:y val="0.79001928615180628"/>
          <c:w val="7.6704961060195337E-2"/>
          <c:h val="0.1357456376584848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283460740198623E-2"/>
          <c:y val="1.812688821752266E-2"/>
          <c:w val="0.74473153076918674"/>
          <c:h val="0.9169184290030211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'3. KTO'!$CL$149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KTO'!$CK$150:$CK$156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7-14</c:v>
                </c:pt>
                <c:pt idx="6">
                  <c:v>0-6</c:v>
                </c:pt>
              </c:strCache>
            </c:strRef>
          </c:cat>
          <c:val>
            <c:numRef>
              <c:f>'3. KTO'!$CL$150:$CL$156</c:f>
              <c:numCache>
                <c:formatCode>0</c:formatCode>
                <c:ptCount val="7"/>
                <c:pt idx="0">
                  <c:v>309</c:v>
                </c:pt>
                <c:pt idx="1">
                  <c:v>303</c:v>
                </c:pt>
                <c:pt idx="2">
                  <c:v>246</c:v>
                </c:pt>
                <c:pt idx="3">
                  <c:v>76</c:v>
                </c:pt>
                <c:pt idx="4">
                  <c:v>69</c:v>
                </c:pt>
                <c:pt idx="5">
                  <c:v>209</c:v>
                </c:pt>
                <c:pt idx="6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89-4249-8D29-4E78F0D02BF0}"/>
            </c:ext>
          </c:extLst>
        </c:ser>
        <c:ser>
          <c:idx val="1"/>
          <c:order val="1"/>
          <c:tx>
            <c:strRef>
              <c:f>'3. KTO'!$CM$149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KTO'!$CK$150:$CK$156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7-14</c:v>
                </c:pt>
                <c:pt idx="6">
                  <c:v>0-6</c:v>
                </c:pt>
              </c:strCache>
            </c:strRef>
          </c:cat>
          <c:val>
            <c:numRef>
              <c:f>'3. KTO'!$CM$150:$CM$156</c:f>
              <c:numCache>
                <c:formatCode>General</c:formatCode>
                <c:ptCount val="7"/>
                <c:pt idx="0">
                  <c:v>309</c:v>
                </c:pt>
                <c:pt idx="1">
                  <c:v>310</c:v>
                </c:pt>
                <c:pt idx="2">
                  <c:v>238</c:v>
                </c:pt>
                <c:pt idx="3">
                  <c:v>92</c:v>
                </c:pt>
                <c:pt idx="4">
                  <c:v>90</c:v>
                </c:pt>
                <c:pt idx="5">
                  <c:v>171</c:v>
                </c:pt>
                <c:pt idx="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89-4249-8D29-4E78F0D02B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5"/>
        <c:axId val="152382464"/>
        <c:axId val="152392448"/>
      </c:barChart>
      <c:catAx>
        <c:axId val="152382464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392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392448"/>
        <c:scaling>
          <c:orientation val="maxMin"/>
        </c:scaling>
        <c:delete val="0"/>
        <c:axPos val="b"/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382464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1.8950833333333361E-2"/>
          <c:y val="1.7638888888888888E-2"/>
          <c:w val="0.17952720737955993"/>
          <c:h val="0.11244846392645827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674438674644208"/>
          <c:y val="1.809957417098854E-2"/>
          <c:w val="0.76046597981692843"/>
          <c:h val="0.9110118999397565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'3. KTO'!$CN$149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KTO'!$CK$150:$CK$156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7-14</c:v>
                </c:pt>
                <c:pt idx="6">
                  <c:v>0-6</c:v>
                </c:pt>
              </c:strCache>
            </c:strRef>
          </c:cat>
          <c:val>
            <c:numRef>
              <c:f>'3. KTO'!$CN$150:$CN$156</c:f>
              <c:numCache>
                <c:formatCode>0</c:formatCode>
                <c:ptCount val="7"/>
                <c:pt idx="0">
                  <c:v>34</c:v>
                </c:pt>
                <c:pt idx="1">
                  <c:v>25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91-4658-AE5C-A70BAFD5FCBE}"/>
            </c:ext>
          </c:extLst>
        </c:ser>
        <c:ser>
          <c:idx val="1"/>
          <c:order val="1"/>
          <c:tx>
            <c:strRef>
              <c:f>'3. KTO'!$CO$149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KTO'!$CK$150:$CK$156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7-14</c:v>
                </c:pt>
                <c:pt idx="6">
                  <c:v>0-6</c:v>
                </c:pt>
              </c:strCache>
            </c:strRef>
          </c:cat>
          <c:val>
            <c:numRef>
              <c:f>'3. KTO'!$CO$150:$CO$156</c:f>
              <c:numCache>
                <c:formatCode>General</c:formatCode>
                <c:ptCount val="7"/>
                <c:pt idx="0">
                  <c:v>40</c:v>
                </c:pt>
                <c:pt idx="1">
                  <c:v>20</c:v>
                </c:pt>
                <c:pt idx="2">
                  <c:v>7</c:v>
                </c:pt>
                <c:pt idx="3">
                  <c:v>1</c:v>
                </c:pt>
                <c:pt idx="4">
                  <c:v>2</c:v>
                </c:pt>
                <c:pt idx="5">
                  <c:v>5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91-4658-AE5C-A70BAFD5FC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5"/>
        <c:axId val="152430464"/>
        <c:axId val="152432000"/>
      </c:barChart>
      <c:catAx>
        <c:axId val="152430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4320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432000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430464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245921847721764"/>
          <c:y val="6.4000166667100691E-2"/>
          <c:w val="0.706557942621304"/>
          <c:h val="0.82133547222779224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'3. KTO'!$Q$269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KTO'!$O$270:$O$277</c:f>
              <c:strCache>
                <c:ptCount val="8"/>
                <c:pt idx="0">
                  <c:v>inny pojazd</c:v>
                </c:pt>
                <c:pt idx="1">
                  <c:v>ciągnik rolniczy</c:v>
                </c:pt>
                <c:pt idx="2">
                  <c:v>czterokołowiec</c:v>
                </c:pt>
                <c:pt idx="3">
                  <c:v>samochód ciężarowy</c:v>
                </c:pt>
                <c:pt idx="4">
                  <c:v>motorower</c:v>
                </c:pt>
                <c:pt idx="5">
                  <c:v>motocykl</c:v>
                </c:pt>
                <c:pt idx="6">
                  <c:v>rower</c:v>
                </c:pt>
                <c:pt idx="7">
                  <c:v>samochód osobowy</c:v>
                </c:pt>
              </c:strCache>
            </c:strRef>
          </c:cat>
          <c:val>
            <c:numRef>
              <c:f>'3. KTO'!$Q$270:$Q$277</c:f>
              <c:numCache>
                <c:formatCode>0</c:formatCode>
                <c:ptCount val="8"/>
                <c:pt idx="0">
                  <c:v>66</c:v>
                </c:pt>
                <c:pt idx="1">
                  <c:v>14</c:v>
                </c:pt>
                <c:pt idx="2">
                  <c:v>24</c:v>
                </c:pt>
                <c:pt idx="3">
                  <c:v>55</c:v>
                </c:pt>
                <c:pt idx="4">
                  <c:v>91</c:v>
                </c:pt>
                <c:pt idx="5">
                  <c:v>83</c:v>
                </c:pt>
                <c:pt idx="6">
                  <c:v>159</c:v>
                </c:pt>
                <c:pt idx="7">
                  <c:v>923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B2-412E-947C-9B2015ACE6E8}"/>
            </c:ext>
          </c:extLst>
        </c:ser>
        <c:ser>
          <c:idx val="0"/>
          <c:order val="1"/>
          <c:tx>
            <c:strRef>
              <c:f>'3. KTO'!$R$269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KTO'!$O$270:$O$277</c:f>
              <c:strCache>
                <c:ptCount val="8"/>
                <c:pt idx="0">
                  <c:v>inny pojazd</c:v>
                </c:pt>
                <c:pt idx="1">
                  <c:v>ciągnik rolniczy</c:v>
                </c:pt>
                <c:pt idx="2">
                  <c:v>czterokołowiec</c:v>
                </c:pt>
                <c:pt idx="3">
                  <c:v>samochód ciężarowy</c:v>
                </c:pt>
                <c:pt idx="4">
                  <c:v>motorower</c:v>
                </c:pt>
                <c:pt idx="5">
                  <c:v>motocykl</c:v>
                </c:pt>
                <c:pt idx="6">
                  <c:v>rower</c:v>
                </c:pt>
                <c:pt idx="7">
                  <c:v>samochód osobowy</c:v>
                </c:pt>
              </c:strCache>
            </c:strRef>
          </c:cat>
          <c:val>
            <c:numRef>
              <c:f>'3. KTO'!$R$270:$R$277</c:f>
              <c:numCache>
                <c:formatCode>0</c:formatCode>
                <c:ptCount val="8"/>
                <c:pt idx="0">
                  <c:v>71</c:v>
                </c:pt>
                <c:pt idx="1">
                  <c:v>11</c:v>
                </c:pt>
                <c:pt idx="2">
                  <c:v>18</c:v>
                </c:pt>
                <c:pt idx="3">
                  <c:v>51</c:v>
                </c:pt>
                <c:pt idx="4">
                  <c:v>83</c:v>
                </c:pt>
                <c:pt idx="5">
                  <c:v>96</c:v>
                </c:pt>
                <c:pt idx="6">
                  <c:v>176</c:v>
                </c:pt>
                <c:pt idx="7">
                  <c:v>825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B2-412E-947C-9B2015ACE6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2611072"/>
        <c:axId val="152625152"/>
      </c:barChart>
      <c:catAx>
        <c:axId val="152611072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6251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625152"/>
        <c:scaling>
          <c:orientation val="maxMin"/>
        </c:scaling>
        <c:delete val="0"/>
        <c:axPos val="b"/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61107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6781123257485021E-2"/>
          <c:y val="0.75168887668637263"/>
          <c:w val="0.12875522535308487"/>
          <c:h val="0.13627259118646368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253822629969418"/>
          <c:y val="4.4117647058823532E-2"/>
          <c:w val="0.72477064220183485"/>
          <c:h val="0.80588235294117649"/>
        </c:manualLayout>
      </c:layout>
      <c:barChart>
        <c:barDir val="bar"/>
        <c:grouping val="clustered"/>
        <c:varyColors val="0"/>
        <c:ser>
          <c:idx val="1"/>
          <c:order val="0"/>
          <c:tx>
            <c:v>2015</c:v>
          </c:tx>
          <c:spPr>
            <a:solidFill>
              <a:srgbClr val="FFA626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struktura!$A$62:$A$68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struktura!$C$21:$C$27</c:f>
              <c:numCache>
                <c:formatCode>0.0%</c:formatCode>
                <c:ptCount val="7"/>
                <c:pt idx="0">
                  <c:v>0.10665838746656477</c:v>
                </c:pt>
                <c:pt idx="1">
                  <c:v>4.895873137179977E-2</c:v>
                </c:pt>
                <c:pt idx="2">
                  <c:v>8.5212074894917847E-2</c:v>
                </c:pt>
                <c:pt idx="3">
                  <c:v>0.22864921666029805</c:v>
                </c:pt>
                <c:pt idx="4">
                  <c:v>0.1176920137562094</c:v>
                </c:pt>
                <c:pt idx="5">
                  <c:v>0.31152082537256398</c:v>
                </c:pt>
                <c:pt idx="6">
                  <c:v>0.10130875047764616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B8-4A6D-84F5-EAD0DDBBC9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96091760"/>
        <c:axId val="1"/>
      </c:barChart>
      <c:catAx>
        <c:axId val="9960917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/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996091760"/>
        <c:crosses val="autoZero"/>
        <c:crossBetween val="between"/>
        <c:majorUnit val="0.1"/>
      </c:valAx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287396871467172"/>
          <c:y val="6.3829870124810562E-2"/>
          <c:w val="0.71100278216527824"/>
          <c:h val="0.82180957785693598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'3. KTO'!$Q$292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KTO'!$O$293:$O$300</c:f>
              <c:strCache>
                <c:ptCount val="8"/>
                <c:pt idx="0">
                  <c:v>inny pojazd</c:v>
                </c:pt>
                <c:pt idx="1">
                  <c:v>ciągnik rolniczy</c:v>
                </c:pt>
                <c:pt idx="2">
                  <c:v>czterokołowiec</c:v>
                </c:pt>
                <c:pt idx="3">
                  <c:v>samochód ciężarowy</c:v>
                </c:pt>
                <c:pt idx="4">
                  <c:v>motorower</c:v>
                </c:pt>
                <c:pt idx="5">
                  <c:v>motocykl</c:v>
                </c:pt>
                <c:pt idx="6">
                  <c:v>rower</c:v>
                </c:pt>
                <c:pt idx="7">
                  <c:v>samochód osobowy</c:v>
                </c:pt>
              </c:strCache>
            </c:strRef>
          </c:cat>
          <c:val>
            <c:numRef>
              <c:f>'3. KTO'!$Q$293:$Q$300</c:f>
              <c:numCache>
                <c:formatCode>0</c:formatCode>
                <c:ptCount val="8"/>
                <c:pt idx="0">
                  <c:v>1</c:v>
                </c:pt>
                <c:pt idx="1">
                  <c:v>4</c:v>
                </c:pt>
                <c:pt idx="2">
                  <c:v>2</c:v>
                </c:pt>
                <c:pt idx="3">
                  <c:v>8</c:v>
                </c:pt>
                <c:pt idx="4">
                  <c:v>4</c:v>
                </c:pt>
                <c:pt idx="5">
                  <c:v>10</c:v>
                </c:pt>
                <c:pt idx="6">
                  <c:v>9</c:v>
                </c:pt>
                <c:pt idx="7">
                  <c:v>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49-4500-84E6-3A2FCB8A0D3C}"/>
            </c:ext>
          </c:extLst>
        </c:ser>
        <c:ser>
          <c:idx val="0"/>
          <c:order val="1"/>
          <c:tx>
            <c:strRef>
              <c:f>'3. KTO'!$R$292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dLbl>
              <c:idx val="4"/>
              <c:numFmt formatCode="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5F49-4500-84E6-3A2FCB8A0D3C}"/>
                </c:ext>
              </c:extLst>
            </c:dLbl>
            <c:numFmt formatCode="#,##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KTO'!$O$293:$O$300</c:f>
              <c:strCache>
                <c:ptCount val="8"/>
                <c:pt idx="0">
                  <c:v>inny pojazd</c:v>
                </c:pt>
                <c:pt idx="1">
                  <c:v>ciągnik rolniczy</c:v>
                </c:pt>
                <c:pt idx="2">
                  <c:v>czterokołowiec</c:v>
                </c:pt>
                <c:pt idx="3">
                  <c:v>samochód ciężarowy</c:v>
                </c:pt>
                <c:pt idx="4">
                  <c:v>motorower</c:v>
                </c:pt>
                <c:pt idx="5">
                  <c:v>motocykl</c:v>
                </c:pt>
                <c:pt idx="6">
                  <c:v>rower</c:v>
                </c:pt>
                <c:pt idx="7">
                  <c:v>samochód osobowy</c:v>
                </c:pt>
              </c:strCache>
            </c:strRef>
          </c:cat>
          <c:val>
            <c:numRef>
              <c:f>'3. KTO'!$R$293:$R$300</c:f>
              <c:numCache>
                <c:formatCode>0</c:formatCode>
                <c:ptCount val="8"/>
                <c:pt idx="0">
                  <c:v>0</c:v>
                </c:pt>
                <c:pt idx="1">
                  <c:v>4</c:v>
                </c:pt>
                <c:pt idx="2">
                  <c:v>2</c:v>
                </c:pt>
                <c:pt idx="3">
                  <c:v>13</c:v>
                </c:pt>
                <c:pt idx="4">
                  <c:v>8</c:v>
                </c:pt>
                <c:pt idx="5">
                  <c:v>14</c:v>
                </c:pt>
                <c:pt idx="6">
                  <c:v>15</c:v>
                </c:pt>
                <c:pt idx="7">
                  <c:v>156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49-4500-84E6-3A2FCB8A0D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2729088"/>
        <c:axId val="152730624"/>
      </c:barChart>
      <c:catAx>
        <c:axId val="1527290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730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730624"/>
        <c:scaling>
          <c:orientation val="minMax"/>
          <c:max val="180"/>
        </c:scaling>
        <c:delete val="0"/>
        <c:axPos val="b"/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729088"/>
        <c:crosses val="autoZero"/>
        <c:crossBetween val="between"/>
        <c:majorUnit val="2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933669001625115"/>
          <c:y val="0.75098447778539279"/>
          <c:w val="7.5423007148417945E-2"/>
          <c:h val="0.13588087080464961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pl-PL"/>
              <a:t>Wypadki drogowe z udziałem użytkowników</a:t>
            </a:r>
            <a:r>
              <a:rPr lang="pl-PL" baseline="0"/>
              <a:t> dróg będących pod działaniem alkoholu w latach </a:t>
            </a:r>
            <a:r>
              <a:rPr lang="pl-PL"/>
              <a:t>2014 - 2023* </a:t>
            </a:r>
          </a:p>
        </c:rich>
      </c:tx>
      <c:layout>
        <c:manualLayout>
          <c:xMode val="edge"/>
          <c:yMode val="edge"/>
          <c:x val="0.2105467153684441"/>
          <c:y val="3.1986542222762694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777739139074494"/>
          <c:y val="0.1384917738941169"/>
          <c:w val="0.86105592898448668"/>
          <c:h val="0.64995746960201406"/>
        </c:manualLayout>
      </c:layout>
      <c:lineChart>
        <c:grouping val="standard"/>
        <c:varyColors val="0"/>
        <c:ser>
          <c:idx val="0"/>
          <c:order val="0"/>
          <c:spPr>
            <a:ln w="12700">
              <a:solidFill>
                <a:schemeClr val="accent1">
                  <a:lumMod val="75000"/>
                </a:schemeClr>
              </a:solidFill>
              <a:prstDash val="solid"/>
            </a:ln>
          </c:spPr>
          <c:marker>
            <c:symbol val="diamond"/>
            <c:size val="5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accent1">
                    <a:lumMod val="75000"/>
                  </a:schemeClr>
                </a:solidFill>
                <a:prstDash val="solid"/>
              </a:ln>
            </c:spPr>
          </c:marker>
          <c:dPt>
            <c:idx val="0"/>
            <c:bubble3D val="0"/>
            <c:spPr>
              <a:ln w="12700">
                <a:solidFill>
                  <a:schemeClr val="accent1">
                    <a:lumMod val="75000"/>
                  </a:schemeClr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533A-493E-93C0-D9D86FD1EDBE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2-533A-493E-93C0-D9D86FD1EDBE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3-533A-493E-93C0-D9D86FD1EDBE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4-533A-493E-93C0-D9D86FD1EDBE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5-533A-493E-93C0-D9D86FD1EDBE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6-533A-493E-93C0-D9D86FD1EDBE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7-533A-493E-93C0-D9D86FD1EDBE}"/>
              </c:ext>
            </c:extLst>
          </c:dPt>
          <c:dPt>
            <c:idx val="7"/>
            <c:bubble3D val="0"/>
            <c:extLst>
              <c:ext xmlns:c16="http://schemas.microsoft.com/office/drawing/2014/chart" uri="{C3380CC4-5D6E-409C-BE32-E72D297353CC}">
                <c16:uniqueId val="{00000008-533A-493E-93C0-D9D86FD1EDBE}"/>
              </c:ext>
            </c:extLst>
          </c:dPt>
          <c:dPt>
            <c:idx val="8"/>
            <c:bubble3D val="0"/>
            <c:extLst>
              <c:ext xmlns:c16="http://schemas.microsoft.com/office/drawing/2014/chart" uri="{C3380CC4-5D6E-409C-BE32-E72D297353CC}">
                <c16:uniqueId val="{00000009-533A-493E-93C0-D9D86FD1EDBE}"/>
              </c:ext>
            </c:extLst>
          </c:dPt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A-533A-493E-93C0-D9D86FD1EDBE}"/>
              </c:ext>
            </c:extLst>
          </c:dPt>
          <c:dLbls>
            <c:dLbl>
              <c:idx val="0"/>
              <c:layout>
                <c:manualLayout>
                  <c:x val="-3.5257502226076091E-2"/>
                  <c:y val="-6.7674855249835367E-2"/>
                </c:manualLayout>
              </c:layout>
              <c:spPr>
                <a:solidFill>
                  <a:srgbClr val="FFFFFF"/>
                </a:solidFill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33A-493E-93C0-D9D86FD1EDBE}"/>
                </c:ext>
              </c:extLst>
            </c:dLbl>
            <c:dLbl>
              <c:idx val="1"/>
              <c:layout>
                <c:manualLayout>
                  <c:x val="-5.9808241635410757E-2"/>
                  <c:y val="7.0811087638435397E-2"/>
                </c:manualLayout>
              </c:layout>
              <c:spPr>
                <a:solidFill>
                  <a:srgbClr val="FFFFFF"/>
                </a:solidFill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33A-493E-93C0-D9D86FD1EDBE}"/>
                </c:ext>
              </c:extLst>
            </c:dLbl>
            <c:dLbl>
              <c:idx val="2"/>
              <c:layout>
                <c:manualLayout>
                  <c:x val="-3.063938499694643E-2"/>
                  <c:y val="-7.0319974048187836E-2"/>
                </c:manualLayout>
              </c:layout>
              <c:spPr>
                <a:solidFill>
                  <a:srgbClr val="FFFFFF"/>
                </a:solidFill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33A-493E-93C0-D9D86FD1EDBE}"/>
                </c:ext>
              </c:extLst>
            </c:dLbl>
            <c:dLbl>
              <c:idx val="3"/>
              <c:layout>
                <c:manualLayout>
                  <c:x val="-5.7560297076430116E-2"/>
                  <c:y val="8.5779826302199935E-2"/>
                </c:manualLayout>
              </c:layout>
              <c:spPr>
                <a:solidFill>
                  <a:srgbClr val="FFFFFF"/>
                </a:solidFill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33A-493E-93C0-D9D86FD1EDBE}"/>
                </c:ext>
              </c:extLst>
            </c:dLbl>
            <c:dLbl>
              <c:idx val="4"/>
              <c:layout>
                <c:manualLayout>
                  <c:x val="-2.4236433860401595E-2"/>
                  <c:y val="-7.396389736997161E-2"/>
                </c:manualLayout>
              </c:layout>
              <c:spPr>
                <a:solidFill>
                  <a:srgbClr val="FFFFFF"/>
                </a:solidFill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33A-493E-93C0-D9D86FD1EDBE}"/>
                </c:ext>
              </c:extLst>
            </c:dLbl>
            <c:dLbl>
              <c:idx val="5"/>
              <c:layout>
                <c:manualLayout>
                  <c:x val="-4.0897853068051111E-2"/>
                  <c:y val="7.8399590295115451E-2"/>
                </c:manualLayout>
              </c:layout>
              <c:spPr>
                <a:solidFill>
                  <a:srgbClr val="FFFFFF"/>
                </a:solidFill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33A-493E-93C0-D9D86FD1EDBE}"/>
                </c:ext>
              </c:extLst>
            </c:dLbl>
            <c:dLbl>
              <c:idx val="6"/>
              <c:layout>
                <c:manualLayout>
                  <c:x val="-4.2089870258100556E-2"/>
                  <c:y val="-7.2213642284261512E-2"/>
                </c:manualLayout>
              </c:layout>
              <c:spPr>
                <a:solidFill>
                  <a:srgbClr val="FFFFFF"/>
                </a:solidFill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33A-493E-93C0-D9D86FD1EDBE}"/>
                </c:ext>
              </c:extLst>
            </c:dLbl>
            <c:dLbl>
              <c:idx val="7"/>
              <c:layout>
                <c:manualLayout>
                  <c:x val="-4.1275242802851539E-2"/>
                  <c:y val="8.204041567974725E-2"/>
                </c:manualLayout>
              </c:layout>
              <c:spPr>
                <a:solidFill>
                  <a:srgbClr val="FFFFFF"/>
                </a:solidFill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33A-493E-93C0-D9D86FD1EDBE}"/>
                </c:ext>
              </c:extLst>
            </c:dLbl>
            <c:dLbl>
              <c:idx val="8"/>
              <c:layout>
                <c:manualLayout>
                  <c:x val="8.1455906339783241E-4"/>
                  <c:y val="-5.152807118622367E-2"/>
                </c:manualLayout>
              </c:layout>
              <c:spPr>
                <a:solidFill>
                  <a:srgbClr val="FFFFFF"/>
                </a:solidFill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33A-493E-93C0-D9D86FD1EDBE}"/>
                </c:ext>
              </c:extLst>
            </c:dLbl>
            <c:dLbl>
              <c:idx val="9"/>
              <c:layout>
                <c:manualLayout>
                  <c:x val="-1.8354055654233273E-2"/>
                  <c:y val="5.0391341531746826E-2"/>
                </c:manualLayout>
              </c:layout>
              <c:spPr>
                <a:solidFill>
                  <a:srgbClr val="FFFFFF"/>
                </a:solidFill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33A-493E-93C0-D9D86FD1EDBE}"/>
                </c:ext>
              </c:extLst>
            </c:dLbl>
            <c:spPr>
              <a:solidFill>
                <a:srgbClr val="FFFFFF"/>
              </a:solidFill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Arkusz1!$B$2:$B$11</c:f>
              <c:numCache>
                <c:formatCode>#,##0</c:formatCode>
                <c:ptCount val="10"/>
                <c:pt idx="0">
                  <c:v>3522</c:v>
                </c:pt>
                <c:pt idx="1">
                  <c:v>3128</c:v>
                </c:pt>
                <c:pt idx="2">
                  <c:v>2967</c:v>
                </c:pt>
                <c:pt idx="3">
                  <c:v>2788</c:v>
                </c:pt>
                <c:pt idx="4">
                  <c:v>2779</c:v>
                </c:pt>
                <c:pt idx="5">
                  <c:v>2717</c:v>
                </c:pt>
                <c:pt idx="6">
                  <c:v>2540</c:v>
                </c:pt>
                <c:pt idx="7">
                  <c:v>2488</c:v>
                </c:pt>
                <c:pt idx="8">
                  <c:v>2248</c:v>
                </c:pt>
                <c:pt idx="9">
                  <c:v>2074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533A-493E-93C0-D9D86FD1ED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9437360"/>
        <c:axId val="1"/>
      </c:lineChart>
      <c:catAx>
        <c:axId val="309437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4500"/>
          <c:min val="1500"/>
        </c:scaling>
        <c:delete val="0"/>
        <c:axPos val="l"/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pl-PL"/>
          </a:p>
        </c:txPr>
        <c:crossAx val="309437360"/>
        <c:crosses val="autoZero"/>
        <c:crossBetween val="between"/>
        <c:majorUnit val="5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9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770494821412991E-2"/>
          <c:y val="8.1168831168831168E-2"/>
          <c:w val="0.44473591991018452"/>
          <c:h val="0.7727272727272727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JAK'!$AA$31:$AB$31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JAK'!$AA$33:$AA$39</c:f>
              <c:numCache>
                <c:formatCode>#,##0</c:formatCode>
                <c:ptCount val="7"/>
                <c:pt idx="0">
                  <c:v>2</c:v>
                </c:pt>
                <c:pt idx="1">
                  <c:v>110</c:v>
                </c:pt>
                <c:pt idx="2">
                  <c:v>138</c:v>
                </c:pt>
                <c:pt idx="3">
                  <c:v>539</c:v>
                </c:pt>
                <c:pt idx="4">
                  <c:v>96</c:v>
                </c:pt>
                <c:pt idx="5">
                  <c:v>76</c:v>
                </c:pt>
                <c:pt idx="6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5A-4A9B-ACA9-501D19D436C6}"/>
            </c:ext>
          </c:extLst>
        </c:ser>
        <c:ser>
          <c:idx val="0"/>
          <c:order val="1"/>
          <c:tx>
            <c:strRef>
              <c:f>'4. JAK'!$AC$31:$AD$31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JAK'!$V$33:$V$39</c:f>
              <c:strCache>
                <c:ptCount val="7"/>
                <c:pt idx="0">
                  <c:v>Zatrzymanie się, cofnięcie</c:v>
                </c:pt>
                <c:pt idx="1">
                  <c:v>Przekraczanie jezdni w miejscu niedozwolonym</c:v>
                </c:pt>
                <c:pt idx="2">
                  <c:v>Nieostrożne wejście na jezdnię: zza pojazdu, przeszkody</c:v>
                </c:pt>
                <c:pt idx="3">
                  <c:v>Nieostrożne wejście na jezdnię: przed jadącym pojazdem</c:v>
                </c:pt>
                <c:pt idx="4">
                  <c:v>Wejście na jezdnię przy czerwonym świetle</c:v>
                </c:pt>
                <c:pt idx="5">
                  <c:v>Chodzenie nieprawidłową stroną drogi</c:v>
                </c:pt>
                <c:pt idx="6">
                  <c:v>Stanie na jezdni, leżenie</c:v>
                </c:pt>
              </c:strCache>
            </c:strRef>
          </c:cat>
          <c:val>
            <c:numRef>
              <c:f>'4. JAK'!$AC$33:$AC$39</c:f>
              <c:numCache>
                <c:formatCode>General</c:formatCode>
                <c:ptCount val="7"/>
                <c:pt idx="0">
                  <c:v>6</c:v>
                </c:pt>
                <c:pt idx="1">
                  <c:v>109</c:v>
                </c:pt>
                <c:pt idx="2">
                  <c:v>106</c:v>
                </c:pt>
                <c:pt idx="3">
                  <c:v>516</c:v>
                </c:pt>
                <c:pt idx="4">
                  <c:v>98</c:v>
                </c:pt>
                <c:pt idx="5">
                  <c:v>57</c:v>
                </c:pt>
                <c:pt idx="6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5A-4A9B-ACA9-501D19D436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2863872"/>
        <c:axId val="152865408"/>
      </c:barChart>
      <c:catAx>
        <c:axId val="152863872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8654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865408"/>
        <c:scaling>
          <c:orientation val="maxMin"/>
          <c:max val="800"/>
          <c:min val="0"/>
        </c:scaling>
        <c:delete val="0"/>
        <c:axPos val="b"/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863872"/>
        <c:crosses val="autoZero"/>
        <c:crossBetween val="between"/>
        <c:majorUnit val="1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9.8360655737704916E-2"/>
          <c:y val="0.16394927906738929"/>
          <c:w val="7.6704961060195337E-2"/>
          <c:h val="0.13530490506868462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655828354267842"/>
          <c:y val="7.443389219853673E-2"/>
          <c:w val="0.50734135028591953"/>
          <c:h val="0.77993773999336313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JAK'!$AA$31:$AB$31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JAK'!$AB$33:$AB$39</c:f>
              <c:numCache>
                <c:formatCode>#,##0</c:formatCode>
                <c:ptCount val="7"/>
                <c:pt idx="0">
                  <c:v>0</c:v>
                </c:pt>
                <c:pt idx="1">
                  <c:v>21</c:v>
                </c:pt>
                <c:pt idx="2">
                  <c:v>10</c:v>
                </c:pt>
                <c:pt idx="3">
                  <c:v>89</c:v>
                </c:pt>
                <c:pt idx="4">
                  <c:v>7</c:v>
                </c:pt>
                <c:pt idx="5">
                  <c:v>23</c:v>
                </c:pt>
                <c:pt idx="6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77-4BCD-940C-8C52FA07563B}"/>
            </c:ext>
          </c:extLst>
        </c:ser>
        <c:ser>
          <c:idx val="0"/>
          <c:order val="1"/>
          <c:tx>
            <c:strRef>
              <c:f>'4. JAK'!$AC$31:$AD$31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JAK'!$V$33:$V$39</c:f>
              <c:strCache>
                <c:ptCount val="7"/>
                <c:pt idx="0">
                  <c:v>Zatrzymanie się, cofnięcie</c:v>
                </c:pt>
                <c:pt idx="1">
                  <c:v>Przekraczanie jezdni w miejscu niedozwolonym</c:v>
                </c:pt>
                <c:pt idx="2">
                  <c:v>Nieostrożne wejście na jezdnię: zza pojazdu, przeszkody</c:v>
                </c:pt>
                <c:pt idx="3">
                  <c:v>Nieostrożne wejście na jezdnię: przed jadącym pojazdem</c:v>
                </c:pt>
                <c:pt idx="4">
                  <c:v>Wejście na jezdnię przy czerwonym świetle</c:v>
                </c:pt>
                <c:pt idx="5">
                  <c:v>Chodzenie nieprawidłową stroną drogi</c:v>
                </c:pt>
                <c:pt idx="6">
                  <c:v>Stanie na jezdni, leżenie</c:v>
                </c:pt>
              </c:strCache>
            </c:strRef>
          </c:cat>
          <c:val>
            <c:numRef>
              <c:f>'4. JAK'!$AD$33:$AD$39</c:f>
              <c:numCache>
                <c:formatCode>General</c:formatCode>
                <c:ptCount val="7"/>
                <c:pt idx="0">
                  <c:v>0</c:v>
                </c:pt>
                <c:pt idx="1">
                  <c:v>24</c:v>
                </c:pt>
                <c:pt idx="2">
                  <c:v>9</c:v>
                </c:pt>
                <c:pt idx="3">
                  <c:v>88</c:v>
                </c:pt>
                <c:pt idx="4">
                  <c:v>12</c:v>
                </c:pt>
                <c:pt idx="5">
                  <c:v>23</c:v>
                </c:pt>
                <c:pt idx="6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77-4BCD-940C-8C52FA0756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521536"/>
        <c:axId val="147523072"/>
      </c:barChart>
      <c:catAx>
        <c:axId val="1475215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5230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523072"/>
        <c:scaling>
          <c:orientation val="minMax"/>
          <c:max val="200"/>
        </c:scaling>
        <c:delete val="0"/>
        <c:axPos val="b"/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521536"/>
        <c:crosses val="autoZero"/>
        <c:crossBetween val="between"/>
        <c:majorUnit val="5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518922899727257"/>
          <c:y val="0.19092661960944202"/>
          <c:w val="7.6329569733636471E-2"/>
          <c:h val="0.13486702511700599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63942562069801"/>
          <c:y val="0.10784348142450924"/>
          <c:w val="0.85737773547782359"/>
          <c:h val="0.771244291399520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'6. KIEDY'!$AB$7</c:f>
              <c:strCache>
                <c:ptCount val="1"/>
                <c:pt idx="0">
                  <c:v>wypadki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KIEDY'!$AA$8:$AA$19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KIEDY'!$AB$8:$AB$19</c:f>
              <c:numCache>
                <c:formatCode>General</c:formatCode>
                <c:ptCount val="12"/>
                <c:pt idx="0">
                  <c:v>106</c:v>
                </c:pt>
                <c:pt idx="1">
                  <c:v>66</c:v>
                </c:pt>
                <c:pt idx="2">
                  <c:v>62</c:v>
                </c:pt>
                <c:pt idx="3">
                  <c:v>73</c:v>
                </c:pt>
                <c:pt idx="4">
                  <c:v>77</c:v>
                </c:pt>
                <c:pt idx="5">
                  <c:v>76</c:v>
                </c:pt>
                <c:pt idx="6">
                  <c:v>60</c:v>
                </c:pt>
                <c:pt idx="7">
                  <c:v>68</c:v>
                </c:pt>
                <c:pt idx="8">
                  <c:v>85</c:v>
                </c:pt>
                <c:pt idx="9">
                  <c:v>109</c:v>
                </c:pt>
                <c:pt idx="10">
                  <c:v>128</c:v>
                </c:pt>
                <c:pt idx="11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DB-45E1-A4AC-6E0EEBD4624E}"/>
            </c:ext>
          </c:extLst>
        </c:ser>
        <c:ser>
          <c:idx val="1"/>
          <c:order val="1"/>
          <c:tx>
            <c:strRef>
              <c:f>'6. KIEDY'!$AC$7</c:f>
              <c:strCache>
                <c:ptCount val="1"/>
                <c:pt idx="0">
                  <c:v>ofiary śmiertelne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KIEDY'!$AA$8:$AA$19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KIEDY'!$AC$8:$AC$19</c:f>
              <c:numCache>
                <c:formatCode>General</c:formatCode>
                <c:ptCount val="12"/>
                <c:pt idx="0">
                  <c:v>32</c:v>
                </c:pt>
                <c:pt idx="1">
                  <c:v>12</c:v>
                </c:pt>
                <c:pt idx="2">
                  <c:v>15</c:v>
                </c:pt>
                <c:pt idx="3">
                  <c:v>6</c:v>
                </c:pt>
                <c:pt idx="4">
                  <c:v>12</c:v>
                </c:pt>
                <c:pt idx="5">
                  <c:v>7</c:v>
                </c:pt>
                <c:pt idx="6">
                  <c:v>11</c:v>
                </c:pt>
                <c:pt idx="7">
                  <c:v>8</c:v>
                </c:pt>
                <c:pt idx="8">
                  <c:v>14</c:v>
                </c:pt>
                <c:pt idx="9">
                  <c:v>22</c:v>
                </c:pt>
                <c:pt idx="10">
                  <c:v>40</c:v>
                </c:pt>
                <c:pt idx="1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DB-45E1-A4AC-6E0EEBD462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526592"/>
        <c:axId val="148528128"/>
      </c:barChart>
      <c:catAx>
        <c:axId val="148526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281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528128"/>
        <c:scaling>
          <c:orientation val="minMax"/>
          <c:max val="18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265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442325223322266"/>
          <c:y val="6.2022370213790359E-3"/>
          <c:w val="0.17142859942507319"/>
          <c:h val="0.12794619957459138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492696087294882"/>
          <c:y val="7.4675324675324672E-2"/>
          <c:w val="0.49918473693727133"/>
          <c:h val="0.7792207792207792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JAK'!$Z$101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JAK'!$V$102:$V$106</c:f>
              <c:strCache>
                <c:ptCount val="5"/>
                <c:pt idx="0">
                  <c:v>Inne usterki</c:v>
                </c:pt>
                <c:pt idx="1">
                  <c:v>Usterki układu hamulcowego</c:v>
                </c:pt>
                <c:pt idx="2">
                  <c:v>Usterki układu kierowniczego</c:v>
                </c:pt>
                <c:pt idx="3">
                  <c:v>Braki w ogumieniu</c:v>
                </c:pt>
                <c:pt idx="4">
                  <c:v>Braki w oświetleniu</c:v>
                </c:pt>
              </c:strCache>
            </c:strRef>
          </c:cat>
          <c:val>
            <c:numRef>
              <c:f>'4. JAK'!$AA$102:$AA$106</c:f>
              <c:numCache>
                <c:formatCode>0%</c:formatCode>
                <c:ptCount val="5"/>
                <c:pt idx="0">
                  <c:v>6.3725490196078427E-2</c:v>
                </c:pt>
                <c:pt idx="1">
                  <c:v>7.8431372549019607E-2</c:v>
                </c:pt>
                <c:pt idx="2">
                  <c:v>7.5980392156862739E-2</c:v>
                </c:pt>
                <c:pt idx="3">
                  <c:v>0.16176470588235295</c:v>
                </c:pt>
                <c:pt idx="4">
                  <c:v>0.62009803921568629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A6-46C7-A068-AD7D50BFE800}"/>
            </c:ext>
          </c:extLst>
        </c:ser>
        <c:ser>
          <c:idx val="0"/>
          <c:order val="1"/>
          <c:tx>
            <c:strRef>
              <c:f>'4. JAK'!$AB$101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JAK'!$V$102:$V$106</c:f>
              <c:strCache>
                <c:ptCount val="5"/>
                <c:pt idx="0">
                  <c:v>Inne usterki</c:v>
                </c:pt>
                <c:pt idx="1">
                  <c:v>Usterki układu hamulcowego</c:v>
                </c:pt>
                <c:pt idx="2">
                  <c:v>Usterki układu kierowniczego</c:v>
                </c:pt>
                <c:pt idx="3">
                  <c:v>Braki w ogumieniu</c:v>
                </c:pt>
                <c:pt idx="4">
                  <c:v>Braki w oświetleniu</c:v>
                </c:pt>
              </c:strCache>
            </c:strRef>
          </c:cat>
          <c:val>
            <c:numRef>
              <c:f>'4. JAK'!$AC$102:$AC$106</c:f>
              <c:numCache>
                <c:formatCode>0%</c:formatCode>
                <c:ptCount val="5"/>
                <c:pt idx="0">
                  <c:v>6.7137809187279157E-2</c:v>
                </c:pt>
                <c:pt idx="1">
                  <c:v>9.187279151943463E-2</c:v>
                </c:pt>
                <c:pt idx="2">
                  <c:v>5.3003533568904596E-2</c:v>
                </c:pt>
                <c:pt idx="3">
                  <c:v>0.16607773851590105</c:v>
                </c:pt>
                <c:pt idx="4">
                  <c:v>0.62190812720848054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A6-46C7-A068-AD7D50BFE8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708160"/>
        <c:axId val="152842240"/>
      </c:barChart>
      <c:catAx>
        <c:axId val="147708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8422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842240"/>
        <c:scaling>
          <c:orientation val="minMax"/>
          <c:max val="1"/>
        </c:scaling>
        <c:delete val="0"/>
        <c:axPos val="b"/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7081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681814283018545"/>
          <c:y val="0.71422516306779371"/>
          <c:w val="7.6329569733636471E-2"/>
          <c:h val="0.13530490506868464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358918486236495E-2"/>
          <c:y val="0.11650485436893204"/>
          <c:w val="0.60837995286165336"/>
          <c:h val="0.67475728155339809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JAK'!$Z$61:$AA$61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JAK'!$Z$63:$Z$66</c:f>
              <c:numCache>
                <c:formatCode>#,##0</c:formatCode>
                <c:ptCount val="4"/>
                <c:pt idx="0">
                  <c:v>1796</c:v>
                </c:pt>
                <c:pt idx="1">
                  <c:v>2915</c:v>
                </c:pt>
                <c:pt idx="2">
                  <c:v>1236</c:v>
                </c:pt>
                <c:pt idx="3">
                  <c:v>15375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F8-4B93-BD35-58CBB086CB53}"/>
            </c:ext>
          </c:extLst>
        </c:ser>
        <c:ser>
          <c:idx val="0"/>
          <c:order val="1"/>
          <c:tx>
            <c:strRef>
              <c:f>'4. JAK'!$AB$61:$AC$61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numFmt formatCode="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JAK'!$V$63:$V$66</c:f>
              <c:strCache>
                <c:ptCount val="4"/>
                <c:pt idx="0">
                  <c:v>Noc - droga nieoświetlona</c:v>
                </c:pt>
                <c:pt idx="1">
                  <c:v>Noc - droga oświetlona</c:v>
                </c:pt>
                <c:pt idx="2">
                  <c:v>Zmrok, świt</c:v>
                </c:pt>
                <c:pt idx="3">
                  <c:v>Światło dzienne</c:v>
                </c:pt>
              </c:strCache>
            </c:strRef>
          </c:cat>
          <c:val>
            <c:numRef>
              <c:f>'4. JAK'!$AB$63:$AB$66</c:f>
              <c:numCache>
                <c:formatCode>#,##0</c:formatCode>
                <c:ptCount val="4"/>
                <c:pt idx="0">
                  <c:v>1798</c:v>
                </c:pt>
                <c:pt idx="1">
                  <c:v>3067</c:v>
                </c:pt>
                <c:pt idx="2">
                  <c:v>1219</c:v>
                </c:pt>
                <c:pt idx="3">
                  <c:v>14852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F8-4B93-BD35-58CBB086CB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898752"/>
        <c:axId val="147900288"/>
      </c:barChart>
      <c:catAx>
        <c:axId val="147898752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9002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900288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898752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4.3968054781972146E-2"/>
          <c:y val="0.59458935986901351"/>
          <c:w val="8.5227734511328174E-2"/>
          <c:h val="0.20230053767550898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545485214386734"/>
          <c:y val="0.12195150998358895"/>
          <c:w val="0.61454600012961658"/>
          <c:h val="0.6682942747100674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JAK'!$Z$61:$AA$61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JAK'!$AA$63:$AA$66</c:f>
              <c:numCache>
                <c:formatCode>General</c:formatCode>
                <c:ptCount val="4"/>
                <c:pt idx="0">
                  <c:v>412</c:v>
                </c:pt>
                <c:pt idx="1">
                  <c:v>235</c:v>
                </c:pt>
                <c:pt idx="2">
                  <c:v>172</c:v>
                </c:pt>
                <c:pt idx="3" formatCode="#,##0">
                  <c:v>1077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0A-4DE6-A3C9-1DDB97DF1E08}"/>
            </c:ext>
          </c:extLst>
        </c:ser>
        <c:ser>
          <c:idx val="0"/>
          <c:order val="1"/>
          <c:tx>
            <c:strRef>
              <c:f>'4. JAK'!$AB$61:$AC$61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numFmt formatCode="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JAK'!$V$63:$V$66</c:f>
              <c:strCache>
                <c:ptCount val="4"/>
                <c:pt idx="0">
                  <c:v>Noc - droga nieoświetlona</c:v>
                </c:pt>
                <c:pt idx="1">
                  <c:v>Noc - droga oświetlona</c:v>
                </c:pt>
                <c:pt idx="2">
                  <c:v>Zmrok, świt</c:v>
                </c:pt>
                <c:pt idx="3">
                  <c:v>Światło dzienne</c:v>
                </c:pt>
              </c:strCache>
            </c:strRef>
          </c:cat>
          <c:val>
            <c:numRef>
              <c:f>'4. JAK'!$AC$63:$AC$66</c:f>
              <c:numCache>
                <c:formatCode>General</c:formatCode>
                <c:ptCount val="4"/>
                <c:pt idx="0">
                  <c:v>432</c:v>
                </c:pt>
                <c:pt idx="1">
                  <c:v>223</c:v>
                </c:pt>
                <c:pt idx="2">
                  <c:v>130</c:v>
                </c:pt>
                <c:pt idx="3">
                  <c:v>1108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0A-4DE6-A3C9-1DDB97DF1E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909248"/>
        <c:axId val="148001152"/>
      </c:barChart>
      <c:catAx>
        <c:axId val="147909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0011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001152"/>
        <c:scaling>
          <c:orientation val="minMax"/>
          <c:max val="2000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909248"/>
        <c:crosses val="autoZero"/>
        <c:crossBetween val="between"/>
        <c:majorUnit val="5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393043904450562"/>
          <c:y val="0.58112193691479741"/>
          <c:w val="8.4927837149661733E-2"/>
          <c:h val="0.20493397820062201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27276924073974E-2"/>
          <c:y val="7.792207792207792E-2"/>
          <c:w val="0.56909141432121302"/>
          <c:h val="0.77597402597402598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JAK'!$Z$79:$AA$79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JAK'!$Z$81:$Z$87</c:f>
              <c:numCache>
                <c:formatCode>0</c:formatCode>
                <c:ptCount val="7"/>
                <c:pt idx="0">
                  <c:v>260</c:v>
                </c:pt>
                <c:pt idx="1">
                  <c:v>200</c:v>
                </c:pt>
                <c:pt idx="2">
                  <c:v>621</c:v>
                </c:pt>
                <c:pt idx="3">
                  <c:v>560</c:v>
                </c:pt>
                <c:pt idx="4" formatCode="#,##0">
                  <c:v>2557</c:v>
                </c:pt>
                <c:pt idx="5" formatCode="#,##0">
                  <c:v>3991</c:v>
                </c:pt>
                <c:pt idx="6" formatCode="#,##0">
                  <c:v>14349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B8-4290-9D0A-3DE61FE695AE}"/>
            </c:ext>
          </c:extLst>
        </c:ser>
        <c:ser>
          <c:idx val="0"/>
          <c:order val="1"/>
          <c:tx>
            <c:strRef>
              <c:f>'4. JAK'!$AB$79:$AC$79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numFmt formatCode="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JAK'!$V$81:$V$87</c:f>
              <c:strCache>
                <c:ptCount val="7"/>
                <c:pt idx="0">
                  <c:v>Silny wiatr</c:v>
                </c:pt>
                <c:pt idx="1">
                  <c:v>Mgła, dym</c:v>
                </c:pt>
                <c:pt idx="2">
                  <c:v>Oślepiające słońce</c:v>
                </c:pt>
                <c:pt idx="3">
                  <c:v>Opady śniegu, gradu</c:v>
                </c:pt>
                <c:pt idx="4">
                  <c:v>Opady deszczu</c:v>
                </c:pt>
                <c:pt idx="5">
                  <c:v>Pochmurno</c:v>
                </c:pt>
                <c:pt idx="6">
                  <c:v>Dobre warunki atmosferyczne</c:v>
                </c:pt>
              </c:strCache>
            </c:strRef>
          </c:cat>
          <c:val>
            <c:numRef>
              <c:f>'4. JAK'!$AB$81:$AB$87</c:f>
              <c:numCache>
                <c:formatCode>0</c:formatCode>
                <c:ptCount val="7"/>
                <c:pt idx="0">
                  <c:v>298</c:v>
                </c:pt>
                <c:pt idx="1">
                  <c:v>150</c:v>
                </c:pt>
                <c:pt idx="2">
                  <c:v>527</c:v>
                </c:pt>
                <c:pt idx="3">
                  <c:v>628</c:v>
                </c:pt>
                <c:pt idx="4" formatCode="#,##0">
                  <c:v>3202</c:v>
                </c:pt>
                <c:pt idx="5" formatCode="#,##0">
                  <c:v>4146</c:v>
                </c:pt>
                <c:pt idx="6" formatCode="#,##0">
                  <c:v>13552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B8-4290-9D0A-3DE61FE695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018688"/>
        <c:axId val="148020224"/>
      </c:barChart>
      <c:catAx>
        <c:axId val="148018688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0202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020224"/>
        <c:scaling>
          <c:orientation val="maxMin"/>
          <c:max val="20000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018688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5.0762503430799119E-2"/>
          <c:y val="0.70940547475450755"/>
          <c:w val="9.3894616265750283E-2"/>
          <c:h val="0.146333932709037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8615733534931296"/>
          <c:y val="8.1433354274853473E-2"/>
          <c:w val="0.57377151242940361"/>
          <c:h val="0.7785028668675991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JAK'!$Z$79:$AA$79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JAK'!$AA$81:$AA$87</c:f>
              <c:numCache>
                <c:formatCode>0</c:formatCode>
                <c:ptCount val="7"/>
                <c:pt idx="0">
                  <c:v>32</c:v>
                </c:pt>
                <c:pt idx="1">
                  <c:v>39</c:v>
                </c:pt>
                <c:pt idx="2">
                  <c:v>37</c:v>
                </c:pt>
                <c:pt idx="3">
                  <c:v>45</c:v>
                </c:pt>
                <c:pt idx="4">
                  <c:v>275</c:v>
                </c:pt>
                <c:pt idx="5">
                  <c:v>403</c:v>
                </c:pt>
                <c:pt idx="6" formatCode="#,##0">
                  <c:v>1210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79-4115-A78C-6C67F40B2875}"/>
            </c:ext>
          </c:extLst>
        </c:ser>
        <c:ser>
          <c:idx val="0"/>
          <c:order val="1"/>
          <c:tx>
            <c:strRef>
              <c:f>'4. JAK'!$AB$79:$AC$79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numFmt formatCode="#,##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JAK'!$V$81:$V$87</c:f>
              <c:strCache>
                <c:ptCount val="7"/>
                <c:pt idx="0">
                  <c:v>Silny wiatr</c:v>
                </c:pt>
                <c:pt idx="1">
                  <c:v>Mgła, dym</c:v>
                </c:pt>
                <c:pt idx="2">
                  <c:v>Oślepiające słońce</c:v>
                </c:pt>
                <c:pt idx="3">
                  <c:v>Opady śniegu, gradu</c:v>
                </c:pt>
                <c:pt idx="4">
                  <c:v>Opady deszczu</c:v>
                </c:pt>
                <c:pt idx="5">
                  <c:v>Pochmurno</c:v>
                </c:pt>
                <c:pt idx="6">
                  <c:v>Dobre warunki atmosferyczne</c:v>
                </c:pt>
              </c:strCache>
            </c:strRef>
          </c:cat>
          <c:val>
            <c:numRef>
              <c:f>'4. JAK'!$AC$81:$AC$87</c:f>
              <c:numCache>
                <c:formatCode>0</c:formatCode>
                <c:ptCount val="7"/>
                <c:pt idx="0">
                  <c:v>37</c:v>
                </c:pt>
                <c:pt idx="1">
                  <c:v>32</c:v>
                </c:pt>
                <c:pt idx="2">
                  <c:v>44</c:v>
                </c:pt>
                <c:pt idx="3">
                  <c:v>52</c:v>
                </c:pt>
                <c:pt idx="4">
                  <c:v>287</c:v>
                </c:pt>
                <c:pt idx="5">
                  <c:v>406</c:v>
                </c:pt>
                <c:pt idx="6" formatCode="#,##0">
                  <c:v>1193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79-4115-A78C-6C67F40B28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3231360"/>
        <c:axId val="153232896"/>
      </c:barChart>
      <c:catAx>
        <c:axId val="1532313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32328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3232896"/>
        <c:scaling>
          <c:orientation val="minMax"/>
          <c:max val="2000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32313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6464692282008149"/>
          <c:y val="0.71579045334783964"/>
          <c:w val="9.1712040172662726E-2"/>
          <c:h val="0.14413595764614084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75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812792511700469"/>
          <c:y val="4.4117710417208203E-2"/>
          <c:w val="0.74570982839313571"/>
          <c:h val="0.80588351028766991"/>
        </c:manualLayout>
      </c:layout>
      <c:barChart>
        <c:barDir val="bar"/>
        <c:grouping val="clustered"/>
        <c:varyColors val="0"/>
        <c:ser>
          <c:idx val="1"/>
          <c:order val="0"/>
          <c:tx>
            <c:v>2015</c:v>
          </c:tx>
          <c:spPr>
            <a:solidFill>
              <a:srgbClr val="13438D"/>
            </a:solidFill>
            <a:ln w="12700">
              <a:solidFill>
                <a:srgbClr val="80008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struktura!$A$73:$A$79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struktura!$C$32:$C$38</c:f>
              <c:numCache>
                <c:formatCode>0.0%</c:formatCode>
                <c:ptCount val="7"/>
                <c:pt idx="0">
                  <c:v>8.3993660855784483E-2</c:v>
                </c:pt>
                <c:pt idx="1">
                  <c:v>0.16164817749603805</c:v>
                </c:pt>
                <c:pt idx="2">
                  <c:v>7.448494453248812E-2</c:v>
                </c:pt>
                <c:pt idx="3">
                  <c:v>0.23613312202852615</c:v>
                </c:pt>
                <c:pt idx="4">
                  <c:v>7.2371896460644486E-2</c:v>
                </c:pt>
                <c:pt idx="5">
                  <c:v>0.18119387216059166</c:v>
                </c:pt>
                <c:pt idx="6">
                  <c:v>0.19017432646592711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80-42F1-A72A-27EB26F6EF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96090960"/>
        <c:axId val="1"/>
      </c:barChart>
      <c:catAx>
        <c:axId val="9960909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996090960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846929277395269E-2"/>
          <c:y val="7.6246334310850442E-2"/>
          <c:w val="0.75743665816762873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GDZIE'!$W$193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GDZIE'!$V$195:$V$196</c:f>
              <c:strCache>
                <c:ptCount val="2"/>
                <c:pt idx="0">
                  <c:v>zabudowany</c:v>
                </c:pt>
                <c:pt idx="1">
                  <c:v>poza obszarem zabudowanym</c:v>
                </c:pt>
              </c:strCache>
            </c:strRef>
          </c:cat>
          <c:val>
            <c:numRef>
              <c:f>'5. GDZIE'!$W$195:$W$196</c:f>
              <c:numCache>
                <c:formatCode>#,##0</c:formatCode>
                <c:ptCount val="2"/>
                <c:pt idx="0">
                  <c:v>15050</c:v>
                </c:pt>
                <c:pt idx="1">
                  <c:v>6272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62-4C50-A24B-305A92848EF8}"/>
            </c:ext>
          </c:extLst>
        </c:ser>
        <c:ser>
          <c:idx val="0"/>
          <c:order val="1"/>
          <c:tx>
            <c:strRef>
              <c:f>'5. GDZIE'!$Y$193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GDZIE'!$V$195:$V$196</c:f>
              <c:strCache>
                <c:ptCount val="2"/>
                <c:pt idx="0">
                  <c:v>zabudowany</c:v>
                </c:pt>
                <c:pt idx="1">
                  <c:v>poza obszarem zabudowanym</c:v>
                </c:pt>
              </c:strCache>
            </c:strRef>
          </c:cat>
          <c:val>
            <c:numRef>
              <c:f>'5. GDZIE'!$Y$195:$Y$196</c:f>
              <c:numCache>
                <c:formatCode>#,##0</c:formatCode>
                <c:ptCount val="2"/>
                <c:pt idx="0">
                  <c:v>14893</c:v>
                </c:pt>
                <c:pt idx="1">
                  <c:v>6043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62-4C50-A24B-305A92848E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  <c:majorUnit val="50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2.4001226797270413E-3"/>
          <c:y val="3.2786784004940591E-3"/>
          <c:w val="9.3923324024773519E-2"/>
          <c:h val="0.3710902777777777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436738548489278"/>
          <c:y val="5.2800092108494498E-2"/>
          <c:w val="0.74376829283623669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GDZIE'!$W$193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GDZIE'!$V$195:$V$196</c:f>
              <c:strCache>
                <c:ptCount val="2"/>
                <c:pt idx="0">
                  <c:v>zabudowany</c:v>
                </c:pt>
                <c:pt idx="1">
                  <c:v>poza obszarem zabudowanym</c:v>
                </c:pt>
              </c:strCache>
            </c:strRef>
          </c:cat>
          <c:val>
            <c:numRef>
              <c:f>'5. GDZIE'!$X$195:$X$196</c:f>
              <c:numCache>
                <c:formatCode>#,##0</c:formatCode>
                <c:ptCount val="2"/>
                <c:pt idx="0" formatCode="0">
                  <c:v>751</c:v>
                </c:pt>
                <c:pt idx="1">
                  <c:v>1145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F8-4CD9-91FB-C2CE4A28CCD0}"/>
            </c:ext>
          </c:extLst>
        </c:ser>
        <c:ser>
          <c:idx val="0"/>
          <c:order val="1"/>
          <c:tx>
            <c:strRef>
              <c:f>'5. GDZIE'!$Y$193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GDZIE'!$V$195:$V$196</c:f>
              <c:strCache>
                <c:ptCount val="2"/>
                <c:pt idx="0">
                  <c:v>zabudowany</c:v>
                </c:pt>
                <c:pt idx="1">
                  <c:v>poza obszarem zabudowanym</c:v>
                </c:pt>
              </c:strCache>
            </c:strRef>
          </c:cat>
          <c:val>
            <c:numRef>
              <c:f>'5. GDZIE'!$Z$195:$Z$196</c:f>
              <c:numCache>
                <c:formatCode>#,##0</c:formatCode>
                <c:ptCount val="2"/>
                <c:pt idx="0" formatCode="0">
                  <c:v>731</c:v>
                </c:pt>
                <c:pt idx="1">
                  <c:v>1162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F8-4CD9-91FB-C2CE4A28CC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inMax"/>
          <c:max val="2000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0393128770952447"/>
          <c:y val="1.9095260151304617E-2"/>
          <c:w val="9.4124734890226089E-2"/>
          <c:h val="0.3710902777777777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846929277395269E-2"/>
          <c:y val="7.6246334310850442E-2"/>
          <c:w val="0.53873968669004557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GDZIE'!$AB$75:$AC$75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'5. GDZIE'!$AB$77:$AB$84</c:f>
              <c:numCache>
                <c:formatCode>0</c:formatCode>
                <c:ptCount val="8"/>
                <c:pt idx="0">
                  <c:v>101</c:v>
                </c:pt>
                <c:pt idx="1">
                  <c:v>132</c:v>
                </c:pt>
                <c:pt idx="2">
                  <c:v>413</c:v>
                </c:pt>
                <c:pt idx="3">
                  <c:v>744</c:v>
                </c:pt>
                <c:pt idx="4" formatCode="#,##0">
                  <c:v>1300</c:v>
                </c:pt>
                <c:pt idx="5" formatCode="#,##0">
                  <c:v>2577</c:v>
                </c:pt>
                <c:pt idx="6" formatCode="#,##0">
                  <c:v>5308</c:v>
                </c:pt>
                <c:pt idx="7" formatCode="#,##0">
                  <c:v>12784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E8-4072-A566-5F85DAD9A406}"/>
            </c:ext>
          </c:extLst>
        </c:ser>
        <c:ser>
          <c:idx val="0"/>
          <c:order val="1"/>
          <c:tx>
            <c:strRef>
              <c:f>'5. GDZIE'!$AD$75:$AE$75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GDZIE'!$X$77:$X$84</c:f>
              <c:strCache>
                <c:ptCount val="8"/>
                <c:pt idx="0">
                  <c:v>Wierzchołek wzn.</c:v>
                </c:pt>
                <c:pt idx="1">
                  <c:v>Skrzyżowanie równorzędne</c:v>
                </c:pt>
                <c:pt idx="2">
                  <c:v>Skrzyżowanie o ruchu okrężnym</c:v>
                </c:pt>
                <c:pt idx="3">
                  <c:v>Wzniesienie</c:v>
                </c:pt>
                <c:pt idx="4">
                  <c:v>Spadek</c:v>
                </c:pt>
                <c:pt idx="5">
                  <c:v>Zakręt, łuk</c:v>
                </c:pt>
                <c:pt idx="6">
                  <c:v>Skrzyżowanie z drogą z pierwsz.</c:v>
                </c:pt>
                <c:pt idx="7">
                  <c:v>Odcinek prosty</c:v>
                </c:pt>
              </c:strCache>
            </c:strRef>
          </c:cat>
          <c:val>
            <c:numRef>
              <c:f>'5. GDZIE'!$AD$77:$AD$84</c:f>
              <c:numCache>
                <c:formatCode>0</c:formatCode>
                <c:ptCount val="8"/>
                <c:pt idx="0">
                  <c:v>104</c:v>
                </c:pt>
                <c:pt idx="1">
                  <c:v>127</c:v>
                </c:pt>
                <c:pt idx="2">
                  <c:v>399</c:v>
                </c:pt>
                <c:pt idx="3">
                  <c:v>789</c:v>
                </c:pt>
                <c:pt idx="4" formatCode="#,##0">
                  <c:v>1309</c:v>
                </c:pt>
                <c:pt idx="5" formatCode="#,##0">
                  <c:v>2635</c:v>
                </c:pt>
                <c:pt idx="6" formatCode="#,##0">
                  <c:v>5044</c:v>
                </c:pt>
                <c:pt idx="7" formatCode="#,##0">
                  <c:v>12621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E8-4072-A566-5F85DAD9A4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  <c:majorUnit val="50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4.5070747649794275E-2"/>
          <c:y val="0.74280592226926268"/>
          <c:w val="9.3894634191415458E-2"/>
          <c:h val="0.135834965486474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076577578156266"/>
          <c:y val="7.6246334310850442E-2"/>
          <c:w val="0.53916307199715396"/>
          <c:h val="0.8005865102639295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GDZIE'!$AB$75:$AC$75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'5. GDZIE'!$AC$77:$AC$84</c:f>
              <c:numCache>
                <c:formatCode>0</c:formatCode>
                <c:ptCount val="8"/>
                <c:pt idx="0">
                  <c:v>17</c:v>
                </c:pt>
                <c:pt idx="1">
                  <c:v>2</c:v>
                </c:pt>
                <c:pt idx="2">
                  <c:v>13</c:v>
                </c:pt>
                <c:pt idx="3">
                  <c:v>83</c:v>
                </c:pt>
                <c:pt idx="4">
                  <c:v>126</c:v>
                </c:pt>
                <c:pt idx="5">
                  <c:v>376</c:v>
                </c:pt>
                <c:pt idx="6">
                  <c:v>217</c:v>
                </c:pt>
                <c:pt idx="7" formatCode="#,##0">
                  <c:v>1273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19-4AD3-9AF5-5E9DABE280C7}"/>
            </c:ext>
          </c:extLst>
        </c:ser>
        <c:ser>
          <c:idx val="0"/>
          <c:order val="1"/>
          <c:tx>
            <c:strRef>
              <c:f>'5. GDZIE'!$AD$75:$AE$75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GDZIE'!$X$77:$X$84</c:f>
              <c:strCache>
                <c:ptCount val="8"/>
                <c:pt idx="0">
                  <c:v>Wierzchołek wzn.</c:v>
                </c:pt>
                <c:pt idx="1">
                  <c:v>Skrzyżowanie równorzędne</c:v>
                </c:pt>
                <c:pt idx="2">
                  <c:v>Skrzyżowanie o ruchu okrężnym</c:v>
                </c:pt>
                <c:pt idx="3">
                  <c:v>Wzniesienie</c:v>
                </c:pt>
                <c:pt idx="4">
                  <c:v>Spadek</c:v>
                </c:pt>
                <c:pt idx="5">
                  <c:v>Zakręt, łuk</c:v>
                </c:pt>
                <c:pt idx="6">
                  <c:v>Skrzyżowanie z drogą z pierwsz.</c:v>
                </c:pt>
                <c:pt idx="7">
                  <c:v>Odcinek prosty</c:v>
                </c:pt>
              </c:strCache>
            </c:strRef>
          </c:cat>
          <c:val>
            <c:numRef>
              <c:f>'5. GDZIE'!$AE$77:$AE$84</c:f>
              <c:numCache>
                <c:formatCode>0</c:formatCode>
                <c:ptCount val="8"/>
                <c:pt idx="0">
                  <c:v>9</c:v>
                </c:pt>
                <c:pt idx="1">
                  <c:v>4</c:v>
                </c:pt>
                <c:pt idx="2">
                  <c:v>8</c:v>
                </c:pt>
                <c:pt idx="3">
                  <c:v>104</c:v>
                </c:pt>
                <c:pt idx="4">
                  <c:v>143</c:v>
                </c:pt>
                <c:pt idx="5">
                  <c:v>371</c:v>
                </c:pt>
                <c:pt idx="6">
                  <c:v>242</c:v>
                </c:pt>
                <c:pt idx="7" formatCode="#,##0">
                  <c:v>1262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19-4AD3-9AF5-5E9DABE280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301696"/>
        <c:axId val="148303232"/>
      </c:barChart>
      <c:catAx>
        <c:axId val="1483016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3032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303232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301696"/>
        <c:crosses val="autoZero"/>
        <c:crossBetween val="between"/>
        <c:majorUnit val="5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593013008410445"/>
          <c:y val="0.73597343901127743"/>
          <c:w val="9.1715331860379556E-2"/>
          <c:h val="0.13335845641738042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75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747152625248824E-2"/>
          <c:y val="3.5350388994653259E-2"/>
          <c:w val="0.78691061223952119"/>
          <c:h val="0.9315524202872450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GDZIE'!$W$150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GDZIE'!$V$152:$V$167</c:f>
              <c:strCache>
                <c:ptCount val="16"/>
                <c:pt idx="0">
                  <c:v>Przewiązka na drogach dwujezdniowych </c:v>
                </c:pt>
                <c:pt idx="1">
                  <c:v>Przejazd kolejowy – strzeżony</c:v>
                </c:pt>
                <c:pt idx="2">
                  <c:v>Pas dzielący jezdnię</c:v>
                </c:pt>
                <c:pt idx="3">
                  <c:v>Przejazd kolejowy - niestrzeżony</c:v>
                </c:pt>
                <c:pt idx="4">
                  <c:v>Roboty drogowe, oznakowanie tymczasowe</c:v>
                </c:pt>
                <c:pt idx="5">
                  <c:v>Przystanek komunikacji publicznej</c:v>
                </c:pt>
                <c:pt idx="6">
                  <c:v>Most, wiadukt, estakada, tunel</c:v>
                </c:pt>
                <c:pt idx="7">
                  <c:v>Przejazd tramwajowy, torowisko</c:v>
                </c:pt>
                <c:pt idx="8">
                  <c:v>Wyjazd z posesji, pola</c:v>
                </c:pt>
                <c:pt idx="9">
                  <c:v>Parking, plac, MOP</c:v>
                </c:pt>
                <c:pt idx="10">
                  <c:v>Skarpa, rów</c:v>
                </c:pt>
                <c:pt idx="11">
                  <c:v>Chodnik, droga dla pieszych</c:v>
                </c:pt>
                <c:pt idx="12">
                  <c:v>Pobocze</c:v>
                </c:pt>
                <c:pt idx="13">
                  <c:v>Droga dla rowerów, przejazd, śluza</c:v>
                </c:pt>
                <c:pt idx="14">
                  <c:v>Przejście dla pieszych*</c:v>
                </c:pt>
                <c:pt idx="15">
                  <c:v>Jezdnia</c:v>
                </c:pt>
              </c:strCache>
            </c:strRef>
          </c:cat>
          <c:val>
            <c:numRef>
              <c:f>'5. GDZIE'!$W$152:$W$167</c:f>
              <c:numCache>
                <c:formatCode>General</c:formatCode>
                <c:ptCount val="16"/>
                <c:pt idx="0">
                  <c:v>5</c:v>
                </c:pt>
                <c:pt idx="1">
                  <c:v>11</c:v>
                </c:pt>
                <c:pt idx="2">
                  <c:v>24</c:v>
                </c:pt>
                <c:pt idx="3">
                  <c:v>45</c:v>
                </c:pt>
                <c:pt idx="4">
                  <c:v>44</c:v>
                </c:pt>
                <c:pt idx="5">
                  <c:v>96</c:v>
                </c:pt>
                <c:pt idx="6">
                  <c:v>93</c:v>
                </c:pt>
                <c:pt idx="7">
                  <c:v>149</c:v>
                </c:pt>
                <c:pt idx="8">
                  <c:v>150</c:v>
                </c:pt>
                <c:pt idx="9">
                  <c:v>155</c:v>
                </c:pt>
                <c:pt idx="10">
                  <c:v>324</c:v>
                </c:pt>
                <c:pt idx="11">
                  <c:v>622</c:v>
                </c:pt>
                <c:pt idx="12">
                  <c:v>799</c:v>
                </c:pt>
                <c:pt idx="13" formatCode="#,##0">
                  <c:v>1338</c:v>
                </c:pt>
                <c:pt idx="14" formatCode="#,##0">
                  <c:v>2693</c:v>
                </c:pt>
                <c:pt idx="15" formatCode="#,##0">
                  <c:v>14774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42-4F65-8A4F-C778EACC669F}"/>
            </c:ext>
          </c:extLst>
        </c:ser>
        <c:ser>
          <c:idx val="0"/>
          <c:order val="1"/>
          <c:tx>
            <c:strRef>
              <c:f>'5. GDZIE'!$Y$150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GDZIE'!$V$152:$V$167</c:f>
              <c:strCache>
                <c:ptCount val="16"/>
                <c:pt idx="0">
                  <c:v>Przewiązka na drogach dwujezdniowych </c:v>
                </c:pt>
                <c:pt idx="1">
                  <c:v>Przejazd kolejowy – strzeżony</c:v>
                </c:pt>
                <c:pt idx="2">
                  <c:v>Pas dzielący jezdnię</c:v>
                </c:pt>
                <c:pt idx="3">
                  <c:v>Przejazd kolejowy - niestrzeżony</c:v>
                </c:pt>
                <c:pt idx="4">
                  <c:v>Roboty drogowe, oznakowanie tymczasowe</c:v>
                </c:pt>
                <c:pt idx="5">
                  <c:v>Przystanek komunikacji publicznej</c:v>
                </c:pt>
                <c:pt idx="6">
                  <c:v>Most, wiadukt, estakada, tunel</c:v>
                </c:pt>
                <c:pt idx="7">
                  <c:v>Przejazd tramwajowy, torowisko</c:v>
                </c:pt>
                <c:pt idx="8">
                  <c:v>Wyjazd z posesji, pola</c:v>
                </c:pt>
                <c:pt idx="9">
                  <c:v>Parking, plac, MOP</c:v>
                </c:pt>
                <c:pt idx="10">
                  <c:v>Skarpa, rów</c:v>
                </c:pt>
                <c:pt idx="11">
                  <c:v>Chodnik, droga dla pieszych</c:v>
                </c:pt>
                <c:pt idx="12">
                  <c:v>Pobocze</c:v>
                </c:pt>
                <c:pt idx="13">
                  <c:v>Droga dla rowerów, przejazd, śluza</c:v>
                </c:pt>
                <c:pt idx="14">
                  <c:v>Przejście dla pieszych*</c:v>
                </c:pt>
                <c:pt idx="15">
                  <c:v>Jezdnia</c:v>
                </c:pt>
              </c:strCache>
            </c:strRef>
          </c:cat>
          <c:val>
            <c:numRef>
              <c:f>'5. GDZIE'!$Y$152:$Y$167</c:f>
              <c:numCache>
                <c:formatCode>General</c:formatCode>
                <c:ptCount val="16"/>
                <c:pt idx="0">
                  <c:v>2</c:v>
                </c:pt>
                <c:pt idx="1">
                  <c:v>7</c:v>
                </c:pt>
                <c:pt idx="2">
                  <c:v>27</c:v>
                </c:pt>
                <c:pt idx="3">
                  <c:v>39</c:v>
                </c:pt>
                <c:pt idx="4">
                  <c:v>43</c:v>
                </c:pt>
                <c:pt idx="5">
                  <c:v>115</c:v>
                </c:pt>
                <c:pt idx="6">
                  <c:v>70</c:v>
                </c:pt>
                <c:pt idx="7">
                  <c:v>139</c:v>
                </c:pt>
                <c:pt idx="8">
                  <c:v>154</c:v>
                </c:pt>
                <c:pt idx="9">
                  <c:v>181</c:v>
                </c:pt>
                <c:pt idx="10">
                  <c:v>310</c:v>
                </c:pt>
                <c:pt idx="11">
                  <c:v>666</c:v>
                </c:pt>
                <c:pt idx="12">
                  <c:v>781</c:v>
                </c:pt>
                <c:pt idx="13" formatCode="#,##0">
                  <c:v>1335</c:v>
                </c:pt>
                <c:pt idx="14" formatCode="#,##0">
                  <c:v>2901</c:v>
                </c:pt>
                <c:pt idx="15" formatCode="#,##0">
                  <c:v>14166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42-4F65-8A4F-C778EACC66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3.8310423380750247E-2"/>
          <c:y val="0.8911417854283803"/>
          <c:w val="8.7271108972304709E-2"/>
          <c:h val="6.9234393247583362E-2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60405334571191"/>
          <c:y val="2.9246662830532538E-2"/>
          <c:w val="0.78691061223952119"/>
          <c:h val="0.9315524202872450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GDZIE'!$W$150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GDZIE'!$V$152:$V$167</c:f>
              <c:strCache>
                <c:ptCount val="16"/>
                <c:pt idx="0">
                  <c:v>Przewiązka na drogach dwujezdniowych </c:v>
                </c:pt>
                <c:pt idx="1">
                  <c:v>Przejazd kolejowy – strzeżony</c:v>
                </c:pt>
                <c:pt idx="2">
                  <c:v>Pas dzielący jezdnię</c:v>
                </c:pt>
                <c:pt idx="3">
                  <c:v>Przejazd kolejowy - niestrzeżony</c:v>
                </c:pt>
                <c:pt idx="4">
                  <c:v>Roboty drogowe, oznakowanie tymczasowe</c:v>
                </c:pt>
                <c:pt idx="5">
                  <c:v>Przystanek komunikacji publicznej</c:v>
                </c:pt>
                <c:pt idx="6">
                  <c:v>Most, wiadukt, estakada, tunel</c:v>
                </c:pt>
                <c:pt idx="7">
                  <c:v>Przejazd tramwajowy, torowisko</c:v>
                </c:pt>
                <c:pt idx="8">
                  <c:v>Wyjazd z posesji, pola</c:v>
                </c:pt>
                <c:pt idx="9">
                  <c:v>Parking, plac, MOP</c:v>
                </c:pt>
                <c:pt idx="10">
                  <c:v>Skarpa, rów</c:v>
                </c:pt>
                <c:pt idx="11">
                  <c:v>Chodnik, droga dla pieszych</c:v>
                </c:pt>
                <c:pt idx="12">
                  <c:v>Pobocze</c:v>
                </c:pt>
                <c:pt idx="13">
                  <c:v>Droga dla rowerów, przejazd, śluza</c:v>
                </c:pt>
                <c:pt idx="14">
                  <c:v>Przejście dla pieszych*</c:v>
                </c:pt>
                <c:pt idx="15">
                  <c:v>Jezdnia</c:v>
                </c:pt>
              </c:strCache>
            </c:strRef>
          </c:cat>
          <c:val>
            <c:numRef>
              <c:f>'5. GDZIE'!$X$152:$X$167</c:f>
              <c:numCache>
                <c:formatCode>General</c:formatCode>
                <c:ptCount val="16"/>
                <c:pt idx="0">
                  <c:v>0</c:v>
                </c:pt>
                <c:pt idx="1">
                  <c:v>3</c:v>
                </c:pt>
                <c:pt idx="2">
                  <c:v>7</c:v>
                </c:pt>
                <c:pt idx="3">
                  <c:v>25</c:v>
                </c:pt>
                <c:pt idx="4">
                  <c:v>9</c:v>
                </c:pt>
                <c:pt idx="5">
                  <c:v>5</c:v>
                </c:pt>
                <c:pt idx="6">
                  <c:v>8</c:v>
                </c:pt>
                <c:pt idx="7">
                  <c:v>6</c:v>
                </c:pt>
                <c:pt idx="8">
                  <c:v>6</c:v>
                </c:pt>
                <c:pt idx="9">
                  <c:v>2</c:v>
                </c:pt>
                <c:pt idx="10">
                  <c:v>44</c:v>
                </c:pt>
                <c:pt idx="11">
                  <c:v>19</c:v>
                </c:pt>
                <c:pt idx="12">
                  <c:v>171</c:v>
                </c:pt>
                <c:pt idx="13">
                  <c:v>21</c:v>
                </c:pt>
                <c:pt idx="14">
                  <c:v>161</c:v>
                </c:pt>
                <c:pt idx="15" formatCode="#,##0">
                  <c:v>1409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45-4B1B-93A9-49762E8B7BA8}"/>
            </c:ext>
          </c:extLst>
        </c:ser>
        <c:ser>
          <c:idx val="0"/>
          <c:order val="1"/>
          <c:tx>
            <c:strRef>
              <c:f>'5. GDZIE'!$Y$150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GDZIE'!$V$152:$V$167</c:f>
              <c:strCache>
                <c:ptCount val="16"/>
                <c:pt idx="0">
                  <c:v>Przewiązka na drogach dwujezdniowych </c:v>
                </c:pt>
                <c:pt idx="1">
                  <c:v>Przejazd kolejowy – strzeżony</c:v>
                </c:pt>
                <c:pt idx="2">
                  <c:v>Pas dzielący jezdnię</c:v>
                </c:pt>
                <c:pt idx="3">
                  <c:v>Przejazd kolejowy - niestrzeżony</c:v>
                </c:pt>
                <c:pt idx="4">
                  <c:v>Roboty drogowe, oznakowanie tymczasowe</c:v>
                </c:pt>
                <c:pt idx="5">
                  <c:v>Przystanek komunikacji publicznej</c:v>
                </c:pt>
                <c:pt idx="6">
                  <c:v>Most, wiadukt, estakada, tunel</c:v>
                </c:pt>
                <c:pt idx="7">
                  <c:v>Przejazd tramwajowy, torowisko</c:v>
                </c:pt>
                <c:pt idx="8">
                  <c:v>Wyjazd z posesji, pola</c:v>
                </c:pt>
                <c:pt idx="9">
                  <c:v>Parking, plac, MOP</c:v>
                </c:pt>
                <c:pt idx="10">
                  <c:v>Skarpa, rów</c:v>
                </c:pt>
                <c:pt idx="11">
                  <c:v>Chodnik, droga dla pieszych</c:v>
                </c:pt>
                <c:pt idx="12">
                  <c:v>Pobocze</c:v>
                </c:pt>
                <c:pt idx="13">
                  <c:v>Droga dla rowerów, przejazd, śluza</c:v>
                </c:pt>
                <c:pt idx="14">
                  <c:v>Przejście dla pieszych*</c:v>
                </c:pt>
                <c:pt idx="15">
                  <c:v>Jezdnia</c:v>
                </c:pt>
              </c:strCache>
            </c:strRef>
          </c:cat>
          <c:val>
            <c:numRef>
              <c:f>'5. GDZIE'!$Z$152:$Z$167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9</c:v>
                </c:pt>
                <c:pt idx="3">
                  <c:v>18</c:v>
                </c:pt>
                <c:pt idx="4">
                  <c:v>10</c:v>
                </c:pt>
                <c:pt idx="5">
                  <c:v>7</c:v>
                </c:pt>
                <c:pt idx="6">
                  <c:v>7</c:v>
                </c:pt>
                <c:pt idx="7">
                  <c:v>2</c:v>
                </c:pt>
                <c:pt idx="8">
                  <c:v>4</c:v>
                </c:pt>
                <c:pt idx="9">
                  <c:v>3</c:v>
                </c:pt>
                <c:pt idx="10">
                  <c:v>53</c:v>
                </c:pt>
                <c:pt idx="11">
                  <c:v>21</c:v>
                </c:pt>
                <c:pt idx="12">
                  <c:v>161</c:v>
                </c:pt>
                <c:pt idx="13">
                  <c:v>18</c:v>
                </c:pt>
                <c:pt idx="14">
                  <c:v>143</c:v>
                </c:pt>
                <c:pt idx="15" formatCode="#,##0">
                  <c:v>1434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45-4B1B-93A9-49762E8B7B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7212552049119674"/>
          <c:y val="0.87674413595397549"/>
          <c:w val="8.7271108972304709E-2"/>
          <c:h val="6.9234393247583362E-2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846929277395269E-2"/>
          <c:y val="7.6246334310850442E-2"/>
          <c:w val="0.78691061223952119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GDZIE'!$W$127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GDZIE'!$V$129:$V$135</c:f>
              <c:strCache>
                <c:ptCount val="7"/>
                <c:pt idx="0">
                  <c:v>inne</c:v>
                </c:pt>
                <c:pt idx="1">
                  <c:v>gminne</c:v>
                </c:pt>
                <c:pt idx="2">
                  <c:v>powiatowe</c:v>
                </c:pt>
                <c:pt idx="3">
                  <c:v>wojewódzkie</c:v>
                </c:pt>
                <c:pt idx="4">
                  <c:v>krajowe*</c:v>
                </c:pt>
                <c:pt idx="5">
                  <c:v>ekspresowe</c:v>
                </c:pt>
                <c:pt idx="6">
                  <c:v>autostrady</c:v>
                </c:pt>
              </c:strCache>
            </c:strRef>
          </c:cat>
          <c:val>
            <c:numRef>
              <c:f>'5. GDZIE'!$W$129:$W$135</c:f>
              <c:numCache>
                <c:formatCode>#,##0</c:formatCode>
                <c:ptCount val="7"/>
                <c:pt idx="0" formatCode="0">
                  <c:v>325</c:v>
                </c:pt>
                <c:pt idx="1">
                  <c:v>4430</c:v>
                </c:pt>
                <c:pt idx="2">
                  <c:v>7646</c:v>
                </c:pt>
                <c:pt idx="3">
                  <c:v>4083</c:v>
                </c:pt>
                <c:pt idx="4">
                  <c:v>4445</c:v>
                </c:pt>
                <c:pt idx="5" formatCode="General">
                  <c:v>424</c:v>
                </c:pt>
                <c:pt idx="6" formatCode="General">
                  <c:v>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93-432A-9957-4411CF3E7FE0}"/>
            </c:ext>
          </c:extLst>
        </c:ser>
        <c:ser>
          <c:idx val="0"/>
          <c:order val="1"/>
          <c:tx>
            <c:strRef>
              <c:f>'5. GDZIE'!$Y$127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GDZIE'!$V$129:$V$135</c:f>
              <c:strCache>
                <c:ptCount val="7"/>
                <c:pt idx="0">
                  <c:v>inne</c:v>
                </c:pt>
                <c:pt idx="1">
                  <c:v>gminne</c:v>
                </c:pt>
                <c:pt idx="2">
                  <c:v>powiatowe</c:v>
                </c:pt>
                <c:pt idx="3">
                  <c:v>wojewódzkie</c:v>
                </c:pt>
                <c:pt idx="4">
                  <c:v>krajowe*</c:v>
                </c:pt>
                <c:pt idx="5">
                  <c:v>ekspresowe</c:v>
                </c:pt>
                <c:pt idx="6">
                  <c:v>autostrady</c:v>
                </c:pt>
              </c:strCache>
            </c:strRef>
          </c:cat>
          <c:val>
            <c:numRef>
              <c:f>'5. GDZIE'!$Y$129:$Y$135</c:f>
              <c:numCache>
                <c:formatCode>#,##0</c:formatCode>
                <c:ptCount val="7"/>
                <c:pt idx="0" formatCode="0">
                  <c:v>335</c:v>
                </c:pt>
                <c:pt idx="1">
                  <c:v>4434</c:v>
                </c:pt>
                <c:pt idx="2">
                  <c:v>7485</c:v>
                </c:pt>
                <c:pt idx="3">
                  <c:v>4170</c:v>
                </c:pt>
                <c:pt idx="4">
                  <c:v>4127</c:v>
                </c:pt>
                <c:pt idx="5" formatCode="0">
                  <c:v>407</c:v>
                </c:pt>
                <c:pt idx="6" formatCode="0">
                  <c:v>357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93-432A-9957-4411CF3E7F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4.5070747649794275E-2"/>
          <c:y val="0.74280592226926268"/>
          <c:w val="9.3894634191415458E-2"/>
          <c:h val="0.135834965486474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786982968114347"/>
          <c:y val="8.4316967741197499E-2"/>
          <c:w val="0.78984532070357405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GDZIE'!$W$127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GDZIE'!$V$129:$V$135</c:f>
              <c:strCache>
                <c:ptCount val="7"/>
                <c:pt idx="0">
                  <c:v>inne</c:v>
                </c:pt>
                <c:pt idx="1">
                  <c:v>gminne</c:v>
                </c:pt>
                <c:pt idx="2">
                  <c:v>powiatowe</c:v>
                </c:pt>
                <c:pt idx="3">
                  <c:v>wojewódzkie</c:v>
                </c:pt>
                <c:pt idx="4">
                  <c:v>krajowe*</c:v>
                </c:pt>
                <c:pt idx="5">
                  <c:v>ekspresowe</c:v>
                </c:pt>
                <c:pt idx="6">
                  <c:v>autostrady</c:v>
                </c:pt>
              </c:strCache>
            </c:strRef>
          </c:cat>
          <c:val>
            <c:numRef>
              <c:f>'5. GDZIE'!$X$129:$X$135</c:f>
              <c:numCache>
                <c:formatCode>0</c:formatCode>
                <c:ptCount val="7"/>
                <c:pt idx="0">
                  <c:v>12</c:v>
                </c:pt>
                <c:pt idx="1">
                  <c:v>191</c:v>
                </c:pt>
                <c:pt idx="2">
                  <c:v>530</c:v>
                </c:pt>
                <c:pt idx="3">
                  <c:v>457</c:v>
                </c:pt>
                <c:pt idx="4">
                  <c:v>635</c:v>
                </c:pt>
                <c:pt idx="5" formatCode="General">
                  <c:v>77</c:v>
                </c:pt>
                <c:pt idx="6" formatCode="General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0F-4D93-B24C-EEB1861939F8}"/>
            </c:ext>
          </c:extLst>
        </c:ser>
        <c:ser>
          <c:idx val="0"/>
          <c:order val="1"/>
          <c:tx>
            <c:strRef>
              <c:f>'5. GDZIE'!$Y$127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GDZIE'!$V$129:$V$135</c:f>
              <c:strCache>
                <c:ptCount val="7"/>
                <c:pt idx="0">
                  <c:v>inne</c:v>
                </c:pt>
                <c:pt idx="1">
                  <c:v>gminne</c:v>
                </c:pt>
                <c:pt idx="2">
                  <c:v>powiatowe</c:v>
                </c:pt>
                <c:pt idx="3">
                  <c:v>wojewódzkie</c:v>
                </c:pt>
                <c:pt idx="4">
                  <c:v>krajowe*</c:v>
                </c:pt>
                <c:pt idx="5">
                  <c:v>ekspresowe</c:v>
                </c:pt>
                <c:pt idx="6">
                  <c:v>autostrady</c:v>
                </c:pt>
              </c:strCache>
            </c:strRef>
          </c:cat>
          <c:val>
            <c:numRef>
              <c:f>'5. GDZIE'!$Z$129:$Z$135</c:f>
              <c:numCache>
                <c:formatCode>0</c:formatCode>
                <c:ptCount val="7"/>
                <c:pt idx="0">
                  <c:v>12</c:v>
                </c:pt>
                <c:pt idx="1">
                  <c:v>192</c:v>
                </c:pt>
                <c:pt idx="2">
                  <c:v>593</c:v>
                </c:pt>
                <c:pt idx="3">
                  <c:v>514</c:v>
                </c:pt>
                <c:pt idx="4">
                  <c:v>520</c:v>
                </c:pt>
                <c:pt idx="5">
                  <c:v>58</c:v>
                </c:pt>
                <c:pt idx="6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0F-4D93-B24C-EEB1861939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5973314988684391"/>
          <c:y val="0.7506750794976591"/>
          <c:w val="9.3894634191415458E-2"/>
          <c:h val="0.135834965486474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846929277395269E-2"/>
          <c:y val="7.6246334310850442E-2"/>
          <c:w val="0.50585599330743625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GDZIE'!$W$101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GDZIE'!$V$103:$V$107</c:f>
              <c:strCache>
                <c:ptCount val="5"/>
                <c:pt idx="0">
                  <c:v>autostrada</c:v>
                </c:pt>
                <c:pt idx="1">
                  <c:v>ekspresowa</c:v>
                </c:pt>
                <c:pt idx="2">
                  <c:v>jednokierunkowa</c:v>
                </c:pt>
                <c:pt idx="3">
                  <c:v>o dwóch jezdniach jednokierunkowych</c:v>
                </c:pt>
                <c:pt idx="4">
                  <c:v>dwukierunkowa, jednojezdniowa</c:v>
                </c:pt>
              </c:strCache>
            </c:strRef>
          </c:cat>
          <c:val>
            <c:numRef>
              <c:f>'5. GDZIE'!$W$103:$W$107</c:f>
              <c:numCache>
                <c:formatCode>0</c:formatCode>
                <c:ptCount val="5"/>
                <c:pt idx="0">
                  <c:v>362</c:v>
                </c:pt>
                <c:pt idx="1">
                  <c:v>424</c:v>
                </c:pt>
                <c:pt idx="2">
                  <c:v>890</c:v>
                </c:pt>
                <c:pt idx="3" formatCode="#,##0">
                  <c:v>2806</c:v>
                </c:pt>
                <c:pt idx="4" formatCode="#,##0">
                  <c:v>16840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CA-4521-B167-26C3ACA26C69}"/>
            </c:ext>
          </c:extLst>
        </c:ser>
        <c:ser>
          <c:idx val="0"/>
          <c:order val="1"/>
          <c:tx>
            <c:strRef>
              <c:f>'5. GDZIE'!$Y$101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GDZIE'!$V$103:$V$107</c:f>
              <c:strCache>
                <c:ptCount val="5"/>
                <c:pt idx="0">
                  <c:v>autostrada</c:v>
                </c:pt>
                <c:pt idx="1">
                  <c:v>ekspresowa</c:v>
                </c:pt>
                <c:pt idx="2">
                  <c:v>jednokierunkowa</c:v>
                </c:pt>
                <c:pt idx="3">
                  <c:v>o dwóch jezdniach jednokierunkowych</c:v>
                </c:pt>
                <c:pt idx="4">
                  <c:v>dwukierunkowa, jednojezdniowa</c:v>
                </c:pt>
              </c:strCache>
            </c:strRef>
          </c:cat>
          <c:val>
            <c:numRef>
              <c:f>'5. GDZIE'!$Y$103:$Y$107</c:f>
              <c:numCache>
                <c:formatCode>0</c:formatCode>
                <c:ptCount val="5"/>
                <c:pt idx="0">
                  <c:v>357</c:v>
                </c:pt>
                <c:pt idx="1">
                  <c:v>407</c:v>
                </c:pt>
                <c:pt idx="2">
                  <c:v>821</c:v>
                </c:pt>
                <c:pt idx="3" formatCode="#,##0">
                  <c:v>2659</c:v>
                </c:pt>
                <c:pt idx="4" formatCode="#,##0">
                  <c:v>16692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CA-4521-B167-26C3ACA26C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  <c:majorUnit val="50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4.5070747649794275E-2"/>
          <c:y val="0.74280592226926268"/>
          <c:w val="9.3894634191415458E-2"/>
          <c:h val="0.135834965486474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4442764211961139"/>
          <c:y val="8.4316967741197499E-2"/>
          <c:w val="0.51344201837895354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GDZIE'!$W$101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GDZIE'!$V$103:$V$107</c:f>
              <c:strCache>
                <c:ptCount val="5"/>
                <c:pt idx="0">
                  <c:v>autostrada</c:v>
                </c:pt>
                <c:pt idx="1">
                  <c:v>ekspresowa</c:v>
                </c:pt>
                <c:pt idx="2">
                  <c:v>jednokierunkowa</c:v>
                </c:pt>
                <c:pt idx="3">
                  <c:v>o dwóch jezdniach jednokierunkowych</c:v>
                </c:pt>
                <c:pt idx="4">
                  <c:v>dwukierunkowa, jednojezdniowa</c:v>
                </c:pt>
              </c:strCache>
            </c:strRef>
          </c:cat>
          <c:val>
            <c:numRef>
              <c:f>'5. GDZIE'!$X$103:$X$107</c:f>
              <c:numCache>
                <c:formatCode>0</c:formatCode>
                <c:ptCount val="5"/>
                <c:pt idx="0">
                  <c:v>64</c:v>
                </c:pt>
                <c:pt idx="1">
                  <c:v>77</c:v>
                </c:pt>
                <c:pt idx="2">
                  <c:v>31</c:v>
                </c:pt>
                <c:pt idx="3">
                  <c:v>123</c:v>
                </c:pt>
                <c:pt idx="4" formatCode="#,##0">
                  <c:v>1601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70-467E-AAB8-EC7E24047FCC}"/>
            </c:ext>
          </c:extLst>
        </c:ser>
        <c:ser>
          <c:idx val="0"/>
          <c:order val="1"/>
          <c:tx>
            <c:strRef>
              <c:f>'5. GDZIE'!$Y$101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GDZIE'!$V$103:$V$107</c:f>
              <c:strCache>
                <c:ptCount val="5"/>
                <c:pt idx="0">
                  <c:v>autostrada</c:v>
                </c:pt>
                <c:pt idx="1">
                  <c:v>ekspresowa</c:v>
                </c:pt>
                <c:pt idx="2">
                  <c:v>jednokierunkowa</c:v>
                </c:pt>
                <c:pt idx="3">
                  <c:v>o dwóch jezdniach jednokierunkowych</c:v>
                </c:pt>
                <c:pt idx="4">
                  <c:v>dwukierunkowa, jednojezdniowa</c:v>
                </c:pt>
              </c:strCache>
            </c:strRef>
          </c:cat>
          <c:val>
            <c:numRef>
              <c:f>'5. GDZIE'!$Z$103:$Z$107</c:f>
              <c:numCache>
                <c:formatCode>0</c:formatCode>
                <c:ptCount val="5"/>
                <c:pt idx="0">
                  <c:v>56</c:v>
                </c:pt>
                <c:pt idx="1">
                  <c:v>58</c:v>
                </c:pt>
                <c:pt idx="2">
                  <c:v>27</c:v>
                </c:pt>
                <c:pt idx="3">
                  <c:v>106</c:v>
                </c:pt>
                <c:pt idx="4" formatCode="#,##0">
                  <c:v>1646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70-467E-AAB8-EC7E24047F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inMax"/>
          <c:max val="2500"/>
          <c:min val="0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  <c:majorUnit val="5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5973314988684391"/>
          <c:y val="0.7506750794976591"/>
          <c:w val="9.3894634191415458E-2"/>
          <c:h val="0.135834965486474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TABLICA!$B$10</c:f>
              <c:strCache>
                <c:ptCount val="1"/>
                <c:pt idx="0">
                  <c:v>samochody osobowe na 1000 ludności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solidFill>
                <a:schemeClr val="accent1"/>
              </a:solidFill>
            </a:ln>
            <a:effectLst/>
          </c:spPr>
          <c:invertIfNegative val="0"/>
          <c:dPt>
            <c:idx val="1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1E08-4785-A919-24DC4F8C4616}"/>
              </c:ext>
            </c:extLst>
          </c:dPt>
          <c:dPt>
            <c:idx val="18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1E08-4785-A919-24DC4F8C4616}"/>
              </c:ext>
            </c:extLst>
          </c:dPt>
          <c:dPt>
            <c:idx val="19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1E08-4785-A919-24DC4F8C4616}"/>
              </c:ext>
            </c:extLst>
          </c:dPt>
          <c:dPt>
            <c:idx val="20"/>
            <c:invertIfNegative val="0"/>
            <c:bubble3D val="0"/>
            <c:spPr>
              <a:solidFill>
                <a:srgbClr val="13438D"/>
              </a:solidFill>
              <a:ln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1E08-4785-A919-24DC4F8C4616}"/>
              </c:ext>
            </c:extLst>
          </c:dPt>
          <c:cat>
            <c:numRef>
              <c:f>TABLICA!$C$9:$W$9</c:f>
              <c:numCache>
                <c:formatCode>General</c:formatCode>
                <c:ptCount val="21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</c:numCache>
            </c:numRef>
          </c:cat>
          <c:val>
            <c:numRef>
              <c:f>TABLICA!$C$10:$W$10</c:f>
              <c:numCache>
                <c:formatCode>#\ ##0.0</c:formatCode>
                <c:ptCount val="21"/>
                <c:pt idx="0">
                  <c:v>288.60000000000002</c:v>
                </c:pt>
                <c:pt idx="1">
                  <c:v>294.39999999999998</c:v>
                </c:pt>
                <c:pt idx="2">
                  <c:v>292.5</c:v>
                </c:pt>
                <c:pt idx="3">
                  <c:v>323.39999999999998</c:v>
                </c:pt>
                <c:pt idx="4">
                  <c:v>351.1</c:v>
                </c:pt>
                <c:pt idx="5">
                  <c:v>382.7</c:v>
                </c:pt>
                <c:pt idx="6">
                  <c:v>421.6</c:v>
                </c:pt>
                <c:pt idx="7">
                  <c:v>432.2</c:v>
                </c:pt>
                <c:pt idx="8">
                  <c:v>447.4</c:v>
                </c:pt>
                <c:pt idx="9">
                  <c:v>470.3</c:v>
                </c:pt>
                <c:pt idx="10">
                  <c:v>486.4</c:v>
                </c:pt>
                <c:pt idx="11">
                  <c:v>503.7</c:v>
                </c:pt>
                <c:pt idx="12">
                  <c:v>519.9</c:v>
                </c:pt>
                <c:pt idx="13">
                  <c:v>539.1</c:v>
                </c:pt>
                <c:pt idx="14">
                  <c:v>564</c:v>
                </c:pt>
                <c:pt idx="15">
                  <c:v>585.5</c:v>
                </c:pt>
                <c:pt idx="16">
                  <c:v>610</c:v>
                </c:pt>
                <c:pt idx="17">
                  <c:v>634.70000000000005</c:v>
                </c:pt>
                <c:pt idx="18">
                  <c:v>656.3</c:v>
                </c:pt>
                <c:pt idx="19">
                  <c:v>682.4</c:v>
                </c:pt>
                <c:pt idx="20" formatCode="General">
                  <c:v>700.6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E08-4785-A919-24DC4F8C46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821155200"/>
        <c:axId val="1832010992"/>
      </c:barChart>
      <c:catAx>
        <c:axId val="1821155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 algn="ctr">
              <a:defRPr lang="pl-PL" sz="800" b="0" i="0" u="none" strike="noStrike" kern="1200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832010992"/>
        <c:crosses val="autoZero"/>
        <c:auto val="1"/>
        <c:lblAlgn val="ctr"/>
        <c:lblOffset val="100"/>
        <c:noMultiLvlLbl val="0"/>
      </c:catAx>
      <c:valAx>
        <c:axId val="1832010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+mn-cs"/>
                  </a:defRPr>
                </a:pPr>
                <a:r>
                  <a:rPr lang="pl-PL" sz="80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</a:rPr>
                  <a:t>samochody osob. / 1000 ludności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Verdana" panose="020B0604030504040204" pitchFamily="34" charset="0"/>
                  <a:ea typeface="Verdana" panose="020B06040305040402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pl-PL" sz="800" b="0" i="0" u="none" strike="noStrike" kern="1200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821155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63942562069801"/>
          <c:y val="0.10784348142450924"/>
          <c:w val="0.85737773547782359"/>
          <c:h val="0.7712442913995206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KIEDY'!$E$6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'6. KIEDY'!$E$8:$E$19</c:f>
              <c:numCache>
                <c:formatCode>#,##0</c:formatCode>
                <c:ptCount val="12"/>
                <c:pt idx="0">
                  <c:v>1419</c:v>
                </c:pt>
                <c:pt idx="1">
                  <c:v>1077</c:v>
                </c:pt>
                <c:pt idx="2">
                  <c:v>1311</c:v>
                </c:pt>
                <c:pt idx="3">
                  <c:v>1448</c:v>
                </c:pt>
                <c:pt idx="4">
                  <c:v>1950</c:v>
                </c:pt>
                <c:pt idx="5">
                  <c:v>2120</c:v>
                </c:pt>
                <c:pt idx="6">
                  <c:v>2073</c:v>
                </c:pt>
                <c:pt idx="7">
                  <c:v>2097</c:v>
                </c:pt>
                <c:pt idx="8">
                  <c:v>2233</c:v>
                </c:pt>
                <c:pt idx="9">
                  <c:v>1969</c:v>
                </c:pt>
                <c:pt idx="10">
                  <c:v>1666</c:v>
                </c:pt>
                <c:pt idx="11">
                  <c:v>1573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1D-4143-8E7B-4CEEAF63B214}"/>
            </c:ext>
          </c:extLst>
        </c:ser>
        <c:ser>
          <c:idx val="0"/>
          <c:order val="1"/>
          <c:tx>
            <c:strRef>
              <c:f>'6. KIEDY'!$D$6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KIEDY'!$C$8:$C$19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KIEDY'!$D$8:$D$19</c:f>
              <c:numCache>
                <c:formatCode>#,##0</c:formatCode>
                <c:ptCount val="12"/>
                <c:pt idx="0">
                  <c:v>1300</c:v>
                </c:pt>
                <c:pt idx="1">
                  <c:v>1220</c:v>
                </c:pt>
                <c:pt idx="2">
                  <c:v>1584</c:v>
                </c:pt>
                <c:pt idx="3">
                  <c:v>1479</c:v>
                </c:pt>
                <c:pt idx="4">
                  <c:v>2119</c:v>
                </c:pt>
                <c:pt idx="5">
                  <c:v>2349</c:v>
                </c:pt>
                <c:pt idx="6">
                  <c:v>2153</c:v>
                </c:pt>
                <c:pt idx="7">
                  <c:v>2199</c:v>
                </c:pt>
                <c:pt idx="8">
                  <c:v>1941</c:v>
                </c:pt>
                <c:pt idx="9">
                  <c:v>2009</c:v>
                </c:pt>
                <c:pt idx="10">
                  <c:v>1506</c:v>
                </c:pt>
                <c:pt idx="11">
                  <c:v>1463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1D-4143-8E7B-4CEEAF63B2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526592"/>
        <c:axId val="148528128"/>
      </c:barChart>
      <c:catAx>
        <c:axId val="148526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281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528128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265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395043242545501"/>
          <c:y val="6.9695108866108732E-2"/>
          <c:w val="7.6705305279463024E-2"/>
          <c:h val="0.1310500338401096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46972176759411E-2"/>
          <c:y val="0.10749202764280659"/>
          <c:w val="0.87561374795417346"/>
          <c:h val="0.7719881985256109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KIEDY'!$E$27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'6. KIEDY'!$E$29:$E$40</c:f>
              <c:numCache>
                <c:formatCode>#,##0</c:formatCode>
                <c:ptCount val="12"/>
                <c:pt idx="0">
                  <c:v>157</c:v>
                </c:pt>
                <c:pt idx="1">
                  <c:v>90</c:v>
                </c:pt>
                <c:pt idx="2">
                  <c:v>114</c:v>
                </c:pt>
                <c:pt idx="3">
                  <c:v>125</c:v>
                </c:pt>
                <c:pt idx="4">
                  <c:v>154</c:v>
                </c:pt>
                <c:pt idx="5">
                  <c:v>175</c:v>
                </c:pt>
                <c:pt idx="6">
                  <c:v>194</c:v>
                </c:pt>
                <c:pt idx="7">
                  <c:v>205</c:v>
                </c:pt>
                <c:pt idx="8">
                  <c:v>185</c:v>
                </c:pt>
                <c:pt idx="9">
                  <c:v>183</c:v>
                </c:pt>
                <c:pt idx="10">
                  <c:v>168</c:v>
                </c:pt>
                <c:pt idx="11">
                  <c:v>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A8-4620-917E-F61D546672C4}"/>
            </c:ext>
          </c:extLst>
        </c:ser>
        <c:ser>
          <c:idx val="0"/>
          <c:order val="1"/>
          <c:tx>
            <c:strRef>
              <c:f>'6. KIEDY'!$D$27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KIEDY'!$C$8:$C$19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KIEDY'!$D$29:$D$40</c:f>
              <c:numCache>
                <c:formatCode>#,##0</c:formatCode>
                <c:ptCount val="12"/>
                <c:pt idx="0">
                  <c:v>153</c:v>
                </c:pt>
                <c:pt idx="1">
                  <c:v>129</c:v>
                </c:pt>
                <c:pt idx="2">
                  <c:v>142</c:v>
                </c:pt>
                <c:pt idx="3">
                  <c:v>131</c:v>
                </c:pt>
                <c:pt idx="4">
                  <c:v>148</c:v>
                </c:pt>
                <c:pt idx="5">
                  <c:v>190</c:v>
                </c:pt>
                <c:pt idx="6">
                  <c:v>171</c:v>
                </c:pt>
                <c:pt idx="7">
                  <c:v>203</c:v>
                </c:pt>
                <c:pt idx="8">
                  <c:v>149</c:v>
                </c:pt>
                <c:pt idx="9">
                  <c:v>196</c:v>
                </c:pt>
                <c:pt idx="10">
                  <c:v>150</c:v>
                </c:pt>
                <c:pt idx="11">
                  <c:v>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A8-4620-917E-F61D546672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3802240"/>
        <c:axId val="153803776"/>
      </c:barChart>
      <c:catAx>
        <c:axId val="153802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38037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3803776"/>
        <c:scaling>
          <c:orientation val="minMax"/>
          <c:max val="300"/>
        </c:scaling>
        <c:delete val="0"/>
        <c:axPos val="l"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38022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850479614761757"/>
          <c:y val="6.6864134146241108E-2"/>
          <c:w val="7.6579764681624293E-2"/>
          <c:h val="0.13063921868700581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47299509001637"/>
          <c:y val="0.10749202764280659"/>
          <c:w val="0.85761047463175122"/>
          <c:h val="0.7719881985256109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KIEDY'!$E$49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KIEDY'!$C$51:$C$57</c:f>
              <c:strCache>
                <c:ptCount val="7"/>
                <c:pt idx="0">
                  <c:v>PN</c:v>
                </c:pt>
                <c:pt idx="1">
                  <c:v>WT</c:v>
                </c:pt>
                <c:pt idx="2">
                  <c:v>ŚR</c:v>
                </c:pt>
                <c:pt idx="3">
                  <c:v>CZ</c:v>
                </c:pt>
                <c:pt idx="4">
                  <c:v>PT</c:v>
                </c:pt>
                <c:pt idx="5">
                  <c:v>SB</c:v>
                </c:pt>
                <c:pt idx="6">
                  <c:v>ND</c:v>
                </c:pt>
              </c:strCache>
            </c:strRef>
          </c:cat>
          <c:val>
            <c:numRef>
              <c:f>'6. KIEDY'!$E$51:$E$57</c:f>
              <c:numCache>
                <c:formatCode>#,##0</c:formatCode>
                <c:ptCount val="7"/>
                <c:pt idx="0">
                  <c:v>3222</c:v>
                </c:pt>
                <c:pt idx="1">
                  <c:v>2947</c:v>
                </c:pt>
                <c:pt idx="2">
                  <c:v>3015</c:v>
                </c:pt>
                <c:pt idx="3">
                  <c:v>3152</c:v>
                </c:pt>
                <c:pt idx="4">
                  <c:v>3555</c:v>
                </c:pt>
                <c:pt idx="5">
                  <c:v>2770</c:v>
                </c:pt>
                <c:pt idx="6">
                  <c:v>2275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4C-4548-A01A-EDBCF4D3F6CD}"/>
            </c:ext>
          </c:extLst>
        </c:ser>
        <c:ser>
          <c:idx val="0"/>
          <c:order val="1"/>
          <c:tx>
            <c:strRef>
              <c:f>'6. KIEDY'!$D$49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KIEDY'!$C$51:$C$57</c:f>
              <c:strCache>
                <c:ptCount val="7"/>
                <c:pt idx="0">
                  <c:v>PN</c:v>
                </c:pt>
                <c:pt idx="1">
                  <c:v>WT</c:v>
                </c:pt>
                <c:pt idx="2">
                  <c:v>ŚR</c:v>
                </c:pt>
                <c:pt idx="3">
                  <c:v>CZ</c:v>
                </c:pt>
                <c:pt idx="4">
                  <c:v>PT</c:v>
                </c:pt>
                <c:pt idx="5">
                  <c:v>SB</c:v>
                </c:pt>
                <c:pt idx="6">
                  <c:v>ND</c:v>
                </c:pt>
              </c:strCache>
            </c:strRef>
          </c:cat>
          <c:val>
            <c:numRef>
              <c:f>'6. KIEDY'!$D$51:$D$57</c:f>
              <c:numCache>
                <c:formatCode>#,##0</c:formatCode>
                <c:ptCount val="7"/>
                <c:pt idx="0">
                  <c:v>3248</c:v>
                </c:pt>
                <c:pt idx="1">
                  <c:v>3083</c:v>
                </c:pt>
                <c:pt idx="2">
                  <c:v>3252</c:v>
                </c:pt>
                <c:pt idx="3">
                  <c:v>3203</c:v>
                </c:pt>
                <c:pt idx="4">
                  <c:v>3617</c:v>
                </c:pt>
                <c:pt idx="5">
                  <c:v>2727</c:v>
                </c:pt>
                <c:pt idx="6">
                  <c:v>2192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4C-4548-A01A-EDBCF4D3F6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axId val="148544896"/>
        <c:axId val="148550784"/>
      </c:barChart>
      <c:catAx>
        <c:axId val="148544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507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550784"/>
        <c:scaling>
          <c:orientation val="minMax"/>
          <c:max val="5000"/>
          <c:min val="0"/>
        </c:scaling>
        <c:delete val="0"/>
        <c:axPos val="l"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44896"/>
        <c:crosses val="autoZero"/>
        <c:crossBetween val="between"/>
        <c:majorUnit val="1000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0.88195815130310018"/>
          <c:y val="8.2519001085776325E-2"/>
          <c:w val="7.6579764681624293E-2"/>
          <c:h val="0.13574563765848488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33466307742146E-2"/>
          <c:y val="0.10749202764280659"/>
          <c:w val="0.87581839099901548"/>
          <c:h val="0.7719881985256109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KIEDY'!$E$70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KIEDY'!$C$51:$C$57</c:f>
              <c:strCache>
                <c:ptCount val="7"/>
                <c:pt idx="0">
                  <c:v>PN</c:v>
                </c:pt>
                <c:pt idx="1">
                  <c:v>WT</c:v>
                </c:pt>
                <c:pt idx="2">
                  <c:v>ŚR</c:v>
                </c:pt>
                <c:pt idx="3">
                  <c:v>CZ</c:v>
                </c:pt>
                <c:pt idx="4">
                  <c:v>PT</c:v>
                </c:pt>
                <c:pt idx="5">
                  <c:v>SB</c:v>
                </c:pt>
                <c:pt idx="6">
                  <c:v>ND</c:v>
                </c:pt>
              </c:strCache>
            </c:strRef>
          </c:cat>
          <c:val>
            <c:numRef>
              <c:f>'6. KIEDY'!$E$72:$E$78</c:f>
              <c:numCache>
                <c:formatCode>0</c:formatCode>
                <c:ptCount val="7"/>
                <c:pt idx="0">
                  <c:v>299</c:v>
                </c:pt>
                <c:pt idx="1">
                  <c:v>239</c:v>
                </c:pt>
                <c:pt idx="2">
                  <c:v>271</c:v>
                </c:pt>
                <c:pt idx="3">
                  <c:v>242</c:v>
                </c:pt>
                <c:pt idx="4">
                  <c:v>268</c:v>
                </c:pt>
                <c:pt idx="5">
                  <c:v>285</c:v>
                </c:pt>
                <c:pt idx="6">
                  <c:v>289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82-49C1-833A-B34EE1CB9308}"/>
            </c:ext>
          </c:extLst>
        </c:ser>
        <c:ser>
          <c:idx val="0"/>
          <c:order val="1"/>
          <c:tx>
            <c:strRef>
              <c:f>'6. KIEDY'!$D$70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KIEDY'!$C$51:$C$57</c:f>
              <c:strCache>
                <c:ptCount val="7"/>
                <c:pt idx="0">
                  <c:v>PN</c:v>
                </c:pt>
                <c:pt idx="1">
                  <c:v>WT</c:v>
                </c:pt>
                <c:pt idx="2">
                  <c:v>ŚR</c:v>
                </c:pt>
                <c:pt idx="3">
                  <c:v>CZ</c:v>
                </c:pt>
                <c:pt idx="4">
                  <c:v>PT</c:v>
                </c:pt>
                <c:pt idx="5">
                  <c:v>SB</c:v>
                </c:pt>
                <c:pt idx="6">
                  <c:v>ND</c:v>
                </c:pt>
              </c:strCache>
            </c:strRef>
          </c:cat>
          <c:val>
            <c:numRef>
              <c:f>'6. KIEDY'!$D$72:$D$78</c:f>
              <c:numCache>
                <c:formatCode>0</c:formatCode>
                <c:ptCount val="7"/>
                <c:pt idx="0">
                  <c:v>267</c:v>
                </c:pt>
                <c:pt idx="1">
                  <c:v>274</c:v>
                </c:pt>
                <c:pt idx="2">
                  <c:v>270</c:v>
                </c:pt>
                <c:pt idx="3">
                  <c:v>244</c:v>
                </c:pt>
                <c:pt idx="4">
                  <c:v>302</c:v>
                </c:pt>
                <c:pt idx="5">
                  <c:v>299</c:v>
                </c:pt>
                <c:pt idx="6">
                  <c:v>240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82-49C1-833A-B34EE1CB93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axId val="148573568"/>
        <c:axId val="148583552"/>
      </c:barChart>
      <c:catAx>
        <c:axId val="148573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835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583552"/>
        <c:scaling>
          <c:orientation val="minMax"/>
          <c:max val="500"/>
        </c:scaling>
        <c:delete val="0"/>
        <c:axPos val="l"/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73568"/>
        <c:crosses val="autoZero"/>
        <c:crossBetween val="between"/>
        <c:majorUnit val="100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0.88650832861578588"/>
          <c:y val="6.5146579804560262E-2"/>
          <c:w val="7.6454634347177197E-2"/>
          <c:h val="0.13574563765848488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815321477428179E-2"/>
          <c:y val="0.10749202764280659"/>
          <c:w val="0.87824897400820789"/>
          <c:h val="0.7719881985256109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KIEDY'!$G$92:$H$92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'6. KIEDY'!$D$94:$D$117</c:f>
              <c:numCache>
                <c:formatCode>00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</c:numCache>
            </c:numRef>
          </c:cat>
          <c:val>
            <c:numRef>
              <c:f>'6. KIEDY'!$G$94:$G$117</c:f>
              <c:numCache>
                <c:formatCode>0</c:formatCode>
                <c:ptCount val="24"/>
                <c:pt idx="0">
                  <c:v>197</c:v>
                </c:pt>
                <c:pt idx="1">
                  <c:v>157</c:v>
                </c:pt>
                <c:pt idx="2">
                  <c:v>136</c:v>
                </c:pt>
                <c:pt idx="3">
                  <c:v>121</c:v>
                </c:pt>
                <c:pt idx="4">
                  <c:v>167</c:v>
                </c:pt>
                <c:pt idx="5">
                  <c:v>470</c:v>
                </c:pt>
                <c:pt idx="6">
                  <c:v>821</c:v>
                </c:pt>
                <c:pt idx="7" formatCode="#,##0">
                  <c:v>1079</c:v>
                </c:pt>
                <c:pt idx="8" formatCode="#,##0">
                  <c:v>957</c:v>
                </c:pt>
                <c:pt idx="9" formatCode="#,##0">
                  <c:v>1001</c:v>
                </c:pt>
                <c:pt idx="10" formatCode="#,##0">
                  <c:v>1081</c:v>
                </c:pt>
                <c:pt idx="11" formatCode="#,##0">
                  <c:v>1123</c:v>
                </c:pt>
                <c:pt idx="12" formatCode="#,##0">
                  <c:v>1222</c:v>
                </c:pt>
                <c:pt idx="13" formatCode="#,##0">
                  <c:v>1307</c:v>
                </c:pt>
                <c:pt idx="14" formatCode="#,##0">
                  <c:v>1511</c:v>
                </c:pt>
                <c:pt idx="15" formatCode="#,##0">
                  <c:v>1605</c:v>
                </c:pt>
                <c:pt idx="16" formatCode="#,##0">
                  <c:v>1743</c:v>
                </c:pt>
                <c:pt idx="17" formatCode="#,##0">
                  <c:v>1638</c:v>
                </c:pt>
                <c:pt idx="18" formatCode="#,##0">
                  <c:v>1464</c:v>
                </c:pt>
                <c:pt idx="19" formatCode="#,##0">
                  <c:v>1113</c:v>
                </c:pt>
                <c:pt idx="20">
                  <c:v>680</c:v>
                </c:pt>
                <c:pt idx="21">
                  <c:v>602</c:v>
                </c:pt>
                <c:pt idx="22">
                  <c:v>462</c:v>
                </c:pt>
                <c:pt idx="23">
                  <c:v>279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4D-4C3E-B461-84FC8DA0E508}"/>
            </c:ext>
          </c:extLst>
        </c:ser>
        <c:ser>
          <c:idx val="0"/>
          <c:order val="1"/>
          <c:tx>
            <c:strRef>
              <c:f>'6. KIEDY'!$E$92:$F$92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'6. KIEDY'!$D$94:$D$117</c:f>
              <c:numCache>
                <c:formatCode>00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</c:numCache>
            </c:numRef>
          </c:cat>
          <c:val>
            <c:numRef>
              <c:f>'6. KIEDY'!$E$94:$E$117</c:f>
              <c:numCache>
                <c:formatCode>0</c:formatCode>
                <c:ptCount val="24"/>
                <c:pt idx="0">
                  <c:v>224</c:v>
                </c:pt>
                <c:pt idx="1">
                  <c:v>165</c:v>
                </c:pt>
                <c:pt idx="2">
                  <c:v>125</c:v>
                </c:pt>
                <c:pt idx="3">
                  <c:v>140</c:v>
                </c:pt>
                <c:pt idx="4">
                  <c:v>188</c:v>
                </c:pt>
                <c:pt idx="5">
                  <c:v>491</c:v>
                </c:pt>
                <c:pt idx="6">
                  <c:v>846</c:v>
                </c:pt>
                <c:pt idx="7" formatCode="#,##0">
                  <c:v>1074</c:v>
                </c:pt>
                <c:pt idx="8" formatCode="#,##0">
                  <c:v>1015</c:v>
                </c:pt>
                <c:pt idx="9" formatCode="#,##0">
                  <c:v>957</c:v>
                </c:pt>
                <c:pt idx="10" formatCode="#,##0">
                  <c:v>1078</c:v>
                </c:pt>
                <c:pt idx="11" formatCode="#,##0">
                  <c:v>1201</c:v>
                </c:pt>
                <c:pt idx="12" formatCode="#,##0">
                  <c:v>1218</c:v>
                </c:pt>
                <c:pt idx="13" formatCode="#,##0">
                  <c:v>1374</c:v>
                </c:pt>
                <c:pt idx="14" formatCode="#,##0">
                  <c:v>1639</c:v>
                </c:pt>
                <c:pt idx="15" formatCode="#,##0">
                  <c:v>1711</c:v>
                </c:pt>
                <c:pt idx="16" formatCode="#,##0">
                  <c:v>1715</c:v>
                </c:pt>
                <c:pt idx="17" formatCode="#,##0">
                  <c:v>1588</c:v>
                </c:pt>
                <c:pt idx="18" formatCode="#,##0">
                  <c:v>1362</c:v>
                </c:pt>
                <c:pt idx="19" formatCode="#,##0">
                  <c:v>1073</c:v>
                </c:pt>
                <c:pt idx="20">
                  <c:v>752</c:v>
                </c:pt>
                <c:pt idx="21">
                  <c:v>629</c:v>
                </c:pt>
                <c:pt idx="22">
                  <c:v>469</c:v>
                </c:pt>
                <c:pt idx="23">
                  <c:v>288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4D-4C3E-B461-84FC8DA0E5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600320"/>
        <c:axId val="148601856"/>
      </c:barChart>
      <c:catAx>
        <c:axId val="148600320"/>
        <c:scaling>
          <c:orientation val="minMax"/>
        </c:scaling>
        <c:delete val="0"/>
        <c:axPos val="b"/>
        <c:numFmt formatCode="00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6018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601856"/>
        <c:scaling>
          <c:orientation val="minMax"/>
        </c:scaling>
        <c:delete val="0"/>
        <c:axPos val="l"/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600320"/>
        <c:crosses val="autoZero"/>
        <c:crossBetween val="between"/>
        <c:majorUnit val="200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0.89586378994007421"/>
          <c:y val="9.5548317046688383E-2"/>
          <c:w val="6.400853108135765E-2"/>
          <c:h val="0.13574563765848488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672224097378888E-2"/>
          <c:y val="0.10714285714285714"/>
          <c:w val="0.89344381489579983"/>
          <c:h val="0.77272727272727271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KIEDY'!$G$92:$H$92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'6. KIEDY'!$D$94:$D$117</c:f>
              <c:numCache>
                <c:formatCode>00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</c:numCache>
            </c:numRef>
          </c:cat>
          <c:val>
            <c:numRef>
              <c:f>'6. KIEDY'!$H$94:$H$117</c:f>
              <c:numCache>
                <c:formatCode>0</c:formatCode>
                <c:ptCount val="24"/>
                <c:pt idx="0">
                  <c:v>32</c:v>
                </c:pt>
                <c:pt idx="1">
                  <c:v>27</c:v>
                </c:pt>
                <c:pt idx="2">
                  <c:v>36</c:v>
                </c:pt>
                <c:pt idx="3">
                  <c:v>43</c:v>
                </c:pt>
                <c:pt idx="4">
                  <c:v>42</c:v>
                </c:pt>
                <c:pt idx="5">
                  <c:v>69</c:v>
                </c:pt>
                <c:pt idx="6">
                  <c:v>84</c:v>
                </c:pt>
                <c:pt idx="7">
                  <c:v>69</c:v>
                </c:pt>
                <c:pt idx="8">
                  <c:v>88</c:v>
                </c:pt>
                <c:pt idx="9">
                  <c:v>66</c:v>
                </c:pt>
                <c:pt idx="10">
                  <c:v>77</c:v>
                </c:pt>
                <c:pt idx="11">
                  <c:v>87</c:v>
                </c:pt>
                <c:pt idx="12">
                  <c:v>98</c:v>
                </c:pt>
                <c:pt idx="13">
                  <c:v>118</c:v>
                </c:pt>
                <c:pt idx="14">
                  <c:v>98</c:v>
                </c:pt>
                <c:pt idx="15">
                  <c:v>115</c:v>
                </c:pt>
                <c:pt idx="16">
                  <c:v>134</c:v>
                </c:pt>
                <c:pt idx="17">
                  <c:v>116</c:v>
                </c:pt>
                <c:pt idx="18">
                  <c:v>138</c:v>
                </c:pt>
                <c:pt idx="19">
                  <c:v>109</c:v>
                </c:pt>
                <c:pt idx="20">
                  <c:v>72</c:v>
                </c:pt>
                <c:pt idx="21">
                  <c:v>67</c:v>
                </c:pt>
                <c:pt idx="22">
                  <c:v>63</c:v>
                </c:pt>
                <c:pt idx="23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6D-44F3-8263-864AD1E6215C}"/>
            </c:ext>
          </c:extLst>
        </c:ser>
        <c:ser>
          <c:idx val="0"/>
          <c:order val="1"/>
          <c:tx>
            <c:strRef>
              <c:f>'6. KIEDY'!$E$92:$F$92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'6. KIEDY'!$D$94:$D$117</c:f>
              <c:numCache>
                <c:formatCode>00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</c:numCache>
            </c:numRef>
          </c:cat>
          <c:val>
            <c:numRef>
              <c:f>'6. KIEDY'!$F$94:$F$117</c:f>
              <c:numCache>
                <c:formatCode>0</c:formatCode>
                <c:ptCount val="24"/>
                <c:pt idx="0">
                  <c:v>38</c:v>
                </c:pt>
                <c:pt idx="1">
                  <c:v>26</c:v>
                </c:pt>
                <c:pt idx="2">
                  <c:v>36</c:v>
                </c:pt>
                <c:pt idx="3">
                  <c:v>35</c:v>
                </c:pt>
                <c:pt idx="4">
                  <c:v>44</c:v>
                </c:pt>
                <c:pt idx="5">
                  <c:v>55</c:v>
                </c:pt>
                <c:pt idx="6">
                  <c:v>94</c:v>
                </c:pt>
                <c:pt idx="7">
                  <c:v>83</c:v>
                </c:pt>
                <c:pt idx="8">
                  <c:v>53</c:v>
                </c:pt>
                <c:pt idx="9">
                  <c:v>74</c:v>
                </c:pt>
                <c:pt idx="10">
                  <c:v>71</c:v>
                </c:pt>
                <c:pt idx="11">
                  <c:v>84</c:v>
                </c:pt>
                <c:pt idx="12">
                  <c:v>92</c:v>
                </c:pt>
                <c:pt idx="13">
                  <c:v>113</c:v>
                </c:pt>
                <c:pt idx="14">
                  <c:v>113</c:v>
                </c:pt>
                <c:pt idx="15">
                  <c:v>98</c:v>
                </c:pt>
                <c:pt idx="16">
                  <c:v>140</c:v>
                </c:pt>
                <c:pt idx="17">
                  <c:v>139</c:v>
                </c:pt>
                <c:pt idx="18">
                  <c:v>120</c:v>
                </c:pt>
                <c:pt idx="19">
                  <c:v>98</c:v>
                </c:pt>
                <c:pt idx="20">
                  <c:v>87</c:v>
                </c:pt>
                <c:pt idx="21">
                  <c:v>77</c:v>
                </c:pt>
                <c:pt idx="22">
                  <c:v>74</c:v>
                </c:pt>
                <c:pt idx="23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6D-44F3-8263-864AD1E621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647296"/>
        <c:axId val="148653184"/>
      </c:barChart>
      <c:catAx>
        <c:axId val="148647296"/>
        <c:scaling>
          <c:orientation val="minMax"/>
        </c:scaling>
        <c:delete val="0"/>
        <c:axPos val="b"/>
        <c:numFmt formatCode="00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6531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653184"/>
        <c:scaling>
          <c:orientation val="minMax"/>
        </c:scaling>
        <c:delete val="0"/>
        <c:axPos val="l"/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647296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0.90329202702121247"/>
          <c:y val="6.4935064935064929E-2"/>
          <c:w val="6.3921087732885851E-2"/>
          <c:h val="0.13530490506868459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54421408523176"/>
          <c:y val="0.12037037037037036"/>
          <c:w val="0.7375654963929793"/>
          <c:h val="0.77223024205307667"/>
        </c:manualLayout>
      </c:layout>
      <c:lineChart>
        <c:grouping val="standard"/>
        <c:varyColors val="0"/>
        <c:ser>
          <c:idx val="0"/>
          <c:order val="0"/>
          <c:tx>
            <c:strRef>
              <c:f>trendy!$W$638</c:f>
              <c:strCache>
                <c:ptCount val="1"/>
                <c:pt idx="0">
                  <c:v>ofiary śmiertelne</c:v>
                </c:pt>
              </c:strCache>
            </c:strRef>
          </c:tx>
          <c:spPr>
            <a:ln w="28575" cap="rnd">
              <a:solidFill>
                <a:srgbClr val="FFA626"/>
              </a:solidFill>
              <a:round/>
            </a:ln>
            <a:effectLst/>
          </c:spPr>
          <c:marker>
            <c:symbol val="none"/>
          </c:marker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pl-PL" sz="7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trendy!$V$639:$V$648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trendy!$W$639:$W$648</c:f>
              <c:numCache>
                <c:formatCode>General</c:formatCode>
                <c:ptCount val="10"/>
                <c:pt idx="0">
                  <c:v>3202</c:v>
                </c:pt>
                <c:pt idx="1">
                  <c:v>2938</c:v>
                </c:pt>
                <c:pt idx="2">
                  <c:v>3026</c:v>
                </c:pt>
                <c:pt idx="3">
                  <c:v>2831</c:v>
                </c:pt>
                <c:pt idx="4">
                  <c:v>2862</c:v>
                </c:pt>
                <c:pt idx="5">
                  <c:v>2909</c:v>
                </c:pt>
                <c:pt idx="6">
                  <c:v>2491</c:v>
                </c:pt>
                <c:pt idx="7">
                  <c:v>2245</c:v>
                </c:pt>
                <c:pt idx="8">
                  <c:v>1896</c:v>
                </c:pt>
                <c:pt idx="9">
                  <c:v>1893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A5A-4196-8C89-DC7DFCF25C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6137488"/>
        <c:axId val="584429264"/>
      </c:lineChart>
      <c:lineChart>
        <c:grouping val="standard"/>
        <c:varyColors val="0"/>
        <c:ser>
          <c:idx val="1"/>
          <c:order val="1"/>
          <c:tx>
            <c:strRef>
              <c:f>trendy!$X$638</c:f>
              <c:strCache>
                <c:ptCount val="1"/>
                <c:pt idx="0">
                  <c:v> ofiary ciężko ranne</c:v>
                </c:pt>
              </c:strCache>
            </c:strRef>
          </c:tx>
          <c:spPr>
            <a:ln w="28575" cap="rnd">
              <a:solidFill>
                <a:srgbClr val="13438D"/>
              </a:solidFill>
              <a:round/>
            </a:ln>
            <a:effectLst/>
          </c:spPr>
          <c:marker>
            <c:symbol val="none"/>
          </c:marker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trendy!$V$639:$V$648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trendy!$X$639:$X$648</c:f>
              <c:numCache>
                <c:formatCode>General</c:formatCode>
                <c:ptCount val="10"/>
                <c:pt idx="0">
                  <c:v>11696</c:v>
                </c:pt>
                <c:pt idx="1">
                  <c:v>11200</c:v>
                </c:pt>
                <c:pt idx="2">
                  <c:v>12109</c:v>
                </c:pt>
                <c:pt idx="3">
                  <c:v>11122</c:v>
                </c:pt>
                <c:pt idx="4">
                  <c:v>10963</c:v>
                </c:pt>
                <c:pt idx="5">
                  <c:v>10633</c:v>
                </c:pt>
                <c:pt idx="6">
                  <c:v>8805</c:v>
                </c:pt>
                <c:pt idx="7">
                  <c:v>8276</c:v>
                </c:pt>
                <c:pt idx="8">
                  <c:v>7541</c:v>
                </c:pt>
                <c:pt idx="9">
                  <c:v>7595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A5A-4196-8C89-DC7DFCF25C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0032000"/>
        <c:axId val="584414288"/>
      </c:lineChart>
      <c:catAx>
        <c:axId val="586137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+mn-cs"/>
              </a:defRPr>
            </a:pPr>
            <a:endParaRPr lang="pl-PL"/>
          </a:p>
        </c:txPr>
        <c:crossAx val="584429264"/>
        <c:crosses val="autoZero"/>
        <c:auto val="1"/>
        <c:lblAlgn val="ctr"/>
        <c:lblOffset val="100"/>
        <c:noMultiLvlLbl val="0"/>
      </c:catAx>
      <c:valAx>
        <c:axId val="584429264"/>
        <c:scaling>
          <c:orientation val="minMax"/>
          <c:max val="8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 b="0" i="0" kern="1200" baseline="0">
                    <a:solidFill>
                      <a:srgbClr val="000000"/>
                    </a:solidFill>
                    <a:effectLst/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rPr>
                  <a:t>ofiary śmiertelne</a:t>
                </a:r>
                <a:endParaRPr lang="pl-PL" sz="800">
                  <a:effectLst/>
                </a:endParaRPr>
              </a:p>
            </c:rich>
          </c:tx>
          <c:layout>
            <c:manualLayout>
              <c:xMode val="edge"/>
              <c:yMode val="edge"/>
              <c:x val="2.1680446194225725E-2"/>
              <c:y val="0.3354206765820938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+mn-cs"/>
              </a:defRPr>
            </a:pPr>
            <a:endParaRPr lang="pl-PL"/>
          </a:p>
        </c:txPr>
        <c:crossAx val="586137488"/>
        <c:crosses val="autoZero"/>
        <c:crossBetween val="between"/>
        <c:majorUnit val="2000"/>
      </c:valAx>
      <c:valAx>
        <c:axId val="584414288"/>
        <c:scaling>
          <c:orientation val="minMax"/>
          <c:max val="160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+mn-cs"/>
                  </a:defRPr>
                </a:pPr>
                <a:r>
                  <a:rPr lang="pl-PL" sz="80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</a:rPr>
                  <a:t>ciężko ranni</a:t>
                </a:r>
              </a:p>
            </c:rich>
          </c:tx>
          <c:layout>
            <c:manualLayout>
              <c:xMode val="edge"/>
              <c:yMode val="edge"/>
              <c:x val="0.9511315110708829"/>
              <c:y val="0.4000858085604843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Verdana" panose="020B0604030504040204" pitchFamily="34" charset="0"/>
                  <a:ea typeface="Verdana" panose="020B0604030504040204" pitchFamily="34" charset="0"/>
                  <a:cs typeface="+mn-cs"/>
                </a:defRPr>
              </a:pPr>
              <a:endParaRPr lang="pl-PL"/>
            </a:p>
          </c:txPr>
        </c:title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+mn-cs"/>
              </a:defRPr>
            </a:pPr>
            <a:endParaRPr lang="pl-PL"/>
          </a:p>
        </c:txPr>
        <c:crossAx val="480032000"/>
        <c:crosses val="max"/>
        <c:crossBetween val="between"/>
        <c:majorUnit val="4000"/>
      </c:valAx>
      <c:catAx>
        <c:axId val="4800320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84414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122922134733159"/>
          <c:y val="0.70428186060075815"/>
          <c:w val="0.30254133858267718"/>
          <c:h val="0.1475699912510936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Verdana" panose="020B0604030504040204" pitchFamily="34" charset="0"/>
              <a:ea typeface="Verdana" panose="020B06040305040402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3175" cap="flat" cmpd="sng" algn="ctr">
      <a:solidFill>
        <a:schemeClr val="tx1">
          <a:lumMod val="50000"/>
          <a:lumOff val="50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814378750923203"/>
          <c:y val="5.6650314436665877E-2"/>
          <c:w val="0.84431187097204285"/>
          <c:h val="0.80049357356158302"/>
        </c:manualLayout>
      </c:layout>
      <c:lineChart>
        <c:grouping val="standard"/>
        <c:varyColors val="0"/>
        <c:ser>
          <c:idx val="2"/>
          <c:order val="0"/>
          <c:tx>
            <c:v>zabici - rzeczywista liczba ofiar</c:v>
          </c:tx>
          <c:spPr>
            <a:ln w="38100">
              <a:solidFill>
                <a:srgbClr val="25CF00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44E-4407-9D2B-B90AE0813C12}"/>
                </c:ext>
              </c:extLst>
            </c:dLbl>
            <c:dLbl>
              <c:idx val="1"/>
              <c:layout>
                <c:manualLayout>
                  <c:x val="0.10375229282919013"/>
                  <c:y val="5.5692055692055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1893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44E-4407-9D2B-B90AE0813C12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44E-4407-9D2B-B90AE0813C1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44E-4407-9D2B-B90AE0813C1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44E-4407-9D2B-B90AE0813C12}"/>
                </c:ext>
              </c:extLst>
            </c:dLbl>
            <c:dLbl>
              <c:idx val="5"/>
              <c:layout>
                <c:manualLayout>
                  <c:x val="0"/>
                  <c:y val="-2.948402948402948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44E-4407-9D2B-B90AE0813C12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'1. OGÓLNE'!$B$25:$B$35</c:f>
              <c:numCache>
                <c:formatCode>General</c:formatCode>
                <c:ptCount val="1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</c:numCache>
            </c:numRef>
          </c:cat>
          <c:val>
            <c:numRef>
              <c:f>'1. OGÓLNE'!$C$25:$C$35</c:f>
              <c:numCache>
                <c:formatCode>0_ ;\-0\ </c:formatCode>
                <c:ptCount val="11"/>
                <c:pt idx="0">
                  <c:v>2909</c:v>
                </c:pt>
                <c:pt idx="1">
                  <c:v>2245</c:v>
                </c:pt>
                <c:pt idx="2">
                  <c:v>1896</c:v>
                </c:pt>
                <c:pt idx="3">
                  <c:v>1893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F44E-4407-9D2B-B90AE0813C12}"/>
            </c:ext>
          </c:extLst>
        </c:ser>
        <c:ser>
          <c:idx val="0"/>
          <c:order val="1"/>
          <c:tx>
            <c:v>zabici - cel wg NPBRD 2021-2030</c:v>
          </c:tx>
          <c:spPr>
            <a:ln w="25400">
              <a:solidFill>
                <a:srgbClr val="7F7F7F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3.4348165495706483E-2"/>
                  <c:y val="-2.9484029484029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44E-4407-9D2B-B90AE0813C12}"/>
                </c:ext>
              </c:extLst>
            </c:dLbl>
            <c:dLbl>
              <c:idx val="1"/>
              <c:layout>
                <c:manualLayout>
                  <c:x val="9.8146062347771137E-2"/>
                  <c:y val="-2.29320229320229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2474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44E-4407-9D2B-B90AE0813C12}"/>
                </c:ext>
              </c:extLst>
            </c:dLbl>
            <c:dLbl>
              <c:idx val="10"/>
              <c:layout>
                <c:manualLayout>
                  <c:x val="-2.9664324746291961E-2"/>
                  <c:y val="-3.27600327600328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44E-4407-9D2B-B90AE0813C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'1. OGÓLNE'!$B$25:$B$35</c:f>
              <c:numCache>
                <c:formatCode>General</c:formatCode>
                <c:ptCount val="1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</c:numCache>
            </c:numRef>
          </c:cat>
          <c:val>
            <c:numRef>
              <c:f>'1. OGÓLNE'!$E$25:$E$35</c:f>
              <c:numCache>
                <c:formatCode>0_ ;\-0\ </c:formatCode>
                <c:ptCount val="11"/>
                <c:pt idx="0">
                  <c:v>2909</c:v>
                </c:pt>
                <c:pt idx="1">
                  <c:v>2764</c:v>
                </c:pt>
                <c:pt idx="2">
                  <c:v>2619</c:v>
                </c:pt>
                <c:pt idx="3">
                  <c:v>2474</c:v>
                </c:pt>
                <c:pt idx="4">
                  <c:v>2329</c:v>
                </c:pt>
                <c:pt idx="5">
                  <c:v>2184</c:v>
                </c:pt>
                <c:pt idx="6">
                  <c:v>2039</c:v>
                </c:pt>
                <c:pt idx="7">
                  <c:v>1894</c:v>
                </c:pt>
                <c:pt idx="8">
                  <c:v>1749</c:v>
                </c:pt>
                <c:pt idx="9">
                  <c:v>1604</c:v>
                </c:pt>
                <c:pt idx="10">
                  <c:v>1455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F44E-4407-9D2B-B90AE0813C12}"/>
            </c:ext>
          </c:extLst>
        </c:ser>
        <c:ser>
          <c:idx val="1"/>
          <c:order val="2"/>
          <c:tx>
            <c:v>ciężko ranni - rzeczywista liczba ofiar</c:v>
          </c:tx>
          <c:spPr>
            <a:ln w="38100">
              <a:solidFill>
                <a:srgbClr val="13438D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44E-4407-9D2B-B90AE0813C12}"/>
                </c:ext>
              </c:extLst>
            </c:dLbl>
            <c:dLbl>
              <c:idx val="1"/>
              <c:layout>
                <c:manualLayout>
                  <c:x val="8.7234987606909203E-2"/>
                  <c:y val="-3.276003276003276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7595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44E-4407-9D2B-B90AE0813C12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44E-4407-9D2B-B90AE0813C1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44E-4407-9D2B-B90AE0813C1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44E-4407-9D2B-B90AE0813C12}"/>
                </c:ext>
              </c:extLst>
            </c:dLbl>
            <c:dLbl>
              <c:idx val="5"/>
              <c:layout>
                <c:manualLayout>
                  <c:x val="-1.092896174863388E-2"/>
                  <c:y val="4.258804258804258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F44E-4407-9D2B-B90AE0813C12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'1. OGÓLNE'!$B$25:$B$35</c:f>
              <c:numCache>
                <c:formatCode>General</c:formatCode>
                <c:ptCount val="1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</c:numCache>
            </c:numRef>
          </c:cat>
          <c:val>
            <c:numRef>
              <c:f>'1. OGÓLNE'!$D$25:$D$35</c:f>
              <c:numCache>
                <c:formatCode>0_ ;\-0\ </c:formatCode>
                <c:ptCount val="11"/>
                <c:pt idx="0">
                  <c:v>10633</c:v>
                </c:pt>
                <c:pt idx="1">
                  <c:v>8276</c:v>
                </c:pt>
                <c:pt idx="2">
                  <c:v>7541</c:v>
                </c:pt>
                <c:pt idx="3">
                  <c:v>7595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F44E-4407-9D2B-B90AE0813C12}"/>
            </c:ext>
          </c:extLst>
        </c:ser>
        <c:ser>
          <c:idx val="3"/>
          <c:order val="3"/>
          <c:tx>
            <c:v>ciężko ranni - cel wg NPBRD 2021-2030</c:v>
          </c:tx>
          <c:spPr>
            <a:ln w="25400">
              <a:solidFill>
                <a:srgbClr val="FFA626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4.0593286494925843E-2"/>
                  <c:y val="-3.2760032760032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F44E-4407-9D2B-B90AE0813C12}"/>
                </c:ext>
              </c:extLst>
            </c:dLbl>
            <c:dLbl>
              <c:idx val="1"/>
              <c:layout>
                <c:manualLayout>
                  <c:x val="6.4472423762087019E-2"/>
                  <c:y val="-3.60360360360360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9040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44E-4407-9D2B-B90AE0813C12}"/>
                </c:ext>
              </c:extLst>
            </c:dLbl>
            <c:dLbl>
              <c:idx val="10"/>
              <c:layout>
                <c:manualLayout>
                  <c:x val="-3.1225604996096799E-2"/>
                  <c:y val="-2.94840294840294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F44E-4407-9D2B-B90AE0813C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'1. OGÓLNE'!$B$25:$B$35</c:f>
              <c:numCache>
                <c:formatCode>General</c:formatCode>
                <c:ptCount val="1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</c:numCache>
            </c:numRef>
          </c:cat>
          <c:val>
            <c:numRef>
              <c:f>'1. OGÓLNE'!$F$25:$F$35</c:f>
              <c:numCache>
                <c:formatCode>0_ ;\-0\ </c:formatCode>
                <c:ptCount val="11"/>
                <c:pt idx="0">
                  <c:v>10633</c:v>
                </c:pt>
                <c:pt idx="1">
                  <c:v>10102</c:v>
                </c:pt>
                <c:pt idx="2">
                  <c:v>9571</c:v>
                </c:pt>
                <c:pt idx="3">
                  <c:v>9040</c:v>
                </c:pt>
                <c:pt idx="4">
                  <c:v>8509</c:v>
                </c:pt>
                <c:pt idx="5">
                  <c:v>7978</c:v>
                </c:pt>
                <c:pt idx="6">
                  <c:v>7447</c:v>
                </c:pt>
                <c:pt idx="7">
                  <c:v>6916</c:v>
                </c:pt>
                <c:pt idx="8">
                  <c:v>6385</c:v>
                </c:pt>
                <c:pt idx="9">
                  <c:v>5854</c:v>
                </c:pt>
                <c:pt idx="10">
                  <c:v>5317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F44E-4407-9D2B-B90AE0813C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1566208"/>
        <c:axId val="151567744"/>
      </c:lineChart>
      <c:catAx>
        <c:axId val="151566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/>
            </a:pPr>
            <a:endParaRPr lang="pl-PL"/>
          </a:p>
        </c:txPr>
        <c:crossAx val="1515677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56774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/>
                </a:pPr>
                <a:r>
                  <a:rPr lang="pl-PL" sz="800"/>
                  <a:t>liczba ofiar zabitych i ciężko rannych</a:t>
                </a:r>
              </a:p>
            </c:rich>
          </c:tx>
          <c:layout>
            <c:manualLayout>
              <c:xMode val="edge"/>
              <c:yMode val="edge"/>
              <c:x val="1.0087159726965391E-2"/>
              <c:y val="0.13630546795901125"/>
            </c:manualLayout>
          </c:layout>
          <c:overlay val="0"/>
          <c:spPr>
            <a:noFill/>
            <a:ln w="25400">
              <a:noFill/>
            </a:ln>
          </c:spPr>
        </c:title>
        <c:numFmt formatCode="0_ ;\-0\ 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/>
            </a:pPr>
            <a:endParaRPr lang="pl-PL"/>
          </a:p>
        </c:txPr>
        <c:crossAx val="15156620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52143304509194943"/>
          <c:y val="2.0475020475020474E-2"/>
          <c:w val="0.47547955032625833"/>
          <c:h val="0.21621621621621623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105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673251926268611"/>
          <c:y val="0.11070130647000849"/>
          <c:w val="0.86207034789092629"/>
          <c:h val="0.760148971094058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13438D"/>
              </a:solidFill>
              <a:prstDash val="solid"/>
            </a:ln>
          </c:spPr>
          <c:marker>
            <c:symbol val="none"/>
          </c:marker>
          <c:dLbls>
            <c:dLbl>
              <c:idx val="6"/>
              <c:layout>
                <c:manualLayout>
                  <c:x val="-2.721822541966434E-2"/>
                  <c:y val="-0.1417175596952819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3E9-4224-89DE-2C4678030C26}"/>
                </c:ext>
              </c:extLst>
            </c:dLbl>
            <c:dLbl>
              <c:idx val="8"/>
              <c:layout>
                <c:manualLayout>
                  <c:x val="-2.9029533595641699E-2"/>
                  <c:y val="-5.1194108199161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3E9-4224-89DE-2C4678030C26}"/>
                </c:ext>
              </c:extLst>
            </c:dLbl>
            <c:dLbl>
              <c:idx val="9"/>
              <c:layout>
                <c:manualLayout>
                  <c:x val="-3.3000742021857904E-2"/>
                  <c:y val="-8.7015003721549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3E9-4224-89DE-2C4678030C26}"/>
                </c:ext>
              </c:extLst>
            </c:dLbl>
            <c:dLbl>
              <c:idx val="11"/>
              <c:layout>
                <c:manualLayout>
                  <c:x val="-1.7593670090228615E-2"/>
                  <c:y val="-4.88924126117980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3E9-4224-89DE-2C4678030C26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TRENDY'!$B$16:$B$25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TRENDY'!$C$16:$C$25</c:f>
              <c:numCache>
                <c:formatCode>#,##0</c:formatCode>
                <c:ptCount val="10"/>
                <c:pt idx="0">
                  <c:v>34970</c:v>
                </c:pt>
                <c:pt idx="1">
                  <c:v>32967</c:v>
                </c:pt>
                <c:pt idx="2">
                  <c:v>33664</c:v>
                </c:pt>
                <c:pt idx="3">
                  <c:v>32760</c:v>
                </c:pt>
                <c:pt idx="4">
                  <c:v>31674</c:v>
                </c:pt>
                <c:pt idx="5">
                  <c:v>30288</c:v>
                </c:pt>
                <c:pt idx="6">
                  <c:v>23540</c:v>
                </c:pt>
                <c:pt idx="7">
                  <c:v>22816</c:v>
                </c:pt>
                <c:pt idx="8">
                  <c:v>21322</c:v>
                </c:pt>
                <c:pt idx="9">
                  <c:v>20936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3E9-4224-89DE-2C4678030C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3600424"/>
        <c:axId val="473605520"/>
      </c:lineChart>
      <c:catAx>
        <c:axId val="473600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55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3605520"/>
        <c:scaling>
          <c:orientation val="minMax"/>
          <c:min val="20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042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- ogółem</a:t>
            </a:r>
          </a:p>
        </c:rich>
      </c:tx>
      <c:layout>
        <c:manualLayout>
          <c:xMode val="edge"/>
          <c:yMode val="edge"/>
          <c:x val="0.11092913385826771"/>
          <c:y val="0.7904719518755807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5082043322588475E-2"/>
          <c:y val="0.11397058823529412"/>
          <c:w val="0.87377119122309743"/>
          <c:h val="0.75735294117647056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FFA626"/>
              </a:solidFill>
              <a:prstDash val="solid"/>
            </a:ln>
          </c:spPr>
          <c:marker>
            <c:symbol val="none"/>
          </c:marker>
          <c:dLbls>
            <c:dLbl>
              <c:idx val="8"/>
              <c:layout>
                <c:manualLayout>
                  <c:x val="-1.1053188832551174E-2"/>
                  <c:y val="-4.5845486705466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5E1-4F65-82CA-034790B478D6}"/>
                </c:ext>
              </c:extLst>
            </c:dLbl>
            <c:dLbl>
              <c:idx val="9"/>
              <c:layout>
                <c:manualLayout>
                  <c:x val="-3.406323387208178E-2"/>
                  <c:y val="-3.072021471356712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E1-4F65-82CA-034790B478D6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TRENDY'!$B$36:$B$45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TRENDY'!$C$36:$C$45</c:f>
              <c:numCache>
                <c:formatCode>#,##0</c:formatCode>
                <c:ptCount val="10"/>
                <c:pt idx="0">
                  <c:v>3202</c:v>
                </c:pt>
                <c:pt idx="1">
                  <c:v>2938</c:v>
                </c:pt>
                <c:pt idx="2">
                  <c:v>3026</c:v>
                </c:pt>
                <c:pt idx="3">
                  <c:v>2831</c:v>
                </c:pt>
                <c:pt idx="4">
                  <c:v>2862</c:v>
                </c:pt>
                <c:pt idx="5">
                  <c:v>2909</c:v>
                </c:pt>
                <c:pt idx="6">
                  <c:v>2491</c:v>
                </c:pt>
                <c:pt idx="7">
                  <c:v>2245</c:v>
                </c:pt>
                <c:pt idx="8">
                  <c:v>1896</c:v>
                </c:pt>
                <c:pt idx="9">
                  <c:v>1893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5E1-4F65-82CA-034790B478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3609440"/>
        <c:axId val="473607872"/>
      </c:lineChart>
      <c:catAx>
        <c:axId val="473609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78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3607872"/>
        <c:scaling>
          <c:orientation val="minMax"/>
          <c:min val="15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944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929373996789725"/>
          <c:y val="7.5163638568597355E-2"/>
          <c:w val="0.680577849117175"/>
          <c:h val="0.8039241342554325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'2. CO'!$S$6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CO'!$P$7:$P$13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CO'!$S$7:$S$13</c:f>
              <c:numCache>
                <c:formatCode>#,##0</c:formatCode>
                <c:ptCount val="7"/>
                <c:pt idx="0">
                  <c:v>2320</c:v>
                </c:pt>
                <c:pt idx="1">
                  <c:v>1801</c:v>
                </c:pt>
                <c:pt idx="2">
                  <c:v>1090</c:v>
                </c:pt>
                <c:pt idx="3">
                  <c:v>4609</c:v>
                </c:pt>
                <c:pt idx="4">
                  <c:v>2627</c:v>
                </c:pt>
                <c:pt idx="5">
                  <c:v>6714</c:v>
                </c:pt>
                <c:pt idx="6">
                  <c:v>2161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1F-48C2-8EA2-47A36FB35C5B}"/>
            </c:ext>
          </c:extLst>
        </c:ser>
        <c:ser>
          <c:idx val="1"/>
          <c:order val="1"/>
          <c:tx>
            <c:strRef>
              <c:f>'2. CO'!$R$6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CO'!$P$7:$P$13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CO'!$R$7:$R$13</c:f>
              <c:numCache>
                <c:formatCode>#,##0</c:formatCode>
                <c:ptCount val="7"/>
                <c:pt idx="0">
                  <c:v>2233</c:v>
                </c:pt>
                <c:pt idx="1">
                  <c:v>1784</c:v>
                </c:pt>
                <c:pt idx="2">
                  <c:v>1025</c:v>
                </c:pt>
                <c:pt idx="3">
                  <c:v>4787</c:v>
                </c:pt>
                <c:pt idx="4">
                  <c:v>2464</c:v>
                </c:pt>
                <c:pt idx="5">
                  <c:v>6522</c:v>
                </c:pt>
                <c:pt idx="6">
                  <c:v>2121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1F-48C2-8EA2-47A36FB35C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241600"/>
        <c:axId val="151703936"/>
      </c:barChart>
      <c:catAx>
        <c:axId val="147241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7039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703936"/>
        <c:scaling>
          <c:orientation val="minMax"/>
        </c:scaling>
        <c:delete val="0"/>
        <c:axPos val="b"/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24160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952748297767134"/>
          <c:y val="0.67102636680218897"/>
          <c:w val="0.19586382137015479"/>
          <c:h val="0.15715437531092924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ranne - ogółem</a:t>
            </a:r>
          </a:p>
        </c:rich>
      </c:tx>
      <c:layout>
        <c:manualLayout>
          <c:xMode val="edge"/>
          <c:yMode val="edge"/>
          <c:x val="0.10583742498636116"/>
          <c:y val="0.7496976415854156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638297872340426"/>
          <c:y val="0.10989050298514404"/>
          <c:w val="0.86252045826513912"/>
          <c:h val="0.76190748736366531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25CF0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TRENDY'!$B$56:$B$65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TRENDY'!$C$56:$C$65</c:f>
              <c:numCache>
                <c:formatCode>#,##0</c:formatCode>
                <c:ptCount val="10"/>
                <c:pt idx="0">
                  <c:v>42545</c:v>
                </c:pt>
                <c:pt idx="1">
                  <c:v>39778</c:v>
                </c:pt>
                <c:pt idx="2">
                  <c:v>40766</c:v>
                </c:pt>
                <c:pt idx="3">
                  <c:v>39466</c:v>
                </c:pt>
                <c:pt idx="4">
                  <c:v>37359</c:v>
                </c:pt>
                <c:pt idx="5">
                  <c:v>35477</c:v>
                </c:pt>
                <c:pt idx="6">
                  <c:v>26463</c:v>
                </c:pt>
                <c:pt idx="7">
                  <c:v>26415</c:v>
                </c:pt>
                <c:pt idx="8">
                  <c:v>24743</c:v>
                </c:pt>
                <c:pt idx="9">
                  <c:v>24125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238-42D0-9FB6-4F2574DD4B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3608656"/>
        <c:axId val="473601600"/>
      </c:lineChart>
      <c:catAx>
        <c:axId val="473608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16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3601600"/>
        <c:scaling>
          <c:orientation val="minMax"/>
          <c:max val="60000"/>
          <c:min val="20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8656"/>
        <c:crosses val="autoZero"/>
        <c:crossBetween val="between"/>
        <c:majorUnit val="10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ciężko ranne - ogółem</a:t>
            </a:r>
          </a:p>
        </c:rich>
      </c:tx>
      <c:layout>
        <c:manualLayout>
          <c:xMode val="edge"/>
          <c:yMode val="edge"/>
          <c:x val="0.11978162043470056"/>
          <c:y val="0.74898576419669405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620931980398508"/>
          <c:y val="0.11313888775035597"/>
          <c:w val="0.86274647471544808"/>
          <c:h val="0.7591254403894851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7F7F7F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TRENDY'!$B$76:$B$85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TRENDY'!$C$76:$C$85</c:f>
              <c:numCache>
                <c:formatCode>General</c:formatCode>
                <c:ptCount val="10"/>
                <c:pt idx="0" formatCode="#,##0">
                  <c:v>11696</c:v>
                </c:pt>
                <c:pt idx="1">
                  <c:v>11200</c:v>
                </c:pt>
                <c:pt idx="2">
                  <c:v>12109</c:v>
                </c:pt>
                <c:pt idx="3">
                  <c:v>11103</c:v>
                </c:pt>
                <c:pt idx="4">
                  <c:v>10963</c:v>
                </c:pt>
                <c:pt idx="5">
                  <c:v>10633</c:v>
                </c:pt>
                <c:pt idx="6">
                  <c:v>8805</c:v>
                </c:pt>
                <c:pt idx="7">
                  <c:v>8276</c:v>
                </c:pt>
                <c:pt idx="8">
                  <c:v>7541</c:v>
                </c:pt>
                <c:pt idx="9">
                  <c:v>7595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CF2-470E-B1EC-B39D7C7637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3601992"/>
        <c:axId val="473604736"/>
      </c:lineChart>
      <c:catAx>
        <c:axId val="473601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47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3604736"/>
        <c:scaling>
          <c:orientation val="minMax"/>
          <c:max val="20000"/>
          <c:min val="5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1992"/>
        <c:crosses val="autoZero"/>
        <c:crossBetween val="between"/>
        <c:majorUnit val="2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kolizje - ogółem</a:t>
            </a:r>
          </a:p>
        </c:rich>
      </c:tx>
      <c:layout>
        <c:manualLayout>
          <c:xMode val="edge"/>
          <c:yMode val="edge"/>
          <c:x val="0.11854288622085506"/>
          <c:y val="0.75272721134938525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745523222053443"/>
          <c:y val="0.10909090909090909"/>
          <c:w val="0.85155043359887461"/>
          <c:h val="0.76363636363636367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0000FF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4.3677266104439672E-2"/>
                  <c:y val="-7.9400234136459399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276-42E3-AB5B-4235CB8ED9BD}"/>
                </c:ext>
              </c:extLst>
            </c:dLbl>
            <c:dLbl>
              <c:idx val="1"/>
              <c:layout>
                <c:manualLayout>
                  <c:x val="-4.6306119629783121E-2"/>
                  <c:y val="-6.1769936468221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276-42E3-AB5B-4235CB8ED9BD}"/>
                </c:ext>
              </c:extLst>
            </c:dLbl>
            <c:dLbl>
              <c:idx val="2"/>
              <c:layout>
                <c:manualLayout>
                  <c:x val="-3.4843319376610955E-2"/>
                  <c:y val="-5.414385923900428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276-42E3-AB5B-4235CB8ED9BD}"/>
                </c:ext>
              </c:extLst>
            </c:dLbl>
            <c:dLbl>
              <c:idx val="6"/>
              <c:layout>
                <c:manualLayout>
                  <c:x val="-5.0378044849656953E-2"/>
                  <c:y val="-9.434591704074377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276-42E3-AB5B-4235CB8ED9BD}"/>
                </c:ext>
              </c:extLst>
            </c:dLbl>
            <c:dLbl>
              <c:idx val="7"/>
              <c:layout>
                <c:manualLayout>
                  <c:x val="-5.7958379828329763E-2"/>
                  <c:y val="-5.835314301017817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276-42E3-AB5B-4235CB8ED9BD}"/>
                </c:ext>
              </c:extLst>
            </c:dLbl>
            <c:dLbl>
              <c:idx val="8"/>
              <c:layout>
                <c:manualLayout>
                  <c:x val="-3.8396577978773203E-2"/>
                  <c:y val="-0.1051321938416234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276-42E3-AB5B-4235CB8ED9BD}"/>
                </c:ext>
              </c:extLst>
            </c:dLbl>
            <c:dLbl>
              <c:idx val="9"/>
              <c:layout>
                <c:manualLayout>
                  <c:x val="-4.012217771024236E-2"/>
                  <c:y val="-6.38239875389408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276-42E3-AB5B-4235CB8ED9BD}"/>
                </c:ext>
              </c:extLst>
            </c:dLbl>
            <c:dLbl>
              <c:idx val="10"/>
              <c:layout>
                <c:manualLayout>
                  <c:x val="-1.8893371274889624E-2"/>
                  <c:y val="-4.73199377334523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276-42E3-AB5B-4235CB8ED9BD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rgbClr val="000000"/>
                        </a:solidFill>
                        <a:latin typeface="Verdana"/>
                        <a:ea typeface="Verdana"/>
                        <a:cs typeface="Verdana"/>
                      </a:defRPr>
                    </a:pPr>
                    <a:r>
                      <a:rPr lang="en-US"/>
                      <a:t>             382046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276-42E3-AB5B-4235CB8ED9BD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TRENDY'!$B$96:$B$105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TRENDY'!$C$96:$C$105</c:f>
              <c:numCache>
                <c:formatCode>##########0</c:formatCode>
                <c:ptCount val="10"/>
                <c:pt idx="0" formatCode="#,##0">
                  <c:v>348028</c:v>
                </c:pt>
                <c:pt idx="1">
                  <c:v>362265</c:v>
                </c:pt>
                <c:pt idx="2" formatCode="General">
                  <c:v>406622</c:v>
                </c:pt>
                <c:pt idx="3" formatCode="General">
                  <c:v>436469</c:v>
                </c:pt>
                <c:pt idx="4" formatCode="General">
                  <c:v>436414</c:v>
                </c:pt>
                <c:pt idx="5" formatCode="General">
                  <c:v>455454</c:v>
                </c:pt>
                <c:pt idx="6" formatCode="General">
                  <c:v>382046</c:v>
                </c:pt>
                <c:pt idx="7" formatCode="General">
                  <c:v>422627</c:v>
                </c:pt>
                <c:pt idx="8" formatCode="General">
                  <c:v>362266</c:v>
                </c:pt>
                <c:pt idx="9" formatCode="General">
                  <c:v>365991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C276-42E3-AB5B-4235CB8ED9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3610224"/>
        <c:axId val="473603952"/>
      </c:lineChart>
      <c:catAx>
        <c:axId val="473610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39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3603952"/>
        <c:scaling>
          <c:orientation val="minMax"/>
          <c:max val="500000"/>
          <c:min val="200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10224"/>
        <c:crosses val="autoZero"/>
        <c:crossBetween val="between"/>
        <c:majorUnit val="50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103109656301146E-2"/>
          <c:y val="0.10989050298514404"/>
          <c:w val="0.90180032733224225"/>
          <c:h val="0.76190748736366531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800080"/>
              </a:solidFill>
              <a:prstDash val="solid"/>
            </a:ln>
          </c:spPr>
          <c:marker>
            <c:symbol val="none"/>
          </c:marker>
          <c:dLbls>
            <c:dLbl>
              <c:idx val="9"/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rgbClr val="000000"/>
                        </a:solidFill>
                        <a:latin typeface="Verdana"/>
                        <a:ea typeface="Verdana"/>
                        <a:cs typeface="Verdana"/>
                      </a:defRPr>
                    </a:pPr>
                    <a:r>
                      <a:rPr lang="en-US"/>
                      <a:t>9,0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E1B-4E97-AF20-5E708D7B48BD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TRENDY'!$B$116:$B$125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TRENDY'!$C$116:$C$125</c:f>
              <c:numCache>
                <c:formatCode>#\ ##0.0</c:formatCode>
                <c:ptCount val="10"/>
                <c:pt idx="0">
                  <c:v>9.156419788390048</c:v>
                </c:pt>
                <c:pt idx="1">
                  <c:v>8.9119422452755792</c:v>
                </c:pt>
                <c:pt idx="2">
                  <c:v>8.9888307984790874</c:v>
                </c:pt>
                <c:pt idx="3">
                  <c:v>8.6416361416361411</c:v>
                </c:pt>
                <c:pt idx="4" formatCode="0.0">
                  <c:v>9</c:v>
                </c:pt>
                <c:pt idx="5" formatCode="General">
                  <c:v>9.6</c:v>
                </c:pt>
                <c:pt idx="6" formatCode="0.0">
                  <c:v>10.6</c:v>
                </c:pt>
                <c:pt idx="7" formatCode="General">
                  <c:v>9.8000000000000007</c:v>
                </c:pt>
                <c:pt idx="8" formatCode="General">
                  <c:v>8.9</c:v>
                </c:pt>
                <c:pt idx="9" formatCode="General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E1B-4E97-AF20-5E708D7B48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8456"/>
        <c:axId val="474041592"/>
      </c:lineChart>
      <c:catAx>
        <c:axId val="474038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415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41592"/>
        <c:scaling>
          <c:orientation val="minMax"/>
          <c:max val="15"/>
          <c:min val="5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8456"/>
        <c:crosses val="autoZero"/>
        <c:crossBetween val="between"/>
        <c:majorUnit val="2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piesi - ofiary śmiertelne</a:t>
            </a:r>
          </a:p>
        </c:rich>
      </c:tx>
      <c:layout>
        <c:manualLayout>
          <c:xMode val="edge"/>
          <c:yMode val="edge"/>
          <c:x val="0.1236660403245049"/>
          <c:y val="0.7721519825794646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15"/>
          <c:y val="0.11070130647000849"/>
          <c:w val="0.86207034789092629"/>
          <c:h val="0.7601489710940585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TRENDY'!$R$16:$R$25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TRENDY'!$S$16:$S$25</c:f>
              <c:numCache>
                <c:formatCode>##########0</c:formatCode>
                <c:ptCount val="10"/>
                <c:pt idx="0" formatCode="#,##0">
                  <c:v>1116</c:v>
                </c:pt>
                <c:pt idx="1">
                  <c:v>915</c:v>
                </c:pt>
                <c:pt idx="2" formatCode="General">
                  <c:v>868</c:v>
                </c:pt>
                <c:pt idx="3" formatCode="General">
                  <c:v>873</c:v>
                </c:pt>
                <c:pt idx="4" formatCode="General">
                  <c:v>803</c:v>
                </c:pt>
                <c:pt idx="5" formatCode="General">
                  <c:v>793</c:v>
                </c:pt>
                <c:pt idx="6" formatCode="General">
                  <c:v>631</c:v>
                </c:pt>
                <c:pt idx="7" formatCode="General">
                  <c:v>527</c:v>
                </c:pt>
                <c:pt idx="8" formatCode="General">
                  <c:v>460</c:v>
                </c:pt>
                <c:pt idx="9" formatCode="General">
                  <c:v>457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D06-40B6-8589-D6E4297737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6496"/>
        <c:axId val="474029048"/>
      </c:lineChart>
      <c:catAx>
        <c:axId val="474036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290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2904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649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rowerzyści - ofiary śmiertelne</a:t>
            </a:r>
          </a:p>
        </c:rich>
      </c:tx>
      <c:layout>
        <c:manualLayout>
          <c:xMode val="edge"/>
          <c:yMode val="edge"/>
          <c:x val="0.11831987185176733"/>
          <c:y val="0.7721519856746879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2"/>
          <c:y val="0.11070130647000849"/>
          <c:w val="0.86207034789092629"/>
          <c:h val="0.76014897109405877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TRENDY'!$R$37:$R$46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TRENDY'!$S$37:$S$46</c:f>
              <c:numCache>
                <c:formatCode>##########0</c:formatCode>
                <c:ptCount val="10"/>
                <c:pt idx="0" formatCode="#,##0">
                  <c:v>286</c:v>
                </c:pt>
                <c:pt idx="1">
                  <c:v>300</c:v>
                </c:pt>
                <c:pt idx="2" formatCode="General">
                  <c:v>271</c:v>
                </c:pt>
                <c:pt idx="3" formatCode="General">
                  <c:v>220</c:v>
                </c:pt>
                <c:pt idx="4" formatCode="General">
                  <c:v>286</c:v>
                </c:pt>
                <c:pt idx="5" formatCode="General">
                  <c:v>258</c:v>
                </c:pt>
                <c:pt idx="6" formatCode="General">
                  <c:v>249</c:v>
                </c:pt>
                <c:pt idx="7" formatCode="General">
                  <c:v>185</c:v>
                </c:pt>
                <c:pt idx="8" formatCode="General">
                  <c:v>170</c:v>
                </c:pt>
                <c:pt idx="9" formatCode="General">
                  <c:v>154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92C-413C-AD3E-DF36E3685C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2184"/>
        <c:axId val="474032968"/>
      </c:lineChart>
      <c:catAx>
        <c:axId val="474032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29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3296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21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motocykliści - ofiary śmiertelne</a:t>
            </a:r>
          </a:p>
        </c:rich>
      </c:tx>
      <c:layout>
        <c:manualLayout>
          <c:xMode val="edge"/>
          <c:yMode val="edge"/>
          <c:x val="0.10748779590956928"/>
          <c:y val="0.7822877594846098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23"/>
          <c:y val="0.11070130647000849"/>
          <c:w val="0.86207034789092629"/>
          <c:h val="0.76014897109405899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5">
                  <a:lumMod val="60000"/>
                  <a:lumOff val="4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TRENDY'!$R$60:$R$69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TRENDY'!$S$60:$S$69</c:f>
              <c:numCache>
                <c:formatCode>##########0</c:formatCode>
                <c:ptCount val="10"/>
                <c:pt idx="0" formatCode="#,##0">
                  <c:v>237</c:v>
                </c:pt>
                <c:pt idx="1">
                  <c:v>206</c:v>
                </c:pt>
                <c:pt idx="2" formatCode="General">
                  <c:v>244</c:v>
                </c:pt>
                <c:pt idx="3" formatCode="General">
                  <c:v>231</c:v>
                </c:pt>
                <c:pt idx="4" formatCode="General">
                  <c:v>238</c:v>
                </c:pt>
                <c:pt idx="5" formatCode="General">
                  <c:v>295</c:v>
                </c:pt>
                <c:pt idx="6" formatCode="General">
                  <c:v>244</c:v>
                </c:pt>
                <c:pt idx="7" formatCode="General">
                  <c:v>215</c:v>
                </c:pt>
                <c:pt idx="8" formatCode="General">
                  <c:v>158</c:v>
                </c:pt>
                <c:pt idx="9" formatCode="General">
                  <c:v>196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FE4-4EFD-AAB8-8836B1AF0E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1400"/>
        <c:axId val="474027088"/>
      </c:lineChart>
      <c:catAx>
        <c:axId val="474031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270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2708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14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użytkownicy samochodów ciężarowych - ofiary śmiertelne</a:t>
            </a:r>
          </a:p>
        </c:rich>
      </c:tx>
      <c:layout>
        <c:manualLayout>
          <c:xMode val="edge"/>
          <c:yMode val="edge"/>
          <c:x val="0.11582926530318975"/>
          <c:y val="0.75276765494565889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27"/>
          <c:y val="0.11070130647000849"/>
          <c:w val="0.86207034789092629"/>
          <c:h val="0.76014897109405921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2">
                  <a:lumMod val="60000"/>
                  <a:lumOff val="4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TRENDY'!$R$82:$R$91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TRENDY'!$S$82:$S$91</c:f>
              <c:numCache>
                <c:formatCode>##########0</c:formatCode>
                <c:ptCount val="10"/>
                <c:pt idx="0" formatCode="#,##0">
                  <c:v>92</c:v>
                </c:pt>
                <c:pt idx="1">
                  <c:v>60</c:v>
                </c:pt>
                <c:pt idx="2">
                  <c:v>114</c:v>
                </c:pt>
                <c:pt idx="3">
                  <c:v>126</c:v>
                </c:pt>
                <c:pt idx="4" formatCode="General">
                  <c:v>119</c:v>
                </c:pt>
                <c:pt idx="5" formatCode="General">
                  <c:v>110</c:v>
                </c:pt>
                <c:pt idx="6" formatCode="General">
                  <c:v>104</c:v>
                </c:pt>
                <c:pt idx="7" formatCode="General">
                  <c:v>128</c:v>
                </c:pt>
                <c:pt idx="8" formatCode="General">
                  <c:v>94</c:v>
                </c:pt>
                <c:pt idx="9" formatCode="General">
                  <c:v>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91-433E-89AA-E61559A1D8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8064"/>
        <c:axId val="474026696"/>
      </c:lineChart>
      <c:catAx>
        <c:axId val="474038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266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2669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80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użytkownicy samochodów osobowych - ofiary śmiertelne</a:t>
            </a:r>
          </a:p>
        </c:rich>
      </c:tx>
      <c:layout>
        <c:manualLayout>
          <c:xMode val="edge"/>
          <c:yMode val="edge"/>
          <c:x val="0.10684367352631645"/>
          <c:y val="0.78228780754923621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3"/>
          <c:y val="0.11070130647000849"/>
          <c:w val="0.86207034789092629"/>
          <c:h val="0.76014897109405943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00B05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TRENDY'!$R$104:$R$113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TRENDY'!$S$104:$S$113</c:f>
              <c:numCache>
                <c:formatCode>#,##0</c:formatCode>
                <c:ptCount val="10"/>
                <c:pt idx="0">
                  <c:v>1346</c:v>
                </c:pt>
                <c:pt idx="1">
                  <c:v>1347</c:v>
                </c:pt>
                <c:pt idx="2">
                  <c:v>1417</c:v>
                </c:pt>
                <c:pt idx="3">
                  <c:v>1295</c:v>
                </c:pt>
                <c:pt idx="4">
                  <c:v>1291</c:v>
                </c:pt>
                <c:pt idx="5">
                  <c:v>1333</c:v>
                </c:pt>
                <c:pt idx="6">
                  <c:v>1162</c:v>
                </c:pt>
                <c:pt idx="7">
                  <c:v>1094</c:v>
                </c:pt>
                <c:pt idx="8" formatCode="General">
                  <c:v>913</c:v>
                </c:pt>
                <c:pt idx="9" formatCode="General">
                  <c:v>922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F56-4DFC-879D-79467A6DB0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29440"/>
        <c:axId val="474026304"/>
      </c:lineChart>
      <c:catAx>
        <c:axId val="474029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263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2630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2944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wypadków spowodowanych przez nietrzeźwych kierujących pojazdami</a:t>
            </a:r>
          </a:p>
        </c:rich>
      </c:tx>
      <c:layout>
        <c:manualLayout>
          <c:xMode val="edge"/>
          <c:yMode val="edge"/>
          <c:x val="0.11456434142915235"/>
          <c:y val="0.7130801102692352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47"/>
          <c:y val="0.11070130647000849"/>
          <c:w val="0.86207034789092629"/>
          <c:h val="0.7601489710940601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tx2">
                  <a:lumMod val="60000"/>
                  <a:lumOff val="4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TRENDY'!$AH$17:$AH$26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TRENDY'!$AI$17:$AI$26</c:f>
              <c:numCache>
                <c:formatCode>##########0</c:formatCode>
                <c:ptCount val="10"/>
                <c:pt idx="0" formatCode="#,##0">
                  <c:v>256</c:v>
                </c:pt>
                <c:pt idx="1">
                  <c:v>218</c:v>
                </c:pt>
                <c:pt idx="2" formatCode="General">
                  <c:v>221</c:v>
                </c:pt>
                <c:pt idx="3" formatCode="General">
                  <c:v>198</c:v>
                </c:pt>
                <c:pt idx="4" formatCode="General">
                  <c:v>203</c:v>
                </c:pt>
                <c:pt idx="5" formatCode="General">
                  <c:v>192</c:v>
                </c:pt>
                <c:pt idx="6" formatCode="General">
                  <c:v>216</c:v>
                </c:pt>
                <c:pt idx="7" formatCode="General">
                  <c:v>212</c:v>
                </c:pt>
                <c:pt idx="8" formatCode="General">
                  <c:v>172</c:v>
                </c:pt>
                <c:pt idx="9" formatCode="General">
                  <c:v>212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B2E-480E-94C2-06D18195A0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4536"/>
        <c:axId val="474035712"/>
      </c:lineChart>
      <c:catAx>
        <c:axId val="474034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57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35712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453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8295842148439188"/>
          <c:y val="7.8176020103859337E-2"/>
          <c:w val="0.68167256084876227"/>
          <c:h val="0.7947895377225698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'2. CO'!$S$28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CO'!$P$29:$P$35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CO'!$S$29:$S$35</c:f>
              <c:numCache>
                <c:formatCode>########0</c:formatCode>
                <c:ptCount val="7"/>
                <c:pt idx="0">
                  <c:v>167</c:v>
                </c:pt>
                <c:pt idx="1">
                  <c:v>126</c:v>
                </c:pt>
                <c:pt idx="2">
                  <c:v>282</c:v>
                </c:pt>
                <c:pt idx="3">
                  <c:v>453</c:v>
                </c:pt>
                <c:pt idx="4">
                  <c:v>160</c:v>
                </c:pt>
                <c:pt idx="5">
                  <c:v>335</c:v>
                </c:pt>
                <c:pt idx="6">
                  <c:v>373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3E-4FED-8F27-88734E833C82}"/>
            </c:ext>
          </c:extLst>
        </c:ser>
        <c:ser>
          <c:idx val="1"/>
          <c:order val="1"/>
          <c:tx>
            <c:strRef>
              <c:f>'2. CO'!$R$28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CO'!$P$29:$P$35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CO'!$R$29:$R$35</c:f>
              <c:numCache>
                <c:formatCode>0</c:formatCode>
                <c:ptCount val="7"/>
                <c:pt idx="0" formatCode="########0">
                  <c:v>159</c:v>
                </c:pt>
                <c:pt idx="1">
                  <c:v>141</c:v>
                </c:pt>
                <c:pt idx="2">
                  <c:v>306</c:v>
                </c:pt>
                <c:pt idx="3">
                  <c:v>447</c:v>
                </c:pt>
                <c:pt idx="4">
                  <c:v>137</c:v>
                </c:pt>
                <c:pt idx="5">
                  <c:v>343</c:v>
                </c:pt>
                <c:pt idx="6">
                  <c:v>360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3E-4FED-8F27-88734E833C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1787008"/>
        <c:axId val="151788544"/>
      </c:barChart>
      <c:catAx>
        <c:axId val="1517870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7885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788544"/>
        <c:scaling>
          <c:orientation val="minMax"/>
        </c:scaling>
        <c:delete val="0"/>
        <c:axPos val="b"/>
        <c:numFmt formatCode="######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78700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186545813606096"/>
          <c:y val="0.73072849607154156"/>
          <c:w val="0.21513296368500567"/>
          <c:h val="0.15664247180828783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wypadków spowodowanych przez  pieszych</a:t>
            </a:r>
          </a:p>
        </c:rich>
      </c:tx>
      <c:layout>
        <c:manualLayout>
          <c:xMode val="edge"/>
          <c:yMode val="edge"/>
          <c:x val="0.11141884259772693"/>
          <c:y val="0.7721519856746879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92D05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TRENDY'!$AH$37:$AH$46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TRENDY'!$AI$37:$AI$46</c:f>
              <c:numCache>
                <c:formatCode>##########0</c:formatCode>
                <c:ptCount val="10"/>
                <c:pt idx="0" formatCode="#,##0">
                  <c:v>565</c:v>
                </c:pt>
                <c:pt idx="1">
                  <c:v>450</c:v>
                </c:pt>
                <c:pt idx="2" formatCode="General">
                  <c:v>399</c:v>
                </c:pt>
                <c:pt idx="3" formatCode="0">
                  <c:v>425</c:v>
                </c:pt>
                <c:pt idx="4" formatCode="General">
                  <c:v>348</c:v>
                </c:pt>
                <c:pt idx="5" formatCode="General">
                  <c:v>372</c:v>
                </c:pt>
                <c:pt idx="6" formatCode="General">
                  <c:v>301</c:v>
                </c:pt>
                <c:pt idx="7" formatCode="General">
                  <c:v>241</c:v>
                </c:pt>
                <c:pt idx="8" formatCode="General">
                  <c:v>201</c:v>
                </c:pt>
                <c:pt idx="9" formatCode="General">
                  <c:v>206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BF1-437D-A84C-A10F489848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4928"/>
        <c:axId val="474030224"/>
      </c:lineChart>
      <c:catAx>
        <c:axId val="474034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02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3022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49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wypadków spowodowanych przez kierujących rowerami</a:t>
            </a:r>
          </a:p>
        </c:rich>
      </c:tx>
      <c:layout>
        <c:manualLayout>
          <c:xMode val="edge"/>
          <c:yMode val="edge"/>
          <c:x val="0.11248300535203053"/>
          <c:y val="0.7822877594846098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2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TRENDY'!$AH$57:$AH$66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TRENDY'!$AI$57:$AI$66</c:f>
              <c:numCache>
                <c:formatCode>##########0</c:formatCode>
                <c:ptCount val="10"/>
                <c:pt idx="0" formatCode="#,##0">
                  <c:v>146</c:v>
                </c:pt>
                <c:pt idx="1">
                  <c:v>133</c:v>
                </c:pt>
                <c:pt idx="2" formatCode="General">
                  <c:v>139</c:v>
                </c:pt>
                <c:pt idx="3" formatCode="0">
                  <c:v>119</c:v>
                </c:pt>
                <c:pt idx="4" formatCode="General">
                  <c:v>132</c:v>
                </c:pt>
                <c:pt idx="5" formatCode="General">
                  <c:v>132</c:v>
                </c:pt>
                <c:pt idx="6" formatCode="General">
                  <c:v>111</c:v>
                </c:pt>
                <c:pt idx="7" formatCode="General">
                  <c:v>76</c:v>
                </c:pt>
                <c:pt idx="8" formatCode="General">
                  <c:v>72</c:v>
                </c:pt>
                <c:pt idx="9" formatCode="General">
                  <c:v>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EEA-4AE7-BCF9-AB12ACFF95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0616"/>
        <c:axId val="474027872"/>
      </c:lineChart>
      <c:catAx>
        <c:axId val="474030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278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27872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06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wypadków spowodowanych przez kierujących motocyklami</a:t>
            </a:r>
          </a:p>
        </c:rich>
      </c:tx>
      <c:layout>
        <c:manualLayout>
          <c:xMode val="edge"/>
          <c:yMode val="edge"/>
          <c:x val="0.11030243285317035"/>
          <c:y val="0.77027010419684161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TRENDY'!$AH$77:$AH$86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TRENDY'!$AI$77:$AI$86</c:f>
              <c:numCache>
                <c:formatCode>##########0</c:formatCode>
                <c:ptCount val="10"/>
                <c:pt idx="0" formatCode="#,##0">
                  <c:v>151</c:v>
                </c:pt>
                <c:pt idx="1">
                  <c:v>114</c:v>
                </c:pt>
                <c:pt idx="2" formatCode="General">
                  <c:v>148</c:v>
                </c:pt>
                <c:pt idx="3" formatCode="General">
                  <c:v>127</c:v>
                </c:pt>
                <c:pt idx="4" formatCode="General">
                  <c:v>146</c:v>
                </c:pt>
                <c:pt idx="5" formatCode="General">
                  <c:v>167</c:v>
                </c:pt>
                <c:pt idx="6" formatCode="General">
                  <c:v>158</c:v>
                </c:pt>
                <c:pt idx="7" formatCode="General">
                  <c:v>130</c:v>
                </c:pt>
                <c:pt idx="8" formatCode="General">
                  <c:v>101</c:v>
                </c:pt>
                <c:pt idx="9" formatCode="General">
                  <c:v>117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5AB-48C6-A75E-9912F339FF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1792"/>
        <c:axId val="474032576"/>
      </c:lineChart>
      <c:catAx>
        <c:axId val="474031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25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3257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179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wypadków spowodowanych przez kierujących samochodami osobowymi</a:t>
            </a:r>
          </a:p>
        </c:rich>
      </c:tx>
      <c:layout>
        <c:manualLayout>
          <c:xMode val="edge"/>
          <c:yMode val="edge"/>
          <c:x val="0.11011463942594031"/>
          <c:y val="0.73610813306317169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FFC00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TRENDY'!$AH$97:$AH$106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TRENDY'!$AI$97:$AI$106</c:f>
              <c:numCache>
                <c:formatCode>#,##0</c:formatCode>
                <c:ptCount val="10"/>
                <c:pt idx="0">
                  <c:v>1561</c:v>
                </c:pt>
                <c:pt idx="1">
                  <c:v>1493</c:v>
                </c:pt>
                <c:pt idx="2">
                  <c:v>1657</c:v>
                </c:pt>
                <c:pt idx="3">
                  <c:v>1506</c:v>
                </c:pt>
                <c:pt idx="4">
                  <c:v>1547</c:v>
                </c:pt>
                <c:pt idx="5">
                  <c:v>1576</c:v>
                </c:pt>
                <c:pt idx="6">
                  <c:v>1432</c:v>
                </c:pt>
                <c:pt idx="7">
                  <c:v>1370</c:v>
                </c:pt>
                <c:pt idx="8">
                  <c:v>1128</c:v>
                </c:pt>
                <c:pt idx="9">
                  <c:v>1152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FBB-44ED-B72A-4CFD549CE0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97872"/>
        <c:axId val="475798656"/>
      </c:lineChart>
      <c:catAx>
        <c:axId val="475797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86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9865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78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wypadków spowodowanych przez kierujących samochodami ciężarowymi</a:t>
            </a:r>
          </a:p>
        </c:rich>
      </c:tx>
      <c:layout>
        <c:manualLayout>
          <c:xMode val="edge"/>
          <c:yMode val="edge"/>
          <c:x val="0.108325426457843"/>
          <c:y val="0.69537904477268808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13438D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TRENDY'!$AH$117:$AH$126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TRENDY'!$AI$117:$AI$126</c:f>
              <c:numCache>
                <c:formatCode>##########0</c:formatCode>
                <c:ptCount val="10"/>
                <c:pt idx="0" formatCode="#,##0">
                  <c:v>213</c:v>
                </c:pt>
                <c:pt idx="1">
                  <c:v>176</c:v>
                </c:pt>
                <c:pt idx="2" formatCode="General">
                  <c:v>230</c:v>
                </c:pt>
                <c:pt idx="3" formatCode="General">
                  <c:v>244</c:v>
                </c:pt>
                <c:pt idx="4" formatCode="General">
                  <c:v>239</c:v>
                </c:pt>
                <c:pt idx="5" formatCode="General">
                  <c:v>252</c:v>
                </c:pt>
                <c:pt idx="6" formatCode="General">
                  <c:v>231</c:v>
                </c:pt>
                <c:pt idx="7" formatCode="General">
                  <c:v>244</c:v>
                </c:pt>
                <c:pt idx="8" formatCode="General">
                  <c:v>221</c:v>
                </c:pt>
                <c:pt idx="9" formatCode="General">
                  <c:v>193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3D3-43C8-AF41-40DEA9171A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96304"/>
        <c:axId val="475798264"/>
      </c:lineChart>
      <c:catAx>
        <c:axId val="475796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82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9826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630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przyczyna - niedostosowanie prędkości do warunków ruchu</a:t>
            </a:r>
          </a:p>
        </c:rich>
      </c:tx>
      <c:layout>
        <c:manualLayout>
          <c:xMode val="edge"/>
          <c:yMode val="edge"/>
          <c:x val="0.11089193662998698"/>
          <c:y val="0.79746842965384046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2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TRENDY'!$AV$17:$AV$26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TRENDY'!$AW$17:$AW$26</c:f>
              <c:numCache>
                <c:formatCode>##########0</c:formatCode>
                <c:ptCount val="10"/>
                <c:pt idx="0" formatCode="#,##0">
                  <c:v>855</c:v>
                </c:pt>
                <c:pt idx="1">
                  <c:v>743</c:v>
                </c:pt>
                <c:pt idx="2" formatCode="General">
                  <c:v>846</c:v>
                </c:pt>
                <c:pt idx="3" formatCode="0">
                  <c:v>786</c:v>
                </c:pt>
                <c:pt idx="4" formatCode="General">
                  <c:v>778</c:v>
                </c:pt>
                <c:pt idx="5" formatCode="General">
                  <c:v>770</c:v>
                </c:pt>
                <c:pt idx="6" formatCode="General">
                  <c:v>856</c:v>
                </c:pt>
                <c:pt idx="7" formatCode="General">
                  <c:v>793</c:v>
                </c:pt>
                <c:pt idx="8" formatCode="General">
                  <c:v>626</c:v>
                </c:pt>
                <c:pt idx="9" formatCode="General">
                  <c:v>662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331-48A2-9D9F-B28C0FEA67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97088"/>
        <c:axId val="475795912"/>
      </c:lineChart>
      <c:catAx>
        <c:axId val="475797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59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95912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70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przyczyna - nieustąpienie pierwszeństwa przejazdu</a:t>
            </a:r>
          </a:p>
        </c:rich>
      </c:tx>
      <c:layout>
        <c:manualLayout>
          <c:xMode val="edge"/>
          <c:yMode val="edge"/>
          <c:x val="0.10891493023465963"/>
          <c:y val="0.78480991762822094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56"/>
          <c:y val="0.11070130647000849"/>
          <c:w val="0.86207034789092629"/>
          <c:h val="0.76014897109406054"/>
        </c:manualLayout>
      </c:layout>
      <c:lineChart>
        <c:grouping val="standard"/>
        <c:varyColors val="0"/>
        <c:ser>
          <c:idx val="0"/>
          <c:order val="0"/>
          <c:tx>
            <c:strRef>
              <c:f>'7. TRENDY'!$BJ$7:$BK$7</c:f>
              <c:strCache>
                <c:ptCount val="1"/>
                <c:pt idx="0">
                  <c:v>nieustąpienie pierwszeństwa przejazdu</c:v>
                </c:pt>
              </c:strCache>
            </c:strRef>
          </c:tx>
          <c:spPr>
            <a:ln w="38100">
              <a:solidFill>
                <a:schemeClr val="tx1">
                  <a:lumMod val="95000"/>
                  <a:lumOff val="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TRENDY'!$BJ$17:$BJ$26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TRENDY'!$BK$17:$BK$26</c:f>
              <c:numCache>
                <c:formatCode>##########0</c:formatCode>
                <c:ptCount val="10"/>
                <c:pt idx="0" formatCode="#,##0">
                  <c:v>323</c:v>
                </c:pt>
                <c:pt idx="1">
                  <c:v>313</c:v>
                </c:pt>
                <c:pt idx="2" formatCode="General">
                  <c:v>343</c:v>
                </c:pt>
                <c:pt idx="3" formatCode="General">
                  <c:v>315</c:v>
                </c:pt>
                <c:pt idx="4" formatCode="General">
                  <c:v>322</c:v>
                </c:pt>
                <c:pt idx="5" formatCode="General">
                  <c:v>358</c:v>
                </c:pt>
                <c:pt idx="6" formatCode="General">
                  <c:v>318</c:v>
                </c:pt>
                <c:pt idx="7" formatCode="General">
                  <c:v>276</c:v>
                </c:pt>
                <c:pt idx="8" formatCode="General">
                  <c:v>177</c:v>
                </c:pt>
                <c:pt idx="9" formatCode="General">
                  <c:v>223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6C6-41D6-8CC3-C2FA6F131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87680"/>
        <c:axId val="475784544"/>
      </c:lineChart>
      <c:catAx>
        <c:axId val="475787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845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8454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876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zderzeń czołowych</a:t>
            </a:r>
          </a:p>
        </c:rich>
      </c:tx>
      <c:layout>
        <c:manualLayout>
          <c:xMode val="edge"/>
          <c:yMode val="edge"/>
          <c:x val="0.10882620893045647"/>
          <c:y val="0.78480993614116001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56"/>
          <c:y val="0.11070130647000849"/>
          <c:w val="0.86207034789092629"/>
          <c:h val="0.76014897109406054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tx2">
                  <a:lumMod val="60000"/>
                  <a:lumOff val="4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TRENDY'!$AV$37:$AV$46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TRENDY'!$AW$37:$AW$46</c:f>
              <c:numCache>
                <c:formatCode>##########0</c:formatCode>
                <c:ptCount val="10"/>
                <c:pt idx="0" formatCode="#,##0">
                  <c:v>537</c:v>
                </c:pt>
                <c:pt idx="1">
                  <c:v>511</c:v>
                </c:pt>
                <c:pt idx="2" formatCode="General">
                  <c:v>590</c:v>
                </c:pt>
                <c:pt idx="3" formatCode="#,##0">
                  <c:v>507</c:v>
                </c:pt>
                <c:pt idx="4" formatCode="General">
                  <c:v>510</c:v>
                </c:pt>
                <c:pt idx="5" formatCode="General">
                  <c:v>585</c:v>
                </c:pt>
                <c:pt idx="6" formatCode="General">
                  <c:v>415</c:v>
                </c:pt>
                <c:pt idx="7" formatCode="General">
                  <c:v>433</c:v>
                </c:pt>
                <c:pt idx="8" formatCode="General">
                  <c:v>373</c:v>
                </c:pt>
                <c:pt idx="9" formatCode="General">
                  <c:v>360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93A-480B-B894-F520DACA82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90816"/>
        <c:axId val="475788464"/>
      </c:lineChart>
      <c:catAx>
        <c:axId val="475790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884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8846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08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zderzeń bocznych</a:t>
            </a:r>
          </a:p>
        </c:rich>
      </c:tx>
      <c:layout>
        <c:manualLayout>
          <c:xMode val="edge"/>
          <c:yMode val="edge"/>
          <c:x val="0.10919653822614896"/>
          <c:y val="0.7921278931042711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61"/>
          <c:y val="0.11070130647000849"/>
          <c:w val="0.86207034789092629"/>
          <c:h val="0.7601489710940606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00B05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TRENDY'!$AV$57:$AV$66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TRENDY'!$AW$57:$AW$66</c:f>
              <c:numCache>
                <c:formatCode>##########0</c:formatCode>
                <c:ptCount val="10"/>
                <c:pt idx="0" formatCode="#,##0">
                  <c:v>535</c:v>
                </c:pt>
                <c:pt idx="1">
                  <c:v>548</c:v>
                </c:pt>
                <c:pt idx="2" formatCode="General">
                  <c:v>584</c:v>
                </c:pt>
                <c:pt idx="3" formatCode="0">
                  <c:v>528</c:v>
                </c:pt>
                <c:pt idx="4" formatCode="General">
                  <c:v>552</c:v>
                </c:pt>
                <c:pt idx="5" formatCode="General">
                  <c:v>570</c:v>
                </c:pt>
                <c:pt idx="6" formatCode="General">
                  <c:v>492</c:v>
                </c:pt>
                <c:pt idx="7" formatCode="General">
                  <c:v>443</c:v>
                </c:pt>
                <c:pt idx="8" formatCode="General">
                  <c:v>335</c:v>
                </c:pt>
                <c:pt idx="9" formatCode="General">
                  <c:v>343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51A-40C5-ADDC-0C65185305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87288"/>
        <c:axId val="475783760"/>
      </c:lineChart>
      <c:catAx>
        <c:axId val="475787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837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83760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872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najechań na pieszego</a:t>
            </a:r>
          </a:p>
        </c:rich>
      </c:tx>
      <c:layout>
        <c:manualLayout>
          <c:xMode val="edge"/>
          <c:yMode val="edge"/>
          <c:x val="0.10863315794445882"/>
          <c:y val="0.77027028906154937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65"/>
          <c:y val="0.11070130647000849"/>
          <c:w val="0.86207034789092629"/>
          <c:h val="0.7601489710940606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bg2">
                  <a:lumMod val="2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TRENDY'!$AV$79:$AV$88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TRENDY'!$AW$79:$AW$88</c:f>
              <c:numCache>
                <c:formatCode>##########0</c:formatCode>
                <c:ptCount val="10"/>
                <c:pt idx="0" formatCode="#,##0">
                  <c:v>1104</c:v>
                </c:pt>
                <c:pt idx="1">
                  <c:v>906</c:v>
                </c:pt>
                <c:pt idx="2" formatCode="General">
                  <c:v>859</c:v>
                </c:pt>
                <c:pt idx="3" formatCode="0">
                  <c:v>861</c:v>
                </c:pt>
                <c:pt idx="4" formatCode="General">
                  <c:v>792</c:v>
                </c:pt>
                <c:pt idx="5" formatCode="General">
                  <c:v>780</c:v>
                </c:pt>
                <c:pt idx="6" formatCode="General">
                  <c:v>624</c:v>
                </c:pt>
                <c:pt idx="7" formatCode="General">
                  <c:v>517</c:v>
                </c:pt>
                <c:pt idx="8" formatCode="General">
                  <c:v>453</c:v>
                </c:pt>
                <c:pt idx="9" formatCode="General">
                  <c:v>447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BE-4675-B470-CDF196FD5D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89248"/>
        <c:axId val="475788856"/>
      </c:lineChart>
      <c:catAx>
        <c:axId val="475789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888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8885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892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9213483146067415"/>
          <c:y val="9.0909090909090912E-2"/>
          <c:w val="0.6757624398073836"/>
          <c:h val="0.77597402597402598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'2. CO'!$S$50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'2. CO'!$S$51:$S$57</c:f>
              <c:numCache>
                <c:formatCode>#\ ##0.0</c:formatCode>
                <c:ptCount val="7"/>
                <c:pt idx="0">
                  <c:v>7.1982758620689653</c:v>
                </c:pt>
                <c:pt idx="1">
                  <c:v>6.9961132704053304</c:v>
                </c:pt>
                <c:pt idx="2">
                  <c:v>25.871559633027523</c:v>
                </c:pt>
                <c:pt idx="3">
                  <c:v>9.8285962247776091</c:v>
                </c:pt>
                <c:pt idx="4">
                  <c:v>6.0905976398934145</c:v>
                </c:pt>
                <c:pt idx="5">
                  <c:v>4.9895740244265712</c:v>
                </c:pt>
                <c:pt idx="6">
                  <c:v>17.260527533549283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B7-49E3-B2F8-C1EC017098A4}"/>
            </c:ext>
          </c:extLst>
        </c:ser>
        <c:ser>
          <c:idx val="0"/>
          <c:order val="1"/>
          <c:tx>
            <c:strRef>
              <c:f>'2. CO'!$R$50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numFmt formatCode="#,##0.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CO'!$P$51:$P$57</c:f>
              <c:strCache>
                <c:ptCount val="7"/>
                <c:pt idx="0">
                  <c:v>inne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CO'!$R$51:$R$57</c:f>
              <c:numCache>
                <c:formatCode>#\ ##0.0</c:formatCode>
                <c:ptCount val="7"/>
                <c:pt idx="0">
                  <c:v>7.120465741155396</c:v>
                </c:pt>
                <c:pt idx="1">
                  <c:v>7.9035874439461882</c:v>
                </c:pt>
                <c:pt idx="2">
                  <c:v>29.853658536585368</c:v>
                </c:pt>
                <c:pt idx="3">
                  <c:v>9.3377898475036556</c:v>
                </c:pt>
                <c:pt idx="4">
                  <c:v>5.5600649350649354</c:v>
                </c:pt>
                <c:pt idx="5">
                  <c:v>5.259122968414597</c:v>
                </c:pt>
                <c:pt idx="6">
                  <c:v>16.973125884016973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B7-49E3-B2F8-C1EC017098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1843200"/>
        <c:axId val="151844736"/>
      </c:barChart>
      <c:catAx>
        <c:axId val="1518432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8447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844736"/>
        <c:scaling>
          <c:orientation val="minMax"/>
        </c:scaling>
        <c:delete val="0"/>
        <c:axPos val="b"/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84320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49343385365842"/>
          <c:y val="0.70087536388489069"/>
          <c:w val="9.012013494031447E-2"/>
          <c:h val="0.15484120030072424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8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najechań na drzewo</a:t>
            </a:r>
          </a:p>
        </c:rich>
      </c:tx>
      <c:layout>
        <c:manualLayout>
          <c:xMode val="edge"/>
          <c:yMode val="edge"/>
          <c:x val="9.755860329665364E-2"/>
          <c:y val="0.79647955295910589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7"/>
          <c:y val="0.11070130647000849"/>
          <c:w val="0.86207034789092629"/>
          <c:h val="0.7601489710940606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tx2">
                  <a:lumMod val="40000"/>
                  <a:lumOff val="6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TRENDY'!$AV$99:$AV$108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'7. TRENDY'!$AW$99:$AW$108</c:f>
              <c:numCache>
                <c:formatCode>##########0</c:formatCode>
                <c:ptCount val="10"/>
                <c:pt idx="0" formatCode="#,##0">
                  <c:v>421</c:v>
                </c:pt>
                <c:pt idx="1">
                  <c:v>405</c:v>
                </c:pt>
                <c:pt idx="2" formatCode="General">
                  <c:v>425</c:v>
                </c:pt>
                <c:pt idx="3" formatCode="0">
                  <c:v>376</c:v>
                </c:pt>
                <c:pt idx="4" formatCode="General">
                  <c:v>411</c:v>
                </c:pt>
                <c:pt idx="5" formatCode="General">
                  <c:v>378</c:v>
                </c:pt>
                <c:pt idx="6" formatCode="General">
                  <c:v>384</c:v>
                </c:pt>
                <c:pt idx="7" formatCode="General">
                  <c:v>333</c:v>
                </c:pt>
                <c:pt idx="8" formatCode="General">
                  <c:v>282</c:v>
                </c:pt>
                <c:pt idx="9" formatCode="General">
                  <c:v>306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0A8-4468-9D9B-FB8D36D511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89640"/>
        <c:axId val="475794736"/>
      </c:lineChart>
      <c:catAx>
        <c:axId val="475789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47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9473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8964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97429848766147"/>
          <c:y val="7.4918685932865201E-2"/>
          <c:w val="0.68971115236820513"/>
          <c:h val="0.7882748693805816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'2. CO'!$S$72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CO'!$P$73:$P$79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CO'!$S$73:$S$79</c:f>
              <c:numCache>
                <c:formatCode>0.0%</c:formatCode>
                <c:ptCount val="7"/>
                <c:pt idx="0">
                  <c:v>0.10880780414595254</c:v>
                </c:pt>
                <c:pt idx="1">
                  <c:v>8.4466747959853677E-2</c:v>
                </c:pt>
                <c:pt idx="2">
                  <c:v>5.1120907982365633E-2</c:v>
                </c:pt>
                <c:pt idx="3">
                  <c:v>0.21616171090892036</c:v>
                </c:pt>
                <c:pt idx="4">
                  <c:v>0.12320607822905918</c:v>
                </c:pt>
                <c:pt idx="5">
                  <c:v>0.31488603320514025</c:v>
                </c:pt>
                <c:pt idx="6">
                  <c:v>0.10135071756870838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72-4807-A5B5-10948757B21D}"/>
            </c:ext>
          </c:extLst>
        </c:ser>
        <c:ser>
          <c:idx val="1"/>
          <c:order val="1"/>
          <c:tx>
            <c:strRef>
              <c:f>'2. CO'!$R$72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CO'!$P$73:$P$79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CO'!$R$73:$R$79</c:f>
              <c:numCache>
                <c:formatCode>0.0%</c:formatCode>
                <c:ptCount val="7"/>
                <c:pt idx="0">
                  <c:v>0.10664310616552844</c:v>
                </c:pt>
                <c:pt idx="1">
                  <c:v>8.519986627823678E-2</c:v>
                </c:pt>
                <c:pt idx="2">
                  <c:v>4.8951716891924159E-2</c:v>
                </c:pt>
                <c:pt idx="3">
                  <c:v>0.22861645732843019</c:v>
                </c:pt>
                <c:pt idx="4">
                  <c:v>0.11767515163092793</c:v>
                </c:pt>
                <c:pt idx="5">
                  <c:v>0.31147619275037014</c:v>
                </c:pt>
                <c:pt idx="6">
                  <c:v>0.1012942356368499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72-4807-A5B5-10948757B2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1937792"/>
        <c:axId val="151939328"/>
      </c:barChart>
      <c:catAx>
        <c:axId val="1519377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9393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939328"/>
        <c:scaling>
          <c:orientation val="minMax"/>
        </c:scaling>
        <c:delete val="0"/>
        <c:axPos val="b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9377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044007256740485"/>
          <c:y val="0.69258610126039022"/>
          <c:w val="9.0264162542875934E-2"/>
          <c:h val="0.15534132699917386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pUsqVKWYxs/Dk/sEeeRjK/4reA==">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4A2F261-84CD-4E8E-91A4-67CBF9258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64</Pages>
  <Words>10258</Words>
  <Characters>61552</Characters>
  <Application>Microsoft Office Word</Application>
  <DocSecurity>4</DocSecurity>
  <Lines>512</Lines>
  <Paragraphs>143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Transportu Samochodowego</Company>
  <LinksUpToDate>false</LinksUpToDate>
  <CharactersWithSpaces>71667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kwarda</dc:creator>
  <cp:lastModifiedBy>Warda Krystian</cp:lastModifiedBy>
  <cp:revision>2</cp:revision>
  <cp:lastPrinted>2024-03-18T12:27:00Z</cp:lastPrinted>
  <dcterms:created xsi:type="dcterms:W3CDTF">2024-04-24T14:01:00Z</dcterms:created>
  <dcterms:modified xsi:type="dcterms:W3CDTF">2024-04-24T14:01:00Z</dcterms:modified>
</cp:coreProperties>
</file>