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63CA" w14:textId="77777777" w:rsidR="0063379B" w:rsidRPr="0075368D" w:rsidRDefault="0063379B" w:rsidP="006337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D2B0E" w14:textId="46CB0E3C" w:rsidR="0063379B" w:rsidRPr="0075368D" w:rsidRDefault="0063379B" w:rsidP="006337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68D">
        <w:rPr>
          <w:rFonts w:ascii="Times New Roman" w:hAnsi="Times New Roman" w:cs="Times New Roman"/>
          <w:b/>
          <w:bCs/>
          <w:sz w:val="24"/>
          <w:szCs w:val="24"/>
        </w:rPr>
        <w:t xml:space="preserve">Konkurs na stanowisko Asystenta Prokuratora w Prokuraturze Regionalnej w Gdańsku w dniu </w:t>
      </w:r>
      <w:r w:rsidR="001B4F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35F6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B4F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5F6F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75368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B4F7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5368D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16D97681" w14:textId="77777777" w:rsidR="0063379B" w:rsidRPr="0075368D" w:rsidRDefault="0063379B" w:rsidP="006337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3F21B" w14:textId="77777777" w:rsidR="0063379B" w:rsidRPr="0075368D" w:rsidRDefault="0063379B" w:rsidP="0063379B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68D">
        <w:rPr>
          <w:rFonts w:ascii="Times New Roman" w:hAnsi="Times New Roman" w:cs="Times New Roman"/>
          <w:i/>
          <w:iCs/>
          <w:sz w:val="24"/>
          <w:szCs w:val="24"/>
        </w:rPr>
        <w:t xml:space="preserve">Zaznacz prawidłową odpowiedź. Tylko jedna odpowiedź jest poprawna. </w:t>
      </w:r>
    </w:p>
    <w:p w14:paraId="7204B52F" w14:textId="77777777" w:rsidR="0063379B" w:rsidRPr="0075368D" w:rsidRDefault="0063379B" w:rsidP="00D107A7">
      <w:pPr>
        <w:spacing w:after="0" w:line="360" w:lineRule="auto"/>
        <w:ind w:left="284" w:hanging="284"/>
        <w:jc w:val="both"/>
      </w:pPr>
    </w:p>
    <w:p w14:paraId="460D5DC1" w14:textId="74E47D4F" w:rsidR="00435F6F" w:rsidRPr="002275F0" w:rsidRDefault="00435F6F" w:rsidP="00435F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1.Nie stanowi przestępstwa czyn zabroniony, którego społeczna szkodliwość:</w:t>
      </w:r>
    </w:p>
    <w:p w14:paraId="09D299AC" w14:textId="77777777" w:rsidR="00435F6F" w:rsidRPr="002275F0" w:rsidRDefault="00435F6F" w:rsidP="008A1E10">
      <w:pPr>
        <w:pStyle w:val="Akapitzlist"/>
        <w:numPr>
          <w:ilvl w:val="0"/>
          <w:numId w:val="21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jest nieznaczna</w:t>
      </w:r>
    </w:p>
    <w:p w14:paraId="6F5E05D1" w14:textId="77777777" w:rsidR="00435F6F" w:rsidRPr="002275F0" w:rsidRDefault="00435F6F" w:rsidP="008A1E10">
      <w:pPr>
        <w:pStyle w:val="Akapitzlist"/>
        <w:numPr>
          <w:ilvl w:val="0"/>
          <w:numId w:val="21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nie jest znaczna</w:t>
      </w:r>
    </w:p>
    <w:p w14:paraId="051214D2" w14:textId="77777777" w:rsidR="00435F6F" w:rsidRPr="002275F0" w:rsidRDefault="00435F6F" w:rsidP="008A1E10">
      <w:pPr>
        <w:pStyle w:val="Akapitzlist"/>
        <w:numPr>
          <w:ilvl w:val="0"/>
          <w:numId w:val="21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jest znikoma</w:t>
      </w:r>
    </w:p>
    <w:p w14:paraId="67071A17" w14:textId="77777777" w:rsidR="00D107A7" w:rsidRPr="002275F0" w:rsidRDefault="00D107A7" w:rsidP="00D107A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B41967" w14:textId="5FA3C7D9" w:rsidR="00435F6F" w:rsidRPr="002275F0" w:rsidRDefault="00435F6F" w:rsidP="00435F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2.Postanowienie o wszczęciu dochodzenia:</w:t>
      </w:r>
    </w:p>
    <w:p w14:paraId="163F31C1" w14:textId="77777777" w:rsidR="00435F6F" w:rsidRPr="002275F0" w:rsidRDefault="00435F6F" w:rsidP="008A1E10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może zostać zamieszczone we wspólnym protokole z przyjęcia ustnego zawiadomienia o przestępstwie i przesłuchania w charakterze świadka osoby zawiadamiającej</w:t>
      </w:r>
    </w:p>
    <w:p w14:paraId="11646879" w14:textId="77777777" w:rsidR="00435F6F" w:rsidRPr="002275F0" w:rsidRDefault="00435F6F" w:rsidP="008A1E10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wymaga zatwierdzenia przez prokuratora</w:t>
      </w:r>
    </w:p>
    <w:p w14:paraId="540895A4" w14:textId="77777777" w:rsidR="00435F6F" w:rsidRPr="002275F0" w:rsidRDefault="00435F6F" w:rsidP="008A1E10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wymaga sporządzenia uzasadnienia</w:t>
      </w:r>
    </w:p>
    <w:p w14:paraId="4858B93C" w14:textId="77777777" w:rsidR="006D208C" w:rsidRPr="002275F0" w:rsidRDefault="006D208C" w:rsidP="006D20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70BD1" w14:textId="74B494F1" w:rsidR="006D208C" w:rsidRPr="002275F0" w:rsidRDefault="00435F6F" w:rsidP="00435F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3.</w:t>
      </w:r>
      <w:r w:rsidR="00D16151" w:rsidRPr="002275F0">
        <w:rPr>
          <w:rFonts w:ascii="Times New Roman" w:hAnsi="Times New Roman" w:cs="Times New Roman"/>
          <w:sz w:val="24"/>
          <w:szCs w:val="24"/>
        </w:rPr>
        <w:t>W sprawach o zbrodnie sąd orzeka w składzie</w:t>
      </w:r>
      <w:r w:rsidR="0075368D" w:rsidRPr="002275F0">
        <w:rPr>
          <w:rFonts w:ascii="Times New Roman" w:hAnsi="Times New Roman" w:cs="Times New Roman"/>
          <w:sz w:val="24"/>
          <w:szCs w:val="24"/>
        </w:rPr>
        <w:t>:</w:t>
      </w:r>
    </w:p>
    <w:p w14:paraId="051CFC50" w14:textId="77777777" w:rsidR="00D16151" w:rsidRPr="002275F0" w:rsidRDefault="00D16151" w:rsidP="008A1E1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dwóch sędziów i trzech ławników</w:t>
      </w:r>
    </w:p>
    <w:p w14:paraId="4408430F" w14:textId="77777777" w:rsidR="00D16151" w:rsidRPr="002275F0" w:rsidRDefault="00D16151" w:rsidP="008A1E1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jednego sędziego i dwóch ławników</w:t>
      </w:r>
    </w:p>
    <w:p w14:paraId="0C01608F" w14:textId="77777777" w:rsidR="00D16151" w:rsidRPr="002275F0" w:rsidRDefault="00D16151" w:rsidP="008A1E1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pięciu sędziów </w:t>
      </w:r>
    </w:p>
    <w:p w14:paraId="2BE1F3B7" w14:textId="77777777" w:rsidR="006D208C" w:rsidRPr="002275F0" w:rsidRDefault="006D208C" w:rsidP="006D20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F7BF0" w14:textId="6C8C9181" w:rsidR="00D16151" w:rsidRPr="002275F0" w:rsidRDefault="00435F6F" w:rsidP="00435F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4.</w:t>
      </w:r>
      <w:r w:rsidR="00140055" w:rsidRPr="002275F0">
        <w:rPr>
          <w:rFonts w:ascii="Times New Roman" w:hAnsi="Times New Roman" w:cs="Times New Roman"/>
          <w:sz w:val="24"/>
          <w:szCs w:val="24"/>
        </w:rPr>
        <w:t>W sprawach, w których postępowanie przygotowawcze zakończyło się w formie dochodzenia:</w:t>
      </w:r>
    </w:p>
    <w:p w14:paraId="02527278" w14:textId="77777777" w:rsidR="00140055" w:rsidRPr="002275F0" w:rsidRDefault="00140055" w:rsidP="008A1E10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obecność prokuratora na rozprawie jest obowiązkowa</w:t>
      </w:r>
    </w:p>
    <w:p w14:paraId="2FFE15A0" w14:textId="77777777" w:rsidR="00140055" w:rsidRPr="002275F0" w:rsidRDefault="00140055" w:rsidP="008A1E10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obecność prokuratora na rozprawie nie jest obowiązkowa</w:t>
      </w:r>
    </w:p>
    <w:p w14:paraId="41905F2A" w14:textId="77777777" w:rsidR="00140055" w:rsidRPr="002275F0" w:rsidRDefault="00140055" w:rsidP="008A1E10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nieobecność prokuratora na rozprawie tamuje jej dalszy bieg </w:t>
      </w:r>
    </w:p>
    <w:p w14:paraId="5A9F960A" w14:textId="75EACDFC" w:rsidR="0092677D" w:rsidRPr="002275F0" w:rsidRDefault="0092677D" w:rsidP="009267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3E405" w14:textId="2C87F037" w:rsidR="00CE2743" w:rsidRPr="002275F0" w:rsidRDefault="00CE2743" w:rsidP="00CE27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5</w:t>
      </w:r>
      <w:r w:rsidRPr="002275F0">
        <w:rPr>
          <w:rFonts w:ascii="Times New Roman" w:hAnsi="Times New Roman" w:cs="Times New Roman"/>
          <w:sz w:val="24"/>
          <w:szCs w:val="24"/>
        </w:rPr>
        <w:t>. Postanowienie o wszczęciu dochodzenia wydane przez Policję:</w:t>
      </w:r>
    </w:p>
    <w:p w14:paraId="3CEF6723" w14:textId="77777777" w:rsidR="00CE2743" w:rsidRPr="002275F0" w:rsidRDefault="00CE2743" w:rsidP="00CE27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wymaga zatwierdzenia przez prokuratora</w:t>
      </w:r>
    </w:p>
    <w:p w14:paraId="475482F4" w14:textId="77777777" w:rsidR="00CE2743" w:rsidRPr="002275F0" w:rsidRDefault="00CE2743" w:rsidP="00CE27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może nie zawierać uzasadnienia</w:t>
      </w:r>
    </w:p>
    <w:p w14:paraId="1030B14C" w14:textId="77777777" w:rsidR="00CE2743" w:rsidRPr="002275F0" w:rsidRDefault="00CE2743" w:rsidP="00CE27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c) doręcza się pokrzywdzonemu </w:t>
      </w:r>
    </w:p>
    <w:p w14:paraId="4BED3A5A" w14:textId="77777777" w:rsidR="00520D32" w:rsidRPr="002275F0" w:rsidRDefault="00520D32" w:rsidP="009267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BD7EC" w14:textId="5342770C" w:rsidR="0092677D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6.</w:t>
      </w:r>
      <w:r w:rsidR="0092677D" w:rsidRPr="002275F0">
        <w:rPr>
          <w:rFonts w:ascii="Times New Roman" w:hAnsi="Times New Roman" w:cs="Times New Roman"/>
          <w:sz w:val="24"/>
          <w:szCs w:val="24"/>
        </w:rPr>
        <w:t>W sprawie, w której podejrzany jest tymczasowo aresztowany akt oskarżenia należy wnieść do sądu nie później niż na:</w:t>
      </w:r>
    </w:p>
    <w:p w14:paraId="73A74DDA" w14:textId="77777777" w:rsidR="0092677D" w:rsidRPr="002275F0" w:rsidRDefault="0092677D" w:rsidP="008A1E1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lastRenderedPageBreak/>
        <w:t>7 dni przed upływem określonego terminu stosowania tymczasowego aresztowania</w:t>
      </w:r>
    </w:p>
    <w:p w14:paraId="74628B38" w14:textId="77777777" w:rsidR="0092677D" w:rsidRPr="002275F0" w:rsidRDefault="0092677D" w:rsidP="008A1E1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14 dni przed upływem określonego terminu stosowania tymczasowego aresztowania</w:t>
      </w:r>
    </w:p>
    <w:p w14:paraId="0383DA42" w14:textId="77777777" w:rsidR="0092677D" w:rsidRPr="002275F0" w:rsidRDefault="00516C6A" w:rsidP="008A1E1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ustawa nie przewiduje żadnych ograniczeń </w:t>
      </w:r>
    </w:p>
    <w:p w14:paraId="7458D3A4" w14:textId="77777777" w:rsidR="006D208C" w:rsidRPr="002275F0" w:rsidRDefault="006D208C" w:rsidP="006D20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C273A" w14:textId="6112B0F3" w:rsidR="00516C6A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7.</w:t>
      </w:r>
      <w:r w:rsidR="00516C6A" w:rsidRPr="002275F0">
        <w:rPr>
          <w:rFonts w:ascii="Times New Roman" w:hAnsi="Times New Roman" w:cs="Times New Roman"/>
          <w:sz w:val="24"/>
          <w:szCs w:val="24"/>
        </w:rPr>
        <w:t>Podejrzany w postępowaniu przygotowawczym może mieć:</w:t>
      </w:r>
    </w:p>
    <w:p w14:paraId="63399E3B" w14:textId="4041CEC1" w:rsidR="00516C6A" w:rsidRPr="002275F0" w:rsidRDefault="00516C6A" w:rsidP="008A1E1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tyl</w:t>
      </w:r>
      <w:r w:rsidR="00520D32" w:rsidRPr="002275F0">
        <w:rPr>
          <w:rFonts w:ascii="Times New Roman" w:hAnsi="Times New Roman" w:cs="Times New Roman"/>
          <w:sz w:val="24"/>
          <w:szCs w:val="24"/>
        </w:rPr>
        <w:t>u</w:t>
      </w:r>
      <w:r w:rsidRPr="002275F0">
        <w:rPr>
          <w:rFonts w:ascii="Times New Roman" w:hAnsi="Times New Roman" w:cs="Times New Roman"/>
          <w:sz w:val="24"/>
          <w:szCs w:val="24"/>
        </w:rPr>
        <w:t xml:space="preserve"> obrońców ilu chce</w:t>
      </w:r>
    </w:p>
    <w:p w14:paraId="3478262F" w14:textId="77777777" w:rsidR="00516C6A" w:rsidRPr="002275F0" w:rsidRDefault="00516C6A" w:rsidP="008A1E1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maksymalnie 2 obrońców</w:t>
      </w:r>
    </w:p>
    <w:p w14:paraId="005DB05F" w14:textId="77777777" w:rsidR="00516C6A" w:rsidRPr="002275F0" w:rsidRDefault="00516C6A" w:rsidP="008A1E1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maksymalnie 3 obrońców</w:t>
      </w:r>
    </w:p>
    <w:p w14:paraId="2543D114" w14:textId="77777777" w:rsidR="006D208C" w:rsidRPr="002275F0" w:rsidRDefault="006D208C" w:rsidP="006D20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901C0" w14:textId="29019D9E" w:rsidR="00CE2743" w:rsidRPr="002275F0" w:rsidRDefault="00CE2743" w:rsidP="00CE2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8.</w:t>
      </w:r>
      <w:r w:rsidRPr="002275F0">
        <w:rPr>
          <w:rFonts w:ascii="Times New Roman" w:hAnsi="Times New Roman" w:cs="Times New Roman"/>
          <w:sz w:val="24"/>
          <w:szCs w:val="24"/>
        </w:rPr>
        <w:t>W sprawach z oskarżenia prywatnego zażalenie na postanowienie prokuratora o umorzeniu postępowania przygotowawczego rozpoznaje:</w:t>
      </w:r>
    </w:p>
    <w:p w14:paraId="06A4D7BA" w14:textId="77777777" w:rsidR="00CE2743" w:rsidRPr="002275F0" w:rsidRDefault="00CE2743" w:rsidP="008A1E10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sąd właściwy do rozpoznania sprawy</w:t>
      </w:r>
    </w:p>
    <w:p w14:paraId="7CF4BE27" w14:textId="77777777" w:rsidR="00CE2743" w:rsidRPr="002275F0" w:rsidRDefault="00CE2743" w:rsidP="008A1E10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sąd rejonowy, w którego okręgu prowadzone było postępowanie</w:t>
      </w:r>
    </w:p>
    <w:p w14:paraId="542FD83A" w14:textId="77777777" w:rsidR="00CE2743" w:rsidRPr="002275F0" w:rsidRDefault="00CE2743" w:rsidP="008A1E10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prokurator nadrzędny nad prokuratorem, który wydał postanowienie</w:t>
      </w:r>
    </w:p>
    <w:p w14:paraId="626442C7" w14:textId="77777777" w:rsidR="006D208C" w:rsidRPr="002275F0" w:rsidRDefault="006D208C" w:rsidP="006D20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2B711" w14:textId="4ECA9D85" w:rsidR="00516C6A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9.</w:t>
      </w:r>
      <w:r w:rsidR="00FF635D" w:rsidRPr="002275F0">
        <w:rPr>
          <w:rFonts w:ascii="Times New Roman" w:hAnsi="Times New Roman" w:cs="Times New Roman"/>
          <w:sz w:val="24"/>
          <w:szCs w:val="24"/>
        </w:rPr>
        <w:t>Jeżeli pierwsze pismo procesowe złożone w postępowaniu przygotowawczym przez obrońcę podejrzanego nie zawiera jego numeru telefonu, telefaksu i adresu poczty elektronicznej lub oświadczenia o ich nieposiadaniu, to:</w:t>
      </w:r>
    </w:p>
    <w:p w14:paraId="5515DACB" w14:textId="77777777" w:rsidR="00FF635D" w:rsidRPr="002275F0" w:rsidRDefault="00FF635D" w:rsidP="008A1E1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nie ma </w:t>
      </w:r>
      <w:r w:rsidR="003B7AE8" w:rsidRPr="002275F0">
        <w:rPr>
          <w:rFonts w:ascii="Times New Roman" w:hAnsi="Times New Roman" w:cs="Times New Roman"/>
          <w:sz w:val="24"/>
          <w:szCs w:val="24"/>
        </w:rPr>
        <w:t xml:space="preserve">to </w:t>
      </w:r>
      <w:r w:rsidRPr="002275F0">
        <w:rPr>
          <w:rFonts w:ascii="Times New Roman" w:hAnsi="Times New Roman" w:cs="Times New Roman"/>
          <w:sz w:val="24"/>
          <w:szCs w:val="24"/>
        </w:rPr>
        <w:t>znaczenia, pismu należy nadać bieg</w:t>
      </w:r>
    </w:p>
    <w:p w14:paraId="427792DC" w14:textId="77777777" w:rsidR="00FF635D" w:rsidRPr="002275F0" w:rsidRDefault="00FF635D" w:rsidP="008A1E1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pismo procesowe należy zwrócić</w:t>
      </w:r>
    </w:p>
    <w:p w14:paraId="0049D818" w14:textId="77777777" w:rsidR="00FF635D" w:rsidRPr="002275F0" w:rsidRDefault="00FF635D" w:rsidP="008A1E1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należy wezwać obrońcę podejrzanego do uzupełnienia braków formalnych pisma procesowego </w:t>
      </w:r>
    </w:p>
    <w:p w14:paraId="2BF3BFDA" w14:textId="77777777" w:rsidR="00D107A7" w:rsidRPr="002275F0" w:rsidRDefault="00D107A7" w:rsidP="007538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47AC5" w14:textId="65C2D17E" w:rsidR="00CE2743" w:rsidRPr="002275F0" w:rsidRDefault="00CE2743" w:rsidP="00CE2743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10</w:t>
      </w:r>
      <w:r w:rsidRPr="002275F0">
        <w:rPr>
          <w:rFonts w:ascii="Times New Roman" w:hAnsi="Times New Roman" w:cs="Times New Roman"/>
          <w:sz w:val="24"/>
          <w:szCs w:val="24"/>
        </w:rPr>
        <w:t>. Oczywista omyłka pisarska lub rachunkowa w postanowieniu może zostać sprostowana:</w:t>
      </w:r>
    </w:p>
    <w:p w14:paraId="79B6AF3B" w14:textId="77777777" w:rsidR="00CE2743" w:rsidRPr="002275F0" w:rsidRDefault="00CE2743" w:rsidP="00CE2743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w terminie 14 dni od daty wydania postanowienia</w:t>
      </w:r>
    </w:p>
    <w:p w14:paraId="706D5833" w14:textId="77777777" w:rsidR="00CE2743" w:rsidRPr="002275F0" w:rsidRDefault="00CE2743" w:rsidP="00CE2743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w terminie 7 dni od daty wydania postanowienia</w:t>
      </w:r>
    </w:p>
    <w:p w14:paraId="2DDDA0C7" w14:textId="77777777" w:rsidR="00CE2743" w:rsidRPr="002275F0" w:rsidRDefault="00CE2743" w:rsidP="00CE2743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c) w każdym czasie</w:t>
      </w:r>
    </w:p>
    <w:p w14:paraId="2EFAC215" w14:textId="77777777" w:rsidR="003B7AE8" w:rsidRPr="002275F0" w:rsidRDefault="003B7AE8" w:rsidP="007538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46BE7" w14:textId="7D563B73" w:rsidR="003B7AE8" w:rsidRPr="002275F0" w:rsidRDefault="00CE2743" w:rsidP="00CE274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11.</w:t>
      </w:r>
      <w:r w:rsidR="00EB3042" w:rsidRPr="002275F0">
        <w:rPr>
          <w:rFonts w:ascii="Times New Roman" w:hAnsi="Times New Roman" w:cs="Times New Roman"/>
          <w:sz w:val="24"/>
          <w:szCs w:val="24"/>
        </w:rPr>
        <w:t>Na zarządzenie prokuratora o odmowie udostępnienia podejrzanemu akt w postępowaniu przygotowawczym:</w:t>
      </w:r>
    </w:p>
    <w:p w14:paraId="0FDC79AD" w14:textId="77777777" w:rsidR="00EB3042" w:rsidRPr="002275F0" w:rsidRDefault="00EB3042" w:rsidP="008A1E10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nie przysługuje zażalenie</w:t>
      </w:r>
    </w:p>
    <w:p w14:paraId="1834A5E3" w14:textId="77777777" w:rsidR="00EB3042" w:rsidRPr="002275F0" w:rsidRDefault="00EB3042" w:rsidP="008A1E10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przysługuje zażalenie do sądu właściwego do rozpoznania sprawy</w:t>
      </w:r>
    </w:p>
    <w:p w14:paraId="36CCA63E" w14:textId="77777777" w:rsidR="00EB3042" w:rsidRPr="002275F0" w:rsidRDefault="00EB3042" w:rsidP="008A1E10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przysługuje zażalenie do prokuratora nadrzędnego nad tym, który wydał zarządzenie </w:t>
      </w:r>
    </w:p>
    <w:p w14:paraId="64127BE0" w14:textId="77777777" w:rsidR="003B7AE8" w:rsidRPr="002275F0" w:rsidRDefault="003B7AE8" w:rsidP="007538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73B09" w14:textId="6E5B1CD5" w:rsidR="003B7AE8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12.</w:t>
      </w:r>
      <w:r w:rsidR="00EB3042" w:rsidRPr="002275F0">
        <w:rPr>
          <w:rFonts w:ascii="Times New Roman" w:hAnsi="Times New Roman" w:cs="Times New Roman"/>
          <w:sz w:val="24"/>
          <w:szCs w:val="24"/>
        </w:rPr>
        <w:t>Dowód, który został uzyskany w wyniku kradzieży:</w:t>
      </w:r>
    </w:p>
    <w:p w14:paraId="60108902" w14:textId="77777777" w:rsidR="00EB3042" w:rsidRPr="002275F0" w:rsidRDefault="00EB3042" w:rsidP="008A1E10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lastRenderedPageBreak/>
        <w:t>jest niedopuszczalny w postępowaniu karnym</w:t>
      </w:r>
    </w:p>
    <w:p w14:paraId="7564E92A" w14:textId="77777777" w:rsidR="00EB3042" w:rsidRPr="002275F0" w:rsidRDefault="00EB3042" w:rsidP="008A1E10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jest niedopuszczalny tylko wówczas, gdy kradzieży dopuścił się </w:t>
      </w:r>
      <w:r w:rsidR="00FF7A7D" w:rsidRPr="002275F0">
        <w:rPr>
          <w:rFonts w:ascii="Times New Roman" w:hAnsi="Times New Roman" w:cs="Times New Roman"/>
          <w:sz w:val="24"/>
          <w:szCs w:val="24"/>
        </w:rPr>
        <w:t>funkcjonariusz organu ścigania</w:t>
      </w:r>
    </w:p>
    <w:p w14:paraId="3B51EF7D" w14:textId="77777777" w:rsidR="00EB3042" w:rsidRPr="002275F0" w:rsidRDefault="00EB3042" w:rsidP="008A1E10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może zostać przeprowadzony w postępowaniu karnym</w:t>
      </w:r>
    </w:p>
    <w:p w14:paraId="515D525F" w14:textId="77777777" w:rsidR="00FF7A7D" w:rsidRPr="002275F0" w:rsidRDefault="00FF7A7D" w:rsidP="00FF7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6474B" w14:textId="77777777" w:rsidR="00FA5E05" w:rsidRPr="002275F0" w:rsidRDefault="00FA5E05" w:rsidP="00A1536A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9F9E3F5" w14:textId="74871160" w:rsidR="00FF7A7D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13. </w:t>
      </w:r>
      <w:r w:rsidR="00A1536A" w:rsidRPr="002275F0">
        <w:rPr>
          <w:rFonts w:ascii="Times New Roman" w:hAnsi="Times New Roman" w:cs="Times New Roman"/>
          <w:sz w:val="24"/>
          <w:szCs w:val="24"/>
        </w:rPr>
        <w:t>W postępowaniu sprawdzającym</w:t>
      </w:r>
      <w:r w:rsidR="00FB52E6" w:rsidRPr="002275F0">
        <w:rPr>
          <w:rFonts w:ascii="Times New Roman" w:hAnsi="Times New Roman" w:cs="Times New Roman"/>
          <w:sz w:val="24"/>
          <w:szCs w:val="24"/>
        </w:rPr>
        <w:t xml:space="preserve"> można:</w:t>
      </w:r>
    </w:p>
    <w:p w14:paraId="32AB146F" w14:textId="77777777" w:rsidR="00FB52E6" w:rsidRPr="002275F0" w:rsidRDefault="00FB52E6" w:rsidP="008A1E10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powołać biegłego </w:t>
      </w:r>
    </w:p>
    <w:p w14:paraId="683BA569" w14:textId="77777777" w:rsidR="00FB52E6" w:rsidRPr="002275F0" w:rsidRDefault="00FB52E6" w:rsidP="008A1E10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sporządzić protokół oględzin miejsca</w:t>
      </w:r>
    </w:p>
    <w:p w14:paraId="5345AB19" w14:textId="77777777" w:rsidR="00FB52E6" w:rsidRPr="002275F0" w:rsidRDefault="00FB52E6" w:rsidP="008A1E10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przesłuchać zawiadamiającego w charakterze świadka </w:t>
      </w:r>
    </w:p>
    <w:p w14:paraId="7947C14D" w14:textId="77777777" w:rsidR="00FF7A7D" w:rsidRPr="002275F0" w:rsidRDefault="00FF7A7D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F9903" w14:textId="4B0C4BB1" w:rsidR="00FB52E6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14.</w:t>
      </w:r>
      <w:r w:rsidR="002F022D" w:rsidRPr="002275F0">
        <w:rPr>
          <w:rFonts w:ascii="Times New Roman" w:hAnsi="Times New Roman" w:cs="Times New Roman"/>
          <w:sz w:val="24"/>
          <w:szCs w:val="24"/>
        </w:rPr>
        <w:t>Jeżeli zostanie ustalone, że podejrzany dopuścił się czynu w stanie niepoczytalności i nie istnieją podstawy do zastosowania środków zabezpieczających, to:</w:t>
      </w:r>
    </w:p>
    <w:p w14:paraId="472DF39D" w14:textId="632D0AD0" w:rsidR="002F022D" w:rsidRPr="002275F0" w:rsidRDefault="002F022D" w:rsidP="008A1E10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prokurator samodzielnie wydaje postanowieni</w:t>
      </w:r>
      <w:r w:rsidR="000703FB" w:rsidRPr="002275F0">
        <w:rPr>
          <w:rFonts w:ascii="Times New Roman" w:hAnsi="Times New Roman" w:cs="Times New Roman"/>
          <w:sz w:val="24"/>
          <w:szCs w:val="24"/>
        </w:rPr>
        <w:t>e</w:t>
      </w:r>
      <w:r w:rsidRPr="002275F0">
        <w:rPr>
          <w:rFonts w:ascii="Times New Roman" w:hAnsi="Times New Roman" w:cs="Times New Roman"/>
          <w:sz w:val="24"/>
          <w:szCs w:val="24"/>
        </w:rPr>
        <w:t xml:space="preserve"> o umorzeniu postępowania przygotowawczego</w:t>
      </w:r>
    </w:p>
    <w:p w14:paraId="48E79A9D" w14:textId="77777777" w:rsidR="002F022D" w:rsidRPr="002275F0" w:rsidRDefault="002F022D" w:rsidP="008A1E10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prokurator kieruje do sądu wniosek o umorzenie postępowania przygotowawczego</w:t>
      </w:r>
    </w:p>
    <w:p w14:paraId="782344EF" w14:textId="77777777" w:rsidR="002F022D" w:rsidRPr="002275F0" w:rsidRDefault="00306E97" w:rsidP="008A1E10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prokurator zamyka śledztwo i kieruje do sądu akt oskarżenia </w:t>
      </w:r>
    </w:p>
    <w:p w14:paraId="27B36AD4" w14:textId="77777777" w:rsidR="00CE2743" w:rsidRPr="002275F0" w:rsidRDefault="00CE2743" w:rsidP="00CE27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44561" w14:textId="25B70214" w:rsidR="00CE2743" w:rsidRPr="002275F0" w:rsidRDefault="00CE2743" w:rsidP="00CE27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15.</w:t>
      </w:r>
      <w:r w:rsidRPr="002275F0">
        <w:rPr>
          <w:rFonts w:ascii="Times New Roman" w:hAnsi="Times New Roman" w:cs="Times New Roman"/>
          <w:sz w:val="24"/>
          <w:szCs w:val="24"/>
        </w:rPr>
        <w:t> W razie złożenia w toku postępowania przygotowawczego wniosku o zastosowanie tymczasowego aresztowania podejrzanemu i jego obrońcy:</w:t>
      </w:r>
    </w:p>
    <w:p w14:paraId="5C469EDC" w14:textId="77777777" w:rsidR="00CE2743" w:rsidRPr="002275F0" w:rsidRDefault="00CE2743" w:rsidP="008A1E10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należy udostępnić akta sprawy w zakresie, w jakim stanowią one podstawę wniosku o zastosowanie tymczasowego aresztowania</w:t>
      </w:r>
    </w:p>
    <w:p w14:paraId="1C494B3F" w14:textId="77777777" w:rsidR="00CE2743" w:rsidRPr="002275F0" w:rsidRDefault="00CE2743" w:rsidP="008A1E10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b) należy zawsze udostępnić akta sprawy w całości </w:t>
      </w:r>
    </w:p>
    <w:p w14:paraId="42D863E3" w14:textId="77777777" w:rsidR="00CE2743" w:rsidRPr="002275F0" w:rsidRDefault="00CE2743" w:rsidP="008A1E10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c) nie udostępnia się akt postępowania, lecz jedynie doręczenia się odpis wniosku o zastosowanie tymczasowego aresztowania</w:t>
      </w:r>
    </w:p>
    <w:p w14:paraId="7C188519" w14:textId="77777777" w:rsidR="00FB52E6" w:rsidRPr="002275F0" w:rsidRDefault="00FB52E6" w:rsidP="00FF7A7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70F16" w14:textId="13FF3BC8" w:rsidR="00FB52E6" w:rsidRPr="002275F0" w:rsidRDefault="00CE2743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16.</w:t>
      </w:r>
      <w:r w:rsidR="00306E97" w:rsidRPr="002275F0">
        <w:rPr>
          <w:rFonts w:ascii="Times New Roman" w:hAnsi="Times New Roman" w:cs="Times New Roman"/>
          <w:sz w:val="24"/>
          <w:szCs w:val="24"/>
        </w:rPr>
        <w:t>Jeżeli podejrzany jest tymczasowo aresztowany, to obowiązkowe jest:</w:t>
      </w:r>
    </w:p>
    <w:p w14:paraId="30CA9456" w14:textId="77777777" w:rsidR="00306E97" w:rsidRPr="002275F0" w:rsidRDefault="00306E97" w:rsidP="008A1E10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wszczęcie śledztwa</w:t>
      </w:r>
    </w:p>
    <w:p w14:paraId="66A97CCF" w14:textId="77777777" w:rsidR="00306E97" w:rsidRPr="002275F0" w:rsidRDefault="00306E97" w:rsidP="008A1E10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wydanie postanowienia o zamknięciu dochodzenia</w:t>
      </w:r>
    </w:p>
    <w:p w14:paraId="0F25FBAD" w14:textId="77777777" w:rsidR="00306E97" w:rsidRPr="002275F0" w:rsidRDefault="00306E97" w:rsidP="008A1E10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końcowe zaznajomienie podejrzanego z materiałami postępowania </w:t>
      </w:r>
    </w:p>
    <w:p w14:paraId="3F34D398" w14:textId="77777777" w:rsidR="00306E97" w:rsidRPr="002275F0" w:rsidRDefault="00306E97" w:rsidP="00306E97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9DA881A" w14:textId="6615AD03" w:rsidR="00CE2743" w:rsidRPr="002275F0" w:rsidRDefault="00CE2743" w:rsidP="00CE2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17.</w:t>
      </w:r>
      <w:r w:rsidRPr="002275F0">
        <w:rPr>
          <w:rFonts w:ascii="Times New Roman" w:hAnsi="Times New Roman" w:cs="Times New Roman"/>
          <w:sz w:val="24"/>
          <w:szCs w:val="24"/>
        </w:rPr>
        <w:t>W postępowaniu przygotowawczym wniosek o przeprowadzenie dowodu (np. przesłuchanie świadka) może złożyć:</w:t>
      </w:r>
    </w:p>
    <w:p w14:paraId="1FA400A0" w14:textId="77777777" w:rsidR="00CE2743" w:rsidRPr="002275F0" w:rsidRDefault="00CE2743" w:rsidP="008A1E10">
      <w:pPr>
        <w:pStyle w:val="Akapitzlist"/>
        <w:numPr>
          <w:ilvl w:val="0"/>
          <w:numId w:val="24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tylko pokrzywdzony</w:t>
      </w:r>
    </w:p>
    <w:p w14:paraId="71B8AFEC" w14:textId="77777777" w:rsidR="00CE2743" w:rsidRPr="002275F0" w:rsidRDefault="00CE2743" w:rsidP="008A1E10">
      <w:pPr>
        <w:pStyle w:val="Akapitzlist"/>
        <w:numPr>
          <w:ilvl w:val="0"/>
          <w:numId w:val="24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lastRenderedPageBreak/>
        <w:t>tylko podejrzany</w:t>
      </w:r>
    </w:p>
    <w:p w14:paraId="5541DA9B" w14:textId="77777777" w:rsidR="00CE2743" w:rsidRPr="002275F0" w:rsidRDefault="00CE2743" w:rsidP="008A1E10">
      <w:pPr>
        <w:pStyle w:val="Akapitzlist"/>
        <w:numPr>
          <w:ilvl w:val="0"/>
          <w:numId w:val="24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podejrzany i pokrzywdzony</w:t>
      </w:r>
    </w:p>
    <w:p w14:paraId="5AF73F00" w14:textId="267C281E" w:rsidR="00CE2743" w:rsidRPr="00CE2743" w:rsidRDefault="00CE2743" w:rsidP="00CE2743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18.</w:t>
      </w:r>
      <w:r w:rsidRPr="00CE2743">
        <w:rPr>
          <w:rFonts w:ascii="Times New Roman" w:hAnsi="Times New Roman" w:cs="Times New Roman"/>
          <w:sz w:val="24"/>
          <w:szCs w:val="24"/>
        </w:rPr>
        <w:t>Sąd warunkowo umarza postępowanie w formie:</w:t>
      </w:r>
    </w:p>
    <w:p w14:paraId="5A38C41B" w14:textId="77777777" w:rsidR="00CE2743" w:rsidRPr="00CE2743" w:rsidRDefault="00CE2743" w:rsidP="008A1E10">
      <w:pPr>
        <w:numPr>
          <w:ilvl w:val="0"/>
          <w:numId w:val="25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CE2743">
        <w:rPr>
          <w:rFonts w:ascii="Times New Roman" w:hAnsi="Times New Roman" w:cs="Times New Roman"/>
          <w:sz w:val="24"/>
          <w:szCs w:val="24"/>
        </w:rPr>
        <w:t>zarządzenia</w:t>
      </w:r>
    </w:p>
    <w:p w14:paraId="4EC8293B" w14:textId="77777777" w:rsidR="00CE2743" w:rsidRPr="00CE2743" w:rsidRDefault="00CE2743" w:rsidP="008A1E10">
      <w:pPr>
        <w:numPr>
          <w:ilvl w:val="0"/>
          <w:numId w:val="25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CE2743">
        <w:rPr>
          <w:rFonts w:ascii="Times New Roman" w:hAnsi="Times New Roman" w:cs="Times New Roman"/>
          <w:sz w:val="24"/>
          <w:szCs w:val="24"/>
        </w:rPr>
        <w:t>postanowienia</w:t>
      </w:r>
    </w:p>
    <w:p w14:paraId="58C0413D" w14:textId="45B9E379" w:rsidR="00CE2743" w:rsidRPr="002275F0" w:rsidRDefault="00CE2743" w:rsidP="008A1E10">
      <w:pPr>
        <w:numPr>
          <w:ilvl w:val="0"/>
          <w:numId w:val="25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CE2743">
        <w:rPr>
          <w:rFonts w:ascii="Times New Roman" w:hAnsi="Times New Roman" w:cs="Times New Roman"/>
          <w:sz w:val="24"/>
          <w:szCs w:val="24"/>
        </w:rPr>
        <w:t xml:space="preserve">wyroku </w:t>
      </w:r>
    </w:p>
    <w:p w14:paraId="075871FA" w14:textId="77777777" w:rsidR="00E27A06" w:rsidRPr="002275F0" w:rsidRDefault="00E27A06" w:rsidP="00E27A06">
      <w:pPr>
        <w:spacing w:after="0"/>
        <w:ind w:left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5412BC25" w14:textId="77777777" w:rsidR="00CE2743" w:rsidRPr="002275F0" w:rsidRDefault="00CE2743" w:rsidP="00CE2743">
      <w:pPr>
        <w:spacing w:after="0"/>
        <w:ind w:left="284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6F5FC64D" w14:textId="62939D9F" w:rsidR="00CE2743" w:rsidRPr="00CE2743" w:rsidRDefault="00CE2743" w:rsidP="00CE2743">
      <w:pPr>
        <w:spacing w:after="0"/>
        <w:ind w:left="28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2275F0">
        <w:rPr>
          <w:rFonts w:ascii="Times New Roman" w:hAnsi="Times New Roman" w:cs="Times New Roman"/>
          <w:sz w:val="24"/>
          <w:szCs w:val="24"/>
        </w:rPr>
        <w:t>18.</w:t>
      </w:r>
      <w:r w:rsidRPr="00CE2743">
        <w:rPr>
          <w:rFonts w:ascii="Times New Roman" w:hAnsi="Times New Roman" w:cs="Times New Roman"/>
          <w:sz w:val="24"/>
          <w:szCs w:val="24"/>
        </w:rPr>
        <w:t>Sąd I-</w:t>
      </w:r>
      <w:proofErr w:type="spellStart"/>
      <w:r w:rsidRPr="00CE2743">
        <w:rPr>
          <w:rFonts w:ascii="Times New Roman" w:hAnsi="Times New Roman" w:cs="Times New Roman"/>
          <w:sz w:val="24"/>
          <w:szCs w:val="24"/>
        </w:rPr>
        <w:t>szej</w:t>
      </w:r>
      <w:proofErr w:type="spellEnd"/>
      <w:r w:rsidRPr="00CE2743">
        <w:rPr>
          <w:rFonts w:ascii="Times New Roman" w:hAnsi="Times New Roman" w:cs="Times New Roman"/>
          <w:sz w:val="24"/>
          <w:szCs w:val="24"/>
        </w:rPr>
        <w:t xml:space="preserve"> instancji sporządza uzasadnienie wyroku:</w:t>
      </w:r>
    </w:p>
    <w:p w14:paraId="484773E7" w14:textId="77777777" w:rsidR="00CE2743" w:rsidRPr="00CE2743" w:rsidRDefault="00CE2743" w:rsidP="008A1E10">
      <w:pPr>
        <w:numPr>
          <w:ilvl w:val="0"/>
          <w:numId w:val="26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CE2743">
        <w:rPr>
          <w:rFonts w:ascii="Times New Roman" w:hAnsi="Times New Roman" w:cs="Times New Roman"/>
          <w:sz w:val="24"/>
          <w:szCs w:val="24"/>
        </w:rPr>
        <w:t>zawsze - z urzędu</w:t>
      </w:r>
    </w:p>
    <w:p w14:paraId="78364F8A" w14:textId="77777777" w:rsidR="00CE2743" w:rsidRPr="00CE2743" w:rsidRDefault="00CE2743" w:rsidP="008A1E10">
      <w:pPr>
        <w:numPr>
          <w:ilvl w:val="0"/>
          <w:numId w:val="26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CE2743">
        <w:rPr>
          <w:rFonts w:ascii="Times New Roman" w:hAnsi="Times New Roman" w:cs="Times New Roman"/>
          <w:sz w:val="24"/>
          <w:szCs w:val="24"/>
        </w:rPr>
        <w:t>na wniosek pokrzywdzonego</w:t>
      </w:r>
    </w:p>
    <w:p w14:paraId="56964D2E" w14:textId="77777777" w:rsidR="00CE2743" w:rsidRPr="00CE2743" w:rsidRDefault="00CE2743" w:rsidP="008A1E10">
      <w:pPr>
        <w:numPr>
          <w:ilvl w:val="0"/>
          <w:numId w:val="26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CE2743">
        <w:rPr>
          <w:rFonts w:ascii="Times New Roman" w:hAnsi="Times New Roman" w:cs="Times New Roman"/>
          <w:sz w:val="24"/>
          <w:szCs w:val="24"/>
        </w:rPr>
        <w:t xml:space="preserve">na wniosek oskarżonego </w:t>
      </w:r>
    </w:p>
    <w:p w14:paraId="7869EB69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5742B" w14:textId="47AE3E99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1</w:t>
      </w:r>
      <w:r w:rsidRPr="002275F0">
        <w:rPr>
          <w:rFonts w:ascii="Times New Roman" w:hAnsi="Times New Roman" w:cs="Times New Roman"/>
          <w:sz w:val="24"/>
          <w:szCs w:val="24"/>
        </w:rPr>
        <w:t>9</w:t>
      </w:r>
      <w:r w:rsidRPr="002275F0">
        <w:rPr>
          <w:rFonts w:ascii="Times New Roman" w:hAnsi="Times New Roman" w:cs="Times New Roman"/>
          <w:sz w:val="24"/>
          <w:szCs w:val="24"/>
        </w:rPr>
        <w:t>. W toku postępowania przygotowawczego zastosowany przez sąd środek zapobiegawczy  może zostać uchylony lub zmieniony na łagodniejszy:</w:t>
      </w:r>
    </w:p>
    <w:p w14:paraId="3676803F" w14:textId="77777777" w:rsidR="00E27A06" w:rsidRPr="002275F0" w:rsidRDefault="00E27A06" w:rsidP="008A1E10">
      <w:pPr>
        <w:pStyle w:val="Akapitzlist"/>
        <w:numPr>
          <w:ilvl w:val="0"/>
          <w:numId w:val="26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tylko przez prokuratora</w:t>
      </w:r>
    </w:p>
    <w:p w14:paraId="7B22B6A4" w14:textId="77777777" w:rsidR="00E27A06" w:rsidRPr="002275F0" w:rsidRDefault="00E27A06" w:rsidP="008A1E10">
      <w:pPr>
        <w:pStyle w:val="Akapitzlist"/>
        <w:numPr>
          <w:ilvl w:val="0"/>
          <w:numId w:val="26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tylko przez sąd</w:t>
      </w:r>
    </w:p>
    <w:p w14:paraId="7DC5B5E6" w14:textId="77777777" w:rsidR="00E27A06" w:rsidRPr="002275F0" w:rsidRDefault="00E27A06" w:rsidP="008A1E10">
      <w:pPr>
        <w:pStyle w:val="Akapitzlist"/>
        <w:numPr>
          <w:ilvl w:val="0"/>
          <w:numId w:val="26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c) przez sąd albo przez prokuratora</w:t>
      </w:r>
    </w:p>
    <w:p w14:paraId="45AFBE83" w14:textId="77777777" w:rsidR="00FB52E6" w:rsidRPr="002275F0" w:rsidRDefault="00FB52E6" w:rsidP="00FF7A7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12FE8" w14:textId="77777777" w:rsidR="00A119D0" w:rsidRPr="002275F0" w:rsidRDefault="00A119D0" w:rsidP="00A11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79924" w14:textId="6279B1C0" w:rsidR="00A119D0" w:rsidRPr="002275F0" w:rsidRDefault="00E27A06" w:rsidP="00CE2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20</w:t>
      </w:r>
      <w:r w:rsidR="00CE2743" w:rsidRPr="002275F0">
        <w:rPr>
          <w:rFonts w:ascii="Times New Roman" w:hAnsi="Times New Roman" w:cs="Times New Roman"/>
          <w:sz w:val="24"/>
          <w:szCs w:val="24"/>
        </w:rPr>
        <w:t>.</w:t>
      </w:r>
      <w:r w:rsidR="00A119D0" w:rsidRPr="002275F0">
        <w:rPr>
          <w:rFonts w:ascii="Times New Roman" w:hAnsi="Times New Roman" w:cs="Times New Roman"/>
          <w:sz w:val="24"/>
          <w:szCs w:val="24"/>
        </w:rPr>
        <w:t xml:space="preserve">Jeżeli pokrzywdzony niebędący oskarżycielem posiłkowym sporządził i wniósł apelację od wyroku sądu </w:t>
      </w:r>
      <w:r w:rsidR="00E36FCE" w:rsidRPr="002275F0">
        <w:rPr>
          <w:rFonts w:ascii="Times New Roman" w:hAnsi="Times New Roman" w:cs="Times New Roman"/>
          <w:sz w:val="24"/>
          <w:szCs w:val="24"/>
        </w:rPr>
        <w:t>rejonowego</w:t>
      </w:r>
      <w:r w:rsidR="00A119D0" w:rsidRPr="002275F0">
        <w:rPr>
          <w:rFonts w:ascii="Times New Roman" w:hAnsi="Times New Roman" w:cs="Times New Roman"/>
          <w:sz w:val="24"/>
          <w:szCs w:val="24"/>
        </w:rPr>
        <w:t>, to:</w:t>
      </w:r>
    </w:p>
    <w:p w14:paraId="331AED52" w14:textId="77777777" w:rsidR="00A119D0" w:rsidRPr="002275F0" w:rsidRDefault="00A119D0" w:rsidP="008A1E1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prezes sądu I-</w:t>
      </w:r>
      <w:proofErr w:type="spellStart"/>
      <w:r w:rsidRPr="002275F0">
        <w:rPr>
          <w:rFonts w:ascii="Times New Roman" w:hAnsi="Times New Roman" w:cs="Times New Roman"/>
          <w:sz w:val="24"/>
          <w:szCs w:val="24"/>
        </w:rPr>
        <w:t>szej</w:t>
      </w:r>
      <w:proofErr w:type="spellEnd"/>
      <w:r w:rsidRPr="002275F0">
        <w:rPr>
          <w:rFonts w:ascii="Times New Roman" w:hAnsi="Times New Roman" w:cs="Times New Roman"/>
          <w:sz w:val="24"/>
          <w:szCs w:val="24"/>
        </w:rPr>
        <w:t xml:space="preserve"> instancji lub wyznaczony Przewodniczący Wydziału odmawia  jej przyjęcia</w:t>
      </w:r>
    </w:p>
    <w:p w14:paraId="2B0F2434" w14:textId="77777777" w:rsidR="00A119D0" w:rsidRPr="002275F0" w:rsidRDefault="00E36FCE" w:rsidP="008A1E1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prezes sądu I-</w:t>
      </w:r>
      <w:proofErr w:type="spellStart"/>
      <w:r w:rsidRPr="002275F0">
        <w:rPr>
          <w:rFonts w:ascii="Times New Roman" w:hAnsi="Times New Roman" w:cs="Times New Roman"/>
          <w:sz w:val="24"/>
          <w:szCs w:val="24"/>
        </w:rPr>
        <w:t>szej</w:t>
      </w:r>
      <w:proofErr w:type="spellEnd"/>
      <w:r w:rsidRPr="002275F0">
        <w:rPr>
          <w:rFonts w:ascii="Times New Roman" w:hAnsi="Times New Roman" w:cs="Times New Roman"/>
          <w:sz w:val="24"/>
          <w:szCs w:val="24"/>
        </w:rPr>
        <w:t xml:space="preserve"> instancji lub wyznaczony Przewodniczący Wydziału pozostawia ją bez rozpoznania</w:t>
      </w:r>
    </w:p>
    <w:p w14:paraId="7EECA851" w14:textId="77777777" w:rsidR="00E36FCE" w:rsidRPr="002275F0" w:rsidRDefault="00E36FCE" w:rsidP="008A1E1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prezes sądu I-</w:t>
      </w:r>
      <w:proofErr w:type="spellStart"/>
      <w:r w:rsidRPr="002275F0">
        <w:rPr>
          <w:rFonts w:ascii="Times New Roman" w:hAnsi="Times New Roman" w:cs="Times New Roman"/>
          <w:sz w:val="24"/>
          <w:szCs w:val="24"/>
        </w:rPr>
        <w:t>szej</w:t>
      </w:r>
      <w:proofErr w:type="spellEnd"/>
      <w:r w:rsidRPr="002275F0">
        <w:rPr>
          <w:rFonts w:ascii="Times New Roman" w:hAnsi="Times New Roman" w:cs="Times New Roman"/>
          <w:sz w:val="24"/>
          <w:szCs w:val="24"/>
        </w:rPr>
        <w:t xml:space="preserve"> instancji lub wyznaczony Przewodniczący Wydziału przyjmuje ją i przekazuje celem rozpoznania do Sądu Odwoławczego</w:t>
      </w:r>
    </w:p>
    <w:p w14:paraId="58022BED" w14:textId="77777777" w:rsidR="00A119D0" w:rsidRPr="002275F0" w:rsidRDefault="00A119D0" w:rsidP="00A11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434AB" w14:textId="6006A3AA" w:rsidR="00015DC0" w:rsidRPr="002275F0" w:rsidRDefault="00E27A06" w:rsidP="00E27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21.</w:t>
      </w:r>
      <w:r w:rsidR="00A33B56" w:rsidRPr="002275F0">
        <w:rPr>
          <w:rFonts w:ascii="Times New Roman" w:hAnsi="Times New Roman" w:cs="Times New Roman"/>
          <w:sz w:val="24"/>
          <w:szCs w:val="24"/>
        </w:rPr>
        <w:t>Środkiem karnym jest:</w:t>
      </w:r>
    </w:p>
    <w:p w14:paraId="79552829" w14:textId="77777777" w:rsidR="00A33B56" w:rsidRPr="002275F0" w:rsidRDefault="00A33B56" w:rsidP="008A1E10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przepadek przedsiębiorstwa</w:t>
      </w:r>
    </w:p>
    <w:p w14:paraId="52F294E6" w14:textId="77777777" w:rsidR="00A33B56" w:rsidRPr="002275F0" w:rsidRDefault="00A33B56" w:rsidP="008A1E10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nawiązka </w:t>
      </w:r>
    </w:p>
    <w:p w14:paraId="3F470A9B" w14:textId="77777777" w:rsidR="00A33B56" w:rsidRPr="002275F0" w:rsidRDefault="00A33B56" w:rsidP="008A1E10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degradacja </w:t>
      </w:r>
    </w:p>
    <w:p w14:paraId="236EA7FD" w14:textId="77777777" w:rsidR="00A33B56" w:rsidRPr="002275F0" w:rsidRDefault="00A33B56" w:rsidP="00A33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F59EB" w14:textId="10C0E354" w:rsidR="00A33B56" w:rsidRPr="002275F0" w:rsidRDefault="00E27A06" w:rsidP="00E27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22.</w:t>
      </w:r>
      <w:r w:rsidR="00A33B56" w:rsidRPr="002275F0">
        <w:rPr>
          <w:rFonts w:ascii="Times New Roman" w:hAnsi="Times New Roman" w:cs="Times New Roman"/>
          <w:sz w:val="24"/>
          <w:szCs w:val="24"/>
        </w:rPr>
        <w:t xml:space="preserve">Skazując sprawcę za czyn ciągły (art. 12 § 1 KK) sąd wymierza </w:t>
      </w:r>
      <w:r w:rsidR="00DA0CCF" w:rsidRPr="002275F0">
        <w:rPr>
          <w:rFonts w:ascii="Times New Roman" w:hAnsi="Times New Roman" w:cs="Times New Roman"/>
          <w:sz w:val="24"/>
          <w:szCs w:val="24"/>
        </w:rPr>
        <w:t>k</w:t>
      </w:r>
      <w:r w:rsidR="00A33B56" w:rsidRPr="002275F0">
        <w:rPr>
          <w:rFonts w:ascii="Times New Roman" w:hAnsi="Times New Roman" w:cs="Times New Roman"/>
          <w:sz w:val="24"/>
          <w:szCs w:val="24"/>
        </w:rPr>
        <w:t>arę przewidzianą za przypisane przestępstwo:</w:t>
      </w:r>
    </w:p>
    <w:p w14:paraId="1E997160" w14:textId="63894F7D" w:rsidR="00A33B56" w:rsidRPr="002275F0" w:rsidRDefault="00A33B56" w:rsidP="008A1E10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lastRenderedPageBreak/>
        <w:t>powyżej dolnej granicy ustawowego zagrożenia, a w wypadku grzywny lub kary ograniczenia wolności nie niższą od podwójnej dolnej granicy ustawowego zagrożenia - do podwójnej wysokości górne</w:t>
      </w:r>
      <w:r w:rsidR="00DA0CCF" w:rsidRPr="002275F0">
        <w:rPr>
          <w:rFonts w:ascii="Times New Roman" w:hAnsi="Times New Roman" w:cs="Times New Roman"/>
          <w:sz w:val="24"/>
          <w:szCs w:val="24"/>
        </w:rPr>
        <w:t>j granicy ustawowego zagrożenia</w:t>
      </w:r>
    </w:p>
    <w:p w14:paraId="7F9F4404" w14:textId="77777777" w:rsidR="00DA0CCF" w:rsidRPr="002275F0" w:rsidRDefault="00DA0CCF" w:rsidP="008A1E10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 wysokości do górnej granicy ustawowego zagrożenia zwiększonego o połowę</w:t>
      </w:r>
    </w:p>
    <w:p w14:paraId="1C014CFC" w14:textId="77777777" w:rsidR="00DA0CCF" w:rsidRPr="002275F0" w:rsidRDefault="00DA0CCF" w:rsidP="008A1E10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 wysokości nie niższej od dolnej granicy ustawowego zagrożenia zwiększonego o połowę</w:t>
      </w:r>
    </w:p>
    <w:p w14:paraId="78F31904" w14:textId="77777777" w:rsidR="00A33B56" w:rsidRPr="002275F0" w:rsidRDefault="00A33B56" w:rsidP="00DA0C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39482" w14:textId="5C9F6B9F" w:rsidR="00DA0CCF" w:rsidRPr="002275F0" w:rsidRDefault="00E27A06" w:rsidP="00E27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23.</w:t>
      </w:r>
      <w:r w:rsidR="00DA0CCF" w:rsidRPr="002275F0">
        <w:rPr>
          <w:rFonts w:ascii="Times New Roman" w:hAnsi="Times New Roman" w:cs="Times New Roman"/>
          <w:sz w:val="24"/>
          <w:szCs w:val="24"/>
        </w:rPr>
        <w:t xml:space="preserve">Warunkowe umorzenie </w:t>
      </w:r>
      <w:r w:rsidR="0063379B" w:rsidRPr="002275F0">
        <w:rPr>
          <w:rFonts w:ascii="Times New Roman" w:hAnsi="Times New Roman" w:cs="Times New Roman"/>
          <w:sz w:val="24"/>
          <w:szCs w:val="24"/>
        </w:rPr>
        <w:t xml:space="preserve">postępowania karnego </w:t>
      </w:r>
      <w:r w:rsidR="00DA0CCF" w:rsidRPr="002275F0">
        <w:rPr>
          <w:rFonts w:ascii="Times New Roman" w:hAnsi="Times New Roman" w:cs="Times New Roman"/>
          <w:sz w:val="24"/>
          <w:szCs w:val="24"/>
        </w:rPr>
        <w:t>następuje na okres próby, który wynosi:</w:t>
      </w:r>
    </w:p>
    <w:p w14:paraId="073501FE" w14:textId="77777777" w:rsidR="00DA0CCF" w:rsidRPr="002275F0" w:rsidRDefault="00DA0CCF" w:rsidP="008A1E10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od roku do 2 lat</w:t>
      </w:r>
    </w:p>
    <w:p w14:paraId="179A1AAF" w14:textId="77777777" w:rsidR="00DA0CCF" w:rsidRPr="002275F0" w:rsidRDefault="00DA0CCF" w:rsidP="008A1E10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od roku do 3 lat</w:t>
      </w:r>
    </w:p>
    <w:p w14:paraId="0DFE61E7" w14:textId="0D2D50A1" w:rsidR="00DA0CCF" w:rsidRPr="002275F0" w:rsidRDefault="003151F4" w:rsidP="008A1E10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od roku do 5 lat</w:t>
      </w:r>
    </w:p>
    <w:p w14:paraId="60F63C2C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8ADD3" w14:textId="2DC45B7B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24</w:t>
      </w:r>
      <w:r w:rsidRPr="002275F0">
        <w:rPr>
          <w:rFonts w:ascii="Times New Roman" w:hAnsi="Times New Roman" w:cs="Times New Roman"/>
          <w:sz w:val="24"/>
          <w:szCs w:val="24"/>
        </w:rPr>
        <w:t>. Do aktu oskarżenia dołącza się:</w:t>
      </w:r>
    </w:p>
    <w:p w14:paraId="29E15803" w14:textId="77777777" w:rsidR="00E27A06" w:rsidRPr="002275F0" w:rsidRDefault="00E27A06" w:rsidP="008A1E10">
      <w:pPr>
        <w:pStyle w:val="Akapitzlist"/>
        <w:numPr>
          <w:ilvl w:val="0"/>
          <w:numId w:val="14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listę ujawnionych osób pokrzywdzonych z podaniem ich adresów</w:t>
      </w:r>
    </w:p>
    <w:p w14:paraId="44FA3558" w14:textId="77777777" w:rsidR="00E27A06" w:rsidRPr="002275F0" w:rsidRDefault="00E27A06" w:rsidP="008A1E10">
      <w:pPr>
        <w:pStyle w:val="Akapitzlist"/>
        <w:numPr>
          <w:ilvl w:val="0"/>
          <w:numId w:val="14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listę pokrzywdzonych, którzy wyrazili wolę działania w charakterze oskarżycieli posiłkowych</w:t>
      </w:r>
    </w:p>
    <w:p w14:paraId="3D06B697" w14:textId="0F067BF5" w:rsidR="00753864" w:rsidRPr="002275F0" w:rsidRDefault="00E27A06" w:rsidP="008A1E10">
      <w:pPr>
        <w:pStyle w:val="Akapitzlist"/>
        <w:numPr>
          <w:ilvl w:val="0"/>
          <w:numId w:val="14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c) listę pokrzywdzonych, którzy złożyli wnioski o naprawienie szkody wyrządzonej przestępstwem</w:t>
      </w:r>
    </w:p>
    <w:p w14:paraId="578B926E" w14:textId="353006C5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25</w:t>
      </w:r>
      <w:r w:rsidRPr="002275F0">
        <w:rPr>
          <w:rFonts w:ascii="Times New Roman" w:hAnsi="Times New Roman" w:cs="Times New Roman"/>
          <w:sz w:val="24"/>
          <w:szCs w:val="24"/>
        </w:rPr>
        <w:t>. Apelacja od wyroku sądu rejonowego, która nie pochodzi od prokuratora, może być sporządzona i podpisana:</w:t>
      </w:r>
    </w:p>
    <w:p w14:paraId="207D7B3A" w14:textId="77777777" w:rsidR="00E27A06" w:rsidRPr="002275F0" w:rsidRDefault="00E27A06" w:rsidP="008A1E10">
      <w:pPr>
        <w:pStyle w:val="Akapitzlist"/>
        <w:numPr>
          <w:ilvl w:val="0"/>
          <w:numId w:val="14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samodzielnie przez oskarżonego</w:t>
      </w:r>
    </w:p>
    <w:p w14:paraId="08ED1DD1" w14:textId="77777777" w:rsidR="00E27A06" w:rsidRPr="002275F0" w:rsidRDefault="00E27A06" w:rsidP="008A1E10">
      <w:pPr>
        <w:pStyle w:val="Akapitzlist"/>
        <w:numPr>
          <w:ilvl w:val="0"/>
          <w:numId w:val="14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tylko przez adwokata lub radcę prawnego</w:t>
      </w:r>
    </w:p>
    <w:p w14:paraId="0B9D81D1" w14:textId="77777777" w:rsidR="00E27A06" w:rsidRPr="002275F0" w:rsidRDefault="00E27A06" w:rsidP="008A1E10">
      <w:pPr>
        <w:pStyle w:val="Akapitzlist"/>
        <w:numPr>
          <w:ilvl w:val="0"/>
          <w:numId w:val="14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c) tylko przez adwokata, radcę prawnego, aplikanta adwokackiego, aplikanta radcowskiego </w:t>
      </w:r>
    </w:p>
    <w:p w14:paraId="31D07AE2" w14:textId="77777777" w:rsidR="00C60654" w:rsidRPr="002275F0" w:rsidRDefault="00C60654" w:rsidP="0075386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78A6C" w14:textId="708A90D1" w:rsidR="00894BB8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26.</w:t>
      </w:r>
      <w:r w:rsidR="00894BB8" w:rsidRPr="002275F0">
        <w:rPr>
          <w:rFonts w:ascii="Times New Roman" w:hAnsi="Times New Roman" w:cs="Times New Roman"/>
          <w:sz w:val="24"/>
          <w:szCs w:val="24"/>
        </w:rPr>
        <w:t>Wymierzając karę łączną grzywny sąd:</w:t>
      </w:r>
    </w:p>
    <w:p w14:paraId="61A61F02" w14:textId="77777777" w:rsidR="00894BB8" w:rsidRPr="002275F0" w:rsidRDefault="00894BB8" w:rsidP="008A1E10">
      <w:pPr>
        <w:pStyle w:val="Akapitzlist"/>
        <w:numPr>
          <w:ilvl w:val="0"/>
          <w:numId w:val="15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przyjmuje jako wysokość stawki dziennej grzywny tą, która wśród kar jednostkowych podlegających łączeniu była najwyższa</w:t>
      </w:r>
    </w:p>
    <w:p w14:paraId="3D007E65" w14:textId="77777777" w:rsidR="00894BB8" w:rsidRPr="002275F0" w:rsidRDefault="00894BB8" w:rsidP="008A1E10">
      <w:pPr>
        <w:pStyle w:val="Akapitzlist"/>
        <w:numPr>
          <w:ilvl w:val="0"/>
          <w:numId w:val="15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przyjmuje jako wysokość stawki dziennej grzywny tą, która wśród kar jednostkowych podlegających łączeniu była najniższa</w:t>
      </w:r>
    </w:p>
    <w:p w14:paraId="56FDCD65" w14:textId="1348EDD7" w:rsidR="00894BB8" w:rsidRPr="002275F0" w:rsidRDefault="00894BB8" w:rsidP="008A1E10">
      <w:pPr>
        <w:pStyle w:val="Akapitzlist"/>
        <w:numPr>
          <w:ilvl w:val="0"/>
          <w:numId w:val="15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na nowo określa wysokość stawki dziennej grzywny</w:t>
      </w:r>
    </w:p>
    <w:p w14:paraId="7609FD59" w14:textId="77907B5F" w:rsidR="00E27A06" w:rsidRPr="002275F0" w:rsidRDefault="00E27A06" w:rsidP="008A1E10">
      <w:pPr>
        <w:pStyle w:val="Akapitzlist"/>
        <w:numPr>
          <w:ilvl w:val="0"/>
          <w:numId w:val="27"/>
        </w:num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Zatarcie skazania:</w:t>
      </w:r>
    </w:p>
    <w:p w14:paraId="784926F4" w14:textId="77777777" w:rsidR="00E27A06" w:rsidRPr="002275F0" w:rsidRDefault="00E27A06" w:rsidP="00E27A06">
      <w:pPr>
        <w:tabs>
          <w:tab w:val="left" w:pos="13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następuje z mocy prawa z upływem 12 miesięcy od zakończenia okresu próby</w:t>
      </w:r>
    </w:p>
    <w:p w14:paraId="296866F0" w14:textId="77777777" w:rsidR="00E27A06" w:rsidRPr="002275F0" w:rsidRDefault="00E27A06" w:rsidP="00E27A06">
      <w:pPr>
        <w:tabs>
          <w:tab w:val="left" w:pos="13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nie może nastąpić przed wykonaniem, darowaniem albo przedawnieniem wykonania orzeczonej grzywny</w:t>
      </w:r>
    </w:p>
    <w:p w14:paraId="2541C840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lastRenderedPageBreak/>
        <w:t>c) następuje na wniosek skazanego lub jego obrońcy złożony do sądu, który wydał wyrok w I-</w:t>
      </w:r>
      <w:proofErr w:type="spellStart"/>
      <w:r w:rsidRPr="002275F0">
        <w:rPr>
          <w:rFonts w:ascii="Times New Roman" w:hAnsi="Times New Roman" w:cs="Times New Roman"/>
          <w:sz w:val="24"/>
          <w:szCs w:val="24"/>
        </w:rPr>
        <w:t>szej</w:t>
      </w:r>
      <w:proofErr w:type="spellEnd"/>
      <w:r w:rsidRPr="002275F0">
        <w:rPr>
          <w:rFonts w:ascii="Times New Roman" w:hAnsi="Times New Roman" w:cs="Times New Roman"/>
          <w:sz w:val="24"/>
          <w:szCs w:val="24"/>
        </w:rPr>
        <w:t xml:space="preserve"> instancji </w:t>
      </w:r>
    </w:p>
    <w:p w14:paraId="08F8A593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D04B3" w14:textId="7FFF875B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</w:t>
      </w:r>
      <w:r w:rsidRPr="002275F0">
        <w:rPr>
          <w:rFonts w:ascii="Times New Roman" w:hAnsi="Times New Roman" w:cs="Times New Roman"/>
          <w:sz w:val="24"/>
          <w:szCs w:val="24"/>
        </w:rPr>
        <w:t>7</w:t>
      </w:r>
      <w:r w:rsidRPr="002275F0">
        <w:rPr>
          <w:rFonts w:ascii="Times New Roman" w:hAnsi="Times New Roman" w:cs="Times New Roman"/>
          <w:sz w:val="24"/>
          <w:szCs w:val="24"/>
        </w:rPr>
        <w:t>. Mieniem wielkiej wartości jest mienie, którego wartość:</w:t>
      </w:r>
    </w:p>
    <w:p w14:paraId="502A224A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a) w czasie popełnienia czynu zabronionego wynosi co najmniej 200.000 zł</w:t>
      </w:r>
    </w:p>
    <w:p w14:paraId="7B7253DC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b) w czasie popełnienia czynu zabronionego przekracza 1.000.000 zł</w:t>
      </w:r>
    </w:p>
    <w:p w14:paraId="6C081D19" w14:textId="2AA2B371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c) w czasie wyrokowania wynosi co najmniej 1.000.000 zł</w:t>
      </w:r>
    </w:p>
    <w:p w14:paraId="3ECAB909" w14:textId="022976F3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DDD37" w14:textId="6B184F0A" w:rsidR="00E27A06" w:rsidRPr="00E27A06" w:rsidRDefault="00E27A06" w:rsidP="00E27A0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28.</w:t>
      </w:r>
      <w:r w:rsidRPr="00E27A06">
        <w:rPr>
          <w:rFonts w:ascii="Times New Roman" w:hAnsi="Times New Roman" w:cs="Times New Roman"/>
          <w:sz w:val="24"/>
          <w:szCs w:val="24"/>
        </w:rPr>
        <w:t>Europejski Nakaz Aresztowania wydaje:</w:t>
      </w:r>
    </w:p>
    <w:p w14:paraId="666C4349" w14:textId="77777777" w:rsidR="00E27A06" w:rsidRPr="00E27A06" w:rsidRDefault="00E27A06" w:rsidP="008A1E10">
      <w:pPr>
        <w:numPr>
          <w:ilvl w:val="0"/>
          <w:numId w:val="28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E27A06">
        <w:rPr>
          <w:rFonts w:ascii="Times New Roman" w:hAnsi="Times New Roman" w:cs="Times New Roman"/>
          <w:sz w:val="24"/>
          <w:szCs w:val="24"/>
        </w:rPr>
        <w:t>w postępowaniu sądowym – sąd okręgowy na wniosek sądu rejonowego</w:t>
      </w:r>
    </w:p>
    <w:p w14:paraId="625E40F0" w14:textId="77777777" w:rsidR="00E27A06" w:rsidRPr="00E27A06" w:rsidRDefault="00E27A06" w:rsidP="008A1E10">
      <w:pPr>
        <w:numPr>
          <w:ilvl w:val="0"/>
          <w:numId w:val="28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E27A06">
        <w:rPr>
          <w:rFonts w:ascii="Times New Roman" w:hAnsi="Times New Roman" w:cs="Times New Roman"/>
          <w:sz w:val="24"/>
          <w:szCs w:val="24"/>
        </w:rPr>
        <w:t>w postępowaniu przygotowawczym – sąd apelacyjny na wniosek prokuratora</w:t>
      </w:r>
    </w:p>
    <w:p w14:paraId="54EE319F" w14:textId="77777777" w:rsidR="00E27A06" w:rsidRPr="00E27A06" w:rsidRDefault="00E27A06" w:rsidP="008A1E10">
      <w:pPr>
        <w:numPr>
          <w:ilvl w:val="0"/>
          <w:numId w:val="28"/>
        </w:numPr>
        <w:spacing w:after="0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E27A06">
        <w:rPr>
          <w:rFonts w:ascii="Times New Roman" w:hAnsi="Times New Roman" w:cs="Times New Roman"/>
          <w:sz w:val="24"/>
          <w:szCs w:val="24"/>
        </w:rPr>
        <w:t xml:space="preserve">w postępowaniu przygotowawczym – sąd rejonowy na wniosek prokuratora </w:t>
      </w:r>
    </w:p>
    <w:p w14:paraId="0BC4F23E" w14:textId="77777777" w:rsidR="00E27A06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489AC" w14:textId="78859DAB" w:rsidR="00E27A06" w:rsidRPr="00E27A06" w:rsidRDefault="00E27A06" w:rsidP="00E27A0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29.</w:t>
      </w:r>
      <w:r w:rsidRPr="00E27A06">
        <w:rPr>
          <w:rFonts w:ascii="Times New Roman" w:hAnsi="Times New Roman" w:cs="Times New Roman"/>
          <w:sz w:val="24"/>
          <w:szCs w:val="24"/>
        </w:rPr>
        <w:t xml:space="preserve">Zgodnie z Kodeksem karnym terminową karę pozbawienia wolności orzeka się w: </w:t>
      </w:r>
    </w:p>
    <w:p w14:paraId="4F027EA6" w14:textId="77777777" w:rsidR="00E27A06" w:rsidRPr="00E27A06" w:rsidRDefault="00E27A06" w:rsidP="008A1E10">
      <w:pPr>
        <w:numPr>
          <w:ilvl w:val="0"/>
          <w:numId w:val="29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A06">
        <w:rPr>
          <w:rFonts w:ascii="Times New Roman" w:hAnsi="Times New Roman" w:cs="Times New Roman"/>
          <w:sz w:val="24"/>
          <w:szCs w:val="24"/>
        </w:rPr>
        <w:t>latach</w:t>
      </w:r>
    </w:p>
    <w:p w14:paraId="2DC18730" w14:textId="77777777" w:rsidR="00E27A06" w:rsidRPr="00E27A06" w:rsidRDefault="00E27A06" w:rsidP="008A1E10">
      <w:pPr>
        <w:numPr>
          <w:ilvl w:val="0"/>
          <w:numId w:val="29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A06">
        <w:rPr>
          <w:rFonts w:ascii="Times New Roman" w:hAnsi="Times New Roman" w:cs="Times New Roman"/>
          <w:sz w:val="24"/>
          <w:szCs w:val="24"/>
        </w:rPr>
        <w:t>miesiącach i  latach</w:t>
      </w:r>
    </w:p>
    <w:p w14:paraId="746C10F4" w14:textId="77777777" w:rsidR="00E27A06" w:rsidRPr="00E27A06" w:rsidRDefault="00E27A06" w:rsidP="008A1E10">
      <w:pPr>
        <w:numPr>
          <w:ilvl w:val="0"/>
          <w:numId w:val="29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A06">
        <w:rPr>
          <w:rFonts w:ascii="Times New Roman" w:hAnsi="Times New Roman" w:cs="Times New Roman"/>
          <w:sz w:val="24"/>
          <w:szCs w:val="24"/>
        </w:rPr>
        <w:t xml:space="preserve">dniach, miesiącach i latach </w:t>
      </w:r>
    </w:p>
    <w:p w14:paraId="6FD91510" w14:textId="77777777" w:rsidR="00E27A06" w:rsidRPr="002275F0" w:rsidRDefault="00E27A06" w:rsidP="00E27A06">
      <w:pPr>
        <w:pStyle w:val="Akapitzlist"/>
        <w:tabs>
          <w:tab w:val="left" w:pos="13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1BD7A53" w14:textId="77777777" w:rsidR="00894BB8" w:rsidRPr="002275F0" w:rsidRDefault="00894BB8" w:rsidP="0075386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AABCD" w14:textId="0AB6C3F4" w:rsidR="002064BE" w:rsidRPr="002275F0" w:rsidRDefault="00E27A06" w:rsidP="00E27A0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30.</w:t>
      </w:r>
      <w:r w:rsidR="002064BE" w:rsidRPr="002275F0">
        <w:rPr>
          <w:rFonts w:ascii="Times New Roman" w:hAnsi="Times New Roman" w:cs="Times New Roman"/>
          <w:sz w:val="24"/>
          <w:szCs w:val="24"/>
        </w:rPr>
        <w:t>Rzeczpospolita jest państwem:</w:t>
      </w:r>
    </w:p>
    <w:p w14:paraId="5D6DB5A8" w14:textId="77777777" w:rsidR="002064BE" w:rsidRPr="002275F0" w:rsidRDefault="002064BE" w:rsidP="008A1E10">
      <w:pPr>
        <w:pStyle w:val="Akapitzlist"/>
        <w:numPr>
          <w:ilvl w:val="0"/>
          <w:numId w:val="16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jednolitym</w:t>
      </w:r>
    </w:p>
    <w:p w14:paraId="54DED43C" w14:textId="77777777" w:rsidR="002064BE" w:rsidRPr="002275F0" w:rsidRDefault="002064BE" w:rsidP="008A1E10">
      <w:pPr>
        <w:pStyle w:val="Akapitzlist"/>
        <w:numPr>
          <w:ilvl w:val="0"/>
          <w:numId w:val="16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federacyjnym</w:t>
      </w:r>
    </w:p>
    <w:p w14:paraId="0380D259" w14:textId="20882DED" w:rsidR="002064BE" w:rsidRPr="002275F0" w:rsidRDefault="002064BE" w:rsidP="008A1E10">
      <w:pPr>
        <w:pStyle w:val="Akapitzlist"/>
        <w:numPr>
          <w:ilvl w:val="0"/>
          <w:numId w:val="16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federalnym </w:t>
      </w:r>
    </w:p>
    <w:p w14:paraId="7CFA4487" w14:textId="77777777" w:rsidR="008A1E10" w:rsidRPr="002275F0" w:rsidRDefault="008A1E10" w:rsidP="008A1E1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98C89" w14:textId="73436EB0" w:rsidR="008A1E10" w:rsidRPr="008A1E10" w:rsidRDefault="008A1E10" w:rsidP="008A1E1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31.</w:t>
      </w:r>
      <w:r w:rsidRPr="008A1E10">
        <w:rPr>
          <w:rFonts w:ascii="Times New Roman" w:hAnsi="Times New Roman" w:cs="Times New Roman"/>
          <w:sz w:val="24"/>
          <w:szCs w:val="24"/>
        </w:rPr>
        <w:t>Rozporządzenie wydać może:</w:t>
      </w:r>
    </w:p>
    <w:p w14:paraId="07714CBF" w14:textId="77777777" w:rsidR="008A1E10" w:rsidRPr="008A1E10" w:rsidRDefault="008A1E10" w:rsidP="008A1E10">
      <w:pPr>
        <w:numPr>
          <w:ilvl w:val="0"/>
          <w:numId w:val="30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E10">
        <w:rPr>
          <w:rFonts w:ascii="Times New Roman" w:hAnsi="Times New Roman" w:cs="Times New Roman"/>
          <w:sz w:val="24"/>
          <w:szCs w:val="24"/>
        </w:rPr>
        <w:t>Prezydent</w:t>
      </w:r>
    </w:p>
    <w:p w14:paraId="209A014C" w14:textId="77777777" w:rsidR="008A1E10" w:rsidRPr="008A1E10" w:rsidRDefault="008A1E10" w:rsidP="008A1E10">
      <w:pPr>
        <w:numPr>
          <w:ilvl w:val="0"/>
          <w:numId w:val="30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E10">
        <w:rPr>
          <w:rFonts w:ascii="Times New Roman" w:hAnsi="Times New Roman" w:cs="Times New Roman"/>
          <w:sz w:val="24"/>
          <w:szCs w:val="24"/>
        </w:rPr>
        <w:t>Sejm</w:t>
      </w:r>
    </w:p>
    <w:p w14:paraId="4F308624" w14:textId="77777777" w:rsidR="008A1E10" w:rsidRPr="008A1E10" w:rsidRDefault="008A1E10" w:rsidP="008A1E10">
      <w:pPr>
        <w:numPr>
          <w:ilvl w:val="0"/>
          <w:numId w:val="30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E10">
        <w:rPr>
          <w:rFonts w:ascii="Times New Roman" w:hAnsi="Times New Roman" w:cs="Times New Roman"/>
          <w:sz w:val="24"/>
          <w:szCs w:val="24"/>
        </w:rPr>
        <w:t>Zgromadzenie Narodowe</w:t>
      </w:r>
    </w:p>
    <w:p w14:paraId="23569F1D" w14:textId="77777777" w:rsidR="00E27A06" w:rsidRPr="002275F0" w:rsidRDefault="00E27A06" w:rsidP="00E27A06">
      <w:pPr>
        <w:pStyle w:val="Akapitzlist"/>
        <w:tabs>
          <w:tab w:val="left" w:pos="13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072C137" w14:textId="5932850D" w:rsidR="002064BE" w:rsidRPr="002275F0" w:rsidRDefault="008A1E10" w:rsidP="008A1E10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32.</w:t>
      </w:r>
      <w:r w:rsidR="002064BE" w:rsidRPr="002275F0">
        <w:rPr>
          <w:rFonts w:ascii="Times New Roman" w:hAnsi="Times New Roman" w:cs="Times New Roman"/>
          <w:sz w:val="24"/>
          <w:szCs w:val="24"/>
        </w:rPr>
        <w:t>Obywatel polski:</w:t>
      </w:r>
    </w:p>
    <w:p w14:paraId="5D6B3C50" w14:textId="77777777" w:rsidR="002064BE" w:rsidRPr="002275F0" w:rsidRDefault="002064BE" w:rsidP="008A1E10">
      <w:pPr>
        <w:pStyle w:val="Akapitzlist"/>
        <w:numPr>
          <w:ilvl w:val="0"/>
          <w:numId w:val="17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może utracić polskie obywatelstwo</w:t>
      </w:r>
    </w:p>
    <w:p w14:paraId="75F5A106" w14:textId="77777777" w:rsidR="002064BE" w:rsidRPr="002275F0" w:rsidRDefault="002064BE" w:rsidP="008A1E10">
      <w:pPr>
        <w:pStyle w:val="Akapitzlist"/>
        <w:numPr>
          <w:ilvl w:val="0"/>
          <w:numId w:val="17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w żadnym wypadku nie może utracić polskiego obywatelstwa</w:t>
      </w:r>
    </w:p>
    <w:p w14:paraId="6B2F6CD2" w14:textId="77777777" w:rsidR="00D26E0D" w:rsidRPr="002275F0" w:rsidRDefault="00D26E0D" w:rsidP="008A1E10">
      <w:pPr>
        <w:pStyle w:val="Akapitzlist"/>
        <w:numPr>
          <w:ilvl w:val="0"/>
          <w:numId w:val="17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nie może utracić obywatelstwa polskiego, chyba że sam się go zrzeknie </w:t>
      </w:r>
    </w:p>
    <w:p w14:paraId="156EA80E" w14:textId="77777777" w:rsidR="002064BE" w:rsidRPr="002275F0" w:rsidRDefault="002064BE" w:rsidP="0075386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0A8E" w14:textId="77777777" w:rsidR="003151F4" w:rsidRPr="002275F0" w:rsidRDefault="003151F4" w:rsidP="0075386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0B1D1" w14:textId="23F3E25C" w:rsidR="003151F4" w:rsidRPr="002275F0" w:rsidRDefault="008A1E10" w:rsidP="008A1E10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33.</w:t>
      </w:r>
      <w:r w:rsidR="006A4212" w:rsidRPr="002275F0">
        <w:rPr>
          <w:rFonts w:ascii="Times New Roman" w:hAnsi="Times New Roman" w:cs="Times New Roman"/>
          <w:sz w:val="24"/>
          <w:szCs w:val="24"/>
        </w:rPr>
        <w:t>Ważność wyborów do Sejmu i Senatu stwierdza:</w:t>
      </w:r>
    </w:p>
    <w:p w14:paraId="01A28A4D" w14:textId="77777777" w:rsidR="006A4212" w:rsidRPr="002275F0" w:rsidRDefault="006A4212" w:rsidP="008A1E10">
      <w:pPr>
        <w:pStyle w:val="Akapitzlist"/>
        <w:numPr>
          <w:ilvl w:val="0"/>
          <w:numId w:val="18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Sąd Najwyższy</w:t>
      </w:r>
    </w:p>
    <w:p w14:paraId="53A06A9D" w14:textId="77777777" w:rsidR="006A4212" w:rsidRPr="002275F0" w:rsidRDefault="006A4212" w:rsidP="008A1E10">
      <w:pPr>
        <w:pStyle w:val="Akapitzlist"/>
        <w:numPr>
          <w:ilvl w:val="0"/>
          <w:numId w:val="18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lastRenderedPageBreak/>
        <w:t>Trybunał Konstytucyjny</w:t>
      </w:r>
    </w:p>
    <w:p w14:paraId="4C26DD2E" w14:textId="77777777" w:rsidR="006A4212" w:rsidRPr="002275F0" w:rsidRDefault="006A4212" w:rsidP="008A1E10">
      <w:pPr>
        <w:pStyle w:val="Akapitzlist"/>
        <w:numPr>
          <w:ilvl w:val="0"/>
          <w:numId w:val="18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Najwyższa Izba Kontroli</w:t>
      </w:r>
    </w:p>
    <w:p w14:paraId="4D4A2111" w14:textId="77777777" w:rsidR="006A4212" w:rsidRPr="002275F0" w:rsidRDefault="006A4212" w:rsidP="0075386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36B68" w14:textId="44BE1E6F" w:rsidR="006A4212" w:rsidRPr="002275F0" w:rsidRDefault="008A1E10" w:rsidP="008A1E10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34.</w:t>
      </w:r>
      <w:r w:rsidR="00E203E3" w:rsidRPr="002275F0">
        <w:rPr>
          <w:rFonts w:ascii="Times New Roman" w:hAnsi="Times New Roman" w:cs="Times New Roman"/>
          <w:sz w:val="24"/>
          <w:szCs w:val="24"/>
        </w:rPr>
        <w:t> Prokuratora Krajowego </w:t>
      </w:r>
      <w:r w:rsidR="006A5CB3" w:rsidRPr="002275F0">
        <w:rPr>
          <w:rFonts w:ascii="Times New Roman" w:hAnsi="Times New Roman" w:cs="Times New Roman"/>
          <w:sz w:val="24"/>
          <w:szCs w:val="24"/>
        </w:rPr>
        <w:t>powołuje:</w:t>
      </w:r>
    </w:p>
    <w:p w14:paraId="429C53A4" w14:textId="77777777" w:rsidR="006A5CB3" w:rsidRPr="002275F0" w:rsidRDefault="006A5CB3" w:rsidP="008A1E10">
      <w:pPr>
        <w:pStyle w:val="Akapitzlist"/>
        <w:numPr>
          <w:ilvl w:val="0"/>
          <w:numId w:val="19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Prezes Rady Ministrów na wniosek Prokuratora Generalnego, po uzyskaniu opinii Prezydenta</w:t>
      </w:r>
    </w:p>
    <w:p w14:paraId="024192C6" w14:textId="77777777" w:rsidR="006A5CB3" w:rsidRPr="002275F0" w:rsidRDefault="006A5CB3" w:rsidP="008A1E10">
      <w:pPr>
        <w:pStyle w:val="Akapitzlist"/>
        <w:numPr>
          <w:ilvl w:val="0"/>
          <w:numId w:val="19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Prezydent na wniosek Prokuratora Generalnego, po uzyskaniu opinii Prezesa Rady Ministrów</w:t>
      </w:r>
    </w:p>
    <w:p w14:paraId="28A86164" w14:textId="77777777" w:rsidR="006A5CB3" w:rsidRPr="002275F0" w:rsidRDefault="006A5CB3" w:rsidP="008A1E10">
      <w:pPr>
        <w:pStyle w:val="Akapitzlist"/>
        <w:numPr>
          <w:ilvl w:val="0"/>
          <w:numId w:val="19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Prezydent na wniosek Prezesa Rady Ministrów, po uzyskaniu opinii Prokuratora Generalnego</w:t>
      </w:r>
    </w:p>
    <w:p w14:paraId="325D4351" w14:textId="27AF05EF" w:rsidR="008A1E10" w:rsidRPr="008A1E10" w:rsidRDefault="008A1E10" w:rsidP="008A1E1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35.</w:t>
      </w:r>
      <w:r w:rsidRPr="008A1E10">
        <w:rPr>
          <w:rFonts w:ascii="Times New Roman" w:hAnsi="Times New Roman" w:cs="Times New Roman"/>
          <w:sz w:val="24"/>
          <w:szCs w:val="24"/>
        </w:rPr>
        <w:t>Asystent prokuratora nie jest uprawniony do:</w:t>
      </w:r>
    </w:p>
    <w:p w14:paraId="3EEC4607" w14:textId="77777777" w:rsidR="008A1E10" w:rsidRPr="008A1E10" w:rsidRDefault="008A1E10" w:rsidP="008A1E10">
      <w:pPr>
        <w:numPr>
          <w:ilvl w:val="0"/>
          <w:numId w:val="31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E10">
        <w:rPr>
          <w:rFonts w:ascii="Times New Roman" w:hAnsi="Times New Roman" w:cs="Times New Roman"/>
          <w:sz w:val="24"/>
          <w:szCs w:val="24"/>
        </w:rPr>
        <w:t>przesłuchiwania świadków</w:t>
      </w:r>
    </w:p>
    <w:p w14:paraId="09475EF3" w14:textId="77777777" w:rsidR="008A1E10" w:rsidRPr="008A1E10" w:rsidRDefault="008A1E10" w:rsidP="008A1E10">
      <w:pPr>
        <w:numPr>
          <w:ilvl w:val="0"/>
          <w:numId w:val="31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E10">
        <w:rPr>
          <w:rFonts w:ascii="Times New Roman" w:hAnsi="Times New Roman" w:cs="Times New Roman"/>
          <w:sz w:val="24"/>
          <w:szCs w:val="24"/>
        </w:rPr>
        <w:t>przeprowadzenia przeszukania</w:t>
      </w:r>
    </w:p>
    <w:p w14:paraId="1212530B" w14:textId="77777777" w:rsidR="008A1E10" w:rsidRPr="008A1E10" w:rsidRDefault="008A1E10" w:rsidP="008A1E10">
      <w:pPr>
        <w:numPr>
          <w:ilvl w:val="0"/>
          <w:numId w:val="31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E10">
        <w:rPr>
          <w:rFonts w:ascii="Times New Roman" w:hAnsi="Times New Roman" w:cs="Times New Roman"/>
          <w:sz w:val="24"/>
          <w:szCs w:val="24"/>
        </w:rPr>
        <w:t>przeprowadzenia końcowego zaznajomienia z materiałami postępowania</w:t>
      </w:r>
    </w:p>
    <w:p w14:paraId="1E27C929" w14:textId="77777777" w:rsidR="006A5CB3" w:rsidRPr="002275F0" w:rsidRDefault="006A5CB3" w:rsidP="008A1E10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CE084" w14:textId="4E0C875D" w:rsidR="006A5CB3" w:rsidRPr="002275F0" w:rsidRDefault="008A1E10" w:rsidP="008A1E10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36.</w:t>
      </w:r>
      <w:r w:rsidR="009955DF" w:rsidRPr="002275F0">
        <w:rPr>
          <w:rFonts w:ascii="Times New Roman" w:hAnsi="Times New Roman" w:cs="Times New Roman"/>
          <w:sz w:val="24"/>
          <w:szCs w:val="24"/>
        </w:rPr>
        <w:t>Zespół prokuratorów do prowadzenia postępowania przygotowawczego powołuje:</w:t>
      </w:r>
    </w:p>
    <w:p w14:paraId="411E11C1" w14:textId="77777777" w:rsidR="009955DF" w:rsidRPr="002275F0" w:rsidRDefault="009955DF" w:rsidP="008A1E10">
      <w:pPr>
        <w:pStyle w:val="Akapitzlist"/>
        <w:numPr>
          <w:ilvl w:val="0"/>
          <w:numId w:val="20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kierownik nadrzędnej jednostki organizacyjnej prokuratury</w:t>
      </w:r>
    </w:p>
    <w:p w14:paraId="399BDEDF" w14:textId="77777777" w:rsidR="009955DF" w:rsidRPr="002275F0" w:rsidRDefault="009955DF" w:rsidP="008A1E10">
      <w:pPr>
        <w:pStyle w:val="Akapitzlist"/>
        <w:numPr>
          <w:ilvl w:val="0"/>
          <w:numId w:val="20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kierownik jednostki organizacyjnej prokuratury, w której powołany ma zostać zespół</w:t>
      </w:r>
    </w:p>
    <w:p w14:paraId="2BC1EEF9" w14:textId="77777777" w:rsidR="009955DF" w:rsidRPr="002275F0" w:rsidRDefault="009955DF" w:rsidP="008A1E10">
      <w:pPr>
        <w:pStyle w:val="Akapitzlist"/>
        <w:numPr>
          <w:ilvl w:val="0"/>
          <w:numId w:val="20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Prokurator Krajowy</w:t>
      </w:r>
    </w:p>
    <w:p w14:paraId="49F997C1" w14:textId="77777777" w:rsidR="006A5CB3" w:rsidRPr="002275F0" w:rsidRDefault="006A5CB3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FA407" w14:textId="77777777" w:rsidR="009955DF" w:rsidRPr="002275F0" w:rsidRDefault="009955DF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8D555" w14:textId="77777777" w:rsidR="00017716" w:rsidRPr="00BD41AE" w:rsidRDefault="00017716" w:rsidP="0001771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1AE">
        <w:rPr>
          <w:rFonts w:ascii="Times New Roman" w:hAnsi="Times New Roman" w:cs="Times New Roman"/>
          <w:b/>
          <w:bCs/>
          <w:sz w:val="24"/>
          <w:szCs w:val="24"/>
        </w:rPr>
        <w:t>KAZUS I</w:t>
      </w:r>
    </w:p>
    <w:p w14:paraId="7ACCE4E8" w14:textId="77777777" w:rsidR="00017716" w:rsidRPr="00BD41AE" w:rsidRDefault="00017716" w:rsidP="0001771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</w:t>
      </w:r>
      <w:r w:rsidRPr="00BD41AE">
        <w:rPr>
          <w:rFonts w:ascii="Times New Roman" w:hAnsi="Times New Roman" w:cs="Times New Roman"/>
          <w:sz w:val="24"/>
          <w:szCs w:val="24"/>
        </w:rPr>
        <w:t xml:space="preserve"> udała się do sklepu ze sprzętem elektronicznym. Podeszła do jednej z półek, na której znajdował się najnowszy telefon komórkowy o wartości 4.500 zł. Telefon ten przypięty był do półki metalową linką. </w:t>
      </w:r>
      <w:r>
        <w:rPr>
          <w:rFonts w:ascii="Times New Roman" w:hAnsi="Times New Roman" w:cs="Times New Roman"/>
          <w:sz w:val="24"/>
          <w:szCs w:val="24"/>
        </w:rPr>
        <w:t>Maria</w:t>
      </w:r>
      <w:r w:rsidRPr="00BD41AE">
        <w:rPr>
          <w:rFonts w:ascii="Times New Roman" w:hAnsi="Times New Roman" w:cs="Times New Roman"/>
          <w:sz w:val="24"/>
          <w:szCs w:val="24"/>
        </w:rPr>
        <w:t xml:space="preserve"> wyjęła z torebki nożyce do cięcia metalu, odcięła metalową linkę, schowała telefon do torebki i wyszła ze sklepu. Kiedy opuszczała centrum handlowe została zatrzymana przez pracownika ochrony. </w:t>
      </w:r>
    </w:p>
    <w:p w14:paraId="21769FFB" w14:textId="77777777" w:rsidR="00017716" w:rsidRPr="00BD41AE" w:rsidRDefault="00017716" w:rsidP="0001771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411DC" w14:textId="77777777" w:rsidR="00017716" w:rsidRPr="00BD41AE" w:rsidRDefault="00017716" w:rsidP="0001771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41AE">
        <w:rPr>
          <w:rFonts w:ascii="Times New Roman" w:hAnsi="Times New Roman" w:cs="Times New Roman"/>
          <w:i/>
          <w:iCs/>
          <w:sz w:val="24"/>
          <w:szCs w:val="24"/>
        </w:rPr>
        <w:t xml:space="preserve">Zaproponuj kwalifikację prawną czynu, co do którego toczyć powinno się postępowanie przygotowawcze i uzasadnij. Wskaż formę, w jakiej powinno ono być prowadzone (śledztwo/dochodzenie) i uzasadnij. Zaproponuj czynności procesowe (dowodowe), jakie przeprowadzić należy w toku postępowania.  </w:t>
      </w:r>
    </w:p>
    <w:p w14:paraId="2F845D03" w14:textId="1CEF1C15" w:rsidR="005C0892" w:rsidRPr="0075368D" w:rsidRDefault="005C0892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50375" w14:textId="0A9CC749" w:rsidR="009F44EB" w:rsidRDefault="009F44EB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20612" w14:textId="42BFA4A6" w:rsidR="002275F0" w:rsidRPr="00BD41AE" w:rsidRDefault="002275F0" w:rsidP="002275F0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1AE">
        <w:rPr>
          <w:rFonts w:ascii="Times New Roman" w:hAnsi="Times New Roman" w:cs="Times New Roman"/>
          <w:b/>
          <w:bCs/>
          <w:sz w:val="24"/>
          <w:szCs w:val="24"/>
        </w:rPr>
        <w:t>KAZUS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3B95EA80" w14:textId="77777777" w:rsidR="002275F0" w:rsidRPr="0075368D" w:rsidRDefault="002275F0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E1AB2" w14:textId="39BD50E2" w:rsidR="00017716" w:rsidRPr="00A10C27" w:rsidRDefault="00017716" w:rsidP="00017716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0C27">
        <w:rPr>
          <w:rFonts w:ascii="Times New Roman" w:hAnsi="Times New Roman" w:cs="Times New Roman"/>
          <w:sz w:val="24"/>
          <w:szCs w:val="24"/>
        </w:rPr>
        <w:t xml:space="preserve">Do Prokuratury Regionalnej w Gdańsku wpłynęło zawiadomienie o przestępstwie złożone przez Bank PEKAO </w:t>
      </w:r>
      <w:r w:rsidR="002275F0">
        <w:rPr>
          <w:rFonts w:ascii="Times New Roman" w:hAnsi="Times New Roman" w:cs="Times New Roman"/>
          <w:sz w:val="24"/>
          <w:szCs w:val="24"/>
        </w:rPr>
        <w:t>BP</w:t>
      </w:r>
      <w:r w:rsidRPr="00A10C27">
        <w:rPr>
          <w:rFonts w:ascii="Times New Roman" w:hAnsi="Times New Roman" w:cs="Times New Roman"/>
          <w:sz w:val="24"/>
          <w:szCs w:val="24"/>
        </w:rPr>
        <w:t xml:space="preserve">., z którego wynika, że </w:t>
      </w:r>
      <w:r w:rsidR="002275F0">
        <w:rPr>
          <w:rFonts w:ascii="Times New Roman" w:hAnsi="Times New Roman" w:cs="Times New Roman"/>
          <w:sz w:val="24"/>
          <w:szCs w:val="24"/>
        </w:rPr>
        <w:t>Tomasz K</w:t>
      </w:r>
      <w:r w:rsidRPr="00A10C27">
        <w:rPr>
          <w:rFonts w:ascii="Times New Roman" w:hAnsi="Times New Roman" w:cs="Times New Roman"/>
          <w:sz w:val="24"/>
          <w:szCs w:val="24"/>
        </w:rPr>
        <w:t xml:space="preserve"> </w:t>
      </w:r>
      <w:r w:rsidR="002275F0">
        <w:rPr>
          <w:rFonts w:ascii="Times New Roman" w:hAnsi="Times New Roman" w:cs="Times New Roman"/>
          <w:sz w:val="24"/>
          <w:szCs w:val="24"/>
        </w:rPr>
        <w:t>.</w:t>
      </w:r>
      <w:r w:rsidRPr="00A10C27">
        <w:rPr>
          <w:rFonts w:ascii="Times New Roman" w:hAnsi="Times New Roman" w:cs="Times New Roman"/>
          <w:sz w:val="24"/>
          <w:szCs w:val="24"/>
        </w:rPr>
        <w:t xml:space="preserve"> w 202</w:t>
      </w:r>
      <w:r w:rsidR="002275F0">
        <w:rPr>
          <w:rFonts w:ascii="Times New Roman" w:hAnsi="Times New Roman" w:cs="Times New Roman"/>
          <w:sz w:val="24"/>
          <w:szCs w:val="24"/>
        </w:rPr>
        <w:t>1</w:t>
      </w:r>
      <w:r w:rsidRPr="00A10C27">
        <w:rPr>
          <w:rFonts w:ascii="Times New Roman" w:hAnsi="Times New Roman" w:cs="Times New Roman"/>
          <w:sz w:val="24"/>
          <w:szCs w:val="24"/>
        </w:rPr>
        <w:t xml:space="preserve"> roku ubiegał się o kredyt w wysokości </w:t>
      </w:r>
      <w:r w:rsidR="002275F0">
        <w:rPr>
          <w:rFonts w:ascii="Times New Roman" w:hAnsi="Times New Roman" w:cs="Times New Roman"/>
          <w:sz w:val="24"/>
          <w:szCs w:val="24"/>
        </w:rPr>
        <w:t>80</w:t>
      </w:r>
      <w:r w:rsidRPr="00A10C27">
        <w:rPr>
          <w:rFonts w:ascii="Times New Roman" w:hAnsi="Times New Roman" w:cs="Times New Roman"/>
          <w:sz w:val="24"/>
          <w:szCs w:val="24"/>
        </w:rPr>
        <w:t xml:space="preserve">.000.000 zł na zakup </w:t>
      </w:r>
      <w:r w:rsidR="002275F0">
        <w:rPr>
          <w:rFonts w:ascii="Times New Roman" w:hAnsi="Times New Roman" w:cs="Times New Roman"/>
          <w:sz w:val="24"/>
          <w:szCs w:val="24"/>
        </w:rPr>
        <w:t>samochodu</w:t>
      </w:r>
      <w:r w:rsidRPr="00A10C27">
        <w:rPr>
          <w:rFonts w:ascii="Times New Roman" w:hAnsi="Times New Roman" w:cs="Times New Roman"/>
          <w:sz w:val="24"/>
          <w:szCs w:val="24"/>
        </w:rPr>
        <w:t xml:space="preserve">. Umowa kredytu zawarta została w dniu </w:t>
      </w:r>
      <w:r w:rsidR="002275F0">
        <w:rPr>
          <w:rFonts w:ascii="Times New Roman" w:hAnsi="Times New Roman" w:cs="Times New Roman"/>
          <w:sz w:val="24"/>
          <w:szCs w:val="24"/>
        </w:rPr>
        <w:t xml:space="preserve">2 czerwca </w:t>
      </w:r>
      <w:r w:rsidRPr="00A10C27">
        <w:rPr>
          <w:rFonts w:ascii="Times New Roman" w:hAnsi="Times New Roman" w:cs="Times New Roman"/>
          <w:sz w:val="24"/>
          <w:szCs w:val="24"/>
        </w:rPr>
        <w:t>202</w:t>
      </w:r>
      <w:r w:rsidR="002275F0">
        <w:rPr>
          <w:rFonts w:ascii="Times New Roman" w:hAnsi="Times New Roman" w:cs="Times New Roman"/>
          <w:sz w:val="24"/>
          <w:szCs w:val="24"/>
        </w:rPr>
        <w:t>1</w:t>
      </w:r>
      <w:r w:rsidRPr="00A10C27">
        <w:rPr>
          <w:rFonts w:ascii="Times New Roman" w:hAnsi="Times New Roman" w:cs="Times New Roman"/>
          <w:sz w:val="24"/>
          <w:szCs w:val="24"/>
        </w:rPr>
        <w:t xml:space="preserve"> roku. Kredyt został wypłacony przez bank zgodnie z umową. W zawiadomieniu wskazano, że </w:t>
      </w:r>
      <w:r w:rsidR="002275F0">
        <w:rPr>
          <w:rFonts w:ascii="Times New Roman" w:hAnsi="Times New Roman" w:cs="Times New Roman"/>
          <w:sz w:val="24"/>
          <w:szCs w:val="24"/>
        </w:rPr>
        <w:t>Tomasz K.</w:t>
      </w:r>
      <w:r w:rsidRPr="00A10C27">
        <w:rPr>
          <w:rFonts w:ascii="Times New Roman" w:hAnsi="Times New Roman" w:cs="Times New Roman"/>
          <w:sz w:val="24"/>
          <w:szCs w:val="24"/>
        </w:rPr>
        <w:t xml:space="preserve"> spłacił wyłącznie </w:t>
      </w:r>
      <w:r w:rsidR="002275F0">
        <w:rPr>
          <w:rFonts w:ascii="Times New Roman" w:hAnsi="Times New Roman" w:cs="Times New Roman"/>
          <w:sz w:val="24"/>
          <w:szCs w:val="24"/>
        </w:rPr>
        <w:t>trzy</w:t>
      </w:r>
      <w:r w:rsidRPr="00A10C27">
        <w:rPr>
          <w:rFonts w:ascii="Times New Roman" w:hAnsi="Times New Roman" w:cs="Times New Roman"/>
          <w:sz w:val="24"/>
          <w:szCs w:val="24"/>
        </w:rPr>
        <w:t xml:space="preserve"> raty kredytowe. W związku z powyższym bank ponownie przeprowadził weryfikację klienta i ustalił, że ubiegając się o kredyt </w:t>
      </w:r>
      <w:r w:rsidR="002275F0">
        <w:rPr>
          <w:rFonts w:ascii="Times New Roman" w:hAnsi="Times New Roman" w:cs="Times New Roman"/>
          <w:sz w:val="24"/>
          <w:szCs w:val="24"/>
        </w:rPr>
        <w:t>Tomasz K</w:t>
      </w:r>
      <w:r w:rsidR="002275F0" w:rsidRPr="00A10C27">
        <w:rPr>
          <w:rFonts w:ascii="Times New Roman" w:hAnsi="Times New Roman" w:cs="Times New Roman"/>
          <w:sz w:val="24"/>
          <w:szCs w:val="24"/>
        </w:rPr>
        <w:t xml:space="preserve">. </w:t>
      </w:r>
      <w:r w:rsidRPr="00A10C27">
        <w:rPr>
          <w:rFonts w:ascii="Times New Roman" w:hAnsi="Times New Roman" w:cs="Times New Roman"/>
          <w:sz w:val="24"/>
          <w:szCs w:val="24"/>
        </w:rPr>
        <w:t xml:space="preserve">przedłożył podrobione zaświadczenie o zatrudnieniu w </w:t>
      </w:r>
      <w:r w:rsidR="002275F0">
        <w:rPr>
          <w:rFonts w:ascii="Times New Roman" w:hAnsi="Times New Roman" w:cs="Times New Roman"/>
          <w:sz w:val="24"/>
          <w:szCs w:val="24"/>
        </w:rPr>
        <w:t>Energa S.A</w:t>
      </w:r>
      <w:r w:rsidRPr="00A10C27">
        <w:rPr>
          <w:rFonts w:ascii="Times New Roman" w:hAnsi="Times New Roman" w:cs="Times New Roman"/>
          <w:sz w:val="24"/>
          <w:szCs w:val="24"/>
        </w:rPr>
        <w:t xml:space="preserve"> w charakterze</w:t>
      </w:r>
      <w:r w:rsidR="002275F0">
        <w:rPr>
          <w:rFonts w:ascii="Times New Roman" w:hAnsi="Times New Roman" w:cs="Times New Roman"/>
          <w:sz w:val="24"/>
          <w:szCs w:val="24"/>
        </w:rPr>
        <w:t xml:space="preserve"> pracownika biurowego</w:t>
      </w:r>
      <w:r w:rsidRPr="00A10C27">
        <w:rPr>
          <w:rFonts w:ascii="Times New Roman" w:hAnsi="Times New Roman" w:cs="Times New Roman"/>
          <w:sz w:val="24"/>
          <w:szCs w:val="24"/>
        </w:rPr>
        <w:t>, z którego wynikało, że jest tam zatrudniony od 1 stycznia 201</w:t>
      </w:r>
      <w:r w:rsidR="002275F0">
        <w:rPr>
          <w:rFonts w:ascii="Times New Roman" w:hAnsi="Times New Roman" w:cs="Times New Roman"/>
          <w:sz w:val="24"/>
          <w:szCs w:val="24"/>
        </w:rPr>
        <w:t>9</w:t>
      </w:r>
      <w:r w:rsidRPr="00A10C27">
        <w:rPr>
          <w:rFonts w:ascii="Times New Roman" w:hAnsi="Times New Roman" w:cs="Times New Roman"/>
          <w:sz w:val="24"/>
          <w:szCs w:val="24"/>
        </w:rPr>
        <w:t xml:space="preserve"> roku i uzyskuje miesięczne wynagrodzenie w wysokości </w:t>
      </w:r>
      <w:r w:rsidR="002275F0">
        <w:rPr>
          <w:rFonts w:ascii="Times New Roman" w:hAnsi="Times New Roman" w:cs="Times New Roman"/>
          <w:sz w:val="24"/>
          <w:szCs w:val="24"/>
        </w:rPr>
        <w:t>8</w:t>
      </w:r>
      <w:r w:rsidRPr="00A10C27">
        <w:rPr>
          <w:rFonts w:ascii="Times New Roman" w:hAnsi="Times New Roman" w:cs="Times New Roman"/>
          <w:sz w:val="24"/>
          <w:szCs w:val="24"/>
        </w:rPr>
        <w:t xml:space="preserve">.500 zł brutto. </w:t>
      </w:r>
      <w:r>
        <w:rPr>
          <w:rFonts w:ascii="Times New Roman" w:hAnsi="Times New Roman" w:cs="Times New Roman"/>
          <w:sz w:val="24"/>
          <w:szCs w:val="24"/>
        </w:rPr>
        <w:t xml:space="preserve">Aktualnie kredyt nie jest spłacany. </w:t>
      </w:r>
    </w:p>
    <w:p w14:paraId="7742E04C" w14:textId="77777777" w:rsidR="00017716" w:rsidRPr="00A10C27" w:rsidRDefault="00017716" w:rsidP="00017716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BA3C84E" w14:textId="77777777" w:rsidR="00017716" w:rsidRDefault="00017716" w:rsidP="00017716">
      <w:pPr>
        <w:spacing w:after="0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0C27">
        <w:rPr>
          <w:rFonts w:ascii="Times New Roman" w:hAnsi="Times New Roman" w:cs="Times New Roman"/>
          <w:i/>
          <w:iCs/>
          <w:sz w:val="24"/>
          <w:szCs w:val="24"/>
        </w:rPr>
        <w:t>Zaproponuj kwalifikację prawną czynu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10C27">
        <w:rPr>
          <w:rFonts w:ascii="Times New Roman" w:hAnsi="Times New Roman" w:cs="Times New Roman"/>
          <w:i/>
          <w:iCs/>
          <w:sz w:val="24"/>
          <w:szCs w:val="24"/>
        </w:rPr>
        <w:t xml:space="preserve"> co do którego toczyć powinno się postępowanie przygotowawcze. Wskaż formę, w jakiej powinno ono być prowadzone (śledztwo/dochodzenie). Zaproponuj czynności procesowe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(dowodowe)</w:t>
      </w:r>
      <w:r w:rsidRPr="00A10C27">
        <w:rPr>
          <w:rFonts w:ascii="Times New Roman" w:hAnsi="Times New Roman" w:cs="Times New Roman"/>
          <w:i/>
          <w:iCs/>
          <w:sz w:val="24"/>
          <w:szCs w:val="24"/>
        </w:rPr>
        <w:t xml:space="preserve">, jakie </w:t>
      </w:r>
      <w:r>
        <w:rPr>
          <w:rFonts w:ascii="Times New Roman" w:hAnsi="Times New Roman" w:cs="Times New Roman"/>
          <w:i/>
          <w:iCs/>
          <w:sz w:val="24"/>
          <w:szCs w:val="24"/>
        </w:rPr>
        <w:t>przeprowadzić</w:t>
      </w:r>
      <w:r w:rsidRPr="00A10C27">
        <w:rPr>
          <w:rFonts w:ascii="Times New Roman" w:hAnsi="Times New Roman" w:cs="Times New Roman"/>
          <w:i/>
          <w:iCs/>
          <w:sz w:val="24"/>
          <w:szCs w:val="24"/>
        </w:rPr>
        <w:t xml:space="preserve"> należy w toku postępowania.  </w:t>
      </w:r>
    </w:p>
    <w:p w14:paraId="4332647B" w14:textId="7F4588BD" w:rsidR="009F44EB" w:rsidRPr="0075368D" w:rsidRDefault="009F44EB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BB47F" w14:textId="55682D19" w:rsidR="009F44EB" w:rsidRPr="0075368D" w:rsidRDefault="009F44EB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7046E" w14:textId="7491BC76" w:rsidR="009F44EB" w:rsidRPr="0075368D" w:rsidRDefault="009F44EB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7E62B" w14:textId="6E520C7A" w:rsidR="009F44EB" w:rsidRDefault="009F44EB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229B1" w14:textId="7FB64AC2" w:rsidR="00895A5A" w:rsidRPr="0075368D" w:rsidRDefault="00895A5A" w:rsidP="006A5CB3">
      <w:pPr>
        <w:pStyle w:val="Akapitzlist"/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5A5A" w:rsidRPr="0075368D" w:rsidSect="005015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9C8A" w14:textId="77777777" w:rsidR="00370DD2" w:rsidRDefault="00370DD2" w:rsidP="00370DD2">
      <w:pPr>
        <w:spacing w:after="0" w:line="240" w:lineRule="auto"/>
      </w:pPr>
      <w:r>
        <w:separator/>
      </w:r>
    </w:p>
  </w:endnote>
  <w:endnote w:type="continuationSeparator" w:id="0">
    <w:p w14:paraId="1FA35F6E" w14:textId="77777777" w:rsidR="00370DD2" w:rsidRDefault="00370DD2" w:rsidP="0037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84833910"/>
      <w:docPartObj>
        <w:docPartGallery w:val="Page Numbers (Bottom of Page)"/>
        <w:docPartUnique/>
      </w:docPartObj>
    </w:sdtPr>
    <w:sdtEndPr/>
    <w:sdtContent>
      <w:p w14:paraId="1680313E" w14:textId="14B9A35B" w:rsidR="00370DD2" w:rsidRPr="00370DD2" w:rsidRDefault="00370DD2">
        <w:pPr>
          <w:pStyle w:val="Stopka"/>
          <w:jc w:val="right"/>
          <w:rPr>
            <w:rFonts w:ascii="Times New Roman" w:hAnsi="Times New Roman" w:cs="Times New Roman"/>
          </w:rPr>
        </w:pPr>
        <w:r w:rsidRPr="00370DD2">
          <w:rPr>
            <w:rFonts w:ascii="Times New Roman" w:hAnsi="Times New Roman" w:cs="Times New Roman"/>
          </w:rPr>
          <w:fldChar w:fldCharType="begin"/>
        </w:r>
        <w:r w:rsidRPr="00370DD2">
          <w:rPr>
            <w:rFonts w:ascii="Times New Roman" w:hAnsi="Times New Roman" w:cs="Times New Roman"/>
          </w:rPr>
          <w:instrText>PAGE   \* MERGEFORMAT</w:instrText>
        </w:r>
        <w:r w:rsidRPr="00370DD2">
          <w:rPr>
            <w:rFonts w:ascii="Times New Roman" w:hAnsi="Times New Roman" w:cs="Times New Roman"/>
          </w:rPr>
          <w:fldChar w:fldCharType="separate"/>
        </w:r>
        <w:r w:rsidRPr="00370DD2">
          <w:rPr>
            <w:rFonts w:ascii="Times New Roman" w:hAnsi="Times New Roman" w:cs="Times New Roman"/>
          </w:rPr>
          <w:t>2</w:t>
        </w:r>
        <w:r w:rsidRPr="00370DD2">
          <w:rPr>
            <w:rFonts w:ascii="Times New Roman" w:hAnsi="Times New Roman" w:cs="Times New Roman"/>
          </w:rPr>
          <w:fldChar w:fldCharType="end"/>
        </w:r>
      </w:p>
    </w:sdtContent>
  </w:sdt>
  <w:p w14:paraId="2A316030" w14:textId="77777777" w:rsidR="00370DD2" w:rsidRDefault="00370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384D" w14:textId="77777777" w:rsidR="00370DD2" w:rsidRDefault="00370DD2" w:rsidP="00370DD2">
      <w:pPr>
        <w:spacing w:after="0" w:line="240" w:lineRule="auto"/>
      </w:pPr>
      <w:r>
        <w:separator/>
      </w:r>
    </w:p>
  </w:footnote>
  <w:footnote w:type="continuationSeparator" w:id="0">
    <w:p w14:paraId="707E297F" w14:textId="77777777" w:rsidR="00370DD2" w:rsidRDefault="00370DD2" w:rsidP="00370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7301"/>
    <w:multiLevelType w:val="hybridMultilevel"/>
    <w:tmpl w:val="8F8C68FA"/>
    <w:lvl w:ilvl="0" w:tplc="62025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25573"/>
    <w:multiLevelType w:val="hybridMultilevel"/>
    <w:tmpl w:val="28DAB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3A44"/>
    <w:multiLevelType w:val="hybridMultilevel"/>
    <w:tmpl w:val="43E40D8A"/>
    <w:lvl w:ilvl="0" w:tplc="CE948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2165E"/>
    <w:multiLevelType w:val="hybridMultilevel"/>
    <w:tmpl w:val="529E0C74"/>
    <w:lvl w:ilvl="0" w:tplc="BF3AC6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5F3068"/>
    <w:multiLevelType w:val="hybridMultilevel"/>
    <w:tmpl w:val="B332F1AE"/>
    <w:lvl w:ilvl="0" w:tplc="7B54D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7C269E"/>
    <w:multiLevelType w:val="hybridMultilevel"/>
    <w:tmpl w:val="3D626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BC3"/>
    <w:multiLevelType w:val="hybridMultilevel"/>
    <w:tmpl w:val="E50A6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75B2A"/>
    <w:multiLevelType w:val="hybridMultilevel"/>
    <w:tmpl w:val="1D42B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14D31"/>
    <w:multiLevelType w:val="hybridMultilevel"/>
    <w:tmpl w:val="FF9A4FEE"/>
    <w:lvl w:ilvl="0" w:tplc="8D72D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D01CD"/>
    <w:multiLevelType w:val="hybridMultilevel"/>
    <w:tmpl w:val="F3025AF8"/>
    <w:lvl w:ilvl="0" w:tplc="86EED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F174B6"/>
    <w:multiLevelType w:val="hybridMultilevel"/>
    <w:tmpl w:val="160ADD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670D1"/>
    <w:multiLevelType w:val="hybridMultilevel"/>
    <w:tmpl w:val="C0D2B2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C18C1"/>
    <w:multiLevelType w:val="hybridMultilevel"/>
    <w:tmpl w:val="9FEE1A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F01F0"/>
    <w:multiLevelType w:val="hybridMultilevel"/>
    <w:tmpl w:val="50E27762"/>
    <w:lvl w:ilvl="0" w:tplc="B4EA13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0F501C"/>
    <w:multiLevelType w:val="hybridMultilevel"/>
    <w:tmpl w:val="B9440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26BC7"/>
    <w:multiLevelType w:val="hybridMultilevel"/>
    <w:tmpl w:val="5A366468"/>
    <w:lvl w:ilvl="0" w:tplc="BA5E2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A1374C"/>
    <w:multiLevelType w:val="hybridMultilevel"/>
    <w:tmpl w:val="24B8F1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7661D"/>
    <w:multiLevelType w:val="hybridMultilevel"/>
    <w:tmpl w:val="F4CE30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06243"/>
    <w:multiLevelType w:val="hybridMultilevel"/>
    <w:tmpl w:val="59E656D8"/>
    <w:lvl w:ilvl="0" w:tplc="B07E5C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367F62"/>
    <w:multiLevelType w:val="hybridMultilevel"/>
    <w:tmpl w:val="953803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9296A"/>
    <w:multiLevelType w:val="hybridMultilevel"/>
    <w:tmpl w:val="C082B25C"/>
    <w:lvl w:ilvl="0" w:tplc="FA786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B63A04"/>
    <w:multiLevelType w:val="hybridMultilevel"/>
    <w:tmpl w:val="232A8DE0"/>
    <w:lvl w:ilvl="0" w:tplc="2AE86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24071"/>
    <w:multiLevelType w:val="hybridMultilevel"/>
    <w:tmpl w:val="E514D93C"/>
    <w:lvl w:ilvl="0" w:tplc="F036EC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A2049E"/>
    <w:multiLevelType w:val="hybridMultilevel"/>
    <w:tmpl w:val="2A5EBF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64B77"/>
    <w:multiLevelType w:val="hybridMultilevel"/>
    <w:tmpl w:val="4A60B8BE"/>
    <w:lvl w:ilvl="0" w:tplc="15BE6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153D3"/>
    <w:multiLevelType w:val="hybridMultilevel"/>
    <w:tmpl w:val="BA7A82D0"/>
    <w:lvl w:ilvl="0" w:tplc="047C4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147CA0"/>
    <w:multiLevelType w:val="hybridMultilevel"/>
    <w:tmpl w:val="1A268048"/>
    <w:lvl w:ilvl="0" w:tplc="3D78B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64AD0"/>
    <w:multiLevelType w:val="hybridMultilevel"/>
    <w:tmpl w:val="B526E7B8"/>
    <w:lvl w:ilvl="0" w:tplc="5ECC3A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D84D93"/>
    <w:multiLevelType w:val="hybridMultilevel"/>
    <w:tmpl w:val="D4707072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00CA3"/>
    <w:multiLevelType w:val="hybridMultilevel"/>
    <w:tmpl w:val="417805F6"/>
    <w:lvl w:ilvl="0" w:tplc="B270F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683322"/>
    <w:multiLevelType w:val="hybridMultilevel"/>
    <w:tmpl w:val="2512A1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9"/>
  </w:num>
  <w:num w:numId="4">
    <w:abstractNumId w:val="21"/>
  </w:num>
  <w:num w:numId="5">
    <w:abstractNumId w:val="12"/>
  </w:num>
  <w:num w:numId="6">
    <w:abstractNumId w:val="4"/>
  </w:num>
  <w:num w:numId="7">
    <w:abstractNumId w:val="5"/>
  </w:num>
  <w:num w:numId="8">
    <w:abstractNumId w:val="30"/>
  </w:num>
  <w:num w:numId="9">
    <w:abstractNumId w:val="9"/>
  </w:num>
  <w:num w:numId="10">
    <w:abstractNumId w:val="13"/>
  </w:num>
  <w:num w:numId="11">
    <w:abstractNumId w:val="18"/>
  </w:num>
  <w:num w:numId="12">
    <w:abstractNumId w:val="10"/>
  </w:num>
  <w:num w:numId="13">
    <w:abstractNumId w:val="11"/>
  </w:num>
  <w:num w:numId="14">
    <w:abstractNumId w:val="3"/>
  </w:num>
  <w:num w:numId="15">
    <w:abstractNumId w:val="6"/>
  </w:num>
  <w:num w:numId="16">
    <w:abstractNumId w:val="8"/>
  </w:num>
  <w:num w:numId="17">
    <w:abstractNumId w:val="15"/>
  </w:num>
  <w:num w:numId="18">
    <w:abstractNumId w:val="23"/>
  </w:num>
  <w:num w:numId="19">
    <w:abstractNumId w:val="1"/>
  </w:num>
  <w:num w:numId="20">
    <w:abstractNumId w:val="7"/>
  </w:num>
  <w:num w:numId="21">
    <w:abstractNumId w:val="24"/>
  </w:num>
  <w:num w:numId="22">
    <w:abstractNumId w:val="17"/>
  </w:num>
  <w:num w:numId="23">
    <w:abstractNumId w:val="19"/>
  </w:num>
  <w:num w:numId="24">
    <w:abstractNumId w:val="26"/>
  </w:num>
  <w:num w:numId="25">
    <w:abstractNumId w:val="25"/>
  </w:num>
  <w:num w:numId="26">
    <w:abstractNumId w:val="22"/>
  </w:num>
  <w:num w:numId="27">
    <w:abstractNumId w:val="28"/>
  </w:num>
  <w:num w:numId="28">
    <w:abstractNumId w:val="2"/>
  </w:num>
  <w:num w:numId="29">
    <w:abstractNumId w:val="20"/>
  </w:num>
  <w:num w:numId="30">
    <w:abstractNumId w:val="0"/>
  </w:num>
  <w:num w:numId="31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7D"/>
    <w:rsid w:val="00015DC0"/>
    <w:rsid w:val="00017716"/>
    <w:rsid w:val="000703FB"/>
    <w:rsid w:val="000C2B96"/>
    <w:rsid w:val="000E117A"/>
    <w:rsid w:val="00117870"/>
    <w:rsid w:val="00140055"/>
    <w:rsid w:val="00145983"/>
    <w:rsid w:val="00180918"/>
    <w:rsid w:val="001873D7"/>
    <w:rsid w:val="001B4F73"/>
    <w:rsid w:val="002064BE"/>
    <w:rsid w:val="0022110A"/>
    <w:rsid w:val="002275F0"/>
    <w:rsid w:val="002A40F0"/>
    <w:rsid w:val="002A54D1"/>
    <w:rsid w:val="002F022D"/>
    <w:rsid w:val="00306E97"/>
    <w:rsid w:val="003151F4"/>
    <w:rsid w:val="00315496"/>
    <w:rsid w:val="003274CD"/>
    <w:rsid w:val="00353DD5"/>
    <w:rsid w:val="00363599"/>
    <w:rsid w:val="00370DD2"/>
    <w:rsid w:val="003B0ABA"/>
    <w:rsid w:val="003B7AE8"/>
    <w:rsid w:val="003D6DAD"/>
    <w:rsid w:val="00435F6F"/>
    <w:rsid w:val="00473FCA"/>
    <w:rsid w:val="004D0C9B"/>
    <w:rsid w:val="00501589"/>
    <w:rsid w:val="0050657D"/>
    <w:rsid w:val="00516C6A"/>
    <w:rsid w:val="00520D32"/>
    <w:rsid w:val="005210F5"/>
    <w:rsid w:val="0055399B"/>
    <w:rsid w:val="00554FE0"/>
    <w:rsid w:val="005C0892"/>
    <w:rsid w:val="005F7132"/>
    <w:rsid w:val="00610F14"/>
    <w:rsid w:val="0063379B"/>
    <w:rsid w:val="006764A3"/>
    <w:rsid w:val="00681EB9"/>
    <w:rsid w:val="006A4212"/>
    <w:rsid w:val="006A5CB3"/>
    <w:rsid w:val="006D208C"/>
    <w:rsid w:val="006E4588"/>
    <w:rsid w:val="007017FD"/>
    <w:rsid w:val="00723F81"/>
    <w:rsid w:val="00746FFA"/>
    <w:rsid w:val="0075368D"/>
    <w:rsid w:val="00753864"/>
    <w:rsid w:val="00795F5A"/>
    <w:rsid w:val="007B123A"/>
    <w:rsid w:val="00804781"/>
    <w:rsid w:val="00826339"/>
    <w:rsid w:val="00831BFE"/>
    <w:rsid w:val="008829C5"/>
    <w:rsid w:val="00894BB8"/>
    <w:rsid w:val="00895A5A"/>
    <w:rsid w:val="008A1E10"/>
    <w:rsid w:val="008A67A2"/>
    <w:rsid w:val="008B23C6"/>
    <w:rsid w:val="008B3036"/>
    <w:rsid w:val="008B5203"/>
    <w:rsid w:val="0092677D"/>
    <w:rsid w:val="00941E76"/>
    <w:rsid w:val="009955DF"/>
    <w:rsid w:val="009B00AD"/>
    <w:rsid w:val="009F44EB"/>
    <w:rsid w:val="00A119D0"/>
    <w:rsid w:val="00A1536A"/>
    <w:rsid w:val="00A33B56"/>
    <w:rsid w:val="00A86021"/>
    <w:rsid w:val="00A975E4"/>
    <w:rsid w:val="00AA2242"/>
    <w:rsid w:val="00AB1B44"/>
    <w:rsid w:val="00B127DF"/>
    <w:rsid w:val="00B20EAC"/>
    <w:rsid w:val="00B227C6"/>
    <w:rsid w:val="00B625C8"/>
    <w:rsid w:val="00BE0F59"/>
    <w:rsid w:val="00C07EB4"/>
    <w:rsid w:val="00C245A6"/>
    <w:rsid w:val="00C60654"/>
    <w:rsid w:val="00CA26B7"/>
    <w:rsid w:val="00CD176F"/>
    <w:rsid w:val="00CE2743"/>
    <w:rsid w:val="00CE3EAC"/>
    <w:rsid w:val="00CF4185"/>
    <w:rsid w:val="00D107A7"/>
    <w:rsid w:val="00D16151"/>
    <w:rsid w:val="00D26E0D"/>
    <w:rsid w:val="00D6783C"/>
    <w:rsid w:val="00D71D58"/>
    <w:rsid w:val="00DA0CCF"/>
    <w:rsid w:val="00DB4199"/>
    <w:rsid w:val="00DD75D2"/>
    <w:rsid w:val="00DE2742"/>
    <w:rsid w:val="00E203E3"/>
    <w:rsid w:val="00E27A06"/>
    <w:rsid w:val="00E36FCE"/>
    <w:rsid w:val="00E6620F"/>
    <w:rsid w:val="00E75455"/>
    <w:rsid w:val="00E91501"/>
    <w:rsid w:val="00E94374"/>
    <w:rsid w:val="00EA3CB5"/>
    <w:rsid w:val="00EA45BD"/>
    <w:rsid w:val="00EB3042"/>
    <w:rsid w:val="00EB609A"/>
    <w:rsid w:val="00ED5754"/>
    <w:rsid w:val="00F23854"/>
    <w:rsid w:val="00FA5E05"/>
    <w:rsid w:val="00FB52E6"/>
    <w:rsid w:val="00FB660B"/>
    <w:rsid w:val="00FC6FED"/>
    <w:rsid w:val="00FF635D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32A5"/>
  <w15:docId w15:val="{2D39C8B5-B27E-456F-98A1-0EAFFF10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A3CB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107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DD2"/>
  </w:style>
  <w:style w:type="paragraph" w:styleId="Stopka">
    <w:name w:val="footer"/>
    <w:basedOn w:val="Normalny"/>
    <w:link w:val="StopkaZnak"/>
    <w:uiPriority w:val="99"/>
    <w:unhideWhenUsed/>
    <w:rsid w:val="00370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1520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Karnat</dc:creator>
  <cp:lastModifiedBy>Turzyńska-Schulz Urszula (RP Gdańsk)</cp:lastModifiedBy>
  <cp:revision>3</cp:revision>
  <dcterms:created xsi:type="dcterms:W3CDTF">2024-12-12T11:18:00Z</dcterms:created>
  <dcterms:modified xsi:type="dcterms:W3CDTF">2024-12-12T11:32:00Z</dcterms:modified>
</cp:coreProperties>
</file>