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0D402" w14:textId="33324855" w:rsidR="00BD5DA4" w:rsidRDefault="00937C9C" w:rsidP="00B271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Załącznik</w:t>
      </w:r>
      <w:r w:rsidR="00FE3490">
        <w:rPr>
          <w:rFonts w:ascii="Times New Roman" w:eastAsia="Times New Roman" w:hAnsi="Times New Roman" w:cs="Times New Roman"/>
          <w:lang w:eastAsia="pl-PL"/>
        </w:rPr>
        <w:t xml:space="preserve"> </w:t>
      </w:r>
      <w:r w:rsidR="00BD5DA4" w:rsidRPr="00BD5DA4">
        <w:rPr>
          <w:rFonts w:ascii="Times New Roman" w:eastAsia="Times New Roman" w:hAnsi="Times New Roman" w:cs="Times New Roman"/>
          <w:lang w:eastAsia="pl-PL"/>
        </w:rPr>
        <w:t>B.33</w:t>
      </w:r>
      <w:r w:rsidR="00F569AE">
        <w:rPr>
          <w:rFonts w:ascii="Times New Roman" w:eastAsia="Times New Roman" w:hAnsi="Times New Roman" w:cs="Times New Roman"/>
          <w:lang w:eastAsia="pl-PL"/>
        </w:rPr>
        <w:t>.</w:t>
      </w:r>
    </w:p>
    <w:p w14:paraId="32F1162B" w14:textId="77777777" w:rsidR="00B27143" w:rsidRPr="00BD5DA4" w:rsidRDefault="00B27143" w:rsidP="00B271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5121523" w14:textId="42AF20D1" w:rsidR="009D7AE1" w:rsidRPr="009D7AE1" w:rsidRDefault="009D7AE1" w:rsidP="009D7AE1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D7AE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LECZENIE</w:t>
      </w:r>
      <w:r w:rsidR="00FE349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985BE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AKTYWNEJ</w:t>
      </w:r>
      <w:r w:rsidR="00FE349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985BE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POSTACI</w:t>
      </w:r>
      <w:r w:rsidR="00FE349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9D7AE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REUMATOIDALNEGO</w:t>
      </w:r>
      <w:r w:rsidR="00FE349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9D7AE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ZAPALENIA</w:t>
      </w:r>
      <w:r w:rsidR="00FE349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9D7AE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STAWÓW</w:t>
      </w:r>
      <w:r w:rsidR="00FE349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9D7AE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</w:t>
      </w:r>
      <w:r w:rsidR="00FE349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9D7AE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MŁODZIEŃCZEGO</w:t>
      </w:r>
      <w:r w:rsidR="00FE349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9D7AE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IDIOPATYCZNEGO</w:t>
      </w:r>
      <w:r w:rsidR="00FE349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9D7AE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ZAPALENIA</w:t>
      </w:r>
      <w:r w:rsidR="00FE349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9D7AE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STAWÓW</w:t>
      </w:r>
      <w:r w:rsidR="00FE349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9D7AE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(ICD-10</w:t>
      </w:r>
      <w:r w:rsidR="00FE349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: </w:t>
      </w:r>
      <w:r w:rsidRPr="009D7AE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M05,</w:t>
      </w:r>
      <w:r w:rsidR="00FE349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9D7AE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M06,</w:t>
      </w:r>
      <w:r w:rsidR="00FE349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9D7AE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M08)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99"/>
        <w:gridCol w:w="4294"/>
        <w:gridCol w:w="4295"/>
      </w:tblGrid>
      <w:tr w:rsidR="009D7AE1" w:rsidRPr="00B27143" w14:paraId="5F09B8FE" w14:textId="77777777" w:rsidTr="00CB2AC0">
        <w:trPr>
          <w:trHeight w:val="567"/>
        </w:trPr>
        <w:tc>
          <w:tcPr>
            <w:tcW w:w="0" w:type="auto"/>
            <w:gridSpan w:val="3"/>
            <w:vAlign w:val="center"/>
          </w:tcPr>
          <w:p w14:paraId="61C1B355" w14:textId="6F8DB043" w:rsidR="009D7AE1" w:rsidRPr="00B27143" w:rsidRDefault="009D7AE1" w:rsidP="00B27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ZAKRES</w:t>
            </w:r>
            <w:r w:rsidR="00FE34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ŚWIADCZENIA</w:t>
            </w:r>
            <w:r w:rsidR="00FE34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GWARANTOWANEGO</w:t>
            </w:r>
          </w:p>
        </w:tc>
      </w:tr>
      <w:tr w:rsidR="009D7AE1" w:rsidRPr="00B27143" w14:paraId="458D3A4B" w14:textId="77777777" w:rsidTr="00FE3490">
        <w:trPr>
          <w:trHeight w:val="567"/>
        </w:trPr>
        <w:tc>
          <w:tcPr>
            <w:tcW w:w="6799" w:type="dxa"/>
            <w:tcBorders>
              <w:bottom w:val="single" w:sz="4" w:space="0" w:color="auto"/>
            </w:tcBorders>
            <w:vAlign w:val="center"/>
          </w:tcPr>
          <w:p w14:paraId="130ABE72" w14:textId="77777777" w:rsidR="009D7AE1" w:rsidRPr="00B27143" w:rsidRDefault="009D7AE1" w:rsidP="00B27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ŚWIADCZENIOBIORCY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vAlign w:val="center"/>
          </w:tcPr>
          <w:p w14:paraId="1E38CA8C" w14:textId="3A36277F" w:rsidR="00CB2AC0" w:rsidRPr="00B27143" w:rsidRDefault="009D7AE1" w:rsidP="00B27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SCHEMAT</w:t>
            </w:r>
            <w:r w:rsidR="00FE34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DAWKOWANIA</w:t>
            </w:r>
            <w:r w:rsidR="00FE34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LEKÓW</w:t>
            </w:r>
            <w:r w:rsidR="00FE34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  <w:p w14:paraId="03BF1A01" w14:textId="75E7ADBE" w:rsidR="009D7AE1" w:rsidRPr="00B27143" w:rsidRDefault="009D7AE1" w:rsidP="00B27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PROGRAMIE</w:t>
            </w:r>
          </w:p>
        </w:tc>
        <w:tc>
          <w:tcPr>
            <w:tcW w:w="42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55543B" w14:textId="271968E4" w:rsidR="009D7AE1" w:rsidRPr="00B27143" w:rsidRDefault="009D7AE1" w:rsidP="00B27143">
            <w:pPr>
              <w:spacing w:after="0" w:line="240" w:lineRule="auto"/>
              <w:ind w:left="35" w:hanging="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BADANIA</w:t>
            </w:r>
            <w:r w:rsidR="00FE34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DIAGNOSTYCZNE</w:t>
            </w:r>
            <w:r w:rsidR="00FE34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WYKONYWANE</w:t>
            </w:r>
            <w:r w:rsidR="00FE34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RAMACH</w:t>
            </w:r>
            <w:r w:rsidR="00FE34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PROGRAMU</w:t>
            </w:r>
          </w:p>
        </w:tc>
      </w:tr>
      <w:tr w:rsidR="009D7AE1" w:rsidRPr="00B27143" w14:paraId="2BAFC583" w14:textId="77777777" w:rsidTr="00CB2AC0">
        <w:trPr>
          <w:trHeight w:val="567"/>
        </w:trPr>
        <w:tc>
          <w:tcPr>
            <w:tcW w:w="0" w:type="auto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022770" w14:textId="5ABA375D" w:rsidR="009D7AE1" w:rsidRPr="00B27143" w:rsidRDefault="009D7AE1" w:rsidP="00B27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REUMATOIDALNE</w:t>
            </w:r>
            <w:r w:rsidR="00FE34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ZAPALENIE</w:t>
            </w:r>
            <w:r w:rsidR="00FE34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STAWÓW</w:t>
            </w:r>
          </w:p>
        </w:tc>
      </w:tr>
      <w:tr w:rsidR="009D7AE1" w:rsidRPr="00B27143" w14:paraId="1285A49E" w14:textId="77777777" w:rsidTr="00FE3490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38F38E" w14:textId="2FED241F" w:rsidR="009D7AE1" w:rsidRPr="00B27143" w:rsidRDefault="009D7AE1" w:rsidP="00F569AE">
            <w:pPr>
              <w:numPr>
                <w:ilvl w:val="0"/>
                <w:numId w:val="10"/>
              </w:numPr>
              <w:spacing w:before="120" w:after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Kryteria</w:t>
            </w:r>
            <w:r w:rsidR="00FE34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kwalifikacji</w:t>
            </w:r>
          </w:p>
          <w:p w14:paraId="50E45491" w14:textId="57BB5BB8" w:rsidR="009D7AE1" w:rsidRPr="00B27143" w:rsidRDefault="009D7AE1" w:rsidP="00B817E6">
            <w:pPr>
              <w:widowControl w:val="0"/>
              <w:numPr>
                <w:ilvl w:val="2"/>
                <w:numId w:val="1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Podczas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pierwszej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kwalifikacji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gdy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wskazane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udział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uzyskania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akceptacji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pośrednictwem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aplikacji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SMPT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Zespół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Koordynacyjny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Biologicznego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Chorobach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Reumatycznych,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powoływany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Prezesa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Narodowego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Funduszu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Zdrowia.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aktualizacji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aplikacji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SMPT,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dopuszcza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udział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akceptacji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Zespołu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Koordynacyjnego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Biologicznego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Chorobach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Reumatycznych,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uzyskanej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inny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sposób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pośrednictwem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aplikacji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SMPT.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Ponadto,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gdy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zaznaczone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udział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wymagać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uzyskania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indywidualnej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Zespołu,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którym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mowa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powyżej.</w:t>
            </w:r>
          </w:p>
          <w:p w14:paraId="628D318A" w14:textId="4193BFAF" w:rsidR="009D7AE1" w:rsidRPr="00B27143" w:rsidRDefault="009D7AE1" w:rsidP="00B817E6">
            <w:pPr>
              <w:numPr>
                <w:ilvl w:val="2"/>
                <w:numId w:val="10"/>
              </w:numPr>
              <w:spacing w:after="60" w:line="276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inhibitorem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TNF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alfa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tocilizumabem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tofacytynibem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1439C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A1439C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baricytynibem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kwalifikuje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pacjentów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rozpoznaniem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RZS,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u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których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nastąpiło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niepowodzenie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terapii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co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najmniej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dwoma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lekami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modyfikującymi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przebieg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choroby/lekami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immunosupresyjnymi,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takimi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jak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metotreksat</w:t>
            </w:r>
            <w:proofErr w:type="spellEnd"/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,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leflunomid</w:t>
            </w:r>
            <w:proofErr w:type="spellEnd"/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,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sulfasalazyna</w:t>
            </w:r>
            <w:proofErr w:type="spellEnd"/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oraz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leki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antymalaryczne,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zgodnie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obowiązującymi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zaleceniami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EULAR,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których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każdy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zastosowany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był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przez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co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najmniej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6956"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3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miesiące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monoterapii</w:t>
            </w:r>
            <w:proofErr w:type="spellEnd"/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terapii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łączonej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(w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tym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niepowodzeniu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terapii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metotreksatem</w:t>
            </w:r>
            <w:proofErr w:type="spellEnd"/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postaci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doustnej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podskórnej)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6956"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6956"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lastRenderedPageBreak/>
              <w:t>po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6956"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niepowodzeniu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6956"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terapii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A36956"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metotreksatem</w:t>
            </w:r>
            <w:proofErr w:type="spellEnd"/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6956"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6956"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postaci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6956"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doustnej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6956"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6956"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podskórnej,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6956"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która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6956"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była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6956"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zastosowana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6956"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przez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6956"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co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6956"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najmniej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6956"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3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6956"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miesiące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6956"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u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6956"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pacjentów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6956"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6956"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występowaniem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6956"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czynników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6956"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złej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6956"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prognozy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6956"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zgodnie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6956"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6956"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obowiązującymi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6956"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rekomendacjami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36956"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EULAR</w:t>
            </w:r>
            <w:r w:rsidRPr="00B27143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:</w:t>
            </w:r>
          </w:p>
          <w:p w14:paraId="5DB2666E" w14:textId="1E7FFD94" w:rsidR="009D7AE1" w:rsidRPr="00B27143" w:rsidRDefault="009D7AE1" w:rsidP="00B817E6">
            <w:pPr>
              <w:numPr>
                <w:ilvl w:val="3"/>
                <w:numId w:val="10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dużą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aktywnością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udokumentowaną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trakcie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dwóch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badań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lekarskich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odstępie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1-3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miesięcy.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Dużą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aktywność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stwierdza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gdy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spełnione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poniższych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kryteriów: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2D60B3DC" w14:textId="3F70584F" w:rsidR="00A857A0" w:rsidRDefault="009D7AE1" w:rsidP="00B817E6">
            <w:pPr>
              <w:numPr>
                <w:ilvl w:val="4"/>
                <w:numId w:val="10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DAS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większa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5,1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20106800" w14:textId="03C2DAB1" w:rsidR="009D7AE1" w:rsidRPr="00B817E6" w:rsidRDefault="009D7AE1" w:rsidP="00F569AE">
            <w:pPr>
              <w:pStyle w:val="Akapitzlist"/>
              <w:spacing w:after="60" w:line="276" w:lineRule="auto"/>
              <w:ind w:left="51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817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9B1E4F8" w14:textId="51C05ED0" w:rsidR="00A857A0" w:rsidRDefault="009D7AE1" w:rsidP="00B817E6">
            <w:pPr>
              <w:numPr>
                <w:ilvl w:val="4"/>
                <w:numId w:val="10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DAS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większa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3,7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307279E7" w14:textId="58877443" w:rsidR="009D7AE1" w:rsidRPr="00B817E6" w:rsidRDefault="009D7AE1" w:rsidP="00F569AE">
            <w:pPr>
              <w:pStyle w:val="Akapitzlist"/>
              <w:spacing w:after="60" w:line="276" w:lineRule="auto"/>
              <w:ind w:left="51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817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6FBBB6D" w14:textId="652FFCB8" w:rsidR="00A857A0" w:rsidRDefault="009D7AE1" w:rsidP="00B817E6">
            <w:pPr>
              <w:numPr>
                <w:ilvl w:val="4"/>
                <w:numId w:val="10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SDAI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większa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32BB6BB6" w14:textId="18A9D922" w:rsidR="009D7AE1" w:rsidRPr="00F569AE" w:rsidRDefault="009D7AE1" w:rsidP="00F569AE">
            <w:pPr>
              <w:spacing w:after="60" w:line="276" w:lineRule="auto"/>
              <w:ind w:firstLine="30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569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</w:p>
          <w:p w14:paraId="5B1FE1F5" w14:textId="057CF9D4" w:rsidR="009D7AE1" w:rsidRPr="00B27143" w:rsidRDefault="009D7AE1" w:rsidP="00B817E6">
            <w:pPr>
              <w:numPr>
                <w:ilvl w:val="3"/>
                <w:numId w:val="10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innymi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postaciami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RZS,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niezależnie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wartości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DAS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DAS,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SDAI,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tj.: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EC38D62" w14:textId="2547FAEB" w:rsidR="00A857A0" w:rsidRDefault="009D7AE1" w:rsidP="00B817E6">
            <w:pPr>
              <w:numPr>
                <w:ilvl w:val="4"/>
                <w:numId w:val="10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uogólnioną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(Zespół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Stilla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dorosłych)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712C60B9" w14:textId="7A41F0E5" w:rsidR="009D7AE1" w:rsidRPr="00B817E6" w:rsidRDefault="009D7AE1" w:rsidP="00F569AE">
            <w:pPr>
              <w:pStyle w:val="Akapitzlist"/>
              <w:spacing w:after="60" w:line="276" w:lineRule="auto"/>
              <w:ind w:left="51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817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</w:p>
          <w:p w14:paraId="733CC48C" w14:textId="774578F1" w:rsidR="00A857A0" w:rsidRDefault="009D7AE1" w:rsidP="00B817E6">
            <w:pPr>
              <w:numPr>
                <w:ilvl w:val="4"/>
                <w:numId w:val="10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RZS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wtórną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amyloidozą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E87888D" w14:textId="3C0B2F1A" w:rsidR="009D7AE1" w:rsidRPr="00B817E6" w:rsidRDefault="009D7AE1" w:rsidP="00F569AE">
            <w:pPr>
              <w:pStyle w:val="Akapitzlist"/>
              <w:spacing w:after="60" w:line="276" w:lineRule="auto"/>
              <w:ind w:left="51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817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08E6011" w14:textId="7CF34E3A" w:rsidR="009D7AE1" w:rsidRPr="00B27143" w:rsidRDefault="009D7AE1" w:rsidP="00B817E6">
            <w:pPr>
              <w:numPr>
                <w:ilvl w:val="4"/>
                <w:numId w:val="10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RZS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towarzyszącym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zapaleniem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naczyń.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310833A9" w14:textId="6A487B1A" w:rsidR="009D7AE1" w:rsidRPr="00B27143" w:rsidRDefault="009D7AE1" w:rsidP="00B817E6">
            <w:pPr>
              <w:numPr>
                <w:ilvl w:val="2"/>
                <w:numId w:val="10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inhibitorem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TNF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alfa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kwalifikują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konieczności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spełnienia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kryterium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ppkt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2a)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części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dotyczącej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RZS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niniejszego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pacjenci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poddani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RZS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ramach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programów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lekowych:</w:t>
            </w:r>
          </w:p>
          <w:p w14:paraId="22B298D0" w14:textId="148350A0" w:rsidR="009D7AE1" w:rsidRPr="00B27143" w:rsidRDefault="009D7AE1" w:rsidP="00B817E6">
            <w:pPr>
              <w:numPr>
                <w:ilvl w:val="3"/>
                <w:numId w:val="10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jednym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dwoma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inhibitorami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TNF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alfa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tocilizumabem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tofacytynibem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A07B8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8A07B8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baricytinbem</w:t>
            </w:r>
            <w:proofErr w:type="spellEnd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których:</w:t>
            </w:r>
          </w:p>
          <w:p w14:paraId="1FE77CA1" w14:textId="4EEAE534" w:rsidR="00A857A0" w:rsidRDefault="009D7AE1" w:rsidP="00B817E6">
            <w:pPr>
              <w:numPr>
                <w:ilvl w:val="4"/>
                <w:numId w:val="10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wystąpiła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ciężka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reakcja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uczuleniowa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substancję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pomocniczą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389D22CE" w14:textId="403424F3" w:rsidR="009D7AE1" w:rsidRPr="00B817E6" w:rsidRDefault="009D7AE1" w:rsidP="00F569AE">
            <w:pPr>
              <w:pStyle w:val="Akapitzlist"/>
              <w:spacing w:after="60" w:line="276" w:lineRule="auto"/>
              <w:ind w:left="51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817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7F42419" w14:textId="5E4EE63C" w:rsidR="00A857A0" w:rsidRDefault="009D7AE1" w:rsidP="00B817E6">
            <w:pPr>
              <w:numPr>
                <w:ilvl w:val="4"/>
                <w:numId w:val="10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wystąpiły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ciężkie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niepożądane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uniemożliwiające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kontynuowanie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ustępują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mimo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dostosowywania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ChPL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7F4CF7FF" w14:textId="0EA4EBBB" w:rsidR="009D7AE1" w:rsidRPr="00B817E6" w:rsidRDefault="009D7AE1" w:rsidP="00F569AE">
            <w:pPr>
              <w:pStyle w:val="Akapitzlist"/>
              <w:spacing w:after="60" w:line="276" w:lineRule="auto"/>
              <w:ind w:left="51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817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</w:p>
          <w:p w14:paraId="46D2F68F" w14:textId="6F07BDAA" w:rsidR="009D7AE1" w:rsidRPr="00B27143" w:rsidRDefault="009D7AE1" w:rsidP="00B817E6">
            <w:pPr>
              <w:numPr>
                <w:ilvl w:val="4"/>
                <w:numId w:val="10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stwierdzono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utratę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odpowiedzi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zastosowane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(zgodnie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definicją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zawartą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kryteriach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wyłączenia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programach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lekowych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dotyczących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RZS).</w:t>
            </w:r>
          </w:p>
          <w:p w14:paraId="2649AEC8" w14:textId="19BBFE12" w:rsidR="009D7AE1" w:rsidRPr="00B27143" w:rsidRDefault="009D7AE1" w:rsidP="00F569AE">
            <w:pPr>
              <w:pStyle w:val="Akapitzlist"/>
              <w:spacing w:after="60" w:line="276" w:lineRule="auto"/>
              <w:ind w:left="397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Zastosowanie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trzeciego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inhibitora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TNF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alfa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programach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lekowych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dotyczących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RZS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możliwe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tylko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wyłącznie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przypadku,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kiedy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przyczyną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odstawienia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pierwszego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i/lub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drugiego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grupy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były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objawy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nietolerancji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i/lub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niepożądane,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opinii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lekarza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prowadzącego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dostępnej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wiedzy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medycznej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można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uniknąć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stosując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inny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grupy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inhibitorów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TNF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alfa.</w:t>
            </w:r>
          </w:p>
          <w:p w14:paraId="73C2F888" w14:textId="44944999" w:rsidR="009D7AE1" w:rsidRPr="00B27143" w:rsidRDefault="009D7AE1" w:rsidP="00B817E6">
            <w:pPr>
              <w:numPr>
                <w:ilvl w:val="3"/>
                <w:numId w:val="10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rytuksymabem</w:t>
            </w:r>
            <w:proofErr w:type="spellEnd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których:</w:t>
            </w:r>
          </w:p>
          <w:p w14:paraId="20C0C343" w14:textId="705F505E" w:rsidR="00A857A0" w:rsidRDefault="009D7AE1" w:rsidP="00B817E6">
            <w:pPr>
              <w:numPr>
                <w:ilvl w:val="4"/>
                <w:numId w:val="10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wystąpiła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ciężka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reakcja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uczuleniowa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substancję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pomocniczą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9C57D5C" w14:textId="40F029E4" w:rsidR="009D7AE1" w:rsidRPr="00B817E6" w:rsidRDefault="009D7AE1" w:rsidP="00F569AE">
            <w:pPr>
              <w:pStyle w:val="Akapitzlist"/>
              <w:spacing w:after="60" w:line="276" w:lineRule="auto"/>
              <w:ind w:left="51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817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811B8FC" w14:textId="05D8E62E" w:rsidR="00A857A0" w:rsidRDefault="009D7AE1" w:rsidP="00B817E6">
            <w:pPr>
              <w:numPr>
                <w:ilvl w:val="4"/>
                <w:numId w:val="10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wystąpiły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ciężkie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niepożądane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uniemożliwiające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kontynuowanie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ustępują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mimo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dostosowywania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ChPL</w:t>
            </w:r>
          </w:p>
          <w:p w14:paraId="4866E0F4" w14:textId="3AF26F9E" w:rsidR="009D7AE1" w:rsidRPr="00B817E6" w:rsidRDefault="009D7AE1" w:rsidP="00F569AE">
            <w:pPr>
              <w:pStyle w:val="Akapitzlist"/>
              <w:spacing w:after="60" w:line="276" w:lineRule="auto"/>
              <w:ind w:left="51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817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</w:p>
          <w:p w14:paraId="2DD0C2C3" w14:textId="4938F0F7" w:rsidR="009D7AE1" w:rsidRPr="00B27143" w:rsidRDefault="009D7AE1" w:rsidP="00B817E6">
            <w:pPr>
              <w:numPr>
                <w:ilvl w:val="4"/>
                <w:numId w:val="10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stwierdzono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utratę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odpowiedzi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zastosowane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(zgodnie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definicją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zawartą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kryteriach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wyłączenia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programach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lekowych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dotyczących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RZS).</w:t>
            </w:r>
          </w:p>
          <w:p w14:paraId="3CCC8FAD" w14:textId="068A44F7" w:rsidR="009D7AE1" w:rsidRPr="00B27143" w:rsidRDefault="009D7AE1" w:rsidP="00F569AE">
            <w:pPr>
              <w:pStyle w:val="Akapitzlist"/>
              <w:spacing w:after="60" w:line="276" w:lineRule="auto"/>
              <w:ind w:left="397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Kwalifikacja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inhibitorem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TNF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alfa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wcześniejszym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rytuksymabem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możliwa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dopiero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upływie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miesięcy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ostatniej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rytuksymabu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uwzględnieniem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potencjalnego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ryzyka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korzyści.</w:t>
            </w:r>
          </w:p>
          <w:p w14:paraId="0EB0BBB7" w14:textId="45A26618" w:rsidR="009D7AE1" w:rsidRPr="00B27143" w:rsidRDefault="009D7AE1" w:rsidP="00B817E6">
            <w:pPr>
              <w:numPr>
                <w:ilvl w:val="2"/>
                <w:numId w:val="10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Do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tocilizumabem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kwalifikują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konieczności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spełnienia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kryterium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ppkt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2a)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części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dotyczącej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RZS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niniejszego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pacjenci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poddani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RZS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ramach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programów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lekowych: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2D1E031E" w14:textId="70F17C0F" w:rsidR="009D7AE1" w:rsidRPr="00B27143" w:rsidRDefault="009D7AE1" w:rsidP="00B817E6">
            <w:pPr>
              <w:numPr>
                <w:ilvl w:val="3"/>
                <w:numId w:val="10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jednym,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dwoma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trzema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inhibitorami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TNF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alfa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tofacytynibem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BD79BD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BD79BD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baricytynibem</w:t>
            </w:r>
            <w:proofErr w:type="spellEnd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których:</w:t>
            </w:r>
          </w:p>
          <w:p w14:paraId="778BF505" w14:textId="3C3F4A4C" w:rsidR="00A857A0" w:rsidRDefault="009D7AE1" w:rsidP="00B817E6">
            <w:pPr>
              <w:numPr>
                <w:ilvl w:val="4"/>
                <w:numId w:val="10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wystąpiła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ciężka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reakcja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uczuleniowa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substancję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pomocniczą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736A731B" w14:textId="494790B5" w:rsidR="009D7AE1" w:rsidRPr="00B817E6" w:rsidRDefault="009D7AE1" w:rsidP="00F569AE">
            <w:pPr>
              <w:pStyle w:val="Akapitzlist"/>
              <w:spacing w:after="60" w:line="276" w:lineRule="auto"/>
              <w:ind w:left="51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817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7500491C" w14:textId="4A6CD766" w:rsidR="00A857A0" w:rsidRDefault="009D7AE1" w:rsidP="00B817E6">
            <w:pPr>
              <w:numPr>
                <w:ilvl w:val="4"/>
                <w:numId w:val="10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wystąpiły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ciężkie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niepożądane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uniemożliwiające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kontynuowanie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ustępują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mimo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dostosowywania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ChPL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5CED183" w14:textId="4F43BEEC" w:rsidR="009D7AE1" w:rsidRPr="00B817E6" w:rsidRDefault="009D7AE1" w:rsidP="00F569AE">
            <w:pPr>
              <w:pStyle w:val="Akapitzlist"/>
              <w:spacing w:after="60" w:line="276" w:lineRule="auto"/>
              <w:ind w:left="51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817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</w:p>
          <w:p w14:paraId="7A486E6B" w14:textId="306730F3" w:rsidR="009D7AE1" w:rsidRPr="00B27143" w:rsidRDefault="009D7AE1" w:rsidP="00B817E6">
            <w:pPr>
              <w:numPr>
                <w:ilvl w:val="4"/>
                <w:numId w:val="10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stwierdzono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utratę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odpowiedzi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zastosowane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(zgodnie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definicją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zawartą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kryteriach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wyłączenia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programach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lekowych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dotyczących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RZS);</w:t>
            </w:r>
          </w:p>
          <w:p w14:paraId="47C10B49" w14:textId="265EF3AB" w:rsidR="009D7AE1" w:rsidRPr="00B27143" w:rsidRDefault="009D7AE1" w:rsidP="00B817E6">
            <w:pPr>
              <w:numPr>
                <w:ilvl w:val="3"/>
                <w:numId w:val="10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rytuksymabem</w:t>
            </w:r>
            <w:proofErr w:type="spellEnd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których:</w:t>
            </w:r>
          </w:p>
          <w:p w14:paraId="06831F75" w14:textId="6602078F" w:rsidR="00A857A0" w:rsidRDefault="009D7AE1" w:rsidP="00B817E6">
            <w:pPr>
              <w:numPr>
                <w:ilvl w:val="4"/>
                <w:numId w:val="10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wystąpiła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ciężka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reakcja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uczuleniowa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substancję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pomocniczą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3DAD8A5" w14:textId="61802C4A" w:rsidR="009D7AE1" w:rsidRPr="00B817E6" w:rsidRDefault="009D7AE1" w:rsidP="00F569AE">
            <w:pPr>
              <w:pStyle w:val="Akapitzlist"/>
              <w:spacing w:after="60" w:line="276" w:lineRule="auto"/>
              <w:ind w:left="51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817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7EEE4788" w14:textId="473854F4" w:rsidR="00A857A0" w:rsidRDefault="009D7AE1" w:rsidP="00B817E6">
            <w:pPr>
              <w:numPr>
                <w:ilvl w:val="4"/>
                <w:numId w:val="10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wystąpiły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ciężkie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niepożądane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uniemożliwiające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kontynuowanie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ustępują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mimo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dostosowywania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ChPL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DB605B7" w14:textId="6F5A86B2" w:rsidR="009D7AE1" w:rsidRPr="00B817E6" w:rsidRDefault="009D7AE1" w:rsidP="00F569AE">
            <w:pPr>
              <w:pStyle w:val="Akapitzlist"/>
              <w:spacing w:after="60" w:line="276" w:lineRule="auto"/>
              <w:ind w:left="51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817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</w:p>
          <w:p w14:paraId="1B05F3CE" w14:textId="771907F5" w:rsidR="009D7AE1" w:rsidRPr="00B27143" w:rsidRDefault="009D7AE1" w:rsidP="00B817E6">
            <w:pPr>
              <w:numPr>
                <w:ilvl w:val="4"/>
                <w:numId w:val="10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stwierdzono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utratę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odpowiedzi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zastosowane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(zgodnie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definicją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zawartą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kryteriach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wyłączenia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programach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lekowych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dotyczących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RZS).</w:t>
            </w:r>
          </w:p>
          <w:p w14:paraId="4E66F3C3" w14:textId="2F3E5749" w:rsidR="009D7AE1" w:rsidRPr="00B27143" w:rsidRDefault="009D7AE1" w:rsidP="00F569AE">
            <w:pPr>
              <w:pStyle w:val="Akapitzlist"/>
              <w:spacing w:after="60" w:line="276" w:lineRule="auto"/>
              <w:ind w:left="397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Kwalifikacja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tocilizumabem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wcześniejszym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rytuksymabem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możliwa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dopiero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upływie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miesięcy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ostatniej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rytuksymabu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uwzględnieniem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potencjalnego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ryzyka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korzyści.</w:t>
            </w:r>
          </w:p>
          <w:p w14:paraId="5EA25615" w14:textId="3DD105D1" w:rsidR="009D7AE1" w:rsidRPr="00B27143" w:rsidRDefault="009D7AE1" w:rsidP="00B817E6">
            <w:pPr>
              <w:numPr>
                <w:ilvl w:val="2"/>
                <w:numId w:val="10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Do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rytuksymabem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kwalifikują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konieczności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spełnienia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kryterium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ppkt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2a)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części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dotyczącej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RZS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niniejszego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pacjenci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poddani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RZS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ramach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programów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lekowych:</w:t>
            </w:r>
          </w:p>
          <w:p w14:paraId="14CD4018" w14:textId="2AD0D998" w:rsidR="009D7AE1" w:rsidRPr="00B27143" w:rsidRDefault="009D7AE1" w:rsidP="00B817E6">
            <w:pPr>
              <w:numPr>
                <w:ilvl w:val="3"/>
                <w:numId w:val="10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jednym,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dwoma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trzema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inhibitorami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TNF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alfa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tocilizumabem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tofacytynibem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A5FF5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4A5FF5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baricytynibem</w:t>
            </w:r>
            <w:proofErr w:type="spellEnd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których:</w:t>
            </w:r>
          </w:p>
          <w:p w14:paraId="76BDF354" w14:textId="4ECDA3B1" w:rsidR="00A857A0" w:rsidRDefault="009D7AE1" w:rsidP="00B817E6">
            <w:pPr>
              <w:numPr>
                <w:ilvl w:val="4"/>
                <w:numId w:val="10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wystąpiła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ciężka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reakcja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uczuleniowa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substancję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pomocniczą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212091BE" w14:textId="1C91C717" w:rsidR="009D7AE1" w:rsidRPr="00B817E6" w:rsidRDefault="009D7AE1" w:rsidP="00F569AE">
            <w:pPr>
              <w:pStyle w:val="Akapitzlist"/>
              <w:spacing w:after="60" w:line="276" w:lineRule="auto"/>
              <w:ind w:left="51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817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5B57CD6" w14:textId="31BC744F" w:rsidR="00A857A0" w:rsidRDefault="009D7AE1" w:rsidP="00B817E6">
            <w:pPr>
              <w:numPr>
                <w:ilvl w:val="4"/>
                <w:numId w:val="10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wystąpiły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ciężkie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niepożądane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uniemożliwiające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kontynuowanie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ustępują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mimo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dostosowywania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ChPL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7983E243" w14:textId="702CE762" w:rsidR="009D7AE1" w:rsidRPr="00B817E6" w:rsidRDefault="009D7AE1" w:rsidP="00F569AE">
            <w:pPr>
              <w:pStyle w:val="Akapitzlist"/>
              <w:spacing w:after="60" w:line="276" w:lineRule="auto"/>
              <w:ind w:left="51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817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</w:p>
          <w:p w14:paraId="538C260A" w14:textId="75BEA2B3" w:rsidR="009D7AE1" w:rsidRPr="00B27143" w:rsidRDefault="009D7AE1" w:rsidP="00B817E6">
            <w:pPr>
              <w:numPr>
                <w:ilvl w:val="4"/>
                <w:numId w:val="10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stwierdzono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utratę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odpowiedzi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zastosowane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(zgodnie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definicją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zawartą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kryteriach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wyłączenia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programach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lekowych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dotyczących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RZS).</w:t>
            </w:r>
          </w:p>
          <w:p w14:paraId="429C37A8" w14:textId="4EDB90E0" w:rsidR="009D7AE1" w:rsidRPr="00B27143" w:rsidRDefault="009D7AE1" w:rsidP="00B817E6">
            <w:pPr>
              <w:numPr>
                <w:ilvl w:val="2"/>
                <w:numId w:val="10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tofacytynibem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kwalifikują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konieczności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spełnienia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kryterium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ppkt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2a)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części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dotyczącej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RZS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niniejszego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pacjenci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poddani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RZS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ramach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programów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lekowych:</w:t>
            </w:r>
          </w:p>
          <w:p w14:paraId="7E1002B1" w14:textId="53F32AF1" w:rsidR="009D7AE1" w:rsidRPr="00B27143" w:rsidRDefault="009D7AE1" w:rsidP="00B817E6">
            <w:pPr>
              <w:numPr>
                <w:ilvl w:val="3"/>
                <w:numId w:val="10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jednym</w:t>
            </w:r>
            <w:r w:rsidR="009D2AF5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,dwoma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2AF5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2AF5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trzema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inhibitorami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TNF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alfa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tocilizumabem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rytuksymabem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2AF5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9D2AF5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baricytynibem</w:t>
            </w:r>
            <w:proofErr w:type="spellEnd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których:</w:t>
            </w:r>
          </w:p>
          <w:p w14:paraId="1C649A39" w14:textId="5E1AB123" w:rsidR="00A857A0" w:rsidRDefault="009D7AE1" w:rsidP="00B817E6">
            <w:pPr>
              <w:numPr>
                <w:ilvl w:val="4"/>
                <w:numId w:val="10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wystąpiła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ciężka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reakcja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uczuleniowa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substancję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pomocniczą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7443843" w14:textId="48B8754F" w:rsidR="009D7AE1" w:rsidRPr="00B817E6" w:rsidRDefault="009D7AE1" w:rsidP="00F569AE">
            <w:pPr>
              <w:pStyle w:val="Akapitzlist"/>
              <w:spacing w:after="60" w:line="276" w:lineRule="auto"/>
              <w:ind w:left="51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817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39C5F7C" w14:textId="285E3D94" w:rsidR="00A857A0" w:rsidRDefault="009D7AE1" w:rsidP="00B817E6">
            <w:pPr>
              <w:numPr>
                <w:ilvl w:val="4"/>
                <w:numId w:val="10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wystąpiły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ciężkie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niepożądane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uniemożliwiające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kontynuowanie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ustępują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mimo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dostosowywania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ChPL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F2F34D7" w14:textId="5A7D4A68" w:rsidR="009D7AE1" w:rsidRPr="00B817E6" w:rsidRDefault="009D7AE1" w:rsidP="00F569AE">
            <w:pPr>
              <w:pStyle w:val="Akapitzlist"/>
              <w:spacing w:after="60" w:line="276" w:lineRule="auto"/>
              <w:ind w:left="51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817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</w:p>
          <w:p w14:paraId="710ACF0E" w14:textId="12E9C4C3" w:rsidR="009D7AE1" w:rsidRPr="00B27143" w:rsidRDefault="009D7AE1" w:rsidP="00B817E6">
            <w:pPr>
              <w:numPr>
                <w:ilvl w:val="4"/>
                <w:numId w:val="10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stwierdzono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utratę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odpowiedzi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zastosowane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(zgodnie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definicją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zawartą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kryteriach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wyłączenia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programach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lekowych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dotyczących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RZS).</w:t>
            </w:r>
          </w:p>
          <w:p w14:paraId="46B639B5" w14:textId="2B6D121D" w:rsidR="005441A9" w:rsidRDefault="009D7AE1" w:rsidP="00F569AE">
            <w:pPr>
              <w:pStyle w:val="Akapitzlist"/>
              <w:spacing w:after="60" w:line="276" w:lineRule="auto"/>
              <w:ind w:left="397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Kwalifikacja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tofacytynibem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wcześniejszym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rytuksymabem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możliwa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dopiero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upływie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najmniej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miesięcy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ostatniej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rytuksymabu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uwzględnieniem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potencjalnego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ryzyka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korzyści.</w:t>
            </w:r>
          </w:p>
          <w:p w14:paraId="22C13A2D" w14:textId="0681BEE7" w:rsidR="008C0EA1" w:rsidRPr="00AF4C87" w:rsidRDefault="008C0EA1" w:rsidP="00B817E6">
            <w:pPr>
              <w:pStyle w:val="Akapitzlist"/>
              <w:numPr>
                <w:ilvl w:val="2"/>
                <w:numId w:val="10"/>
              </w:numPr>
              <w:spacing w:after="60"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F4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F4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baricytynibem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F4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kwalifikują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F4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F4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F4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konieczności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F4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spełnienia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F4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kryterium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F4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F4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F4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ppkt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F4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2a)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F4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części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F4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dotyczącej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F4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RZS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F4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niniejszego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F4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F4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pacjenci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F4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poddani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F4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F4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RZS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F4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F4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ramach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F4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programów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F4C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lekowych:</w:t>
            </w:r>
          </w:p>
          <w:p w14:paraId="69E1A816" w14:textId="68BA1C03" w:rsidR="008C0EA1" w:rsidRPr="008C0EA1" w:rsidRDefault="008C0EA1" w:rsidP="00F569AE">
            <w:pPr>
              <w:pStyle w:val="Akapitzlist"/>
              <w:numPr>
                <w:ilvl w:val="3"/>
                <w:numId w:val="10"/>
              </w:numPr>
              <w:spacing w:after="60"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jednym,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dwoma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trzema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inhibitorami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TNF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alfa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tocilizumabem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rytuksymabem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tofacytynibem</w:t>
            </w:r>
            <w:proofErr w:type="spellEnd"/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których:</w:t>
            </w:r>
          </w:p>
          <w:p w14:paraId="3D804D15" w14:textId="1EDCA2F0" w:rsidR="00F569AE" w:rsidRDefault="008C0EA1" w:rsidP="00F569AE">
            <w:pPr>
              <w:pStyle w:val="Akapitzlist"/>
              <w:numPr>
                <w:ilvl w:val="4"/>
                <w:numId w:val="10"/>
              </w:numPr>
              <w:spacing w:after="60"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wystąpiła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ciężka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reakcja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uczuleniowa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substancję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pomocniczą</w:t>
            </w:r>
          </w:p>
          <w:p w14:paraId="10FA48BC" w14:textId="33C829B4" w:rsidR="008C0EA1" w:rsidRPr="008C0EA1" w:rsidRDefault="008C0EA1" w:rsidP="00F569AE">
            <w:pPr>
              <w:pStyle w:val="Akapitzlist"/>
              <w:spacing w:after="60" w:line="276" w:lineRule="auto"/>
              <w:ind w:left="51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F73D3AD" w14:textId="2D365092" w:rsidR="00F569AE" w:rsidRDefault="008C0EA1" w:rsidP="00F569AE">
            <w:pPr>
              <w:pStyle w:val="Akapitzlist"/>
              <w:numPr>
                <w:ilvl w:val="4"/>
                <w:numId w:val="10"/>
              </w:numPr>
              <w:spacing w:after="60"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wystąpiły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ciężkie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niepożądane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uniemożliwiające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kontynuowanie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ustępują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mimo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dostosowywania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ChPL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CC5079F" w14:textId="423BE959" w:rsidR="008C0EA1" w:rsidRPr="008C0EA1" w:rsidRDefault="008C0EA1" w:rsidP="00F569AE">
            <w:pPr>
              <w:pStyle w:val="Akapitzlist"/>
              <w:spacing w:after="60" w:line="276" w:lineRule="auto"/>
              <w:ind w:left="567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</w:p>
          <w:p w14:paraId="5DC248DC" w14:textId="466878E7" w:rsidR="008C0EA1" w:rsidRPr="008C0EA1" w:rsidRDefault="008C0EA1" w:rsidP="00F569AE">
            <w:pPr>
              <w:pStyle w:val="Akapitzlist"/>
              <w:numPr>
                <w:ilvl w:val="4"/>
                <w:numId w:val="10"/>
              </w:numPr>
              <w:spacing w:after="60"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stwierdzono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utratę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odpowiedzi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zastosowane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(zgodnie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definicją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zawartą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kryteriach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wyłączenia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programach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lekowych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dotyczących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RZS).</w:t>
            </w:r>
          </w:p>
          <w:p w14:paraId="0172018F" w14:textId="678C0F1D" w:rsidR="008C0EA1" w:rsidRPr="008C0EA1" w:rsidRDefault="008C0EA1" w:rsidP="00F569AE">
            <w:pPr>
              <w:pStyle w:val="Akapitzlist"/>
              <w:spacing w:after="60" w:line="276" w:lineRule="auto"/>
              <w:ind w:left="51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Kwalifikacja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baricytynibem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wcześniejszym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rytuksymabem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możliwa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dopiero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upływie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najmniej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miesięcy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ostatniej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rytuksymabu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uwzględnieniem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potencjalnego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ryzyka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korzyści.</w:t>
            </w:r>
          </w:p>
          <w:p w14:paraId="57D0A4B4" w14:textId="3CE0EE73" w:rsidR="00C134CF" w:rsidRPr="00B27143" w:rsidRDefault="009D7AE1" w:rsidP="00B817E6">
            <w:pPr>
              <w:numPr>
                <w:ilvl w:val="2"/>
                <w:numId w:val="10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ramach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programów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lekowych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dotyczących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RZS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możliwe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zastosowanie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więcej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2AF5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siedmiu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leków</w:t>
            </w:r>
            <w:r w:rsidR="009D2AF5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2AF5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2AF5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2AF5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pięciu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2AF5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leków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biologicznych</w:t>
            </w:r>
            <w:r w:rsidR="009D2AF5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9D2AF5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baricytynibu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tofacytynibu</w:t>
            </w:r>
            <w:proofErr w:type="spellEnd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więcej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dwóch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inhibitorów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TNF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alfa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przypadku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nieskuteczności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więcej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trzech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inhibitorów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TNF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alfa,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jeśli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przyczyną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odstawienia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przynajmniej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była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nietolerancja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niepożądane</w:t>
            </w:r>
            <w:r w:rsidR="008C0E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7A4B5FF5" w14:textId="6C425449" w:rsidR="00C134CF" w:rsidRPr="00B27143" w:rsidRDefault="009D7AE1" w:rsidP="00B817E6">
            <w:pPr>
              <w:numPr>
                <w:ilvl w:val="2"/>
                <w:numId w:val="10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ramach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dopuszcza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możliwości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ponownej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kwalifikacji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czynną,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był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leczony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przeszłości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nieskutecznie.</w:t>
            </w:r>
          </w:p>
          <w:p w14:paraId="38AD40A7" w14:textId="6447A5B8" w:rsidR="00C134CF" w:rsidRPr="00B27143" w:rsidRDefault="009D7AE1" w:rsidP="00B817E6">
            <w:pPr>
              <w:numPr>
                <w:ilvl w:val="2"/>
                <w:numId w:val="10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Kwalifikacja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drugiego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kolejnych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ramach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lekowego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Zespołu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Koordynacyjnego,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jeśli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opisem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programu.</w:t>
            </w:r>
          </w:p>
          <w:p w14:paraId="699609E0" w14:textId="7F6EF849" w:rsidR="00C134CF" w:rsidRPr="00B27143" w:rsidRDefault="009D7AE1" w:rsidP="00B817E6">
            <w:pPr>
              <w:numPr>
                <w:ilvl w:val="2"/>
                <w:numId w:val="10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przypadkach,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pacjentowi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grozi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kalectwo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zagrożone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życie,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decyzją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Zespołu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Koordynacyjnego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Biologicznego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Chorobach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Reumatycznych,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być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zakwalifikowany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biologicznego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tofacytynibu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939D6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8939D6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baricytynibem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przypadku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niespełnienia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części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kryteriów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opisanych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programie,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jeśli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aktualnie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obowiązującymi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rekomendacjami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wiedzą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medyczną.</w:t>
            </w:r>
          </w:p>
          <w:p w14:paraId="3C05D3F5" w14:textId="23F1BE22" w:rsidR="00C134CF" w:rsidRPr="00B27143" w:rsidRDefault="009D7AE1" w:rsidP="00B817E6">
            <w:pPr>
              <w:numPr>
                <w:ilvl w:val="2"/>
                <w:numId w:val="10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przypadku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kobiet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wymagana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kontrolę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urodzeń,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Charakterystyką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Produktu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Leczniczego,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którym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odbywa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leczenie.</w:t>
            </w:r>
          </w:p>
          <w:p w14:paraId="46A121F7" w14:textId="77777777" w:rsidR="009D7AE1" w:rsidRPr="00B27143" w:rsidRDefault="009D7AE1" w:rsidP="00B817E6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EA0D0E8" w14:textId="0C95549A" w:rsidR="009D7AE1" w:rsidRPr="00B27143" w:rsidRDefault="009D7AE1" w:rsidP="00B817E6">
            <w:pPr>
              <w:numPr>
                <w:ilvl w:val="0"/>
                <w:numId w:val="10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Kryteria</w:t>
            </w:r>
            <w:r w:rsidR="00FE34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stanowiące</w:t>
            </w:r>
            <w:r w:rsidR="00FE34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przeciwwskazania</w:t>
            </w:r>
            <w:r w:rsidR="00FE34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</w:t>
            </w:r>
            <w:r w:rsidR="00FE34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udziału</w:t>
            </w:r>
            <w:r w:rsidR="00FE34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programie</w:t>
            </w:r>
          </w:p>
          <w:p w14:paraId="6A7B1564" w14:textId="774352CC" w:rsidR="009D7AE1" w:rsidRPr="00F569AE" w:rsidRDefault="009D7AE1" w:rsidP="00F569AE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69AE">
              <w:rPr>
                <w:rFonts w:ascii="Times New Roman" w:hAnsi="Times New Roman" w:cs="Times New Roman"/>
                <w:sz w:val="20"/>
                <w:szCs w:val="20"/>
              </w:rPr>
              <w:t>Przeciwwskazania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69AE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69AE">
              <w:rPr>
                <w:rFonts w:ascii="Times New Roman" w:hAnsi="Times New Roman" w:cs="Times New Roman"/>
                <w:sz w:val="20"/>
                <w:szCs w:val="20"/>
              </w:rPr>
              <w:t>udziału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69AE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69AE">
              <w:rPr>
                <w:rFonts w:ascii="Times New Roman" w:hAnsi="Times New Roman" w:cs="Times New Roman"/>
                <w:sz w:val="20"/>
                <w:szCs w:val="20"/>
              </w:rPr>
              <w:t>programie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69AE">
              <w:rPr>
                <w:rFonts w:ascii="Times New Roman" w:hAnsi="Times New Roman" w:cs="Times New Roman"/>
                <w:sz w:val="20"/>
                <w:szCs w:val="20"/>
              </w:rPr>
              <w:t>wynikają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69AE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69AE">
              <w:rPr>
                <w:rFonts w:ascii="Times New Roman" w:hAnsi="Times New Roman" w:cs="Times New Roman"/>
                <w:sz w:val="20"/>
                <w:szCs w:val="20"/>
              </w:rPr>
              <w:t>przeciwwskazań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69AE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69AE">
              <w:rPr>
                <w:rFonts w:ascii="Times New Roman" w:hAnsi="Times New Roman" w:cs="Times New Roman"/>
                <w:sz w:val="20"/>
                <w:szCs w:val="20"/>
              </w:rPr>
              <w:t>stosowania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69AE">
              <w:rPr>
                <w:rFonts w:ascii="Times New Roman" w:hAnsi="Times New Roman" w:cs="Times New Roman"/>
                <w:sz w:val="20"/>
                <w:szCs w:val="20"/>
              </w:rPr>
              <w:t>określonych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69AE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69AE">
              <w:rPr>
                <w:rFonts w:ascii="Times New Roman" w:hAnsi="Times New Roman" w:cs="Times New Roman"/>
                <w:sz w:val="20"/>
                <w:szCs w:val="20"/>
              </w:rPr>
              <w:t>Charakterystykach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69AE">
              <w:rPr>
                <w:rFonts w:ascii="Times New Roman" w:hAnsi="Times New Roman" w:cs="Times New Roman"/>
                <w:sz w:val="20"/>
                <w:szCs w:val="20"/>
              </w:rPr>
              <w:t>Produktów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69AE">
              <w:rPr>
                <w:rFonts w:ascii="Times New Roman" w:hAnsi="Times New Roman" w:cs="Times New Roman"/>
                <w:sz w:val="20"/>
                <w:szCs w:val="20"/>
              </w:rPr>
              <w:t>Leczniczych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69AE">
              <w:rPr>
                <w:rFonts w:ascii="Times New Roman" w:hAnsi="Times New Roman" w:cs="Times New Roman"/>
                <w:sz w:val="20"/>
                <w:szCs w:val="20"/>
              </w:rPr>
              <w:t>poszczególnych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69AE">
              <w:rPr>
                <w:rFonts w:ascii="Times New Roman" w:hAnsi="Times New Roman" w:cs="Times New Roman"/>
                <w:sz w:val="20"/>
                <w:szCs w:val="20"/>
              </w:rPr>
              <w:t>substancji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69AE">
              <w:rPr>
                <w:rFonts w:ascii="Times New Roman" w:hAnsi="Times New Roman" w:cs="Times New Roman"/>
                <w:sz w:val="20"/>
                <w:szCs w:val="20"/>
              </w:rPr>
              <w:t>czynnych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69AE">
              <w:rPr>
                <w:rFonts w:ascii="Times New Roman" w:hAnsi="Times New Roman" w:cs="Times New Roman"/>
                <w:sz w:val="20"/>
                <w:szCs w:val="20"/>
              </w:rPr>
              <w:t>ujętych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69AE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69AE">
              <w:rPr>
                <w:rFonts w:ascii="Times New Roman" w:hAnsi="Times New Roman" w:cs="Times New Roman"/>
                <w:sz w:val="20"/>
                <w:szCs w:val="20"/>
              </w:rPr>
              <w:t>programie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69AE">
              <w:rPr>
                <w:rFonts w:ascii="Times New Roman" w:hAnsi="Times New Roman" w:cs="Times New Roman"/>
                <w:sz w:val="20"/>
                <w:szCs w:val="20"/>
              </w:rPr>
              <w:t>lekowym,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69AE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69AE">
              <w:rPr>
                <w:rFonts w:ascii="Times New Roman" w:hAnsi="Times New Roman" w:cs="Times New Roman"/>
                <w:sz w:val="20"/>
                <w:szCs w:val="20"/>
              </w:rPr>
              <w:t>uwzględnieniem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69AE">
              <w:rPr>
                <w:rFonts w:ascii="Times New Roman" w:hAnsi="Times New Roman" w:cs="Times New Roman"/>
                <w:sz w:val="20"/>
                <w:szCs w:val="20"/>
              </w:rPr>
              <w:t>rekomendacji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69AE">
              <w:rPr>
                <w:rFonts w:ascii="Times New Roman" w:hAnsi="Times New Roman" w:cs="Times New Roman"/>
                <w:sz w:val="20"/>
                <w:szCs w:val="20"/>
              </w:rPr>
              <w:t>EULAR/ACR.</w:t>
            </w:r>
          </w:p>
          <w:p w14:paraId="6869E8BC" w14:textId="77777777" w:rsidR="004038D2" w:rsidRPr="004038D2" w:rsidRDefault="004038D2" w:rsidP="00B817E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F0979D" w14:textId="5A82004F" w:rsidR="009D7AE1" w:rsidRPr="00B27143" w:rsidRDefault="009D7AE1" w:rsidP="00B817E6">
            <w:pPr>
              <w:numPr>
                <w:ilvl w:val="0"/>
                <w:numId w:val="10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Czas</w:t>
            </w:r>
            <w:r w:rsidR="00FE34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leczenia</w:t>
            </w:r>
            <w:r w:rsidR="00FE34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programie</w:t>
            </w:r>
          </w:p>
          <w:p w14:paraId="3EF5264C" w14:textId="4CD141CE" w:rsidR="009D7AE1" w:rsidRPr="00B27143" w:rsidRDefault="009D7AE1" w:rsidP="00B817E6">
            <w:pPr>
              <w:numPr>
                <w:ilvl w:val="2"/>
                <w:numId w:val="10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kwalifikacji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wyłączenia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określają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programie.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E7DCF3D" w14:textId="445D3FFA" w:rsidR="009D7AE1" w:rsidRPr="00B27143" w:rsidRDefault="009D7AE1" w:rsidP="00B817E6">
            <w:pPr>
              <w:numPr>
                <w:ilvl w:val="2"/>
                <w:numId w:val="10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4063" w:rsidRPr="00B27143">
              <w:rPr>
                <w:rFonts w:ascii="Times New Roman" w:hAnsi="Times New Roman" w:cs="Times New Roman"/>
                <w:sz w:val="20"/>
                <w:szCs w:val="20"/>
              </w:rPr>
              <w:t>istotnej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czasowej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przerwy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leczeniu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daną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substancją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czynną</w:t>
            </w:r>
            <w:r w:rsidR="00AF4063" w:rsidRPr="00B2714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schemat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monitorowania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270D" w:rsidRPr="00B27143">
              <w:rPr>
                <w:rFonts w:ascii="Times New Roman" w:hAnsi="Times New Roman" w:cs="Times New Roman"/>
                <w:sz w:val="20"/>
                <w:szCs w:val="20"/>
              </w:rPr>
              <w:t>ulega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270D" w:rsidRPr="00B27143">
              <w:rPr>
                <w:rFonts w:ascii="Times New Roman" w:hAnsi="Times New Roman" w:cs="Times New Roman"/>
                <w:sz w:val="20"/>
                <w:szCs w:val="20"/>
              </w:rPr>
              <w:t>modyfikacji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270D" w:rsidRPr="00B27143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270D" w:rsidRPr="00B27143">
              <w:rPr>
                <w:rFonts w:ascii="Times New Roman" w:hAnsi="Times New Roman" w:cs="Times New Roman"/>
                <w:sz w:val="20"/>
                <w:szCs w:val="20"/>
              </w:rPr>
              <w:t>uwzględnieniem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okres</w:t>
            </w:r>
            <w:r w:rsidR="0021270D" w:rsidRPr="00B27143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przerwy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podawaniu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leku.</w:t>
            </w:r>
          </w:p>
          <w:p w14:paraId="28AF064E" w14:textId="77777777" w:rsidR="009D7AE1" w:rsidRPr="00B27143" w:rsidRDefault="009D7AE1" w:rsidP="00B817E6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D919E53" w14:textId="523DFDAA" w:rsidR="009D7AE1" w:rsidRPr="00B27143" w:rsidRDefault="009D7AE1" w:rsidP="00B817E6">
            <w:pPr>
              <w:numPr>
                <w:ilvl w:val="0"/>
                <w:numId w:val="10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Kryteria</w:t>
            </w:r>
            <w:r w:rsidR="00FE34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wyłączenia</w:t>
            </w:r>
            <w:r w:rsidR="00FE34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programu</w:t>
            </w:r>
          </w:p>
          <w:p w14:paraId="3673B4A3" w14:textId="45E58AD2" w:rsidR="009D7AE1" w:rsidRPr="00B27143" w:rsidRDefault="009D7AE1" w:rsidP="00B817E6">
            <w:pPr>
              <w:numPr>
                <w:ilvl w:val="2"/>
                <w:numId w:val="10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924F7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stwierdzenie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924F7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924F7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924F7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miesiącach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924F7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(±1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924F7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pierwszego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inhibitora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TNF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alfa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tocilizumabu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tofacytynibu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65BA7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D65BA7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baricytynibu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osiągnięcia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najmniej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umiarkowanej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aktywności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mierzonej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wskaźnikiem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DAS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≤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5,1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DAS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≤3,7,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SDAI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≤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26;</w:t>
            </w:r>
          </w:p>
          <w:p w14:paraId="0FE5ACEE" w14:textId="5E1378A5" w:rsidR="009D7AE1" w:rsidRPr="00B27143" w:rsidRDefault="009D7AE1" w:rsidP="00B817E6">
            <w:pPr>
              <w:numPr>
                <w:ilvl w:val="2"/>
                <w:numId w:val="10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924F7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stwierdzenie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924F7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924F7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924F7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miesiącach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924F7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(±1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924F7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pierwszego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</w:t>
            </w:r>
            <w:r w:rsidR="00390D64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0D64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0D64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0D64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biologicznego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0D64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tofacytynibu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90D64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390D64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baricytynibu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osiągnięcia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remisji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niskiej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aktywności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gdy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osiągnięcie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remisji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możliwe.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Miernikiem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niskiej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aktywności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DAS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≤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3,2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DAS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≤2,4,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SDAI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≤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Miernikiem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remisji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DAS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≤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2,6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DAS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≤1,6,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SDAI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≤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3,3;</w:t>
            </w:r>
          </w:p>
          <w:p w14:paraId="7927E685" w14:textId="7A57615D" w:rsidR="009D7AE1" w:rsidRPr="00B27143" w:rsidRDefault="009D7AE1" w:rsidP="00B817E6">
            <w:pPr>
              <w:numPr>
                <w:ilvl w:val="2"/>
                <w:numId w:val="10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utrata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adekwatnej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odpowiedzi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tj.: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stwierdzenie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trakcie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dwóch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kolejnych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wizyt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monitorujących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zaostrzenia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przestaje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spełniać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remisji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niskiej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aktywności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jeżeli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uzyskanie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remisji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było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możliwe;</w:t>
            </w:r>
          </w:p>
          <w:p w14:paraId="61225F18" w14:textId="039A6176" w:rsidR="00322658" w:rsidRPr="004038D2" w:rsidRDefault="009D7AE1" w:rsidP="00B817E6">
            <w:pPr>
              <w:numPr>
                <w:ilvl w:val="2"/>
                <w:numId w:val="10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wystąpienie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działań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niepożądanych,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opinii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lekarza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prowadzącego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Charakterystyką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Produktu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Leczniczego,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którym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prowadzona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terapia,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przeciwwskazaniami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czynną;</w:t>
            </w:r>
          </w:p>
          <w:p w14:paraId="7EA6F568" w14:textId="331E4C1B" w:rsidR="009D7AE1" w:rsidRPr="00B27143" w:rsidRDefault="009D7AE1" w:rsidP="00B817E6">
            <w:pPr>
              <w:numPr>
                <w:ilvl w:val="2"/>
                <w:numId w:val="10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lekarz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prowadzący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może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zwrócić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Zespołu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Koordynacyjnego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Spraw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Biologicznego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Chorobach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Reumatycznych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wyrażenie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zgody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kontynuację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daną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substancją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czynną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uzasadnionych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sytuacjach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klinicznych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nieuzyskania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chorego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niskiej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aktywności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choroby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ppkt</w:t>
            </w:r>
            <w:proofErr w:type="spellEnd"/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szczególnie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pacjentów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wyjściową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bardzo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dużą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aktywnością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choroby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i/lub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występowaniem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czynników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złej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prognozy.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Bez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zgody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Zespołu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Koordynacyjnego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dalsze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daną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substancją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czynną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braku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uzyskania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niskiej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aktywności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choroby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miesiącach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6656" w:rsidRPr="00B2714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56656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±1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56656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miesiąc)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7143">
              <w:rPr>
                <w:rFonts w:ascii="Times New Roman" w:hAnsi="Times New Roman" w:cs="Times New Roman"/>
                <w:sz w:val="20"/>
                <w:szCs w:val="20"/>
              </w:rPr>
              <w:t>możliwe.</w:t>
            </w:r>
          </w:p>
          <w:p w14:paraId="662180E1" w14:textId="77777777" w:rsidR="009D7AE1" w:rsidRPr="00B27143" w:rsidRDefault="009D7AE1" w:rsidP="00B817E6">
            <w:pPr>
              <w:spacing w:after="60" w:line="276" w:lineRule="auto"/>
              <w:ind w:left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E5A195F" w14:textId="249B1174" w:rsidR="009D7AE1" w:rsidRPr="00B27143" w:rsidRDefault="009D7AE1" w:rsidP="00B817E6">
            <w:pPr>
              <w:numPr>
                <w:ilvl w:val="0"/>
                <w:numId w:val="10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Kryteria</w:t>
            </w:r>
            <w:r w:rsidR="00FE34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ponownego</w:t>
            </w:r>
            <w:r w:rsidR="00FE34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włączenia</w:t>
            </w:r>
            <w:r w:rsidR="00FE34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</w:t>
            </w:r>
            <w:r w:rsidR="00FE34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programu</w:t>
            </w:r>
          </w:p>
          <w:p w14:paraId="518C1EFD" w14:textId="04F057DB" w:rsidR="009D7AE1" w:rsidRPr="00B27143" w:rsidRDefault="009D7AE1" w:rsidP="00B817E6">
            <w:pPr>
              <w:numPr>
                <w:ilvl w:val="2"/>
                <w:numId w:val="10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zaprzestano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podawania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biologicznego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tofacytynibu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C70C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FC70C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baricytynib</w:t>
            </w:r>
            <w:r w:rsidR="000357FD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proofErr w:type="spellEnd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zastosowanej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zapisami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powodu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uzyskania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remisji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niskiej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aktywności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trakcie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kontrolnego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stwierdzono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nawrót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włączany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ramach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kwalifikacji.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78DA2B6" w14:textId="1D41BB89" w:rsidR="009D7AE1" w:rsidRPr="00B27143" w:rsidRDefault="009D7AE1" w:rsidP="00B817E6">
            <w:pPr>
              <w:numPr>
                <w:ilvl w:val="2"/>
                <w:numId w:val="10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Nawrót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stwierdza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gdy,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stosunku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wartości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obliczonej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momencie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odstawienia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biologicznego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tofacytynibu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357FD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0357FD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baricytynibu</w:t>
            </w:r>
            <w:proofErr w:type="spellEnd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wzrost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wartości:</w:t>
            </w:r>
          </w:p>
          <w:p w14:paraId="2BDC36FD" w14:textId="4FB5A0A6" w:rsidR="00FA0590" w:rsidRDefault="009D7AE1" w:rsidP="00B817E6">
            <w:pPr>
              <w:numPr>
                <w:ilvl w:val="3"/>
                <w:numId w:val="10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DAS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56656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powyżej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3,2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FA7C894" w14:textId="1238E600" w:rsidR="009D7AE1" w:rsidRPr="00B817E6" w:rsidRDefault="009D7AE1" w:rsidP="00F569AE">
            <w:pPr>
              <w:pStyle w:val="Akapitzlist"/>
              <w:spacing w:after="60" w:line="276" w:lineRule="auto"/>
              <w:ind w:left="397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817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</w:p>
          <w:p w14:paraId="4F9F1EF8" w14:textId="4CBC6BDE" w:rsidR="00FA0590" w:rsidRDefault="009D7AE1" w:rsidP="00B817E6">
            <w:pPr>
              <w:numPr>
                <w:ilvl w:val="3"/>
                <w:numId w:val="10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DAS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56656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powyżej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2,4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2C6B2E7" w14:textId="05825C39" w:rsidR="009D7AE1" w:rsidRPr="00B817E6" w:rsidRDefault="009D7AE1" w:rsidP="00F569AE">
            <w:pPr>
              <w:pStyle w:val="Akapitzlist"/>
              <w:spacing w:after="60" w:line="276" w:lineRule="auto"/>
              <w:ind w:left="397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817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BCA194A" w14:textId="1E41132A" w:rsidR="009D7AE1" w:rsidRPr="00B27143" w:rsidRDefault="009D7AE1" w:rsidP="00B817E6">
            <w:pPr>
              <w:numPr>
                <w:ilvl w:val="3"/>
                <w:numId w:val="10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SDAI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56656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powyżej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  <w:p w14:paraId="73390FC2" w14:textId="3AE5FA22" w:rsidR="009D7AE1" w:rsidRPr="00B27143" w:rsidRDefault="009D7AE1" w:rsidP="00B817E6">
            <w:pPr>
              <w:numPr>
                <w:ilvl w:val="2"/>
                <w:numId w:val="10"/>
              </w:numPr>
              <w:spacing w:after="60" w:line="276" w:lineRule="auto"/>
              <w:ind w:right="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włączany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ponownego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czynną,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zastosowanie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wywołało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najmniej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niską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aktywność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choroby.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F1E8A8C" w14:textId="7C8BE192" w:rsidR="009D7AE1" w:rsidRPr="00B27143" w:rsidRDefault="009D7AE1" w:rsidP="00B817E6">
            <w:pPr>
              <w:numPr>
                <w:ilvl w:val="2"/>
                <w:numId w:val="10"/>
              </w:numPr>
              <w:spacing w:after="60" w:line="276" w:lineRule="auto"/>
              <w:ind w:right="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być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ponownie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włączony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zaprzestano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podawania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wymienionej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zastosowanej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powodu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wystąpienia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działań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niepożądanych,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ustąpiły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odstawieniu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bądź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zastosowanym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opinii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lekarza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prowadzącego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powrót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samą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stanowi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ryzyka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dla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pacjenta.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1B60D7B" w14:textId="77777777" w:rsidR="009D7AE1" w:rsidRPr="00B27143" w:rsidRDefault="009D7AE1" w:rsidP="00B817E6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94" w:type="dxa"/>
            <w:tcBorders>
              <w:top w:val="single" w:sz="4" w:space="0" w:color="auto"/>
              <w:bottom w:val="single" w:sz="4" w:space="0" w:color="auto"/>
            </w:tcBorders>
          </w:tcPr>
          <w:p w14:paraId="402FDB76" w14:textId="61646198" w:rsidR="009D7AE1" w:rsidRPr="00B27143" w:rsidRDefault="009D7AE1" w:rsidP="00F569A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Dawkowanie</w:t>
            </w:r>
          </w:p>
          <w:p w14:paraId="0703050E" w14:textId="7817FA7E" w:rsidR="009D7AE1" w:rsidRPr="00B27143" w:rsidRDefault="009D7AE1" w:rsidP="00F569AE">
            <w:pPr>
              <w:numPr>
                <w:ilvl w:val="2"/>
                <w:numId w:val="12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Inhibitory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TNF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245AD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alfa,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245AD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tocilizumab,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rytuksymab</w:t>
            </w:r>
            <w:proofErr w:type="spellEnd"/>
            <w:r w:rsidR="0068170D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D95D3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baricytynib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13536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68170D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tofacytynib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47D88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należy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podawać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dawkowaniem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określonym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aktualnej</w:t>
            </w:r>
            <w:r w:rsidR="00FE34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A7CEE" w:rsidRPr="00B271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harakterystyce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Produktu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Leczniczego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uwzględnieniem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rekomendacji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EULAR/ACR</w:t>
            </w:r>
            <w:r w:rsidR="000E423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E423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E423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E423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możliwości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E423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zmniejszenia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E423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E423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E423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E423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wydłużenia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E423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odstępu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E423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pomiędzy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E423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kolejnymi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E423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dawkami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E423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E423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pacjentów,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E423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E423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E423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uzyskano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E423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cel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E423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19E5A3A2" w14:textId="0CBD36C4" w:rsidR="009D7AE1" w:rsidRPr="00B27143" w:rsidRDefault="009D7AE1" w:rsidP="00F569AE">
            <w:pPr>
              <w:numPr>
                <w:ilvl w:val="2"/>
                <w:numId w:val="12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Zmiana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dożylnej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tocilizumabu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47D88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podskórną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być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przeprowadzona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wyłącznie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wymaganiami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określonymi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aktualnej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Charakterystyce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Produktu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Leczniczego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nadzorem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wykwalifikowanego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personelu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medycznego.</w:t>
            </w:r>
          </w:p>
          <w:p w14:paraId="19C34483" w14:textId="21C2E38D" w:rsidR="009D7AE1" w:rsidRPr="00B27143" w:rsidRDefault="009D7AE1" w:rsidP="00F569AE">
            <w:pPr>
              <w:widowControl w:val="0"/>
              <w:numPr>
                <w:ilvl w:val="2"/>
                <w:numId w:val="1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Powyższe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podaje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metotreksatem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doustnej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podskórnej)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skutecznej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klinicznie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tolerowanej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dawce,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chyba,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występują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przeciwwskazania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stosowania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metotreksatu</w:t>
            </w:r>
            <w:proofErr w:type="spellEnd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73281414" w14:textId="654962A9" w:rsidR="009D7AE1" w:rsidRPr="00B27143" w:rsidRDefault="009D7AE1" w:rsidP="00CB2BED">
            <w:pPr>
              <w:pStyle w:val="Akapitzlist"/>
              <w:widowControl w:val="0"/>
              <w:autoSpaceDE w:val="0"/>
              <w:autoSpaceDN w:val="0"/>
              <w:adjustRightInd w:val="0"/>
              <w:spacing w:after="60" w:line="276" w:lineRule="auto"/>
              <w:ind w:left="397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przypadku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wystąpienia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przeciwwskazań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stosowania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metotreksatu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adalimumab</w:t>
            </w:r>
            <w:proofErr w:type="spellEnd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certolizumab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pegol</w:t>
            </w:r>
            <w:proofErr w:type="spellEnd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etanercept</w:t>
            </w:r>
            <w:proofErr w:type="spellEnd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tocilizumab</w:t>
            </w:r>
            <w:r w:rsidR="0068170D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68170D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baricytynib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tofacytynib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4719C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mogą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4719C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być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4719C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stosowane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monoterapii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4719C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4719C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4719C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ChPL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4719C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4719C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uwzględnieniem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4719C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rekomendacji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4719C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EULAR/ACR.</w:t>
            </w:r>
          </w:p>
          <w:p w14:paraId="63972FD6" w14:textId="77777777" w:rsidR="009D7AE1" w:rsidRPr="00B27143" w:rsidRDefault="009D7AE1" w:rsidP="00B817E6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A130639" w14:textId="77777777" w:rsidR="009D7AE1" w:rsidRPr="00B27143" w:rsidRDefault="009D7AE1" w:rsidP="00B817E6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9E9D" w14:textId="0E5953C3" w:rsidR="009D7AE1" w:rsidRPr="00B27143" w:rsidRDefault="0043742A" w:rsidP="00CB2BED">
            <w:pPr>
              <w:pStyle w:val="Akapitzlist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60"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Badania</w:t>
            </w:r>
            <w:r w:rsidR="00FE34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przy</w:t>
            </w:r>
            <w:r w:rsidR="00FE34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9D7AE1"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kwalifikacji</w:t>
            </w:r>
            <w:r w:rsidR="00FE34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9D7AE1"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</w:t>
            </w:r>
            <w:r w:rsidR="00FE34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9D7AE1"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programu</w:t>
            </w:r>
          </w:p>
          <w:p w14:paraId="3EEBA1B6" w14:textId="710505A3" w:rsidR="009D7AE1" w:rsidRPr="00B27143" w:rsidRDefault="009D7AE1" w:rsidP="00CB2BED">
            <w:pPr>
              <w:numPr>
                <w:ilvl w:val="2"/>
                <w:numId w:val="13"/>
              </w:numPr>
              <w:suppressAutoHyphens/>
              <w:snapToGri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czynnik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reumatoidalny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surowicy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aCCP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kiedykolwiek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przeszłości;</w:t>
            </w:r>
          </w:p>
          <w:p w14:paraId="70A79131" w14:textId="7B5D3643" w:rsidR="009D7AE1" w:rsidRPr="00B27143" w:rsidRDefault="009D7AE1" w:rsidP="00CB2BED">
            <w:pPr>
              <w:numPr>
                <w:ilvl w:val="2"/>
                <w:numId w:val="13"/>
              </w:numPr>
              <w:suppressAutoHyphens/>
              <w:snapToGri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próba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tuberkulinowa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test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Quantiferon</w:t>
            </w:r>
            <w:proofErr w:type="spellEnd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6779E8FA" w14:textId="53C6AC02" w:rsidR="009D7AE1" w:rsidRPr="00B27143" w:rsidRDefault="009D7AE1" w:rsidP="00CB2BED">
            <w:pPr>
              <w:numPr>
                <w:ilvl w:val="2"/>
                <w:numId w:val="13"/>
              </w:numPr>
              <w:suppressAutoHyphens/>
              <w:snapToGri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obecność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antygenu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HBs</w:t>
            </w:r>
            <w:proofErr w:type="spellEnd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4AEBB97A" w14:textId="146B2AF5" w:rsidR="009D7AE1" w:rsidRPr="00B27143" w:rsidRDefault="009D7AE1" w:rsidP="00CB2BED">
            <w:pPr>
              <w:numPr>
                <w:ilvl w:val="2"/>
                <w:numId w:val="13"/>
              </w:numPr>
              <w:suppressAutoHyphens/>
              <w:snapToGri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przeciwciała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anty-HCV,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przypadku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pozytywnego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wyniku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oznaczenie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PCR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HCV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metodą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ilościową;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037646C" w14:textId="6B779252" w:rsidR="009D7AE1" w:rsidRPr="00B27143" w:rsidRDefault="009D7AE1" w:rsidP="00CB2BED">
            <w:pPr>
              <w:numPr>
                <w:ilvl w:val="2"/>
                <w:numId w:val="13"/>
              </w:numPr>
              <w:suppressAutoHyphens/>
              <w:snapToGri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antygen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wirusa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HIV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(HIV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Ag/Ab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Combo);</w:t>
            </w:r>
          </w:p>
          <w:p w14:paraId="78145AAC" w14:textId="458CF380" w:rsidR="009D7AE1" w:rsidRPr="00B27143" w:rsidRDefault="009D7AE1" w:rsidP="00CB2BED">
            <w:pPr>
              <w:numPr>
                <w:ilvl w:val="2"/>
                <w:numId w:val="13"/>
              </w:numPr>
              <w:suppressAutoHyphens/>
              <w:snapToGri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RTG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klatki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piersiowej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opisem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(maksymalnie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miesięcy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kwalifikacją);</w:t>
            </w:r>
          </w:p>
          <w:p w14:paraId="3FE777B7" w14:textId="146D9F08" w:rsidR="006A7CEE" w:rsidRPr="00B27143" w:rsidRDefault="009D7AE1" w:rsidP="00CB2BED">
            <w:pPr>
              <w:numPr>
                <w:ilvl w:val="2"/>
                <w:numId w:val="13"/>
              </w:numPr>
              <w:suppressAutoHyphens/>
              <w:snapToGri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EKG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opisem</w:t>
            </w:r>
            <w:proofErr w:type="spellEnd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.</w:t>
            </w:r>
          </w:p>
          <w:p w14:paraId="2DE86B71" w14:textId="26ABF0FD" w:rsidR="006A7CEE" w:rsidRPr="00B27143" w:rsidRDefault="006A7CEE" w:rsidP="00CB2BED">
            <w:pPr>
              <w:numPr>
                <w:ilvl w:val="2"/>
                <w:numId w:val="13"/>
              </w:numPr>
              <w:suppressAutoHyphens/>
              <w:snapToGri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morfologia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krwi,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przypadku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pacjentów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kwalifikowanych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tocilizumabem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baricytynibem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tofacytynibem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morfologia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krwi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rozmazem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oznaczeniem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bezwzględnej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granulocytów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obojętnochłonnych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limfocytów;</w:t>
            </w:r>
          </w:p>
          <w:p w14:paraId="486E9E39" w14:textId="2053DEBD" w:rsidR="006A7CEE" w:rsidRPr="00B27143" w:rsidRDefault="006A7CEE" w:rsidP="00CB2BED">
            <w:pPr>
              <w:numPr>
                <w:ilvl w:val="2"/>
                <w:numId w:val="13"/>
              </w:numPr>
              <w:suppressAutoHyphens/>
              <w:snapToGri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płytki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krwi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(PLT);</w:t>
            </w:r>
          </w:p>
          <w:p w14:paraId="56B8D82F" w14:textId="206D6915" w:rsidR="006A7CEE" w:rsidRPr="00B27143" w:rsidRDefault="006A7CEE" w:rsidP="00CB2BED">
            <w:pPr>
              <w:numPr>
                <w:ilvl w:val="2"/>
                <w:numId w:val="13"/>
              </w:numPr>
              <w:suppressAutoHyphens/>
              <w:snapToGri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odczyn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Biernackiego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(OB);</w:t>
            </w:r>
          </w:p>
          <w:p w14:paraId="0C4A56FF" w14:textId="3F8A24B7" w:rsidR="006A7CEE" w:rsidRPr="00B27143" w:rsidRDefault="006A7CEE" w:rsidP="00CB2BED">
            <w:pPr>
              <w:numPr>
                <w:ilvl w:val="2"/>
                <w:numId w:val="13"/>
              </w:numPr>
              <w:suppressAutoHyphens/>
              <w:snapToGri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białka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C-reaktywnego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(CRP);</w:t>
            </w:r>
          </w:p>
          <w:p w14:paraId="1AF838E6" w14:textId="50BA794E" w:rsidR="006A7CEE" w:rsidRPr="00B27143" w:rsidRDefault="006A7CEE" w:rsidP="00CB2BED">
            <w:pPr>
              <w:numPr>
                <w:ilvl w:val="2"/>
                <w:numId w:val="13"/>
              </w:numPr>
              <w:suppressAutoHyphens/>
              <w:snapToGri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kreatyniny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surowicy;</w:t>
            </w:r>
          </w:p>
          <w:p w14:paraId="3FAB953D" w14:textId="5D80ABB8" w:rsidR="006A7CEE" w:rsidRPr="00B27143" w:rsidRDefault="006A7CEE" w:rsidP="00CB2BED">
            <w:pPr>
              <w:numPr>
                <w:ilvl w:val="2"/>
                <w:numId w:val="13"/>
              </w:numPr>
              <w:suppressAutoHyphens/>
              <w:snapToGri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aminotransferaza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asparaginianowa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AspAT</w:t>
            </w:r>
            <w:proofErr w:type="spellEnd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);</w:t>
            </w:r>
          </w:p>
          <w:p w14:paraId="34891C27" w14:textId="3BC2DE01" w:rsidR="006A7CEE" w:rsidRPr="00B27143" w:rsidRDefault="006A7CEE" w:rsidP="00CB2BED">
            <w:pPr>
              <w:numPr>
                <w:ilvl w:val="2"/>
                <w:numId w:val="13"/>
              </w:numPr>
              <w:suppressAutoHyphens/>
              <w:snapToGri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aminotransferaza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alaninowa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AlAT</w:t>
            </w:r>
            <w:proofErr w:type="spellEnd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);</w:t>
            </w:r>
          </w:p>
          <w:p w14:paraId="0B09D997" w14:textId="72740747" w:rsidR="006A7CEE" w:rsidRPr="00B27143" w:rsidRDefault="006A7CEE" w:rsidP="00CB2BED">
            <w:pPr>
              <w:numPr>
                <w:ilvl w:val="2"/>
                <w:numId w:val="13"/>
              </w:numPr>
              <w:suppressAutoHyphens/>
              <w:snapToGri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ogólne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moczu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(do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decyzji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lekarza);</w:t>
            </w:r>
          </w:p>
          <w:p w14:paraId="13ED2C08" w14:textId="6DE63FBA" w:rsidR="006A7CEE" w:rsidRPr="00B27143" w:rsidRDefault="006A7CEE" w:rsidP="00CB2BED">
            <w:pPr>
              <w:numPr>
                <w:ilvl w:val="2"/>
                <w:numId w:val="13"/>
              </w:numPr>
              <w:suppressAutoHyphens/>
              <w:snapToGri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immunoglobulin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surowicy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pacjentów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kwalifikowanych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rytuksymabem</w:t>
            </w:r>
            <w:proofErr w:type="spellEnd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0CBEEEE6" w14:textId="08A6FEF0" w:rsidR="000219B9" w:rsidRPr="00B27143" w:rsidRDefault="000219B9" w:rsidP="00CB2BED">
            <w:pPr>
              <w:numPr>
                <w:ilvl w:val="2"/>
                <w:numId w:val="13"/>
              </w:numPr>
              <w:suppressAutoHyphens/>
              <w:snapToGri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cholesterolu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całkowitego,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LDL,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HDL,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trójglicerydów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pacjentów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kwalifikowanych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tocilizumabem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tofacytynibem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baricytynibem</w:t>
            </w:r>
            <w:proofErr w:type="spellEnd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13DFA5AE" w14:textId="77777777" w:rsidR="007050E5" w:rsidRPr="00B27143" w:rsidRDefault="007050E5" w:rsidP="00B817E6">
            <w:pPr>
              <w:suppressAutoHyphens/>
              <w:snapToGrid w:val="0"/>
              <w:spacing w:after="60" w:line="276" w:lineRule="auto"/>
              <w:ind w:left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5E3B990" w14:textId="4A7D0966" w:rsidR="009D7AE1" w:rsidRPr="00B27143" w:rsidRDefault="009D7AE1" w:rsidP="00CB2BED">
            <w:pPr>
              <w:pStyle w:val="Akapitzlist"/>
              <w:numPr>
                <w:ilvl w:val="0"/>
                <w:numId w:val="13"/>
              </w:numPr>
              <w:spacing w:after="60"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Monitorowanie</w:t>
            </w:r>
            <w:r w:rsidR="00FE34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leczenia</w:t>
            </w:r>
          </w:p>
          <w:p w14:paraId="0C528961" w14:textId="28A9487B" w:rsidR="009D7AE1" w:rsidRPr="00B27143" w:rsidRDefault="009D7AE1" w:rsidP="00CB2BED">
            <w:pPr>
              <w:numPr>
                <w:ilvl w:val="2"/>
                <w:numId w:val="13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Monitorowanie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inhibitorem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TNF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alfa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tocilizumabem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70A55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370A55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baricytynibem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8170D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68170D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tofacytynibem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406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406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miesiącach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406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(±1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406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406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406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miesiącach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(±</w:t>
            </w:r>
            <w:r w:rsidR="00AF406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406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pierwszego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należy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wykonać:</w:t>
            </w:r>
          </w:p>
          <w:p w14:paraId="556D0D54" w14:textId="639F194D" w:rsidR="009D7AE1" w:rsidRPr="00B27143" w:rsidRDefault="009D7AE1" w:rsidP="00CB2BED">
            <w:pPr>
              <w:numPr>
                <w:ilvl w:val="3"/>
                <w:numId w:val="13"/>
              </w:numPr>
              <w:suppressAutoHyphens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morfologię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krwi,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przypadku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pacjentów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leczonych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tocilizumabem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8170D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68170D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baricytynibem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8170D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68170D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tofacytynibem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morfologia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krwi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rozmazem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oznaczeniem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bezwzględnej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granulocytów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obojętnochłonnych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8170D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8170D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limfocytów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3A5271B" w14:textId="75AA57B7" w:rsidR="009D7AE1" w:rsidRPr="00B27143" w:rsidRDefault="009D7AE1" w:rsidP="00CB2BED">
            <w:pPr>
              <w:numPr>
                <w:ilvl w:val="3"/>
                <w:numId w:val="13"/>
              </w:numPr>
              <w:suppressAutoHyphens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płytki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krwi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(PLT);</w:t>
            </w:r>
          </w:p>
          <w:p w14:paraId="01DA1D9D" w14:textId="64675D3E" w:rsidR="009D7AE1" w:rsidRPr="00B27143" w:rsidRDefault="009D7AE1" w:rsidP="00CB2BED">
            <w:pPr>
              <w:numPr>
                <w:ilvl w:val="3"/>
                <w:numId w:val="13"/>
              </w:numPr>
              <w:suppressAutoHyphens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odczyn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Biernackiego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(OB);</w:t>
            </w:r>
          </w:p>
          <w:p w14:paraId="27AECB9B" w14:textId="27EFADE6" w:rsidR="009D7AE1" w:rsidRPr="00B27143" w:rsidRDefault="009D7AE1" w:rsidP="00CB2BED">
            <w:pPr>
              <w:numPr>
                <w:ilvl w:val="3"/>
                <w:numId w:val="13"/>
              </w:numPr>
              <w:suppressAutoHyphens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stężenie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białka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C-reaktywnego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(CRP);</w:t>
            </w:r>
          </w:p>
          <w:p w14:paraId="77C5BC4B" w14:textId="6F993953" w:rsidR="009D7AE1" w:rsidRPr="00B27143" w:rsidRDefault="009D7AE1" w:rsidP="00CB2BED">
            <w:pPr>
              <w:numPr>
                <w:ilvl w:val="3"/>
                <w:numId w:val="13"/>
              </w:numPr>
              <w:suppressAutoHyphens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kreatyniny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surowicy;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77D588EC" w14:textId="710471DA" w:rsidR="009D7AE1" w:rsidRPr="00B27143" w:rsidRDefault="009D7AE1" w:rsidP="00CB2BED">
            <w:pPr>
              <w:numPr>
                <w:ilvl w:val="3"/>
                <w:numId w:val="13"/>
              </w:numPr>
              <w:suppressAutoHyphens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AspAT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AlAT</w:t>
            </w:r>
            <w:proofErr w:type="spellEnd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55F2B35A" w14:textId="416BCEDD" w:rsidR="009D7AE1" w:rsidRPr="00B27143" w:rsidRDefault="009D7AE1" w:rsidP="00CB2BED">
            <w:pPr>
              <w:numPr>
                <w:ilvl w:val="3"/>
                <w:numId w:val="13"/>
              </w:numPr>
              <w:suppressAutoHyphens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cholesterolu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całkowitego,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LDL,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HDL,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trójglicerydów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pacjentów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leczonych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tocilizumabem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70A55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370A55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baricytynibem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8170D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68170D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tofacytynibem</w:t>
            </w:r>
            <w:proofErr w:type="spellEnd"/>
            <w:r w:rsidR="00370A55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5AD77A01" w14:textId="0D499489" w:rsidR="009D7AE1" w:rsidRPr="00B27143" w:rsidRDefault="009D7AE1" w:rsidP="00CB2BED">
            <w:pPr>
              <w:pStyle w:val="Akapitzlist"/>
              <w:spacing w:after="60" w:line="276" w:lineRule="auto"/>
              <w:ind w:left="397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obliczyć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wskaźnika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DAS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DAS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SDAI,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także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dokonać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skuteczności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zastosowanej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terapii.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770714D" w14:textId="060BD054" w:rsidR="009D7AE1" w:rsidRPr="00B27143" w:rsidRDefault="009D7AE1" w:rsidP="00CB2BED">
            <w:pPr>
              <w:pStyle w:val="Akapitzlist"/>
              <w:spacing w:after="60" w:line="276" w:lineRule="auto"/>
              <w:ind w:left="397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Jeżeli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kontynuowana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powyższe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powtarzać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406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każdych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406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kolejnych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406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406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miesiącach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406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(±1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406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).</w:t>
            </w:r>
          </w:p>
          <w:p w14:paraId="4FB750E4" w14:textId="2342F0F8" w:rsidR="009D7AE1" w:rsidRPr="00B27143" w:rsidRDefault="009D7AE1" w:rsidP="00CB2BED">
            <w:pPr>
              <w:numPr>
                <w:ilvl w:val="2"/>
                <w:numId w:val="13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Monitorowanie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rytuksymabem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406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406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406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406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miesiącach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406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(±1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406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pierwszego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biologicznego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należy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wykonać: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6A72454" w14:textId="3379D1EC" w:rsidR="009D7AE1" w:rsidRPr="00B27143" w:rsidRDefault="009D7AE1" w:rsidP="00CB2BED">
            <w:pPr>
              <w:numPr>
                <w:ilvl w:val="3"/>
                <w:numId w:val="13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morfologię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krwi;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5297AC4" w14:textId="13692D63" w:rsidR="009D7AE1" w:rsidRPr="00B27143" w:rsidRDefault="009D7AE1" w:rsidP="00CB2BED">
            <w:pPr>
              <w:numPr>
                <w:ilvl w:val="3"/>
                <w:numId w:val="13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odczyn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Biernackiego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(OB);</w:t>
            </w:r>
          </w:p>
          <w:p w14:paraId="73577948" w14:textId="29AD6744" w:rsidR="009D7AE1" w:rsidRPr="00B27143" w:rsidRDefault="009D7AE1" w:rsidP="00CB2BED">
            <w:pPr>
              <w:numPr>
                <w:ilvl w:val="3"/>
                <w:numId w:val="13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białka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C-reaktywnego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(CRP);</w:t>
            </w:r>
          </w:p>
          <w:p w14:paraId="7DD4B551" w14:textId="2F42D914" w:rsidR="009D7AE1" w:rsidRPr="00B27143" w:rsidRDefault="009D7AE1" w:rsidP="00CB2BED">
            <w:pPr>
              <w:numPr>
                <w:ilvl w:val="3"/>
                <w:numId w:val="13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kreatyniny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surowicy;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43CCF7F" w14:textId="7D09BA0D" w:rsidR="009D7AE1" w:rsidRPr="00B27143" w:rsidRDefault="009D7AE1" w:rsidP="00CB2BED">
            <w:pPr>
              <w:numPr>
                <w:ilvl w:val="3"/>
                <w:numId w:val="13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AspAT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AlAT</w:t>
            </w:r>
            <w:proofErr w:type="spellEnd"/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0BF12AB5" w14:textId="68422EDB" w:rsidR="009D7AE1" w:rsidRPr="00B27143" w:rsidRDefault="009D7AE1" w:rsidP="00CB2BED">
            <w:pPr>
              <w:numPr>
                <w:ilvl w:val="3"/>
                <w:numId w:val="13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immunoglobulin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surowicy</w:t>
            </w:r>
          </w:p>
          <w:p w14:paraId="3E0026FD" w14:textId="0561EB4C" w:rsidR="009D7AE1" w:rsidRPr="00B27143" w:rsidRDefault="009D7AE1" w:rsidP="00CB2BED">
            <w:pPr>
              <w:pStyle w:val="Akapitzlist"/>
              <w:spacing w:after="60" w:line="276" w:lineRule="auto"/>
              <w:ind w:left="397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obliczyć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wskaźnika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DAS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DAS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SDAI,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także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dokonać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skuteczności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leczenia.</w:t>
            </w:r>
          </w:p>
          <w:p w14:paraId="26E48B75" w14:textId="5329C482" w:rsidR="009D7AE1" w:rsidRPr="00B27143" w:rsidRDefault="009D7AE1" w:rsidP="00CB2BED">
            <w:pPr>
              <w:pStyle w:val="Akapitzlist"/>
              <w:spacing w:after="60" w:line="276" w:lineRule="auto"/>
              <w:ind w:left="397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Jeżeli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powtarzana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powyższe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powtarzać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406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kolejnych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406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406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miesiącach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406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(±1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F406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E4233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każdego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ponownego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leku.</w:t>
            </w:r>
          </w:p>
          <w:p w14:paraId="28C6CF49" w14:textId="77777777" w:rsidR="007050E5" w:rsidRPr="00B27143" w:rsidRDefault="007050E5" w:rsidP="00B817E6">
            <w:pPr>
              <w:spacing w:after="60" w:line="276" w:lineRule="auto"/>
              <w:ind w:left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E0AFDCE" w14:textId="21976F95" w:rsidR="009D7AE1" w:rsidRPr="00B27143" w:rsidRDefault="009D7AE1" w:rsidP="00CB2BED">
            <w:pPr>
              <w:pStyle w:val="Akapitzlist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Monitorowanie</w:t>
            </w:r>
            <w:r w:rsidR="00FE34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programu</w:t>
            </w:r>
          </w:p>
          <w:p w14:paraId="36B7C352" w14:textId="6A513604" w:rsidR="009D7AE1" w:rsidRPr="00B27143" w:rsidRDefault="00CB2BED" w:rsidP="00CB2BED">
            <w:pPr>
              <w:numPr>
                <w:ilvl w:val="2"/>
                <w:numId w:val="13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</w:t>
            </w:r>
            <w:r w:rsidR="009D7AE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romadzenie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dokumentacji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medycznej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dotyczących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monitorowania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każdorazowe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żądanie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kontrolerów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Narodowego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Funduszu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Zdrowia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42CCE174" w14:textId="7AC3934F" w:rsidR="009D7AE1" w:rsidRPr="00B27143" w:rsidRDefault="00CB2BED" w:rsidP="00CB2BED">
            <w:pPr>
              <w:numPr>
                <w:ilvl w:val="2"/>
                <w:numId w:val="13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9D7AE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zupełnianie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zawartych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1455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elektronicznym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1455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systemie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1455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monitorowania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1455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programów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1455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lekowych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(SMPT)</w:t>
            </w:r>
            <w:r w:rsidR="00C1455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dostępnym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pomocą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aplikacji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internetowej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udostępnionej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NFZ,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częstotliwością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opisem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zakończenie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48F1EF9D" w14:textId="27028F25" w:rsidR="009D7AE1" w:rsidRPr="00B27143" w:rsidRDefault="00CB2BED" w:rsidP="00CB2BED">
            <w:pPr>
              <w:numPr>
                <w:ilvl w:val="2"/>
                <w:numId w:val="13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9D7AE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rzekazywanie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informacji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sprawozdawczo-rozliczeniowych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NFZ: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informacje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przekazuje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NFZ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papierowej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elektronicznej,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wymaganiami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opublikowanymi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Narodowy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Fundusz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B27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Zdrowia.</w:t>
            </w:r>
          </w:p>
          <w:p w14:paraId="04823706" w14:textId="77777777" w:rsidR="009D7AE1" w:rsidRPr="00B27143" w:rsidRDefault="009D7AE1" w:rsidP="00B817E6">
            <w:pPr>
              <w:suppressAutoHyphens/>
              <w:spacing w:after="60" w:line="276" w:lineRule="auto"/>
              <w:ind w:left="4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9D7AE1" w:rsidRPr="00B27143" w14:paraId="7164677D" w14:textId="77777777" w:rsidTr="00CB2AC0">
        <w:trPr>
          <w:trHeight w:val="567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0729" w14:textId="5E75D8F6" w:rsidR="009D7AE1" w:rsidRPr="00B27143" w:rsidRDefault="009D7AE1" w:rsidP="00B2714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MŁODZIEŃCZE</w:t>
            </w:r>
            <w:r w:rsidR="00FE34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IDIOPATYCZNE</w:t>
            </w:r>
            <w:r w:rsidR="00FE34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ZAPALENIE</w:t>
            </w:r>
            <w:r w:rsidR="00FE34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271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STAWÓW</w:t>
            </w:r>
          </w:p>
        </w:tc>
      </w:tr>
      <w:tr w:rsidR="009D7AE1" w:rsidRPr="00B27143" w14:paraId="280CD3AA" w14:textId="77777777" w:rsidTr="00FE3490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E31E12" w14:textId="33AE0F00" w:rsidR="009D7AE1" w:rsidRPr="00CB2BED" w:rsidRDefault="009D7AE1" w:rsidP="00CB2BED">
            <w:pPr>
              <w:numPr>
                <w:ilvl w:val="0"/>
                <w:numId w:val="11"/>
              </w:numPr>
              <w:spacing w:before="120" w:after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B2B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Kryteria</w:t>
            </w:r>
            <w:r w:rsidR="00FE34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kwalifikacji</w:t>
            </w:r>
          </w:p>
          <w:p w14:paraId="2B057587" w14:textId="2197A683" w:rsidR="009D7AE1" w:rsidRPr="00CB2BED" w:rsidRDefault="009D7AE1" w:rsidP="00CB2BED">
            <w:pPr>
              <w:widowControl w:val="0"/>
              <w:numPr>
                <w:ilvl w:val="2"/>
                <w:numId w:val="1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Podczas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pierwszej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kwalifikacji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gdy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wskazane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udział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uzyskania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akceptacji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pośrednictwem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aplikacji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SMPT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Zespół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Koordynacyjny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Biologicznego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Chorobach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Reumatycznych,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powoływany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Prezesa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Narodowego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Funduszu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Zdrowia.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aktualizacji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aplikacji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SMPT,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dopuszcza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udział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akceptacji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Zespołu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Koordynacyjnego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Biologicznego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Chorobach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Reumatycznych,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uzyskanej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inny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sposób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pośrednictwem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aplikacji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SMPT.</w:t>
            </w:r>
          </w:p>
          <w:p w14:paraId="0B7A7F7B" w14:textId="3C8B9E72" w:rsidR="009D7AE1" w:rsidRPr="00CB2BED" w:rsidRDefault="009D7AE1" w:rsidP="00CB2BED">
            <w:pPr>
              <w:pStyle w:val="Akapitzlist"/>
              <w:widowControl w:val="0"/>
              <w:autoSpaceDE w:val="0"/>
              <w:autoSpaceDN w:val="0"/>
              <w:adjustRightInd w:val="0"/>
              <w:spacing w:after="60" w:line="276" w:lineRule="auto"/>
              <w:ind w:left="397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Ponadto,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gdy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zaznaczone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udział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wymagać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uzyskania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indywidualnej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Zespołu,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którym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mowa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powyżej.</w:t>
            </w:r>
          </w:p>
          <w:p w14:paraId="75795770" w14:textId="7602A3A0" w:rsidR="009D7AE1" w:rsidRPr="00CB2BED" w:rsidRDefault="009D7AE1" w:rsidP="00CB2BED">
            <w:pPr>
              <w:numPr>
                <w:ilvl w:val="2"/>
                <w:numId w:val="1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kwalifikuje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pacjentów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życia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(do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adalimumabem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tocilizumabem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57286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57286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57286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dożylnej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życia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(do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etanerceptem</w:t>
            </w:r>
            <w:proofErr w:type="spellEnd"/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spełniających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rozpoznania:</w:t>
            </w:r>
          </w:p>
          <w:p w14:paraId="55568B7C" w14:textId="722A3B70" w:rsidR="00A857A0" w:rsidRPr="00CB2BED" w:rsidRDefault="009D7AE1" w:rsidP="00CB2BED">
            <w:pPr>
              <w:numPr>
                <w:ilvl w:val="3"/>
                <w:numId w:val="1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wielostawowej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młodzieńczego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idiopatycznego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zapalenia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stawów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(MIZS)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najmniej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obrzękniętymi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stawami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najmniej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stawami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ograniczonej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ruchomości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bolesnością,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przyspieszonym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powyżej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normy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OB.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CRP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lekarza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aktywności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najmniej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10-punktowej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skali,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mimo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dwoma,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wymienionymi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lekami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modyfikującymi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przebieg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choroby/lekami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immunosupresyjnymi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obowiązujących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metotreksatem</w:t>
            </w:r>
            <w:proofErr w:type="spellEnd"/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minimum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każdym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B1C6803" w14:textId="7107DA81" w:rsidR="009D7AE1" w:rsidRPr="00CB2BED" w:rsidRDefault="009D7AE1" w:rsidP="00CB2BED">
            <w:pPr>
              <w:pStyle w:val="Akapitzlist"/>
              <w:spacing w:after="60" w:line="276" w:lineRule="auto"/>
              <w:ind w:left="397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</w:p>
          <w:p w14:paraId="3D6B4D83" w14:textId="5B0DAF8F" w:rsidR="00A857A0" w:rsidRPr="00CB2BED" w:rsidRDefault="009D7AE1" w:rsidP="00CB2BED">
            <w:pPr>
              <w:numPr>
                <w:ilvl w:val="3"/>
                <w:numId w:val="1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nielicznostawowej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MIZS,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rozszerzającej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przetrwałej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ponad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miesięcy,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występujących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czynnikach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złej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prognozy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(wg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ACR)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obecnością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najmniej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stawów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obrzękniętych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ograniczoną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ruchomością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bolesnością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lekarza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aktywności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najmniej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10-punktowej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skali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towarzyszącym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bólem,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tkliwością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obiema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tymi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cechami,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mimo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dwoma,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wymienionymi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lekami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modyfikującymi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przebieg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choroby/lekami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immunosupresyjnymi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obowiązujących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metotreksatem</w:t>
            </w:r>
            <w:proofErr w:type="spellEnd"/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minimum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każdym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BCF0C8A" w14:textId="39A0E072" w:rsidR="009D7AE1" w:rsidRPr="00CB2BED" w:rsidRDefault="009D7AE1" w:rsidP="00CB2BED">
            <w:pPr>
              <w:pStyle w:val="Akapitzlist"/>
              <w:spacing w:after="60" w:line="276" w:lineRule="auto"/>
              <w:ind w:left="397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7120CE9D" w14:textId="4C983AD5" w:rsidR="009D7AE1" w:rsidRPr="00CB2BED" w:rsidRDefault="009D7AE1" w:rsidP="00CB2BED">
            <w:pPr>
              <w:numPr>
                <w:ilvl w:val="3"/>
                <w:numId w:val="1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MIZS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dominującym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zapaleniem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błony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naczyniowej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niepoddającym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dwoma,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wymienionymi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lekami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modyfikującymi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przebieg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choroby/lekami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immunosupresyjnymi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obowiązujących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dawkach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metotreksatem</w:t>
            </w:r>
            <w:proofErr w:type="spellEnd"/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minimum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każdym,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niezależnie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ilości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zajętych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stawów.</w:t>
            </w:r>
          </w:p>
          <w:p w14:paraId="12A35DFD" w14:textId="35FDCE7D" w:rsidR="009D7AE1" w:rsidRPr="00CB2BED" w:rsidRDefault="009D7AE1" w:rsidP="00CB2BED">
            <w:pPr>
              <w:numPr>
                <w:ilvl w:val="2"/>
                <w:numId w:val="1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Ponadto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tocilizumabem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57286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57286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57286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dożylnej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kwalifikują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pacjenci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życia,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rozpoznaniem:</w:t>
            </w:r>
          </w:p>
          <w:p w14:paraId="2CA06D7F" w14:textId="435560C0" w:rsidR="00A857A0" w:rsidRPr="00CB2BED" w:rsidRDefault="009D7AE1" w:rsidP="00CB2BED">
            <w:pPr>
              <w:numPr>
                <w:ilvl w:val="3"/>
                <w:numId w:val="1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MIZS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początku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uogólnionym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(rozpoznanie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kryteriów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ILAR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1997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r.)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dominującymi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objawami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układowymi,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mimo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stosowania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najmniej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tygodnie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pełnych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dawek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glikokortykosteroidów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(GKS)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(doustnie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1-2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mg/kg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m.c</w:t>
            </w:r>
            <w:proofErr w:type="spellEnd"/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./dobę,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maksymalnie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mg/dobę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metyloprednizolonu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10-30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mg/kg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m.c</w:t>
            </w:r>
            <w:proofErr w:type="spellEnd"/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./wlew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ewentualnie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powtarzane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kolejne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tygodnie)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utrzymuje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wystąpiła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ponownie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gorączka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utrzymują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układowe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objawy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wysokiej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aktywności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rozumianej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więcej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10-punktowej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skali,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wg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lekarza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20597D9E" w14:textId="588976D3" w:rsidR="009D7AE1" w:rsidRPr="00CB2BED" w:rsidRDefault="009D7AE1" w:rsidP="00CB2BED">
            <w:pPr>
              <w:pStyle w:val="Akapitzlist"/>
              <w:spacing w:after="60" w:line="276" w:lineRule="auto"/>
              <w:ind w:left="397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</w:p>
          <w:p w14:paraId="2434CD8C" w14:textId="79990990" w:rsidR="009D7AE1" w:rsidRPr="00CB2BED" w:rsidRDefault="009D7AE1" w:rsidP="00CB2BED">
            <w:pPr>
              <w:numPr>
                <w:ilvl w:val="3"/>
                <w:numId w:val="1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MIZS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początku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uogólnionym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(rozpoznanie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kryteriów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ILAR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1997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r.)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zajęciem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najmniej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stawów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zajęciem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najmniej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stawów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towarzyszącą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gorączką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powyżej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38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o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utrzymuje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najmniej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niewystarczająco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odpowiada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GKS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dawce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niższej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0,5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mg/kg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m.c</w:t>
            </w:r>
            <w:proofErr w:type="spellEnd"/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./dobę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metotreksatem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obowiązującej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dawce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(ewentualnie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podskórnej),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podawanym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najmniej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przypadku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nietolerancji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metotreksatu</w:t>
            </w:r>
            <w:proofErr w:type="spellEnd"/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innym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lekiem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modyfikującym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przebieg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choroby/lekiem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immunosupresyjnym,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podawanym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obowiązującej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dawce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najmniej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miesiące.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8BE41B6" w14:textId="0A21082D" w:rsidR="009D7AE1" w:rsidRPr="00CB2BED" w:rsidRDefault="009D7AE1" w:rsidP="00CB2BED">
            <w:pPr>
              <w:numPr>
                <w:ilvl w:val="2"/>
                <w:numId w:val="1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kwalifikują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także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pacjenci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poddani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MIZS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inhibitorem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TNF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alfa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tocilizumabem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57286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57286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57286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dożylnej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ramach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lekowego,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których:</w:t>
            </w:r>
          </w:p>
          <w:p w14:paraId="7C06783C" w14:textId="54EB9077" w:rsidR="00A857A0" w:rsidRPr="00CB2BED" w:rsidRDefault="009D7AE1" w:rsidP="00CB2BED">
            <w:pPr>
              <w:numPr>
                <w:ilvl w:val="3"/>
                <w:numId w:val="1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wystąpiła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ciężka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reakcja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uczuleniowa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substancję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pomocniczą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5EBB264" w14:textId="219569BF" w:rsidR="009D7AE1" w:rsidRPr="00CB2BED" w:rsidRDefault="009D7AE1" w:rsidP="00CB2BED">
            <w:pPr>
              <w:pStyle w:val="Akapitzlist"/>
              <w:spacing w:after="60" w:line="276" w:lineRule="auto"/>
              <w:ind w:left="397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</w:p>
          <w:p w14:paraId="63A9E3EB" w14:textId="1A12A5A4" w:rsidR="00A857A0" w:rsidRPr="00CB2BED" w:rsidRDefault="009D7AE1" w:rsidP="00CB2BED">
            <w:pPr>
              <w:numPr>
                <w:ilvl w:val="3"/>
                <w:numId w:val="1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wystąpiły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ciężkie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niepożądane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uniemożliwiające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kontynuowanie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ustępują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mimo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dostosowywania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ChPL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E2786E9" w14:textId="1F3F8A50" w:rsidR="009D7AE1" w:rsidRPr="00CB2BED" w:rsidRDefault="009D7AE1" w:rsidP="00CB2BED">
            <w:pPr>
              <w:pStyle w:val="Akapitzlist"/>
              <w:spacing w:after="60" w:line="276" w:lineRule="auto"/>
              <w:ind w:left="397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</w:p>
          <w:p w14:paraId="5D6F77A7" w14:textId="03C79503" w:rsidR="009D7AE1" w:rsidRPr="00CB2BED" w:rsidRDefault="009D7AE1" w:rsidP="00CB2BED">
            <w:pPr>
              <w:numPr>
                <w:ilvl w:val="3"/>
                <w:numId w:val="1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stwierdzono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utratę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odpowiedzi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zastosowane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(zgodnie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definicją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zawartą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kryteriach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wyłączenia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części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dotyczącej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MIZS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niniejszego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lekowego).</w:t>
            </w:r>
          </w:p>
          <w:p w14:paraId="184E27CC" w14:textId="6735F832" w:rsidR="009D7AE1" w:rsidRPr="00CB2BED" w:rsidRDefault="009D7AE1" w:rsidP="00CB2BED">
            <w:pPr>
              <w:numPr>
                <w:ilvl w:val="2"/>
                <w:numId w:val="1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kwalifikowani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również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pacjenci,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uprzednio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tocilizumabem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57286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57286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57286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dożylnej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ramach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hospitalizacji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według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jednorodnych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grup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pacjentów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(JGP)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warunkiem,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rozpoczęciem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spełniali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włączenia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spełnili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kryteriów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zakończenia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udziału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uzyskaniu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akceptacji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Zespołu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Koordynacyjnego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Biologicznego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Chorobach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Reumatycznych.</w:t>
            </w:r>
          </w:p>
          <w:p w14:paraId="095986B1" w14:textId="348B97F6" w:rsidR="009D7AE1" w:rsidRPr="00CB2BED" w:rsidRDefault="009D7AE1" w:rsidP="00CB2BED">
            <w:pPr>
              <w:numPr>
                <w:ilvl w:val="2"/>
                <w:numId w:val="1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rozpoznaniem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MIZS,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ukończył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życia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być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leczony,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zależności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obrazu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klinicznego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zasadach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określonych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programach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lekowych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dotyczących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RZS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ŁZS,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albo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ZZSK.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Jeśli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obraz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odpowiada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prowadzone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dotyczącym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MIZS.</w:t>
            </w:r>
          </w:p>
          <w:p w14:paraId="4A90F603" w14:textId="1004BA3A" w:rsidR="009D7AE1" w:rsidRPr="00CB2BED" w:rsidRDefault="009D7AE1" w:rsidP="00CB2BED">
            <w:pPr>
              <w:numPr>
                <w:ilvl w:val="2"/>
                <w:numId w:val="1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ramach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dopuszcza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możliwości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ponownej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kwalifikacji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czynną,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był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leczony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przeszłości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nieskutecznie.</w:t>
            </w:r>
          </w:p>
          <w:p w14:paraId="363AB665" w14:textId="2BC14272" w:rsidR="009D7AE1" w:rsidRPr="00CB2BED" w:rsidRDefault="009D7AE1" w:rsidP="00CB2BED">
            <w:pPr>
              <w:numPr>
                <w:ilvl w:val="2"/>
                <w:numId w:val="1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Kwalifikacja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drugiego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kolejnych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ramach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lekowego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Zespołu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Koordynacyjnego,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jeśli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opisem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programu.</w:t>
            </w:r>
          </w:p>
          <w:p w14:paraId="05740A5A" w14:textId="248B322A" w:rsidR="009D7AE1" w:rsidRPr="00CB2BED" w:rsidRDefault="009D7AE1" w:rsidP="00CB2BED">
            <w:pPr>
              <w:numPr>
                <w:ilvl w:val="2"/>
                <w:numId w:val="1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Obowiązujące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leków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modyfikujących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przebieg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choroby/leków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immunosupresyjnych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wynoszą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dla: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metotreksatu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10-20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mg/m²/tydzień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(maksymalnie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mg/tydzień),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sulfasalazyny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20-50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mg/kg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m.c</w:t>
            </w:r>
            <w:proofErr w:type="spellEnd"/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./dobę,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cyklosporyny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3-5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mg/kg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m.c</w:t>
            </w:r>
            <w:proofErr w:type="spellEnd"/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./dobę,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chlorochiny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(ewentualnie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hydroksychlorochiny)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4-6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mg/kg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m.c</w:t>
            </w:r>
            <w:proofErr w:type="spellEnd"/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./dobę,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azatiopryny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1,0-2,5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mg/kg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m.c</w:t>
            </w:r>
            <w:proofErr w:type="spellEnd"/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./dobę,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jeżeli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tolerowane.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FBDC103" w14:textId="2609C70A" w:rsidR="009D7AE1" w:rsidRPr="00CB2BED" w:rsidRDefault="009D7AE1" w:rsidP="00CB2BED">
            <w:pPr>
              <w:numPr>
                <w:ilvl w:val="2"/>
                <w:numId w:val="1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2B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przypadkach,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których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pacjentowi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grozi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kalectwo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zagrożone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jego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życie,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decyzją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Zespołu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Koordynacyjnego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Spraw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Biologicznego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Chorobach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Reumatycznych,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pacjent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może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być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zakwalifikowany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biologicznego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niespełnienia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części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kryteriów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opisanych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programie,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jeśli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zgodne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aktualnie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obowiązującymi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rekomendacjami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wiedzą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medyczną.</w:t>
            </w:r>
          </w:p>
          <w:p w14:paraId="3DA27146" w14:textId="42747F8F" w:rsidR="009D7AE1" w:rsidRPr="00CB2BED" w:rsidRDefault="009D7AE1" w:rsidP="00CB2BED">
            <w:pPr>
              <w:numPr>
                <w:ilvl w:val="2"/>
                <w:numId w:val="1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przypadku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miesiączkujących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dziewcząt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wymagana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świadomą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kontrolę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urodzeń,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Charakterystyką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Produktu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Leczniczego,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którym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odbywa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biologiczne.</w:t>
            </w:r>
          </w:p>
          <w:p w14:paraId="1BE05476" w14:textId="77777777" w:rsidR="009D7AE1" w:rsidRPr="00CB2BED" w:rsidRDefault="009D7AE1" w:rsidP="00CB2BED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814F808" w14:textId="29B915C7" w:rsidR="009D7AE1" w:rsidRPr="00CB2BED" w:rsidRDefault="009D7AE1" w:rsidP="00CB2BED">
            <w:pPr>
              <w:numPr>
                <w:ilvl w:val="0"/>
                <w:numId w:val="11"/>
              </w:numPr>
              <w:tabs>
                <w:tab w:val="left" w:pos="0"/>
              </w:tabs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B2B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Kryteria</w:t>
            </w:r>
            <w:r w:rsidR="00FE34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stanowiące</w:t>
            </w:r>
            <w:r w:rsidR="00FE34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przeciwwskazania</w:t>
            </w:r>
            <w:r w:rsidR="00FE34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</w:t>
            </w:r>
            <w:r w:rsidR="00FE34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kwalifikacji</w:t>
            </w:r>
            <w:r w:rsidR="00FE34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</w:t>
            </w:r>
            <w:r w:rsidR="00FE34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programu</w:t>
            </w:r>
          </w:p>
          <w:p w14:paraId="277BF11F" w14:textId="0150C339" w:rsidR="009D7AE1" w:rsidRPr="00CB2BED" w:rsidRDefault="009D7AE1" w:rsidP="00CB2BED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Przeciwwskazania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udziału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programie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wynikają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przeciwwskazań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stosowania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określonych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Charakterystykach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Produktów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Leczniczych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poszczególnych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substancji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czynnych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ujętych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programie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lekowym,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uwzględnieniem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rekomendacji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EULAR/ACR.</w:t>
            </w:r>
          </w:p>
          <w:p w14:paraId="58DDFE2A" w14:textId="77777777" w:rsidR="009D7AE1" w:rsidRPr="00CB2BED" w:rsidRDefault="009D7AE1" w:rsidP="00CB2BED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6C6B2C" w14:textId="2846958E" w:rsidR="009D7AE1" w:rsidRPr="00CB2BED" w:rsidRDefault="009D7AE1" w:rsidP="00CB2BED">
            <w:pPr>
              <w:numPr>
                <w:ilvl w:val="0"/>
                <w:numId w:val="11"/>
              </w:numPr>
              <w:tabs>
                <w:tab w:val="left" w:pos="0"/>
              </w:tabs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B2B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Czas</w:t>
            </w:r>
            <w:r w:rsidR="00FE34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leczenia</w:t>
            </w:r>
            <w:r w:rsidR="00FE34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programie</w:t>
            </w:r>
          </w:p>
          <w:p w14:paraId="75584F9F" w14:textId="58DDA74F" w:rsidR="009D7AE1" w:rsidRPr="00CB2BED" w:rsidRDefault="009D7AE1" w:rsidP="00CB2BED">
            <w:pPr>
              <w:numPr>
                <w:ilvl w:val="2"/>
                <w:numId w:val="11"/>
              </w:numPr>
              <w:tabs>
                <w:tab w:val="left" w:pos="0"/>
              </w:tabs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kwalifikacji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wyłączenia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określają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programie.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33DE2B71" w14:textId="449F5186" w:rsidR="009D7AE1" w:rsidRPr="00CB2BED" w:rsidRDefault="009D7AE1" w:rsidP="00CB2BED">
            <w:pPr>
              <w:numPr>
                <w:ilvl w:val="2"/>
                <w:numId w:val="11"/>
              </w:numPr>
              <w:tabs>
                <w:tab w:val="left" w:pos="0"/>
              </w:tabs>
              <w:suppressAutoHyphens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20BD" w:rsidRPr="00CB2BED">
              <w:rPr>
                <w:rFonts w:ascii="Times New Roman" w:hAnsi="Times New Roman" w:cs="Times New Roman"/>
                <w:sz w:val="20"/>
                <w:szCs w:val="20"/>
              </w:rPr>
              <w:t>istotnej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czasowej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przerwy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leczeniu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daną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substancją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czynną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schemat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monitorowania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ulega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20BD" w:rsidRPr="00CB2BED">
              <w:rPr>
                <w:rFonts w:ascii="Times New Roman" w:hAnsi="Times New Roman" w:cs="Times New Roman"/>
                <w:sz w:val="20"/>
                <w:szCs w:val="20"/>
              </w:rPr>
              <w:t>modyfikacji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20BD" w:rsidRPr="00CB2BE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20BD" w:rsidRPr="00CB2BED">
              <w:rPr>
                <w:rFonts w:ascii="Times New Roman" w:hAnsi="Times New Roman" w:cs="Times New Roman"/>
                <w:sz w:val="20"/>
                <w:szCs w:val="20"/>
              </w:rPr>
              <w:t>uwzględnieniem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okres</w:t>
            </w:r>
            <w:r w:rsidR="008A20BD" w:rsidRPr="00CB2BED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przerwy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podawaniu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sz w:val="20"/>
                <w:szCs w:val="20"/>
              </w:rPr>
              <w:t>leku.</w:t>
            </w:r>
          </w:p>
          <w:p w14:paraId="6D356437" w14:textId="60636AAA" w:rsidR="009D7AE1" w:rsidRPr="00CB2BED" w:rsidRDefault="009D7AE1" w:rsidP="00CB2BED">
            <w:pPr>
              <w:numPr>
                <w:ilvl w:val="2"/>
                <w:numId w:val="11"/>
              </w:numPr>
              <w:tabs>
                <w:tab w:val="left" w:pos="0"/>
              </w:tabs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będący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trakcie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ukończył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życia,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kontynuować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terapię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pediatrycznym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ośrodku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realizującym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lekowy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dotyczący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MIZS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ukończenia,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jednak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dłużej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ukończenia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życia,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uzyskaniu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indywidualnej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Oddziału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Wojewódzkiego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NFZ.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34528DD7" w14:textId="77777777" w:rsidR="009D7AE1" w:rsidRPr="00CB2BED" w:rsidRDefault="009D7AE1" w:rsidP="00CB2BED">
            <w:pPr>
              <w:tabs>
                <w:tab w:val="left" w:pos="0"/>
              </w:tabs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E182E52" w14:textId="4151F9B1" w:rsidR="009D7AE1" w:rsidRPr="00CB2BED" w:rsidRDefault="00437CEE" w:rsidP="00CB2BE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B2BED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89535" distR="0" simplePos="0" relativeHeight="251659264" behindDoc="0" locked="0" layoutInCell="1" allowOverlap="1" wp14:anchorId="6F9A1FFA" wp14:editId="06C9AFD6">
                      <wp:simplePos x="0" y="0"/>
                      <wp:positionH relativeFrom="page">
                        <wp:posOffset>6644640</wp:posOffset>
                      </wp:positionH>
                      <wp:positionV relativeFrom="paragraph">
                        <wp:posOffset>-41275</wp:posOffset>
                      </wp:positionV>
                      <wp:extent cx="5080" cy="64135"/>
                      <wp:effectExtent l="0" t="0" r="0" b="0"/>
                      <wp:wrapSquare wrapText="largest"/>
                      <wp:docPr id="1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" cy="64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76A935" w14:textId="77777777" w:rsidR="00251138" w:rsidRDefault="00251138" w:rsidP="009D7AE1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9A1F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523.2pt;margin-top:-3.25pt;width:.4pt;height:5.05pt;z-index:251659264;visibility:visible;mso-wrap-style:square;mso-width-percent:0;mso-height-percent:0;mso-wrap-distance-left:7.05pt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" stroked="f">
                      <v:fill opacity="0"/>
                      <v:textbox inset="0,0,0,0">
                        <w:txbxContent>
                          <w:p w14:paraId="6F76A935" w14:textId="77777777" w:rsidR="00251138" w:rsidRDefault="00251138" w:rsidP="009D7AE1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side="largest" anchorx="page"/>
                    </v:shape>
                  </w:pict>
                </mc:Fallback>
              </mc:AlternateContent>
            </w:r>
            <w:r w:rsidRPr="00CB2BED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89535" distR="0" simplePos="0" relativeHeight="251660288" behindDoc="0" locked="0" layoutInCell="1" allowOverlap="1" wp14:anchorId="026B5B85" wp14:editId="6BA2A853">
                      <wp:simplePos x="0" y="0"/>
                      <wp:positionH relativeFrom="page">
                        <wp:posOffset>6644640</wp:posOffset>
                      </wp:positionH>
                      <wp:positionV relativeFrom="paragraph">
                        <wp:posOffset>-41275</wp:posOffset>
                      </wp:positionV>
                      <wp:extent cx="5080" cy="64135"/>
                      <wp:effectExtent l="0" t="0" r="0" b="0"/>
                      <wp:wrapSquare wrapText="largest"/>
                      <wp:docPr id="11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" cy="64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F92C4BD" w14:textId="77777777" w:rsidR="00251138" w:rsidRDefault="00251138" w:rsidP="009D7AE1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6B5B85" id="Pole tekstowe 1" o:spid="_x0000_s1027" type="#_x0000_t202" style="position:absolute;left:0;text-align:left;margin-left:523.2pt;margin-top:-3.25pt;width:.4pt;height:5.05pt;z-index:251660288;visibility:visible;mso-wrap-style:square;mso-width-percent:0;mso-height-percent:0;mso-wrap-distance-left:7.05pt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" stroked="f">
                      <v:fill opacity="0"/>
                      <v:textbox inset="0,0,0,0">
                        <w:txbxContent>
                          <w:p w14:paraId="3F92C4BD" w14:textId="77777777" w:rsidR="00251138" w:rsidRDefault="00251138" w:rsidP="009D7AE1">
                            <w:pPr>
                              <w:jc w:val="both"/>
                            </w:pPr>
                          </w:p>
                        </w:txbxContent>
                      </v:textbox>
                      <w10:wrap type="square" side="largest" anchorx="page"/>
                    </v:shape>
                  </w:pict>
                </mc:Fallback>
              </mc:AlternateContent>
            </w:r>
            <w:r w:rsidR="009D7AE1" w:rsidRPr="00CB2B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Kryteria</w:t>
            </w:r>
            <w:r w:rsidR="00FE34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wyłączenia</w:t>
            </w:r>
            <w:r w:rsidR="00FE34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programu</w:t>
            </w:r>
          </w:p>
          <w:p w14:paraId="60B5E8FD" w14:textId="1DFC136F" w:rsidR="009D7AE1" w:rsidRPr="00CB2BED" w:rsidRDefault="00CB2BED" w:rsidP="00CB2BED">
            <w:pPr>
              <w:numPr>
                <w:ilvl w:val="2"/>
                <w:numId w:val="1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B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rak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adekwatnej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odpowiedzi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stwierdzony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pierwszych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miesiącach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(±</w:t>
            </w:r>
            <w:r w:rsidR="00251138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51138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czynną.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Adekwatną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odpowiedź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definiujemy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jako:</w:t>
            </w:r>
          </w:p>
          <w:p w14:paraId="3DB80CA6" w14:textId="63F20F43" w:rsidR="009D7AE1" w:rsidRPr="00CB2BED" w:rsidRDefault="009D7AE1" w:rsidP="00CB2BED">
            <w:pPr>
              <w:numPr>
                <w:ilvl w:val="3"/>
                <w:numId w:val="1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poprawę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najmniej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30%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wartości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wyjściowych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pierwszych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miesiącach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według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Gianniniego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pacjentów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rozpoznaniem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MIZS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dominującymi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objawami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strony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stawów,</w:t>
            </w:r>
          </w:p>
          <w:p w14:paraId="58CA14DE" w14:textId="4BACCF59" w:rsidR="009D7AE1" w:rsidRPr="00CB2BED" w:rsidRDefault="009D7AE1" w:rsidP="00CB2BED">
            <w:pPr>
              <w:numPr>
                <w:ilvl w:val="3"/>
                <w:numId w:val="11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ustąpienie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objawów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układowych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pierwszych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miesiącach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51138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(±1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51138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miesiąc)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pacjentów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rozpoznaniem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MIZS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dominującymi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objawami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układowymi</w:t>
            </w:r>
            <w:r w:rsid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5B8F7D4F" w14:textId="73980034" w:rsidR="009D7AE1" w:rsidRPr="00CB2BED" w:rsidRDefault="00CB2BED" w:rsidP="00CB2BED">
            <w:pPr>
              <w:numPr>
                <w:ilvl w:val="2"/>
                <w:numId w:val="11"/>
              </w:numPr>
              <w:suppressAutoHyphens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trata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adekwatnej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odpowiedzi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stwierdzona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kolejnych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miesiącach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(±</w:t>
            </w:r>
            <w:r w:rsidR="00251138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51138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2AC738C9" w14:textId="4DDBE0C2" w:rsidR="009D7AE1" w:rsidRPr="00CB2BED" w:rsidRDefault="00CB2BED" w:rsidP="00CB2BED">
            <w:pPr>
              <w:numPr>
                <w:ilvl w:val="2"/>
                <w:numId w:val="11"/>
              </w:numPr>
              <w:suppressAutoHyphens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  <w:r w:rsidR="009D7AE1"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iespełnienie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kryteriów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poprawy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ACR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9D7AE1"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Pediatric</w:t>
            </w:r>
            <w:proofErr w:type="spellEnd"/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po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pierwszych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miesiącach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(±</w:t>
            </w:r>
            <w:r w:rsidR="00251138"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51138"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miesiąc</w:t>
            </w:r>
            <w:r w:rsidR="009D7AE1"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leczenia,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więc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nieuzyskanie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przynajmniej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50-procentowej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poprawy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następujących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parametrów,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przy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jednoczesnym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braku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pogorszenia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o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50%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więcej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niż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jednym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poniższych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parametrów:</w:t>
            </w:r>
          </w:p>
          <w:p w14:paraId="37DA3EE0" w14:textId="47794549" w:rsidR="009D7AE1" w:rsidRPr="00CB2BED" w:rsidRDefault="009D7AE1" w:rsidP="00CB2BED">
            <w:pPr>
              <w:numPr>
                <w:ilvl w:val="3"/>
                <w:numId w:val="11"/>
              </w:numPr>
              <w:suppressAutoHyphens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liczba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stawów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czynnym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zapaleniem;</w:t>
            </w:r>
          </w:p>
          <w:p w14:paraId="4AAAF8A2" w14:textId="78B39B08" w:rsidR="009D7AE1" w:rsidRPr="00CB2BED" w:rsidRDefault="009D7AE1" w:rsidP="00CB2BED">
            <w:pPr>
              <w:numPr>
                <w:ilvl w:val="3"/>
                <w:numId w:val="11"/>
              </w:numPr>
              <w:suppressAutoHyphens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liczba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stawów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ograniczeniem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ruchomości;</w:t>
            </w:r>
          </w:p>
          <w:p w14:paraId="1C112FDA" w14:textId="392871FC" w:rsidR="009D7AE1" w:rsidRPr="00CB2BED" w:rsidRDefault="009D7AE1" w:rsidP="00CB2BED">
            <w:pPr>
              <w:numPr>
                <w:ilvl w:val="3"/>
                <w:numId w:val="11"/>
              </w:numPr>
              <w:suppressAutoHyphens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ocena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aktywności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choroby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dokonana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przez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lekarza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na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10-centymetrowej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skali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VAS;</w:t>
            </w:r>
          </w:p>
          <w:p w14:paraId="5A657F3B" w14:textId="1CEE5BDE" w:rsidR="009D7AE1" w:rsidRPr="00CB2BED" w:rsidRDefault="009D7AE1" w:rsidP="00CB2BED">
            <w:pPr>
              <w:numPr>
                <w:ilvl w:val="3"/>
                <w:numId w:val="11"/>
              </w:numPr>
              <w:suppressAutoHyphens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ocena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ogólnego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samopoczucia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dokonana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przez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rodzica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lub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chore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dziecko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na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10-centymetrowej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skali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VAS;</w:t>
            </w:r>
          </w:p>
          <w:p w14:paraId="02CEEDC1" w14:textId="4C3C7B3E" w:rsidR="009D7AE1" w:rsidRPr="00CB2BED" w:rsidRDefault="009D7AE1" w:rsidP="00CB2BED">
            <w:pPr>
              <w:numPr>
                <w:ilvl w:val="3"/>
                <w:numId w:val="11"/>
              </w:numPr>
              <w:suppressAutoHyphens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wskaźnik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stanu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funkcjonalnego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dziecka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(np.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CHAQ);</w:t>
            </w:r>
          </w:p>
          <w:p w14:paraId="5783A721" w14:textId="2031542D" w:rsidR="009D7AE1" w:rsidRPr="00CB2BED" w:rsidRDefault="009D7AE1" w:rsidP="00CB2BED">
            <w:pPr>
              <w:numPr>
                <w:ilvl w:val="3"/>
                <w:numId w:val="11"/>
              </w:numPr>
              <w:suppressAutoHyphens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laboratoryjny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wskaźnik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ostrej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fazy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(OB.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lub</w:t>
            </w:r>
            <w:r w:rsidR="00FE34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B2BED">
              <w:rPr>
                <w:rFonts w:ascii="Times New Roman" w:hAnsi="Times New Roman" w:cs="Times New Roman"/>
                <w:bCs/>
                <w:sz w:val="20"/>
                <w:szCs w:val="20"/>
              </w:rPr>
              <w:t>CRP).</w:t>
            </w:r>
          </w:p>
          <w:p w14:paraId="70AF88A9" w14:textId="0DEA543D" w:rsidR="009D7AE1" w:rsidRPr="00CB2BED" w:rsidRDefault="00CB2BED" w:rsidP="00CB2BED">
            <w:pPr>
              <w:numPr>
                <w:ilvl w:val="2"/>
                <w:numId w:val="11"/>
              </w:numPr>
              <w:suppressAutoHyphens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U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trata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kryteriów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poprawy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ACR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Pediatric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trakcie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251138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dwóch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kolejnych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wizyt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monitorujących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każdych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kolejnych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251138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251138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miesiącach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(±</w:t>
            </w:r>
            <w:r w:rsidR="00251138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251138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miesiąc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  <w:p w14:paraId="2F6847AE" w14:textId="7DA05C88" w:rsidR="009D7AE1" w:rsidRPr="00CB2BED" w:rsidRDefault="00CB2BED" w:rsidP="00CB2BED">
            <w:pPr>
              <w:numPr>
                <w:ilvl w:val="2"/>
                <w:numId w:val="11"/>
              </w:numPr>
              <w:suppressAutoHyphens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pacjentów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zakwalifikowanych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leczenia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podstawie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pkt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ppkt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2c)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(MIZS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dominującym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zapaleniem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błony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naczyniowej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oka)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niespełniających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jednocześnie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kryteriów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kwalifikacji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określonych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pkt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ppkt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2a)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2b)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oraz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3a)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3b)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–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brak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uzyskania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istotnej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klinicznie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poprawy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zakresie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zapalenia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błony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naczyniowej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oka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pierwszych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miesiącach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(±</w:t>
            </w:r>
            <w:r w:rsidR="00251138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251138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miesiąc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potwierdzonej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badaniem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okulistycznym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oraz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251138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brak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utrzymywani</w:t>
            </w:r>
            <w:r w:rsidR="00251138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się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istotnej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klinicznie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poprawy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251138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251138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każdych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kolejnych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3E5655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miesiącach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251138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</w:t>
            </w:r>
            <w:r w:rsidR="000E4233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±1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E4233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4E929A4E" w14:textId="3D217E6D" w:rsidR="009D7AE1" w:rsidRPr="00CB2BED" w:rsidRDefault="00CB2BED" w:rsidP="00CB2BED">
            <w:pPr>
              <w:numPr>
                <w:ilvl w:val="2"/>
                <w:numId w:val="11"/>
              </w:numPr>
              <w:suppressAutoHyphens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ystąpienie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działań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niepożądanych,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które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opinii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lekarza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prowadzącego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oraz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zgodnie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Charakterystyką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Produktu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Leczniczego,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którym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prowadzona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jest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terapia,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przeciwwskazaniami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leczenia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daną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substancją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czynną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  <w:p w14:paraId="6869717C" w14:textId="6AEC93E4" w:rsidR="009D7AE1" w:rsidRPr="00CB2BED" w:rsidRDefault="00CB2BED" w:rsidP="00CB2BED">
            <w:pPr>
              <w:numPr>
                <w:ilvl w:val="2"/>
                <w:numId w:val="11"/>
              </w:numPr>
              <w:suppressAutoHyphens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ekarz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prowadzący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może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zwrócić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Zespołu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Koordynacyjnego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Spraw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Biologicznego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Chorobach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Reumatycznych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wyrażenie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zgody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kontynuację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daną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substancją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czynną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uzasadnionych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sytuacjach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klinicznych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niespełnienia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chorego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kryteriów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poprawy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ACR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Pediatric</w:t>
            </w:r>
            <w:proofErr w:type="spellEnd"/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ppkt</w:t>
            </w:r>
            <w:proofErr w:type="spellEnd"/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szczególnie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pacjentów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wyjściową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bardzo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dużą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aktywnością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choroby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i/lub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występowaniem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czynników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złej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prognozy.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Bez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zgody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Zespołu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Koordynacyjnego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dalsze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daną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substancją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czynną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niespełnienia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kryteriów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ACR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Pediatric</w:t>
            </w:r>
            <w:proofErr w:type="spellEnd"/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miesiącach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4233" w:rsidRPr="00CB2BE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E4233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±1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E4233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miesiąc)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7AE1" w:rsidRPr="00CB2BED">
              <w:rPr>
                <w:rFonts w:ascii="Times New Roman" w:hAnsi="Times New Roman" w:cs="Times New Roman"/>
                <w:sz w:val="20"/>
                <w:szCs w:val="20"/>
              </w:rPr>
              <w:t>możliwe.</w:t>
            </w:r>
          </w:p>
          <w:p w14:paraId="30339B5B" w14:textId="77777777" w:rsidR="009D7AE1" w:rsidRPr="00CB2BED" w:rsidRDefault="009D7AE1" w:rsidP="00CB2BED">
            <w:pPr>
              <w:suppressAutoHyphens/>
              <w:spacing w:after="60" w:line="276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46DBCED2" w14:textId="0F92265D" w:rsidR="009D7AE1" w:rsidRPr="00CB2BED" w:rsidRDefault="009D7AE1" w:rsidP="00CB2BED">
            <w:pPr>
              <w:keepNext/>
              <w:numPr>
                <w:ilvl w:val="0"/>
                <w:numId w:val="11"/>
              </w:numPr>
              <w:suppressAutoHyphens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CB2B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Kryteria</w:t>
            </w:r>
            <w:r w:rsidR="00FE3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ponownego</w:t>
            </w:r>
            <w:r w:rsidR="00FE3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włączenia</w:t>
            </w:r>
            <w:r w:rsidR="00FE3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do</w:t>
            </w:r>
            <w:r w:rsidR="00FE3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programu</w:t>
            </w:r>
          </w:p>
          <w:p w14:paraId="799A232E" w14:textId="730D9E55" w:rsidR="009D7AE1" w:rsidRPr="00CB2BED" w:rsidRDefault="009D7AE1" w:rsidP="00CB2BED">
            <w:pPr>
              <w:numPr>
                <w:ilvl w:val="2"/>
                <w:numId w:val="11"/>
              </w:numPr>
              <w:suppressAutoHyphens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Pacjent,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którego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zaprzestano,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zgodnie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pkt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ppkt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podawania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substancji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czynnej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leku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biologicznego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zastosowanej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zgodnie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zapisami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programu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trakcie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kontrolnego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stwierdzono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nawrót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definiowanej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utrzymywania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kryteriów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poprawy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ACR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Pediatric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włączany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ramach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kwalifikacji.</w:t>
            </w:r>
          </w:p>
          <w:p w14:paraId="29449433" w14:textId="0D7BDEEB" w:rsidR="009D7AE1" w:rsidRPr="00CB2BED" w:rsidRDefault="009D7AE1" w:rsidP="00CB2BED">
            <w:pPr>
              <w:numPr>
                <w:ilvl w:val="2"/>
                <w:numId w:val="11"/>
              </w:numPr>
              <w:suppressAutoHyphens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Pacjent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jest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włączany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ponownego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leczenia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substancją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czynną,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której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zastosowanie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spowodowało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spełnienie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kryteriów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poprawy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ACR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Pediatric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50.</w:t>
            </w:r>
          </w:p>
          <w:p w14:paraId="46F61F00" w14:textId="6CF55687" w:rsidR="009D7AE1" w:rsidRPr="00CB2BED" w:rsidRDefault="009D7AE1" w:rsidP="00CB2BED">
            <w:pPr>
              <w:numPr>
                <w:ilvl w:val="2"/>
                <w:numId w:val="11"/>
              </w:numPr>
              <w:suppressAutoHyphens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być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ponownie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włączony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zaprzestano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podawania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wymienionej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zastosowanej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treścią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powodu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wystąpienia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działań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niepożądanych,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ustąpiły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odstawieniu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bądź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zastosowanym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opinii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lekarza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prowadzącego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powrót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samą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stanowi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ryzyka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dla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pacjenta.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B101EDC" w14:textId="77777777" w:rsidR="00CB2AC0" w:rsidRPr="00CB2BED" w:rsidRDefault="00CB2AC0" w:rsidP="00CB2BED">
            <w:pPr>
              <w:suppressAutoHyphens/>
              <w:spacing w:after="60" w:line="276" w:lineRule="auto"/>
              <w:ind w:left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94" w:type="dxa"/>
            <w:tcBorders>
              <w:top w:val="single" w:sz="4" w:space="0" w:color="auto"/>
              <w:bottom w:val="single" w:sz="4" w:space="0" w:color="auto"/>
            </w:tcBorders>
          </w:tcPr>
          <w:p w14:paraId="647CD249" w14:textId="53254F13" w:rsidR="009D7AE1" w:rsidRPr="00CB2BED" w:rsidRDefault="009D7AE1" w:rsidP="00CB2BED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60"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B2B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Dawkowanie</w:t>
            </w:r>
          </w:p>
          <w:p w14:paraId="239C17CF" w14:textId="183C6BE0" w:rsidR="009D7AE1" w:rsidRPr="00CB2BED" w:rsidRDefault="009D7AE1" w:rsidP="00CB2BED">
            <w:pPr>
              <w:widowControl w:val="0"/>
              <w:numPr>
                <w:ilvl w:val="2"/>
                <w:numId w:val="1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Adalimumab</w:t>
            </w:r>
            <w:proofErr w:type="spellEnd"/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etanercept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tocilizumab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16A59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16A59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16A59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dożylnej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należy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podawać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dawkowaniem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określonym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aktualnej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Charakterystyce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Produktu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Leczniczego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uwzględnieniem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rekomendacji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EULAR/ACR</w:t>
            </w:r>
            <w:r w:rsidR="00026AEE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FE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26AEE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26AEE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26AEE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możliwości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26AEE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zmniejszenia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26AEE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26AEE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26AEE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26AEE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wydłużenia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26AEE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odstępu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26AEE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pomiędzy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26AEE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kolejnymi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26AEE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dawkami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26AEE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26AEE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pacjentów,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26AEE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26AEE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26AEE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uzyskano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26AEE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cel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26AEE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terapii.</w:t>
            </w:r>
          </w:p>
          <w:p w14:paraId="475CF274" w14:textId="3FF607CF" w:rsidR="00CB2BED" w:rsidRDefault="009D7AE1" w:rsidP="00CB2BED">
            <w:pPr>
              <w:widowControl w:val="0"/>
              <w:numPr>
                <w:ilvl w:val="2"/>
                <w:numId w:val="1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Powyższe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należy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podawać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metotreksatem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skutecznej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klinicznie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tolerowanej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dawce,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chyba,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występują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przeciwwskazania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stosowania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metotreksatu</w:t>
            </w:r>
            <w:proofErr w:type="spellEnd"/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364A1925" w14:textId="5F1493FB" w:rsidR="009D7AE1" w:rsidRPr="00CB2BED" w:rsidRDefault="009D7AE1" w:rsidP="00CB2BED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left="3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przypadku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wystąpienia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przeciwwskazań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stosowania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metotreksatu</w:t>
            </w:r>
            <w:proofErr w:type="spellEnd"/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należy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rozważyć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podawanie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adalimumabu</w:t>
            </w:r>
            <w:proofErr w:type="spellEnd"/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etanerceptu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tocilizumabu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57286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57286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57286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dożylnej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innym,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wymienionym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lekiem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modyfikującym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przebieg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choroby/immunosupresyjnym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obowiązującej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dawce.</w:t>
            </w:r>
          </w:p>
          <w:p w14:paraId="53B37C14" w14:textId="77777777" w:rsidR="009D7AE1" w:rsidRPr="00CB2BED" w:rsidRDefault="009D7AE1" w:rsidP="00CB2BED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left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EABA" w14:textId="222FC722" w:rsidR="009D7AE1" w:rsidRPr="00CB2BED" w:rsidRDefault="00417414" w:rsidP="00CB2BE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2B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Badania</w:t>
            </w:r>
            <w:r w:rsidR="00FE34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przy</w:t>
            </w:r>
            <w:r w:rsidR="00FE34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kwalifikacji</w:t>
            </w:r>
            <w:r w:rsidR="00FE34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</w:t>
            </w:r>
            <w:r w:rsidR="00FE34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programu</w:t>
            </w:r>
          </w:p>
          <w:p w14:paraId="0958A4C9" w14:textId="661C06F3" w:rsidR="009D7AE1" w:rsidRPr="00CB2BED" w:rsidRDefault="009D7AE1" w:rsidP="00CB2BED">
            <w:pPr>
              <w:numPr>
                <w:ilvl w:val="2"/>
                <w:numId w:val="15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próba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tuberkulinowa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test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Quantiferon</w:t>
            </w:r>
            <w:proofErr w:type="spellEnd"/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28B663E0" w14:textId="6EB0AF2E" w:rsidR="009D7AE1" w:rsidRPr="00CB2BED" w:rsidRDefault="009D7AE1" w:rsidP="00CB2BED">
            <w:pPr>
              <w:numPr>
                <w:ilvl w:val="2"/>
                <w:numId w:val="15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obecność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antygenu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HBs</w:t>
            </w:r>
            <w:proofErr w:type="spellEnd"/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78224C55" w14:textId="4DCCB92C" w:rsidR="009D7AE1" w:rsidRPr="00CB2BED" w:rsidRDefault="009D7AE1" w:rsidP="00CB2BED">
            <w:pPr>
              <w:numPr>
                <w:ilvl w:val="2"/>
                <w:numId w:val="15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przeciwciała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anty-HCV;</w:t>
            </w:r>
          </w:p>
          <w:p w14:paraId="56D74F6A" w14:textId="6ADF7495" w:rsidR="009D7AE1" w:rsidRPr="00CB2BED" w:rsidRDefault="009D7AE1" w:rsidP="00CB2BED">
            <w:pPr>
              <w:numPr>
                <w:ilvl w:val="2"/>
                <w:numId w:val="15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proofErr w:type="spellStart"/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antygen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wirusa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HIV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(HIV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Ag/Ab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Combo);</w:t>
            </w:r>
          </w:p>
          <w:p w14:paraId="1D0E7D23" w14:textId="565B6F79" w:rsidR="009D7AE1" w:rsidRPr="00CB2BED" w:rsidRDefault="009D7AE1" w:rsidP="00CB2BED">
            <w:pPr>
              <w:numPr>
                <w:ilvl w:val="2"/>
                <w:numId w:val="15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RTG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klatki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piersiowej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opisem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(maksymalnie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miesięcy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kwalifikacją);</w:t>
            </w:r>
          </w:p>
          <w:p w14:paraId="4FE36335" w14:textId="750C9FE3" w:rsidR="004144A9" w:rsidRPr="00CB2BED" w:rsidRDefault="009D7AE1" w:rsidP="00CB2BED">
            <w:pPr>
              <w:numPr>
                <w:ilvl w:val="2"/>
                <w:numId w:val="15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EKG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opisem.</w:t>
            </w:r>
          </w:p>
          <w:p w14:paraId="6161CAA2" w14:textId="348459B9" w:rsidR="004144A9" w:rsidRPr="00CB2BED" w:rsidRDefault="009D7AE1" w:rsidP="00CB2BED">
            <w:pPr>
              <w:numPr>
                <w:ilvl w:val="2"/>
                <w:numId w:val="15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morfologia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krwi,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przypadku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kwalifikowania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tocilizumabem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57286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57286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57286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dożylnej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morfologia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krwi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rozmazem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oznaczeniem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bezwzględnej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granulocytów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obojętnochłonnych;</w:t>
            </w:r>
          </w:p>
          <w:p w14:paraId="7FA795A5" w14:textId="0D2BBC19" w:rsidR="004144A9" w:rsidRPr="00CB2BED" w:rsidRDefault="009D7AE1" w:rsidP="00CB2BED">
            <w:pPr>
              <w:numPr>
                <w:ilvl w:val="2"/>
                <w:numId w:val="15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płytki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krwi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(PLT);</w:t>
            </w:r>
          </w:p>
          <w:p w14:paraId="5B24D140" w14:textId="36F88576" w:rsidR="004144A9" w:rsidRPr="00CB2BED" w:rsidRDefault="009D7AE1" w:rsidP="00CB2BED">
            <w:pPr>
              <w:numPr>
                <w:ilvl w:val="2"/>
                <w:numId w:val="15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odczyn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Biernackiego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(OB);</w:t>
            </w:r>
          </w:p>
          <w:p w14:paraId="2E7C7D43" w14:textId="03B38DA1" w:rsidR="004144A9" w:rsidRPr="00CB2BED" w:rsidRDefault="009D7AE1" w:rsidP="00CB2BED">
            <w:pPr>
              <w:numPr>
                <w:ilvl w:val="2"/>
                <w:numId w:val="15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białka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C-reaktywnego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(CRP);</w:t>
            </w:r>
          </w:p>
          <w:p w14:paraId="78DE3439" w14:textId="4E2BF057" w:rsidR="004144A9" w:rsidRPr="00CB2BED" w:rsidRDefault="009D7AE1" w:rsidP="00CB2BED">
            <w:pPr>
              <w:numPr>
                <w:ilvl w:val="2"/>
                <w:numId w:val="15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kreatyniny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surowicy;</w:t>
            </w:r>
          </w:p>
          <w:p w14:paraId="7F867A72" w14:textId="7C0F6DAC" w:rsidR="004144A9" w:rsidRPr="00CB2BED" w:rsidRDefault="009D7AE1" w:rsidP="00CB2BED">
            <w:pPr>
              <w:numPr>
                <w:ilvl w:val="2"/>
                <w:numId w:val="15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aminotransferaza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asparaginianowa</w:t>
            </w:r>
            <w:proofErr w:type="spellEnd"/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proofErr w:type="spellStart"/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AspAT</w:t>
            </w:r>
            <w:proofErr w:type="spellEnd"/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);</w:t>
            </w:r>
          </w:p>
          <w:p w14:paraId="65145E79" w14:textId="2596AB10" w:rsidR="004144A9" w:rsidRPr="00CB2BED" w:rsidRDefault="009D7AE1" w:rsidP="00CB2BED">
            <w:pPr>
              <w:numPr>
                <w:ilvl w:val="2"/>
                <w:numId w:val="15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aminotransferaza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alaninowa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proofErr w:type="spellStart"/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AlAT</w:t>
            </w:r>
            <w:proofErr w:type="spellEnd"/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);</w:t>
            </w:r>
          </w:p>
          <w:p w14:paraId="597939EC" w14:textId="7E5D3A7E" w:rsidR="004144A9" w:rsidRPr="00CB2BED" w:rsidRDefault="009D7AE1" w:rsidP="00CB2BED">
            <w:pPr>
              <w:numPr>
                <w:ilvl w:val="2"/>
                <w:numId w:val="15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ogólne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moczu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(do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decyzji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lekarza);</w:t>
            </w:r>
          </w:p>
          <w:p w14:paraId="1AAFF724" w14:textId="11F40B5F" w:rsidR="009D7AE1" w:rsidRPr="00CB2BED" w:rsidRDefault="009D7AE1" w:rsidP="00CB2BED">
            <w:pPr>
              <w:numPr>
                <w:ilvl w:val="2"/>
                <w:numId w:val="15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stężenie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cholesterolu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całkowitego,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LDL,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HDL,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trójglicerydów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pacjentów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kwalifikowanych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tocilizumabem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57286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57286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57286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dożylnej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6BA8E2D6" w14:textId="77777777" w:rsidR="009D7AE1" w:rsidRPr="00CB2BED" w:rsidRDefault="009D7AE1" w:rsidP="00CB2BED">
            <w:pPr>
              <w:spacing w:after="60" w:line="276" w:lineRule="auto"/>
              <w:ind w:left="3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91325E0" w14:textId="6DCC6A99" w:rsidR="009D7AE1" w:rsidRPr="00CB2BED" w:rsidRDefault="009D7AE1" w:rsidP="00CB2BE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B2B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Monitorowanie</w:t>
            </w:r>
            <w:r w:rsidR="00FE34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leczenia</w:t>
            </w:r>
          </w:p>
          <w:p w14:paraId="7EA0DF35" w14:textId="631C27AE" w:rsidR="009D7AE1" w:rsidRPr="00CB2BED" w:rsidRDefault="009D7AE1" w:rsidP="00CB2BED">
            <w:pPr>
              <w:widowControl w:val="0"/>
              <w:numPr>
                <w:ilvl w:val="2"/>
                <w:numId w:val="15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ciągu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pierwszych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sześciu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miesięcy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substancją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czynną,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wymienione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należy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wykonać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rzadziej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niż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51138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51138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(±</w:t>
            </w:r>
            <w:r w:rsidR="00251138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51138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):</w:t>
            </w:r>
          </w:p>
          <w:p w14:paraId="7C9FF67A" w14:textId="3147B4A0" w:rsidR="009D7AE1" w:rsidRPr="00CB2BED" w:rsidRDefault="009D7AE1" w:rsidP="00CB2BED">
            <w:pPr>
              <w:numPr>
                <w:ilvl w:val="3"/>
                <w:numId w:val="15"/>
              </w:numPr>
              <w:suppressAutoHyphens/>
              <w:spacing w:after="60" w:line="276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CB2BED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morfologia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krwi,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przypadku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pacjentów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leczonych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tocilizumabem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57286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57286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57286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dożylnej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morfologia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krwi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rozmazem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oznaczeniem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bezwzględnej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granulocytów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obojętnochłonnych;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FBF9AD6" w14:textId="621A09C8" w:rsidR="009D7AE1" w:rsidRPr="00CB2BED" w:rsidRDefault="009D7AE1" w:rsidP="00CB2BED">
            <w:pPr>
              <w:numPr>
                <w:ilvl w:val="3"/>
                <w:numId w:val="15"/>
              </w:numPr>
              <w:suppressAutoHyphens/>
              <w:spacing w:after="60" w:line="276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CB2BED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lastRenderedPageBreak/>
              <w:t>odczyn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Biernackiego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(OB);</w:t>
            </w:r>
          </w:p>
          <w:p w14:paraId="14A3C89B" w14:textId="5763D2EB" w:rsidR="009D7AE1" w:rsidRPr="00CB2BED" w:rsidRDefault="009D7AE1" w:rsidP="00CB2BED">
            <w:pPr>
              <w:numPr>
                <w:ilvl w:val="3"/>
                <w:numId w:val="15"/>
              </w:numPr>
              <w:suppressAutoHyphens/>
              <w:spacing w:after="60" w:line="276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CB2BED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stężenie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białka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C-reaktywnego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(CRP);</w:t>
            </w:r>
          </w:p>
          <w:p w14:paraId="6A539302" w14:textId="5AFDA747" w:rsidR="009D7AE1" w:rsidRPr="00CB2BED" w:rsidRDefault="009D7AE1" w:rsidP="00CB2BED">
            <w:pPr>
              <w:numPr>
                <w:ilvl w:val="3"/>
                <w:numId w:val="15"/>
              </w:numPr>
              <w:suppressAutoHyphens/>
              <w:spacing w:after="60" w:line="276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</w:pPr>
            <w:r w:rsidRPr="00CB2BED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stężenie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kreatyniny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surowicy;</w:t>
            </w:r>
          </w:p>
          <w:p w14:paraId="233BB67A" w14:textId="6EF7B334" w:rsidR="009D7AE1" w:rsidRPr="00CB2BED" w:rsidRDefault="009D7AE1" w:rsidP="00CB2BED">
            <w:pPr>
              <w:numPr>
                <w:ilvl w:val="3"/>
                <w:numId w:val="15"/>
              </w:numPr>
              <w:suppressAutoHyphens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CB2BED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AspAT</w:t>
            </w:r>
            <w:proofErr w:type="spellEnd"/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i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B2BED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AlAT</w:t>
            </w:r>
            <w:proofErr w:type="spellEnd"/>
            <w:r w:rsidRPr="00CB2BED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44D43EBC" w14:textId="6679AFD2" w:rsidR="009D7AE1" w:rsidRPr="00CB2BED" w:rsidRDefault="009D7AE1" w:rsidP="00CB2BED">
            <w:pPr>
              <w:numPr>
                <w:ilvl w:val="3"/>
                <w:numId w:val="15"/>
              </w:numPr>
              <w:suppressAutoHyphens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2BED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stężenie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cholesterolu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całkowitego,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LDL,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HDL,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trójglicerydów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-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u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pacjentów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leczonych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tocilizumabem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57286" w:rsidRPr="00CB2BED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57286" w:rsidRPr="00CB2BED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postaci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57286" w:rsidRPr="00CB2BED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dożylnej</w:t>
            </w:r>
          </w:p>
          <w:p w14:paraId="1D779907" w14:textId="49A50F81" w:rsidR="009D7AE1" w:rsidRPr="00CB2BED" w:rsidRDefault="009D7AE1" w:rsidP="00CB2BED">
            <w:pPr>
              <w:pStyle w:val="Akapitzlist"/>
              <w:suppressAutoHyphens/>
              <w:spacing w:after="60" w:line="276" w:lineRule="auto"/>
              <w:ind w:left="397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2BED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oraz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dokonać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oceny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skuteczności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zastosowanej</w:t>
            </w:r>
            <w:r w:rsidR="00FE3490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Batang" w:hAnsi="Times New Roman" w:cs="Times New Roman"/>
                <w:sz w:val="20"/>
                <w:szCs w:val="20"/>
                <w:lang w:eastAsia="pl-PL"/>
              </w:rPr>
              <w:t>terapii.</w:t>
            </w:r>
          </w:p>
          <w:p w14:paraId="10365625" w14:textId="02B0BA89" w:rsidR="009D7AE1" w:rsidRPr="00CB2BED" w:rsidRDefault="009D7AE1" w:rsidP="00CB2BED">
            <w:pPr>
              <w:pStyle w:val="Akapitzlist"/>
              <w:suppressAutoHyphens/>
              <w:spacing w:after="60" w:line="276" w:lineRule="auto"/>
              <w:ind w:left="397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Jeżeli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terapia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kontynuowana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powyższe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powtarzać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każdych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kolejnych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8794E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8794E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miesiącach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(±</w:t>
            </w:r>
            <w:r w:rsidR="00251138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51138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miesiąc</w:t>
            </w:r>
            <w:r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).</w:t>
            </w:r>
          </w:p>
          <w:p w14:paraId="0F93908D" w14:textId="77777777" w:rsidR="009D7AE1" w:rsidRPr="00CB2BED" w:rsidRDefault="009D7AE1" w:rsidP="00CB2BED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</w:pPr>
          </w:p>
          <w:p w14:paraId="2B1D3329" w14:textId="413838FA" w:rsidR="009D7AE1" w:rsidRPr="00CB2BED" w:rsidRDefault="009D7AE1" w:rsidP="00CB2BE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2B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Monitorowanie</w:t>
            </w:r>
            <w:r w:rsidR="00FE34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CB2B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programu</w:t>
            </w:r>
          </w:p>
          <w:p w14:paraId="1A407FBE" w14:textId="21861A47" w:rsidR="009D7AE1" w:rsidRPr="00CB2BED" w:rsidRDefault="00CB2BED" w:rsidP="00CB2BED">
            <w:pPr>
              <w:numPr>
                <w:ilvl w:val="2"/>
                <w:numId w:val="15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romadzenie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dokumentacji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medycznej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dotyczących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monitorowania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każdorazowe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przedstawianie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żądanie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kontrolerów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Narodowego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Funduszu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Zdrowia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37715951" w14:textId="3B811F52" w:rsidR="009D7AE1" w:rsidRPr="00CB2BED" w:rsidRDefault="00CB2BED" w:rsidP="00CB2BED">
            <w:pPr>
              <w:numPr>
                <w:ilvl w:val="2"/>
                <w:numId w:val="15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zupełnianie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zawartych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14552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elektronicznym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14552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systemie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14552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monitorowania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14552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programów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14552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lekowych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(SMPT)</w:t>
            </w:r>
            <w:r w:rsidR="00C14552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dostępnym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pomocą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aplikacji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internetowej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udostępnionej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NFZ,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częstotliwością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zgodną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opisem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zakończenie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127C423C" w14:textId="62AA0A27" w:rsidR="009D7AE1" w:rsidRPr="00CB2BED" w:rsidRDefault="00CB2BED" w:rsidP="00CB2BED">
            <w:pPr>
              <w:numPr>
                <w:ilvl w:val="2"/>
                <w:numId w:val="15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rzekazywanie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informacji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sprawozdawczo-rozliczeniowych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NFZ: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informacje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przekazuje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NFZ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papierowej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elektronicznej,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wymaganiami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opublikowanymi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Narodowy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Fundusz</w:t>
            </w:r>
            <w:r w:rsidR="00FE3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AE1" w:rsidRPr="00CB2B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Zdrowia.</w:t>
            </w:r>
          </w:p>
          <w:p w14:paraId="4405A80D" w14:textId="77777777" w:rsidR="009D7AE1" w:rsidRPr="00CB2BED" w:rsidRDefault="009D7AE1" w:rsidP="00CB2BED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7CF8CB3F" w14:textId="77777777" w:rsidR="00D41D26" w:rsidRDefault="00D41D26"/>
    <w:sectPr w:rsidR="00D41D26" w:rsidSect="00CB2AC0">
      <w:pgSz w:w="16838" w:h="11906" w:orient="landscape" w:code="9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95AC3" w14:textId="77777777" w:rsidR="00DB19BC" w:rsidRDefault="00DB19BC" w:rsidP="009D7AE1">
      <w:pPr>
        <w:spacing w:after="0" w:line="240" w:lineRule="auto"/>
      </w:pPr>
      <w:r>
        <w:separator/>
      </w:r>
    </w:p>
  </w:endnote>
  <w:endnote w:type="continuationSeparator" w:id="0">
    <w:p w14:paraId="7C0E3B05" w14:textId="77777777" w:rsidR="00DB19BC" w:rsidRDefault="00DB19BC" w:rsidP="009D7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05C08" w14:textId="77777777" w:rsidR="00DB19BC" w:rsidRDefault="00DB19BC" w:rsidP="009D7AE1">
      <w:pPr>
        <w:spacing w:after="0" w:line="240" w:lineRule="auto"/>
      </w:pPr>
      <w:r>
        <w:separator/>
      </w:r>
    </w:p>
  </w:footnote>
  <w:footnote w:type="continuationSeparator" w:id="0">
    <w:p w14:paraId="548D58F3" w14:textId="77777777" w:rsidR="00DB19BC" w:rsidRDefault="00DB19BC" w:rsidP="009D7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041C6"/>
    <w:multiLevelType w:val="multilevel"/>
    <w:tmpl w:val="4560DF2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" w15:restartNumberingAfterBreak="0">
    <w:nsid w:val="0A812393"/>
    <w:multiLevelType w:val="multilevel"/>
    <w:tmpl w:val="4560DF2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" w15:restartNumberingAfterBreak="0">
    <w:nsid w:val="0E8422D1"/>
    <w:multiLevelType w:val="multilevel"/>
    <w:tmpl w:val="4560DF2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" w15:restartNumberingAfterBreak="0">
    <w:nsid w:val="11A8124F"/>
    <w:multiLevelType w:val="multilevel"/>
    <w:tmpl w:val="9800E49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4" w15:restartNumberingAfterBreak="0">
    <w:nsid w:val="26DA2DB1"/>
    <w:multiLevelType w:val="hybridMultilevel"/>
    <w:tmpl w:val="7FC8A3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D2033"/>
    <w:multiLevelType w:val="multilevel"/>
    <w:tmpl w:val="9800E49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6" w15:restartNumberingAfterBreak="0">
    <w:nsid w:val="31D20C20"/>
    <w:multiLevelType w:val="hybridMultilevel"/>
    <w:tmpl w:val="C9BCABE6"/>
    <w:lvl w:ilvl="0" w:tplc="14D8F9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576CD"/>
    <w:multiLevelType w:val="multilevel"/>
    <w:tmpl w:val="4560DF2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8" w15:restartNumberingAfterBreak="0">
    <w:nsid w:val="531E6E39"/>
    <w:multiLevelType w:val="multilevel"/>
    <w:tmpl w:val="4560DF2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9" w15:restartNumberingAfterBreak="0">
    <w:nsid w:val="5A1517D2"/>
    <w:multiLevelType w:val="multilevel"/>
    <w:tmpl w:val="9800E49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0" w15:restartNumberingAfterBreak="0">
    <w:nsid w:val="630037B4"/>
    <w:multiLevelType w:val="multilevel"/>
    <w:tmpl w:val="4560DF2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1" w15:restartNumberingAfterBreak="0">
    <w:nsid w:val="65E66933"/>
    <w:multiLevelType w:val="multilevel"/>
    <w:tmpl w:val="9800E49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2" w15:restartNumberingAfterBreak="0">
    <w:nsid w:val="6AB73EF6"/>
    <w:multiLevelType w:val="multilevel"/>
    <w:tmpl w:val="9800E49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3" w15:restartNumberingAfterBreak="0">
    <w:nsid w:val="72FA2FB7"/>
    <w:multiLevelType w:val="hybridMultilevel"/>
    <w:tmpl w:val="01D818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FF0723"/>
    <w:multiLevelType w:val="multilevel"/>
    <w:tmpl w:val="9800E49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2"/>
  </w:num>
  <w:num w:numId="5">
    <w:abstractNumId w:val="8"/>
  </w:num>
  <w:num w:numId="6">
    <w:abstractNumId w:val="7"/>
  </w:num>
  <w:num w:numId="7">
    <w:abstractNumId w:val="13"/>
  </w:num>
  <w:num w:numId="8">
    <w:abstractNumId w:val="6"/>
  </w:num>
  <w:num w:numId="9">
    <w:abstractNumId w:val="4"/>
  </w:num>
  <w:num w:numId="10">
    <w:abstractNumId w:val="5"/>
  </w:num>
  <w:num w:numId="11">
    <w:abstractNumId w:val="3"/>
  </w:num>
  <w:num w:numId="12">
    <w:abstractNumId w:val="12"/>
  </w:num>
  <w:num w:numId="13">
    <w:abstractNumId w:val="11"/>
  </w:num>
  <w:num w:numId="14">
    <w:abstractNumId w:val="9"/>
  </w:num>
  <w:num w:numId="15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928"/>
    <w:rsid w:val="00000D86"/>
    <w:rsid w:val="000058E7"/>
    <w:rsid w:val="00013536"/>
    <w:rsid w:val="000219B9"/>
    <w:rsid w:val="00024A28"/>
    <w:rsid w:val="00026AEE"/>
    <w:rsid w:val="00027398"/>
    <w:rsid w:val="000357FD"/>
    <w:rsid w:val="0004660E"/>
    <w:rsid w:val="00057286"/>
    <w:rsid w:val="00066C3F"/>
    <w:rsid w:val="00087EB3"/>
    <w:rsid w:val="000A785E"/>
    <w:rsid w:val="000B0A18"/>
    <w:rsid w:val="000D78D7"/>
    <w:rsid w:val="000E4233"/>
    <w:rsid w:val="000F7868"/>
    <w:rsid w:val="00142A03"/>
    <w:rsid w:val="00165F2C"/>
    <w:rsid w:val="001B1928"/>
    <w:rsid w:val="001F56D8"/>
    <w:rsid w:val="00204A53"/>
    <w:rsid w:val="0021270D"/>
    <w:rsid w:val="00226BBD"/>
    <w:rsid w:val="00247678"/>
    <w:rsid w:val="00251138"/>
    <w:rsid w:val="00261A82"/>
    <w:rsid w:val="002663F3"/>
    <w:rsid w:val="00296619"/>
    <w:rsid w:val="002A0280"/>
    <w:rsid w:val="002A4AF0"/>
    <w:rsid w:val="002F4704"/>
    <w:rsid w:val="002F4B92"/>
    <w:rsid w:val="00322658"/>
    <w:rsid w:val="00344BD2"/>
    <w:rsid w:val="00353076"/>
    <w:rsid w:val="00357466"/>
    <w:rsid w:val="00370A55"/>
    <w:rsid w:val="00390D64"/>
    <w:rsid w:val="003915A1"/>
    <w:rsid w:val="003A2ADC"/>
    <w:rsid w:val="003E5655"/>
    <w:rsid w:val="004038D2"/>
    <w:rsid w:val="004144A9"/>
    <w:rsid w:val="00417414"/>
    <w:rsid w:val="0043742A"/>
    <w:rsid w:val="00437CEE"/>
    <w:rsid w:val="0048212E"/>
    <w:rsid w:val="004A101F"/>
    <w:rsid w:val="004A5FF5"/>
    <w:rsid w:val="004C0083"/>
    <w:rsid w:val="004E4524"/>
    <w:rsid w:val="0051058B"/>
    <w:rsid w:val="005441A9"/>
    <w:rsid w:val="00556656"/>
    <w:rsid w:val="0058794E"/>
    <w:rsid w:val="005B4D28"/>
    <w:rsid w:val="0062454F"/>
    <w:rsid w:val="0068170D"/>
    <w:rsid w:val="006A7CEE"/>
    <w:rsid w:val="006C0F6A"/>
    <w:rsid w:val="007050E5"/>
    <w:rsid w:val="00732CF6"/>
    <w:rsid w:val="00797D42"/>
    <w:rsid w:val="007F17F1"/>
    <w:rsid w:val="008163E9"/>
    <w:rsid w:val="008245AD"/>
    <w:rsid w:val="008325C5"/>
    <w:rsid w:val="008444A0"/>
    <w:rsid w:val="00875174"/>
    <w:rsid w:val="008939D6"/>
    <w:rsid w:val="008A07B8"/>
    <w:rsid w:val="008A20BD"/>
    <w:rsid w:val="008C0EA1"/>
    <w:rsid w:val="008C1C3E"/>
    <w:rsid w:val="008D1B73"/>
    <w:rsid w:val="008D4966"/>
    <w:rsid w:val="008F3740"/>
    <w:rsid w:val="00937C9C"/>
    <w:rsid w:val="00947B80"/>
    <w:rsid w:val="00947D88"/>
    <w:rsid w:val="00970FF7"/>
    <w:rsid w:val="009807A4"/>
    <w:rsid w:val="0098464F"/>
    <w:rsid w:val="00984813"/>
    <w:rsid w:val="00985BEF"/>
    <w:rsid w:val="009905F1"/>
    <w:rsid w:val="009D2AF5"/>
    <w:rsid w:val="009D7AE1"/>
    <w:rsid w:val="00A078B7"/>
    <w:rsid w:val="00A1439C"/>
    <w:rsid w:val="00A15999"/>
    <w:rsid w:val="00A36956"/>
    <w:rsid w:val="00A36FED"/>
    <w:rsid w:val="00A857A0"/>
    <w:rsid w:val="00AC25A8"/>
    <w:rsid w:val="00AF4063"/>
    <w:rsid w:val="00AF4C87"/>
    <w:rsid w:val="00B27143"/>
    <w:rsid w:val="00B53643"/>
    <w:rsid w:val="00B57721"/>
    <w:rsid w:val="00B817E6"/>
    <w:rsid w:val="00B85345"/>
    <w:rsid w:val="00BC4FFC"/>
    <w:rsid w:val="00BD5DA4"/>
    <w:rsid w:val="00BD79BD"/>
    <w:rsid w:val="00BE41F7"/>
    <w:rsid w:val="00C134CF"/>
    <w:rsid w:val="00C14552"/>
    <w:rsid w:val="00C15816"/>
    <w:rsid w:val="00C20548"/>
    <w:rsid w:val="00C75EA1"/>
    <w:rsid w:val="00CB0468"/>
    <w:rsid w:val="00CB2AC0"/>
    <w:rsid w:val="00CB2BED"/>
    <w:rsid w:val="00CC2624"/>
    <w:rsid w:val="00D130F0"/>
    <w:rsid w:val="00D41D26"/>
    <w:rsid w:val="00D423E2"/>
    <w:rsid w:val="00D43FFC"/>
    <w:rsid w:val="00D50502"/>
    <w:rsid w:val="00D65BA7"/>
    <w:rsid w:val="00D76175"/>
    <w:rsid w:val="00D95D33"/>
    <w:rsid w:val="00DB19BC"/>
    <w:rsid w:val="00DE0F1A"/>
    <w:rsid w:val="00DF47D9"/>
    <w:rsid w:val="00E04BA2"/>
    <w:rsid w:val="00E233C5"/>
    <w:rsid w:val="00E46108"/>
    <w:rsid w:val="00E4719C"/>
    <w:rsid w:val="00E5726E"/>
    <w:rsid w:val="00E64E8D"/>
    <w:rsid w:val="00E71C43"/>
    <w:rsid w:val="00E928F6"/>
    <w:rsid w:val="00E930A7"/>
    <w:rsid w:val="00ED6B72"/>
    <w:rsid w:val="00F16A59"/>
    <w:rsid w:val="00F569AE"/>
    <w:rsid w:val="00F907C9"/>
    <w:rsid w:val="00F924F7"/>
    <w:rsid w:val="00F943A7"/>
    <w:rsid w:val="00FA0590"/>
    <w:rsid w:val="00FC70C1"/>
    <w:rsid w:val="00FD2A37"/>
    <w:rsid w:val="00FE3490"/>
    <w:rsid w:val="00FF0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7BABE"/>
  <w15:docId w15:val="{D7CEFEC3-99B5-4F45-B621-DF3AE844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7C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7AE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9D7AE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D7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AE1"/>
  </w:style>
  <w:style w:type="paragraph" w:styleId="Akapitzlist">
    <w:name w:val="List Paragraph"/>
    <w:basedOn w:val="Normalny"/>
    <w:uiPriority w:val="34"/>
    <w:qFormat/>
    <w:rsid w:val="008939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1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70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6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6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6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6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6D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75E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63102-9ECC-4DAD-BBD3-662CCBF62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15</Pages>
  <Words>4410</Words>
  <Characters>26466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Żmuda Katarzyna</dc:creator>
  <cp:lastModifiedBy>Królak-Buzakowska Joanna</cp:lastModifiedBy>
  <cp:revision>4</cp:revision>
  <dcterms:created xsi:type="dcterms:W3CDTF">2021-11-30T15:50:00Z</dcterms:created>
  <dcterms:modified xsi:type="dcterms:W3CDTF">2021-12-02T15:15:00Z</dcterms:modified>
</cp:coreProperties>
</file>