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FD4159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132350A0" w:rsidR="00350165" w:rsidRPr="00C50EEA" w:rsidRDefault="00350165" w:rsidP="00350165">
      <w:pPr>
        <w:rPr>
          <w:rFonts w:ascii="Lato" w:hAnsi="Lato"/>
          <w:spacing w:val="4"/>
          <w:sz w:val="20"/>
          <w:szCs w:val="20"/>
        </w:rPr>
      </w:pPr>
      <w:r w:rsidRPr="00C50EEA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C50EEA">
        <w:rPr>
          <w:rFonts w:ascii="Lato" w:hAnsi="Lato"/>
          <w:spacing w:val="4"/>
          <w:sz w:val="20"/>
          <w:szCs w:val="20"/>
        </w:rPr>
        <w:t>DLI-I.762</w:t>
      </w:r>
      <w:r w:rsidR="00CF100A" w:rsidRPr="00C50EEA">
        <w:rPr>
          <w:rFonts w:ascii="Lato" w:hAnsi="Lato"/>
          <w:spacing w:val="4"/>
          <w:sz w:val="20"/>
          <w:szCs w:val="20"/>
        </w:rPr>
        <w:t>1</w:t>
      </w:r>
      <w:r w:rsidR="00FC3BD4" w:rsidRPr="00C50EEA">
        <w:rPr>
          <w:rFonts w:ascii="Lato" w:hAnsi="Lato"/>
          <w:spacing w:val="4"/>
          <w:sz w:val="20"/>
          <w:szCs w:val="20"/>
        </w:rPr>
        <w:t>.</w:t>
      </w:r>
      <w:r w:rsidR="00CF100A" w:rsidRPr="00C50EEA">
        <w:rPr>
          <w:rFonts w:ascii="Lato" w:hAnsi="Lato"/>
          <w:spacing w:val="4"/>
          <w:sz w:val="20"/>
          <w:szCs w:val="20"/>
        </w:rPr>
        <w:t>2</w:t>
      </w:r>
      <w:r w:rsidR="00381D9E">
        <w:rPr>
          <w:rFonts w:ascii="Lato" w:hAnsi="Lato"/>
          <w:spacing w:val="4"/>
          <w:sz w:val="20"/>
          <w:szCs w:val="20"/>
        </w:rPr>
        <w:t>4</w:t>
      </w:r>
      <w:r w:rsidR="00FC3BD4" w:rsidRPr="00C50EEA">
        <w:rPr>
          <w:rFonts w:ascii="Lato" w:hAnsi="Lato"/>
          <w:spacing w:val="4"/>
          <w:sz w:val="20"/>
          <w:szCs w:val="20"/>
        </w:rPr>
        <w:t>.202</w:t>
      </w:r>
      <w:r w:rsidR="00C50EEA" w:rsidRPr="00C50EEA">
        <w:rPr>
          <w:rFonts w:ascii="Lato" w:hAnsi="Lato"/>
          <w:spacing w:val="4"/>
          <w:sz w:val="20"/>
          <w:szCs w:val="20"/>
        </w:rPr>
        <w:t>4</w:t>
      </w:r>
      <w:r w:rsidR="00FC3BD4" w:rsidRPr="00C50EEA">
        <w:rPr>
          <w:rFonts w:ascii="Lato" w:hAnsi="Lato"/>
          <w:spacing w:val="4"/>
          <w:sz w:val="20"/>
          <w:szCs w:val="20"/>
        </w:rPr>
        <w:t>.</w:t>
      </w:r>
      <w:bookmarkEnd w:id="0"/>
      <w:r w:rsidR="00A7068E">
        <w:rPr>
          <w:rFonts w:ascii="Lato" w:hAnsi="Lato"/>
          <w:spacing w:val="4"/>
          <w:sz w:val="20"/>
          <w:szCs w:val="20"/>
        </w:rPr>
        <w:t>WA</w:t>
      </w:r>
      <w:r w:rsidR="00C81E0D" w:rsidRPr="00C50EEA">
        <w:rPr>
          <w:rFonts w:ascii="Lato" w:hAnsi="Lato"/>
          <w:spacing w:val="4"/>
          <w:sz w:val="20"/>
          <w:szCs w:val="20"/>
        </w:rPr>
        <w:t>.</w:t>
      </w:r>
      <w:r w:rsidR="007110ED">
        <w:rPr>
          <w:rFonts w:ascii="Lato" w:hAnsi="Lato"/>
          <w:spacing w:val="4"/>
          <w:sz w:val="20"/>
          <w:szCs w:val="20"/>
        </w:rPr>
        <w:t>8</w:t>
      </w:r>
    </w:p>
    <w:bookmarkEnd w:id="1"/>
    <w:p w14:paraId="28DF879B" w14:textId="5BA7F4A2" w:rsidR="00350165" w:rsidRPr="00C50EEA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761D76E6" w14:textId="1CEDED6E" w:rsidR="00FC3BD4" w:rsidRPr="00C50EEA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C50EEA" w:rsidRDefault="00FC3BD4" w:rsidP="00B65917">
      <w:pPr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421DBF7F" w14:textId="77777777" w:rsidR="00FE207E" w:rsidRDefault="00FE207E" w:rsidP="007401B8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</w:p>
    <w:p w14:paraId="0502E25F" w14:textId="0ACEFF1D" w:rsidR="00143120" w:rsidRPr="00C50EEA" w:rsidRDefault="00143120" w:rsidP="007401B8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C50EEA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D52C2E8" w14:textId="16576F6B" w:rsidR="00CF100A" w:rsidRPr="00C50EEA" w:rsidRDefault="00CF100A" w:rsidP="00F46D8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50EEA">
        <w:rPr>
          <w:rFonts w:ascii="Lato" w:hAnsi="Lato" w:cs="Arial"/>
          <w:spacing w:val="4"/>
          <w:sz w:val="20"/>
          <w:szCs w:val="20"/>
        </w:rPr>
        <w:t>Na podstawie art. 49 w zw. z art. 131 i art. 127 § 3 ustawy z dnia 14 czerwca 1960 r. Kodeks postępowania administracyjnego (</w:t>
      </w:r>
      <w:r w:rsidR="0048764A" w:rsidRPr="00C50EEA">
        <w:rPr>
          <w:rFonts w:ascii="Lato" w:hAnsi="Lato" w:cs="Arial"/>
          <w:spacing w:val="4"/>
          <w:sz w:val="20"/>
          <w:szCs w:val="20"/>
        </w:rPr>
        <w:t xml:space="preserve">t.j. </w:t>
      </w:r>
      <w:r w:rsidR="0048764A" w:rsidRPr="00C50EEA">
        <w:rPr>
          <w:rFonts w:ascii="Lato" w:hAnsi="Lato" w:cs="Arial"/>
          <w:iCs/>
          <w:spacing w:val="4"/>
          <w:sz w:val="20"/>
          <w:szCs w:val="20"/>
        </w:rPr>
        <w:t>Dz.U. z 202</w:t>
      </w:r>
      <w:r w:rsidR="00F50B2A">
        <w:rPr>
          <w:rFonts w:ascii="Lato" w:hAnsi="Lato" w:cs="Arial"/>
          <w:iCs/>
          <w:spacing w:val="4"/>
          <w:sz w:val="20"/>
          <w:szCs w:val="20"/>
        </w:rPr>
        <w:t>4</w:t>
      </w:r>
      <w:r w:rsidR="0048764A" w:rsidRPr="00C50EEA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F50B2A">
        <w:rPr>
          <w:rFonts w:ascii="Lato" w:hAnsi="Lato" w:cs="Arial"/>
          <w:iCs/>
          <w:spacing w:val="4"/>
          <w:sz w:val="20"/>
          <w:szCs w:val="20"/>
        </w:rPr>
        <w:t>572</w:t>
      </w:r>
      <w:r w:rsidRPr="00C50EEA">
        <w:rPr>
          <w:rFonts w:ascii="Lato" w:hAnsi="Lato" w:cs="Arial"/>
          <w:spacing w:val="4"/>
          <w:sz w:val="20"/>
          <w:szCs w:val="20"/>
        </w:rPr>
        <w:t>), zwanej dalej „</w:t>
      </w:r>
      <w:r w:rsidRPr="00C50EEA">
        <w:rPr>
          <w:rFonts w:ascii="Lato" w:hAnsi="Lato" w:cs="Arial"/>
          <w:i/>
          <w:spacing w:val="4"/>
          <w:sz w:val="20"/>
          <w:szCs w:val="20"/>
        </w:rPr>
        <w:t>kpa</w:t>
      </w:r>
      <w:r w:rsidRPr="00C50EEA">
        <w:rPr>
          <w:rFonts w:ascii="Lato" w:hAnsi="Lato" w:cs="Arial"/>
          <w:spacing w:val="4"/>
          <w:sz w:val="20"/>
          <w:szCs w:val="20"/>
        </w:rPr>
        <w:t xml:space="preserve">”, oraz art. 11f ust. 3 i 7 ustawy z dnia 10 kwietnia 2003 r. o szczególnych zasadach przygotowania i realizacji inwestycji w zakresie dróg publicznych </w:t>
      </w:r>
      <w:bookmarkStart w:id="3" w:name="_Hlk109916019"/>
      <w:r w:rsidRPr="00C50EEA">
        <w:rPr>
          <w:rFonts w:ascii="Lato" w:hAnsi="Lato" w:cs="Arial"/>
          <w:spacing w:val="4"/>
          <w:sz w:val="20"/>
          <w:szCs w:val="20"/>
        </w:rPr>
        <w:t>(</w:t>
      </w:r>
      <w:r w:rsidR="0048764A" w:rsidRPr="00C50EEA">
        <w:rPr>
          <w:rFonts w:ascii="Lato" w:hAnsi="Lato" w:cs="Arial"/>
          <w:spacing w:val="4"/>
          <w:sz w:val="20"/>
          <w:szCs w:val="20"/>
        </w:rPr>
        <w:t>t.j. Dz.U. z 202</w:t>
      </w:r>
      <w:r w:rsidR="00F50B2A">
        <w:rPr>
          <w:rFonts w:ascii="Lato" w:hAnsi="Lato" w:cs="Arial"/>
          <w:spacing w:val="4"/>
          <w:sz w:val="20"/>
          <w:szCs w:val="20"/>
        </w:rPr>
        <w:t>4</w:t>
      </w:r>
      <w:r w:rsidR="0048764A" w:rsidRPr="00C50EEA">
        <w:rPr>
          <w:rFonts w:ascii="Lato" w:hAnsi="Lato" w:cs="Arial"/>
          <w:spacing w:val="4"/>
          <w:sz w:val="20"/>
          <w:szCs w:val="20"/>
        </w:rPr>
        <w:t xml:space="preserve"> r. poz. </w:t>
      </w:r>
      <w:r w:rsidR="00F50B2A">
        <w:rPr>
          <w:rFonts w:ascii="Lato" w:hAnsi="Lato" w:cs="Arial"/>
          <w:spacing w:val="4"/>
          <w:sz w:val="20"/>
          <w:szCs w:val="20"/>
        </w:rPr>
        <w:t>311</w:t>
      </w:r>
      <w:r w:rsidRPr="00C50EEA">
        <w:rPr>
          <w:rFonts w:ascii="Lato" w:hAnsi="Lato" w:cs="Arial"/>
          <w:spacing w:val="4"/>
          <w:sz w:val="20"/>
          <w:szCs w:val="20"/>
        </w:rPr>
        <w:t>)</w:t>
      </w:r>
      <w:bookmarkEnd w:id="3"/>
      <w:r w:rsidRPr="00C50EEA">
        <w:rPr>
          <w:rFonts w:ascii="Lato" w:hAnsi="Lato" w:cs="Arial"/>
          <w:spacing w:val="4"/>
          <w:sz w:val="20"/>
          <w:szCs w:val="20"/>
        </w:rPr>
        <w:t>,</w:t>
      </w:r>
    </w:p>
    <w:p w14:paraId="1F7978C5" w14:textId="2B6FB3DA" w:rsidR="00143120" w:rsidRDefault="00143120" w:rsidP="00F46D8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C50EEA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0277EB4A" w14:textId="2B4F5CEE" w:rsidR="007110ED" w:rsidRDefault="007110ED" w:rsidP="007110ED">
      <w:pPr>
        <w:spacing w:after="240" w:line="240" w:lineRule="exact"/>
        <w:jc w:val="both"/>
        <w:rPr>
          <w:rFonts w:ascii="Lato" w:hAnsi="Lato" w:cs="Lato"/>
          <w:color w:val="000000"/>
          <w:spacing w:val="4"/>
          <w:sz w:val="20"/>
          <w:szCs w:val="20"/>
        </w:rPr>
      </w:pPr>
      <w:r w:rsidRPr="007110ED">
        <w:rPr>
          <w:rFonts w:ascii="Lato" w:hAnsi="Lato" w:cs="Arial"/>
          <w:spacing w:val="4"/>
          <w:sz w:val="20"/>
          <w:szCs w:val="20"/>
        </w:rPr>
        <w:t xml:space="preserve">zawiadamia, że </w:t>
      </w:r>
      <w:r>
        <w:rPr>
          <w:rFonts w:ascii="Lato" w:hAnsi="Lato" w:cs="Arial"/>
          <w:spacing w:val="4"/>
          <w:sz w:val="20"/>
          <w:szCs w:val="20"/>
        </w:rPr>
        <w:t xml:space="preserve">wydał decyzję z dnia 31 października 2024 r., znak: DLI-I.7621.24.2024.WA.7, utrzymującą w mocy  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>decyzj</w:t>
      </w:r>
      <w:r>
        <w:rPr>
          <w:rFonts w:ascii="Lato" w:hAnsi="Lato" w:cs="Lato"/>
          <w:color w:val="000000"/>
          <w:spacing w:val="4"/>
          <w:sz w:val="20"/>
          <w:szCs w:val="20"/>
        </w:rPr>
        <w:t>ę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Ministra Rozwoju i Technologii z dnia 5 marca 2024 r., znak: </w:t>
      </w:r>
      <w:r w:rsidR="00A06324">
        <w:rPr>
          <w:rFonts w:ascii="Lato" w:hAnsi="Lato" w:cs="Lato"/>
          <w:color w:val="000000"/>
          <w:spacing w:val="4"/>
          <w:sz w:val="20"/>
          <w:szCs w:val="20"/>
        </w:rPr>
        <w:br/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>DLI-IX.7621.25.2023.DM.5, odmawiając</w:t>
      </w:r>
      <w:r>
        <w:rPr>
          <w:rFonts w:ascii="Lato" w:hAnsi="Lato" w:cs="Lato"/>
          <w:color w:val="000000"/>
          <w:spacing w:val="4"/>
          <w:sz w:val="20"/>
          <w:szCs w:val="20"/>
        </w:rPr>
        <w:t>ą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uchylenia decyzji Ministra Transportu, Budownictwa </w:t>
      </w:r>
      <w:r w:rsidR="00A06324">
        <w:rPr>
          <w:rFonts w:ascii="Lato" w:hAnsi="Lato" w:cs="Lato"/>
          <w:color w:val="000000"/>
          <w:spacing w:val="4"/>
          <w:sz w:val="20"/>
          <w:szCs w:val="20"/>
        </w:rPr>
        <w:br/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>i Gospodarki Morskiej z dnia 15 maja 2012 r., znak: BOII-3ak-772-1-794/11/12, uchylając</w:t>
      </w:r>
      <w:r>
        <w:rPr>
          <w:rFonts w:ascii="Lato" w:hAnsi="Lato" w:cs="Lato"/>
          <w:color w:val="000000"/>
          <w:spacing w:val="4"/>
          <w:sz w:val="20"/>
          <w:szCs w:val="20"/>
        </w:rPr>
        <w:t>ej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</w:t>
      </w:r>
      <w:r w:rsidR="00A06324">
        <w:rPr>
          <w:rFonts w:ascii="Lato" w:hAnsi="Lato" w:cs="Lato"/>
          <w:color w:val="000000"/>
          <w:spacing w:val="4"/>
          <w:sz w:val="20"/>
          <w:szCs w:val="20"/>
        </w:rPr>
        <w:br/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>w części i orzekając</w:t>
      </w:r>
      <w:r>
        <w:rPr>
          <w:rFonts w:ascii="Lato" w:hAnsi="Lato" w:cs="Lato"/>
          <w:color w:val="000000"/>
          <w:spacing w:val="4"/>
          <w:sz w:val="20"/>
          <w:szCs w:val="20"/>
        </w:rPr>
        <w:t>ej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w tym zakresie co do istoty sprawy, a w pozostałej części utrzymując</w:t>
      </w:r>
      <w:r>
        <w:rPr>
          <w:rFonts w:ascii="Lato" w:hAnsi="Lato" w:cs="Lato"/>
          <w:color w:val="000000"/>
          <w:spacing w:val="4"/>
          <w:sz w:val="20"/>
          <w:szCs w:val="20"/>
        </w:rPr>
        <w:t>ej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</w:t>
      </w:r>
      <w:r w:rsidR="00A06324">
        <w:rPr>
          <w:rFonts w:ascii="Lato" w:hAnsi="Lato" w:cs="Lato"/>
          <w:color w:val="000000"/>
          <w:spacing w:val="4"/>
          <w:sz w:val="20"/>
          <w:szCs w:val="20"/>
        </w:rPr>
        <w:br/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>w mocy decyzję Wojewody Lubelskiego Nr 10/11 z dnia 21 października 2011 r., znak: IF.I.7820.9.2011.DB, o zezwoleniu na realizację inwestycji drogowej pn.: „Budowa drogi ekspresowej S17 odcinek Kurów-Lublin-Piaski. Zadanie nr 3: odcinek węzeł „Dąbrowica”- węzeł „Lubartów” (wraz z węzłem) i odcinek drogi krajowej nr 19 klasy GP: węzeł „Lubartów” – granica administracyjna miasta Lublina”</w:t>
      </w:r>
      <w:r>
        <w:rPr>
          <w:rFonts w:ascii="Lato" w:hAnsi="Lato" w:cs="Lato"/>
          <w:color w:val="000000"/>
          <w:spacing w:val="4"/>
          <w:sz w:val="20"/>
          <w:szCs w:val="20"/>
        </w:rPr>
        <w:t>.</w:t>
      </w:r>
    </w:p>
    <w:p w14:paraId="5F371181" w14:textId="255C0C97" w:rsidR="00150988" w:rsidRPr="00150988" w:rsidRDefault="00150988" w:rsidP="00150988">
      <w:pPr>
        <w:spacing w:after="240" w:line="240" w:lineRule="exact"/>
        <w:jc w:val="both"/>
        <w:rPr>
          <w:rFonts w:ascii="Lato" w:hAnsi="Lato" w:cs="Lato"/>
          <w:bCs/>
          <w:color w:val="000000"/>
          <w:spacing w:val="4"/>
          <w:sz w:val="20"/>
          <w:szCs w:val="20"/>
        </w:rPr>
      </w:pP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Z treścią decyzji Ministra Rozwoju i Technologii z dnia </w:t>
      </w:r>
      <w:r>
        <w:rPr>
          <w:rFonts w:ascii="Lato" w:hAnsi="Lato" w:cs="Lato"/>
          <w:color w:val="000000"/>
          <w:spacing w:val="4"/>
          <w:sz w:val="20"/>
          <w:szCs w:val="20"/>
        </w:rPr>
        <w:t xml:space="preserve">31 października 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2024 r. wraz z aktami sprawy można zapoznać się w Ministerstwie Rozwoju i Technologii w Warszawie, </w:t>
      </w:r>
      <w:r w:rsidR="000E53DE">
        <w:rPr>
          <w:rFonts w:ascii="Lato" w:hAnsi="Lato" w:cs="Lato"/>
          <w:color w:val="000000"/>
          <w:spacing w:val="4"/>
          <w:sz w:val="20"/>
          <w:szCs w:val="20"/>
        </w:rPr>
        <w:br/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ul. Chałubińskiego 4/6, we wtorki, czwartki i piątki, w godzinach od 9.00 do 15.30, </w:t>
      </w:r>
      <w:r w:rsidR="000E53DE">
        <w:rPr>
          <w:rFonts w:ascii="Lato" w:hAnsi="Lato" w:cs="Lato"/>
          <w:color w:val="000000"/>
          <w:spacing w:val="4"/>
          <w:sz w:val="20"/>
          <w:szCs w:val="20"/>
        </w:rPr>
        <w:br/>
      </w:r>
      <w:r w:rsidRPr="00150988">
        <w:rPr>
          <w:rFonts w:ascii="Lato" w:hAnsi="Lato" w:cs="Lato"/>
          <w:color w:val="000000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, </w:t>
      </w:r>
      <w:r w:rsidRPr="00150988">
        <w:rPr>
          <w:rFonts w:ascii="Lato" w:hAnsi="Lato" w:cs="Lato"/>
          <w:bCs/>
          <w:color w:val="000000"/>
          <w:spacing w:val="4"/>
          <w:sz w:val="20"/>
          <w:szCs w:val="20"/>
        </w:rPr>
        <w:t xml:space="preserve">oraz </w:t>
      </w:r>
      <w:r w:rsidRPr="00150988">
        <w:rPr>
          <w:rFonts w:ascii="Lato" w:hAnsi="Lato" w:cs="Lato"/>
          <w:bCs/>
          <w:iCs/>
          <w:color w:val="000000"/>
          <w:spacing w:val="4"/>
          <w:sz w:val="20"/>
          <w:szCs w:val="20"/>
        </w:rPr>
        <w:t>z ww. decyzją w urzędzie właściwym ze względu na przebieg</w:t>
      </w:r>
      <w:r>
        <w:rPr>
          <w:rFonts w:ascii="Lato" w:hAnsi="Lato" w:cs="Lato"/>
          <w:bCs/>
          <w:iCs/>
          <w:color w:val="000000"/>
          <w:spacing w:val="4"/>
          <w:sz w:val="20"/>
          <w:szCs w:val="20"/>
        </w:rPr>
        <w:t xml:space="preserve"> inwestycji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>, tj. w</w:t>
      </w:r>
      <w:r>
        <w:rPr>
          <w:rFonts w:ascii="Lato" w:hAnsi="Lato" w:cs="Lato"/>
          <w:color w:val="000000"/>
          <w:spacing w:val="4"/>
          <w:sz w:val="20"/>
          <w:szCs w:val="20"/>
        </w:rPr>
        <w:t xml:space="preserve"> </w:t>
      </w:r>
      <w:r w:rsidRPr="00150988">
        <w:rPr>
          <w:rFonts w:ascii="Lato" w:hAnsi="Lato" w:cs="Lato"/>
          <w:bCs/>
          <w:color w:val="000000"/>
          <w:spacing w:val="4"/>
          <w:sz w:val="20"/>
          <w:szCs w:val="20"/>
        </w:rPr>
        <w:t>Urz</w:t>
      </w:r>
      <w:r>
        <w:rPr>
          <w:rFonts w:ascii="Lato" w:hAnsi="Lato" w:cs="Lato"/>
          <w:bCs/>
          <w:color w:val="000000"/>
          <w:spacing w:val="4"/>
          <w:sz w:val="20"/>
          <w:szCs w:val="20"/>
        </w:rPr>
        <w:t>ędzie</w:t>
      </w:r>
      <w:r w:rsidRPr="00150988">
        <w:rPr>
          <w:rFonts w:ascii="Lato" w:hAnsi="Lato" w:cs="Lato"/>
          <w:bCs/>
          <w:color w:val="000000"/>
          <w:spacing w:val="4"/>
          <w:sz w:val="20"/>
          <w:szCs w:val="20"/>
        </w:rPr>
        <w:t xml:space="preserve"> Miasta Lublin</w:t>
      </w:r>
      <w:r>
        <w:rPr>
          <w:rFonts w:ascii="Lato" w:hAnsi="Lato" w:cs="Lato"/>
          <w:bCs/>
          <w:color w:val="000000"/>
          <w:spacing w:val="4"/>
          <w:sz w:val="20"/>
          <w:szCs w:val="20"/>
        </w:rPr>
        <w:t xml:space="preserve">, 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>Urz</w:t>
      </w:r>
      <w:r>
        <w:rPr>
          <w:rFonts w:ascii="Lato" w:hAnsi="Lato" w:cs="Lato"/>
          <w:color w:val="000000"/>
          <w:spacing w:val="4"/>
          <w:sz w:val="20"/>
          <w:szCs w:val="20"/>
        </w:rPr>
        <w:t xml:space="preserve">ędzie 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>Gminy Jastków</w:t>
      </w:r>
      <w:r>
        <w:rPr>
          <w:rFonts w:ascii="Lato" w:hAnsi="Lato" w:cs="Lato"/>
          <w:bCs/>
          <w:color w:val="000000"/>
          <w:spacing w:val="4"/>
          <w:sz w:val="20"/>
          <w:szCs w:val="20"/>
        </w:rPr>
        <w:t xml:space="preserve">, 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>Urz</w:t>
      </w:r>
      <w:r>
        <w:rPr>
          <w:rFonts w:ascii="Lato" w:hAnsi="Lato" w:cs="Lato"/>
          <w:color w:val="000000"/>
          <w:spacing w:val="4"/>
          <w:sz w:val="20"/>
          <w:szCs w:val="20"/>
        </w:rPr>
        <w:t>ędzie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 Gminy Niemce</w:t>
      </w:r>
      <w:r>
        <w:rPr>
          <w:rFonts w:ascii="Lato" w:hAnsi="Lato" w:cs="Lato"/>
          <w:color w:val="000000"/>
          <w:spacing w:val="4"/>
          <w:sz w:val="20"/>
          <w:szCs w:val="20"/>
        </w:rPr>
        <w:t xml:space="preserve">, 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>Urz</w:t>
      </w:r>
      <w:r>
        <w:rPr>
          <w:rFonts w:ascii="Lato" w:hAnsi="Lato" w:cs="Lato"/>
          <w:color w:val="000000"/>
          <w:spacing w:val="4"/>
          <w:sz w:val="20"/>
          <w:szCs w:val="20"/>
        </w:rPr>
        <w:t>ędzie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 Gminy Wólka</w:t>
      </w:r>
      <w:r>
        <w:rPr>
          <w:rFonts w:ascii="Lato" w:hAnsi="Lato" w:cs="Lato"/>
          <w:color w:val="000000"/>
          <w:spacing w:val="4"/>
          <w:sz w:val="20"/>
          <w:szCs w:val="20"/>
        </w:rPr>
        <w:t>.</w:t>
      </w:r>
    </w:p>
    <w:p w14:paraId="79BDB268" w14:textId="77777777" w:rsidR="00150988" w:rsidRPr="007110ED" w:rsidRDefault="00150988" w:rsidP="007110E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5426EF3F" w14:textId="2745091F" w:rsidR="00143120" w:rsidRPr="00C50EEA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C50EEA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F46D8F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7110ED">
        <w:rPr>
          <w:rFonts w:ascii="Lato" w:hAnsi="Lato" w:cs="Arial"/>
          <w:spacing w:val="4"/>
          <w:sz w:val="20"/>
          <w:szCs w:val="20"/>
          <w:u w:val="single"/>
        </w:rPr>
        <w:t>27</w:t>
      </w:r>
      <w:r w:rsidR="00A7068E">
        <w:rPr>
          <w:rFonts w:ascii="Lato" w:hAnsi="Lato" w:cs="Arial"/>
          <w:spacing w:val="4"/>
          <w:sz w:val="20"/>
          <w:szCs w:val="20"/>
          <w:u w:val="single"/>
        </w:rPr>
        <w:t xml:space="preserve"> li</w:t>
      </w:r>
      <w:r w:rsidR="007110ED">
        <w:rPr>
          <w:rFonts w:ascii="Lato" w:hAnsi="Lato" w:cs="Arial"/>
          <w:spacing w:val="4"/>
          <w:sz w:val="20"/>
          <w:szCs w:val="20"/>
          <w:u w:val="single"/>
        </w:rPr>
        <w:t>stopada</w:t>
      </w:r>
      <w:r w:rsidR="003709B0"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C50EEA">
        <w:rPr>
          <w:rFonts w:ascii="Lato" w:hAnsi="Lato" w:cs="Arial"/>
          <w:spacing w:val="4"/>
          <w:sz w:val="20"/>
          <w:szCs w:val="20"/>
          <w:u w:val="single"/>
        </w:rPr>
        <w:t>4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C50EEA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C50EEA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C50EEA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527EDDFA" w:rsidR="00B86DD3" w:rsidRPr="00FD415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</w:p>
    <w:bookmarkEnd w:id="2"/>
    <w:p w14:paraId="297A2FFD" w14:textId="77777777" w:rsidR="002D093E" w:rsidRPr="00C6028E" w:rsidRDefault="002D093E" w:rsidP="002D093E">
      <w:pPr>
        <w:spacing w:after="120" w:line="240" w:lineRule="exact"/>
        <w:ind w:left="4253"/>
        <w:rPr>
          <w:rFonts w:ascii="Lato" w:eastAsia="Calibri" w:hAnsi="Lato"/>
          <w:b/>
          <w:bCs/>
          <w:sz w:val="20"/>
          <w:szCs w:val="20"/>
        </w:rPr>
      </w:pPr>
      <w:r w:rsidRPr="00C6028E">
        <w:rPr>
          <w:rFonts w:ascii="Lato" w:eastAsia="Calibri" w:hAnsi="Lato"/>
          <w:b/>
          <w:bCs/>
          <w:sz w:val="20"/>
          <w:szCs w:val="20"/>
        </w:rPr>
        <w:t>Z upoważnienia</w:t>
      </w:r>
    </w:p>
    <w:p w14:paraId="4F8FC01F" w14:textId="77777777" w:rsidR="002D093E" w:rsidRPr="00C6028E" w:rsidRDefault="002D093E" w:rsidP="002D093E">
      <w:pPr>
        <w:spacing w:after="120" w:line="240" w:lineRule="exact"/>
        <w:ind w:left="4253"/>
        <w:rPr>
          <w:rFonts w:ascii="Lato" w:eastAsia="Calibri" w:hAnsi="Lato"/>
          <w:sz w:val="20"/>
          <w:szCs w:val="20"/>
        </w:rPr>
      </w:pPr>
      <w:r w:rsidRPr="00C6028E">
        <w:rPr>
          <w:rFonts w:ascii="Lato" w:eastAsia="Calibri" w:hAnsi="Lato"/>
          <w:sz w:val="20"/>
          <w:szCs w:val="20"/>
        </w:rPr>
        <w:t>Aleksandra Noceń</w:t>
      </w:r>
    </w:p>
    <w:p w14:paraId="58CA3C7A" w14:textId="77777777" w:rsidR="002D093E" w:rsidRPr="00C6028E" w:rsidRDefault="002D093E" w:rsidP="002D093E">
      <w:pPr>
        <w:spacing w:after="120" w:line="240" w:lineRule="exact"/>
        <w:ind w:left="4253"/>
        <w:rPr>
          <w:rFonts w:ascii="Lato" w:eastAsia="Calibri" w:hAnsi="Lato"/>
          <w:sz w:val="20"/>
          <w:szCs w:val="20"/>
        </w:rPr>
      </w:pPr>
      <w:r w:rsidRPr="00C6028E">
        <w:rPr>
          <w:rFonts w:ascii="Lato" w:eastAsia="Calibri" w:hAnsi="Lato"/>
          <w:sz w:val="20"/>
          <w:szCs w:val="20"/>
        </w:rPr>
        <w:t>naczelnik wydziału</w:t>
      </w:r>
    </w:p>
    <w:p w14:paraId="617EFEA4" w14:textId="77777777" w:rsidR="002D093E" w:rsidRPr="00C6028E" w:rsidRDefault="002D093E" w:rsidP="002D093E">
      <w:pPr>
        <w:spacing w:after="120" w:line="240" w:lineRule="exact"/>
        <w:ind w:left="4253"/>
        <w:rPr>
          <w:rFonts w:ascii="Lato" w:eastAsia="Calibri" w:hAnsi="Lato"/>
          <w:sz w:val="20"/>
          <w:szCs w:val="20"/>
        </w:rPr>
      </w:pPr>
      <w:r w:rsidRPr="00C6028E">
        <w:rPr>
          <w:rFonts w:ascii="Lato" w:eastAsia="Calibri" w:hAnsi="Lato"/>
          <w:sz w:val="20"/>
          <w:szCs w:val="20"/>
        </w:rPr>
        <w:t>/ kwalifikowany podpis elektroniczny /</w:t>
      </w:r>
    </w:p>
    <w:p w14:paraId="53CC48EE" w14:textId="77777777" w:rsidR="00C50EEA" w:rsidRDefault="00C50EE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B3EE692" w14:textId="77777777" w:rsidR="0068576B" w:rsidRDefault="0068576B" w:rsidP="00B65917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6E4AF2E4" w14:textId="77777777" w:rsidR="00AA49A4" w:rsidRDefault="00AA49A4" w:rsidP="00B65917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120678BB" w14:textId="15D95BD7" w:rsidR="008D7765" w:rsidRPr="007401B8" w:rsidRDefault="008D7765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znak: DLI-I.762</w:t>
      </w:r>
      <w:r w:rsidR="007F751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1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7F751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2</w:t>
      </w:r>
      <w:r w:rsidR="007110ED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4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.202</w:t>
      </w:r>
      <w:r w:rsidR="00C50EEA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4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7110ED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WA</w:t>
      </w:r>
      <w:r w:rsidR="00C81E0D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7110ED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8</w:t>
      </w:r>
    </w:p>
    <w:p w14:paraId="18378EE9" w14:textId="77777777" w:rsidR="007F7518" w:rsidRPr="008E2D04" w:rsidRDefault="007F7518" w:rsidP="007F7518">
      <w:pPr>
        <w:spacing w:after="100" w:line="20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  <w:r w:rsidRPr="008E2D04"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2672401C" w14:textId="77777777" w:rsidR="007F7518" w:rsidRPr="008E2D04" w:rsidRDefault="007F7518" w:rsidP="007F7518">
      <w:pPr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812463F" w14:textId="77777777" w:rsidR="007F7518" w:rsidRPr="008E2D04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Administratorem Pani/Pana danych osobowych jest Minister Rozwoju i Technologii,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z siedzibą w Warszawie, Plac Trzech Krzyży 3/5, kancelaria@mrit.gov.pl, tel.: </w:t>
      </w:r>
      <w:r w:rsidRPr="008E2D0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+48 222 500 123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, natomiast wykonującym obowiązki administratora jest Dyrektor Departamentu Lokalizacji Inwestycji.</w:t>
      </w:r>
    </w:p>
    <w:p w14:paraId="401D8AB8" w14:textId="27C44CD3" w:rsidR="007F7518" w:rsidRPr="008E2D04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Dane kontaktowe do Inspektora Ochrony Danych w Ministerstwie Rozwoju i Technologii: Inspektor Ochrony Danych, Ministerstwo Rozwoju i Technologii,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F46D8F" w:rsidRPr="008E2D04">
        <w:rPr>
          <w:rFonts w:ascii="Lato" w:eastAsiaTheme="minorHAnsi" w:hAnsi="Lato" w:cs="Arial"/>
          <w:spacing w:val="4"/>
          <w:sz w:val="20"/>
          <w:szCs w:val="20"/>
          <w:lang w:eastAsia="en-GB"/>
        </w:rPr>
        <w:br/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GB"/>
        </w:rPr>
        <w:t>00-507 Warszawa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, adres e-mail: iod@mrit.gov.pl.</w:t>
      </w:r>
    </w:p>
    <w:p w14:paraId="485F98A6" w14:textId="30C3FF5D" w:rsidR="007F7518" w:rsidRPr="008E2D04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Dz.U. z 202</w:t>
      </w:r>
      <w:r w:rsidR="00124784"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4</w:t>
      </w: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124784"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572</w:t>
      </w: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ustawą z dnia 10 kwietnia 2003 r. o szczególnych zasadach przygotowania i realizacji inwestycji w zakresie dróg publicznych </w:t>
      </w:r>
      <w:bookmarkStart w:id="4" w:name="_Hlk126590527"/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bookmarkStart w:id="5" w:name="_Hlk135381793"/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t.j. </w:t>
      </w:r>
      <w:hyperlink r:id="rId8" w:history="1">
        <w:r w:rsidRPr="008E2D0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Dz.U. z 202</w:t>
        </w:r>
        <w:r w:rsidR="00124784" w:rsidRPr="008E2D0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4</w:t>
        </w:r>
        <w:r w:rsidRPr="008E2D0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 xml:space="preserve"> r. poz. </w:t>
        </w:r>
        <w:r w:rsidR="00124784" w:rsidRPr="008E2D0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311</w:t>
        </w:r>
        <w:r w:rsidRPr="008E2D0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)</w:t>
        </w:r>
      </w:hyperlink>
      <w:bookmarkEnd w:id="5"/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  <w:bookmarkEnd w:id="4"/>
    </w:p>
    <w:p w14:paraId="166FF00C" w14:textId="77777777" w:rsidR="007F7518" w:rsidRPr="008E2D04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Podanie danych osobowych jest wymogiem ustawowym.</w:t>
      </w:r>
    </w:p>
    <w:p w14:paraId="5F58CABC" w14:textId="77777777" w:rsidR="007F7518" w:rsidRPr="008E2D04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667FC" w14:textId="77777777" w:rsidR="007F7518" w:rsidRPr="008E2D04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strony i inni uczestnicy postępowania administracyjnego w rozumieniu przepisów KPA;</w:t>
      </w:r>
    </w:p>
    <w:p w14:paraId="2FB018A6" w14:textId="77777777" w:rsidR="007F7518" w:rsidRPr="008E2D04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1AE5393" w14:textId="77777777" w:rsidR="007F7518" w:rsidRPr="008E2D04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inne podmioty, w tym dostawcy usług informatycznych, które na podstawie stosownych umów podpisanych z Ministerstwem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przetwarzają dane osobowe, dla których Administratorem jest Minister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.</w:t>
      </w:r>
    </w:p>
    <w:p w14:paraId="67C8FBE0" w14:textId="77777777" w:rsidR="007F7518" w:rsidRPr="008E2D04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2473B989" w14:textId="77777777" w:rsidR="007F7518" w:rsidRPr="008E2D04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8E2D04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>o narodowym zasobie archiwalnym i archiwach</w:t>
      </w:r>
      <w:r w:rsidRPr="008E2D04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t xml:space="preserve">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(Dz. U. z 2020 r. poz. 164,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z późn. zm.).</w:t>
      </w:r>
    </w:p>
    <w:p w14:paraId="06A18B99" w14:textId="77777777" w:rsidR="007F7518" w:rsidRPr="008E2D04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Przysługuje Pani/Panu:</w:t>
      </w:r>
    </w:p>
    <w:p w14:paraId="7E75235A" w14:textId="77777777" w:rsidR="007F7518" w:rsidRPr="008E2D04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żądania od Administratora dostępu do treści swoich danych osobowych oraz informacji o ich przetwarzaniu;</w:t>
      </w:r>
    </w:p>
    <w:p w14:paraId="6EDA2B6E" w14:textId="77777777" w:rsidR="007F7518" w:rsidRPr="008E2D04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ich sprostowania, jeśli są błędne lub nieaktualne, a także uzupełnienia jeżeli są niekompletne;</w:t>
      </w:r>
    </w:p>
    <w:p w14:paraId="42C0FEFE" w14:textId="77777777" w:rsidR="007F7518" w:rsidRPr="008E2D04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prawo żądania ograniczenia przetwarzania, z zastrzeżeniem art. 2a § 3 KPA </w:t>
      </w: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br/>
        <w:t>- wystąpienie z żądaniem nie wpływa na tok i wynik postępowania.</w:t>
      </w:r>
    </w:p>
    <w:p w14:paraId="01031CA3" w14:textId="77777777" w:rsidR="007F7518" w:rsidRPr="008E2D04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nie będą przekazywane do państwa trzeciego.</w:t>
      </w:r>
    </w:p>
    <w:p w14:paraId="6F6E3BD4" w14:textId="77777777" w:rsidR="007F7518" w:rsidRPr="008E2D04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nie podlegają zautomatyzowanemu podejmowaniu decyzji, w tym również profilowaniu.</w:t>
      </w:r>
    </w:p>
    <w:p w14:paraId="5560DC5E" w14:textId="7E6C29F7" w:rsidR="001D3C7F" w:rsidRPr="008E2D04" w:rsidRDefault="007F7518" w:rsidP="00A7068E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hAnsi="Lato"/>
          <w:b/>
          <w:bCs/>
          <w:sz w:val="20"/>
          <w:szCs w:val="20"/>
          <w:u w:val="single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W przypadku powzięcia informacji o niezgodnym z prawem przetwarzaniu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8E2D04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A58176" w14:textId="77777777" w:rsidR="00F96805" w:rsidRDefault="00F96805" w:rsidP="009276B2">
      <w:r>
        <w:separator/>
      </w:r>
    </w:p>
  </w:endnote>
  <w:endnote w:type="continuationSeparator" w:id="0">
    <w:p w14:paraId="2F0E665D" w14:textId="77777777" w:rsidR="00F96805" w:rsidRDefault="00F96805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5CA495A-EF04-440E-84AD-CE2BEC9BA1D2}"/>
    <w:embedBold r:id="rId2" w:fontKey="{38FA181E-9BC1-4832-AA13-0A069AE52E1F}"/>
    <w:embedItalic r:id="rId3" w:fontKey="{0CEF3EF8-A75A-4B3F-8B58-99F15126E79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57557590-D5F3-463E-B3A7-4E4E449BB052}"/>
    <w:embedBold r:id="rId5" w:fontKey="{AAA81605-B359-4845-89CC-C75B21CC7DBC}"/>
    <w:embedItalic r:id="rId6" w:fontKey="{1B4BE042-93F8-4812-9E0A-8F0ADF502E31}"/>
    <w:embedBoldItalic r:id="rId7" w:fontKey="{D6AB6672-9761-4980-931E-103179C109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2853D46-422E-4E64-9FC8-694EF0381C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F0512" w14:textId="77777777" w:rsidR="00F96805" w:rsidRDefault="00F96805" w:rsidP="009276B2">
      <w:r>
        <w:separator/>
      </w:r>
    </w:p>
  </w:footnote>
  <w:footnote w:type="continuationSeparator" w:id="0">
    <w:p w14:paraId="1E2372B6" w14:textId="77777777" w:rsidR="00F96805" w:rsidRDefault="00F96805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E618DC30"/>
    <w:lvl w:ilvl="0" w:tplc="C58074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206FD"/>
    <w:rsid w:val="00020DF1"/>
    <w:rsid w:val="0002629D"/>
    <w:rsid w:val="0004257E"/>
    <w:rsid w:val="00044B94"/>
    <w:rsid w:val="00047219"/>
    <w:rsid w:val="00055F10"/>
    <w:rsid w:val="00090D1B"/>
    <w:rsid w:val="000C777F"/>
    <w:rsid w:val="000C77AA"/>
    <w:rsid w:val="000D19B6"/>
    <w:rsid w:val="000E53DE"/>
    <w:rsid w:val="00100315"/>
    <w:rsid w:val="00113528"/>
    <w:rsid w:val="001236B0"/>
    <w:rsid w:val="00124784"/>
    <w:rsid w:val="00141978"/>
    <w:rsid w:val="00141ECB"/>
    <w:rsid w:val="001427C8"/>
    <w:rsid w:val="00143120"/>
    <w:rsid w:val="00150988"/>
    <w:rsid w:val="00151137"/>
    <w:rsid w:val="00166A88"/>
    <w:rsid w:val="0018201D"/>
    <w:rsid w:val="00183B62"/>
    <w:rsid w:val="00187413"/>
    <w:rsid w:val="00194542"/>
    <w:rsid w:val="001B70EB"/>
    <w:rsid w:val="001D3C7F"/>
    <w:rsid w:val="001D79C7"/>
    <w:rsid w:val="00220B73"/>
    <w:rsid w:val="00222054"/>
    <w:rsid w:val="00233AA1"/>
    <w:rsid w:val="002679F1"/>
    <w:rsid w:val="00274D44"/>
    <w:rsid w:val="002830CF"/>
    <w:rsid w:val="00293556"/>
    <w:rsid w:val="002C14AD"/>
    <w:rsid w:val="002D093E"/>
    <w:rsid w:val="002D227A"/>
    <w:rsid w:val="002E0C9D"/>
    <w:rsid w:val="002E58AA"/>
    <w:rsid w:val="00327A03"/>
    <w:rsid w:val="00343A14"/>
    <w:rsid w:val="00345D4F"/>
    <w:rsid w:val="00350165"/>
    <w:rsid w:val="003505D1"/>
    <w:rsid w:val="00362CAD"/>
    <w:rsid w:val="003709B0"/>
    <w:rsid w:val="00381D9E"/>
    <w:rsid w:val="003A1976"/>
    <w:rsid w:val="003A4B15"/>
    <w:rsid w:val="003C123B"/>
    <w:rsid w:val="003D2AD6"/>
    <w:rsid w:val="003D689E"/>
    <w:rsid w:val="003F0446"/>
    <w:rsid w:val="003F5C7F"/>
    <w:rsid w:val="004116FD"/>
    <w:rsid w:val="0041513F"/>
    <w:rsid w:val="004329F3"/>
    <w:rsid w:val="0045214B"/>
    <w:rsid w:val="00453E79"/>
    <w:rsid w:val="00467F96"/>
    <w:rsid w:val="004705EC"/>
    <w:rsid w:val="00473582"/>
    <w:rsid w:val="00475A9A"/>
    <w:rsid w:val="00486278"/>
    <w:rsid w:val="0048764A"/>
    <w:rsid w:val="004A2223"/>
    <w:rsid w:val="004A2824"/>
    <w:rsid w:val="004A322D"/>
    <w:rsid w:val="004D1E8D"/>
    <w:rsid w:val="004F5D02"/>
    <w:rsid w:val="0050710C"/>
    <w:rsid w:val="0051298C"/>
    <w:rsid w:val="00513A8B"/>
    <w:rsid w:val="005406A5"/>
    <w:rsid w:val="00546D15"/>
    <w:rsid w:val="00557D28"/>
    <w:rsid w:val="005659E4"/>
    <w:rsid w:val="00565D32"/>
    <w:rsid w:val="00570C7B"/>
    <w:rsid w:val="00573EB0"/>
    <w:rsid w:val="00584CC7"/>
    <w:rsid w:val="00590C4E"/>
    <w:rsid w:val="005932F6"/>
    <w:rsid w:val="0059434A"/>
    <w:rsid w:val="005B41FD"/>
    <w:rsid w:val="005B517F"/>
    <w:rsid w:val="005C565F"/>
    <w:rsid w:val="005D0183"/>
    <w:rsid w:val="005D01A8"/>
    <w:rsid w:val="005E56C6"/>
    <w:rsid w:val="00603E40"/>
    <w:rsid w:val="00606D01"/>
    <w:rsid w:val="006176C8"/>
    <w:rsid w:val="00625B62"/>
    <w:rsid w:val="00633079"/>
    <w:rsid w:val="006410DE"/>
    <w:rsid w:val="00645623"/>
    <w:rsid w:val="00647AF4"/>
    <w:rsid w:val="0066448C"/>
    <w:rsid w:val="00673E82"/>
    <w:rsid w:val="006774A7"/>
    <w:rsid w:val="00680BEB"/>
    <w:rsid w:val="0068576B"/>
    <w:rsid w:val="006A4321"/>
    <w:rsid w:val="006C2A68"/>
    <w:rsid w:val="006C7777"/>
    <w:rsid w:val="006E0AAA"/>
    <w:rsid w:val="006E6E99"/>
    <w:rsid w:val="0070631E"/>
    <w:rsid w:val="007110ED"/>
    <w:rsid w:val="00716214"/>
    <w:rsid w:val="007401B8"/>
    <w:rsid w:val="007475AB"/>
    <w:rsid w:val="00754053"/>
    <w:rsid w:val="00771F85"/>
    <w:rsid w:val="007769FF"/>
    <w:rsid w:val="0079300C"/>
    <w:rsid w:val="00797577"/>
    <w:rsid w:val="007975B4"/>
    <w:rsid w:val="007A3254"/>
    <w:rsid w:val="007C0044"/>
    <w:rsid w:val="007C4596"/>
    <w:rsid w:val="007D5E46"/>
    <w:rsid w:val="007E2570"/>
    <w:rsid w:val="007E274E"/>
    <w:rsid w:val="007F7518"/>
    <w:rsid w:val="0080195C"/>
    <w:rsid w:val="00815F9C"/>
    <w:rsid w:val="00862843"/>
    <w:rsid w:val="0087219C"/>
    <w:rsid w:val="00872374"/>
    <w:rsid w:val="00887F5D"/>
    <w:rsid w:val="00892CC6"/>
    <w:rsid w:val="008B10E0"/>
    <w:rsid w:val="008B51B8"/>
    <w:rsid w:val="008D7765"/>
    <w:rsid w:val="008E2D04"/>
    <w:rsid w:val="008E7F61"/>
    <w:rsid w:val="008F051E"/>
    <w:rsid w:val="008F413A"/>
    <w:rsid w:val="008F7FB6"/>
    <w:rsid w:val="0090708A"/>
    <w:rsid w:val="009276B2"/>
    <w:rsid w:val="0093194C"/>
    <w:rsid w:val="0093525C"/>
    <w:rsid w:val="00947F4D"/>
    <w:rsid w:val="009513D9"/>
    <w:rsid w:val="0096106F"/>
    <w:rsid w:val="00975E1D"/>
    <w:rsid w:val="009765C0"/>
    <w:rsid w:val="00981019"/>
    <w:rsid w:val="009B3F9B"/>
    <w:rsid w:val="009E19DF"/>
    <w:rsid w:val="00A029A3"/>
    <w:rsid w:val="00A06324"/>
    <w:rsid w:val="00A21071"/>
    <w:rsid w:val="00A41C28"/>
    <w:rsid w:val="00A537ED"/>
    <w:rsid w:val="00A66CDA"/>
    <w:rsid w:val="00A7068E"/>
    <w:rsid w:val="00AA49A4"/>
    <w:rsid w:val="00AC6AF9"/>
    <w:rsid w:val="00AD4ACD"/>
    <w:rsid w:val="00AD6984"/>
    <w:rsid w:val="00AE6415"/>
    <w:rsid w:val="00B06E81"/>
    <w:rsid w:val="00B20AD8"/>
    <w:rsid w:val="00B23438"/>
    <w:rsid w:val="00B36262"/>
    <w:rsid w:val="00B508E4"/>
    <w:rsid w:val="00B65917"/>
    <w:rsid w:val="00B82691"/>
    <w:rsid w:val="00B84D3E"/>
    <w:rsid w:val="00B86DD3"/>
    <w:rsid w:val="00B87744"/>
    <w:rsid w:val="00B920A7"/>
    <w:rsid w:val="00B967AC"/>
    <w:rsid w:val="00BA0BEF"/>
    <w:rsid w:val="00BA4E91"/>
    <w:rsid w:val="00BB616E"/>
    <w:rsid w:val="00BD1152"/>
    <w:rsid w:val="00BD5309"/>
    <w:rsid w:val="00BE48C9"/>
    <w:rsid w:val="00BE6444"/>
    <w:rsid w:val="00BF37EB"/>
    <w:rsid w:val="00C35BE2"/>
    <w:rsid w:val="00C36020"/>
    <w:rsid w:val="00C44F50"/>
    <w:rsid w:val="00C50EEA"/>
    <w:rsid w:val="00C52239"/>
    <w:rsid w:val="00C53987"/>
    <w:rsid w:val="00C8064A"/>
    <w:rsid w:val="00C81E0D"/>
    <w:rsid w:val="00C84C16"/>
    <w:rsid w:val="00C85D56"/>
    <w:rsid w:val="00C87E34"/>
    <w:rsid w:val="00CA10A4"/>
    <w:rsid w:val="00CA6B93"/>
    <w:rsid w:val="00CC5D29"/>
    <w:rsid w:val="00CD0A66"/>
    <w:rsid w:val="00CD4A22"/>
    <w:rsid w:val="00CF100A"/>
    <w:rsid w:val="00CF1D4C"/>
    <w:rsid w:val="00CF21C3"/>
    <w:rsid w:val="00CF56D2"/>
    <w:rsid w:val="00D00253"/>
    <w:rsid w:val="00D132C0"/>
    <w:rsid w:val="00D23EEC"/>
    <w:rsid w:val="00D26896"/>
    <w:rsid w:val="00D34CAC"/>
    <w:rsid w:val="00D42F9B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6EFD"/>
    <w:rsid w:val="00E00BD0"/>
    <w:rsid w:val="00E22609"/>
    <w:rsid w:val="00E26291"/>
    <w:rsid w:val="00E3400A"/>
    <w:rsid w:val="00E37314"/>
    <w:rsid w:val="00E51377"/>
    <w:rsid w:val="00E65D00"/>
    <w:rsid w:val="00E66343"/>
    <w:rsid w:val="00E81925"/>
    <w:rsid w:val="00EB222C"/>
    <w:rsid w:val="00EB3C7F"/>
    <w:rsid w:val="00EB4EA7"/>
    <w:rsid w:val="00EC621E"/>
    <w:rsid w:val="00ED1962"/>
    <w:rsid w:val="00EE34A9"/>
    <w:rsid w:val="00EE504D"/>
    <w:rsid w:val="00F05F16"/>
    <w:rsid w:val="00F05FA1"/>
    <w:rsid w:val="00F13890"/>
    <w:rsid w:val="00F26AE1"/>
    <w:rsid w:val="00F321F5"/>
    <w:rsid w:val="00F35C83"/>
    <w:rsid w:val="00F40743"/>
    <w:rsid w:val="00F46D8F"/>
    <w:rsid w:val="00F50B2A"/>
    <w:rsid w:val="00F556FF"/>
    <w:rsid w:val="00F609C3"/>
    <w:rsid w:val="00F71307"/>
    <w:rsid w:val="00F80AC2"/>
    <w:rsid w:val="00F931B1"/>
    <w:rsid w:val="00F96805"/>
    <w:rsid w:val="00FA13D4"/>
    <w:rsid w:val="00FA6BD4"/>
    <w:rsid w:val="00FA76E5"/>
    <w:rsid w:val="00FA78CE"/>
    <w:rsid w:val="00FC3BD4"/>
    <w:rsid w:val="00FC5A3D"/>
    <w:rsid w:val="00FD4159"/>
    <w:rsid w:val="00FE207E"/>
    <w:rsid w:val="00FE240B"/>
    <w:rsid w:val="00FF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813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7</cp:revision>
  <cp:lastPrinted>2023-05-19T08:39:00Z</cp:lastPrinted>
  <dcterms:created xsi:type="dcterms:W3CDTF">2024-11-22T11:50:00Z</dcterms:created>
  <dcterms:modified xsi:type="dcterms:W3CDTF">2024-11-27T08:34:00Z</dcterms:modified>
</cp:coreProperties>
</file>