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5169B" w14:textId="069DE977" w:rsidR="00653277" w:rsidRPr="00E10593" w:rsidRDefault="00E709CB" w:rsidP="00653277">
      <w:pPr>
        <w:spacing w:after="150" w:line="276" w:lineRule="auto"/>
        <w:jc w:val="center"/>
        <w:rPr>
          <w:rFonts w:ascii="Segoe UI Light" w:hAnsi="Segoe UI Light" w:cs="Segoe UI Light"/>
          <w:sz w:val="20"/>
          <w:szCs w:val="20"/>
        </w:rPr>
      </w:pPr>
      <w:r>
        <w:rPr>
          <w:rFonts w:ascii="Segoe UI Light" w:hAnsi="Segoe UI Light" w:cs="Segoe UI Light"/>
          <w:sz w:val="20"/>
          <w:szCs w:val="20"/>
        </w:rPr>
        <w:t xml:space="preserve"> </w:t>
      </w:r>
    </w:p>
    <w:p w14:paraId="0EFD593D" w14:textId="5E2DD80C" w:rsidR="00D70571" w:rsidRPr="00D70571" w:rsidRDefault="00A66494" w:rsidP="00D70571">
      <w:pPr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IZAR.5140.7.4.2026</w:t>
      </w:r>
      <w:r w:rsidR="00D70571">
        <w:rPr>
          <w:rFonts w:ascii="Segoe UI Light" w:hAnsi="Segoe UI Light" w:cs="Segoe UI Light"/>
        </w:rPr>
        <w:t>.żw</w:t>
      </w:r>
      <w:r w:rsidR="00D70571">
        <w:rPr>
          <w:rFonts w:ascii="Segoe UI Light" w:hAnsi="Segoe UI Light" w:cs="Segoe UI Light"/>
        </w:rPr>
        <w:tab/>
      </w:r>
      <w:r w:rsidR="00D70571">
        <w:rPr>
          <w:rFonts w:ascii="Segoe UI Light" w:hAnsi="Segoe UI Light" w:cs="Segoe UI Light"/>
        </w:rPr>
        <w:tab/>
      </w:r>
      <w:r w:rsidR="00D70571">
        <w:rPr>
          <w:rFonts w:ascii="Segoe UI Light" w:hAnsi="Segoe UI Light" w:cs="Segoe UI Light"/>
        </w:rPr>
        <w:tab/>
      </w:r>
      <w:r w:rsidR="00D70571">
        <w:rPr>
          <w:rFonts w:ascii="Segoe UI Light" w:hAnsi="Segoe UI Light" w:cs="Segoe UI Light"/>
        </w:rPr>
        <w:tab/>
      </w:r>
      <w:r w:rsidR="00D70571">
        <w:rPr>
          <w:rFonts w:ascii="Segoe UI Light" w:hAnsi="Segoe UI Light" w:cs="Segoe UI Light"/>
        </w:rPr>
        <w:tab/>
      </w:r>
      <w:r w:rsidR="00D70571">
        <w:rPr>
          <w:rFonts w:ascii="Segoe UI Light" w:hAnsi="Segoe UI Light" w:cs="Segoe UI Light"/>
        </w:rPr>
        <w:tab/>
      </w:r>
      <w:r w:rsidR="00A7121F">
        <w:rPr>
          <w:rFonts w:ascii="Segoe UI Light" w:hAnsi="Segoe UI Light" w:cs="Segoe UI Light"/>
        </w:rPr>
        <w:t xml:space="preserve">            </w:t>
      </w:r>
      <w:r w:rsidR="008B235B">
        <w:rPr>
          <w:rFonts w:ascii="Segoe UI Light" w:hAnsi="Segoe UI Light" w:cs="Segoe UI Light"/>
        </w:rPr>
        <w:t xml:space="preserve">        </w:t>
      </w:r>
      <w:r w:rsidR="00A7121F">
        <w:rPr>
          <w:rFonts w:ascii="Segoe UI Light" w:hAnsi="Segoe UI Light" w:cs="Segoe UI Light"/>
        </w:rPr>
        <w:t xml:space="preserve"> </w:t>
      </w:r>
      <w:r w:rsidR="007A3A0D">
        <w:rPr>
          <w:rFonts w:ascii="Segoe UI Light" w:hAnsi="Segoe UI Light" w:cs="Segoe UI Light"/>
        </w:rPr>
        <w:t>Olsztyn, dn. 17.09</w:t>
      </w:r>
      <w:r w:rsidR="00AC5BD5">
        <w:rPr>
          <w:rFonts w:ascii="Segoe UI Light" w:hAnsi="Segoe UI Light" w:cs="Segoe UI Light"/>
        </w:rPr>
        <w:t>.2026</w:t>
      </w:r>
      <w:r w:rsidR="00D70571" w:rsidRPr="00D70571">
        <w:rPr>
          <w:rFonts w:ascii="Segoe UI Light" w:hAnsi="Segoe UI Light" w:cs="Segoe UI Light"/>
        </w:rPr>
        <w:t>r.</w:t>
      </w:r>
    </w:p>
    <w:p w14:paraId="285542F7" w14:textId="77777777" w:rsidR="00D70571" w:rsidRPr="00D70571" w:rsidRDefault="00D70571" w:rsidP="00D70571">
      <w:pPr>
        <w:rPr>
          <w:rFonts w:ascii="Segoe UI Light" w:hAnsi="Segoe UI Light" w:cs="Segoe UI Light"/>
        </w:rPr>
      </w:pPr>
    </w:p>
    <w:p w14:paraId="69F6D458" w14:textId="77777777" w:rsidR="00D70571" w:rsidRPr="00D70571" w:rsidRDefault="00D70571" w:rsidP="00D70571">
      <w:pPr>
        <w:rPr>
          <w:rFonts w:ascii="Segoe UI Light" w:hAnsi="Segoe UI Light" w:cs="Segoe UI Light"/>
        </w:rPr>
      </w:pPr>
    </w:p>
    <w:p w14:paraId="3D3D3346" w14:textId="77777777" w:rsidR="00D70571" w:rsidRPr="00D70571" w:rsidRDefault="00D70571" w:rsidP="00D70571">
      <w:pPr>
        <w:rPr>
          <w:rFonts w:ascii="Segoe UI Light" w:hAnsi="Segoe UI Light" w:cs="Segoe UI Light"/>
          <w:b/>
        </w:rPr>
      </w:pPr>
    </w:p>
    <w:p w14:paraId="6FE4CF35" w14:textId="77777777" w:rsidR="00D70571" w:rsidRPr="00D70571" w:rsidRDefault="00D70571" w:rsidP="00D70571">
      <w:pPr>
        <w:rPr>
          <w:rFonts w:ascii="Segoe UI Light" w:hAnsi="Segoe UI Light" w:cs="Segoe UI Light"/>
          <w:b/>
        </w:rPr>
      </w:pP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  <w:r w:rsidRPr="00D70571">
        <w:rPr>
          <w:rFonts w:ascii="Segoe UI Light" w:hAnsi="Segoe UI Light" w:cs="Segoe UI Light"/>
          <w:b/>
        </w:rPr>
        <w:tab/>
      </w:r>
    </w:p>
    <w:p w14:paraId="37EE08BC" w14:textId="77777777" w:rsidR="00D70571" w:rsidRPr="00A66494" w:rsidRDefault="00D70571" w:rsidP="00D70571">
      <w:pPr>
        <w:jc w:val="center"/>
        <w:rPr>
          <w:rFonts w:ascii="Segoe UI Light" w:hAnsi="Segoe UI Light" w:cs="Segoe UI Light"/>
          <w:b/>
        </w:rPr>
      </w:pPr>
      <w:r w:rsidRPr="00A66494">
        <w:rPr>
          <w:rFonts w:ascii="Segoe UI Light" w:hAnsi="Segoe UI Light" w:cs="Segoe UI Light"/>
          <w:b/>
        </w:rPr>
        <w:t>ZAWIADOMIENIE</w:t>
      </w:r>
    </w:p>
    <w:p w14:paraId="41D1DE1A" w14:textId="7C7D290C" w:rsidR="00D70571" w:rsidRPr="00A66494" w:rsidRDefault="00AC5BD5" w:rsidP="00D70571">
      <w:pPr>
        <w:jc w:val="center"/>
        <w:rPr>
          <w:rFonts w:ascii="Segoe UI Light" w:hAnsi="Segoe UI Light" w:cs="Segoe UI Light"/>
          <w:b/>
        </w:rPr>
      </w:pPr>
      <w:r w:rsidRPr="00A66494">
        <w:rPr>
          <w:rFonts w:ascii="Segoe UI Light" w:hAnsi="Segoe UI Light" w:cs="Segoe UI Light"/>
          <w:b/>
        </w:rPr>
        <w:t xml:space="preserve">o </w:t>
      </w:r>
      <w:r w:rsidR="007A3A0D">
        <w:rPr>
          <w:rFonts w:ascii="Segoe UI Light" w:hAnsi="Segoe UI Light" w:cs="Segoe UI Light"/>
          <w:b/>
        </w:rPr>
        <w:t>włączeniu</w:t>
      </w:r>
      <w:r w:rsidRPr="00A66494">
        <w:rPr>
          <w:rFonts w:ascii="Segoe UI Light" w:hAnsi="Segoe UI Light" w:cs="Segoe UI Light"/>
          <w:b/>
        </w:rPr>
        <w:t xml:space="preserve"> do</w:t>
      </w:r>
      <w:r w:rsidR="00D70571" w:rsidRPr="00A66494">
        <w:rPr>
          <w:rFonts w:ascii="Segoe UI Light" w:hAnsi="Segoe UI Light" w:cs="Segoe UI Light"/>
          <w:b/>
        </w:rPr>
        <w:t xml:space="preserve"> wojewódzkiej ewidencji zabytków karty ewidencyjnej obiektu zabytkowego</w:t>
      </w:r>
    </w:p>
    <w:p w14:paraId="2B426210" w14:textId="77777777" w:rsidR="00D70571" w:rsidRPr="00A66494" w:rsidRDefault="00D70571" w:rsidP="00D70571">
      <w:pPr>
        <w:jc w:val="center"/>
        <w:rPr>
          <w:rFonts w:ascii="Segoe UI Light" w:hAnsi="Segoe UI Light" w:cs="Segoe UI Light"/>
          <w:b/>
        </w:rPr>
      </w:pPr>
    </w:p>
    <w:p w14:paraId="60BB8EFC" w14:textId="29FBCBBF" w:rsidR="00A66494" w:rsidRPr="00A66494" w:rsidRDefault="00D70571" w:rsidP="00A66494">
      <w:pPr>
        <w:jc w:val="both"/>
        <w:rPr>
          <w:rFonts w:ascii="Segoe UI Light" w:hAnsi="Segoe UI Light" w:cs="Segoe UI Light"/>
          <w:b/>
        </w:rPr>
      </w:pPr>
      <w:r w:rsidRPr="00A66494">
        <w:rPr>
          <w:rFonts w:ascii="Segoe UI Light" w:hAnsi="Segoe UI Light" w:cs="Segoe UI Light"/>
          <w:b/>
        </w:rPr>
        <w:tab/>
        <w:t>Warmińsko-Mazurski Wojewódzki Konserwator w Olsztynie zawiadamia, że</w:t>
      </w:r>
      <w:r w:rsidRPr="00A66494">
        <w:rPr>
          <w:rFonts w:ascii="Segoe UI Light" w:hAnsi="Segoe UI Light" w:cs="Segoe UI Light"/>
        </w:rPr>
        <w:t xml:space="preserve"> w oparciu o zapisy art. 22 ust. 2 ustawy o ochronie zabytków i opiece nad zabytkami z 23 lipca 2003 roku (tj. </w:t>
      </w:r>
      <w:r w:rsidRPr="00A66494">
        <w:rPr>
          <w:rFonts w:ascii="Segoe UI Light" w:hAnsi="Segoe UI Light" w:cs="Segoe UI Light"/>
          <w:i/>
        </w:rPr>
        <w:t xml:space="preserve">Dz.U. z 2024 r., poz. 1292 z </w:t>
      </w:r>
      <w:proofErr w:type="spellStart"/>
      <w:r w:rsidRPr="00A66494">
        <w:rPr>
          <w:rFonts w:ascii="Segoe UI Light" w:hAnsi="Segoe UI Light" w:cs="Segoe UI Light"/>
          <w:i/>
        </w:rPr>
        <w:t>póżn</w:t>
      </w:r>
      <w:proofErr w:type="spellEnd"/>
      <w:r w:rsidRPr="00A66494">
        <w:rPr>
          <w:rFonts w:ascii="Segoe UI Light" w:hAnsi="Segoe UI Light" w:cs="Segoe UI Light"/>
          <w:i/>
        </w:rPr>
        <w:t>. zmianami)</w:t>
      </w:r>
      <w:r w:rsidRPr="00A66494">
        <w:rPr>
          <w:rFonts w:ascii="Segoe UI Light" w:hAnsi="Segoe UI Light" w:cs="Segoe UI Light"/>
        </w:rPr>
        <w:t xml:space="preserve"> oraz zgodnie z § 15 pkt. 4 Rozporządzenia Ministra Kultury i Dziedzictwa Narodowego z dnia 26 maja 2011 roku w sprawie prowadzenia rejestru zabytków, krajowej, wojewódzkiej i gminnej ewidencji zabytków oraz krajowego wykazu zabytków skradzionych lub wywiezionych za granicę niezgodnie z prawem w zawiązku ze stwierdzeniem niezgodności ze stanem faktycznym poprzez zweryfikowanie w terenie </w:t>
      </w:r>
      <w:r w:rsidR="007A3A0D">
        <w:rPr>
          <w:rFonts w:ascii="Segoe UI Light" w:hAnsi="Segoe UI Light" w:cs="Segoe UI Light"/>
          <w:b/>
        </w:rPr>
        <w:t>włączył</w:t>
      </w:r>
      <w:r w:rsidR="00A66494" w:rsidRPr="00A66494">
        <w:rPr>
          <w:rFonts w:ascii="Segoe UI Light" w:hAnsi="Segoe UI Light" w:cs="Segoe UI Light"/>
          <w:b/>
        </w:rPr>
        <w:t xml:space="preserve"> do w</w:t>
      </w:r>
      <w:r w:rsidR="004648DD">
        <w:rPr>
          <w:rFonts w:ascii="Segoe UI Light" w:hAnsi="Segoe UI Light" w:cs="Segoe UI Light"/>
          <w:b/>
        </w:rPr>
        <w:t xml:space="preserve">ojewódzkiej ewidencji zabytków </w:t>
      </w:r>
      <w:r w:rsidR="00A66494" w:rsidRPr="00A66494">
        <w:rPr>
          <w:rFonts w:ascii="Segoe UI Light" w:hAnsi="Segoe UI Light" w:cs="Segoe UI Light"/>
          <w:b/>
        </w:rPr>
        <w:t xml:space="preserve">następującą kartę ewidencyjną: </w:t>
      </w:r>
    </w:p>
    <w:p w14:paraId="4A602EE4" w14:textId="151BA5FD" w:rsidR="00D70571" w:rsidRPr="00A66494" w:rsidRDefault="00D70571" w:rsidP="00D70571">
      <w:pPr>
        <w:jc w:val="both"/>
        <w:rPr>
          <w:rFonts w:ascii="Segoe UI Light" w:hAnsi="Segoe UI Light" w:cs="Segoe UI Light"/>
          <w:b/>
        </w:rPr>
      </w:pPr>
    </w:p>
    <w:p w14:paraId="66F3C54E" w14:textId="3AF15D39" w:rsidR="00D70571" w:rsidRPr="00A66494" w:rsidRDefault="00D70571" w:rsidP="00D70571">
      <w:pPr>
        <w:ind w:firstLine="708"/>
        <w:jc w:val="both"/>
        <w:rPr>
          <w:rFonts w:ascii="Segoe UI Light" w:hAnsi="Segoe UI Light" w:cs="Segoe UI Light"/>
          <w:b/>
        </w:rPr>
      </w:pPr>
      <w:r w:rsidRPr="00A66494">
        <w:rPr>
          <w:rFonts w:ascii="Segoe UI Light" w:hAnsi="Segoe UI Light" w:cs="Segoe UI Light"/>
          <w:b/>
        </w:rPr>
        <w:t xml:space="preserve">Budynek </w:t>
      </w:r>
      <w:r w:rsidR="00AC5BD5" w:rsidRPr="00A66494">
        <w:rPr>
          <w:rFonts w:ascii="Segoe UI Light" w:hAnsi="Segoe UI Light" w:cs="Segoe UI Light"/>
          <w:b/>
        </w:rPr>
        <w:t xml:space="preserve">stodoły, </w:t>
      </w:r>
      <w:r w:rsidRPr="00A66494">
        <w:rPr>
          <w:rFonts w:ascii="Segoe UI Light" w:hAnsi="Segoe UI Light" w:cs="Segoe UI Light"/>
          <w:b/>
        </w:rPr>
        <w:t>położony w miejscowości</w:t>
      </w:r>
      <w:r w:rsidR="00A7121F" w:rsidRPr="00A66494">
        <w:rPr>
          <w:rFonts w:ascii="Segoe UI Light" w:hAnsi="Segoe UI Light" w:cs="Segoe UI Light"/>
          <w:b/>
        </w:rPr>
        <w:t xml:space="preserve"> </w:t>
      </w:r>
      <w:r w:rsidR="00AC5BD5" w:rsidRPr="00A66494">
        <w:rPr>
          <w:rFonts w:ascii="Segoe UI Light" w:hAnsi="Segoe UI Light" w:cs="Segoe UI Light"/>
          <w:b/>
        </w:rPr>
        <w:t>Tolniki Małe</w:t>
      </w:r>
      <w:r w:rsidR="00A7121F" w:rsidRPr="00A66494">
        <w:rPr>
          <w:rFonts w:ascii="Segoe UI Light" w:hAnsi="Segoe UI Light" w:cs="Segoe UI Light"/>
          <w:b/>
        </w:rPr>
        <w:t>, działka ewidencyjna</w:t>
      </w:r>
      <w:r w:rsidRPr="00A66494">
        <w:rPr>
          <w:rFonts w:ascii="Segoe UI Light" w:hAnsi="Segoe UI Light" w:cs="Segoe UI Light"/>
          <w:b/>
        </w:rPr>
        <w:t xml:space="preserve"> </w:t>
      </w:r>
      <w:r w:rsidR="00AC5BD5" w:rsidRPr="00A66494">
        <w:rPr>
          <w:rFonts w:ascii="Segoe UI Light" w:hAnsi="Segoe UI Light" w:cs="Segoe UI Light"/>
          <w:b/>
        </w:rPr>
        <w:t>105/6</w:t>
      </w:r>
      <w:r w:rsidRPr="00A66494">
        <w:rPr>
          <w:rFonts w:ascii="Segoe UI Light" w:hAnsi="Segoe UI Light" w:cs="Segoe UI Light"/>
          <w:b/>
        </w:rPr>
        <w:t xml:space="preserve">, gmina </w:t>
      </w:r>
      <w:r w:rsidR="00AC5BD5" w:rsidRPr="00A66494">
        <w:rPr>
          <w:rFonts w:ascii="Segoe UI Light" w:hAnsi="Segoe UI Light" w:cs="Segoe UI Light"/>
          <w:b/>
        </w:rPr>
        <w:t>Reszel</w:t>
      </w:r>
      <w:r w:rsidRPr="00A66494">
        <w:rPr>
          <w:rFonts w:ascii="Segoe UI Light" w:hAnsi="Segoe UI Light" w:cs="Segoe UI Light"/>
          <w:b/>
        </w:rPr>
        <w:t xml:space="preserve">, powiat </w:t>
      </w:r>
      <w:r w:rsidR="00AC5BD5" w:rsidRPr="00A66494">
        <w:rPr>
          <w:rFonts w:ascii="Segoe UI Light" w:hAnsi="Segoe UI Light" w:cs="Segoe UI Light"/>
          <w:b/>
        </w:rPr>
        <w:t>kętrzyński</w:t>
      </w:r>
      <w:r w:rsidRPr="00A66494">
        <w:rPr>
          <w:rFonts w:ascii="Segoe UI Light" w:hAnsi="Segoe UI Light" w:cs="Segoe UI Light"/>
          <w:b/>
        </w:rPr>
        <w:t>.</w:t>
      </w:r>
    </w:p>
    <w:p w14:paraId="30E5316E" w14:textId="77777777" w:rsid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</w:p>
    <w:p w14:paraId="31375B33" w14:textId="77777777" w:rsidR="007A3A0D" w:rsidRDefault="007A3A0D" w:rsidP="008B235B">
      <w:pPr>
        <w:ind w:left="5387"/>
        <w:jc w:val="right"/>
        <w:rPr>
          <w:rFonts w:ascii="Segoe UI Light" w:hAnsi="Segoe UI Light" w:cs="Segoe UI Light"/>
          <w:b/>
        </w:rPr>
      </w:pPr>
    </w:p>
    <w:p w14:paraId="33B28679" w14:textId="77777777" w:rsidR="007A3A0D" w:rsidRDefault="007A3A0D" w:rsidP="008B235B">
      <w:pPr>
        <w:ind w:left="5387"/>
        <w:jc w:val="right"/>
        <w:rPr>
          <w:rFonts w:ascii="Segoe UI Light" w:hAnsi="Segoe UI Light" w:cs="Segoe UI Light"/>
          <w:b/>
        </w:rPr>
      </w:pPr>
    </w:p>
    <w:p w14:paraId="315D3B64" w14:textId="77777777" w:rsidR="008B235B" w:rsidRPr="008B235B" w:rsidRDefault="008B235B" w:rsidP="008B235B">
      <w:pPr>
        <w:ind w:left="5387"/>
        <w:jc w:val="right"/>
        <w:rPr>
          <w:rFonts w:ascii="Segoe UI Light" w:hAnsi="Segoe UI Light" w:cs="Segoe UI Light"/>
          <w:b/>
        </w:rPr>
      </w:pPr>
      <w:r w:rsidRPr="008B235B">
        <w:rPr>
          <w:rFonts w:ascii="Segoe UI Light" w:hAnsi="Segoe UI Light" w:cs="Segoe UI Light"/>
          <w:b/>
        </w:rPr>
        <w:t xml:space="preserve">Mirosław Jonakowski </w:t>
      </w:r>
    </w:p>
    <w:p w14:paraId="60BC332F" w14:textId="77777777" w:rsidR="008B235B" w:rsidRDefault="008B235B" w:rsidP="008B235B">
      <w:pPr>
        <w:ind w:left="5387"/>
        <w:jc w:val="right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   Warmińsko-Mazurski Wojewódzki </w:t>
      </w:r>
    </w:p>
    <w:p w14:paraId="2F047355" w14:textId="77777777" w:rsidR="008B235B" w:rsidRDefault="008B235B" w:rsidP="008B235B">
      <w:pPr>
        <w:ind w:left="5387"/>
        <w:jc w:val="right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Konserwator Zabytków</w:t>
      </w:r>
    </w:p>
    <w:p w14:paraId="760AF5BB" w14:textId="77777777" w:rsidR="00D70571" w:rsidRP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</w:p>
    <w:p w14:paraId="1D81F7B4" w14:textId="77777777" w:rsidR="00D70571" w:rsidRP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</w:p>
    <w:p w14:paraId="1E08761B" w14:textId="77777777" w:rsidR="00D70571" w:rsidRP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</w:p>
    <w:p w14:paraId="3C3D41FC" w14:textId="1CD79EF5" w:rsid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  <w:r w:rsidRPr="00D70571">
        <w:rPr>
          <w:rFonts w:ascii="Segoe UI Light" w:hAnsi="Segoe UI Light" w:cs="Segoe UI Light"/>
        </w:rPr>
        <w:tab/>
      </w:r>
    </w:p>
    <w:p w14:paraId="15193080" w14:textId="77777777" w:rsidR="00D70571" w:rsidRDefault="00D70571" w:rsidP="00D70571">
      <w:pPr>
        <w:spacing w:line="480" w:lineRule="auto"/>
        <w:jc w:val="both"/>
        <w:rPr>
          <w:rFonts w:ascii="Segoe UI Light" w:hAnsi="Segoe UI Light" w:cs="Segoe UI Light"/>
        </w:rPr>
      </w:pPr>
    </w:p>
    <w:p w14:paraId="294CE20A" w14:textId="2CC7569E" w:rsidR="00D70571" w:rsidRDefault="00A66494" w:rsidP="00D70571">
      <w:pPr>
        <w:spacing w:line="480" w:lineRule="auto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Do wiadomości:</w:t>
      </w:r>
    </w:p>
    <w:p w14:paraId="7652C4B6" w14:textId="65C4FB0B" w:rsidR="00A66494" w:rsidRDefault="00A66494" w:rsidP="00A66494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Segoe UI Light" w:hAnsi="Segoe UI Light" w:cs="Segoe UI Light"/>
        </w:rPr>
      </w:pPr>
      <w:r w:rsidRPr="00A66494">
        <w:rPr>
          <w:rFonts w:ascii="Segoe UI Light" w:hAnsi="Segoe UI Light" w:cs="Segoe UI Light"/>
        </w:rPr>
        <w:t>Katarzyna</w:t>
      </w:r>
      <w:r>
        <w:rPr>
          <w:rFonts w:ascii="Segoe UI Light" w:hAnsi="Segoe UI Light" w:cs="Segoe UI Light"/>
        </w:rPr>
        <w:t xml:space="preserve"> Lissoń. </w:t>
      </w:r>
    </w:p>
    <w:p w14:paraId="50DFCDB4" w14:textId="09F31BA1" w:rsidR="00A66494" w:rsidRDefault="00F06120" w:rsidP="00A66494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Urząd Gminy w Reszlu.</w:t>
      </w:r>
    </w:p>
    <w:p w14:paraId="4E77B459" w14:textId="0517843F" w:rsidR="00F06120" w:rsidRPr="00A66494" w:rsidRDefault="00F06120" w:rsidP="00A66494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Starostwo Powiatowe w Kętrzynie.</w:t>
      </w:r>
    </w:p>
    <w:p w14:paraId="09B1457F" w14:textId="77777777" w:rsidR="00A7121F" w:rsidRDefault="00A7121F" w:rsidP="002979B4">
      <w:pPr>
        <w:widowControl w:val="0"/>
        <w:spacing w:line="288" w:lineRule="auto"/>
        <w:jc w:val="center"/>
        <w:rPr>
          <w:rFonts w:ascii="Segoe UI Light" w:hAnsi="Segoe UI Light" w:cs="Segoe UI Light"/>
        </w:rPr>
      </w:pPr>
    </w:p>
    <w:p w14:paraId="70C3CB43" w14:textId="3EC9FCC7" w:rsidR="00A7121F" w:rsidRPr="008B235B" w:rsidRDefault="00A66494" w:rsidP="008B235B">
      <w:pPr>
        <w:widowControl w:val="0"/>
        <w:spacing w:line="288" w:lineRule="auto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aa.</w:t>
      </w:r>
    </w:p>
    <w:p w14:paraId="05798968" w14:textId="77777777" w:rsidR="007A3A0D" w:rsidRDefault="007A3A0D" w:rsidP="002979B4">
      <w:pPr>
        <w:widowControl w:val="0"/>
        <w:spacing w:line="288" w:lineRule="auto"/>
        <w:jc w:val="center"/>
        <w:rPr>
          <w:rFonts w:ascii="Segoe UI Light" w:eastAsia="Lucida Sans Unicode" w:hAnsi="Segoe UI Light" w:cs="Segoe UI Light"/>
          <w:b/>
          <w:sz w:val="16"/>
          <w:szCs w:val="16"/>
        </w:rPr>
      </w:pPr>
    </w:p>
    <w:p w14:paraId="3BC41589" w14:textId="77777777" w:rsidR="004648DD" w:rsidRDefault="004648DD" w:rsidP="002979B4">
      <w:pPr>
        <w:widowControl w:val="0"/>
        <w:spacing w:line="288" w:lineRule="auto"/>
        <w:jc w:val="center"/>
        <w:rPr>
          <w:rFonts w:ascii="Segoe UI Light" w:eastAsia="Lucida Sans Unicode" w:hAnsi="Segoe UI Light" w:cs="Segoe UI Light"/>
          <w:b/>
          <w:sz w:val="16"/>
          <w:szCs w:val="16"/>
        </w:rPr>
      </w:pPr>
    </w:p>
    <w:p w14:paraId="75968AC9" w14:textId="57FD8A6C" w:rsidR="002979B4" w:rsidRDefault="002979B4" w:rsidP="002979B4">
      <w:pPr>
        <w:widowControl w:val="0"/>
        <w:spacing w:line="288" w:lineRule="auto"/>
        <w:jc w:val="center"/>
        <w:rPr>
          <w:rFonts w:ascii="Segoe UI Light" w:eastAsia="Lucida Sans Unicode" w:hAnsi="Segoe UI Light" w:cs="Segoe UI Light"/>
          <w:b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b/>
          <w:sz w:val="16"/>
          <w:szCs w:val="16"/>
        </w:rPr>
        <w:lastRenderedPageBreak/>
        <w:t>KLAUZULA INFORMACYJNA O PRZETWARZANIU DANYCH OSOBOWYCH</w:t>
      </w:r>
    </w:p>
    <w:p w14:paraId="34B43B42" w14:textId="77777777" w:rsidR="002979B4" w:rsidRPr="002979B4" w:rsidRDefault="002979B4" w:rsidP="002979B4">
      <w:pPr>
        <w:widowControl w:val="0"/>
        <w:spacing w:line="288" w:lineRule="auto"/>
        <w:jc w:val="center"/>
        <w:rPr>
          <w:rFonts w:ascii="Segoe UI Light" w:eastAsia="Lucida Sans Unicode" w:hAnsi="Segoe UI Light" w:cs="Segoe UI Light"/>
          <w:b/>
          <w:sz w:val="16"/>
          <w:szCs w:val="16"/>
        </w:rPr>
      </w:pPr>
    </w:p>
    <w:p w14:paraId="4C79A485" w14:textId="30B6461B" w:rsidR="002979B4" w:rsidRPr="002979B4" w:rsidRDefault="002979B4" w:rsidP="002979B4">
      <w:pPr>
        <w:widowControl w:val="0"/>
        <w:spacing w:line="288" w:lineRule="auto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>Zgodnie z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zwanym dalej „rozporządzeniem”</w:t>
      </w:r>
    </w:p>
    <w:p w14:paraId="62178A55" w14:textId="4C31A35A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  <w:lang w:val="x-none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Zgodnie z art. 13 Rozporządzenia Ogólnego o ochronie danych osobowych (RODO), poniżej przekazujemy informacje dotyczące przetwarzania Pani/ Pana danych osobowych:</w:t>
      </w:r>
      <w:r>
        <w:rPr>
          <w:rFonts w:ascii="Segoe UI Light" w:eastAsia="Lucida Sans Unicode" w:hAnsi="Segoe UI Light" w:cs="Segoe UI Light"/>
          <w:sz w:val="16"/>
          <w:szCs w:val="16"/>
        </w:rPr>
        <w:t xml:space="preserve">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Administratorem Pani/ Pana danych osobowych jest </w:t>
      </w:r>
      <w:r w:rsidRPr="002979B4">
        <w:rPr>
          <w:rFonts w:ascii="Segoe UI Light" w:eastAsia="Lucida Sans Unicode" w:hAnsi="Segoe UI Light" w:cs="Segoe UI Light"/>
          <w:bCs/>
          <w:sz w:val="16"/>
          <w:szCs w:val="16"/>
          <w:lang w:val="x-none"/>
        </w:rPr>
        <w:t xml:space="preserve">Warmińsko – </w:t>
      </w:r>
      <w:proofErr w:type="spellStart"/>
      <w:r w:rsidRPr="002979B4">
        <w:rPr>
          <w:rFonts w:ascii="Segoe UI Light" w:eastAsia="Lucida Sans Unicode" w:hAnsi="Segoe UI Light" w:cs="Segoe UI Light"/>
          <w:bCs/>
          <w:sz w:val="16"/>
          <w:szCs w:val="16"/>
          <w:lang w:val="x-none"/>
        </w:rPr>
        <w:t>Mazur</w:t>
      </w:r>
      <w:r w:rsidRPr="002979B4">
        <w:rPr>
          <w:rFonts w:ascii="Segoe UI Light" w:eastAsia="Lucida Sans Unicode" w:hAnsi="Segoe UI Light" w:cs="Segoe UI Light"/>
          <w:bCs/>
          <w:sz w:val="16"/>
          <w:szCs w:val="16"/>
        </w:rPr>
        <w:t>s</w:t>
      </w:r>
      <w:proofErr w:type="spellEnd"/>
      <w:r w:rsidRPr="002979B4">
        <w:rPr>
          <w:rFonts w:ascii="Segoe UI Light" w:eastAsia="Lucida Sans Unicode" w:hAnsi="Segoe UI Light" w:cs="Segoe UI Light"/>
          <w:bCs/>
          <w:sz w:val="16"/>
          <w:szCs w:val="16"/>
          <w:lang w:val="x-none"/>
        </w:rPr>
        <w:t xml:space="preserve">ki Wojewódzki Konserwator Zabytków z siedzibą w Olsztynie przy ul. Podwale 1 </w:t>
      </w:r>
      <w:r w:rsidRPr="002979B4">
        <w:rPr>
          <w:rFonts w:ascii="Segoe UI Light" w:eastAsia="Lucida Sans Unicode" w:hAnsi="Segoe UI Light" w:cs="Segoe UI Light"/>
          <w:bCs/>
          <w:sz w:val="16"/>
          <w:szCs w:val="16"/>
        </w:rPr>
        <w:t>(dalej: Administrator)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.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Administrator wyznaczył inspektora ochrony danych, z którym może się Pani/ Pan skontaktować poprzez email iod@wuoz.olsztyn.pl lub pisemnie na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podany powyżej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adres siedziby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A</w:t>
      </w:r>
      <w:proofErr w:type="spellStart"/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dministratora</w:t>
      </w:r>
      <w:proofErr w:type="spellEnd"/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. Z inspektorem ochrony danych można się kontaktować we wszystkich sprawach dotyczących przetwarzania danych osobowych oraz korzystania z praw związanych z przetwarzaniem danych.</w:t>
      </w:r>
      <w:r w:rsidRPr="002979B4">
        <w:rPr>
          <w:rFonts w:ascii="Segoe UI Light" w:hAnsi="Segoe UI Light" w:cs="Segoe UI Light"/>
          <w:sz w:val="16"/>
          <w:szCs w:val="16"/>
          <w:lang w:val="x-none"/>
        </w:rPr>
        <w:t xml:space="preserve">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Inspektorem danych osobowych jest Pan Maciej Domański.</w:t>
      </w:r>
      <w:r>
        <w:rPr>
          <w:rFonts w:ascii="Segoe UI Light" w:eastAsia="Lucida Sans Unicode" w:hAnsi="Segoe UI Light" w:cs="Segoe UI Light"/>
          <w:sz w:val="16"/>
          <w:szCs w:val="16"/>
        </w:rPr>
        <w:t xml:space="preserve">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Pani/Pana dane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są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przetwarzane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w celu prawidłowego wykonania przez Administratora zadania publicznego z zakresu ochrony zabytków i opieki nad zabytkami.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 Po zakończeniu ww.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postępowania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 dane osobowe będą przetwarzane w celach archiw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alnych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.</w:t>
      </w:r>
    </w:p>
    <w:p w14:paraId="3C22D963" w14:textId="77777777" w:rsidR="002979B4" w:rsidRPr="002979B4" w:rsidRDefault="002979B4" w:rsidP="002979B4">
      <w:pPr>
        <w:widowControl w:val="0"/>
        <w:spacing w:line="288" w:lineRule="auto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Pani/Pana dane osobowe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przetwarzane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są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na podstawie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art. 6 ust. 1 lit. c) RODO,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co oznacza, że Administrator ma prawo przetwarzać dane, ponieważ jest to niezbędne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do wykonania ciążącego na nim obowiązku prawnego:</w:t>
      </w:r>
    </w:p>
    <w:p w14:paraId="1FFA8422" w14:textId="77777777" w:rsidR="002979B4" w:rsidRPr="002979B4" w:rsidRDefault="002979B4" w:rsidP="002979B4">
      <w:pPr>
        <w:widowControl w:val="0"/>
        <w:numPr>
          <w:ilvl w:val="0"/>
          <w:numId w:val="6"/>
        </w:numPr>
        <w:suppressAutoHyphens/>
        <w:spacing w:line="288" w:lineRule="auto"/>
        <w:ind w:left="0" w:hanging="218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obowiązku prowadzenia postępowań administracyjnych, które Pani/Pana dotyczą, na podstawie przepisów ustawy z dnia 23 lipca 2003r. o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ochronie zabytków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 i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 xml:space="preserve">opiece nad zabytkami (tj. </w:t>
      </w:r>
      <w:proofErr w:type="spellStart"/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DzU</w:t>
      </w:r>
      <w:proofErr w:type="spellEnd"/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 xml:space="preserve"> z 2020r., poz. 282 z </w:t>
      </w:r>
      <w:proofErr w:type="spellStart"/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późn</w:t>
      </w:r>
      <w:proofErr w:type="spellEnd"/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. zmianami),</w:t>
      </w:r>
    </w:p>
    <w:p w14:paraId="68ABC5AB" w14:textId="77777777" w:rsidR="002979B4" w:rsidRPr="002979B4" w:rsidRDefault="002979B4" w:rsidP="002979B4">
      <w:pPr>
        <w:widowControl w:val="0"/>
        <w:numPr>
          <w:ilvl w:val="0"/>
          <w:numId w:val="6"/>
        </w:numPr>
        <w:suppressAutoHyphens/>
        <w:spacing w:line="288" w:lineRule="auto"/>
        <w:ind w:left="0" w:hanging="218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>obowiązku wydawania, zgodnie z właściwością, decyzji, postanowień i zaświadczeń w sprawach określonych w ww. ustawie oraz w przepisach odrębnych,</w:t>
      </w:r>
    </w:p>
    <w:p w14:paraId="20CB2F9A" w14:textId="77777777" w:rsidR="002979B4" w:rsidRPr="002979B4" w:rsidRDefault="002979B4" w:rsidP="002979B4">
      <w:pPr>
        <w:widowControl w:val="0"/>
        <w:numPr>
          <w:ilvl w:val="0"/>
          <w:numId w:val="6"/>
        </w:numPr>
        <w:suppressAutoHyphens/>
        <w:spacing w:line="288" w:lineRule="auto"/>
        <w:ind w:left="0" w:hanging="218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obowiązku prowadzenia rejestru i wojewódzkiej ewidencji </w:t>
      </w:r>
      <w:bookmarkStart w:id="0" w:name="highlightHit_615"/>
      <w:bookmarkEnd w:id="0"/>
      <w:r w:rsidRPr="002979B4">
        <w:rPr>
          <w:rFonts w:ascii="Segoe UI Light" w:eastAsia="Lucida Sans Unicode" w:hAnsi="Segoe UI Light" w:cs="Segoe UI Light"/>
          <w:sz w:val="16"/>
          <w:szCs w:val="16"/>
        </w:rPr>
        <w:t>zabytków oraz gromadzenia dokumentacji w tym zakresie,</w:t>
      </w:r>
    </w:p>
    <w:p w14:paraId="2DEDF1CD" w14:textId="77777777" w:rsidR="002979B4" w:rsidRPr="002979B4" w:rsidRDefault="002979B4" w:rsidP="002979B4">
      <w:pPr>
        <w:widowControl w:val="0"/>
        <w:numPr>
          <w:ilvl w:val="0"/>
          <w:numId w:val="6"/>
        </w:numPr>
        <w:suppressAutoHyphens/>
        <w:spacing w:after="80" w:line="288" w:lineRule="auto"/>
        <w:ind w:left="0" w:hanging="218"/>
        <w:jc w:val="both"/>
        <w:rPr>
          <w:rFonts w:ascii="Segoe UI Light" w:eastAsia="Lucida Sans Unicode" w:hAnsi="Segoe UI Light" w:cs="Segoe UI Light"/>
          <w:sz w:val="16"/>
          <w:szCs w:val="16"/>
          <w:lang w:val="x-none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obowiązku archiwizowania dokumentów (ustawa o narodowym zasobie archiwalnym i archiwach)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.</w:t>
      </w:r>
    </w:p>
    <w:p w14:paraId="1C620A8F" w14:textId="77777777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  <w:lang w:val="x-none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>W celach opisanych powyżej Administrator przetwarza Pani/Pana imię i nazwisko, adres zamieszkania lub adres do korespondencji oraz inne dane (np. nr telefonu lub adres poczty elektronicznej), jeśli zostały przez Pani/Pana podane.</w:t>
      </w:r>
    </w:p>
    <w:p w14:paraId="783BD58E" w14:textId="77777777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  <w:lang w:val="x-none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Pani/Pana dane osobowe są udostępniane pracownikom Administratora w zakresie niezbędnym do wykonania przez nich obowiązków służbowych, podmiotom uprawnionym do ich otrzymania na podstawie obowiązujących przepisów prawa, w tym stronom i uczestnikom postępowania administracyjnego, podmiotom wymienionym w art. 9 ustawy z dnia 23 lipca 2003 r. o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ochronie zabytków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 i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opiece nad zabytkami, organom władzy publicznej oraz podmiotom wykonujących zadania publiczne lub działającym na zlecenie organów władzy publicznej, w zakresie i celach, które wynikają z przepisów powszechnie obowiązującego prawa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. Niezależnie od powyższego, Pani/Pana dane osobowe mogą być w razie potrzeby przetwarzane także przez podmioty, z pomocy których Administrator korzysta wykonując swoje zadania (np. Ministerstwo Kultury i Dziedzictwa Narodowego, kancelarie prawne, podmioty świadczące usługi wsparcia informatycznego, serwisanci systemów informatycznych lub inne wykwalifikowane podmioty, których pomoc okaże się niezbędna do wykonywania zadań Administratora).</w:t>
      </w:r>
    </w:p>
    <w:p w14:paraId="2A7C9EF9" w14:textId="77777777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Pani/Pana dane osobowe będą przetwarzane do </w:t>
      </w:r>
      <w:proofErr w:type="gramStart"/>
      <w:r w:rsidRPr="002979B4">
        <w:rPr>
          <w:rFonts w:ascii="Segoe UI Light" w:eastAsia="Lucida Sans Unicode" w:hAnsi="Segoe UI Light" w:cs="Segoe UI Light"/>
          <w:sz w:val="16"/>
          <w:szCs w:val="16"/>
        </w:rPr>
        <w:t>czasu</w:t>
      </w:r>
      <w:proofErr w:type="gramEnd"/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 kiedy decyzja administracyjna stanie się prawomocna. Po tym okresie Pani/Pana dane będą przechowywane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w zakresie niezbędnym do prowadzenia rejestru zabytków przez okres wymagany przepisami prawa nakładającymi na Administratora obowiązek prowadzenia rejestru zabytków. Ponadto Pani/Pana dane będą przechowywane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 celach archiw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>alnych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 xml:space="preserve"> przez okres określony przepisami prawa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, które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nakładają na Administratora obowiązek archiwizowania dokumentów.</w:t>
      </w:r>
    </w:p>
    <w:p w14:paraId="09EB9000" w14:textId="77777777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</w:rPr>
      </w:pP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W sprawach prowadzonych na wniosek p</w:t>
      </w:r>
      <w:proofErr w:type="spellStart"/>
      <w:r w:rsidRPr="002979B4">
        <w:rPr>
          <w:rFonts w:ascii="Segoe UI Light" w:eastAsia="Lucida Sans Unicode" w:hAnsi="Segoe UI Light" w:cs="Segoe UI Light"/>
          <w:iCs/>
          <w:sz w:val="16"/>
          <w:szCs w:val="16"/>
          <w:lang w:val="x-none"/>
        </w:rPr>
        <w:t>odanie</w:t>
      </w:r>
      <w:proofErr w:type="spellEnd"/>
      <w:r w:rsidRPr="002979B4">
        <w:rPr>
          <w:rFonts w:ascii="Segoe UI Light" w:eastAsia="Lucida Sans Unicode" w:hAnsi="Segoe UI Light" w:cs="Segoe UI Light"/>
          <w:iCs/>
          <w:sz w:val="16"/>
          <w:szCs w:val="16"/>
          <w:lang w:val="x-none"/>
        </w:rPr>
        <w:t xml:space="preserve"> danych osobowych 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przez stronę postępowania administracyjnego lub przez osoby uprawnione do reprezentowania strony w postępowaniu administracyjnym jest wymogiem wynikającym z powszechnie obowiązującego przepisu prawa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(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ustawa z dnia 23 lipca 2003 r. o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ochronie zabytków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 i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opiece nad zabytkami oraz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 Kodeks postępowania administracyjnego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)</w:t>
      </w: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. 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W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  <w:lang w:val="x-none"/>
        </w:rPr>
        <w:t xml:space="preserve"> przypadku niepodania danych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>,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  <w:lang w:val="x-none"/>
        </w:rPr>
        <w:t xml:space="preserve"> nie będzie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 xml:space="preserve"> możliwe rozpoznanie wniosku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  <w:lang w:val="x-none"/>
        </w:rPr>
        <w:t>.</w:t>
      </w:r>
      <w:r w:rsidRPr="002979B4">
        <w:rPr>
          <w:rFonts w:ascii="Segoe UI Light" w:eastAsia="Lucida Sans Unicode" w:hAnsi="Segoe UI Light" w:cs="Segoe UI Light"/>
          <w:iCs/>
          <w:sz w:val="16"/>
          <w:szCs w:val="16"/>
        </w:rPr>
        <w:t xml:space="preserve"> W przypadku zbierania danych w inny sposób niż od osoby, której te dane dotyczą, dane te są pozyskiwane z publicznych rejestrów lub ewidencji, takich jak ewidencja gruntów i budynków, księgi wieczyste, rejestr zabytków albo od innych organów władzy publicznej lub podmiotów wykonujących zadania publiczne lub działających na zlecenie organów władzy publicznej albo od innych uczestników postępowania.</w:t>
      </w:r>
    </w:p>
    <w:p w14:paraId="2D0005CD" w14:textId="77777777" w:rsidR="002979B4" w:rsidRPr="002979B4" w:rsidRDefault="002979B4" w:rsidP="002979B4">
      <w:pPr>
        <w:widowControl w:val="0"/>
        <w:spacing w:after="80" w:line="288" w:lineRule="auto"/>
        <w:jc w:val="both"/>
        <w:rPr>
          <w:rFonts w:ascii="Segoe UI Light" w:eastAsia="Lucida Sans Unicode" w:hAnsi="Segoe UI Light" w:cs="Segoe UI Light"/>
          <w:sz w:val="16"/>
          <w:szCs w:val="16"/>
          <w:lang w:val="x-none"/>
        </w:rPr>
      </w:pPr>
      <w:r w:rsidRPr="002979B4">
        <w:rPr>
          <w:rFonts w:ascii="Segoe UI Light" w:eastAsia="Lucida Sans Unicode" w:hAnsi="Segoe UI Light" w:cs="Segoe UI Light"/>
          <w:sz w:val="16"/>
          <w:szCs w:val="16"/>
        </w:rPr>
        <w:t xml:space="preserve">Pana/Pani dane nie będą przetwarzane w sposób zautomatyzowany i nie będą profilowane. </w:t>
      </w:r>
      <w:r w:rsidRPr="002979B4">
        <w:rPr>
          <w:rFonts w:ascii="Segoe UI Light" w:eastAsia="Lucida Sans Unicode" w:hAnsi="Segoe UI Light" w:cs="Segoe UI Light"/>
          <w:sz w:val="16"/>
          <w:szCs w:val="16"/>
          <w:lang w:val="x-none"/>
        </w:rPr>
        <w:t>Informujemy także, że w każdym czasie przysługuje Pani/Panu prawo dostępu do danych osobowych, jak również prawo żądania ich sprostowania. Prawo do usunięcia danych, prawo do  ograniczenia przetwarzania danych,  prawo do przenoszenia danych oraz prawo do sprzeciwu, przysługuje w przypadkach i na zasadach określonych odpowiednio w art. 17-22 RODO. Jeżeli uważa Pani/Panu, że przetwarzanie danych osobowych narusza przepisy o ochronie danych osobowych, ma Pani/Pan prawo wniesienia skargi do organu nadzorczego (Prezesa Urzędu Ochrony Danych Osobowych).</w:t>
      </w:r>
    </w:p>
    <w:p w14:paraId="3507CDDF" w14:textId="3809C3E0" w:rsidR="00E92438" w:rsidRPr="002979B4" w:rsidRDefault="00E92438" w:rsidP="002979B4">
      <w:pPr>
        <w:rPr>
          <w:rFonts w:ascii="Segoe UI Light" w:hAnsi="Segoe UI Light" w:cs="Segoe UI Light"/>
          <w:sz w:val="16"/>
          <w:szCs w:val="16"/>
        </w:rPr>
      </w:pPr>
    </w:p>
    <w:sectPr w:rsidR="00E92438" w:rsidRPr="002979B4" w:rsidSect="003E4D8B">
      <w:headerReference w:type="first" r:id="rId7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1A04" w14:textId="77777777" w:rsidR="00013C4E" w:rsidRDefault="00013C4E" w:rsidP="00232913">
      <w:r>
        <w:separator/>
      </w:r>
    </w:p>
  </w:endnote>
  <w:endnote w:type="continuationSeparator" w:id="0">
    <w:p w14:paraId="0320E18C" w14:textId="77777777" w:rsidR="00013C4E" w:rsidRDefault="00013C4E" w:rsidP="0023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7CBAF" w14:textId="77777777" w:rsidR="00013C4E" w:rsidRDefault="00013C4E" w:rsidP="00232913">
      <w:r>
        <w:separator/>
      </w:r>
    </w:p>
  </w:footnote>
  <w:footnote w:type="continuationSeparator" w:id="0">
    <w:p w14:paraId="71377130" w14:textId="77777777" w:rsidR="00013C4E" w:rsidRDefault="00013C4E" w:rsidP="00232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0087" w14:textId="77777777" w:rsidR="005F6EFF" w:rsidRPr="006F23E8" w:rsidRDefault="005F6EFF" w:rsidP="007029EB">
    <w:pPr>
      <w:tabs>
        <w:tab w:val="left" w:pos="851"/>
      </w:tabs>
      <w:ind w:left="851" w:firstLine="142"/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</w:pPr>
    <w:r w:rsidRPr="006F23E8">
      <w:rPr>
        <w:rFonts w:ascii="Segoe UI Light" w:hAnsi="Segoe UI Light" w:cs="Segoe UI Light"/>
        <w:b/>
        <w:noProof/>
        <w:color w:val="00305B"/>
        <w:spacing w:val="16"/>
        <w:sz w:val="1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434CA" wp14:editId="0E8F5CC5">
              <wp:simplePos x="0" y="0"/>
              <wp:positionH relativeFrom="column">
                <wp:posOffset>1570265</wp:posOffset>
              </wp:positionH>
              <wp:positionV relativeFrom="paragraph">
                <wp:posOffset>32204</wp:posOffset>
              </wp:positionV>
              <wp:extent cx="0" cy="546735"/>
              <wp:effectExtent l="0" t="0" r="19050" b="24765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735"/>
                      </a:xfrm>
                      <a:prstGeom prst="line">
                        <a:avLst/>
                      </a:prstGeom>
                      <a:ln w="19050">
                        <a:solidFill>
                          <a:srgbClr val="00305B"/>
                        </a:solidFill>
                      </a:ln>
                      <a:effectLst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5FF711" id="Łącznik prostoliniowy 6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3.65pt,2.55pt" to="123.6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" strokecolor="#00305b" strokeweight="1.5pt"/>
          </w:pict>
        </mc:Fallback>
      </mc:AlternateContent>
    </w:r>
    <w:r w:rsidRPr="006F23E8">
      <w:rPr>
        <w:rFonts w:ascii="Segoe UI Light" w:hAnsi="Segoe UI Light" w:cs="Segoe UI Light"/>
        <w:b/>
        <w:noProof/>
        <w:color w:val="00305B"/>
        <w:spacing w:val="16"/>
        <w:sz w:val="14"/>
        <w:szCs w:val="33"/>
      </w:rPr>
      <w:drawing>
        <wp:anchor distT="0" distB="0" distL="114300" distR="114300" simplePos="0" relativeHeight="251660288" behindDoc="1" locked="0" layoutInCell="1" allowOverlap="1" wp14:anchorId="43F8D6FC" wp14:editId="3C5C5491">
          <wp:simplePos x="0" y="0"/>
          <wp:positionH relativeFrom="column">
            <wp:posOffset>3175</wp:posOffset>
          </wp:positionH>
          <wp:positionV relativeFrom="paragraph">
            <wp:posOffset>28575</wp:posOffset>
          </wp:positionV>
          <wp:extent cx="367030" cy="547370"/>
          <wp:effectExtent l="0" t="0" r="0" b="5080"/>
          <wp:wrapTight wrapText="bothSides">
            <wp:wrapPolygon edited="0">
              <wp:start x="0" y="0"/>
              <wp:lineTo x="0" y="21049"/>
              <wp:lineTo x="20180" y="21049"/>
              <wp:lineTo x="20180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030" cy="547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23E8"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  <w:t>WARMIŃSKO-</w:t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  <w:t>Wojewódzki Urząd Ochrony Zabytków w Olsztynie</w:t>
    </w:r>
  </w:p>
  <w:p w14:paraId="5DCE13E8" w14:textId="77777777" w:rsidR="005F6EFF" w:rsidRPr="006F23E8" w:rsidRDefault="005F6EFF" w:rsidP="007029EB">
    <w:pPr>
      <w:tabs>
        <w:tab w:val="left" w:pos="851"/>
      </w:tabs>
      <w:ind w:left="851" w:firstLine="142"/>
      <w:rPr>
        <w:rFonts w:ascii="Segoe UI Light" w:hAnsi="Segoe UI Light" w:cs="Segoe UI Light"/>
        <w:b/>
        <w:color w:val="00305B"/>
        <w:spacing w:val="16"/>
        <w:sz w:val="14"/>
        <w:szCs w:val="33"/>
      </w:rPr>
    </w:pPr>
    <w:r w:rsidRPr="006F23E8"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  <w:t xml:space="preserve">MAZURSKI </w:t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="00F41D45" w:rsidRPr="006F23E8">
      <w:rPr>
        <w:rFonts w:ascii="Segoe UI Light" w:hAnsi="Segoe UI Light" w:cs="Segoe UI Light"/>
        <w:color w:val="00305B"/>
        <w:spacing w:val="16"/>
        <w:sz w:val="14"/>
        <w:szCs w:val="33"/>
      </w:rPr>
      <w:t>ul. Podwale 1, 10-076 Olsztyn</w:t>
    </w:r>
    <w:r w:rsidRPr="006F23E8">
      <w:rPr>
        <w:rFonts w:ascii="Segoe UI Light" w:hAnsi="Segoe UI Light" w:cs="Segoe UI Light"/>
        <w:b/>
        <w:color w:val="00305B"/>
        <w:spacing w:val="16"/>
        <w:sz w:val="14"/>
        <w:szCs w:val="33"/>
      </w:rPr>
      <w:t xml:space="preserve"> </w:t>
    </w:r>
  </w:p>
  <w:p w14:paraId="45DE9574" w14:textId="1AB66E99" w:rsidR="005F6EFF" w:rsidRPr="006F23E8" w:rsidRDefault="005F6EFF" w:rsidP="007029EB">
    <w:pPr>
      <w:tabs>
        <w:tab w:val="left" w:pos="851"/>
      </w:tabs>
      <w:ind w:left="851" w:firstLine="142"/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</w:pPr>
    <w:r w:rsidRPr="006F23E8"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  <w:t>WOJEWÓDZKI</w:t>
    </w:r>
    <w:r w:rsidR="007029EB"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 xml:space="preserve"> </w:t>
    </w:r>
    <w:r w:rsid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="007029EB"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Fonts w:ascii="Segoe UI Light" w:hAnsi="Segoe UI Light" w:cs="Segoe UI Light"/>
        <w:color w:val="00305B"/>
        <w:spacing w:val="16"/>
        <w:sz w:val="14"/>
        <w:szCs w:val="33"/>
      </w:rPr>
      <w:t>www.bip.wuoz.olsztyn.pl</w:t>
    </w:r>
  </w:p>
  <w:p w14:paraId="07186BBF" w14:textId="77777777" w:rsidR="005F6EFF" w:rsidRPr="006F23E8" w:rsidRDefault="005F6EFF" w:rsidP="007029EB">
    <w:pPr>
      <w:tabs>
        <w:tab w:val="left" w:pos="851"/>
      </w:tabs>
      <w:ind w:left="851" w:firstLine="142"/>
      <w:rPr>
        <w:rFonts w:ascii="Segoe UI Light" w:hAnsi="Segoe UI Light" w:cs="Segoe UI Light"/>
        <w:b/>
        <w:color w:val="00305B"/>
        <w:spacing w:val="16"/>
        <w:sz w:val="14"/>
        <w:szCs w:val="33"/>
      </w:rPr>
    </w:pPr>
    <w:r w:rsidRPr="006F23E8"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  <w:t>KONSERWATOR</w:t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> </w:t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Fonts w:ascii="Segoe UI Light" w:hAnsi="Segoe UI Light" w:cs="Segoe UI Light"/>
        <w:color w:val="00305B"/>
        <w:spacing w:val="16"/>
        <w:sz w:val="14"/>
        <w:szCs w:val="33"/>
      </w:rPr>
      <w:t>www.wuoz.olsztyn.pl</w:t>
    </w:r>
    <w:r w:rsidRPr="006F23E8">
      <w:rPr>
        <w:rFonts w:ascii="Segoe UI Light" w:hAnsi="Segoe UI Light" w:cs="Segoe UI Light"/>
        <w:b/>
        <w:color w:val="00305B"/>
        <w:spacing w:val="16"/>
        <w:sz w:val="14"/>
        <w:szCs w:val="33"/>
      </w:rPr>
      <w:t xml:space="preserve">    </w:t>
    </w:r>
  </w:p>
  <w:p w14:paraId="4EEA2161" w14:textId="77777777" w:rsidR="005F6EFF" w:rsidRPr="006F23E8" w:rsidRDefault="005F6EFF" w:rsidP="007029EB">
    <w:pPr>
      <w:tabs>
        <w:tab w:val="left" w:pos="851"/>
      </w:tabs>
      <w:ind w:left="851" w:firstLine="142"/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</w:pPr>
    <w:r w:rsidRPr="006F23E8">
      <w:rPr>
        <w:rStyle w:val="color20"/>
        <w:rFonts w:ascii="Segoe UI Light" w:hAnsi="Segoe UI Light" w:cs="Segoe UI Light"/>
        <w:b/>
        <w:color w:val="00305B"/>
        <w:spacing w:val="16"/>
        <w:sz w:val="14"/>
        <w:szCs w:val="33"/>
      </w:rPr>
      <w:t>ZABYTKÓW</w:t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Style w:val="color20"/>
        <w:rFonts w:ascii="Segoe UI Light" w:hAnsi="Segoe UI Light" w:cs="Segoe UI Light"/>
        <w:color w:val="00305B"/>
        <w:spacing w:val="16"/>
        <w:sz w:val="14"/>
        <w:szCs w:val="33"/>
      </w:rPr>
      <w:tab/>
    </w:r>
    <w:r w:rsidRPr="006F23E8">
      <w:rPr>
        <w:rFonts w:ascii="Segoe UI Light" w:hAnsi="Segoe UI Light" w:cs="Segoe UI Light"/>
        <w:color w:val="00305B"/>
        <w:spacing w:val="16"/>
        <w:sz w:val="14"/>
        <w:szCs w:val="33"/>
      </w:rPr>
      <w:t>tel. (89) 521-85-30</w:t>
    </w:r>
  </w:p>
  <w:p w14:paraId="070F596A" w14:textId="77777777" w:rsidR="005F6EFF" w:rsidRDefault="005F6EFF" w:rsidP="007029EB">
    <w:pPr>
      <w:pStyle w:val="Nagwek"/>
      <w:ind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51BC2"/>
    <w:multiLevelType w:val="hybridMultilevel"/>
    <w:tmpl w:val="4CE0B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0D71"/>
    <w:multiLevelType w:val="hybridMultilevel"/>
    <w:tmpl w:val="BC965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1190E"/>
    <w:multiLevelType w:val="hybridMultilevel"/>
    <w:tmpl w:val="B62E7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E71FB"/>
    <w:multiLevelType w:val="hybridMultilevel"/>
    <w:tmpl w:val="D882AC9E"/>
    <w:lvl w:ilvl="0" w:tplc="13BA20F2">
      <w:start w:val="1"/>
      <w:numFmt w:val="bullet"/>
      <w:lvlText w:val="˗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8D4173B"/>
    <w:multiLevelType w:val="hybridMultilevel"/>
    <w:tmpl w:val="7E109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C53D2"/>
    <w:multiLevelType w:val="hybridMultilevel"/>
    <w:tmpl w:val="E800D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E33DC"/>
    <w:multiLevelType w:val="hybridMultilevel"/>
    <w:tmpl w:val="5C1C1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51447073">
    <w:abstractNumId w:val="5"/>
  </w:num>
  <w:num w:numId="2" w16cid:durableId="1973246995">
    <w:abstractNumId w:val="3"/>
  </w:num>
  <w:num w:numId="3" w16cid:durableId="18103161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4877906">
    <w:abstractNumId w:val="0"/>
  </w:num>
  <w:num w:numId="5" w16cid:durableId="1157259082">
    <w:abstractNumId w:val="6"/>
  </w:num>
  <w:num w:numId="6" w16cid:durableId="1577737477">
    <w:abstractNumId w:val="3"/>
  </w:num>
  <w:num w:numId="7" w16cid:durableId="19521304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065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13"/>
    <w:rsid w:val="00013C4E"/>
    <w:rsid w:val="00065F7E"/>
    <w:rsid w:val="000927BB"/>
    <w:rsid w:val="0009385B"/>
    <w:rsid w:val="00095DAE"/>
    <w:rsid w:val="000F4D8B"/>
    <w:rsid w:val="00104D8B"/>
    <w:rsid w:val="00165619"/>
    <w:rsid w:val="0017718A"/>
    <w:rsid w:val="00194864"/>
    <w:rsid w:val="001E5AC0"/>
    <w:rsid w:val="001F6F1C"/>
    <w:rsid w:val="00206790"/>
    <w:rsid w:val="00232913"/>
    <w:rsid w:val="002455EF"/>
    <w:rsid w:val="002979B4"/>
    <w:rsid w:val="002B681D"/>
    <w:rsid w:val="00335C9F"/>
    <w:rsid w:val="00341CBB"/>
    <w:rsid w:val="0035561A"/>
    <w:rsid w:val="003B1FCF"/>
    <w:rsid w:val="003E4D8B"/>
    <w:rsid w:val="00412A7D"/>
    <w:rsid w:val="00421DF2"/>
    <w:rsid w:val="004648DD"/>
    <w:rsid w:val="0049455B"/>
    <w:rsid w:val="0049715A"/>
    <w:rsid w:val="004E4C5F"/>
    <w:rsid w:val="005449DE"/>
    <w:rsid w:val="005F6EFF"/>
    <w:rsid w:val="0060073B"/>
    <w:rsid w:val="00630ADA"/>
    <w:rsid w:val="0064282B"/>
    <w:rsid w:val="00653277"/>
    <w:rsid w:val="006F23E8"/>
    <w:rsid w:val="006F2A70"/>
    <w:rsid w:val="006F40D3"/>
    <w:rsid w:val="007029EB"/>
    <w:rsid w:val="00707437"/>
    <w:rsid w:val="00782053"/>
    <w:rsid w:val="007A3A0D"/>
    <w:rsid w:val="007C31ED"/>
    <w:rsid w:val="007D43A3"/>
    <w:rsid w:val="00834F8E"/>
    <w:rsid w:val="00871ABA"/>
    <w:rsid w:val="008B235B"/>
    <w:rsid w:val="008C2F3F"/>
    <w:rsid w:val="008D7926"/>
    <w:rsid w:val="0090727E"/>
    <w:rsid w:val="009D697F"/>
    <w:rsid w:val="00A66494"/>
    <w:rsid w:val="00A7121F"/>
    <w:rsid w:val="00AC5BD5"/>
    <w:rsid w:val="00AE3FC4"/>
    <w:rsid w:val="00BA58ED"/>
    <w:rsid w:val="00BF6D21"/>
    <w:rsid w:val="00C449E3"/>
    <w:rsid w:val="00C4744B"/>
    <w:rsid w:val="00CC5467"/>
    <w:rsid w:val="00CF5413"/>
    <w:rsid w:val="00D41B06"/>
    <w:rsid w:val="00D41D61"/>
    <w:rsid w:val="00D70571"/>
    <w:rsid w:val="00DA0938"/>
    <w:rsid w:val="00DB2A37"/>
    <w:rsid w:val="00DC58B0"/>
    <w:rsid w:val="00E10593"/>
    <w:rsid w:val="00E516B5"/>
    <w:rsid w:val="00E5724E"/>
    <w:rsid w:val="00E709CB"/>
    <w:rsid w:val="00E92438"/>
    <w:rsid w:val="00ED2096"/>
    <w:rsid w:val="00F02B5B"/>
    <w:rsid w:val="00F06120"/>
    <w:rsid w:val="00F4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5C08E"/>
  <w15:docId w15:val="{846B142A-747C-4D9A-8225-67E3E0CE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2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291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32913"/>
  </w:style>
  <w:style w:type="paragraph" w:styleId="Stopka">
    <w:name w:val="footer"/>
    <w:basedOn w:val="Normalny"/>
    <w:link w:val="StopkaZnak"/>
    <w:uiPriority w:val="99"/>
    <w:unhideWhenUsed/>
    <w:rsid w:val="0023291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32913"/>
  </w:style>
  <w:style w:type="character" w:customStyle="1" w:styleId="color20">
    <w:name w:val="color_20"/>
    <w:basedOn w:val="Domylnaczcionkaakapitu"/>
    <w:rsid w:val="00232913"/>
  </w:style>
  <w:style w:type="character" w:styleId="Hipercze">
    <w:name w:val="Hyperlink"/>
    <w:uiPriority w:val="99"/>
    <w:unhideWhenUsed/>
    <w:rsid w:val="00DA093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09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0938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C5467"/>
    <w:pPr>
      <w:spacing w:after="200" w:line="276" w:lineRule="auto"/>
      <w:ind w:left="720"/>
      <w:contextualSpacing/>
    </w:pPr>
    <w:rPr>
      <w:rFonts w:ascii="Times New Roman" w:eastAsiaTheme="minorHAnsi" w:hAnsi="Times New Roman" w:cs="Times New Roman"/>
      <w:lang w:eastAsia="en-US"/>
    </w:rPr>
  </w:style>
  <w:style w:type="paragraph" w:customStyle="1" w:styleId="Default">
    <w:name w:val="Default"/>
    <w:rsid w:val="001948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979B4"/>
    <w:pPr>
      <w:suppressAutoHyphens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BakalarczykSzymon</dc:creator>
  <cp:lastModifiedBy>Radoslaw Czajkowski</cp:lastModifiedBy>
  <cp:revision>2</cp:revision>
  <cp:lastPrinted>2026-09-17T13:00:00Z</cp:lastPrinted>
  <dcterms:created xsi:type="dcterms:W3CDTF">2026-09-25T07:49:00Z</dcterms:created>
  <dcterms:modified xsi:type="dcterms:W3CDTF">2026-09-25T07:49:00Z</dcterms:modified>
</cp:coreProperties>
</file>