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ED7" w:rsidRPr="00D55AF3" w:rsidRDefault="003F1ED7" w:rsidP="003F1ED7">
      <w:pPr>
        <w:jc w:val="both"/>
        <w:rPr>
          <w:rFonts w:ascii="Calibri" w:hAnsi="Calibri" w:cstheme="minorHAnsi"/>
          <w:b/>
        </w:rPr>
      </w:pPr>
      <w:r w:rsidRPr="00BF466F">
        <w:rPr>
          <w:rFonts w:asciiTheme="minorHAnsi" w:hAnsiTheme="minorHAnsi" w:cstheme="minorHAnsi"/>
          <w:b/>
        </w:rPr>
        <w:t xml:space="preserve">Załącznik nr </w:t>
      </w:r>
      <w:r>
        <w:rPr>
          <w:rFonts w:asciiTheme="minorHAnsi" w:hAnsiTheme="minorHAnsi" w:cstheme="minorHAnsi"/>
          <w:b/>
        </w:rPr>
        <w:t xml:space="preserve">2 do Uchwały nr 68 </w:t>
      </w:r>
      <w:r w:rsidRPr="00D55AF3">
        <w:rPr>
          <w:rFonts w:ascii="Calibri" w:hAnsi="Calibri" w:cstheme="minorHAnsi"/>
          <w:b/>
        </w:rPr>
        <w:t xml:space="preserve">w sprawie przedstawionego przez MRPiPS projektu </w:t>
      </w:r>
      <w:r>
        <w:rPr>
          <w:rFonts w:ascii="Calibri" w:hAnsi="Calibri" w:cstheme="minorHAnsi"/>
          <w:b/>
        </w:rPr>
        <w:t>ustawy o zmianie niektórych ustaw w związku z realizacją programu „Za życiem”</w:t>
      </w:r>
    </w:p>
    <w:p w:rsidR="003F1ED7" w:rsidRDefault="003F1ED7" w:rsidP="003F1ED7">
      <w:pPr>
        <w:pStyle w:val="Tekstpodstawowy"/>
        <w:spacing w:line="276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-</w:t>
      </w:r>
      <w:r w:rsidRPr="00BF466F">
        <w:rPr>
          <w:rFonts w:asciiTheme="minorHAnsi" w:hAnsiTheme="minorHAnsi" w:cstheme="minorHAnsi"/>
          <w:b/>
        </w:rPr>
        <w:t xml:space="preserve"> Zmiany do art. </w:t>
      </w:r>
      <w:r>
        <w:rPr>
          <w:rFonts w:asciiTheme="minorHAnsi" w:hAnsiTheme="minorHAnsi" w:cstheme="minorHAnsi"/>
          <w:b/>
        </w:rPr>
        <w:t>2 projektu ustawy</w:t>
      </w:r>
    </w:p>
    <w:p w:rsidR="003F1ED7" w:rsidRDefault="003F1ED7" w:rsidP="003F1ED7">
      <w:pPr>
        <w:pStyle w:val="Tekstpodstawowy"/>
        <w:spacing w:line="276" w:lineRule="auto"/>
        <w:rPr>
          <w:rFonts w:asciiTheme="minorHAnsi" w:hAnsiTheme="minorHAnsi" w:cstheme="minorHAnsi"/>
          <w:b/>
        </w:rPr>
      </w:pPr>
      <w:bookmarkStart w:id="0" w:name="_GoBack"/>
      <w:bookmarkEnd w:id="0"/>
    </w:p>
    <w:p w:rsidR="003F5BB8" w:rsidRDefault="003F5BB8" w:rsidP="003F5BB8">
      <w:pPr>
        <w:pStyle w:val="Tekstpodstawowy"/>
        <w:spacing w:line="276" w:lineRule="auto"/>
        <w:rPr>
          <w:rFonts w:asciiTheme="minorHAnsi" w:hAnsiTheme="minorHAnsi" w:cstheme="minorHAnsi"/>
          <w:b/>
        </w:rPr>
      </w:pPr>
    </w:p>
    <w:p w:rsidR="003F5BB8" w:rsidRPr="008E4DA9" w:rsidRDefault="003F5BB8" w:rsidP="003F5BB8">
      <w:pPr>
        <w:pStyle w:val="Akapitzlist"/>
        <w:numPr>
          <w:ilvl w:val="1"/>
          <w:numId w:val="1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</w:t>
      </w:r>
      <w:r w:rsidRPr="008E4DA9">
        <w:rPr>
          <w:rFonts w:asciiTheme="minorHAnsi" w:hAnsiTheme="minorHAnsi" w:cstheme="minorHAnsi"/>
        </w:rPr>
        <w:t xml:space="preserve"> art. 35 ust. 1 dodaje się pkt 6 w brzmieniu:</w:t>
      </w:r>
    </w:p>
    <w:p w:rsidR="003F5BB8" w:rsidRPr="00BF466F" w:rsidRDefault="003F5BB8" w:rsidP="003F5BB8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BF466F">
        <w:rPr>
          <w:rFonts w:asciiTheme="minorHAnsi" w:hAnsiTheme="minorHAnsi" w:cstheme="minorHAnsi"/>
        </w:rPr>
        <w:t xml:space="preserve">„6) zatrudnienie wspomagane.”; </w:t>
      </w:r>
    </w:p>
    <w:p w:rsidR="003F5BB8" w:rsidRPr="00BF466F" w:rsidRDefault="003F5BB8" w:rsidP="003F5BB8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3F5BB8" w:rsidRPr="008E4DA9" w:rsidRDefault="003F5BB8" w:rsidP="003F5BB8">
      <w:pPr>
        <w:pStyle w:val="Akapitzlist"/>
        <w:numPr>
          <w:ilvl w:val="1"/>
          <w:numId w:val="1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Pr="008E4DA9">
        <w:rPr>
          <w:rFonts w:asciiTheme="minorHAnsi" w:hAnsiTheme="minorHAnsi" w:cstheme="minorHAnsi"/>
        </w:rPr>
        <w:t xml:space="preserve">o art. 43 dodaje się </w:t>
      </w:r>
      <w:r>
        <w:rPr>
          <w:rFonts w:asciiTheme="minorHAnsi" w:hAnsiTheme="minorHAnsi" w:cstheme="minorHAnsi"/>
        </w:rPr>
        <w:t xml:space="preserve">art. </w:t>
      </w:r>
      <w:r w:rsidRPr="008E4DA9">
        <w:rPr>
          <w:rFonts w:asciiTheme="minorHAnsi" w:hAnsiTheme="minorHAnsi" w:cstheme="minorHAnsi"/>
        </w:rPr>
        <w:t>43a w brzmieniu:</w:t>
      </w:r>
    </w:p>
    <w:p w:rsidR="003F5BB8" w:rsidRDefault="003F5BB8" w:rsidP="003F5BB8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3F5BB8" w:rsidRDefault="003F5BB8" w:rsidP="003F5BB8">
      <w:pPr>
        <w:autoSpaceDE w:val="0"/>
        <w:autoSpaceDN w:val="0"/>
        <w:adjustRightInd w:val="0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„Art. 43a. </w:t>
      </w:r>
      <w:r w:rsidRPr="00BF466F">
        <w:rPr>
          <w:rFonts w:asciiTheme="minorHAnsi" w:hAnsiTheme="minorHAnsi" w:cstheme="minorHAnsi"/>
        </w:rPr>
        <w:t xml:space="preserve">1. Zatrudnieniem wspomaganym jest każda odpowiednia praca, przy której </w:t>
      </w:r>
      <w:r>
        <w:rPr>
          <w:rFonts w:asciiTheme="minorHAnsi" w:hAnsiTheme="minorHAnsi" w:cstheme="minorHAnsi"/>
        </w:rPr>
        <w:t xml:space="preserve">uzyskiwaniu lub </w:t>
      </w:r>
      <w:r w:rsidRPr="00BF466F">
        <w:rPr>
          <w:rFonts w:asciiTheme="minorHAnsi" w:hAnsiTheme="minorHAnsi" w:cstheme="minorHAnsi"/>
        </w:rPr>
        <w:t xml:space="preserve">wykonywaniu </w:t>
      </w:r>
      <w:r>
        <w:rPr>
          <w:rFonts w:asciiTheme="minorHAnsi" w:hAnsiTheme="minorHAnsi" w:cstheme="minorHAnsi"/>
        </w:rPr>
        <w:t>pracownik</w:t>
      </w:r>
      <w:r w:rsidRPr="00BF466F">
        <w:rPr>
          <w:rFonts w:asciiTheme="minorHAnsi" w:hAnsiTheme="minorHAnsi" w:cstheme="minorHAnsi"/>
        </w:rPr>
        <w:t xml:space="preserve"> korzysta z usług</w:t>
      </w:r>
      <w:r>
        <w:rPr>
          <w:rFonts w:asciiTheme="minorHAnsi" w:hAnsiTheme="minorHAnsi" w:cstheme="minorHAnsi"/>
        </w:rPr>
        <w:t>i</w:t>
      </w:r>
      <w:r w:rsidRPr="00BF466F">
        <w:rPr>
          <w:rFonts w:asciiTheme="minorHAnsi" w:hAnsiTheme="minorHAnsi" w:cstheme="minorHAnsi"/>
        </w:rPr>
        <w:t xml:space="preserve"> trenera pracy.</w:t>
      </w:r>
    </w:p>
    <w:p w:rsidR="003F5BB8" w:rsidRPr="00BF466F" w:rsidRDefault="003F5BB8" w:rsidP="003F5BB8">
      <w:pPr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2. </w:t>
      </w:r>
      <w:r w:rsidRPr="00BF466F">
        <w:rPr>
          <w:rFonts w:asciiTheme="minorHAnsi" w:hAnsiTheme="minorHAnsi" w:cstheme="minorHAnsi"/>
        </w:rPr>
        <w:t xml:space="preserve">Usługa trenera pracy polega w szczególności na: </w:t>
      </w:r>
    </w:p>
    <w:p w:rsidR="003F5BB8" w:rsidRPr="00BF466F" w:rsidRDefault="003F5BB8" w:rsidP="003F5BB8">
      <w:pPr>
        <w:autoSpaceDE w:val="0"/>
        <w:autoSpaceDN w:val="0"/>
        <w:adjustRightInd w:val="0"/>
        <w:ind w:left="708"/>
        <w:jc w:val="both"/>
        <w:rPr>
          <w:rFonts w:asciiTheme="minorHAnsi" w:hAnsiTheme="minorHAnsi" w:cstheme="minorHAnsi"/>
        </w:rPr>
      </w:pPr>
      <w:r w:rsidRPr="00BF466F">
        <w:rPr>
          <w:rFonts w:asciiTheme="minorHAnsi" w:hAnsiTheme="minorHAnsi" w:cstheme="minorHAnsi"/>
        </w:rPr>
        <w:t>1) aktywnym pozyskiwaniu informacji o osobach wymienionych w art. 39d punkt 1 i nawiązywaniu z nimi kontaktu</w:t>
      </w:r>
      <w:r>
        <w:rPr>
          <w:rFonts w:asciiTheme="minorHAnsi" w:hAnsiTheme="minorHAnsi" w:cstheme="minorHAnsi"/>
        </w:rPr>
        <w:t>;</w:t>
      </w:r>
    </w:p>
    <w:p w:rsidR="003F5BB8" w:rsidRPr="00BF466F" w:rsidRDefault="003F5BB8" w:rsidP="003F5BB8">
      <w:pPr>
        <w:autoSpaceDE w:val="0"/>
        <w:autoSpaceDN w:val="0"/>
        <w:adjustRightInd w:val="0"/>
        <w:ind w:left="708"/>
        <w:jc w:val="both"/>
        <w:rPr>
          <w:rFonts w:asciiTheme="minorHAnsi" w:hAnsiTheme="minorHAnsi" w:cstheme="minorHAnsi"/>
        </w:rPr>
      </w:pPr>
      <w:r w:rsidRPr="00BF466F">
        <w:rPr>
          <w:rFonts w:asciiTheme="minorHAnsi" w:hAnsiTheme="minorHAnsi" w:cstheme="minorHAnsi"/>
        </w:rPr>
        <w:t>2) motywowaniu osób, o których mowa w art. 39d punkt 1 do podjęcia zatrudnienia lub innej pracy zarobkowej m. in. poprzez uświadamianie im możliwości zatrudnienia lub innej pracy zarobkowej i korzyści z tego płynących</w:t>
      </w:r>
      <w:r>
        <w:rPr>
          <w:rFonts w:asciiTheme="minorHAnsi" w:hAnsiTheme="minorHAnsi" w:cstheme="minorHAnsi"/>
        </w:rPr>
        <w:t>;</w:t>
      </w:r>
    </w:p>
    <w:p w:rsidR="003F5BB8" w:rsidRPr="00BF466F" w:rsidRDefault="003F5BB8" w:rsidP="003F5BB8">
      <w:pPr>
        <w:autoSpaceDE w:val="0"/>
        <w:autoSpaceDN w:val="0"/>
        <w:adjustRightInd w:val="0"/>
        <w:ind w:left="708"/>
        <w:jc w:val="both"/>
        <w:rPr>
          <w:rFonts w:asciiTheme="minorHAnsi" w:hAnsiTheme="minorHAnsi" w:cstheme="minorHAnsi"/>
        </w:rPr>
      </w:pPr>
      <w:r w:rsidRPr="00BF466F">
        <w:rPr>
          <w:rFonts w:asciiTheme="minorHAnsi" w:hAnsiTheme="minorHAnsi" w:cstheme="minorHAnsi"/>
        </w:rPr>
        <w:t>3) badaniu kompetencji, zainteresowań i uzdolnień zawodowych osób, o których mowa w art. 39d punkt 1</w:t>
      </w:r>
      <w:r>
        <w:rPr>
          <w:rFonts w:asciiTheme="minorHAnsi" w:hAnsiTheme="minorHAnsi" w:cstheme="minorHAnsi"/>
        </w:rPr>
        <w:t>;</w:t>
      </w:r>
    </w:p>
    <w:p w:rsidR="003F5BB8" w:rsidRPr="00BF466F" w:rsidRDefault="003F5BB8" w:rsidP="003F5BB8">
      <w:pPr>
        <w:autoSpaceDE w:val="0"/>
        <w:autoSpaceDN w:val="0"/>
        <w:adjustRightInd w:val="0"/>
        <w:ind w:left="708"/>
        <w:jc w:val="both"/>
        <w:rPr>
          <w:rFonts w:asciiTheme="minorHAnsi" w:hAnsiTheme="minorHAnsi" w:cstheme="minorHAnsi"/>
        </w:rPr>
      </w:pPr>
      <w:r w:rsidRPr="00BF466F">
        <w:rPr>
          <w:rFonts w:asciiTheme="minorHAnsi" w:hAnsiTheme="minorHAnsi" w:cstheme="minorHAnsi"/>
        </w:rPr>
        <w:t>4) pomocy osobom, o których mowa w art. 39d punkt 1 w wyborze odpowiedniego zawodu i miejsca pracy oraz w planowaniu rozwoju kariery zawodowej</w:t>
      </w:r>
      <w:r>
        <w:rPr>
          <w:rFonts w:asciiTheme="minorHAnsi" w:hAnsiTheme="minorHAnsi" w:cstheme="minorHAnsi"/>
        </w:rPr>
        <w:t>;</w:t>
      </w:r>
      <w:r w:rsidRPr="00BF466F">
        <w:rPr>
          <w:rFonts w:asciiTheme="minorHAnsi" w:hAnsiTheme="minorHAnsi" w:cstheme="minorHAnsi"/>
        </w:rPr>
        <w:t xml:space="preserve"> </w:t>
      </w:r>
    </w:p>
    <w:p w:rsidR="003F5BB8" w:rsidRPr="00BF466F" w:rsidRDefault="003F5BB8" w:rsidP="003F5BB8">
      <w:pPr>
        <w:autoSpaceDE w:val="0"/>
        <w:autoSpaceDN w:val="0"/>
        <w:adjustRightInd w:val="0"/>
        <w:ind w:left="708"/>
        <w:jc w:val="both"/>
        <w:rPr>
          <w:rFonts w:asciiTheme="minorHAnsi" w:hAnsiTheme="minorHAnsi" w:cstheme="minorHAnsi"/>
        </w:rPr>
      </w:pPr>
      <w:r w:rsidRPr="00BF466F">
        <w:rPr>
          <w:rFonts w:asciiTheme="minorHAnsi" w:hAnsiTheme="minorHAnsi" w:cstheme="minorHAnsi"/>
        </w:rPr>
        <w:t xml:space="preserve">5) monitorowaniu rynku pracy pod kątem możliwości zatrudnienia wspomaganego, </w:t>
      </w:r>
    </w:p>
    <w:p w:rsidR="003F5BB8" w:rsidRPr="00BF466F" w:rsidRDefault="003F5BB8" w:rsidP="003F5BB8">
      <w:pPr>
        <w:autoSpaceDE w:val="0"/>
        <w:autoSpaceDN w:val="0"/>
        <w:adjustRightInd w:val="0"/>
        <w:ind w:left="708"/>
        <w:jc w:val="both"/>
        <w:rPr>
          <w:rFonts w:asciiTheme="minorHAnsi" w:hAnsiTheme="minorHAnsi" w:cstheme="minorHAnsi"/>
        </w:rPr>
      </w:pPr>
      <w:r w:rsidRPr="00BF466F">
        <w:rPr>
          <w:rFonts w:asciiTheme="minorHAnsi" w:hAnsiTheme="minorHAnsi" w:cstheme="minorHAnsi"/>
        </w:rPr>
        <w:t>6) udzielaniu pracodawcom informacji o kandydatach do pracy oraz pomocy w doborze pracowników</w:t>
      </w:r>
      <w:r>
        <w:rPr>
          <w:rFonts w:asciiTheme="minorHAnsi" w:hAnsiTheme="minorHAnsi" w:cstheme="minorHAnsi"/>
        </w:rPr>
        <w:t>;</w:t>
      </w:r>
      <w:r w:rsidRPr="00BF466F">
        <w:rPr>
          <w:rFonts w:asciiTheme="minorHAnsi" w:hAnsiTheme="minorHAnsi" w:cstheme="minorHAnsi"/>
        </w:rPr>
        <w:t xml:space="preserve"> </w:t>
      </w:r>
    </w:p>
    <w:p w:rsidR="003F5BB8" w:rsidRPr="00BF466F" w:rsidRDefault="003F5BB8" w:rsidP="003F5BB8">
      <w:pPr>
        <w:autoSpaceDE w:val="0"/>
        <w:autoSpaceDN w:val="0"/>
        <w:adjustRightInd w:val="0"/>
        <w:ind w:left="708"/>
        <w:jc w:val="both"/>
        <w:rPr>
          <w:rFonts w:asciiTheme="minorHAnsi" w:hAnsiTheme="minorHAnsi" w:cstheme="minorHAnsi"/>
        </w:rPr>
      </w:pPr>
      <w:r w:rsidRPr="00BF466F">
        <w:rPr>
          <w:rFonts w:asciiTheme="minorHAnsi" w:hAnsiTheme="minorHAnsi" w:cstheme="minorHAnsi"/>
        </w:rPr>
        <w:t>7) pozyskiwaniu ofert pracy dopasowanych do kompetencji kandydata</w:t>
      </w:r>
      <w:r>
        <w:rPr>
          <w:rFonts w:asciiTheme="minorHAnsi" w:hAnsiTheme="minorHAnsi" w:cstheme="minorHAnsi"/>
        </w:rPr>
        <w:t>;</w:t>
      </w:r>
      <w:r w:rsidRPr="00BF466F">
        <w:rPr>
          <w:rFonts w:asciiTheme="minorHAnsi" w:hAnsiTheme="minorHAnsi" w:cstheme="minorHAnsi"/>
        </w:rPr>
        <w:t xml:space="preserve"> </w:t>
      </w:r>
    </w:p>
    <w:p w:rsidR="003F5BB8" w:rsidRPr="00BF466F" w:rsidRDefault="003F5BB8" w:rsidP="003F5BB8">
      <w:pPr>
        <w:autoSpaceDE w:val="0"/>
        <w:autoSpaceDN w:val="0"/>
        <w:adjustRightInd w:val="0"/>
        <w:ind w:left="708"/>
        <w:jc w:val="both"/>
        <w:rPr>
          <w:rFonts w:asciiTheme="minorHAnsi" w:hAnsiTheme="minorHAnsi" w:cstheme="minorHAnsi"/>
        </w:rPr>
      </w:pPr>
      <w:r w:rsidRPr="00BF466F">
        <w:rPr>
          <w:rFonts w:asciiTheme="minorHAnsi" w:hAnsiTheme="minorHAnsi" w:cstheme="minorHAnsi"/>
        </w:rPr>
        <w:t>8)</w:t>
      </w:r>
      <w:r>
        <w:rPr>
          <w:rFonts w:asciiTheme="minorHAnsi" w:hAnsiTheme="minorHAnsi" w:cstheme="minorHAnsi"/>
        </w:rPr>
        <w:t xml:space="preserve"> </w:t>
      </w:r>
      <w:r w:rsidRPr="00BF466F">
        <w:rPr>
          <w:rFonts w:asciiTheme="minorHAnsi" w:hAnsiTheme="minorHAnsi" w:cstheme="minorHAnsi"/>
        </w:rPr>
        <w:t>inicjowaniu i organizowaniu kontaktów bezrobotnych i poszukujących pracy z pracodawcami</w:t>
      </w:r>
      <w:r>
        <w:rPr>
          <w:rFonts w:asciiTheme="minorHAnsi" w:hAnsiTheme="minorHAnsi" w:cstheme="minorHAnsi"/>
        </w:rPr>
        <w:t>;</w:t>
      </w:r>
    </w:p>
    <w:p w:rsidR="003F5BB8" w:rsidRPr="00BF466F" w:rsidRDefault="003F5BB8" w:rsidP="003F5BB8">
      <w:pPr>
        <w:autoSpaceDE w:val="0"/>
        <w:autoSpaceDN w:val="0"/>
        <w:adjustRightInd w:val="0"/>
        <w:ind w:left="708"/>
        <w:jc w:val="both"/>
        <w:rPr>
          <w:rFonts w:asciiTheme="minorHAnsi" w:hAnsiTheme="minorHAnsi" w:cstheme="minorHAnsi"/>
        </w:rPr>
      </w:pPr>
      <w:r w:rsidRPr="00BF466F">
        <w:rPr>
          <w:rFonts w:asciiTheme="minorHAnsi" w:hAnsiTheme="minorHAnsi" w:cstheme="minorHAnsi"/>
        </w:rPr>
        <w:t>9) udzielaniu zatrudnionemu pracownikowi wsparcia w wykonywaniu pracy zgodnie z indywidualnym planem pracy oraz w utrzymywaniu kontaktów społecznych w miejscu pracy i poza nim</w:t>
      </w:r>
      <w:r>
        <w:rPr>
          <w:rFonts w:asciiTheme="minorHAnsi" w:hAnsiTheme="minorHAnsi" w:cstheme="minorHAnsi"/>
        </w:rPr>
        <w:t>;</w:t>
      </w:r>
    </w:p>
    <w:p w:rsidR="003F5BB8" w:rsidRPr="00BF466F" w:rsidRDefault="003F5BB8" w:rsidP="003F5BB8">
      <w:pPr>
        <w:autoSpaceDE w:val="0"/>
        <w:autoSpaceDN w:val="0"/>
        <w:adjustRightInd w:val="0"/>
        <w:ind w:left="708"/>
        <w:jc w:val="both"/>
        <w:rPr>
          <w:rFonts w:asciiTheme="minorHAnsi" w:hAnsiTheme="minorHAnsi" w:cstheme="minorHAnsi"/>
        </w:rPr>
      </w:pPr>
      <w:r w:rsidRPr="00BF466F">
        <w:rPr>
          <w:rFonts w:asciiTheme="minorHAnsi" w:hAnsiTheme="minorHAnsi" w:cstheme="minorHAnsi"/>
        </w:rPr>
        <w:t>10) informowaniu zatrudnionego pracownika o przysługujących mu prawach i obowiązkach</w:t>
      </w:r>
      <w:r>
        <w:rPr>
          <w:rFonts w:asciiTheme="minorHAnsi" w:hAnsiTheme="minorHAnsi" w:cstheme="minorHAnsi"/>
        </w:rPr>
        <w:t>;</w:t>
      </w:r>
      <w:r w:rsidRPr="00BF466F">
        <w:rPr>
          <w:rFonts w:asciiTheme="minorHAnsi" w:hAnsiTheme="minorHAnsi" w:cstheme="minorHAnsi"/>
        </w:rPr>
        <w:t xml:space="preserve"> </w:t>
      </w:r>
    </w:p>
    <w:p w:rsidR="003F5BB8" w:rsidRPr="00BF466F" w:rsidRDefault="003F5BB8" w:rsidP="003F5BB8">
      <w:pPr>
        <w:autoSpaceDE w:val="0"/>
        <w:autoSpaceDN w:val="0"/>
        <w:adjustRightInd w:val="0"/>
        <w:ind w:left="708"/>
        <w:jc w:val="both"/>
        <w:rPr>
          <w:rFonts w:asciiTheme="minorHAnsi" w:hAnsiTheme="minorHAnsi" w:cstheme="minorHAnsi"/>
        </w:rPr>
      </w:pPr>
      <w:r w:rsidRPr="00BF466F">
        <w:rPr>
          <w:rFonts w:asciiTheme="minorHAnsi" w:hAnsiTheme="minorHAnsi" w:cstheme="minorHAnsi"/>
        </w:rPr>
        <w:t>11) współpracy</w:t>
      </w:r>
      <w:r>
        <w:rPr>
          <w:rFonts w:asciiTheme="minorHAnsi" w:hAnsiTheme="minorHAnsi" w:cstheme="minorHAnsi"/>
        </w:rPr>
        <w:t>,</w:t>
      </w:r>
      <w:r w:rsidRPr="00BF466F">
        <w:rPr>
          <w:rFonts w:asciiTheme="minorHAnsi" w:hAnsiTheme="minorHAnsi" w:cstheme="minorHAnsi"/>
        </w:rPr>
        <w:t xml:space="preserve"> na każdym etapie</w:t>
      </w:r>
      <w:r>
        <w:rPr>
          <w:rFonts w:asciiTheme="minorHAnsi" w:hAnsiTheme="minorHAnsi" w:cstheme="minorHAnsi"/>
        </w:rPr>
        <w:t>,</w:t>
      </w:r>
      <w:r w:rsidRPr="00BF466F">
        <w:rPr>
          <w:rFonts w:asciiTheme="minorHAnsi" w:hAnsiTheme="minorHAnsi" w:cstheme="minorHAnsi"/>
        </w:rPr>
        <w:t xml:space="preserve"> z otoczeniem osoby, o której mowa w art. 39d punkt 1, w szczególności z jej rodziną, a w przypadku uczestników warsztatów terapii zajęciowej także z warsztatem. </w:t>
      </w:r>
    </w:p>
    <w:p w:rsidR="003F5BB8" w:rsidRPr="00BF466F" w:rsidRDefault="003F5BB8" w:rsidP="003F5BB8">
      <w:pPr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</w:rPr>
      </w:pPr>
      <w:r w:rsidRPr="00BF466F">
        <w:rPr>
          <w:rFonts w:asciiTheme="minorHAnsi" w:hAnsiTheme="minorHAnsi" w:cstheme="minorHAnsi"/>
        </w:rPr>
        <w:t xml:space="preserve">2. Usługa trenera pracy jest nieodpłatna, zgodnie z zasadami: </w:t>
      </w:r>
    </w:p>
    <w:p w:rsidR="003F5BB8" w:rsidRPr="00BF466F" w:rsidRDefault="003F5BB8" w:rsidP="003F5BB8">
      <w:pPr>
        <w:autoSpaceDE w:val="0"/>
        <w:autoSpaceDN w:val="0"/>
        <w:adjustRightInd w:val="0"/>
        <w:ind w:left="708"/>
        <w:jc w:val="both"/>
        <w:rPr>
          <w:rFonts w:asciiTheme="minorHAnsi" w:hAnsiTheme="minorHAnsi" w:cstheme="minorHAnsi"/>
        </w:rPr>
      </w:pPr>
      <w:r w:rsidRPr="00BF466F">
        <w:rPr>
          <w:rFonts w:asciiTheme="minorHAnsi" w:hAnsiTheme="minorHAnsi" w:cstheme="minorHAnsi"/>
        </w:rPr>
        <w:t xml:space="preserve">1) dostępności usługi trenera pracy dla osób wymienionych w art. 39d punkt 1 oraz dla pracodawców; </w:t>
      </w:r>
    </w:p>
    <w:p w:rsidR="003F5BB8" w:rsidRPr="00BF466F" w:rsidRDefault="003F5BB8" w:rsidP="003F5BB8">
      <w:pPr>
        <w:autoSpaceDE w:val="0"/>
        <w:autoSpaceDN w:val="0"/>
        <w:adjustRightInd w:val="0"/>
        <w:ind w:left="708"/>
        <w:jc w:val="both"/>
        <w:rPr>
          <w:rFonts w:asciiTheme="minorHAnsi" w:hAnsiTheme="minorHAnsi" w:cstheme="minorHAnsi"/>
        </w:rPr>
      </w:pPr>
      <w:r w:rsidRPr="00BF466F">
        <w:rPr>
          <w:rFonts w:asciiTheme="minorHAnsi" w:hAnsiTheme="minorHAnsi" w:cstheme="minorHAnsi"/>
        </w:rPr>
        <w:t xml:space="preserve">2) dobrowolności – oznaczającej wolne od przymusu korzystanie z usług trenera pracy; </w:t>
      </w:r>
    </w:p>
    <w:p w:rsidR="003F5BB8" w:rsidRPr="00BF466F" w:rsidRDefault="003F5BB8" w:rsidP="003F5BB8">
      <w:pPr>
        <w:autoSpaceDE w:val="0"/>
        <w:autoSpaceDN w:val="0"/>
        <w:adjustRightInd w:val="0"/>
        <w:ind w:left="708"/>
        <w:jc w:val="both"/>
        <w:rPr>
          <w:rFonts w:asciiTheme="minorHAnsi" w:hAnsiTheme="minorHAnsi" w:cstheme="minorHAnsi"/>
        </w:rPr>
      </w:pPr>
      <w:r w:rsidRPr="00BF466F">
        <w:rPr>
          <w:rFonts w:asciiTheme="minorHAnsi" w:hAnsiTheme="minorHAnsi" w:cstheme="minorHAnsi"/>
        </w:rPr>
        <w:t xml:space="preserve">3) wolności wyboru usługodawcy; </w:t>
      </w:r>
    </w:p>
    <w:p w:rsidR="003F5BB8" w:rsidRPr="00BF466F" w:rsidRDefault="003F5BB8" w:rsidP="003F5BB8">
      <w:pPr>
        <w:autoSpaceDE w:val="0"/>
        <w:autoSpaceDN w:val="0"/>
        <w:adjustRightInd w:val="0"/>
        <w:ind w:left="708"/>
        <w:jc w:val="both"/>
        <w:rPr>
          <w:rFonts w:asciiTheme="minorHAnsi" w:hAnsiTheme="minorHAnsi" w:cstheme="minorHAnsi"/>
        </w:rPr>
      </w:pPr>
      <w:r w:rsidRPr="00BF466F">
        <w:rPr>
          <w:rFonts w:asciiTheme="minorHAnsi" w:hAnsiTheme="minorHAnsi" w:cstheme="minorHAnsi"/>
        </w:rPr>
        <w:t>4) równości – oznaczającej obowiązek udzielania wszystkim osobom bezrobotnym i poszukującym pracy pomocy w znalezieniu i utrzymaniu zatrudnienia lub innej pracy zarobkowej bez względu na płeć, wiek, niepełnosprawność, rasę, religię, narodowość, przekonania polityczne, przynależność związkową, pochodzenie etniczne, wyznanie lub orientację seksualną.”</w:t>
      </w:r>
    </w:p>
    <w:p w:rsidR="003F5BB8" w:rsidRPr="00BF466F" w:rsidRDefault="003F5BB8" w:rsidP="003F5BB8">
      <w:pPr>
        <w:autoSpaceDE w:val="0"/>
        <w:autoSpaceDN w:val="0"/>
        <w:adjustRightInd w:val="0"/>
        <w:ind w:left="348"/>
        <w:rPr>
          <w:rFonts w:asciiTheme="minorHAnsi" w:hAnsiTheme="minorHAnsi" w:cstheme="minorHAnsi"/>
        </w:rPr>
      </w:pPr>
    </w:p>
    <w:p w:rsidR="003F5BB8" w:rsidRDefault="003F5BB8" w:rsidP="003F5BB8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3F5BB8" w:rsidRPr="00F32465" w:rsidRDefault="003F5BB8" w:rsidP="003F5BB8">
      <w:pPr>
        <w:pStyle w:val="Akapitzlist"/>
        <w:numPr>
          <w:ilvl w:val="1"/>
          <w:numId w:val="1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Pr="00F32465">
        <w:rPr>
          <w:rFonts w:asciiTheme="minorHAnsi" w:hAnsiTheme="minorHAnsi" w:cstheme="minorHAnsi"/>
        </w:rPr>
        <w:t>o artykule 39c dodaje się art. 39d w brzmieniu:</w:t>
      </w:r>
    </w:p>
    <w:p w:rsidR="003F5BB8" w:rsidRDefault="003F5BB8" w:rsidP="003F5BB8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3F5BB8" w:rsidRDefault="003F5BB8" w:rsidP="003F5BB8">
      <w:pPr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„Art. 39d. Z usług rynku pracy, o których mowa w art. 43a, mogą korzystać:</w:t>
      </w:r>
    </w:p>
    <w:p w:rsidR="003F5BB8" w:rsidRPr="00BF466F" w:rsidRDefault="003F5BB8" w:rsidP="003F5BB8">
      <w:pPr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</w:rPr>
      </w:pPr>
      <w:r w:rsidRPr="00BF466F">
        <w:rPr>
          <w:rFonts w:asciiTheme="minorHAnsi" w:hAnsiTheme="minorHAnsi" w:cstheme="minorHAnsi"/>
        </w:rPr>
        <w:t>1) osoby wymienione w art. 3 pkt 1 ustawy z dnia 19 czerwca 1994 r. o ochronie zdrowia psychicznego, posiadające orzeczenie o niepełnosprawności w stopniu umiarkowanym lub znacznym, niepozostające w zatrudnieniu, zatrudnione, wykonujące inną pracę zarobkową, będące uczestnikami warsztatów terapii zajęciowej lub będące uczniami ostatnich klas szkół specjalnych przysposabiających do pracy</w:t>
      </w:r>
      <w:r>
        <w:rPr>
          <w:rFonts w:asciiTheme="minorHAnsi" w:hAnsiTheme="minorHAnsi" w:cstheme="minorHAnsi"/>
        </w:rPr>
        <w:t>;</w:t>
      </w:r>
    </w:p>
    <w:p w:rsidR="003F5BB8" w:rsidRPr="00BF466F" w:rsidRDefault="003F5BB8" w:rsidP="003F5BB8">
      <w:pPr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</w:rPr>
      </w:pPr>
      <w:r w:rsidRPr="00BF466F">
        <w:rPr>
          <w:rFonts w:asciiTheme="minorHAnsi" w:hAnsiTheme="minorHAnsi" w:cstheme="minorHAnsi"/>
        </w:rPr>
        <w:t>2) pracodawc</w:t>
      </w:r>
      <w:r>
        <w:rPr>
          <w:rFonts w:asciiTheme="minorHAnsi" w:hAnsiTheme="minorHAnsi" w:cstheme="minorHAnsi"/>
        </w:rPr>
        <w:t>y”</w:t>
      </w:r>
      <w:r w:rsidRPr="00BF466F">
        <w:rPr>
          <w:rFonts w:asciiTheme="minorHAnsi" w:hAnsiTheme="minorHAnsi" w:cstheme="minorHAnsi"/>
        </w:rPr>
        <w:t>.</w:t>
      </w:r>
    </w:p>
    <w:p w:rsidR="003F5BB8" w:rsidRDefault="003F5BB8" w:rsidP="003F5BB8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3F5BB8" w:rsidRPr="00F32465" w:rsidRDefault="003F5BB8" w:rsidP="003F5BB8">
      <w:pPr>
        <w:pStyle w:val="Akapitzlist"/>
        <w:numPr>
          <w:ilvl w:val="1"/>
          <w:numId w:val="1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F32465">
        <w:rPr>
          <w:rFonts w:asciiTheme="minorHAnsi" w:hAnsiTheme="minorHAnsi" w:cstheme="minorHAnsi"/>
        </w:rPr>
        <w:t>W art. 108 po punkcie 59 kropkę zastępuje się średnikiem i dodaje się punkt 60 w brzmieniu: „usługi trenera pracy.”</w:t>
      </w:r>
    </w:p>
    <w:p w:rsidR="003F5BB8" w:rsidRDefault="003F5BB8" w:rsidP="003F5BB8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3F5BB8" w:rsidRDefault="003F5BB8" w:rsidP="003F5BB8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BF466F">
        <w:rPr>
          <w:rFonts w:asciiTheme="minorHAnsi" w:hAnsiTheme="minorHAnsi" w:cstheme="minorHAnsi"/>
        </w:rPr>
        <w:t>Realizatorem wsparcia w formie trenera pracy powinny być publiczne służby zatrudnienia (PUP), z rozważeniem możliwości kontraktowania podmiotom ekonomii społecznej.</w:t>
      </w:r>
    </w:p>
    <w:p w:rsidR="003F5BB8" w:rsidRDefault="003F5BB8" w:rsidP="003F5BB8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3F5BB8" w:rsidRPr="00BF466F" w:rsidRDefault="003F5BB8" w:rsidP="003F5BB8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BF466F">
        <w:rPr>
          <w:rFonts w:asciiTheme="minorHAnsi" w:hAnsiTheme="minorHAnsi" w:cstheme="minorHAnsi"/>
        </w:rPr>
        <w:t xml:space="preserve">Należy uwzględnić następujące propozycje przepisów: </w:t>
      </w:r>
    </w:p>
    <w:p w:rsidR="003F5BB8" w:rsidRPr="00BF466F" w:rsidRDefault="003F5BB8" w:rsidP="003F5BB8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BF466F">
        <w:rPr>
          <w:rFonts w:asciiTheme="minorHAnsi" w:hAnsiTheme="minorHAnsi" w:cstheme="minorHAnsi"/>
        </w:rPr>
        <w:t>„Pracodawcy zatrudniającemu osobę niepełnosprawną, korzystającą z usługi trenera pracy, przysługuje</w:t>
      </w:r>
      <w:r>
        <w:rPr>
          <w:rFonts w:asciiTheme="minorHAnsi" w:hAnsiTheme="minorHAnsi" w:cstheme="minorHAnsi"/>
        </w:rPr>
        <w:t>,</w:t>
      </w:r>
      <w:r w:rsidRPr="00BF466F">
        <w:rPr>
          <w:rFonts w:asciiTheme="minorHAnsi" w:hAnsiTheme="minorHAnsi" w:cstheme="minorHAnsi"/>
        </w:rPr>
        <w:t xml:space="preserve"> ze środków Funduszu</w:t>
      </w:r>
      <w:r>
        <w:rPr>
          <w:rFonts w:asciiTheme="minorHAnsi" w:hAnsiTheme="minorHAnsi" w:cstheme="minorHAnsi"/>
        </w:rPr>
        <w:t>,</w:t>
      </w:r>
      <w:r w:rsidRPr="00BF466F">
        <w:rPr>
          <w:rFonts w:asciiTheme="minorHAnsi" w:hAnsiTheme="minorHAnsi" w:cstheme="minorHAnsi"/>
        </w:rPr>
        <w:t xml:space="preserve"> miesięczne dofinansowanie do wynagrodzenia pracownika niepełnosprawnego, o którym mowa w art. 26a ustawy z dnia 27 sierpnia 1997 r. o rehabilitacji zawodowej i społecznej oraz zatrudnianiu osób niepełnosprawnych na ogólnych warunkach.” </w:t>
      </w:r>
    </w:p>
    <w:p w:rsidR="003F5BB8" w:rsidRPr="00BF466F" w:rsidRDefault="003F5BB8" w:rsidP="003F5BB8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3F5BB8" w:rsidRPr="00BF466F" w:rsidRDefault="003F5BB8" w:rsidP="003F5BB8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3F5BB8" w:rsidRDefault="003F5BB8" w:rsidP="003F5BB8"/>
    <w:p w:rsidR="00EC56BE" w:rsidRDefault="00EC56BE"/>
    <w:sectPr w:rsidR="00EC56BE" w:rsidSect="00E91A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2A43F9"/>
    <w:multiLevelType w:val="multilevel"/>
    <w:tmpl w:val="DBAA8B6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ED7"/>
    <w:rsid w:val="002134F3"/>
    <w:rsid w:val="003F1ED7"/>
    <w:rsid w:val="003F5BB8"/>
    <w:rsid w:val="00E41C05"/>
    <w:rsid w:val="00EC56BE"/>
    <w:rsid w:val="00F03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1E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3F1ED7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3F1ED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F1E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1E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3F1ED7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3F1ED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F1E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537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Moskwa</dc:creator>
  <cp:lastModifiedBy>Anna Moskwa</cp:lastModifiedBy>
  <cp:revision>2</cp:revision>
  <dcterms:created xsi:type="dcterms:W3CDTF">2017-05-16T11:32:00Z</dcterms:created>
  <dcterms:modified xsi:type="dcterms:W3CDTF">2017-05-22T06:22:00Z</dcterms:modified>
</cp:coreProperties>
</file>