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3558" w14:textId="77777777" w:rsidR="005C530E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bookmarkStart w:id="0" w:name="_GoBack"/>
      <w:bookmarkEnd w:id="0"/>
      <w:r w:rsidRPr="00B420E1">
        <w:rPr>
          <w:rFonts w:ascii="Barlow" w:hAnsi="Barlow"/>
          <w:b/>
        </w:rPr>
        <w:t xml:space="preserve">Umowa powierzenia przetwarzania danych osobowych </w:t>
      </w:r>
    </w:p>
    <w:p w14:paraId="66CE5203" w14:textId="7A3C9844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(</w:t>
      </w:r>
      <w:r w:rsidR="005C530E" w:rsidRPr="00B420E1">
        <w:rPr>
          <w:rFonts w:ascii="Barlow" w:hAnsi="Barlow"/>
          <w:b/>
        </w:rPr>
        <w:t>zwana dalej „Umową</w:t>
      </w:r>
      <w:r w:rsidRPr="00B420E1">
        <w:rPr>
          <w:rFonts w:ascii="Barlow" w:hAnsi="Barlow"/>
          <w:b/>
        </w:rPr>
        <w:t>”)</w:t>
      </w:r>
    </w:p>
    <w:p w14:paraId="142D379A" w14:textId="77777777" w:rsidR="00495B9F" w:rsidRPr="00B420E1" w:rsidRDefault="00495B9F" w:rsidP="005B6078">
      <w:pPr>
        <w:spacing w:after="120" w:line="300" w:lineRule="atLeast"/>
        <w:jc w:val="center"/>
        <w:rPr>
          <w:rFonts w:ascii="Barlow" w:hAnsi="Barlow"/>
          <w:b/>
        </w:rPr>
      </w:pPr>
    </w:p>
    <w:p w14:paraId="25BAC1C0" w14:textId="78AB5F81" w:rsidR="005B6078" w:rsidRPr="00B420E1" w:rsidRDefault="005E2D2D" w:rsidP="005B6078">
      <w:pPr>
        <w:spacing w:after="120" w:line="300" w:lineRule="atLeast"/>
        <w:rPr>
          <w:rFonts w:ascii="Barlow" w:hAnsi="Barlow"/>
        </w:rPr>
      </w:pPr>
      <w:r w:rsidRPr="00B420E1">
        <w:rPr>
          <w:rFonts w:ascii="Barlow" w:hAnsi="Barlow"/>
        </w:rPr>
        <w:t>zawarta ………</w:t>
      </w:r>
      <w:r w:rsidR="005B6078" w:rsidRPr="00B420E1">
        <w:rPr>
          <w:rFonts w:ascii="Barlow" w:hAnsi="Barlow"/>
        </w:rPr>
        <w:t>… roku między:</w:t>
      </w:r>
    </w:p>
    <w:p w14:paraId="07BBABBF" w14:textId="5478BD9B" w:rsidR="00BF1AA3" w:rsidRPr="00B420E1" w:rsidRDefault="0074195D" w:rsidP="00495B9F">
      <w:pPr>
        <w:spacing w:after="0"/>
        <w:jc w:val="both"/>
        <w:rPr>
          <w:rFonts w:ascii="Barlow" w:hAnsi="Barlow"/>
        </w:rPr>
      </w:pPr>
      <w:r w:rsidRPr="00B420E1">
        <w:rPr>
          <w:rFonts w:ascii="Barlow" w:hAnsi="Barlow"/>
        </w:rPr>
        <w:t>…………………………</w:t>
      </w:r>
      <w:r w:rsidR="00BF1AA3" w:rsidRPr="00B420E1">
        <w:rPr>
          <w:rFonts w:ascii="Barlow" w:hAnsi="Barlow"/>
        </w:rPr>
        <w:t>………………………….</w:t>
      </w:r>
      <w:r w:rsidRPr="00B420E1">
        <w:rPr>
          <w:rFonts w:ascii="Barlow" w:hAnsi="Barlow"/>
        </w:rPr>
        <w:t>…</w:t>
      </w:r>
      <w:r w:rsidR="00BF1AA3" w:rsidRPr="00B420E1">
        <w:rPr>
          <w:rFonts w:ascii="Barlow" w:hAnsi="Barlow"/>
        </w:rPr>
        <w:t>.</w:t>
      </w:r>
      <w:r w:rsidRPr="00B420E1">
        <w:rPr>
          <w:rFonts w:ascii="Barlow" w:hAnsi="Barlow"/>
        </w:rPr>
        <w:t>…..</w:t>
      </w:r>
      <w:r w:rsidR="00495B9F" w:rsidRPr="00B420E1">
        <w:rPr>
          <w:rFonts w:ascii="Barlow" w:hAnsi="Barlow"/>
        </w:rPr>
        <w:t xml:space="preserve"> </w:t>
      </w:r>
    </w:p>
    <w:p w14:paraId="4FC13F49" w14:textId="6693F05B" w:rsidR="00BF1AA3" w:rsidRPr="00B420E1" w:rsidRDefault="00495B9F" w:rsidP="00BF1AA3">
      <w:pPr>
        <w:pStyle w:val="Akapitzlist"/>
        <w:numPr>
          <w:ilvl w:val="0"/>
          <w:numId w:val="16"/>
        </w:numPr>
        <w:spacing w:after="0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z siedzibą w </w:t>
      </w:r>
      <w:r w:rsidR="0074195D" w:rsidRPr="00B420E1">
        <w:rPr>
          <w:rFonts w:ascii="Barlow" w:hAnsi="Barlow"/>
        </w:rPr>
        <w:t>…………</w:t>
      </w:r>
      <w:r w:rsidR="00BF1AA3" w:rsidRPr="00B420E1">
        <w:rPr>
          <w:rFonts w:ascii="Barlow" w:hAnsi="Barlow"/>
        </w:rPr>
        <w:t xml:space="preserve">…… pod adresem: </w:t>
      </w:r>
      <w:r w:rsidR="0074195D" w:rsidRPr="00B420E1">
        <w:rPr>
          <w:rFonts w:ascii="Barlow" w:hAnsi="Barlow"/>
        </w:rPr>
        <w:t>………….</w:t>
      </w:r>
      <w:r w:rsidR="00AB52F5" w:rsidRPr="00B420E1">
        <w:rPr>
          <w:rFonts w:ascii="Barlow" w:hAnsi="Barlow"/>
        </w:rPr>
        <w:t xml:space="preserve">, </w:t>
      </w:r>
    </w:p>
    <w:p w14:paraId="45857944" w14:textId="099A8EEC" w:rsidR="00BF1AA3" w:rsidRPr="00B420E1" w:rsidRDefault="00BF1AA3" w:rsidP="00BF1AA3">
      <w:pPr>
        <w:pStyle w:val="Akapitzlist"/>
        <w:numPr>
          <w:ilvl w:val="0"/>
          <w:numId w:val="16"/>
        </w:numPr>
        <w:spacing w:after="0"/>
        <w:jc w:val="both"/>
        <w:rPr>
          <w:rFonts w:ascii="Barlow" w:hAnsi="Barlow"/>
        </w:rPr>
      </w:pPr>
      <w:r w:rsidRPr="00B420E1">
        <w:rPr>
          <w:rFonts w:ascii="Barlow" w:hAnsi="Barlow"/>
        </w:rPr>
        <w:t>reprezentowaną</w:t>
      </w:r>
      <w:r w:rsidR="0074195D" w:rsidRPr="00B420E1">
        <w:rPr>
          <w:rFonts w:ascii="Barlow" w:hAnsi="Barlow"/>
        </w:rPr>
        <w:t xml:space="preserve"> przez ………………………………….., </w:t>
      </w:r>
    </w:p>
    <w:p w14:paraId="08A79C13" w14:textId="370EC863" w:rsidR="00495B9F" w:rsidRPr="00B420E1" w:rsidRDefault="00BF1AA3" w:rsidP="00BF1AA3">
      <w:pPr>
        <w:pStyle w:val="Akapitzlist"/>
        <w:numPr>
          <w:ilvl w:val="0"/>
          <w:numId w:val="16"/>
        </w:numPr>
        <w:spacing w:after="0"/>
        <w:jc w:val="both"/>
        <w:rPr>
          <w:rFonts w:ascii="Barlow" w:hAnsi="Barlow"/>
          <w:b/>
        </w:rPr>
      </w:pPr>
      <w:r w:rsidRPr="00B420E1">
        <w:rPr>
          <w:rFonts w:ascii="Barlow" w:hAnsi="Barlow"/>
        </w:rPr>
        <w:t>zwaną</w:t>
      </w:r>
      <w:r w:rsidR="00495B9F" w:rsidRPr="00B420E1">
        <w:rPr>
          <w:rFonts w:ascii="Barlow" w:hAnsi="Barlow"/>
        </w:rPr>
        <w:t xml:space="preserve"> dalej </w:t>
      </w:r>
      <w:r w:rsidR="00495B9F" w:rsidRPr="00B420E1">
        <w:rPr>
          <w:rFonts w:ascii="Barlow" w:hAnsi="Barlow"/>
          <w:b/>
        </w:rPr>
        <w:t>„Podmiotem przetwarzającym”</w:t>
      </w:r>
    </w:p>
    <w:p w14:paraId="211B36A8" w14:textId="77777777" w:rsidR="005B6078" w:rsidRPr="00B420E1" w:rsidRDefault="005B6078" w:rsidP="00BF1AA3">
      <w:pPr>
        <w:spacing w:after="0"/>
        <w:jc w:val="both"/>
        <w:rPr>
          <w:rFonts w:ascii="Barlow" w:hAnsi="Barlow"/>
        </w:rPr>
      </w:pPr>
      <w:r w:rsidRPr="00B420E1">
        <w:rPr>
          <w:rFonts w:ascii="Barlow" w:hAnsi="Barlow"/>
        </w:rPr>
        <w:t>a</w:t>
      </w:r>
    </w:p>
    <w:p w14:paraId="4B5ADC09" w14:textId="77777777" w:rsidR="00FD21DA" w:rsidRPr="00B420E1" w:rsidRDefault="00FD21DA" w:rsidP="00FD21DA">
      <w:pPr>
        <w:spacing w:after="0" w:line="240" w:lineRule="auto"/>
        <w:rPr>
          <w:rFonts w:ascii="Barlow" w:hAnsi="Barlow"/>
          <w:bCs/>
        </w:rPr>
      </w:pPr>
      <w:r w:rsidRPr="00B420E1">
        <w:rPr>
          <w:rFonts w:ascii="Barlow" w:hAnsi="Barlow"/>
          <w:bCs/>
        </w:rPr>
        <w:t xml:space="preserve">Prezesem Prokuratorii Generalnej Rzeczypospolitej Polskiej </w:t>
      </w:r>
    </w:p>
    <w:p w14:paraId="232AD2A9" w14:textId="711E1A93" w:rsidR="00BF1AA3" w:rsidRPr="00B420E1" w:rsidRDefault="0045071F" w:rsidP="00120B5A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z siedzibą pod adresem: </w:t>
      </w:r>
      <w:r w:rsidR="00FD21DA" w:rsidRPr="00B420E1">
        <w:rPr>
          <w:rFonts w:ascii="Barlow" w:hAnsi="Barlow"/>
        </w:rPr>
        <w:t xml:space="preserve">Urząd Prokuratorii Generalnej Rzeczypospolitej Polskiej, </w:t>
      </w:r>
      <w:r w:rsidR="00BF1AA3" w:rsidRPr="00B420E1">
        <w:rPr>
          <w:rFonts w:ascii="Barlow" w:hAnsi="Barlow"/>
        </w:rPr>
        <w:t xml:space="preserve">00-682 Warszawa, ul. Hoża 76/78, </w:t>
      </w:r>
    </w:p>
    <w:p w14:paraId="6C15B7C8" w14:textId="0D65CBE9" w:rsidR="00FD21DA" w:rsidRPr="00B420E1" w:rsidRDefault="00FD21DA" w:rsidP="00BF1AA3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w imieniu którego, na podstawie upoważnienia </w:t>
      </w:r>
      <w:r w:rsidRPr="00B420E1">
        <w:rPr>
          <w:rFonts w:ascii="Barlow" w:hAnsi="Barlow"/>
          <w:color w:val="FF0000"/>
        </w:rPr>
        <w:t>[</w:t>
      </w:r>
      <w:r w:rsidRPr="00B420E1">
        <w:rPr>
          <w:rFonts w:ascii="Barlow" w:hAnsi="Barlow"/>
          <w:i/>
          <w:iCs/>
          <w:color w:val="FF0000"/>
        </w:rPr>
        <w:t>są dwa upoważnienia, tutaj wpisujemy to do działania za administratora</w:t>
      </w:r>
      <w:r w:rsidRPr="00B420E1">
        <w:rPr>
          <w:rFonts w:ascii="Barlow" w:hAnsi="Barlow"/>
          <w:color w:val="FF0000"/>
        </w:rPr>
        <w:t>]</w:t>
      </w:r>
      <w:r w:rsidRPr="00B420E1">
        <w:rPr>
          <w:rFonts w:ascii="Barlow" w:hAnsi="Barlow"/>
        </w:rPr>
        <w:t xml:space="preserve"> nr …/…. z …. mie</w:t>
      </w:r>
      <w:r w:rsidR="00BF1AA3" w:rsidRPr="00B420E1">
        <w:rPr>
          <w:rFonts w:ascii="Barlow" w:hAnsi="Barlow"/>
        </w:rPr>
        <w:t xml:space="preserve">siąca …. roku, działa Pan ……., </w:t>
      </w:r>
      <w:r w:rsidRPr="00B420E1">
        <w:rPr>
          <w:rFonts w:ascii="Barlow" w:hAnsi="Barlow"/>
        </w:rPr>
        <w:t>………,</w:t>
      </w:r>
    </w:p>
    <w:p w14:paraId="2C0C95E3" w14:textId="01934D52" w:rsidR="00495B9F" w:rsidRPr="00B420E1" w:rsidRDefault="00FD21DA" w:rsidP="00BF1AA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zwanym dalej </w:t>
      </w:r>
      <w:r w:rsidRPr="00B420E1">
        <w:rPr>
          <w:rFonts w:ascii="Barlow" w:hAnsi="Barlow"/>
          <w:b/>
        </w:rPr>
        <w:t>„Administratorem”</w:t>
      </w:r>
      <w:r w:rsidRPr="00B420E1">
        <w:rPr>
          <w:rFonts w:ascii="Barlow" w:hAnsi="Barlow"/>
        </w:rPr>
        <w:t>,</w:t>
      </w:r>
      <w:r w:rsidR="005B6078" w:rsidRPr="00B420E1">
        <w:rPr>
          <w:rFonts w:ascii="Barlow" w:hAnsi="Barlow"/>
          <w:b/>
        </w:rPr>
        <w:t xml:space="preserve"> </w:t>
      </w:r>
    </w:p>
    <w:p w14:paraId="79DEEA8C" w14:textId="77777777" w:rsidR="00AB52F5" w:rsidRPr="00B420E1" w:rsidRDefault="00AB52F5" w:rsidP="00495B9F">
      <w:pPr>
        <w:spacing w:after="0" w:line="276" w:lineRule="auto"/>
        <w:jc w:val="both"/>
        <w:rPr>
          <w:rFonts w:ascii="Barlow" w:hAnsi="Barlow"/>
        </w:rPr>
      </w:pPr>
    </w:p>
    <w:p w14:paraId="77D8E8D4" w14:textId="77777777" w:rsidR="005B6078" w:rsidRPr="00B420E1" w:rsidRDefault="005B6078" w:rsidP="00495B9F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 1</w:t>
      </w:r>
    </w:p>
    <w:p w14:paraId="5769037A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Powierzenie przetwarzania danych osobowych</w:t>
      </w:r>
    </w:p>
    <w:p w14:paraId="72B73FE6" w14:textId="6EDE8DFE" w:rsidR="005B6078" w:rsidRPr="00B420E1" w:rsidRDefault="005B6078" w:rsidP="005B6078">
      <w:pPr>
        <w:pStyle w:val="Akapitzlist"/>
        <w:numPr>
          <w:ilvl w:val="0"/>
          <w:numId w:val="1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Administrator powierza Podmiotowi przetwarzającemu, w trybie art. 28 </w:t>
      </w:r>
      <w:r w:rsidR="00322166" w:rsidRPr="00B420E1">
        <w:rPr>
          <w:rFonts w:ascii="Barlow" w:hAnsi="Barlow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322166" w:rsidRPr="00B420E1">
        <w:rPr>
          <w:rFonts w:ascii="Barlow" w:hAnsi="Barlow"/>
        </w:rPr>
        <w:t>Dz.Urz</w:t>
      </w:r>
      <w:proofErr w:type="spellEnd"/>
      <w:r w:rsidR="00322166" w:rsidRPr="00B420E1">
        <w:rPr>
          <w:rFonts w:ascii="Barlow" w:hAnsi="Barlow"/>
        </w:rPr>
        <w:t xml:space="preserve">. UE L 119, s. 1) </w:t>
      </w:r>
      <w:r w:rsidRPr="00B420E1">
        <w:rPr>
          <w:rFonts w:ascii="Barlow" w:hAnsi="Barlow"/>
        </w:rPr>
        <w:t>(zwanego w dalszej części „Rozporządzeniem”)</w:t>
      </w:r>
      <w:r w:rsidR="00322166" w:rsidRPr="00B420E1">
        <w:rPr>
          <w:rFonts w:ascii="Barlow" w:hAnsi="Barlow"/>
        </w:rPr>
        <w:t>,</w:t>
      </w:r>
      <w:r w:rsidRPr="00B420E1">
        <w:rPr>
          <w:rFonts w:ascii="Barlow" w:hAnsi="Barlow"/>
        </w:rPr>
        <w:t xml:space="preserve"> dane osobowe do przetwarzania, na zasadach i w celu określonym w Umowie.</w:t>
      </w:r>
    </w:p>
    <w:p w14:paraId="7B1B5FEC" w14:textId="60446F02" w:rsidR="005B6078" w:rsidRPr="00B420E1" w:rsidRDefault="005B6078" w:rsidP="005B6078">
      <w:pPr>
        <w:pStyle w:val="Akapitzlist"/>
        <w:numPr>
          <w:ilvl w:val="0"/>
          <w:numId w:val="1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</w:t>
      </w:r>
      <w:r w:rsidR="00BF1AA3" w:rsidRPr="00B420E1">
        <w:rPr>
          <w:rFonts w:ascii="Barlow" w:hAnsi="Barlow"/>
        </w:rPr>
        <w:t xml:space="preserve">nieodpłatnie </w:t>
      </w:r>
      <w:r w:rsidRPr="00B420E1">
        <w:rPr>
          <w:rFonts w:ascii="Barlow" w:hAnsi="Barlow"/>
        </w:rPr>
        <w:t xml:space="preserve">przetwarzać powierzone mu dane osobowe zgodnie z </w:t>
      </w:r>
      <w:r w:rsidR="00AB52F5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mową, Rozporządzeniem oraz z innymi przepisami prawa powszechnie obowiązującego, które chronią prawa osób, których dane dotyczą.</w:t>
      </w:r>
    </w:p>
    <w:p w14:paraId="643BED39" w14:textId="77777777" w:rsidR="005B6078" w:rsidRPr="00B420E1" w:rsidRDefault="005B6078" w:rsidP="005B6078">
      <w:pPr>
        <w:pStyle w:val="Akapitzlist"/>
        <w:numPr>
          <w:ilvl w:val="0"/>
          <w:numId w:val="1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oświadcza, iż stosuje środki bezpieczeństwa spełniające wymogi Rozporządzenia. </w:t>
      </w:r>
    </w:p>
    <w:p w14:paraId="6A0893B9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§2</w:t>
      </w:r>
    </w:p>
    <w:p w14:paraId="66180F40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Zakres i cel przetwarzania danych</w:t>
      </w:r>
    </w:p>
    <w:p w14:paraId="343CE8A0" w14:textId="4D8137CC" w:rsidR="0074195D" w:rsidRPr="00B420E1" w:rsidRDefault="005B6078" w:rsidP="005B6078">
      <w:pPr>
        <w:pStyle w:val="Akapitzlist"/>
        <w:numPr>
          <w:ilvl w:val="0"/>
          <w:numId w:val="2"/>
        </w:numPr>
        <w:spacing w:after="120" w:line="300" w:lineRule="atLeast"/>
        <w:jc w:val="both"/>
        <w:rPr>
          <w:rFonts w:ascii="Barlow" w:hAnsi="Barlow"/>
          <w:i/>
        </w:rPr>
      </w:pPr>
      <w:r w:rsidRPr="00B420E1">
        <w:rPr>
          <w:rFonts w:ascii="Barlow" w:hAnsi="Barlow"/>
        </w:rPr>
        <w:t>Podmiot pr</w:t>
      </w:r>
      <w:r w:rsidR="0074195D" w:rsidRPr="00B420E1">
        <w:rPr>
          <w:rFonts w:ascii="Barlow" w:hAnsi="Barlow"/>
        </w:rPr>
        <w:t>zetwarzający będzie przetwarzał</w:t>
      </w:r>
      <w:r w:rsidRPr="00B420E1">
        <w:rPr>
          <w:rFonts w:ascii="Barlow" w:hAnsi="Barlow"/>
        </w:rPr>
        <w:t xml:space="preserve"> powierzone na podstawie </w:t>
      </w:r>
      <w:r w:rsidR="00AB52F5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mowy dane</w:t>
      </w:r>
      <w:r w:rsidR="0074195D" w:rsidRPr="00B420E1">
        <w:rPr>
          <w:rFonts w:ascii="Barlow" w:hAnsi="Barlow"/>
        </w:rPr>
        <w:t xml:space="preserve">: </w:t>
      </w:r>
    </w:p>
    <w:p w14:paraId="0B8EED30" w14:textId="47205915" w:rsidR="0074195D" w:rsidRPr="00B420E1" w:rsidRDefault="009D2E50" w:rsidP="004554B8">
      <w:pPr>
        <w:pStyle w:val="Akapitzlist"/>
        <w:spacing w:after="120" w:line="300" w:lineRule="atLeast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>[</w:t>
      </w:r>
      <w:r w:rsidR="0074195D" w:rsidRPr="00B420E1">
        <w:rPr>
          <w:rFonts w:ascii="Barlow" w:hAnsi="Barlow"/>
          <w:i/>
          <w:color w:val="FF0000"/>
        </w:rPr>
        <w:t>należy podać kategorię osób, których dane dotyczą, np. pracow</w:t>
      </w:r>
      <w:r w:rsidRPr="00B420E1">
        <w:rPr>
          <w:rFonts w:ascii="Barlow" w:hAnsi="Barlow"/>
          <w:i/>
          <w:color w:val="FF0000"/>
        </w:rPr>
        <w:t>ników administratora, klientów A</w:t>
      </w:r>
      <w:r w:rsidR="0074195D" w:rsidRPr="00B420E1">
        <w:rPr>
          <w:rFonts w:ascii="Barlow" w:hAnsi="Barlow"/>
          <w:i/>
          <w:color w:val="FF0000"/>
        </w:rPr>
        <w:t xml:space="preserve">dministratora </w:t>
      </w:r>
      <w:r w:rsidRPr="00B420E1">
        <w:rPr>
          <w:rFonts w:ascii="Barlow" w:hAnsi="Barlow"/>
          <w:i/>
          <w:color w:val="FF0000"/>
        </w:rPr>
        <w:t xml:space="preserve">oraz </w:t>
      </w:r>
      <w:r w:rsidR="005B6078" w:rsidRPr="00B420E1">
        <w:rPr>
          <w:rFonts w:ascii="Barlow" w:hAnsi="Barlow"/>
          <w:i/>
          <w:color w:val="FF0000"/>
        </w:rPr>
        <w:t xml:space="preserve">należy podać rodzaj danych, </w:t>
      </w:r>
      <w:r w:rsidR="0074195D" w:rsidRPr="00B420E1">
        <w:rPr>
          <w:rFonts w:ascii="Barlow" w:hAnsi="Barlow"/>
          <w:i/>
          <w:color w:val="FF0000"/>
        </w:rPr>
        <w:t>np.: imiona i nazwiska, adresy zamieszkania, nr PESEL, daty i miejsca urodzenia</w:t>
      </w:r>
      <w:r w:rsidRPr="00B420E1">
        <w:rPr>
          <w:rFonts w:ascii="Barlow" w:hAnsi="Barlow"/>
          <w:i/>
          <w:color w:val="FF0000"/>
        </w:rPr>
        <w:t xml:space="preserve"> dotyczące tych kategorii osób],</w:t>
      </w:r>
    </w:p>
    <w:p w14:paraId="5DD2C7BD" w14:textId="70E35143" w:rsidR="009D2E50" w:rsidRPr="00B420E1" w:rsidRDefault="009D2E50" w:rsidP="00301350">
      <w:pPr>
        <w:pStyle w:val="Akapitzlist"/>
        <w:numPr>
          <w:ilvl w:val="0"/>
          <w:numId w:val="13"/>
        </w:numPr>
        <w:spacing w:after="120" w:line="300" w:lineRule="atLeast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>[np. imię, nazwisko, adres mejlowy, numer telefonu komórkowego, stanowisko pracowników Administratora];</w:t>
      </w:r>
    </w:p>
    <w:p w14:paraId="74BB5064" w14:textId="7D24ECE4" w:rsidR="009D2E50" w:rsidRPr="00B420E1" w:rsidRDefault="009D2E50" w:rsidP="00301350">
      <w:pPr>
        <w:pStyle w:val="Akapitzlist"/>
        <w:numPr>
          <w:ilvl w:val="0"/>
          <w:numId w:val="13"/>
        </w:numPr>
        <w:spacing w:after="120" w:line="300" w:lineRule="atLeast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 xml:space="preserve">[np. imię, nazwisko, funkcja, dane biograficzne </w:t>
      </w:r>
      <w:r w:rsidR="004554B8" w:rsidRPr="00B420E1">
        <w:rPr>
          <w:rFonts w:ascii="Barlow" w:hAnsi="Barlow"/>
          <w:i/>
          <w:color w:val="FF0000"/>
        </w:rPr>
        <w:t xml:space="preserve">mediatorów </w:t>
      </w:r>
      <w:r w:rsidRPr="00B420E1">
        <w:rPr>
          <w:rFonts w:ascii="Barlow" w:hAnsi="Barlow"/>
          <w:i/>
          <w:color w:val="FF0000"/>
        </w:rPr>
        <w:t>Sąd</w:t>
      </w:r>
      <w:r w:rsidR="004554B8" w:rsidRPr="00B420E1">
        <w:rPr>
          <w:rFonts w:ascii="Barlow" w:hAnsi="Barlow"/>
          <w:i/>
          <w:color w:val="FF0000"/>
        </w:rPr>
        <w:t>u</w:t>
      </w:r>
      <w:r w:rsidRPr="00B420E1">
        <w:rPr>
          <w:rFonts w:ascii="Barlow" w:hAnsi="Barlow"/>
          <w:i/>
          <w:color w:val="FF0000"/>
        </w:rPr>
        <w:t xml:space="preserve"> Polubown</w:t>
      </w:r>
      <w:r w:rsidR="004554B8" w:rsidRPr="00B420E1">
        <w:rPr>
          <w:rFonts w:ascii="Barlow" w:hAnsi="Barlow"/>
          <w:i/>
          <w:color w:val="FF0000"/>
        </w:rPr>
        <w:t>ego</w:t>
      </w:r>
      <w:r w:rsidRPr="00B420E1">
        <w:rPr>
          <w:rFonts w:ascii="Barlow" w:hAnsi="Barlow"/>
          <w:i/>
          <w:color w:val="FF0000"/>
        </w:rPr>
        <w:t xml:space="preserve"> przy Prokuratorii Generalnej RP].</w:t>
      </w:r>
    </w:p>
    <w:p w14:paraId="650DCB5A" w14:textId="473348E3" w:rsidR="005B6078" w:rsidRPr="00B420E1" w:rsidRDefault="005B6078" w:rsidP="005B6078">
      <w:pPr>
        <w:pStyle w:val="Akapitzlist"/>
        <w:numPr>
          <w:ilvl w:val="0"/>
          <w:numId w:val="2"/>
        </w:numPr>
        <w:spacing w:after="120" w:line="300" w:lineRule="atLeast"/>
        <w:jc w:val="both"/>
        <w:rPr>
          <w:rFonts w:ascii="Barlow" w:hAnsi="Barlow"/>
          <w:i/>
        </w:rPr>
      </w:pPr>
      <w:r w:rsidRPr="00B420E1">
        <w:rPr>
          <w:rFonts w:ascii="Barlow" w:hAnsi="Barlow"/>
        </w:rPr>
        <w:t xml:space="preserve">Powierzone przez Administratora dane osobowe będą przetwarzane przez Podmiot przetwarzający wyłącznie w celu </w:t>
      </w:r>
      <w:r w:rsidR="009D2E50" w:rsidRPr="00B420E1">
        <w:rPr>
          <w:rFonts w:ascii="Barlow" w:hAnsi="Barlow"/>
          <w:i/>
          <w:color w:val="FF0000"/>
        </w:rPr>
        <w:t>[</w:t>
      </w:r>
      <w:r w:rsidRPr="00B420E1">
        <w:rPr>
          <w:rFonts w:ascii="Barlow" w:hAnsi="Barlow"/>
          <w:i/>
          <w:color w:val="FF0000"/>
        </w:rPr>
        <w:t>należy podać cel przetwarzania danych przez podmiot przetwarzający</w:t>
      </w:r>
      <w:r w:rsidR="009D2E50" w:rsidRPr="00B420E1">
        <w:rPr>
          <w:rFonts w:ascii="Barlow" w:hAnsi="Barlow"/>
          <w:i/>
          <w:color w:val="FF0000"/>
        </w:rPr>
        <w:t>]</w:t>
      </w:r>
      <w:r w:rsidR="0074195D" w:rsidRPr="00B420E1">
        <w:rPr>
          <w:rFonts w:ascii="Barlow" w:hAnsi="Barlow"/>
          <w:i/>
          <w:color w:val="FF0000"/>
        </w:rPr>
        <w:t>,</w:t>
      </w:r>
      <w:r w:rsidRPr="00B420E1">
        <w:rPr>
          <w:rFonts w:ascii="Barlow" w:hAnsi="Barlow"/>
          <w:i/>
          <w:color w:val="FF0000"/>
        </w:rPr>
        <w:t xml:space="preserve"> np. </w:t>
      </w:r>
      <w:r w:rsidR="009D2E50" w:rsidRPr="00B420E1">
        <w:rPr>
          <w:rFonts w:ascii="Barlow" w:hAnsi="Barlow"/>
          <w:i/>
          <w:color w:val="FF0000"/>
        </w:rPr>
        <w:t xml:space="preserve">w celu </w:t>
      </w:r>
      <w:r w:rsidR="00495B9F" w:rsidRPr="00B420E1">
        <w:rPr>
          <w:rFonts w:ascii="Barlow" w:hAnsi="Barlow"/>
          <w:i/>
          <w:color w:val="FF0000"/>
        </w:rPr>
        <w:t xml:space="preserve">realizacji </w:t>
      </w:r>
      <w:r w:rsidR="00AB52F5" w:rsidRPr="00B420E1">
        <w:rPr>
          <w:rFonts w:ascii="Barlow" w:hAnsi="Barlow"/>
          <w:i/>
          <w:color w:val="FF0000"/>
        </w:rPr>
        <w:t xml:space="preserve">zawartej między Stronami </w:t>
      </w:r>
      <w:r w:rsidR="00495B9F" w:rsidRPr="00B420E1">
        <w:rPr>
          <w:rFonts w:ascii="Barlow" w:hAnsi="Barlow"/>
          <w:i/>
          <w:color w:val="FF0000"/>
        </w:rPr>
        <w:t>umowy nr</w:t>
      </w:r>
      <w:r w:rsidR="00AB52F5" w:rsidRPr="00B420E1">
        <w:rPr>
          <w:rFonts w:ascii="Barlow" w:hAnsi="Barlow"/>
          <w:i/>
          <w:color w:val="FF0000"/>
        </w:rPr>
        <w:t xml:space="preserve"> </w:t>
      </w:r>
      <w:r w:rsidR="00495B9F" w:rsidRPr="00B420E1">
        <w:rPr>
          <w:rFonts w:ascii="Barlow" w:hAnsi="Barlow"/>
          <w:i/>
          <w:color w:val="FF0000"/>
        </w:rPr>
        <w:t>…………….</w:t>
      </w:r>
      <w:r w:rsidR="00AB52F5" w:rsidRPr="00B420E1">
        <w:rPr>
          <w:rFonts w:ascii="Barlow" w:hAnsi="Barlow"/>
          <w:i/>
          <w:color w:val="FF0000"/>
        </w:rPr>
        <w:t xml:space="preserve"> </w:t>
      </w:r>
      <w:r w:rsidR="00495B9F" w:rsidRPr="00B420E1">
        <w:rPr>
          <w:rFonts w:ascii="Barlow" w:hAnsi="Barlow"/>
          <w:i/>
          <w:color w:val="FF0000"/>
        </w:rPr>
        <w:t>z ………</w:t>
      </w:r>
      <w:r w:rsidR="009D2E50" w:rsidRPr="00B420E1">
        <w:rPr>
          <w:rFonts w:ascii="Barlow" w:hAnsi="Barlow"/>
          <w:i/>
          <w:color w:val="FF0000"/>
        </w:rPr>
        <w:t xml:space="preserve"> miesiąca</w:t>
      </w:r>
      <w:r w:rsidR="00AB52F5" w:rsidRPr="00B420E1">
        <w:rPr>
          <w:rFonts w:ascii="Barlow" w:hAnsi="Barlow"/>
          <w:i/>
          <w:color w:val="FF0000"/>
        </w:rPr>
        <w:t xml:space="preserve"> </w:t>
      </w:r>
      <w:r w:rsidR="009D2E50" w:rsidRPr="00B420E1">
        <w:rPr>
          <w:rFonts w:ascii="Barlow" w:hAnsi="Barlow"/>
          <w:i/>
          <w:color w:val="FF0000"/>
        </w:rPr>
        <w:t>………</w:t>
      </w:r>
      <w:r w:rsidR="00AB52F5" w:rsidRPr="00B420E1">
        <w:rPr>
          <w:rFonts w:ascii="Barlow" w:hAnsi="Barlow"/>
          <w:i/>
          <w:color w:val="FF0000"/>
        </w:rPr>
        <w:t xml:space="preserve"> roku, której przedmiotem jest </w:t>
      </w:r>
      <w:r w:rsidR="0074195D" w:rsidRPr="00B420E1">
        <w:rPr>
          <w:rFonts w:ascii="Barlow" w:hAnsi="Barlow"/>
          <w:i/>
          <w:color w:val="FF0000"/>
        </w:rPr>
        <w:t>…………………………..</w:t>
      </w:r>
      <w:r w:rsidR="00AB52F5" w:rsidRPr="00B420E1">
        <w:rPr>
          <w:rFonts w:ascii="Barlow" w:hAnsi="Barlow"/>
          <w:i/>
          <w:color w:val="FF0000"/>
        </w:rPr>
        <w:t>.</w:t>
      </w:r>
      <w:r w:rsidR="009D2E50" w:rsidRPr="00B420E1">
        <w:rPr>
          <w:rFonts w:ascii="Barlow" w:hAnsi="Barlow"/>
          <w:i/>
          <w:color w:val="FF0000"/>
        </w:rPr>
        <w:t>]</w:t>
      </w:r>
      <w:r w:rsidR="0074195D" w:rsidRPr="00B420E1">
        <w:rPr>
          <w:rFonts w:ascii="Barlow" w:hAnsi="Barlow"/>
          <w:i/>
          <w:color w:val="FF0000"/>
        </w:rPr>
        <w:t>.</w:t>
      </w:r>
    </w:p>
    <w:p w14:paraId="5D3F2737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lastRenderedPageBreak/>
        <w:t>§3</w:t>
      </w:r>
    </w:p>
    <w:p w14:paraId="5AD05BEB" w14:textId="27A57383" w:rsidR="005B6078" w:rsidRPr="00B420E1" w:rsidRDefault="0028048F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Sposób wykonania U</w:t>
      </w:r>
      <w:r w:rsidR="005B6078" w:rsidRPr="00B420E1">
        <w:rPr>
          <w:rFonts w:ascii="Barlow" w:hAnsi="Barlow"/>
          <w:b/>
        </w:rPr>
        <w:t>mowy w zakresie przetwarzania danych osobowych</w:t>
      </w:r>
    </w:p>
    <w:p w14:paraId="066338A4" w14:textId="77777777" w:rsidR="005B6078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27809F21" w14:textId="2D81D97F" w:rsidR="005B6078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dołożyć należytej staranności </w:t>
      </w:r>
      <w:r w:rsidR="00BF1AA3" w:rsidRPr="00B420E1">
        <w:rPr>
          <w:rFonts w:ascii="Barlow" w:hAnsi="Barlow"/>
        </w:rPr>
        <w:t>wynikającej z zawodowego charakteru prowadzonej działalności oraz z wysokich gwarancji ochrony danych osobowych przy przetwarzaniu</w:t>
      </w:r>
      <w:r w:rsidR="009D2E50" w:rsidRPr="00B420E1">
        <w:rPr>
          <w:rFonts w:ascii="Barlow" w:hAnsi="Barlow"/>
        </w:rPr>
        <w:t xml:space="preserve"> powierzonych danych osobowych. S</w:t>
      </w:r>
      <w:r w:rsidR="00BF1AA3" w:rsidRPr="00B420E1">
        <w:rPr>
          <w:rFonts w:ascii="Barlow" w:hAnsi="Barlow"/>
        </w:rPr>
        <w:t xml:space="preserve">zczegółowy opis technicznych i organizacyjnych środków ochrony danych osobowych wprowadzonych przez </w:t>
      </w:r>
      <w:r w:rsidR="002205F8" w:rsidRPr="00B420E1">
        <w:rPr>
          <w:rFonts w:ascii="Barlow" w:hAnsi="Barlow"/>
        </w:rPr>
        <w:t xml:space="preserve">Podmiot przetwarzający </w:t>
      </w:r>
      <w:r w:rsidR="00BF1AA3" w:rsidRPr="00B420E1">
        <w:rPr>
          <w:rFonts w:ascii="Barlow" w:hAnsi="Barlow"/>
        </w:rPr>
        <w:t>znajduje się w załączniku</w:t>
      </w:r>
      <w:r w:rsidR="009D2E50" w:rsidRPr="00B420E1">
        <w:rPr>
          <w:rFonts w:ascii="Barlow" w:hAnsi="Barlow"/>
        </w:rPr>
        <w:t xml:space="preserve"> nr 1 do Umowy</w:t>
      </w:r>
      <w:r w:rsidR="00BF1AA3" w:rsidRPr="00B420E1">
        <w:rPr>
          <w:rFonts w:ascii="Barlow" w:hAnsi="Barlow"/>
        </w:rPr>
        <w:t>.</w:t>
      </w:r>
    </w:p>
    <w:p w14:paraId="0C658DA2" w14:textId="5ACEDAE5" w:rsidR="005B6078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do nadania upoważnień do przetwarzania danych osobowych wszystkim osobom, które będą przetwarzały powierzone dane w celu realizacji </w:t>
      </w:r>
      <w:r w:rsidR="00BF1AA3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 xml:space="preserve">mowy.  </w:t>
      </w:r>
    </w:p>
    <w:p w14:paraId="2EF72EC2" w14:textId="3CE057BA" w:rsidR="005B6078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zapewnić zachowanie w tajemnicy, </w:t>
      </w:r>
      <w:r w:rsidRPr="00B420E1">
        <w:rPr>
          <w:rFonts w:ascii="Barlow" w:hAnsi="Barlow"/>
        </w:rPr>
        <w:br/>
        <w:t xml:space="preserve">(o której mowa w art. 28 ust 3 lit. b Rozporządzenia) przetwarzanych danych przez osoby, które upoważnia do przetwarzania danych osobowych w celu realizacji </w:t>
      </w:r>
      <w:r w:rsidR="00AB52F5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mowy, zarówno w trakcie zatrudnienia</w:t>
      </w:r>
      <w:r w:rsidR="00AB52F5" w:rsidRPr="00B420E1">
        <w:rPr>
          <w:rFonts w:ascii="Barlow" w:hAnsi="Barlow"/>
        </w:rPr>
        <w:t xml:space="preserve"> </w:t>
      </w:r>
      <w:r w:rsidRPr="00B420E1">
        <w:rPr>
          <w:rFonts w:ascii="Barlow" w:hAnsi="Barlow"/>
        </w:rPr>
        <w:t xml:space="preserve">ich </w:t>
      </w:r>
      <w:r w:rsidR="00AB52F5" w:rsidRPr="00B420E1">
        <w:rPr>
          <w:rFonts w:ascii="Barlow" w:hAnsi="Barlow"/>
        </w:rPr>
        <w:t xml:space="preserve">w </w:t>
      </w:r>
      <w:r w:rsidRPr="00B420E1">
        <w:rPr>
          <w:rFonts w:ascii="Barlow" w:hAnsi="Barlow"/>
        </w:rPr>
        <w:t>Podmio</w:t>
      </w:r>
      <w:r w:rsidR="00AB52F5" w:rsidRPr="00B420E1">
        <w:rPr>
          <w:rFonts w:ascii="Barlow" w:hAnsi="Barlow"/>
        </w:rPr>
        <w:t>cie</w:t>
      </w:r>
      <w:r w:rsidRPr="00B420E1">
        <w:rPr>
          <w:rFonts w:ascii="Barlow" w:hAnsi="Barlow"/>
        </w:rPr>
        <w:t xml:space="preserve"> przetwarzającym</w:t>
      </w:r>
      <w:r w:rsidR="00BF1AA3" w:rsidRPr="00B420E1">
        <w:rPr>
          <w:rFonts w:ascii="Barlow" w:hAnsi="Barlow"/>
        </w:rPr>
        <w:t xml:space="preserve"> lub współpracy z Podmiotem</w:t>
      </w:r>
      <w:r w:rsidRPr="00B420E1">
        <w:rPr>
          <w:rFonts w:ascii="Barlow" w:hAnsi="Barlow"/>
        </w:rPr>
        <w:t>, jak i po ustaniu</w:t>
      </w:r>
      <w:r w:rsidR="00AB52F5" w:rsidRPr="00B420E1">
        <w:rPr>
          <w:rFonts w:ascii="Barlow" w:hAnsi="Barlow"/>
        </w:rPr>
        <w:t xml:space="preserve"> łączącego ich stosunku prawnego</w:t>
      </w:r>
      <w:r w:rsidRPr="00B420E1">
        <w:rPr>
          <w:rFonts w:ascii="Barlow" w:hAnsi="Barlow"/>
        </w:rPr>
        <w:t>.</w:t>
      </w:r>
    </w:p>
    <w:p w14:paraId="374D3B15" w14:textId="77777777" w:rsidR="006C54C7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Podmiot przetwarzający po zakończeniu świadczenia usług związanych z przetwarzaniem</w:t>
      </w:r>
      <w:r w:rsidR="006C54C7" w:rsidRPr="00B420E1">
        <w:rPr>
          <w:rFonts w:ascii="Barlow" w:hAnsi="Barlow"/>
        </w:rPr>
        <w:t>:</w:t>
      </w:r>
    </w:p>
    <w:p w14:paraId="163E3C2B" w14:textId="06206D5A" w:rsidR="006C54C7" w:rsidRPr="00B420E1" w:rsidRDefault="005B6078" w:rsidP="006C54C7">
      <w:pPr>
        <w:pStyle w:val="Akapitzlist"/>
        <w:numPr>
          <w:ilvl w:val="0"/>
          <w:numId w:val="19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  <w:i/>
          <w:color w:val="FF0000"/>
        </w:rPr>
        <w:t>usuwa*/ zwraca*</w:t>
      </w:r>
      <w:r w:rsidRPr="00B420E1">
        <w:rPr>
          <w:rFonts w:ascii="Barlow" w:hAnsi="Barlow"/>
        </w:rPr>
        <w:t xml:space="preserve"> Administratorowi wszelkie </w:t>
      </w:r>
      <w:r w:rsidR="00B420E1">
        <w:rPr>
          <w:rFonts w:ascii="Barlow" w:hAnsi="Barlow"/>
        </w:rPr>
        <w:t xml:space="preserve">powierzone </w:t>
      </w:r>
      <w:r w:rsidRPr="00B420E1">
        <w:rPr>
          <w:rFonts w:ascii="Barlow" w:hAnsi="Barlow"/>
        </w:rPr>
        <w:t xml:space="preserve">dane osobowe oraz usuwa wszelkie ich istniejące kopie, chyba że prawo </w:t>
      </w:r>
      <w:r w:rsidR="002205F8" w:rsidRPr="00B420E1">
        <w:rPr>
          <w:rFonts w:ascii="Barlow" w:hAnsi="Barlow"/>
        </w:rPr>
        <w:t>Unii Europejskiej</w:t>
      </w:r>
      <w:r w:rsidRPr="00B420E1">
        <w:rPr>
          <w:rFonts w:ascii="Barlow" w:hAnsi="Barlow"/>
        </w:rPr>
        <w:t xml:space="preserve"> lub prawo </w:t>
      </w:r>
      <w:r w:rsidR="00BF1AA3" w:rsidRPr="00B420E1">
        <w:rPr>
          <w:rFonts w:ascii="Barlow" w:hAnsi="Barlow"/>
        </w:rPr>
        <w:t>polskie</w:t>
      </w:r>
      <w:r w:rsidRPr="00B420E1">
        <w:rPr>
          <w:rFonts w:ascii="Barlow" w:hAnsi="Barlow"/>
        </w:rPr>
        <w:t xml:space="preserve"> nakazują </w:t>
      </w:r>
      <w:r w:rsidR="006C54C7" w:rsidRPr="00B420E1">
        <w:rPr>
          <w:rFonts w:ascii="Barlow" w:hAnsi="Barlow"/>
        </w:rPr>
        <w:t>przechowywanie danych osobowych;</w:t>
      </w:r>
    </w:p>
    <w:p w14:paraId="5BC99713" w14:textId="44E0FD14" w:rsidR="005B6078" w:rsidRPr="00B420E1" w:rsidRDefault="006C54C7" w:rsidP="006C54C7">
      <w:pPr>
        <w:pStyle w:val="Akapitzlist"/>
        <w:numPr>
          <w:ilvl w:val="0"/>
          <w:numId w:val="19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w ciągu 30 dni przesyła Administratorowi protokół lub inny dokument potwierdzający fakt </w:t>
      </w:r>
      <w:r w:rsidRPr="00B420E1">
        <w:rPr>
          <w:rFonts w:ascii="Barlow" w:hAnsi="Barlow"/>
          <w:i/>
          <w:color w:val="FF0000"/>
        </w:rPr>
        <w:t>usunięcia*/zwrócenia*</w:t>
      </w:r>
      <w:r w:rsidRPr="00B420E1">
        <w:rPr>
          <w:rFonts w:ascii="Barlow" w:hAnsi="Barlow"/>
          <w:color w:val="FF0000"/>
        </w:rPr>
        <w:t xml:space="preserve"> </w:t>
      </w:r>
      <w:r w:rsidRPr="00B420E1">
        <w:rPr>
          <w:rFonts w:ascii="Barlow" w:hAnsi="Barlow"/>
        </w:rPr>
        <w:t>danych.</w:t>
      </w:r>
    </w:p>
    <w:p w14:paraId="5FB5A27F" w14:textId="25FBF43D" w:rsidR="005B6078" w:rsidRPr="00B420E1" w:rsidRDefault="005B607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5627BFDF" w14:textId="69A5B46C" w:rsidR="005B6078" w:rsidRPr="00B420E1" w:rsidRDefault="004554B8" w:rsidP="005B6078">
      <w:pPr>
        <w:pStyle w:val="Akapitzlist"/>
        <w:numPr>
          <w:ilvl w:val="0"/>
          <w:numId w:val="3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W przypadku stwierdzenia incydentu bezpieczeństwa, którego następstwem może być naruszenie ochrony powierzonych do przetwarzania danych osobowych Podmiot przetwarzający </w:t>
      </w:r>
      <w:r w:rsidR="00BF1AA3" w:rsidRPr="00B420E1">
        <w:rPr>
          <w:rFonts w:ascii="Barlow" w:hAnsi="Barlow"/>
        </w:rPr>
        <w:t xml:space="preserve">zgłasza </w:t>
      </w:r>
      <w:r w:rsidRPr="00B420E1">
        <w:rPr>
          <w:rFonts w:ascii="Barlow" w:hAnsi="Barlow"/>
        </w:rPr>
        <w:t>go</w:t>
      </w:r>
      <w:r w:rsidR="00BF1AA3" w:rsidRPr="00B420E1">
        <w:rPr>
          <w:rFonts w:ascii="Barlow" w:hAnsi="Barlow"/>
        </w:rPr>
        <w:t xml:space="preserve"> A</w:t>
      </w:r>
      <w:r w:rsidR="005B6078" w:rsidRPr="00B420E1">
        <w:rPr>
          <w:rFonts w:ascii="Barlow" w:hAnsi="Barlow"/>
        </w:rPr>
        <w:t xml:space="preserve">dministratorowi </w:t>
      </w:r>
      <w:r w:rsidRPr="00B420E1">
        <w:rPr>
          <w:rFonts w:ascii="Barlow" w:hAnsi="Barlow"/>
        </w:rPr>
        <w:t>bez zbędnej zwłoki, nie później niż</w:t>
      </w:r>
      <w:r w:rsidR="005B6078" w:rsidRPr="00B420E1">
        <w:rPr>
          <w:rFonts w:ascii="Barlow" w:hAnsi="Barlow"/>
        </w:rPr>
        <w:t xml:space="preserve"> 24 h</w:t>
      </w:r>
      <w:r w:rsidRPr="00B420E1">
        <w:rPr>
          <w:rFonts w:ascii="Barlow" w:hAnsi="Barlow"/>
        </w:rPr>
        <w:t xml:space="preserve"> od incydentu</w:t>
      </w:r>
      <w:r w:rsidR="005B6078" w:rsidRPr="00B420E1">
        <w:rPr>
          <w:rFonts w:ascii="Barlow" w:hAnsi="Barlow"/>
        </w:rPr>
        <w:t xml:space="preserve">. </w:t>
      </w:r>
    </w:p>
    <w:p w14:paraId="4DF8B0C4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§4</w:t>
      </w:r>
    </w:p>
    <w:p w14:paraId="58A2387A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Prawo kontroli</w:t>
      </w:r>
    </w:p>
    <w:p w14:paraId="625D8206" w14:textId="3626282C" w:rsidR="005B6078" w:rsidRPr="00B420E1" w:rsidRDefault="005B607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Administrator zgodnie z art. 28 ust. 3 lit.</w:t>
      </w:r>
      <w:r w:rsidR="00BF1AA3" w:rsidRPr="00B420E1">
        <w:rPr>
          <w:rFonts w:ascii="Barlow" w:hAnsi="Barlow"/>
        </w:rPr>
        <w:t xml:space="preserve"> h</w:t>
      </w:r>
      <w:r w:rsidRPr="00B420E1">
        <w:rPr>
          <w:rFonts w:ascii="Barlow" w:hAnsi="Barlow"/>
        </w:rPr>
        <w:t xml:space="preserve"> Rozporządzenia ma prawo kontroli, czy środki zastosowane przez Podmiot przetwarzający przy przetwarzaniu i zabezpieczeniu powierzonych danych oso</w:t>
      </w:r>
      <w:r w:rsidR="00D21F99" w:rsidRPr="00B420E1">
        <w:rPr>
          <w:rFonts w:ascii="Barlow" w:hAnsi="Barlow"/>
        </w:rPr>
        <w:t>bowych spełniają postanowienia U</w:t>
      </w:r>
      <w:r w:rsidR="00F324C9" w:rsidRPr="00B420E1">
        <w:rPr>
          <w:rFonts w:ascii="Barlow" w:hAnsi="Barlow"/>
        </w:rPr>
        <w:t>mowy, w szczególności:</w:t>
      </w:r>
    </w:p>
    <w:p w14:paraId="3E015867" w14:textId="28D63BEF" w:rsidR="00F324C9" w:rsidRPr="00B420E1" w:rsidRDefault="00F324C9" w:rsidP="00F324C9">
      <w:pPr>
        <w:pStyle w:val="Akapitzlist"/>
        <w:numPr>
          <w:ilvl w:val="0"/>
          <w:numId w:val="20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Administrator lub upoważniony przez niego audytor ma prawo przeprowadzania audytów, w tym inspekcji</w:t>
      </w:r>
      <w:r w:rsidR="0049394A" w:rsidRPr="00B420E1">
        <w:rPr>
          <w:rFonts w:ascii="Barlow" w:hAnsi="Barlow"/>
        </w:rPr>
        <w:t>; uprawnienie to obejmuje prawo wejścia do pomieszczeń w których przetwarzane są dane lub w których znajdują się urządzenia służące do przetwarzania danych;</w:t>
      </w:r>
    </w:p>
    <w:p w14:paraId="70DFDF12" w14:textId="76F80979" w:rsidR="00F324C9" w:rsidRPr="00B420E1" w:rsidRDefault="00F324C9" w:rsidP="00F324C9">
      <w:pPr>
        <w:pStyle w:val="Akapitzlist"/>
        <w:numPr>
          <w:ilvl w:val="0"/>
          <w:numId w:val="20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Administrator ma prawo wglądu </w:t>
      </w:r>
      <w:r w:rsidR="0049394A" w:rsidRPr="00B420E1">
        <w:rPr>
          <w:rFonts w:ascii="Barlow" w:hAnsi="Barlow"/>
        </w:rPr>
        <w:t>do</w:t>
      </w:r>
      <w:r w:rsidRPr="00B420E1">
        <w:rPr>
          <w:rFonts w:ascii="Barlow" w:hAnsi="Barlow"/>
        </w:rPr>
        <w:t xml:space="preserve"> rejestr</w:t>
      </w:r>
      <w:r w:rsidR="0049394A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 xml:space="preserve"> kategorii czynności przetwarzania dokonywanych w jego imieniu oraz </w:t>
      </w:r>
      <w:r w:rsidR="0049394A" w:rsidRPr="00B420E1">
        <w:rPr>
          <w:rFonts w:ascii="Barlow" w:hAnsi="Barlow"/>
        </w:rPr>
        <w:t xml:space="preserve">niezwłocznego </w:t>
      </w:r>
      <w:r w:rsidRPr="00B420E1">
        <w:rPr>
          <w:rFonts w:ascii="Barlow" w:hAnsi="Barlow"/>
        </w:rPr>
        <w:t>otrzymania wypisu z takiego rejestru;</w:t>
      </w:r>
    </w:p>
    <w:p w14:paraId="731F3C68" w14:textId="00F5BAD8" w:rsidR="00F324C9" w:rsidRPr="00B420E1" w:rsidRDefault="00F324C9" w:rsidP="00F324C9">
      <w:pPr>
        <w:pStyle w:val="Akapitzlist"/>
        <w:numPr>
          <w:ilvl w:val="0"/>
          <w:numId w:val="20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lastRenderedPageBreak/>
        <w:t xml:space="preserve">Administrator ma prawo do żądania od Podmiotu przetwarzającego niezwłocznego wykonania czynności niezbędnych do kontroli, o ile nie wymaga to szczególnego nakładu pracy; w </w:t>
      </w:r>
      <w:r w:rsidR="0049394A" w:rsidRPr="00B420E1">
        <w:rPr>
          <w:rFonts w:ascii="Barlow" w:hAnsi="Barlow"/>
        </w:rPr>
        <w:t>przeciwnym</w:t>
      </w:r>
      <w:r w:rsidRPr="00B420E1">
        <w:rPr>
          <w:rFonts w:ascii="Barlow" w:hAnsi="Barlow"/>
        </w:rPr>
        <w:t xml:space="preserve"> przypadku Podmiot przetwarzający wykonuje te czynności w uzgodnionym </w:t>
      </w:r>
      <w:r w:rsidR="0049394A" w:rsidRPr="00B420E1">
        <w:rPr>
          <w:rFonts w:ascii="Barlow" w:hAnsi="Barlow"/>
        </w:rPr>
        <w:t xml:space="preserve">przez Strony </w:t>
      </w:r>
      <w:r w:rsidRPr="00B420E1">
        <w:rPr>
          <w:rFonts w:ascii="Barlow" w:hAnsi="Barlow"/>
        </w:rPr>
        <w:t xml:space="preserve">terminie. </w:t>
      </w:r>
    </w:p>
    <w:p w14:paraId="38521AFD" w14:textId="5396B747" w:rsidR="005B6078" w:rsidRPr="00B420E1" w:rsidRDefault="005B607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Administrator </w:t>
      </w:r>
      <w:r w:rsidR="00D21F99" w:rsidRPr="00B420E1">
        <w:rPr>
          <w:rFonts w:ascii="Barlow" w:hAnsi="Barlow"/>
        </w:rPr>
        <w:t>przeprowadza</w:t>
      </w:r>
      <w:r w:rsidRPr="00B420E1">
        <w:rPr>
          <w:rFonts w:ascii="Barlow" w:hAnsi="Barlow"/>
        </w:rPr>
        <w:t xml:space="preserve"> kontrol</w:t>
      </w:r>
      <w:r w:rsidR="00D21F99" w:rsidRPr="00B420E1">
        <w:rPr>
          <w:rFonts w:ascii="Barlow" w:hAnsi="Barlow"/>
        </w:rPr>
        <w:t>ę</w:t>
      </w:r>
      <w:r w:rsidRPr="00B420E1">
        <w:rPr>
          <w:rFonts w:ascii="Barlow" w:hAnsi="Barlow"/>
        </w:rPr>
        <w:t xml:space="preserve"> w </w:t>
      </w:r>
      <w:r w:rsidR="00D21F99" w:rsidRPr="00B420E1">
        <w:rPr>
          <w:rFonts w:ascii="Barlow" w:hAnsi="Barlow"/>
        </w:rPr>
        <w:t>uzgodnionym z Podmiotem przetwarzającym terminie oraz miejscu. W przypadku braku takich uzgodnień Administrator przeprowadza kontrolę za minimum 7-dniowym uprzedzeniem, w dni robocze, w godzinach 9:00-17:00, w siedzibie Podmiotu przetwarzającego lub miejscach przetwarzania danych</w:t>
      </w:r>
      <w:r w:rsidRPr="00B420E1">
        <w:rPr>
          <w:rFonts w:ascii="Barlow" w:hAnsi="Barlow"/>
        </w:rPr>
        <w:t>.</w:t>
      </w:r>
      <w:r w:rsidR="00314375" w:rsidRPr="00B420E1">
        <w:rPr>
          <w:rFonts w:ascii="Barlow" w:hAnsi="Barlow"/>
        </w:rPr>
        <w:t xml:space="preserve"> </w:t>
      </w:r>
    </w:p>
    <w:p w14:paraId="138E34B1" w14:textId="3779BCA8" w:rsidR="00AF2D28" w:rsidRPr="00B420E1" w:rsidRDefault="00AF2D2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Z przeprowadzonej kontroli Strony sporządzają w protokół.</w:t>
      </w:r>
      <w:r w:rsidR="00127567" w:rsidRPr="00B420E1">
        <w:rPr>
          <w:rFonts w:ascii="Barlow" w:hAnsi="Barlow"/>
        </w:rPr>
        <w:t xml:space="preserve"> W przypadku stwierdzenia uchybień, w protokole zamieszcza się ich opis oraz ewentualny, ustalony termin ich usunięcia. </w:t>
      </w:r>
    </w:p>
    <w:p w14:paraId="40E22A96" w14:textId="7E5CDFD3" w:rsidR="005B6078" w:rsidRPr="00B420E1" w:rsidRDefault="005B607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do usunięcia uchybień stwierdzonych podczas kontroli w terminie </w:t>
      </w:r>
      <w:r w:rsidR="00D21F99" w:rsidRPr="00B420E1">
        <w:rPr>
          <w:rFonts w:ascii="Barlow" w:hAnsi="Barlow"/>
        </w:rPr>
        <w:t xml:space="preserve">ustalonym przez Strony, a w przypadku braku takiego uzgodnienia w terminie </w:t>
      </w:r>
      <w:r w:rsidRPr="00B420E1">
        <w:rPr>
          <w:rFonts w:ascii="Barlow" w:hAnsi="Barlow"/>
        </w:rPr>
        <w:t>wskazanym przez Administratora</w:t>
      </w:r>
      <w:r w:rsidR="00D21F99" w:rsidRPr="00B420E1">
        <w:rPr>
          <w:rFonts w:ascii="Barlow" w:hAnsi="Barlow"/>
        </w:rPr>
        <w:t xml:space="preserve">, </w:t>
      </w:r>
      <w:r w:rsidR="00127567" w:rsidRPr="00B420E1">
        <w:rPr>
          <w:rFonts w:ascii="Barlow" w:hAnsi="Barlow"/>
        </w:rPr>
        <w:t>nie dłuższym niż 7 dni, chyba, że w oczywisty sposób usunięcie uchybień wymaga dłuższego terminu.</w:t>
      </w:r>
    </w:p>
    <w:p w14:paraId="1507879A" w14:textId="4CE8A947" w:rsidR="004554B8" w:rsidRPr="00B420E1" w:rsidRDefault="004554B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W przypadku zgłoszenia przez </w:t>
      </w:r>
      <w:r w:rsidR="002205F8" w:rsidRPr="00B420E1">
        <w:rPr>
          <w:rFonts w:ascii="Barlow" w:hAnsi="Barlow"/>
        </w:rPr>
        <w:t xml:space="preserve">Podmiot przetwarzający </w:t>
      </w:r>
      <w:r w:rsidRPr="00B420E1">
        <w:rPr>
          <w:rFonts w:ascii="Barlow" w:hAnsi="Barlow"/>
        </w:rPr>
        <w:t xml:space="preserve">incydentu bezpieczeństwa, którego następstwem może być naruszenie ochrony powierzonych do przetwarzania danych osobowych terminy, o których mowa w ust. 2 i </w:t>
      </w:r>
      <w:r w:rsidR="00127567" w:rsidRPr="00B420E1">
        <w:rPr>
          <w:rFonts w:ascii="Barlow" w:hAnsi="Barlow"/>
        </w:rPr>
        <w:t>4</w:t>
      </w:r>
      <w:r w:rsidRPr="00B420E1">
        <w:rPr>
          <w:rFonts w:ascii="Barlow" w:hAnsi="Barlow"/>
        </w:rPr>
        <w:t xml:space="preserve"> ulegają skróceniu do 1 dnia.</w:t>
      </w:r>
    </w:p>
    <w:p w14:paraId="3F888BB1" w14:textId="124D4354" w:rsidR="005B6078" w:rsidRPr="00B420E1" w:rsidRDefault="005B6078" w:rsidP="005B6078">
      <w:pPr>
        <w:pStyle w:val="Akapitzlist"/>
        <w:numPr>
          <w:ilvl w:val="0"/>
          <w:numId w:val="4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udostępnia Administratorowi wszelkie informacje niezbędne do wykazania spełnienia obowiązków określonych w art. 28 Rozporządzenia. </w:t>
      </w:r>
      <w:r w:rsidR="00E04295" w:rsidRPr="00B420E1">
        <w:rPr>
          <w:rFonts w:ascii="Barlow" w:hAnsi="Barlow"/>
        </w:rPr>
        <w:t xml:space="preserve">Obejmuje to także obowiązek niezwłocznego poinformowania Administratora, jeżeli zdaniem Podmiotu przetwarzającego wydane mu polecenie stanowi naruszenie Rozporządzenia lub innych przepisów </w:t>
      </w:r>
      <w:r w:rsidR="002205F8" w:rsidRPr="00B420E1">
        <w:rPr>
          <w:rFonts w:ascii="Barlow" w:hAnsi="Barlow"/>
        </w:rPr>
        <w:t>Unii Europejskiej</w:t>
      </w:r>
      <w:r w:rsidR="00E04295" w:rsidRPr="00B420E1">
        <w:rPr>
          <w:rFonts w:ascii="Barlow" w:hAnsi="Barlow"/>
        </w:rPr>
        <w:t xml:space="preserve"> lub polskich o ochronie danych</w:t>
      </w:r>
      <w:r w:rsidR="00FB0B0E" w:rsidRPr="00B420E1">
        <w:rPr>
          <w:rFonts w:ascii="Barlow" w:hAnsi="Barlow"/>
        </w:rPr>
        <w:t xml:space="preserve"> os</w:t>
      </w:r>
      <w:r w:rsidR="005227DE" w:rsidRPr="00B420E1">
        <w:rPr>
          <w:rFonts w:ascii="Barlow" w:hAnsi="Barlow"/>
        </w:rPr>
        <w:t>o</w:t>
      </w:r>
      <w:r w:rsidR="00FB0B0E" w:rsidRPr="00B420E1">
        <w:rPr>
          <w:rFonts w:ascii="Barlow" w:hAnsi="Barlow"/>
        </w:rPr>
        <w:t>bowych</w:t>
      </w:r>
      <w:r w:rsidR="00E04295" w:rsidRPr="00B420E1">
        <w:rPr>
          <w:rFonts w:ascii="Barlow" w:hAnsi="Barlow"/>
        </w:rPr>
        <w:t>.</w:t>
      </w:r>
    </w:p>
    <w:p w14:paraId="7463DEEA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§5</w:t>
      </w:r>
    </w:p>
    <w:p w14:paraId="366B9A24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Podpowierzenie</w:t>
      </w:r>
    </w:p>
    <w:p w14:paraId="5905168B" w14:textId="29E3594B" w:rsidR="005B6078" w:rsidRPr="00B420E1" w:rsidRDefault="005B6078" w:rsidP="005B6078">
      <w:pPr>
        <w:pStyle w:val="Akapitzlist"/>
        <w:numPr>
          <w:ilvl w:val="0"/>
          <w:numId w:val="5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może powierzyć dane osobowe objęte </w:t>
      </w:r>
      <w:r w:rsidR="00BF1AA3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 xml:space="preserve">mową do dalszego przetwarzania podwykonawcom jedynie w celu wykonania </w:t>
      </w:r>
      <w:r w:rsidR="00AB52F5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mowy po uzyskaniu uprzedniej pisemnej zgody Administratora</w:t>
      </w:r>
      <w:r w:rsidR="00CA6A8E" w:rsidRPr="00B420E1">
        <w:rPr>
          <w:rFonts w:ascii="Barlow" w:hAnsi="Barlow"/>
        </w:rPr>
        <w:t>.</w:t>
      </w:r>
    </w:p>
    <w:p w14:paraId="333EA691" w14:textId="1DD6F9BA" w:rsidR="005B6078" w:rsidRPr="00B420E1" w:rsidRDefault="005B6078" w:rsidP="005B6078">
      <w:pPr>
        <w:pStyle w:val="Akapitzlist"/>
        <w:numPr>
          <w:ilvl w:val="0"/>
          <w:numId w:val="5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Przekazanie powierzonych danych do państwa trzeciego może nastąpić jedynie na pisemne polecenie Administratora chyba, że obowiązek taki nakłada na Podmiot przetwarzający prawo </w:t>
      </w:r>
      <w:r w:rsidR="002205F8" w:rsidRPr="00B420E1">
        <w:rPr>
          <w:rFonts w:ascii="Barlow" w:hAnsi="Barlow"/>
        </w:rPr>
        <w:t>Unii Europejskiej</w:t>
      </w:r>
      <w:r w:rsidRPr="00B420E1">
        <w:rPr>
          <w:rFonts w:ascii="Barlow" w:hAnsi="Barlow"/>
        </w:rPr>
        <w:t xml:space="preserve"> lub prawo </w:t>
      </w:r>
      <w:r w:rsidR="00BF1AA3" w:rsidRPr="00B420E1">
        <w:rPr>
          <w:rFonts w:ascii="Barlow" w:hAnsi="Barlow"/>
        </w:rPr>
        <w:t>polskie</w:t>
      </w:r>
      <w:r w:rsidRPr="00B420E1">
        <w:rPr>
          <w:rFonts w:ascii="Barlow" w:hAnsi="Barlow"/>
        </w:rPr>
        <w:t>. W takim przypadku przed rozpoczęciem przetwarzania Podmiot przetwarzający informuje Administratora o tym obowiązku prawnym, o ile prawo to nie zabrania udzielania takiej informacji z uwagi na ważny interes publiczny.</w:t>
      </w:r>
    </w:p>
    <w:p w14:paraId="0588DAE0" w14:textId="118A8B19" w:rsidR="005B6078" w:rsidRPr="00B420E1" w:rsidRDefault="005B6078" w:rsidP="005B6078">
      <w:pPr>
        <w:pStyle w:val="Akapitzlist"/>
        <w:numPr>
          <w:ilvl w:val="0"/>
          <w:numId w:val="5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Podwykonawca, o którym mowa w §5 ust. 1 Umowy winien spełniać te same gwarancje i obowiązki jakie zostały nałożone na Podmiot przetwarzający w Umowie. </w:t>
      </w:r>
    </w:p>
    <w:p w14:paraId="6E4180D0" w14:textId="77777777" w:rsidR="005B6078" w:rsidRPr="00B420E1" w:rsidRDefault="005B6078" w:rsidP="005B6078">
      <w:pPr>
        <w:pStyle w:val="Akapitzlist"/>
        <w:numPr>
          <w:ilvl w:val="0"/>
          <w:numId w:val="5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Podmiot przetwarzający ponosi pełną odpowiedzialność wobec Administratora za nie wywiązanie się ze spoczywających na podwykonawcy obowiązków ochrony danych.</w:t>
      </w:r>
    </w:p>
    <w:p w14:paraId="61F7A9AA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 6</w:t>
      </w:r>
    </w:p>
    <w:p w14:paraId="7534D391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Odpowiedzialność Podmiotu przetwarzającego</w:t>
      </w:r>
    </w:p>
    <w:p w14:paraId="06A568B3" w14:textId="212AAAE0" w:rsidR="005B6078" w:rsidRPr="00B420E1" w:rsidRDefault="005B6078" w:rsidP="005B6078">
      <w:pPr>
        <w:pStyle w:val="Akapitzlist"/>
        <w:numPr>
          <w:ilvl w:val="0"/>
          <w:numId w:val="9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Podmiot przetwarzający jest odpowiedzialny za udostępnienie lub wykorzystanie danych osobowych niezgod</w:t>
      </w:r>
      <w:r w:rsidR="00BF1AA3" w:rsidRPr="00B420E1">
        <w:rPr>
          <w:rFonts w:ascii="Barlow" w:hAnsi="Barlow"/>
        </w:rPr>
        <w:t>nie z treścią U</w:t>
      </w:r>
      <w:r w:rsidRPr="00B420E1">
        <w:rPr>
          <w:rFonts w:ascii="Barlow" w:hAnsi="Barlow"/>
        </w:rPr>
        <w:t xml:space="preserve">mowy, a w szczególności za udostępnienie powierzonych do przetwarzania danych osobowych osobom nieupoważnionym. </w:t>
      </w:r>
    </w:p>
    <w:p w14:paraId="12AE5ACB" w14:textId="067F152D" w:rsidR="005B6078" w:rsidRPr="00B420E1" w:rsidRDefault="005B6078" w:rsidP="005B6078">
      <w:pPr>
        <w:pStyle w:val="Akapitzlist"/>
        <w:numPr>
          <w:ilvl w:val="0"/>
          <w:numId w:val="9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Podmiot przetwarzający zobowiązuje się do niezwłocznego poinformowania Administratora o jakimkolwiek postępowaniu, w szczególności administracyjnym lub sądowym, dotyczącym </w:t>
      </w:r>
      <w:r w:rsidRPr="00B420E1">
        <w:rPr>
          <w:rFonts w:ascii="Barlow" w:hAnsi="Barlow"/>
        </w:rPr>
        <w:lastRenderedPageBreak/>
        <w:t xml:space="preserve">przetwarzania przez Podmiot przetwarzający </w:t>
      </w:r>
      <w:r w:rsidR="0028048F" w:rsidRPr="00B420E1">
        <w:rPr>
          <w:rFonts w:ascii="Barlow" w:hAnsi="Barlow"/>
        </w:rPr>
        <w:t>danych osobowych określonych w U</w:t>
      </w:r>
      <w:r w:rsidRPr="00B420E1">
        <w:rPr>
          <w:rFonts w:ascii="Barlow" w:hAnsi="Barlow"/>
        </w:rPr>
        <w:t xml:space="preserve">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organ nadzorczy (art. 31 Rozporządzenia). Niniejszy ustęp dotyczy wyłącznie danych osobowych powierzonych przez Administratora. </w:t>
      </w:r>
    </w:p>
    <w:p w14:paraId="45DDE753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§7</w:t>
      </w:r>
    </w:p>
    <w:p w14:paraId="6D00433A" w14:textId="2AF5F8B1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Czas ob</w:t>
      </w:r>
      <w:r w:rsidR="0028048F" w:rsidRPr="00B420E1">
        <w:rPr>
          <w:rFonts w:ascii="Barlow" w:hAnsi="Barlow"/>
          <w:b/>
        </w:rPr>
        <w:t>owiązywania U</w:t>
      </w:r>
      <w:r w:rsidRPr="00B420E1">
        <w:rPr>
          <w:rFonts w:ascii="Barlow" w:hAnsi="Barlow"/>
          <w:b/>
        </w:rPr>
        <w:t>mowy</w:t>
      </w:r>
    </w:p>
    <w:p w14:paraId="3E1FED60" w14:textId="3FED2BAC" w:rsidR="006711F7" w:rsidRPr="00B420E1" w:rsidRDefault="00BF1AA3" w:rsidP="005B6078">
      <w:pPr>
        <w:pStyle w:val="Akapitzlist"/>
        <w:numPr>
          <w:ilvl w:val="0"/>
          <w:numId w:val="6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U</w:t>
      </w:r>
      <w:r w:rsidR="005B6078" w:rsidRPr="00B420E1">
        <w:rPr>
          <w:rFonts w:ascii="Barlow" w:hAnsi="Barlow"/>
        </w:rPr>
        <w:t xml:space="preserve">mowa obowiązuje od dnia jej zawarcia przez czas </w:t>
      </w:r>
      <w:r w:rsidR="00FD21DA" w:rsidRPr="00B420E1">
        <w:rPr>
          <w:rFonts w:ascii="Barlow" w:hAnsi="Barlow"/>
        </w:rPr>
        <w:t xml:space="preserve">obowiązywania </w:t>
      </w:r>
      <w:r w:rsidR="006711F7" w:rsidRPr="00B420E1">
        <w:rPr>
          <w:rFonts w:ascii="Barlow" w:hAnsi="Barlow"/>
        </w:rPr>
        <w:t>umowy</w:t>
      </w:r>
      <w:r w:rsidR="00FD21DA" w:rsidRPr="00B420E1">
        <w:rPr>
          <w:rFonts w:ascii="Barlow" w:hAnsi="Barlow"/>
        </w:rPr>
        <w:t>, o której mowa w § 2 ust. 2.</w:t>
      </w:r>
    </w:p>
    <w:p w14:paraId="5AA41FB2" w14:textId="71949C1C" w:rsidR="009E188F" w:rsidRPr="00B420E1" w:rsidRDefault="009E188F" w:rsidP="005B6078">
      <w:pPr>
        <w:pStyle w:val="Akapitzlist"/>
        <w:numPr>
          <w:ilvl w:val="0"/>
          <w:numId w:val="6"/>
        </w:numPr>
        <w:spacing w:after="120" w:line="300" w:lineRule="atLeast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>Rozwiązanie, wypowiedzenie, wygaśnięcie bądź odstąpienie od umowy, o której mowa w § 2 ust. 2 wywołuje taki sam skutek prawny w stosunku do Umowy.</w:t>
      </w:r>
    </w:p>
    <w:p w14:paraId="69E24587" w14:textId="671CD413" w:rsidR="005B6078" w:rsidRPr="00B420E1" w:rsidRDefault="005B6078" w:rsidP="005B6078">
      <w:pPr>
        <w:pStyle w:val="Akapitzlist"/>
        <w:numPr>
          <w:ilvl w:val="0"/>
          <w:numId w:val="6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Każda ze stron może wypowiedzieć </w:t>
      </w:r>
      <w:r w:rsidR="00AB52F5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 xml:space="preserve">mowę </w:t>
      </w:r>
      <w:r w:rsidR="00AB52F5" w:rsidRPr="00B420E1">
        <w:rPr>
          <w:rFonts w:ascii="Barlow" w:hAnsi="Barlow"/>
        </w:rPr>
        <w:t xml:space="preserve">tylko jednocześnie z rozwiązaniem umowy, o której mowa w </w:t>
      </w:r>
      <w:r w:rsidR="00FD21DA" w:rsidRPr="00B420E1">
        <w:rPr>
          <w:rFonts w:ascii="Barlow" w:hAnsi="Barlow"/>
        </w:rPr>
        <w:t>§ 2 ust. 2</w:t>
      </w:r>
      <w:r w:rsidRPr="00B420E1">
        <w:rPr>
          <w:rFonts w:ascii="Barlow" w:hAnsi="Barlow"/>
        </w:rPr>
        <w:t>.</w:t>
      </w:r>
    </w:p>
    <w:p w14:paraId="28923B17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§8</w:t>
      </w:r>
    </w:p>
    <w:p w14:paraId="0CF19C2D" w14:textId="51EC602F" w:rsidR="005B6078" w:rsidRPr="00B420E1" w:rsidRDefault="0028048F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Rozwiązanie U</w:t>
      </w:r>
      <w:r w:rsidR="005B6078" w:rsidRPr="00B420E1">
        <w:rPr>
          <w:rFonts w:ascii="Barlow" w:hAnsi="Barlow"/>
          <w:b/>
        </w:rPr>
        <w:t>mowy</w:t>
      </w:r>
    </w:p>
    <w:p w14:paraId="2C013461" w14:textId="7A59088E" w:rsidR="005B6078" w:rsidRPr="00B420E1" w:rsidRDefault="005B6078" w:rsidP="00BF1AA3">
      <w:pPr>
        <w:numPr>
          <w:ilvl w:val="0"/>
          <w:numId w:val="12"/>
        </w:numPr>
        <w:spacing w:after="0" w:line="300" w:lineRule="atLeast"/>
        <w:ind w:left="357" w:hanging="357"/>
        <w:jc w:val="both"/>
        <w:rPr>
          <w:rFonts w:ascii="Barlow" w:hAnsi="Barlow"/>
          <w:b/>
        </w:rPr>
      </w:pPr>
      <w:r w:rsidRPr="00B420E1">
        <w:rPr>
          <w:rFonts w:ascii="Barlow" w:hAnsi="Barlow"/>
        </w:rPr>
        <w:t xml:space="preserve">Administrator może rozwiązać </w:t>
      </w:r>
      <w:r w:rsidR="00BF1AA3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mowę ze skutkiem natychmiastowym</w:t>
      </w:r>
      <w:r w:rsidR="00563BA7" w:rsidRPr="00B420E1">
        <w:rPr>
          <w:rFonts w:ascii="Barlow" w:hAnsi="Barlow"/>
        </w:rPr>
        <w:t>,</w:t>
      </w:r>
      <w:r w:rsidRPr="00B420E1">
        <w:rPr>
          <w:rFonts w:ascii="Barlow" w:hAnsi="Barlow"/>
        </w:rPr>
        <w:t xml:space="preserve"> gdy Podmiot przetwarzający:</w:t>
      </w:r>
    </w:p>
    <w:p w14:paraId="45433266" w14:textId="77777777" w:rsidR="005B6078" w:rsidRPr="00B420E1" w:rsidRDefault="005B6078" w:rsidP="00D338C5">
      <w:pPr>
        <w:pStyle w:val="Akapitzlist"/>
        <w:numPr>
          <w:ilvl w:val="0"/>
          <w:numId w:val="10"/>
        </w:numPr>
        <w:spacing w:after="120" w:line="300" w:lineRule="atLeast"/>
        <w:jc w:val="both"/>
        <w:rPr>
          <w:rFonts w:ascii="Barlow" w:hAnsi="Barlow"/>
          <w:b/>
        </w:rPr>
      </w:pPr>
      <w:r w:rsidRPr="00B420E1">
        <w:rPr>
          <w:rFonts w:ascii="Barlow" w:hAnsi="Barlow"/>
        </w:rPr>
        <w:t>pomimo zobowiązania go do usunięcia uchybień stwierdzonych podczas kontroli nie usunie ich w wyznaczonym terminie;</w:t>
      </w:r>
    </w:p>
    <w:p w14:paraId="3DF13FA2" w14:textId="3895276B" w:rsidR="005B6078" w:rsidRPr="00B420E1" w:rsidRDefault="005B6078" w:rsidP="00D338C5">
      <w:pPr>
        <w:pStyle w:val="Akapitzlist"/>
        <w:numPr>
          <w:ilvl w:val="0"/>
          <w:numId w:val="10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przetwarza dane osobowe w sposób niezgodny z </w:t>
      </w:r>
      <w:r w:rsidR="00563BA7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mową;</w:t>
      </w:r>
    </w:p>
    <w:p w14:paraId="6B22F5C0" w14:textId="44AA1B8F" w:rsidR="00563BA7" w:rsidRPr="00B420E1" w:rsidRDefault="005B6078" w:rsidP="00BF1AA3">
      <w:pPr>
        <w:pStyle w:val="Akapitzlist"/>
        <w:numPr>
          <w:ilvl w:val="0"/>
          <w:numId w:val="10"/>
        </w:numPr>
        <w:spacing w:after="0" w:line="300" w:lineRule="atLeast"/>
        <w:ind w:left="714" w:hanging="357"/>
        <w:jc w:val="both"/>
        <w:rPr>
          <w:rFonts w:ascii="Barlow" w:hAnsi="Barlow"/>
          <w:b/>
        </w:rPr>
      </w:pPr>
      <w:r w:rsidRPr="00B420E1">
        <w:rPr>
          <w:rFonts w:ascii="Barlow" w:hAnsi="Barlow"/>
        </w:rPr>
        <w:t>powierzył przetwarzanie danych osobowych innemu podmiotowi bez zgody Administratora</w:t>
      </w:r>
      <w:r w:rsidR="00CA6A8E" w:rsidRPr="00B420E1">
        <w:rPr>
          <w:rFonts w:ascii="Barlow" w:hAnsi="Barlow"/>
        </w:rPr>
        <w:t>.</w:t>
      </w:r>
    </w:p>
    <w:p w14:paraId="1C78AC18" w14:textId="4B4134F4" w:rsidR="00D338C5" w:rsidRPr="00B420E1" w:rsidRDefault="00D338C5" w:rsidP="00BF1AA3">
      <w:pPr>
        <w:numPr>
          <w:ilvl w:val="0"/>
          <w:numId w:val="12"/>
        </w:numPr>
        <w:spacing w:after="0" w:line="300" w:lineRule="atLeast"/>
        <w:ind w:left="357" w:hanging="357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 W przypadku rozwiązania Umowy zastosowanie ma § 3 ust. 5. </w:t>
      </w:r>
    </w:p>
    <w:p w14:paraId="373AC707" w14:textId="1C56AEED" w:rsidR="005B6078" w:rsidRPr="00B420E1" w:rsidRDefault="00563BA7" w:rsidP="006F2D3A">
      <w:pPr>
        <w:numPr>
          <w:ilvl w:val="0"/>
          <w:numId w:val="12"/>
        </w:numPr>
        <w:spacing w:after="120" w:line="300" w:lineRule="atLeast"/>
        <w:jc w:val="both"/>
        <w:rPr>
          <w:rFonts w:ascii="Barlow" w:hAnsi="Barlow"/>
          <w:color w:val="FF0000"/>
        </w:rPr>
      </w:pPr>
      <w:r w:rsidRPr="00B420E1">
        <w:rPr>
          <w:rFonts w:ascii="Barlow" w:hAnsi="Barlow"/>
        </w:rPr>
        <w:t xml:space="preserve">Rozwiązanie Umowy w sposób opisany w ust. 1 jest </w:t>
      </w:r>
      <w:r w:rsidR="004554B8" w:rsidRPr="00B420E1">
        <w:rPr>
          <w:rFonts w:ascii="Barlow" w:hAnsi="Barlow"/>
          <w:i/>
          <w:color w:val="FF0000"/>
        </w:rPr>
        <w:t xml:space="preserve">podstawą do rozwiązania umowy, o której mowa w § 2 ust. 2 z winy Podmiotu przetwarzającego / </w:t>
      </w:r>
      <w:r w:rsidRPr="00B420E1">
        <w:rPr>
          <w:rFonts w:ascii="Barlow" w:hAnsi="Barlow"/>
          <w:i/>
          <w:color w:val="FF0000"/>
        </w:rPr>
        <w:t>równoznaczne z zawinionym przez Podmiot przetw</w:t>
      </w:r>
      <w:r w:rsidR="00D338C5" w:rsidRPr="00B420E1">
        <w:rPr>
          <w:rFonts w:ascii="Barlow" w:hAnsi="Barlow"/>
          <w:i/>
          <w:color w:val="FF0000"/>
        </w:rPr>
        <w:t>arzający niewykonaniem umowy</w:t>
      </w:r>
      <w:r w:rsidR="00FD21DA" w:rsidRPr="00B420E1">
        <w:rPr>
          <w:rFonts w:ascii="Barlow" w:hAnsi="Barlow"/>
          <w:i/>
          <w:color w:val="FF0000"/>
        </w:rPr>
        <w:t>,</w:t>
      </w:r>
      <w:r w:rsidR="00D338C5" w:rsidRPr="00B420E1">
        <w:rPr>
          <w:rFonts w:ascii="Barlow" w:hAnsi="Barlow"/>
          <w:i/>
          <w:color w:val="FF0000"/>
        </w:rPr>
        <w:t xml:space="preserve"> </w:t>
      </w:r>
      <w:r w:rsidR="00FD21DA" w:rsidRPr="00B420E1">
        <w:rPr>
          <w:rFonts w:ascii="Barlow" w:hAnsi="Barlow"/>
          <w:i/>
          <w:color w:val="FF0000"/>
        </w:rPr>
        <w:t>o której mowa w § 2 ust. 2</w:t>
      </w:r>
      <w:r w:rsidRPr="00B420E1">
        <w:rPr>
          <w:rFonts w:ascii="Barlow" w:hAnsi="Barlow"/>
          <w:i/>
          <w:color w:val="FF0000"/>
        </w:rPr>
        <w:t>.</w:t>
      </w:r>
    </w:p>
    <w:p w14:paraId="1F0C0C31" w14:textId="77777777" w:rsidR="00952831" w:rsidRPr="00B420E1" w:rsidRDefault="00952831" w:rsidP="00952831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§9</w:t>
      </w:r>
    </w:p>
    <w:p w14:paraId="23DB5835" w14:textId="738E648F" w:rsidR="00952831" w:rsidRPr="00B420E1" w:rsidRDefault="00952831" w:rsidP="00952831">
      <w:pPr>
        <w:spacing w:after="120" w:line="300" w:lineRule="atLeast"/>
        <w:jc w:val="center"/>
        <w:rPr>
          <w:rFonts w:ascii="Barlow" w:hAnsi="Barlow"/>
          <w:b/>
          <w:color w:val="FF0000"/>
        </w:rPr>
      </w:pPr>
      <w:r w:rsidRPr="00B420E1">
        <w:rPr>
          <w:rFonts w:ascii="Barlow" w:hAnsi="Barlow"/>
          <w:b/>
          <w:color w:val="FF0000"/>
        </w:rPr>
        <w:t>Kary umowne</w:t>
      </w:r>
    </w:p>
    <w:p w14:paraId="56E87A40" w14:textId="614A3DEE" w:rsidR="00952831" w:rsidRPr="00B420E1" w:rsidRDefault="00952831" w:rsidP="0095283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 xml:space="preserve">W przypadku naruszenia ochrony danych osobowych przez Podmiot przetwarzający, skutkującego </w:t>
      </w:r>
      <w:r w:rsidR="00372A7D" w:rsidRPr="00B420E1">
        <w:rPr>
          <w:rFonts w:ascii="Barlow" w:hAnsi="Barlow"/>
          <w:i/>
          <w:color w:val="FF0000"/>
        </w:rPr>
        <w:t xml:space="preserve">ryzykiem naruszenia praw lub wolności osób fizycznych, </w:t>
      </w:r>
      <w:r w:rsidRPr="00B420E1">
        <w:rPr>
          <w:rFonts w:ascii="Barlow" w:hAnsi="Barlow"/>
          <w:i/>
          <w:color w:val="FF0000"/>
        </w:rPr>
        <w:t>Administratorowi  przysługuje kara umowna w wysokości ……% całkowitej wartość brutto przedmiotu umowy, o której mowa w § 2 ust. 2, za każde takie naruszenie.</w:t>
      </w:r>
    </w:p>
    <w:p w14:paraId="2FA6BD9F" w14:textId="77777777" w:rsidR="00952831" w:rsidRPr="00B420E1" w:rsidRDefault="00952831" w:rsidP="0095283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Barlow" w:hAnsi="Barlow"/>
        </w:rPr>
      </w:pPr>
      <w:r w:rsidRPr="00B420E1">
        <w:rPr>
          <w:rFonts w:ascii="Barlow" w:hAnsi="Barlow"/>
          <w:i/>
          <w:color w:val="FF0000"/>
        </w:rPr>
        <w:t>W przypadku nieusunięcia danych osobowych w wymaganym w Umowie terminie, o którym mowa w § 3 ust. 5 Administratorowi  przysługuje kara umowna w wysokości 30% całkowitej wartość brutto przedmiotu umowy, o której mowa w § 2 ust. 2, za każdy miesiąc opóźnienia.</w:t>
      </w:r>
    </w:p>
    <w:p w14:paraId="30D3BC93" w14:textId="2AC54478" w:rsidR="00952831" w:rsidRPr="00B420E1" w:rsidRDefault="00952831" w:rsidP="0095283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>Administrator zastrzega sobie prawo do odszkodowania uzupełniającego przekraczającego wysokość kary umownej do wysokości rzeczywiście poniesionej szkody</w:t>
      </w:r>
    </w:p>
    <w:p w14:paraId="64F2302E" w14:textId="33F5F265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</w:t>
      </w:r>
      <w:r w:rsidR="00952831" w:rsidRPr="00B420E1">
        <w:rPr>
          <w:rFonts w:ascii="Barlow" w:hAnsi="Barlow"/>
          <w:b/>
        </w:rPr>
        <w:t>10</w:t>
      </w:r>
    </w:p>
    <w:p w14:paraId="3A2F5058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Zasady zachowania poufności</w:t>
      </w:r>
    </w:p>
    <w:p w14:paraId="442A0E92" w14:textId="55887F1E" w:rsidR="005B6078" w:rsidRPr="00B420E1" w:rsidRDefault="00C44FA3" w:rsidP="005B6078">
      <w:pPr>
        <w:pStyle w:val="Akapitzlist"/>
        <w:numPr>
          <w:ilvl w:val="0"/>
          <w:numId w:val="7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lastRenderedPageBreak/>
        <w:t>Podmiot przetwarzający zobowiązuje się do zachowania w tajemnicy wszelkich informacji, danych, materiałów, dokumentów i danych osobowych, pozostających w związku z Umową lub pozyskanych w związku z jej wykonywaniem, w tym w szczególności przekazanych w jakikolwiek sposób i w jakiejkolwiek formie, w sposób zamierzony lub przypadkowy, przez Administratora lub współpracujące z nim osoby lub jakiekolwiek inne podmioty (zwanymi dalej „danymi poufnymi”)</w:t>
      </w:r>
      <w:r w:rsidR="005B6078" w:rsidRPr="00B420E1">
        <w:rPr>
          <w:rFonts w:ascii="Barlow" w:hAnsi="Barlow"/>
        </w:rPr>
        <w:t>.</w:t>
      </w:r>
    </w:p>
    <w:p w14:paraId="1C7DBF46" w14:textId="7D278D4A" w:rsidR="005B6078" w:rsidRPr="00B420E1" w:rsidRDefault="005B6078" w:rsidP="005B6078">
      <w:pPr>
        <w:pStyle w:val="Akapitzlist"/>
        <w:numPr>
          <w:ilvl w:val="0"/>
          <w:numId w:val="7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Podmiot przetwarzający oświadcza, że w związku ze zobowiązaniem do zachowania w tajemnicy danych poufnych nie będą one wykorzystywane, ujawniane ani udostępniane bez pisemnej zgody Administratora</w:t>
      </w:r>
      <w:r w:rsidR="000E4B86" w:rsidRPr="00B420E1">
        <w:rPr>
          <w:rFonts w:ascii="Barlow" w:hAnsi="Barlow"/>
        </w:rPr>
        <w:t xml:space="preserve"> </w:t>
      </w:r>
      <w:r w:rsidRPr="00B420E1">
        <w:rPr>
          <w:rFonts w:ascii="Barlow" w:hAnsi="Barlow"/>
        </w:rPr>
        <w:t>w innym celu niż wykonanie Umowy, chyba że konieczność ujawnienia posiadanych informacji wynika z obowiązujących przepisów prawa lub Umowy.</w:t>
      </w:r>
    </w:p>
    <w:p w14:paraId="1F1F97CE" w14:textId="77777777" w:rsidR="005B6078" w:rsidRPr="00B420E1" w:rsidRDefault="005B6078" w:rsidP="005B6078">
      <w:pPr>
        <w:pStyle w:val="Akapitzlist"/>
        <w:numPr>
          <w:ilvl w:val="0"/>
          <w:numId w:val="7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Strony zobowiązują się do dołożenia wszelkich starań w celu zapewnienia, aby środki łączności wykorzystywane do odbioru, przekazywania oraz przechowywania danych poufnych gwarantowały zabezpieczenie danych poufnych w tym w szczególności danych osobowych powierzonych do przetwarzania, przed dostępem osób trzecich nieupoważnionych do zapoznania się z ich treścią.</w:t>
      </w:r>
    </w:p>
    <w:p w14:paraId="1A0F763B" w14:textId="09592281" w:rsidR="005B6078" w:rsidRPr="00B420E1" w:rsidRDefault="00952831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§11</w:t>
      </w:r>
      <w:r w:rsidR="005B6078" w:rsidRPr="00B420E1">
        <w:rPr>
          <w:rFonts w:ascii="Barlow" w:hAnsi="Barlow"/>
          <w:b/>
        </w:rPr>
        <w:t xml:space="preserve"> </w:t>
      </w:r>
    </w:p>
    <w:p w14:paraId="5E377858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Postanowienia końcowe</w:t>
      </w:r>
    </w:p>
    <w:p w14:paraId="1110A9AE" w14:textId="796448FD" w:rsidR="005B6078" w:rsidRPr="00B420E1" w:rsidRDefault="005B6078" w:rsidP="005B6078">
      <w:pPr>
        <w:pStyle w:val="Akapitzlist"/>
        <w:numPr>
          <w:ilvl w:val="0"/>
          <w:numId w:val="8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Umowa została sporządzona w dwóch jednobrzmiących egzemplarzach</w:t>
      </w:r>
      <w:r w:rsidR="006B5D11" w:rsidRPr="00B420E1">
        <w:rPr>
          <w:rFonts w:ascii="Barlow" w:hAnsi="Barlow"/>
        </w:rPr>
        <w:t>, po jednym</w:t>
      </w:r>
      <w:r w:rsidRPr="00B420E1">
        <w:rPr>
          <w:rFonts w:ascii="Barlow" w:hAnsi="Barlow"/>
        </w:rPr>
        <w:t xml:space="preserve"> dla każdej ze stron.</w:t>
      </w:r>
    </w:p>
    <w:p w14:paraId="474A264B" w14:textId="77777777" w:rsidR="005B6078" w:rsidRPr="00B420E1" w:rsidRDefault="005B6078" w:rsidP="005B6078">
      <w:pPr>
        <w:pStyle w:val="Akapitzlist"/>
        <w:numPr>
          <w:ilvl w:val="0"/>
          <w:numId w:val="8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Zmiana Umowy wymaga formy pisemnej pod rygorem nieważności.</w:t>
      </w:r>
    </w:p>
    <w:p w14:paraId="02ABD9ED" w14:textId="77777777" w:rsidR="005B6078" w:rsidRPr="00B420E1" w:rsidRDefault="005B6078" w:rsidP="005B6078">
      <w:pPr>
        <w:pStyle w:val="Akapitzlist"/>
        <w:numPr>
          <w:ilvl w:val="0"/>
          <w:numId w:val="8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>W sprawach nieuregulowanych zastosowanie będą miały przepisy Kodeksu cywilnego oraz Rozporządzenia.</w:t>
      </w:r>
    </w:p>
    <w:p w14:paraId="15D401F0" w14:textId="721DCDB0" w:rsidR="005B6078" w:rsidRPr="00B420E1" w:rsidRDefault="005B6078" w:rsidP="005B6078">
      <w:pPr>
        <w:pStyle w:val="Akapitzlist"/>
        <w:numPr>
          <w:ilvl w:val="0"/>
          <w:numId w:val="8"/>
        </w:numPr>
        <w:spacing w:after="120" w:line="300" w:lineRule="atLeast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Sądem właściwym dla rozpatrzenia sporów wynikających z </w:t>
      </w:r>
      <w:r w:rsidR="00BF1AA3" w:rsidRPr="00B420E1">
        <w:rPr>
          <w:rFonts w:ascii="Barlow" w:hAnsi="Barlow"/>
        </w:rPr>
        <w:t>U</w:t>
      </w:r>
      <w:r w:rsidRPr="00B420E1">
        <w:rPr>
          <w:rFonts w:ascii="Barlow" w:hAnsi="Barlow"/>
        </w:rPr>
        <w:t>mowy będzie sąd właściwy Administratora</w:t>
      </w:r>
      <w:r w:rsidR="00CA6A8E" w:rsidRPr="00B420E1">
        <w:rPr>
          <w:rFonts w:ascii="Barlow" w:hAnsi="Barlow"/>
        </w:rPr>
        <w:t>.</w:t>
      </w:r>
      <w:r w:rsidRPr="00B420E1">
        <w:rPr>
          <w:rFonts w:ascii="Barlow" w:hAnsi="Barlow"/>
        </w:rPr>
        <w:t xml:space="preserve"> </w:t>
      </w:r>
    </w:p>
    <w:p w14:paraId="015B0772" w14:textId="77777777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</w:rPr>
      </w:pPr>
    </w:p>
    <w:p w14:paraId="1C394DD3" w14:textId="77777777" w:rsidR="00563BA7" w:rsidRPr="00B420E1" w:rsidRDefault="00563BA7" w:rsidP="005B6078">
      <w:pPr>
        <w:spacing w:after="120" w:line="300" w:lineRule="atLeast"/>
        <w:jc w:val="center"/>
        <w:rPr>
          <w:rFonts w:ascii="Barlow" w:hAnsi="Barlow"/>
        </w:rPr>
      </w:pPr>
    </w:p>
    <w:p w14:paraId="5D6B4DFA" w14:textId="128F8C0F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</w:rPr>
      </w:pPr>
      <w:r w:rsidRPr="00B420E1">
        <w:rPr>
          <w:rFonts w:ascii="Barlow" w:hAnsi="Barlow"/>
        </w:rPr>
        <w:t xml:space="preserve">………………………  </w:t>
      </w:r>
      <w:r w:rsidR="00D338C5" w:rsidRPr="00B420E1">
        <w:rPr>
          <w:rFonts w:ascii="Barlow" w:hAnsi="Barlow"/>
        </w:rPr>
        <w:t xml:space="preserve">      </w:t>
      </w:r>
      <w:r w:rsidRPr="00B420E1">
        <w:rPr>
          <w:rFonts w:ascii="Barlow" w:hAnsi="Barlow"/>
        </w:rPr>
        <w:t xml:space="preserve">   </w:t>
      </w:r>
      <w:r w:rsidR="00D338C5" w:rsidRPr="00B420E1">
        <w:rPr>
          <w:rFonts w:ascii="Barlow" w:hAnsi="Barlow"/>
        </w:rPr>
        <w:t xml:space="preserve">           </w:t>
      </w:r>
      <w:r w:rsidRPr="00B420E1">
        <w:rPr>
          <w:rFonts w:ascii="Barlow" w:hAnsi="Barlow"/>
        </w:rPr>
        <w:t xml:space="preserve">                                  …………………………</w:t>
      </w:r>
    </w:p>
    <w:p w14:paraId="789B493E" w14:textId="270554B6" w:rsidR="005B6078" w:rsidRPr="00B420E1" w:rsidRDefault="005B6078" w:rsidP="005B6078">
      <w:pPr>
        <w:spacing w:after="120" w:line="300" w:lineRule="atLeast"/>
        <w:jc w:val="center"/>
        <w:rPr>
          <w:rFonts w:ascii="Barlow" w:hAnsi="Barlow"/>
        </w:rPr>
      </w:pPr>
      <w:r w:rsidRPr="00B420E1">
        <w:rPr>
          <w:rFonts w:ascii="Barlow" w:hAnsi="Barlow"/>
        </w:rPr>
        <w:t>Administrator</w:t>
      </w:r>
      <w:r w:rsidRPr="00B420E1">
        <w:rPr>
          <w:rFonts w:ascii="Barlow" w:hAnsi="Barlow"/>
        </w:rPr>
        <w:tab/>
      </w:r>
      <w:r w:rsidRPr="00B420E1">
        <w:rPr>
          <w:rFonts w:ascii="Barlow" w:hAnsi="Barlow"/>
        </w:rPr>
        <w:tab/>
      </w:r>
      <w:r w:rsidRPr="00B420E1">
        <w:rPr>
          <w:rFonts w:ascii="Barlow" w:hAnsi="Barlow"/>
        </w:rPr>
        <w:tab/>
      </w:r>
      <w:r w:rsidRPr="00B420E1">
        <w:rPr>
          <w:rFonts w:ascii="Barlow" w:hAnsi="Barlow"/>
        </w:rPr>
        <w:tab/>
      </w:r>
      <w:r w:rsidRPr="00B420E1">
        <w:rPr>
          <w:rFonts w:ascii="Barlow" w:hAnsi="Barlow"/>
        </w:rPr>
        <w:tab/>
      </w:r>
      <w:r w:rsidR="00D338C5" w:rsidRPr="00B420E1">
        <w:rPr>
          <w:rFonts w:ascii="Barlow" w:hAnsi="Barlow"/>
        </w:rPr>
        <w:tab/>
      </w:r>
      <w:r w:rsidRPr="00B420E1">
        <w:rPr>
          <w:rFonts w:ascii="Barlow" w:hAnsi="Barlow"/>
        </w:rPr>
        <w:t>Podmiot przetwarzający</w:t>
      </w:r>
    </w:p>
    <w:p w14:paraId="7855DABD" w14:textId="77777777" w:rsidR="00D65F15" w:rsidRPr="00B420E1" w:rsidRDefault="00D65F15">
      <w:pPr>
        <w:rPr>
          <w:rFonts w:ascii="Barlow" w:hAnsi="Barlow"/>
        </w:rPr>
      </w:pPr>
    </w:p>
    <w:p w14:paraId="7FAEFB03" w14:textId="3688E2A8" w:rsidR="005A5468" w:rsidRPr="00B420E1" w:rsidRDefault="005A5468">
      <w:pPr>
        <w:spacing w:after="0" w:line="240" w:lineRule="auto"/>
        <w:rPr>
          <w:rFonts w:ascii="Barlow" w:hAnsi="Barlow"/>
        </w:rPr>
      </w:pPr>
      <w:r w:rsidRPr="00B420E1">
        <w:rPr>
          <w:rFonts w:ascii="Barlow" w:hAnsi="Barlow"/>
        </w:rPr>
        <w:br w:type="page"/>
      </w:r>
    </w:p>
    <w:p w14:paraId="1910D563" w14:textId="0E0178D1" w:rsidR="005A5468" w:rsidRPr="00B420E1" w:rsidRDefault="005A5468" w:rsidP="005A5468">
      <w:pPr>
        <w:spacing w:after="0" w:line="240" w:lineRule="auto"/>
        <w:jc w:val="center"/>
        <w:rPr>
          <w:rFonts w:ascii="Barlow" w:hAnsi="Barlow"/>
        </w:rPr>
      </w:pPr>
      <w:r w:rsidRPr="00B420E1">
        <w:rPr>
          <w:rFonts w:ascii="Barlow" w:hAnsi="Barlow"/>
        </w:rPr>
        <w:lastRenderedPageBreak/>
        <w:t>Załącznik do Umowy</w:t>
      </w:r>
    </w:p>
    <w:p w14:paraId="35D6FDD9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</w:p>
    <w:p w14:paraId="13D5413B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 xml:space="preserve">OPIS TECHNICZNYCH I ORGANIZACYJNYCH </w:t>
      </w:r>
    </w:p>
    <w:p w14:paraId="77342E46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ŚRODKÓW OCHRONY DANYCH OSOBOWYCH</w:t>
      </w:r>
    </w:p>
    <w:p w14:paraId="27E03C53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  <w:r w:rsidRPr="00B420E1">
        <w:rPr>
          <w:rFonts w:ascii="Barlow" w:hAnsi="Barlow"/>
          <w:b/>
        </w:rPr>
        <w:t>WPROWADZONYCH PRZEZ PODMIOT PRZETWARZAJĄCY</w:t>
      </w:r>
    </w:p>
    <w:p w14:paraId="60771098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</w:p>
    <w:p w14:paraId="42F4611D" w14:textId="77777777" w:rsidR="006A07C3" w:rsidRPr="00B420E1" w:rsidRDefault="006A07C3" w:rsidP="006A07C3">
      <w:pPr>
        <w:spacing w:after="0" w:line="240" w:lineRule="auto"/>
        <w:ind w:left="1843" w:hanging="1559"/>
        <w:jc w:val="center"/>
        <w:rPr>
          <w:rFonts w:ascii="Barlow" w:hAnsi="Barlow"/>
          <w:i/>
          <w:color w:val="FF0000"/>
        </w:rPr>
      </w:pPr>
      <w:r w:rsidRPr="00B420E1">
        <w:rPr>
          <w:rFonts w:ascii="Barlow" w:hAnsi="Barlow"/>
          <w:i/>
          <w:color w:val="FF0000"/>
        </w:rPr>
        <w:t>(do ustalenia z podmiotem przetwarzającym)</w:t>
      </w:r>
    </w:p>
    <w:p w14:paraId="103100B2" w14:textId="77777777" w:rsidR="006A07C3" w:rsidRPr="00B420E1" w:rsidRDefault="006A07C3" w:rsidP="005A5468">
      <w:pPr>
        <w:spacing w:after="0" w:line="240" w:lineRule="auto"/>
        <w:ind w:left="1843" w:hanging="1559"/>
        <w:jc w:val="center"/>
        <w:rPr>
          <w:rFonts w:ascii="Barlow" w:hAnsi="Barlow"/>
          <w:b/>
        </w:rPr>
      </w:pPr>
    </w:p>
    <w:p w14:paraId="52C48C42" w14:textId="77777777" w:rsidR="005A5468" w:rsidRPr="00B420E1" w:rsidRDefault="005A5468" w:rsidP="005A5468">
      <w:pPr>
        <w:spacing w:after="0" w:line="240" w:lineRule="auto"/>
        <w:ind w:left="1843" w:hanging="1559"/>
        <w:jc w:val="center"/>
        <w:rPr>
          <w:rFonts w:ascii="Barlow" w:hAnsi="Barlow"/>
        </w:rPr>
      </w:pPr>
    </w:p>
    <w:p w14:paraId="59458F2D" w14:textId="77777777" w:rsidR="005A5468" w:rsidRPr="00B420E1" w:rsidRDefault="005A5468" w:rsidP="005A5468">
      <w:pPr>
        <w:spacing w:after="0" w:line="240" w:lineRule="auto"/>
        <w:rPr>
          <w:rFonts w:ascii="Barlow" w:hAnsi="Barlow"/>
        </w:rPr>
      </w:pPr>
      <w:r w:rsidRPr="00B420E1">
        <w:rPr>
          <w:rFonts w:ascii="Barlow" w:hAnsi="Barlow"/>
        </w:rPr>
        <w:t>Środki techniczne</w:t>
      </w:r>
    </w:p>
    <w:p w14:paraId="5C928AF6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Miejsce zainstalowania serwerów, na których przetwarzane są dane osobowe znajduje się na terytorium Rzeczypospolitej Polskiej / innego państwa należącego do Europejskiego Obszaru Gospodarczego.</w:t>
      </w:r>
    </w:p>
    <w:p w14:paraId="7CE9E27E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Służba ochrony prowadzi całodobową, fizyczną ochronę budynku, w którym są przetwarzane dane osobowe.</w:t>
      </w:r>
    </w:p>
    <w:p w14:paraId="33A307E4" w14:textId="401B062E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 xml:space="preserve">Hol główny i teren wokół budynku, w który przetwarzane są dane osobowe jest objęty </w:t>
      </w:r>
      <w:r w:rsidR="006A07C3" w:rsidRPr="00B420E1">
        <w:rPr>
          <w:rFonts w:ascii="Barlow" w:hAnsi="Barlow"/>
        </w:rPr>
        <w:t>monitoringiem wizyjnym.</w:t>
      </w:r>
    </w:p>
    <w:p w14:paraId="10728315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Dokumenty zawierające dane osobowe są przechowywane w szafach zamykanych na klucz.</w:t>
      </w:r>
    </w:p>
    <w:p w14:paraId="141B7A86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Dokumenty zawierające dane osobowe po ustaniu przydatności są niszczone w sposób mechaniczny za pomocą niszczarek dokumentów o właściwych parametrach niszczenia.</w:t>
      </w:r>
    </w:p>
    <w:p w14:paraId="7D381B80" w14:textId="6F1E6C05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urządzenia typu</w:t>
      </w:r>
      <w:r w:rsidR="00385566" w:rsidRPr="00B420E1">
        <w:rPr>
          <w:rFonts w:ascii="Barlow" w:hAnsi="Barlow"/>
        </w:rPr>
        <w:t>:</w:t>
      </w:r>
      <w:r w:rsidRPr="00B420E1">
        <w:rPr>
          <w:rFonts w:ascii="Barlow" w:hAnsi="Barlow"/>
        </w:rPr>
        <w:t xml:space="preserve"> UPS</w:t>
      </w:r>
      <w:r w:rsidR="00385566" w:rsidRPr="00B420E1">
        <w:rPr>
          <w:rFonts w:ascii="Barlow" w:hAnsi="Barlow"/>
        </w:rPr>
        <w:t>, generator prądu lub wydzielona</w:t>
      </w:r>
      <w:r w:rsidRPr="00B420E1">
        <w:rPr>
          <w:rFonts w:ascii="Barlow" w:hAnsi="Barlow"/>
        </w:rPr>
        <w:t xml:space="preserve"> sieć elektroenergetyczna, chroniące system teleinformatyczny służący do przetwarzania danych osobowych przed skutkami awarii zasilania.</w:t>
      </w:r>
    </w:p>
    <w:p w14:paraId="6C83FFDF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Dostęp do systemu operacyjnego komputera lub serwera, w którym przetwarzane są dane osobowe jest zabezpieczony za pomocą procesu uwierzytelnienia z wykorzystaniem identyfikatora użytkownika oraz hasła.</w:t>
      </w:r>
    </w:p>
    <w:p w14:paraId="1EFC1050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środki uniemożliwiające wykonywanie nieautoryzowanych kopii danych osobowych, przetwarzanych przy użyciu systemów teleinformatycznych.</w:t>
      </w:r>
    </w:p>
    <w:p w14:paraId="470AA21B" w14:textId="289B4EF1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systemowe mechanizmy wymuszające na osobach przetwarzających dane osobowe okresową zmianę haseł uwierzytelniających. Dostęp do danych mają tylko wyznaczone osoby.</w:t>
      </w:r>
    </w:p>
    <w:p w14:paraId="7DF9C5DD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system rejestracji dostępu do danych osobowych.</w:t>
      </w:r>
    </w:p>
    <w:p w14:paraId="7228AA3D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środki kryptograficznej ochrony danych dla danych osobowych przekazywanych drogą teletransmisji a dostęp do środków teletransmisji zabezpieczono za pomocą mechanizmów uwierzytelnienia.</w:t>
      </w:r>
    </w:p>
    <w:p w14:paraId="1D17E936" w14:textId="37D7B6E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macierz dyskową w celu ochrony danych osobowych przed skutkami awarii pamięci dyskowej (sprzętowy RAID …………).</w:t>
      </w:r>
    </w:p>
    <w:p w14:paraId="395A8A9E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  <w:i/>
        </w:rPr>
      </w:pPr>
      <w:r w:rsidRPr="00B420E1">
        <w:rPr>
          <w:rFonts w:ascii="Barlow" w:hAnsi="Barlow"/>
        </w:rPr>
        <w:t>Aktualizacja systemów operacyjnych oraz kluczowego dla przetwarzania danych osobowych oprogramowania jest dokonywana niezwłocznie po jej wydaniu przez producentów.</w:t>
      </w:r>
    </w:p>
    <w:p w14:paraId="6184AC9C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  <w:i/>
        </w:rPr>
      </w:pPr>
      <w:r w:rsidRPr="00B420E1">
        <w:rPr>
          <w:rFonts w:ascii="Barlow" w:hAnsi="Barlow"/>
        </w:rPr>
        <w:t>Zastosowano środki ochrony przed oprogramowaniem zawierającym wirusy komputerowe, niechcianą korespondencją (spamem) oraz złośliwym oprogramowaniem (</w:t>
      </w:r>
      <w:proofErr w:type="spellStart"/>
      <w:r w:rsidRPr="00B420E1">
        <w:rPr>
          <w:rFonts w:ascii="Barlow" w:hAnsi="Barlow"/>
        </w:rPr>
        <w:t>malware</w:t>
      </w:r>
      <w:proofErr w:type="spellEnd"/>
      <w:r w:rsidRPr="00B420E1">
        <w:rPr>
          <w:rFonts w:ascii="Barlow" w:hAnsi="Barlow"/>
        </w:rPr>
        <w:t xml:space="preserve">) m.in. takim jak robaki, wirusy, konie trojańskie, </w:t>
      </w:r>
      <w:proofErr w:type="spellStart"/>
      <w:r w:rsidRPr="00B420E1">
        <w:rPr>
          <w:rFonts w:ascii="Barlow" w:hAnsi="Barlow"/>
        </w:rPr>
        <w:t>rootkity</w:t>
      </w:r>
      <w:proofErr w:type="spellEnd"/>
      <w:r w:rsidRPr="00B420E1">
        <w:rPr>
          <w:rFonts w:ascii="Barlow" w:hAnsi="Barlow"/>
        </w:rPr>
        <w:t>.</w:t>
      </w:r>
    </w:p>
    <w:p w14:paraId="39DEB503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  <w:i/>
        </w:rPr>
      </w:pPr>
      <w:r w:rsidRPr="00B420E1">
        <w:rPr>
          <w:rFonts w:ascii="Barlow" w:hAnsi="Barlow"/>
        </w:rPr>
        <w:t>Zastosowano rozwiązanie zapory ogniowej (firewall) do ochrony dostępu do sieci teleinformatycznej.</w:t>
      </w:r>
    </w:p>
    <w:p w14:paraId="2FD313D9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Monitory komputerów, na których przetwarzane są dane osobowe ustawione są w sposób uniemożliwiający wgląd osobom postronnym w przetwarzane dane.</w:t>
      </w:r>
    </w:p>
    <w:p w14:paraId="4FAD4AEA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Zainstalowano wygaszacze ekranów na stanowiskach, na których przetwarzane są dane osobowe.</w:t>
      </w:r>
    </w:p>
    <w:p w14:paraId="461FE01A" w14:textId="77777777" w:rsidR="005A5468" w:rsidRPr="00B420E1" w:rsidRDefault="005A5468" w:rsidP="005A5468">
      <w:pPr>
        <w:numPr>
          <w:ilvl w:val="0"/>
          <w:numId w:val="17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Zastosowano mechanizm automatycznej blokady dostępu do systemu teleinformatycznego służącego do przetwarzania danych osobowych w przypadku braku dłuższej aktywności użytkownika.</w:t>
      </w:r>
    </w:p>
    <w:p w14:paraId="4FE53144" w14:textId="77777777" w:rsidR="005A5468" w:rsidRPr="00B420E1" w:rsidRDefault="005A5468" w:rsidP="005A5468">
      <w:pPr>
        <w:spacing w:after="0" w:line="240" w:lineRule="auto"/>
        <w:rPr>
          <w:rFonts w:ascii="Barlow" w:hAnsi="Barlow"/>
        </w:rPr>
      </w:pPr>
    </w:p>
    <w:p w14:paraId="269FE628" w14:textId="77777777" w:rsidR="005A5468" w:rsidRPr="00B420E1" w:rsidRDefault="005A5468" w:rsidP="005A5468">
      <w:pPr>
        <w:spacing w:after="0" w:line="240" w:lineRule="auto"/>
        <w:rPr>
          <w:rFonts w:ascii="Barlow" w:hAnsi="Barlow"/>
        </w:rPr>
      </w:pPr>
      <w:r w:rsidRPr="00B420E1">
        <w:rPr>
          <w:rFonts w:ascii="Barlow" w:hAnsi="Barlow"/>
        </w:rPr>
        <w:t>Środki organizacyjne</w:t>
      </w:r>
    </w:p>
    <w:p w14:paraId="5F4D47F3" w14:textId="08D95779" w:rsidR="005A5468" w:rsidRPr="00B420E1" w:rsidRDefault="005A5468" w:rsidP="005A5468">
      <w:pPr>
        <w:numPr>
          <w:ilvl w:val="0"/>
          <w:numId w:val="18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lastRenderedPageBreak/>
        <w:t>Wyznaczono inspektora danych osobowych, z którym można skontaktować się telefonicznie pod numerem: ……………, za pomocą poczty elektronicznej pod adres e-mail: …………., korespondencyjnie pod adres: ………………..........</w:t>
      </w:r>
    </w:p>
    <w:p w14:paraId="32CE10B1" w14:textId="77777777" w:rsidR="005A5468" w:rsidRPr="00B420E1" w:rsidRDefault="005A5468" w:rsidP="005A5468">
      <w:pPr>
        <w:numPr>
          <w:ilvl w:val="0"/>
          <w:numId w:val="18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Dostęp do pomieszczeń, w których przetwarzane są dane osobowe jest ograniczony zasadami zarządzania dostępem do kluczy do pomieszczeń.</w:t>
      </w:r>
    </w:p>
    <w:p w14:paraId="266320DB" w14:textId="77777777" w:rsidR="005A5468" w:rsidRPr="00B420E1" w:rsidRDefault="005A5468" w:rsidP="005A5468">
      <w:pPr>
        <w:numPr>
          <w:ilvl w:val="0"/>
          <w:numId w:val="18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Osoby pracujące przy przetwarzaniu danych zostały zaznajomione z przepisami dotyczącymi ochrony danych osobowych.</w:t>
      </w:r>
    </w:p>
    <w:p w14:paraId="43F04122" w14:textId="77777777" w:rsidR="005A5468" w:rsidRPr="00B420E1" w:rsidRDefault="005A5468" w:rsidP="005A5468">
      <w:pPr>
        <w:numPr>
          <w:ilvl w:val="0"/>
          <w:numId w:val="18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Osoby pracujące przy przetwarzaniu danych osobowych zostały przeszkolone w zakresie zabezpieczeń systemu teleinformatycznego w zakresie ich właściwości.</w:t>
      </w:r>
    </w:p>
    <w:p w14:paraId="72FF8B71" w14:textId="77777777" w:rsidR="005A5468" w:rsidRPr="00B420E1" w:rsidRDefault="005A5468" w:rsidP="005A5468">
      <w:pPr>
        <w:numPr>
          <w:ilvl w:val="0"/>
          <w:numId w:val="18"/>
        </w:numPr>
        <w:spacing w:after="0" w:line="240" w:lineRule="auto"/>
        <w:jc w:val="both"/>
        <w:rPr>
          <w:rFonts w:ascii="Barlow" w:hAnsi="Barlow"/>
        </w:rPr>
      </w:pPr>
      <w:r w:rsidRPr="00B420E1">
        <w:rPr>
          <w:rFonts w:ascii="Barlow" w:hAnsi="Barlow"/>
        </w:rPr>
        <w:t>Osoby pracujące przy przetwarzaniu danych osobowych zostały obowiązane do zachowania ich w tajemnicy, także po ustaniu zatrudnienia lub innej podstawy prawnej współpracy.</w:t>
      </w:r>
    </w:p>
    <w:p w14:paraId="509562F0" w14:textId="77777777" w:rsidR="005A5468" w:rsidRPr="00B420E1" w:rsidRDefault="005A5468" w:rsidP="005A5468">
      <w:pPr>
        <w:spacing w:after="0" w:line="240" w:lineRule="auto"/>
        <w:rPr>
          <w:rFonts w:ascii="Barlow" w:hAnsi="Barlow"/>
        </w:rPr>
      </w:pPr>
    </w:p>
    <w:p w14:paraId="3C6C128F" w14:textId="77777777" w:rsidR="00E94143" w:rsidRPr="00B420E1" w:rsidRDefault="00E94143">
      <w:pPr>
        <w:rPr>
          <w:rFonts w:ascii="Barlow" w:hAnsi="Barlow"/>
        </w:rPr>
      </w:pPr>
    </w:p>
    <w:sectPr w:rsidR="00E94143" w:rsidRPr="00B4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833BE"/>
    <w:multiLevelType w:val="hybridMultilevel"/>
    <w:tmpl w:val="A5C4D6B2"/>
    <w:lvl w:ilvl="0" w:tplc="46E05CB8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02E07"/>
    <w:multiLevelType w:val="singleLevel"/>
    <w:tmpl w:val="19425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30FBB"/>
    <w:multiLevelType w:val="hybridMultilevel"/>
    <w:tmpl w:val="43B86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65CC"/>
    <w:multiLevelType w:val="hybridMultilevel"/>
    <w:tmpl w:val="00DE9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A770AC"/>
    <w:multiLevelType w:val="hybridMultilevel"/>
    <w:tmpl w:val="5198AE8E"/>
    <w:lvl w:ilvl="0" w:tplc="2DB2773A">
      <w:start w:val="1"/>
      <w:numFmt w:val="decimal"/>
      <w:lvlText w:val="%1."/>
      <w:lvlJc w:val="left"/>
      <w:pPr>
        <w:ind w:left="1495" w:hanging="360"/>
      </w:pPr>
      <w:rPr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2B3288E"/>
    <w:multiLevelType w:val="hybridMultilevel"/>
    <w:tmpl w:val="1F740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37A2F"/>
    <w:multiLevelType w:val="multilevel"/>
    <w:tmpl w:val="4F76CE8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DF2520"/>
    <w:multiLevelType w:val="multilevel"/>
    <w:tmpl w:val="94D89FF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003EFB"/>
    <w:multiLevelType w:val="hybridMultilevel"/>
    <w:tmpl w:val="1D245142"/>
    <w:lvl w:ilvl="0" w:tplc="B17681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41E76"/>
    <w:multiLevelType w:val="hybridMultilevel"/>
    <w:tmpl w:val="85B4EA68"/>
    <w:lvl w:ilvl="0" w:tplc="46E05CB8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267F00"/>
    <w:multiLevelType w:val="hybridMultilevel"/>
    <w:tmpl w:val="EF320F96"/>
    <w:lvl w:ilvl="0" w:tplc="46E05CB8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0"/>
  </w:num>
  <w:num w:numId="5">
    <w:abstractNumId w:val="13"/>
  </w:num>
  <w:num w:numId="6">
    <w:abstractNumId w:val="9"/>
  </w:num>
  <w:num w:numId="7">
    <w:abstractNumId w:val="5"/>
  </w:num>
  <w:num w:numId="8">
    <w:abstractNumId w:val="16"/>
  </w:num>
  <w:num w:numId="9">
    <w:abstractNumId w:val="2"/>
  </w:num>
  <w:num w:numId="10">
    <w:abstractNumId w:val="1"/>
  </w:num>
  <w:num w:numId="11">
    <w:abstractNumId w:val="4"/>
    <w:lvlOverride w:ilvl="0">
      <w:startOverride w:val="1"/>
    </w:lvlOverride>
  </w:num>
  <w:num w:numId="12">
    <w:abstractNumId w:val="17"/>
  </w:num>
  <w:num w:numId="13">
    <w:abstractNumId w:val="7"/>
  </w:num>
  <w:num w:numId="14">
    <w:abstractNumId w:val="18"/>
  </w:num>
  <w:num w:numId="15">
    <w:abstractNumId w:val="3"/>
  </w:num>
  <w:num w:numId="16">
    <w:abstractNumId w:val="19"/>
  </w:num>
  <w:num w:numId="17">
    <w:abstractNumId w:val="15"/>
  </w:num>
  <w:num w:numId="18">
    <w:abstractNumId w:val="14"/>
  </w:num>
  <w:num w:numId="19">
    <w:abstractNumId w:val="6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78"/>
    <w:rsid w:val="000E3368"/>
    <w:rsid w:val="000E4B86"/>
    <w:rsid w:val="00127567"/>
    <w:rsid w:val="002205F8"/>
    <w:rsid w:val="0028048F"/>
    <w:rsid w:val="00314375"/>
    <w:rsid w:val="00322166"/>
    <w:rsid w:val="00372A7D"/>
    <w:rsid w:val="00385566"/>
    <w:rsid w:val="0045071F"/>
    <w:rsid w:val="004554B8"/>
    <w:rsid w:val="0049394A"/>
    <w:rsid w:val="00495B9F"/>
    <w:rsid w:val="005227DE"/>
    <w:rsid w:val="00524433"/>
    <w:rsid w:val="00563BA7"/>
    <w:rsid w:val="005A5468"/>
    <w:rsid w:val="005B6078"/>
    <w:rsid w:val="005C530E"/>
    <w:rsid w:val="005E2D2D"/>
    <w:rsid w:val="006711F7"/>
    <w:rsid w:val="006A07C3"/>
    <w:rsid w:val="006B5D11"/>
    <w:rsid w:val="006C54C7"/>
    <w:rsid w:val="006D622E"/>
    <w:rsid w:val="0074195D"/>
    <w:rsid w:val="008D484C"/>
    <w:rsid w:val="00952831"/>
    <w:rsid w:val="009A29A0"/>
    <w:rsid w:val="009D2E50"/>
    <w:rsid w:val="009E188F"/>
    <w:rsid w:val="00AB52F5"/>
    <w:rsid w:val="00AF2D28"/>
    <w:rsid w:val="00B420E1"/>
    <w:rsid w:val="00BF1AA3"/>
    <w:rsid w:val="00C44FA3"/>
    <w:rsid w:val="00CA6A8E"/>
    <w:rsid w:val="00D21F99"/>
    <w:rsid w:val="00D338C5"/>
    <w:rsid w:val="00D65F15"/>
    <w:rsid w:val="00E04295"/>
    <w:rsid w:val="00E94143"/>
    <w:rsid w:val="00F1470C"/>
    <w:rsid w:val="00F324C9"/>
    <w:rsid w:val="00F83161"/>
    <w:rsid w:val="00FB0B0E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D2111-E525-47D4-83E5-A4E0089B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95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078"/>
    <w:pPr>
      <w:ind w:left="720"/>
      <w:contextualSpacing/>
    </w:pPr>
  </w:style>
  <w:style w:type="paragraph" w:customStyle="1" w:styleId="western">
    <w:name w:val="western"/>
    <w:basedOn w:val="Normalny"/>
    <w:rsid w:val="00495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B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2309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Kupaj Piotr</dc:creator>
  <cp:keywords/>
  <cp:lastModifiedBy>Bańkowski Zdzisław</cp:lastModifiedBy>
  <cp:revision>2</cp:revision>
  <dcterms:created xsi:type="dcterms:W3CDTF">2023-07-20T06:26:00Z</dcterms:created>
  <dcterms:modified xsi:type="dcterms:W3CDTF">2023-07-20T06:26:00Z</dcterms:modified>
</cp:coreProperties>
</file>