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E86" w:rsidRPr="005D1E46" w:rsidRDefault="00210E86" w:rsidP="00796EBE">
      <w:pPr>
        <w:spacing w:line="240" w:lineRule="auto"/>
        <w:jc w:val="center"/>
        <w:rPr>
          <w:rFonts w:ascii="Times New Roman" w:hAnsi="Times New Roman"/>
          <w:b/>
          <w:bCs/>
          <w:sz w:val="24"/>
          <w:szCs w:val="24"/>
        </w:rPr>
      </w:pPr>
      <w:r w:rsidRPr="005D1E46">
        <w:rPr>
          <w:rFonts w:ascii="Times New Roman" w:hAnsi="Times New Roman"/>
          <w:b/>
          <w:bCs/>
          <w:sz w:val="24"/>
          <w:szCs w:val="24"/>
        </w:rPr>
        <w:t>Protokół</w:t>
      </w:r>
    </w:p>
    <w:p w:rsidR="00210E86" w:rsidRPr="005D1E46" w:rsidRDefault="00210E86" w:rsidP="00796EBE">
      <w:pPr>
        <w:spacing w:line="240" w:lineRule="auto"/>
        <w:jc w:val="center"/>
        <w:rPr>
          <w:rFonts w:ascii="Times New Roman" w:hAnsi="Times New Roman"/>
          <w:b/>
          <w:bCs/>
          <w:sz w:val="24"/>
          <w:szCs w:val="24"/>
        </w:rPr>
      </w:pPr>
      <w:bookmarkStart w:id="0" w:name="_Hlk527635920"/>
      <w:r w:rsidRPr="005D1E46">
        <w:rPr>
          <w:rFonts w:ascii="Times New Roman" w:hAnsi="Times New Roman"/>
          <w:b/>
          <w:bCs/>
          <w:sz w:val="24"/>
          <w:szCs w:val="24"/>
        </w:rPr>
        <w:t>z I</w:t>
      </w:r>
      <w:r w:rsidR="00A90D20">
        <w:rPr>
          <w:rFonts w:ascii="Times New Roman" w:hAnsi="Times New Roman"/>
          <w:b/>
          <w:bCs/>
          <w:sz w:val="24"/>
          <w:szCs w:val="24"/>
        </w:rPr>
        <w:t>I</w:t>
      </w:r>
      <w:r w:rsidR="008465B6">
        <w:rPr>
          <w:rFonts w:ascii="Times New Roman" w:hAnsi="Times New Roman"/>
          <w:b/>
          <w:bCs/>
          <w:sz w:val="24"/>
          <w:szCs w:val="24"/>
        </w:rPr>
        <w:t>I</w:t>
      </w:r>
      <w:r w:rsidRPr="005D1E46">
        <w:rPr>
          <w:rFonts w:ascii="Times New Roman" w:hAnsi="Times New Roman"/>
          <w:b/>
          <w:bCs/>
          <w:sz w:val="24"/>
          <w:szCs w:val="24"/>
        </w:rPr>
        <w:t xml:space="preserve"> spotkania konsultacyjnego dotyczącego opracowania p</w:t>
      </w:r>
      <w:r w:rsidR="00A90D20">
        <w:rPr>
          <w:rFonts w:ascii="Times New Roman" w:hAnsi="Times New Roman"/>
          <w:b/>
          <w:bCs/>
          <w:sz w:val="24"/>
          <w:szCs w:val="24"/>
        </w:rPr>
        <w:t>lanu</w:t>
      </w:r>
      <w:r w:rsidRPr="005D1E46">
        <w:rPr>
          <w:rFonts w:ascii="Times New Roman" w:hAnsi="Times New Roman"/>
          <w:b/>
          <w:bCs/>
          <w:sz w:val="24"/>
          <w:szCs w:val="24"/>
        </w:rPr>
        <w:t xml:space="preserve"> zadań ochronnych </w:t>
      </w:r>
      <w:r w:rsidRPr="005D1E46">
        <w:rPr>
          <w:rFonts w:ascii="Times New Roman" w:hAnsi="Times New Roman"/>
          <w:b/>
          <w:bCs/>
          <w:sz w:val="24"/>
          <w:szCs w:val="24"/>
        </w:rPr>
        <w:br/>
        <w:t xml:space="preserve">dla </w:t>
      </w:r>
      <w:r w:rsidR="00A90D20">
        <w:rPr>
          <w:rFonts w:ascii="Times New Roman" w:hAnsi="Times New Roman"/>
          <w:b/>
          <w:bCs/>
          <w:sz w:val="24"/>
          <w:szCs w:val="24"/>
        </w:rPr>
        <w:t>obszaru</w:t>
      </w:r>
      <w:r w:rsidRPr="005D1E46">
        <w:rPr>
          <w:rFonts w:ascii="Times New Roman" w:hAnsi="Times New Roman"/>
          <w:b/>
          <w:bCs/>
          <w:sz w:val="24"/>
          <w:szCs w:val="24"/>
        </w:rPr>
        <w:t xml:space="preserve"> </w:t>
      </w:r>
      <w:r w:rsidRPr="005D1E46">
        <w:rPr>
          <w:rFonts w:ascii="Times New Roman" w:hAnsi="Times New Roman"/>
          <w:b/>
          <w:sz w:val="24"/>
          <w:szCs w:val="24"/>
        </w:rPr>
        <w:t xml:space="preserve">Natura 2000 </w:t>
      </w:r>
      <w:r w:rsidR="008D7096">
        <w:rPr>
          <w:rFonts w:ascii="Times New Roman" w:hAnsi="Times New Roman"/>
          <w:b/>
          <w:bCs/>
          <w:iCs/>
          <w:sz w:val="24"/>
          <w:szCs w:val="24"/>
        </w:rPr>
        <w:t xml:space="preserve">Dolina rzeki </w:t>
      </w:r>
      <w:proofErr w:type="spellStart"/>
      <w:r w:rsidR="008D7096">
        <w:rPr>
          <w:rFonts w:ascii="Times New Roman" w:hAnsi="Times New Roman"/>
          <w:b/>
          <w:bCs/>
          <w:iCs/>
          <w:sz w:val="24"/>
          <w:szCs w:val="24"/>
        </w:rPr>
        <w:t>Gróbki</w:t>
      </w:r>
      <w:proofErr w:type="spellEnd"/>
      <w:r w:rsidR="008D7096">
        <w:rPr>
          <w:rFonts w:ascii="Times New Roman" w:hAnsi="Times New Roman"/>
          <w:b/>
          <w:bCs/>
          <w:iCs/>
          <w:sz w:val="24"/>
          <w:szCs w:val="24"/>
        </w:rPr>
        <w:t xml:space="preserve"> PLH120067</w:t>
      </w:r>
      <w:r w:rsidR="004E5FCF" w:rsidRPr="005D1E46">
        <w:rPr>
          <w:rFonts w:ascii="Times New Roman" w:hAnsi="Times New Roman"/>
          <w:b/>
          <w:bCs/>
          <w:iCs/>
          <w:sz w:val="24"/>
          <w:szCs w:val="24"/>
        </w:rPr>
        <w:t xml:space="preserve"> </w:t>
      </w:r>
      <w:r w:rsidR="004E5FCF" w:rsidRPr="005D1E46">
        <w:rPr>
          <w:rFonts w:ascii="Times New Roman" w:hAnsi="Times New Roman"/>
          <w:b/>
          <w:sz w:val="24"/>
          <w:szCs w:val="24"/>
        </w:rPr>
        <w:br/>
      </w:r>
    </w:p>
    <w:bookmarkEnd w:id="0"/>
    <w:p w:rsidR="00210E86" w:rsidRPr="005D1E46" w:rsidRDefault="00210E86" w:rsidP="00796EBE">
      <w:pPr>
        <w:spacing w:after="0" w:line="240" w:lineRule="auto"/>
        <w:ind w:firstLine="567"/>
        <w:jc w:val="both"/>
        <w:rPr>
          <w:rFonts w:ascii="Times New Roman" w:eastAsia="Times New Roman" w:hAnsi="Times New Roman"/>
          <w:b/>
          <w:bCs/>
          <w:sz w:val="24"/>
          <w:szCs w:val="24"/>
          <w:lang w:eastAsia="pl-PL"/>
        </w:rPr>
      </w:pPr>
      <w:r w:rsidRPr="005D1E46">
        <w:rPr>
          <w:rFonts w:ascii="Times New Roman" w:hAnsi="Times New Roman"/>
          <w:sz w:val="24"/>
          <w:szCs w:val="24"/>
        </w:rPr>
        <w:t xml:space="preserve">Dnia </w:t>
      </w:r>
      <w:r w:rsidR="00A90D20">
        <w:rPr>
          <w:rFonts w:ascii="Times New Roman" w:hAnsi="Times New Roman"/>
          <w:sz w:val="24"/>
          <w:szCs w:val="24"/>
        </w:rPr>
        <w:t>1</w:t>
      </w:r>
      <w:r w:rsidR="008D7096">
        <w:rPr>
          <w:rFonts w:ascii="Times New Roman" w:hAnsi="Times New Roman"/>
          <w:sz w:val="24"/>
          <w:szCs w:val="24"/>
        </w:rPr>
        <w:t>5</w:t>
      </w:r>
      <w:r w:rsidR="00A90D20">
        <w:rPr>
          <w:rFonts w:ascii="Times New Roman" w:hAnsi="Times New Roman"/>
          <w:sz w:val="24"/>
          <w:szCs w:val="24"/>
        </w:rPr>
        <w:t xml:space="preserve"> maja 2019</w:t>
      </w:r>
      <w:r w:rsidR="00153553" w:rsidRPr="005D1E46">
        <w:rPr>
          <w:rFonts w:ascii="Times New Roman" w:hAnsi="Times New Roman"/>
          <w:sz w:val="24"/>
          <w:szCs w:val="24"/>
        </w:rPr>
        <w:t xml:space="preserve"> roku</w:t>
      </w:r>
      <w:r w:rsidRPr="005D1E46">
        <w:rPr>
          <w:rFonts w:ascii="Times New Roman" w:hAnsi="Times New Roman"/>
          <w:sz w:val="24"/>
          <w:szCs w:val="24"/>
        </w:rPr>
        <w:t xml:space="preserve"> w </w:t>
      </w:r>
      <w:r w:rsidR="004E5FCF" w:rsidRPr="005B3BE3">
        <w:rPr>
          <w:rFonts w:ascii="Times New Roman" w:eastAsia="Times New Roman" w:hAnsi="Times New Roman"/>
          <w:bCs/>
          <w:sz w:val="24"/>
          <w:szCs w:val="24"/>
          <w:lang w:eastAsia="pl-PL"/>
        </w:rPr>
        <w:t>Gminnym Centrum Kultury Czytelnictwa i Sportu w</w:t>
      </w:r>
      <w:r w:rsidR="000259EC">
        <w:rPr>
          <w:rFonts w:ascii="Times New Roman" w:eastAsia="Times New Roman" w:hAnsi="Times New Roman"/>
          <w:bCs/>
          <w:sz w:val="24"/>
          <w:szCs w:val="24"/>
          <w:lang w:eastAsia="pl-PL"/>
        </w:rPr>
        <w:t> </w:t>
      </w:r>
      <w:r w:rsidR="004E5FCF" w:rsidRPr="005B3BE3">
        <w:rPr>
          <w:rFonts w:ascii="Times New Roman" w:eastAsia="Times New Roman" w:hAnsi="Times New Roman"/>
          <w:bCs/>
          <w:sz w:val="24"/>
          <w:szCs w:val="24"/>
          <w:lang w:eastAsia="pl-PL"/>
        </w:rPr>
        <w:t>Szczurowej</w:t>
      </w:r>
      <w:r w:rsidR="004E5FCF" w:rsidRPr="005D1E46">
        <w:rPr>
          <w:rFonts w:ascii="Times New Roman" w:eastAsia="Times New Roman" w:hAnsi="Times New Roman"/>
          <w:b/>
          <w:sz w:val="24"/>
          <w:szCs w:val="24"/>
          <w:lang w:eastAsia="pl-PL"/>
        </w:rPr>
        <w:t xml:space="preserve"> </w:t>
      </w:r>
      <w:r w:rsidR="00153553" w:rsidRPr="005D1E46">
        <w:rPr>
          <w:rFonts w:ascii="Times New Roman" w:hAnsi="Times New Roman"/>
          <w:sz w:val="24"/>
          <w:szCs w:val="24"/>
        </w:rPr>
        <w:t>odbyły</w:t>
      </w:r>
      <w:r w:rsidRPr="005D1E46">
        <w:rPr>
          <w:rFonts w:ascii="Times New Roman" w:hAnsi="Times New Roman"/>
          <w:sz w:val="24"/>
          <w:szCs w:val="24"/>
        </w:rPr>
        <w:t xml:space="preserve"> się I</w:t>
      </w:r>
      <w:r w:rsidR="00A90D20">
        <w:rPr>
          <w:rFonts w:ascii="Times New Roman" w:hAnsi="Times New Roman"/>
          <w:sz w:val="24"/>
          <w:szCs w:val="24"/>
        </w:rPr>
        <w:t>I</w:t>
      </w:r>
      <w:r w:rsidR="008465B6">
        <w:rPr>
          <w:rFonts w:ascii="Times New Roman" w:hAnsi="Times New Roman"/>
          <w:sz w:val="24"/>
          <w:szCs w:val="24"/>
        </w:rPr>
        <w:t>I</w:t>
      </w:r>
      <w:r w:rsidRPr="005D1E46">
        <w:rPr>
          <w:rFonts w:ascii="Times New Roman" w:hAnsi="Times New Roman"/>
          <w:sz w:val="24"/>
          <w:szCs w:val="24"/>
        </w:rPr>
        <w:t xml:space="preserve"> </w:t>
      </w:r>
      <w:r w:rsidR="00153553" w:rsidRPr="005D1E46">
        <w:rPr>
          <w:rFonts w:ascii="Times New Roman" w:hAnsi="Times New Roman"/>
          <w:sz w:val="24"/>
          <w:szCs w:val="24"/>
        </w:rPr>
        <w:t>warsztaty</w:t>
      </w:r>
      <w:r w:rsidRPr="005D1E46">
        <w:rPr>
          <w:rFonts w:ascii="Times New Roman" w:hAnsi="Times New Roman"/>
          <w:sz w:val="24"/>
          <w:szCs w:val="24"/>
        </w:rPr>
        <w:t xml:space="preserve"> konsultacyjne dotyczące </w:t>
      </w:r>
      <w:r w:rsidRPr="005D1E46">
        <w:rPr>
          <w:rFonts w:ascii="Times New Roman" w:hAnsi="Times New Roman"/>
          <w:bCs/>
          <w:sz w:val="24"/>
          <w:szCs w:val="24"/>
        </w:rPr>
        <w:t>opracowania p</w:t>
      </w:r>
      <w:r w:rsidR="004E5FCF" w:rsidRPr="005D1E46">
        <w:rPr>
          <w:rFonts w:ascii="Times New Roman" w:hAnsi="Times New Roman"/>
          <w:bCs/>
          <w:sz w:val="24"/>
          <w:szCs w:val="24"/>
        </w:rPr>
        <w:t>lan</w:t>
      </w:r>
      <w:r w:rsidR="00A90D20">
        <w:rPr>
          <w:rFonts w:ascii="Times New Roman" w:hAnsi="Times New Roman"/>
          <w:bCs/>
          <w:sz w:val="24"/>
          <w:szCs w:val="24"/>
        </w:rPr>
        <w:t>u</w:t>
      </w:r>
      <w:r w:rsidRPr="005D1E46">
        <w:rPr>
          <w:rFonts w:ascii="Times New Roman" w:hAnsi="Times New Roman"/>
          <w:bCs/>
          <w:sz w:val="24"/>
          <w:szCs w:val="24"/>
        </w:rPr>
        <w:t xml:space="preserve"> zadań o</w:t>
      </w:r>
      <w:r w:rsidR="004E5FCF" w:rsidRPr="005D1E46">
        <w:rPr>
          <w:rFonts w:ascii="Times New Roman" w:hAnsi="Times New Roman"/>
          <w:bCs/>
          <w:sz w:val="24"/>
          <w:szCs w:val="24"/>
        </w:rPr>
        <w:t>chronnych</w:t>
      </w:r>
      <w:r w:rsidR="00A90D20">
        <w:rPr>
          <w:rFonts w:ascii="Times New Roman" w:hAnsi="Times New Roman"/>
          <w:bCs/>
          <w:sz w:val="24"/>
          <w:szCs w:val="24"/>
        </w:rPr>
        <w:t xml:space="preserve"> (PZO)</w:t>
      </w:r>
      <w:r w:rsidR="004E5FCF" w:rsidRPr="005D1E46">
        <w:rPr>
          <w:rFonts w:ascii="Times New Roman" w:hAnsi="Times New Roman"/>
          <w:bCs/>
          <w:sz w:val="24"/>
          <w:szCs w:val="24"/>
        </w:rPr>
        <w:t xml:space="preserve"> dla obszar</w:t>
      </w:r>
      <w:r w:rsidR="00A90D20">
        <w:rPr>
          <w:rFonts w:ascii="Times New Roman" w:hAnsi="Times New Roman"/>
          <w:bCs/>
          <w:sz w:val="24"/>
          <w:szCs w:val="24"/>
        </w:rPr>
        <w:t>u</w:t>
      </w:r>
      <w:r w:rsidRPr="005D1E46">
        <w:rPr>
          <w:rFonts w:ascii="Times New Roman" w:hAnsi="Times New Roman"/>
          <w:bCs/>
          <w:sz w:val="24"/>
          <w:szCs w:val="24"/>
        </w:rPr>
        <w:t xml:space="preserve"> </w:t>
      </w:r>
      <w:r w:rsidRPr="005D1E46">
        <w:rPr>
          <w:rFonts w:ascii="Times New Roman" w:hAnsi="Times New Roman"/>
          <w:sz w:val="24"/>
          <w:szCs w:val="24"/>
        </w:rPr>
        <w:t>Natura 2000</w:t>
      </w:r>
      <w:r w:rsidR="004E5FCF" w:rsidRPr="005D1E46">
        <w:rPr>
          <w:rFonts w:ascii="Times New Roman" w:hAnsi="Times New Roman"/>
          <w:b/>
          <w:bCs/>
          <w:iCs/>
          <w:sz w:val="24"/>
          <w:szCs w:val="24"/>
        </w:rPr>
        <w:t xml:space="preserve"> </w:t>
      </w:r>
      <w:r w:rsidR="008D7096">
        <w:rPr>
          <w:rFonts w:ascii="Times New Roman" w:hAnsi="Times New Roman"/>
          <w:bCs/>
          <w:iCs/>
          <w:sz w:val="24"/>
          <w:szCs w:val="24"/>
        </w:rPr>
        <w:t xml:space="preserve">Dolina rzeki </w:t>
      </w:r>
      <w:proofErr w:type="spellStart"/>
      <w:r w:rsidR="008D7096">
        <w:rPr>
          <w:rFonts w:ascii="Times New Roman" w:hAnsi="Times New Roman"/>
          <w:bCs/>
          <w:iCs/>
          <w:sz w:val="24"/>
          <w:szCs w:val="24"/>
        </w:rPr>
        <w:t>Gróbki</w:t>
      </w:r>
      <w:proofErr w:type="spellEnd"/>
      <w:r w:rsidR="008D7096">
        <w:rPr>
          <w:rFonts w:ascii="Times New Roman" w:hAnsi="Times New Roman"/>
          <w:bCs/>
          <w:iCs/>
          <w:sz w:val="24"/>
          <w:szCs w:val="24"/>
        </w:rPr>
        <w:t xml:space="preserve"> PLH120067</w:t>
      </w:r>
      <w:r w:rsidRPr="005D1E46">
        <w:rPr>
          <w:rFonts w:ascii="Times New Roman" w:hAnsi="Times New Roman"/>
          <w:sz w:val="24"/>
          <w:szCs w:val="24"/>
        </w:rPr>
        <w:t xml:space="preserve">. </w:t>
      </w:r>
      <w:r w:rsidR="00A90D20">
        <w:rPr>
          <w:rFonts w:ascii="Times New Roman" w:hAnsi="Times New Roman"/>
          <w:sz w:val="24"/>
          <w:szCs w:val="24"/>
        </w:rPr>
        <w:t>Dokument PZO dla ww. obszaru</w:t>
      </w:r>
      <w:r w:rsidRPr="005D1E46">
        <w:rPr>
          <w:rFonts w:ascii="Times New Roman" w:hAnsi="Times New Roman"/>
          <w:sz w:val="24"/>
          <w:szCs w:val="24"/>
        </w:rPr>
        <w:t xml:space="preserve"> Natura 2000 przygotowywan</w:t>
      </w:r>
      <w:r w:rsidR="00A90D20">
        <w:rPr>
          <w:rFonts w:ascii="Times New Roman" w:hAnsi="Times New Roman"/>
          <w:sz w:val="24"/>
          <w:szCs w:val="24"/>
        </w:rPr>
        <w:t>y</w:t>
      </w:r>
      <w:r w:rsidRPr="005D1E46">
        <w:rPr>
          <w:rFonts w:ascii="Times New Roman" w:hAnsi="Times New Roman"/>
          <w:sz w:val="24"/>
          <w:szCs w:val="24"/>
        </w:rPr>
        <w:t xml:space="preserve"> </w:t>
      </w:r>
      <w:r w:rsidR="00A90D20">
        <w:rPr>
          <w:rFonts w:ascii="Times New Roman" w:hAnsi="Times New Roman"/>
          <w:sz w:val="24"/>
          <w:szCs w:val="24"/>
        </w:rPr>
        <w:t>jest</w:t>
      </w:r>
      <w:r w:rsidRPr="005D1E46">
        <w:rPr>
          <w:rFonts w:ascii="Times New Roman" w:hAnsi="Times New Roman"/>
          <w:sz w:val="24"/>
          <w:szCs w:val="24"/>
        </w:rPr>
        <w:t xml:space="preserve"> w ramach projektu POIS.02.04.00-00-0193/16 pn.: „Opracowanie planów zadań ochronnych dla obszarów Natura 2000” współfinansowanego przez Unię Europejską ze środków Europejskiego Funduszu Rozwoju Regionalnego.</w:t>
      </w:r>
    </w:p>
    <w:p w:rsidR="008465B6" w:rsidRPr="006236CD" w:rsidRDefault="00210E86" w:rsidP="00796EBE">
      <w:pPr>
        <w:spacing w:after="0" w:line="240" w:lineRule="auto"/>
        <w:ind w:firstLine="567"/>
        <w:jc w:val="both"/>
        <w:rPr>
          <w:rFonts w:ascii="Times New Roman" w:hAnsi="Times New Roman"/>
          <w:sz w:val="24"/>
          <w:szCs w:val="24"/>
        </w:rPr>
      </w:pPr>
      <w:r w:rsidRPr="008465B6">
        <w:rPr>
          <w:rFonts w:ascii="Times New Roman" w:hAnsi="Times New Roman"/>
          <w:sz w:val="24"/>
          <w:szCs w:val="24"/>
        </w:rPr>
        <w:t>Organizatorem spotkania była Regionalna Dyrekcja</w:t>
      </w:r>
      <w:r w:rsidR="008465B6" w:rsidRPr="008465B6">
        <w:rPr>
          <w:rFonts w:ascii="Times New Roman" w:hAnsi="Times New Roman"/>
          <w:sz w:val="24"/>
          <w:szCs w:val="24"/>
        </w:rPr>
        <w:t xml:space="preserve"> Ochrony Środowiska w Krakowie. </w:t>
      </w:r>
      <w:r w:rsidRPr="008465B6">
        <w:rPr>
          <w:rFonts w:ascii="Times New Roman" w:eastAsia="Times New Roman" w:hAnsi="Times New Roman"/>
          <w:sz w:val="24"/>
          <w:szCs w:val="24"/>
          <w:lang w:eastAsia="pl-PL"/>
        </w:rPr>
        <w:t xml:space="preserve">Celem spotkania było </w:t>
      </w:r>
      <w:r w:rsidR="008465B6" w:rsidRPr="008465B6">
        <w:rPr>
          <w:rFonts w:ascii="Times New Roman" w:hAnsi="Times New Roman"/>
          <w:sz w:val="24"/>
          <w:szCs w:val="24"/>
        </w:rPr>
        <w:t xml:space="preserve">przekazanie prawnych i merytorycznych informacji o procesie opracowywania Planów Zadań Ochronnych (PZO), </w:t>
      </w:r>
      <w:r w:rsidR="00A90D20">
        <w:rPr>
          <w:rFonts w:ascii="Times New Roman" w:hAnsi="Times New Roman"/>
          <w:sz w:val="24"/>
          <w:szCs w:val="24"/>
        </w:rPr>
        <w:t>oraz wizja terenowa ww. Obszaru Natura 2000</w:t>
      </w:r>
      <w:r w:rsidR="009747D0" w:rsidRPr="006236CD">
        <w:rPr>
          <w:rFonts w:ascii="Times New Roman" w:hAnsi="Times New Roman"/>
          <w:sz w:val="24"/>
          <w:szCs w:val="24"/>
        </w:rPr>
        <w:t>.</w:t>
      </w:r>
    </w:p>
    <w:p w:rsidR="009747D0" w:rsidRPr="006236CD" w:rsidRDefault="009747D0" w:rsidP="00796EBE">
      <w:pPr>
        <w:spacing w:line="240" w:lineRule="auto"/>
        <w:rPr>
          <w:rFonts w:ascii="Times New Roman" w:hAnsi="Times New Roman"/>
          <w:b/>
          <w:sz w:val="24"/>
          <w:szCs w:val="24"/>
        </w:rPr>
      </w:pPr>
      <w:r w:rsidRPr="006236CD">
        <w:rPr>
          <w:rFonts w:ascii="Times New Roman" w:hAnsi="Times New Roman"/>
          <w:b/>
          <w:sz w:val="24"/>
          <w:szCs w:val="24"/>
        </w:rPr>
        <w:t>Prowadzący:</w:t>
      </w:r>
    </w:p>
    <w:p w:rsidR="009747D0" w:rsidRPr="006236CD" w:rsidRDefault="00A90D20" w:rsidP="00796EBE">
      <w:pPr>
        <w:pStyle w:val="Akapitzlist"/>
        <w:numPr>
          <w:ilvl w:val="0"/>
          <w:numId w:val="6"/>
        </w:numPr>
        <w:spacing w:after="160" w:line="240" w:lineRule="auto"/>
        <w:jc w:val="both"/>
        <w:rPr>
          <w:rFonts w:ascii="Times New Roman" w:hAnsi="Times New Roman" w:cs="Times New Roman"/>
          <w:sz w:val="24"/>
          <w:szCs w:val="24"/>
        </w:rPr>
      </w:pPr>
      <w:r>
        <w:rPr>
          <w:rFonts w:ascii="Times New Roman" w:hAnsi="Times New Roman" w:cs="Times New Roman"/>
          <w:sz w:val="24"/>
          <w:szCs w:val="24"/>
        </w:rPr>
        <w:t xml:space="preserve">Dagmara Klimczak, </w:t>
      </w:r>
      <w:r w:rsidR="002D0E0B">
        <w:rPr>
          <w:rFonts w:ascii="Times New Roman" w:hAnsi="Times New Roman" w:cs="Times New Roman"/>
          <w:sz w:val="24"/>
          <w:szCs w:val="24"/>
        </w:rPr>
        <w:t xml:space="preserve">Koordynator PZO, </w:t>
      </w:r>
      <w:r w:rsidR="00DD43E4">
        <w:rPr>
          <w:rFonts w:ascii="Times New Roman" w:hAnsi="Times New Roman" w:cs="Times New Roman"/>
          <w:sz w:val="24"/>
          <w:szCs w:val="24"/>
        </w:rPr>
        <w:t xml:space="preserve">Justyna Ślęzak, Monika Białowąs, </w:t>
      </w:r>
      <w:r w:rsidR="009747D0" w:rsidRPr="006236CD">
        <w:rPr>
          <w:rFonts w:ascii="Times New Roman" w:hAnsi="Times New Roman" w:cs="Times New Roman"/>
          <w:sz w:val="24"/>
          <w:szCs w:val="24"/>
        </w:rPr>
        <w:t>Regionalna Dyrekcja Ochrony Środowiska (RDOŚ) Wydział Spraw Terenowych w Tarnowie,</w:t>
      </w:r>
    </w:p>
    <w:p w:rsidR="009747D0" w:rsidRPr="006236CD" w:rsidRDefault="00DD43E4" w:rsidP="00796EBE">
      <w:pPr>
        <w:pStyle w:val="Akapitzlist"/>
        <w:numPr>
          <w:ilvl w:val="0"/>
          <w:numId w:val="6"/>
        </w:numPr>
        <w:spacing w:after="160" w:line="240" w:lineRule="auto"/>
        <w:jc w:val="both"/>
        <w:rPr>
          <w:rFonts w:ascii="Times New Roman" w:hAnsi="Times New Roman" w:cs="Times New Roman"/>
          <w:sz w:val="24"/>
          <w:szCs w:val="24"/>
        </w:rPr>
      </w:pPr>
      <w:r>
        <w:rPr>
          <w:rFonts w:ascii="Times New Roman" w:hAnsi="Times New Roman" w:cs="Times New Roman"/>
          <w:sz w:val="24"/>
          <w:szCs w:val="24"/>
        </w:rPr>
        <w:t>ekspert</w:t>
      </w:r>
      <w:r w:rsidR="009747D0" w:rsidRPr="006236CD">
        <w:rPr>
          <w:rFonts w:ascii="Times New Roman" w:hAnsi="Times New Roman" w:cs="Times New Roman"/>
          <w:sz w:val="24"/>
          <w:szCs w:val="24"/>
        </w:rPr>
        <w:t xml:space="preserve">: Paweł </w:t>
      </w:r>
      <w:proofErr w:type="spellStart"/>
      <w:r w:rsidR="009747D0" w:rsidRPr="006236CD">
        <w:rPr>
          <w:rFonts w:ascii="Times New Roman" w:hAnsi="Times New Roman" w:cs="Times New Roman"/>
          <w:sz w:val="24"/>
          <w:szCs w:val="24"/>
        </w:rPr>
        <w:t>Najfeld</w:t>
      </w:r>
      <w:proofErr w:type="spellEnd"/>
      <w:r w:rsidR="009747D0" w:rsidRPr="006236CD">
        <w:rPr>
          <w:rFonts w:ascii="Times New Roman" w:hAnsi="Times New Roman" w:cs="Times New Roman"/>
          <w:sz w:val="24"/>
          <w:szCs w:val="24"/>
        </w:rPr>
        <w:t xml:space="preserve"> – botanik, entomolog Zakład Ekologii i Ochrony Przyrody, Instytut Ochrony i Inżynierii Środowiska, ATH w Bielsku-Białej, Pracownia Ekspertyz Środowiskowych "DENDRUS",</w:t>
      </w:r>
    </w:p>
    <w:p w:rsidR="009747D0" w:rsidRPr="006236CD" w:rsidRDefault="009747D0" w:rsidP="00796EBE">
      <w:pPr>
        <w:pStyle w:val="Akapitzlist"/>
        <w:numPr>
          <w:ilvl w:val="0"/>
          <w:numId w:val="6"/>
        </w:numPr>
        <w:spacing w:after="160" w:line="240" w:lineRule="auto"/>
        <w:jc w:val="both"/>
        <w:rPr>
          <w:rFonts w:ascii="Times New Roman" w:hAnsi="Times New Roman" w:cs="Times New Roman"/>
          <w:sz w:val="24"/>
          <w:szCs w:val="24"/>
        </w:rPr>
      </w:pPr>
      <w:r w:rsidRPr="006236CD">
        <w:rPr>
          <w:rFonts w:ascii="Times New Roman" w:hAnsi="Times New Roman" w:cs="Times New Roman"/>
          <w:sz w:val="24"/>
          <w:szCs w:val="24"/>
        </w:rPr>
        <w:t>Małgorzata Grodzińska-Jurczak (moderator), Katarzyna Nieszporek, Uniwersytet Jagielloński</w:t>
      </w:r>
      <w:r w:rsidR="005B3BE3">
        <w:rPr>
          <w:rFonts w:ascii="Times New Roman" w:hAnsi="Times New Roman" w:cs="Times New Roman"/>
          <w:sz w:val="24"/>
          <w:szCs w:val="24"/>
        </w:rPr>
        <w:t>.</w:t>
      </w:r>
    </w:p>
    <w:p w:rsidR="009747D0" w:rsidRPr="001B4558" w:rsidRDefault="009747D0" w:rsidP="00796EBE">
      <w:pPr>
        <w:tabs>
          <w:tab w:val="left" w:pos="7755"/>
        </w:tabs>
        <w:spacing w:line="240" w:lineRule="auto"/>
        <w:rPr>
          <w:rFonts w:ascii="Times New Roman" w:hAnsi="Times New Roman"/>
          <w:b/>
          <w:sz w:val="24"/>
          <w:szCs w:val="24"/>
        </w:rPr>
      </w:pPr>
      <w:r w:rsidRPr="001B4558">
        <w:rPr>
          <w:rFonts w:ascii="Times New Roman" w:hAnsi="Times New Roman"/>
          <w:b/>
          <w:sz w:val="24"/>
          <w:szCs w:val="24"/>
        </w:rPr>
        <w:t xml:space="preserve">Uczestnicy (łącznie </w:t>
      </w:r>
      <w:r w:rsidR="00DD43E4">
        <w:rPr>
          <w:rFonts w:ascii="Times New Roman" w:hAnsi="Times New Roman"/>
          <w:b/>
          <w:sz w:val="24"/>
          <w:szCs w:val="24"/>
        </w:rPr>
        <w:t>17</w:t>
      </w:r>
      <w:r w:rsidRPr="001B4558">
        <w:rPr>
          <w:rFonts w:ascii="Times New Roman" w:hAnsi="Times New Roman"/>
          <w:b/>
          <w:sz w:val="24"/>
          <w:szCs w:val="24"/>
        </w:rPr>
        <w:t xml:space="preserve"> osób)</w:t>
      </w:r>
      <w:r w:rsidR="001B4558" w:rsidRPr="001B4558">
        <w:rPr>
          <w:rFonts w:ascii="Times New Roman" w:hAnsi="Times New Roman"/>
          <w:b/>
          <w:sz w:val="24"/>
          <w:szCs w:val="24"/>
        </w:rPr>
        <w:t>, w tym, m.in.</w:t>
      </w:r>
      <w:r w:rsidRPr="001B4558">
        <w:rPr>
          <w:rFonts w:ascii="Times New Roman" w:hAnsi="Times New Roman"/>
          <w:b/>
          <w:sz w:val="24"/>
          <w:szCs w:val="24"/>
        </w:rPr>
        <w:t>:</w:t>
      </w:r>
      <w:r w:rsidRPr="001B4558">
        <w:rPr>
          <w:rFonts w:ascii="Times New Roman" w:hAnsi="Times New Roman"/>
          <w:b/>
          <w:sz w:val="24"/>
          <w:szCs w:val="24"/>
        </w:rPr>
        <w:tab/>
      </w:r>
    </w:p>
    <w:p w:rsidR="00DD43E4" w:rsidRDefault="00DD43E4" w:rsidP="00796EBE">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Małopolski Urząd Wojewódzki (2 osoby),</w:t>
      </w:r>
    </w:p>
    <w:p w:rsidR="009747D0" w:rsidRPr="006236CD" w:rsidRDefault="001B4558" w:rsidP="00796EBE">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 xml:space="preserve">PGW WP </w:t>
      </w:r>
      <w:r w:rsidR="009747D0" w:rsidRPr="006236CD">
        <w:rPr>
          <w:rFonts w:ascii="Times New Roman" w:hAnsi="Times New Roman" w:cs="Times New Roman"/>
          <w:sz w:val="24"/>
          <w:szCs w:val="24"/>
        </w:rPr>
        <w:t>Nadzór Wodny Brzesko (</w:t>
      </w:r>
      <w:r w:rsidR="00A90D20">
        <w:rPr>
          <w:rFonts w:ascii="Times New Roman" w:hAnsi="Times New Roman" w:cs="Times New Roman"/>
          <w:sz w:val="24"/>
          <w:szCs w:val="24"/>
        </w:rPr>
        <w:t>2 osoby</w:t>
      </w:r>
      <w:r w:rsidR="009747D0" w:rsidRPr="006236CD">
        <w:rPr>
          <w:rFonts w:ascii="Times New Roman" w:hAnsi="Times New Roman" w:cs="Times New Roman"/>
          <w:sz w:val="24"/>
          <w:szCs w:val="24"/>
        </w:rPr>
        <w:t>),</w:t>
      </w:r>
    </w:p>
    <w:p w:rsidR="009747D0" w:rsidRDefault="001B4558" w:rsidP="00796EBE">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 xml:space="preserve">Rolnicy </w:t>
      </w:r>
      <w:r w:rsidR="009747D0" w:rsidRPr="006236CD">
        <w:rPr>
          <w:rFonts w:ascii="Times New Roman" w:hAnsi="Times New Roman" w:cs="Times New Roman"/>
          <w:sz w:val="24"/>
          <w:szCs w:val="24"/>
        </w:rPr>
        <w:t>(</w:t>
      </w:r>
      <w:r>
        <w:rPr>
          <w:rFonts w:ascii="Times New Roman" w:hAnsi="Times New Roman" w:cs="Times New Roman"/>
          <w:sz w:val="24"/>
          <w:szCs w:val="24"/>
        </w:rPr>
        <w:t>3</w:t>
      </w:r>
      <w:r w:rsidR="009747D0" w:rsidRPr="006236CD">
        <w:rPr>
          <w:rFonts w:ascii="Times New Roman" w:hAnsi="Times New Roman" w:cs="Times New Roman"/>
          <w:sz w:val="24"/>
          <w:szCs w:val="24"/>
        </w:rPr>
        <w:t xml:space="preserve"> osoby),</w:t>
      </w:r>
    </w:p>
    <w:p w:rsidR="009747D0" w:rsidRPr="006236CD" w:rsidRDefault="002D0E0B" w:rsidP="00796EBE">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Sołtys</w:t>
      </w:r>
      <w:r w:rsidR="00DD43E4">
        <w:rPr>
          <w:rFonts w:ascii="Times New Roman" w:hAnsi="Times New Roman" w:cs="Times New Roman"/>
          <w:sz w:val="24"/>
          <w:szCs w:val="24"/>
        </w:rPr>
        <w:t>i</w:t>
      </w:r>
      <w:r w:rsidR="009747D0" w:rsidRPr="006236CD">
        <w:rPr>
          <w:rFonts w:ascii="Times New Roman" w:hAnsi="Times New Roman" w:cs="Times New Roman"/>
          <w:sz w:val="24"/>
          <w:szCs w:val="24"/>
        </w:rPr>
        <w:t xml:space="preserve"> wsi (</w:t>
      </w:r>
      <w:r w:rsidR="00DD43E4">
        <w:rPr>
          <w:rFonts w:ascii="Times New Roman" w:hAnsi="Times New Roman" w:cs="Times New Roman"/>
          <w:sz w:val="24"/>
          <w:szCs w:val="24"/>
        </w:rPr>
        <w:t>2</w:t>
      </w:r>
      <w:r w:rsidR="009747D0" w:rsidRPr="006236CD">
        <w:rPr>
          <w:rFonts w:ascii="Times New Roman" w:hAnsi="Times New Roman" w:cs="Times New Roman"/>
          <w:sz w:val="24"/>
          <w:szCs w:val="24"/>
        </w:rPr>
        <w:t xml:space="preserve"> osob</w:t>
      </w:r>
      <w:r w:rsidR="00DD43E4">
        <w:rPr>
          <w:rFonts w:ascii="Times New Roman" w:hAnsi="Times New Roman" w:cs="Times New Roman"/>
          <w:sz w:val="24"/>
          <w:szCs w:val="24"/>
        </w:rPr>
        <w:t>y</w:t>
      </w:r>
      <w:r w:rsidR="009747D0" w:rsidRPr="006236CD">
        <w:rPr>
          <w:rFonts w:ascii="Times New Roman" w:hAnsi="Times New Roman" w:cs="Times New Roman"/>
          <w:sz w:val="24"/>
          <w:szCs w:val="24"/>
        </w:rPr>
        <w:t>),</w:t>
      </w:r>
    </w:p>
    <w:p w:rsidR="009747D0" w:rsidRPr="006236CD" w:rsidRDefault="00DD43E4" w:rsidP="00796EBE">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 xml:space="preserve">Gmina Szczurowa </w:t>
      </w:r>
      <w:r w:rsidR="009747D0" w:rsidRPr="006236CD">
        <w:rPr>
          <w:rFonts w:ascii="Times New Roman" w:hAnsi="Times New Roman" w:cs="Times New Roman"/>
          <w:sz w:val="24"/>
          <w:szCs w:val="24"/>
        </w:rPr>
        <w:t>(</w:t>
      </w:r>
      <w:r>
        <w:rPr>
          <w:rFonts w:ascii="Times New Roman" w:hAnsi="Times New Roman" w:cs="Times New Roman"/>
          <w:sz w:val="24"/>
          <w:szCs w:val="24"/>
        </w:rPr>
        <w:t>1</w:t>
      </w:r>
      <w:r w:rsidR="009747D0" w:rsidRPr="006236CD">
        <w:rPr>
          <w:rFonts w:ascii="Times New Roman" w:hAnsi="Times New Roman" w:cs="Times New Roman"/>
          <w:sz w:val="24"/>
          <w:szCs w:val="24"/>
        </w:rPr>
        <w:t xml:space="preserve"> </w:t>
      </w:r>
      <w:r>
        <w:rPr>
          <w:rFonts w:ascii="Times New Roman" w:hAnsi="Times New Roman" w:cs="Times New Roman"/>
          <w:sz w:val="24"/>
          <w:szCs w:val="24"/>
        </w:rPr>
        <w:t>oso</w:t>
      </w:r>
      <w:r w:rsidR="00A90D20">
        <w:rPr>
          <w:rFonts w:ascii="Times New Roman" w:hAnsi="Times New Roman" w:cs="Times New Roman"/>
          <w:sz w:val="24"/>
          <w:szCs w:val="24"/>
        </w:rPr>
        <w:t>b</w:t>
      </w:r>
      <w:r>
        <w:rPr>
          <w:rFonts w:ascii="Times New Roman" w:hAnsi="Times New Roman" w:cs="Times New Roman"/>
          <w:sz w:val="24"/>
          <w:szCs w:val="24"/>
        </w:rPr>
        <w:t>a</w:t>
      </w:r>
      <w:r w:rsidR="009747D0" w:rsidRPr="006236CD">
        <w:rPr>
          <w:rFonts w:ascii="Times New Roman" w:hAnsi="Times New Roman" w:cs="Times New Roman"/>
          <w:sz w:val="24"/>
          <w:szCs w:val="24"/>
        </w:rPr>
        <w:t>)</w:t>
      </w:r>
      <w:r w:rsidR="001B4558">
        <w:rPr>
          <w:rFonts w:ascii="Times New Roman" w:hAnsi="Times New Roman" w:cs="Times New Roman"/>
          <w:sz w:val="24"/>
          <w:szCs w:val="24"/>
        </w:rPr>
        <w:t>,</w:t>
      </w:r>
    </w:p>
    <w:p w:rsidR="008465B6" w:rsidRPr="00905E0A" w:rsidRDefault="00DD43E4" w:rsidP="00905E0A">
      <w:pPr>
        <w:pStyle w:val="Akapitzlist"/>
        <w:numPr>
          <w:ilvl w:val="0"/>
          <w:numId w:val="5"/>
        </w:numPr>
        <w:spacing w:after="160" w:line="240" w:lineRule="auto"/>
        <w:rPr>
          <w:rFonts w:ascii="Times New Roman" w:hAnsi="Times New Roman" w:cs="Times New Roman"/>
          <w:sz w:val="24"/>
          <w:szCs w:val="24"/>
        </w:rPr>
      </w:pPr>
      <w:r>
        <w:rPr>
          <w:rFonts w:ascii="Times New Roman" w:hAnsi="Times New Roman" w:cs="Times New Roman"/>
          <w:sz w:val="24"/>
          <w:szCs w:val="24"/>
        </w:rPr>
        <w:t>Starostwo Powiatowe w Brzesku (1 osoba).</w:t>
      </w:r>
    </w:p>
    <w:p w:rsidR="00210E86" w:rsidRPr="005D1E46" w:rsidRDefault="00210E86" w:rsidP="00796EBE">
      <w:pPr>
        <w:spacing w:line="240" w:lineRule="auto"/>
        <w:jc w:val="both"/>
        <w:rPr>
          <w:rFonts w:ascii="Times New Roman" w:hAnsi="Times New Roman"/>
          <w:sz w:val="24"/>
          <w:szCs w:val="24"/>
        </w:rPr>
      </w:pPr>
      <w:r w:rsidRPr="005D1E46">
        <w:rPr>
          <w:rFonts w:ascii="Times New Roman" w:hAnsi="Times New Roman"/>
          <w:sz w:val="24"/>
          <w:szCs w:val="24"/>
        </w:rPr>
        <w:t>Przebieg spotkania:</w:t>
      </w:r>
    </w:p>
    <w:p w:rsidR="002D0E0B" w:rsidRDefault="009F1E47" w:rsidP="009074B1">
      <w:pPr>
        <w:spacing w:line="240" w:lineRule="auto"/>
        <w:ind w:firstLine="567"/>
        <w:jc w:val="both"/>
        <w:rPr>
          <w:rFonts w:ascii="Times New Roman" w:hAnsi="Times New Roman"/>
          <w:sz w:val="24"/>
          <w:szCs w:val="24"/>
        </w:rPr>
      </w:pPr>
      <w:r w:rsidRPr="00796EBE">
        <w:rPr>
          <w:rFonts w:ascii="Times New Roman" w:hAnsi="Times New Roman"/>
          <w:sz w:val="24"/>
          <w:szCs w:val="24"/>
        </w:rPr>
        <w:t xml:space="preserve">Spotkanie rozpoczęło się powitaniem przybyłych osób przez moderatora i nakreśleniem programu spotkania. </w:t>
      </w:r>
      <w:bookmarkStart w:id="1" w:name="_Hlk532399285"/>
      <w:r w:rsidR="002D0E0B" w:rsidRPr="002D0E0B">
        <w:rPr>
          <w:rFonts w:ascii="Times New Roman" w:hAnsi="Times New Roman"/>
          <w:sz w:val="24"/>
          <w:szCs w:val="24"/>
        </w:rPr>
        <w:t xml:space="preserve">Następnie Koordynator PZO przedstawiła zasady programu Natura 2000, podając przy tym szczegóły dotyczące obszaru </w:t>
      </w:r>
      <w:r w:rsidR="001D4E38">
        <w:rPr>
          <w:rFonts w:ascii="Times New Roman" w:hAnsi="Times New Roman"/>
          <w:bCs/>
          <w:iCs/>
          <w:sz w:val="24"/>
          <w:szCs w:val="24"/>
        </w:rPr>
        <w:t xml:space="preserve">Dolina rzeki </w:t>
      </w:r>
      <w:proofErr w:type="spellStart"/>
      <w:r w:rsidR="001D4E38">
        <w:rPr>
          <w:rFonts w:ascii="Times New Roman" w:hAnsi="Times New Roman"/>
          <w:bCs/>
          <w:iCs/>
          <w:sz w:val="24"/>
          <w:szCs w:val="24"/>
        </w:rPr>
        <w:t>Gróbki</w:t>
      </w:r>
      <w:proofErr w:type="spellEnd"/>
      <w:r w:rsidR="001D4E38">
        <w:rPr>
          <w:rFonts w:ascii="Times New Roman" w:hAnsi="Times New Roman"/>
          <w:bCs/>
          <w:iCs/>
          <w:sz w:val="24"/>
          <w:szCs w:val="24"/>
        </w:rPr>
        <w:t xml:space="preserve"> PLH120067</w:t>
      </w:r>
      <w:r w:rsidR="002D0E0B" w:rsidRPr="002D0E0B">
        <w:rPr>
          <w:rFonts w:ascii="Times New Roman" w:hAnsi="Times New Roman"/>
          <w:sz w:val="24"/>
          <w:szCs w:val="24"/>
        </w:rPr>
        <w:t xml:space="preserve">.  Skupiono się na dokumentacji, na podstawie której będzie tworzony PZO. Koordynator wyjaśniła znaczenie dokumentacji/ekspertyzy, w wyniku której powstanie projekt aktu prawa miejscowego do końca roku 2019. </w:t>
      </w:r>
      <w:r w:rsidR="00847F8A" w:rsidRPr="00847F8A">
        <w:rPr>
          <w:rFonts w:ascii="Times New Roman" w:hAnsi="Times New Roman"/>
          <w:sz w:val="24"/>
          <w:szCs w:val="24"/>
        </w:rPr>
        <w:t>Poinformowano</w:t>
      </w:r>
      <w:r w:rsidR="009074B1">
        <w:rPr>
          <w:rFonts w:ascii="Times New Roman" w:hAnsi="Times New Roman"/>
          <w:sz w:val="24"/>
          <w:szCs w:val="24"/>
        </w:rPr>
        <w:t xml:space="preserve"> </w:t>
      </w:r>
      <w:r w:rsidR="00847F8A" w:rsidRPr="00847F8A">
        <w:rPr>
          <w:rFonts w:ascii="Times New Roman" w:hAnsi="Times New Roman"/>
          <w:sz w:val="24"/>
          <w:szCs w:val="24"/>
        </w:rPr>
        <w:t>także o możliwości zapoznania się z dokumentacją dotyczącą obszaru (Ekspertyza dotycząca obszaru DOLINA RZEKI GRÓBKI PLH120067) – w wersji papierowej, dodając że dokumentacja będzie dostępna do zapoznania się na stronie internetowej</w:t>
      </w:r>
      <w:r w:rsidR="00847F8A">
        <w:rPr>
          <w:rFonts w:ascii="Times New Roman" w:hAnsi="Times New Roman"/>
          <w:sz w:val="24"/>
          <w:szCs w:val="24"/>
        </w:rPr>
        <w:t xml:space="preserve">. </w:t>
      </w:r>
      <w:r w:rsidR="002D0E0B" w:rsidRPr="00847F8A">
        <w:rPr>
          <w:rFonts w:ascii="Times New Roman" w:hAnsi="Times New Roman"/>
          <w:sz w:val="24"/>
          <w:szCs w:val="24"/>
        </w:rPr>
        <w:t>Na</w:t>
      </w:r>
      <w:r w:rsidR="002D0E0B" w:rsidRPr="002D0E0B">
        <w:rPr>
          <w:rFonts w:ascii="Times New Roman" w:hAnsi="Times New Roman"/>
          <w:sz w:val="24"/>
          <w:szCs w:val="24"/>
        </w:rPr>
        <w:t xml:space="preserve"> ostatnim (IV) spotkaniu będzie przedstawiony projekt PZO wykonany według najlepszej wiedzy eksperckiej. Uzupełnieniem procedury będą 21-dniowe konsultacje społeczne. Uczestnicy spotkania zostali poinformowani, iż PZO ten będzie obowiązywać przez </w:t>
      </w:r>
      <w:r w:rsidR="002D0E0B" w:rsidRPr="002D0E0B">
        <w:rPr>
          <w:rFonts w:ascii="Times New Roman" w:hAnsi="Times New Roman"/>
          <w:sz w:val="24"/>
          <w:szCs w:val="24"/>
        </w:rPr>
        <w:lastRenderedPageBreak/>
        <w:t>10 kolejnych lat. Zaznaczono, że jest możliwość jego zmiany z zachowaniem całej procedury prawnej.</w:t>
      </w:r>
    </w:p>
    <w:p w:rsidR="009074B1" w:rsidRDefault="009074B1" w:rsidP="00413D00">
      <w:pPr>
        <w:spacing w:line="240" w:lineRule="auto"/>
        <w:ind w:firstLine="567"/>
        <w:jc w:val="both"/>
        <w:rPr>
          <w:rFonts w:ascii="Times New Roman" w:hAnsi="Times New Roman"/>
          <w:sz w:val="24"/>
          <w:szCs w:val="24"/>
        </w:rPr>
      </w:pPr>
      <w:r w:rsidRPr="009074B1">
        <w:rPr>
          <w:rFonts w:ascii="Times New Roman" w:hAnsi="Times New Roman"/>
          <w:sz w:val="24"/>
          <w:szCs w:val="24"/>
        </w:rPr>
        <w:t xml:space="preserve">Następnie głos zabrał ekspert przyrodniczy, który omówił przedmioty ochrony. Poinformował on, że podczas wizyty w terenie będzie zaprezentowany fragment obszaru, gdzie można zaobserwować najcenniejsze siedliska motyli, które są przedmiotem ochrony obszaru (modraszek </w:t>
      </w:r>
      <w:proofErr w:type="spellStart"/>
      <w:r w:rsidRPr="009074B1">
        <w:rPr>
          <w:rFonts w:ascii="Times New Roman" w:hAnsi="Times New Roman"/>
          <w:sz w:val="24"/>
          <w:szCs w:val="24"/>
        </w:rPr>
        <w:t>telejus</w:t>
      </w:r>
      <w:proofErr w:type="spellEnd"/>
      <w:r w:rsidRPr="009074B1">
        <w:rPr>
          <w:rFonts w:ascii="Times New Roman" w:hAnsi="Times New Roman"/>
          <w:sz w:val="24"/>
          <w:szCs w:val="24"/>
        </w:rPr>
        <w:t xml:space="preserve"> (</w:t>
      </w:r>
      <w:proofErr w:type="spellStart"/>
      <w:r w:rsidRPr="009074B1">
        <w:rPr>
          <w:rFonts w:ascii="Times New Roman" w:hAnsi="Times New Roman"/>
          <w:i/>
          <w:sz w:val="24"/>
          <w:szCs w:val="24"/>
        </w:rPr>
        <w:t>Phengaris</w:t>
      </w:r>
      <w:proofErr w:type="spellEnd"/>
      <w:r w:rsidRPr="009074B1">
        <w:rPr>
          <w:rFonts w:ascii="Times New Roman" w:hAnsi="Times New Roman"/>
          <w:i/>
          <w:sz w:val="24"/>
          <w:szCs w:val="24"/>
        </w:rPr>
        <w:t xml:space="preserve"> </w:t>
      </w:r>
      <w:proofErr w:type="spellStart"/>
      <w:r w:rsidRPr="009074B1">
        <w:rPr>
          <w:rFonts w:ascii="Times New Roman" w:hAnsi="Times New Roman"/>
          <w:i/>
          <w:sz w:val="24"/>
          <w:szCs w:val="24"/>
        </w:rPr>
        <w:t>Teleius</w:t>
      </w:r>
      <w:proofErr w:type="spellEnd"/>
      <w:r w:rsidRPr="009074B1">
        <w:rPr>
          <w:rFonts w:ascii="Times New Roman" w:hAnsi="Times New Roman"/>
          <w:sz w:val="24"/>
          <w:szCs w:val="24"/>
        </w:rPr>
        <w:t xml:space="preserve">) i modraszek </w:t>
      </w:r>
      <w:proofErr w:type="spellStart"/>
      <w:r w:rsidRPr="009074B1">
        <w:rPr>
          <w:rFonts w:ascii="Times New Roman" w:hAnsi="Times New Roman"/>
          <w:sz w:val="24"/>
          <w:szCs w:val="24"/>
        </w:rPr>
        <w:t>nausitous</w:t>
      </w:r>
      <w:proofErr w:type="spellEnd"/>
      <w:r w:rsidRPr="009074B1">
        <w:rPr>
          <w:rFonts w:ascii="Times New Roman" w:hAnsi="Times New Roman"/>
          <w:sz w:val="24"/>
          <w:szCs w:val="24"/>
        </w:rPr>
        <w:t xml:space="preserve"> (</w:t>
      </w:r>
      <w:proofErr w:type="spellStart"/>
      <w:r w:rsidRPr="009074B1">
        <w:rPr>
          <w:rFonts w:ascii="Times New Roman" w:hAnsi="Times New Roman"/>
          <w:i/>
          <w:sz w:val="24"/>
          <w:szCs w:val="24"/>
        </w:rPr>
        <w:t>Phengaris</w:t>
      </w:r>
      <w:proofErr w:type="spellEnd"/>
      <w:r w:rsidRPr="009074B1">
        <w:rPr>
          <w:rFonts w:ascii="Times New Roman" w:hAnsi="Times New Roman"/>
          <w:i/>
          <w:sz w:val="24"/>
          <w:szCs w:val="24"/>
        </w:rPr>
        <w:t xml:space="preserve"> </w:t>
      </w:r>
      <w:proofErr w:type="spellStart"/>
      <w:r w:rsidRPr="009074B1">
        <w:rPr>
          <w:rFonts w:ascii="Times New Roman" w:hAnsi="Times New Roman"/>
          <w:i/>
          <w:sz w:val="24"/>
          <w:szCs w:val="24"/>
        </w:rPr>
        <w:t>Nausithous</w:t>
      </w:r>
      <w:proofErr w:type="spellEnd"/>
      <w:r w:rsidRPr="009074B1">
        <w:rPr>
          <w:rFonts w:ascii="Times New Roman" w:hAnsi="Times New Roman"/>
          <w:sz w:val="24"/>
          <w:szCs w:val="24"/>
        </w:rPr>
        <w:t xml:space="preserve">)). Podczas pobytu w terenie będzie można także zaobserwować negatywny wpływ populacji bobra na środowisko. Mimo, że jest to gatunek chroniony, to na tym obszarze nie będzie stanowić przedmiotu ochrony. Ekspert i pracownik RDOŚ udzielili odpowiedzi na zadane pytania przez uczestników, wyjaśniając niejasności. </w:t>
      </w:r>
    </w:p>
    <w:p w:rsidR="002D0E0B" w:rsidRPr="00413D00" w:rsidRDefault="002D0E0B" w:rsidP="00413D00">
      <w:pPr>
        <w:spacing w:line="240" w:lineRule="auto"/>
        <w:ind w:firstLine="567"/>
        <w:jc w:val="both"/>
        <w:rPr>
          <w:rFonts w:ascii="Times New Roman" w:hAnsi="Times New Roman"/>
          <w:sz w:val="24"/>
          <w:szCs w:val="24"/>
        </w:rPr>
      </w:pPr>
      <w:r w:rsidRPr="002D0E0B">
        <w:rPr>
          <w:rFonts w:ascii="Times New Roman" w:hAnsi="Times New Roman"/>
          <w:sz w:val="24"/>
          <w:szCs w:val="24"/>
        </w:rPr>
        <w:t xml:space="preserve">Następnie  zaproszono </w:t>
      </w:r>
      <w:r w:rsidRPr="00413D00">
        <w:rPr>
          <w:rFonts w:ascii="Times New Roman" w:hAnsi="Times New Roman"/>
          <w:sz w:val="24"/>
          <w:szCs w:val="24"/>
        </w:rPr>
        <w:t>uczestników spotkania do udziału w wizji terenowej. Na kilku przystankach  ekspert przyrodniczy omówił przedmioty ochrony:</w:t>
      </w:r>
    </w:p>
    <w:p w:rsidR="00413D00" w:rsidRPr="00413D00" w:rsidRDefault="00413D00" w:rsidP="00413D00">
      <w:pPr>
        <w:pStyle w:val="Akapitzlist"/>
        <w:numPr>
          <w:ilvl w:val="0"/>
          <w:numId w:val="15"/>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Pokazano szkodliwą działalność bobra.</w:t>
      </w:r>
    </w:p>
    <w:p w:rsidR="00413D00" w:rsidRPr="00413D00" w:rsidRDefault="00413D00" w:rsidP="00413D00">
      <w:pPr>
        <w:pStyle w:val="Akapitzlist"/>
        <w:numPr>
          <w:ilvl w:val="0"/>
          <w:numId w:val="15"/>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Pokazano siedliska motyli, zarówno tam gdzie występują obficie, jak i te gdzie praktycznie nie występują.</w:t>
      </w:r>
    </w:p>
    <w:p w:rsidR="00413D00" w:rsidRPr="00413D00" w:rsidRDefault="00413D00" w:rsidP="00413D00">
      <w:pPr>
        <w:pStyle w:val="Akapitzlist"/>
        <w:numPr>
          <w:ilvl w:val="0"/>
          <w:numId w:val="15"/>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Dyskutowano na temat przyczyn występowania lub niewystępowania obiektów ochrony w terenie.</w:t>
      </w:r>
    </w:p>
    <w:p w:rsidR="009074B1" w:rsidRPr="00413D00" w:rsidRDefault="009074B1" w:rsidP="00413D00">
      <w:pPr>
        <w:spacing w:line="240" w:lineRule="auto"/>
        <w:jc w:val="both"/>
        <w:rPr>
          <w:rFonts w:ascii="Times New Roman" w:hAnsi="Times New Roman"/>
          <w:sz w:val="24"/>
          <w:szCs w:val="24"/>
        </w:rPr>
      </w:pPr>
      <w:r w:rsidRPr="00413D00">
        <w:rPr>
          <w:rFonts w:ascii="Times New Roman" w:hAnsi="Times New Roman"/>
          <w:b/>
          <w:sz w:val="24"/>
          <w:szCs w:val="24"/>
        </w:rPr>
        <w:t>Tematy zgłoszone przez uczestników i przebieg dyskusji</w:t>
      </w:r>
      <w:r w:rsidRPr="00413D00">
        <w:rPr>
          <w:rFonts w:ascii="Times New Roman" w:hAnsi="Times New Roman"/>
          <w:sz w:val="24"/>
          <w:szCs w:val="24"/>
        </w:rPr>
        <w:t>:</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Pani Elżbieta Waligóra </w:t>
      </w:r>
      <w:r w:rsidR="00413D00" w:rsidRPr="00413D00">
        <w:rPr>
          <w:rFonts w:ascii="Times New Roman" w:hAnsi="Times New Roman" w:cs="Times New Roman"/>
          <w:sz w:val="24"/>
          <w:szCs w:val="24"/>
        </w:rPr>
        <w:t>zapytała</w:t>
      </w:r>
      <w:r w:rsidRPr="00413D00">
        <w:rPr>
          <w:rFonts w:ascii="Times New Roman" w:hAnsi="Times New Roman" w:cs="Times New Roman"/>
          <w:sz w:val="24"/>
          <w:szCs w:val="24"/>
        </w:rPr>
        <w:t xml:space="preserve"> na czym miały by polegać działania użytkowników gruntów; łąk znajdujących się na terenie </w:t>
      </w:r>
      <w:r w:rsidR="00413D00" w:rsidRPr="00413D00">
        <w:rPr>
          <w:rFonts w:ascii="Times New Roman" w:hAnsi="Times New Roman" w:cs="Times New Roman"/>
          <w:sz w:val="24"/>
          <w:szCs w:val="24"/>
        </w:rPr>
        <w:t>Obszaru</w:t>
      </w:r>
      <w:r w:rsidRPr="00413D00">
        <w:rPr>
          <w:rFonts w:ascii="Times New Roman" w:hAnsi="Times New Roman" w:cs="Times New Roman"/>
          <w:sz w:val="24"/>
          <w:szCs w:val="24"/>
        </w:rPr>
        <w:t xml:space="preserve">. Ekspert odpowiedział, że ochrona gruntów ma polegać na zapewnieniu odpowiednich warunków do bytowania </w:t>
      </w:r>
      <w:proofErr w:type="spellStart"/>
      <w:r w:rsidRPr="00413D00">
        <w:rPr>
          <w:rFonts w:ascii="Times New Roman" w:hAnsi="Times New Roman" w:cs="Times New Roman"/>
          <w:sz w:val="24"/>
          <w:szCs w:val="24"/>
        </w:rPr>
        <w:t>modraszką</w:t>
      </w:r>
      <w:proofErr w:type="spellEnd"/>
      <w:r w:rsidRPr="00413D00">
        <w:rPr>
          <w:rFonts w:ascii="Times New Roman" w:hAnsi="Times New Roman" w:cs="Times New Roman"/>
          <w:sz w:val="24"/>
          <w:szCs w:val="24"/>
        </w:rPr>
        <w:t xml:space="preserve">, które są przedmiotem ochrony. Działania ochronne są obligatoryjne, czyli takie poza które nie można wyjść podczas funkcjonowania PZO. Sprowadzają się do utrzymania łąkowego charakteru  dla łąk </w:t>
      </w:r>
      <w:proofErr w:type="spellStart"/>
      <w:r w:rsidRPr="00413D00">
        <w:rPr>
          <w:rFonts w:ascii="Times New Roman" w:hAnsi="Times New Roman" w:cs="Times New Roman"/>
          <w:sz w:val="24"/>
          <w:szCs w:val="24"/>
        </w:rPr>
        <w:t>trzęślicowych</w:t>
      </w:r>
      <w:proofErr w:type="spellEnd"/>
      <w:r w:rsidRPr="00413D00">
        <w:rPr>
          <w:rFonts w:ascii="Times New Roman" w:hAnsi="Times New Roman" w:cs="Times New Roman"/>
          <w:sz w:val="24"/>
          <w:szCs w:val="24"/>
        </w:rPr>
        <w:t xml:space="preserve"> (nie zalesiać, orać, zabudowywać). W calu zapoznania się ze szczegółowymi obostrzeniami, odesłano do wykonanej </w:t>
      </w:r>
      <w:r w:rsidR="00413D00" w:rsidRPr="00413D00">
        <w:rPr>
          <w:rFonts w:ascii="Times New Roman" w:hAnsi="Times New Roman" w:cs="Times New Roman"/>
          <w:sz w:val="24"/>
          <w:szCs w:val="24"/>
        </w:rPr>
        <w:t xml:space="preserve">dla obszaru </w:t>
      </w:r>
      <w:r w:rsidRPr="00413D00">
        <w:rPr>
          <w:rFonts w:ascii="Times New Roman" w:hAnsi="Times New Roman" w:cs="Times New Roman"/>
          <w:sz w:val="24"/>
          <w:szCs w:val="24"/>
        </w:rPr>
        <w:t>Ekspertyzy.</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Kolejne pytanie (Pani Elżbiety Waligóry) dotyczyło terminów koszenia łąk. W odpowiedzi ekspert powiedz</w:t>
      </w:r>
      <w:r w:rsidR="00413D00" w:rsidRPr="00413D00">
        <w:rPr>
          <w:rFonts w:ascii="Times New Roman" w:hAnsi="Times New Roman" w:cs="Times New Roman"/>
          <w:sz w:val="24"/>
          <w:szCs w:val="24"/>
        </w:rPr>
        <w:t>iał, że jeden pok</w:t>
      </w:r>
      <w:r w:rsidRPr="00413D00">
        <w:rPr>
          <w:rFonts w:ascii="Times New Roman" w:hAnsi="Times New Roman" w:cs="Times New Roman"/>
          <w:sz w:val="24"/>
          <w:szCs w:val="24"/>
        </w:rPr>
        <w:t>os na rok lub raz na dwa lata w terminie od  15 września do 30 października, metodami nie inwazyjnymi – jest możliwy. Dodatkowo zaznaczył</w:t>
      </w:r>
      <w:r w:rsidR="00413D00" w:rsidRPr="00413D00">
        <w:rPr>
          <w:rFonts w:ascii="Times New Roman" w:hAnsi="Times New Roman" w:cs="Times New Roman"/>
          <w:sz w:val="24"/>
          <w:szCs w:val="24"/>
        </w:rPr>
        <w:t>,</w:t>
      </w:r>
      <w:r w:rsidRPr="00413D00">
        <w:rPr>
          <w:rFonts w:ascii="Times New Roman" w:hAnsi="Times New Roman" w:cs="Times New Roman"/>
          <w:sz w:val="24"/>
          <w:szCs w:val="24"/>
        </w:rPr>
        <w:t xml:space="preserve"> że są inne zapisy o sposobie koszenia:  koszenie od środka na zewnątrz, o pozostawianiu  od 1/5 do 1/3 powierzchni niekoszonej.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Skierowano również pytanie (Pani Elżbieta Waligóra), dlaczego od 15 września do 30 października. Jeżeli łąki </w:t>
      </w:r>
      <w:proofErr w:type="spellStart"/>
      <w:r w:rsidRPr="00413D00">
        <w:rPr>
          <w:rFonts w:ascii="Times New Roman" w:hAnsi="Times New Roman" w:cs="Times New Roman"/>
          <w:sz w:val="24"/>
          <w:szCs w:val="24"/>
        </w:rPr>
        <w:t>trzęślicowe</w:t>
      </w:r>
      <w:proofErr w:type="spellEnd"/>
      <w:r w:rsidRPr="00413D00">
        <w:rPr>
          <w:rFonts w:ascii="Times New Roman" w:hAnsi="Times New Roman" w:cs="Times New Roman"/>
          <w:sz w:val="24"/>
          <w:szCs w:val="24"/>
        </w:rPr>
        <w:t xml:space="preserve">, można kosić od 1 września do końca października. Ekspert odpowiedział, że to są wytyczne sformułowane np. przez autorów metodyki oceny siedlisk dla modraszek, co wynika z ich biologii.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Pani Elżbieta Waligóra zwróciła uwagę na konflikt dat pomiędzy wypowiedzią eksperta a zapisami w części pakietów rolno środowiskowych (rolnicy użytkujący omawiane łąki, posiadają takie pakiety). Moderator spotkania zwrócił uwagę na konflikt i dodał że należy to uwzględnić w zapisach. Stwierdził że nie powinno być problemu ze zmianą daty początku koszenia na 1 września. Poinformowano uczestników że powinni złożyć odpowiednie pismo dotyczące tej sprawy do RDOŚ.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Uczestnicy zauważyli, że na spotkaniu powinno być więcej osób (rolników, przedsiębiorców), którzy użytkują obszary objęte programem Natura 2000.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Mediator stwierdził</w:t>
      </w:r>
      <w:r w:rsidR="00413D00">
        <w:rPr>
          <w:rFonts w:ascii="Times New Roman" w:hAnsi="Times New Roman" w:cs="Times New Roman"/>
          <w:sz w:val="24"/>
          <w:szCs w:val="24"/>
        </w:rPr>
        <w:t>a</w:t>
      </w:r>
      <w:r w:rsidRPr="00413D00">
        <w:rPr>
          <w:rFonts w:ascii="Times New Roman" w:hAnsi="Times New Roman" w:cs="Times New Roman"/>
          <w:sz w:val="24"/>
          <w:szCs w:val="24"/>
        </w:rPr>
        <w:t xml:space="preserve">, że doskonale że mieszkańcy korzystają z dopłat (do łąk), ponieważ są obszary gdzie ludność z nich nie korzysta. Uczestnicy opiniowali, że część osób może nie wiedzieć o dopłatach, a korzystanie z nich wiąże się z dodatkowymi restrykcjami.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lastRenderedPageBreak/>
        <w:t>Uczestnicy skierowali pytanie dotyczące łąk, które są nie koszone (często zarośnięte trzciną, wierzbą, tarniną). Kto będzie odpowiedzialny za utrzymanie takich łąk zgodnie z zaleceniami. Ekspert odpowiedział, że podczas tworzenia ekspertyzy (rok 2018) takie tereny nie zostały oznaczone jako łąki. Dlatego nie ma problemu z</w:t>
      </w:r>
      <w:r w:rsidR="00413D00">
        <w:rPr>
          <w:rFonts w:ascii="Times New Roman" w:hAnsi="Times New Roman" w:cs="Times New Roman"/>
          <w:sz w:val="24"/>
          <w:szCs w:val="24"/>
        </w:rPr>
        <w:t xml:space="preserve"> ich utrzymaniem.</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Sołtys </w:t>
      </w:r>
      <w:proofErr w:type="spellStart"/>
      <w:r w:rsidRPr="00413D00">
        <w:rPr>
          <w:rFonts w:ascii="Times New Roman" w:hAnsi="Times New Roman" w:cs="Times New Roman"/>
          <w:sz w:val="24"/>
          <w:szCs w:val="24"/>
        </w:rPr>
        <w:t>Bessowa</w:t>
      </w:r>
      <w:proofErr w:type="spellEnd"/>
      <w:r w:rsidRPr="00413D00">
        <w:rPr>
          <w:rFonts w:ascii="Times New Roman" w:hAnsi="Times New Roman" w:cs="Times New Roman"/>
          <w:sz w:val="24"/>
          <w:szCs w:val="24"/>
        </w:rPr>
        <w:t xml:space="preserve"> zapytał „Czy są konsekwencje jeżeli właściciel zaorał obszar objęty programem Natura 2000? Jeżeli tak, to jakie? Ekspert odpowiedział, jeżeli taki fakt miał miejsce przed sezonem 2018 roku (rok pracy nad raportem) – to taki obszar został zakwalifikowany jako pole uprawne a nie łąka (zgodnie ze stanem faktycznym). Do odpowiedzi dołączył</w:t>
      </w:r>
      <w:r w:rsidR="00413D00">
        <w:rPr>
          <w:rFonts w:ascii="Times New Roman" w:hAnsi="Times New Roman" w:cs="Times New Roman"/>
          <w:sz w:val="24"/>
          <w:szCs w:val="24"/>
        </w:rPr>
        <w:t>a</w:t>
      </w:r>
      <w:r w:rsidRPr="00413D00">
        <w:rPr>
          <w:rFonts w:ascii="Times New Roman" w:hAnsi="Times New Roman" w:cs="Times New Roman"/>
          <w:sz w:val="24"/>
          <w:szCs w:val="24"/>
        </w:rPr>
        <w:t xml:space="preserve"> się </w:t>
      </w:r>
      <w:r w:rsidR="00413D00">
        <w:rPr>
          <w:rFonts w:ascii="Times New Roman" w:hAnsi="Times New Roman" w:cs="Times New Roman"/>
          <w:sz w:val="24"/>
          <w:szCs w:val="24"/>
        </w:rPr>
        <w:t>Koordynator PZO, d</w:t>
      </w:r>
      <w:r w:rsidRPr="00413D00">
        <w:rPr>
          <w:rFonts w:ascii="Times New Roman" w:hAnsi="Times New Roman" w:cs="Times New Roman"/>
          <w:sz w:val="24"/>
          <w:szCs w:val="24"/>
        </w:rPr>
        <w:t>odając, że informacje na temat takich konsekwencji można odszukać w Ustawie o ochronie przyrody. Na podstawie zapisów ustawy RDOŚ może wydać decyzje nakazującą wstrzymanie prac, które powodują szkody.  Dodatkowo w takiej decyzji mogą być uwzględnione warunki w jaki sposób należy przywrócić dany teren do stanu początkowego. Sołtys poruszył temat, ze względu na przypuszczenia że taka sytuacja miała miejsce.</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Sołtys </w:t>
      </w:r>
      <w:proofErr w:type="spellStart"/>
      <w:r w:rsidRPr="00413D00">
        <w:rPr>
          <w:rFonts w:ascii="Times New Roman" w:hAnsi="Times New Roman" w:cs="Times New Roman"/>
          <w:sz w:val="24"/>
          <w:szCs w:val="24"/>
        </w:rPr>
        <w:t>Bessowa</w:t>
      </w:r>
      <w:proofErr w:type="spellEnd"/>
      <w:r w:rsidRPr="00413D00">
        <w:rPr>
          <w:rFonts w:ascii="Times New Roman" w:hAnsi="Times New Roman" w:cs="Times New Roman"/>
          <w:sz w:val="24"/>
          <w:szCs w:val="24"/>
        </w:rPr>
        <w:t xml:space="preserve"> zadał kolejne pytanie. Czy RDOŚ opiniuje studium zagospodarowania przestrzennego tworzone przez Urzędy Gmin. Dodatkowo czy gmina może przekwalifikować grunty np. grunt rolny na grunt budowlany leżący na terenie objętym programem Natura 2000. Pracownik RDOŚ odpowiedział</w:t>
      </w:r>
      <w:r w:rsidR="00413D00">
        <w:rPr>
          <w:rFonts w:ascii="Times New Roman" w:hAnsi="Times New Roman" w:cs="Times New Roman"/>
          <w:sz w:val="24"/>
          <w:szCs w:val="24"/>
        </w:rPr>
        <w:t>a</w:t>
      </w:r>
      <w:r w:rsidRPr="00413D00">
        <w:rPr>
          <w:rFonts w:ascii="Times New Roman" w:hAnsi="Times New Roman" w:cs="Times New Roman"/>
          <w:sz w:val="24"/>
          <w:szCs w:val="24"/>
        </w:rPr>
        <w:t xml:space="preserve"> że gmina może dokonać takiego przekwalifikowania. Jednakże potrzebne jest opiniowanie RDOŚ, w przypadku każdej zmiany, tworzenia nowego studium.</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Uczestnicy zapytali, czy siedliska przyrodnicze zostaną zamieszczone na mapach </w:t>
      </w:r>
      <w:proofErr w:type="spellStart"/>
      <w:r w:rsidR="00413D00">
        <w:rPr>
          <w:rFonts w:ascii="Times New Roman" w:hAnsi="Times New Roman" w:cs="Times New Roman"/>
          <w:sz w:val="24"/>
          <w:szCs w:val="24"/>
        </w:rPr>
        <w:t>geoportalu</w:t>
      </w:r>
      <w:proofErr w:type="spellEnd"/>
      <w:r w:rsidR="00413D00">
        <w:rPr>
          <w:rFonts w:ascii="Times New Roman" w:hAnsi="Times New Roman" w:cs="Times New Roman"/>
          <w:sz w:val="24"/>
          <w:szCs w:val="24"/>
        </w:rPr>
        <w:t xml:space="preserve"> RDOŚ. Pracownik RDOŚ</w:t>
      </w:r>
      <w:r w:rsidRPr="00413D00">
        <w:rPr>
          <w:rFonts w:ascii="Times New Roman" w:hAnsi="Times New Roman" w:cs="Times New Roman"/>
          <w:sz w:val="24"/>
          <w:szCs w:val="24"/>
        </w:rPr>
        <w:t xml:space="preserve"> odpowiedział</w:t>
      </w:r>
      <w:r w:rsidR="00413D00">
        <w:rPr>
          <w:rFonts w:ascii="Times New Roman" w:hAnsi="Times New Roman" w:cs="Times New Roman"/>
          <w:sz w:val="24"/>
          <w:szCs w:val="24"/>
        </w:rPr>
        <w:t>a</w:t>
      </w:r>
      <w:r w:rsidRPr="00413D00">
        <w:rPr>
          <w:rFonts w:ascii="Times New Roman" w:hAnsi="Times New Roman" w:cs="Times New Roman"/>
          <w:sz w:val="24"/>
          <w:szCs w:val="24"/>
        </w:rPr>
        <w:t xml:space="preserve"> że zaznaczone są obszaru Natura 2000 ale czy będą zaznaczone obszary siedlisk, nie ma takiej wiedzy. Takie materiały są dostępne do wglądu ale nie na wspomnianej stronie. Uczestnicy zauważyli że powinny być dostępne w formie elektronicznej. </w:t>
      </w:r>
    </w:p>
    <w:p w:rsidR="009074B1" w:rsidRPr="00413D00" w:rsidRDefault="009074B1" w:rsidP="00413D00">
      <w:pPr>
        <w:pStyle w:val="Akapitzlist"/>
        <w:numPr>
          <w:ilvl w:val="0"/>
          <w:numId w:val="13"/>
        </w:numPr>
        <w:spacing w:line="240" w:lineRule="auto"/>
        <w:jc w:val="both"/>
        <w:rPr>
          <w:rFonts w:ascii="Times New Roman" w:hAnsi="Times New Roman" w:cs="Times New Roman"/>
          <w:sz w:val="24"/>
          <w:szCs w:val="24"/>
        </w:rPr>
      </w:pPr>
      <w:r w:rsidRPr="00413D00">
        <w:rPr>
          <w:rFonts w:ascii="Times New Roman" w:hAnsi="Times New Roman" w:cs="Times New Roman"/>
          <w:sz w:val="24"/>
          <w:szCs w:val="24"/>
        </w:rPr>
        <w:t xml:space="preserve">Podczas wizyty w terenie uczestnicy zwrócili uwagę na tereny łąkowe, których nie da się użytkować (kosić). Ze względu m.in. na utrudniony dojazd (zjazd z wału) </w:t>
      </w:r>
    </w:p>
    <w:p w:rsidR="00413D00" w:rsidRPr="00413D00" w:rsidRDefault="00413D00" w:rsidP="00413D00">
      <w:pPr>
        <w:spacing w:line="240" w:lineRule="auto"/>
        <w:jc w:val="both"/>
        <w:rPr>
          <w:rFonts w:ascii="Times New Roman" w:hAnsi="Times New Roman"/>
          <w:b/>
          <w:sz w:val="24"/>
          <w:szCs w:val="24"/>
        </w:rPr>
      </w:pPr>
      <w:r w:rsidRPr="00413D00">
        <w:rPr>
          <w:rFonts w:ascii="Times New Roman" w:hAnsi="Times New Roman"/>
          <w:b/>
          <w:sz w:val="24"/>
          <w:szCs w:val="24"/>
        </w:rPr>
        <w:t>Wnioski:</w:t>
      </w:r>
    </w:p>
    <w:p w:rsidR="00413D00" w:rsidRPr="00413D00" w:rsidRDefault="00413D00" w:rsidP="00413D00">
      <w:pPr>
        <w:pStyle w:val="Akapitzlist"/>
        <w:numPr>
          <w:ilvl w:val="0"/>
          <w:numId w:val="14"/>
        </w:numPr>
        <w:spacing w:line="240" w:lineRule="auto"/>
        <w:rPr>
          <w:rFonts w:ascii="Times New Roman" w:hAnsi="Times New Roman" w:cs="Times New Roman"/>
          <w:sz w:val="24"/>
          <w:szCs w:val="24"/>
        </w:rPr>
      </w:pPr>
      <w:r w:rsidRPr="00413D00">
        <w:rPr>
          <w:rFonts w:ascii="Times New Roman" w:hAnsi="Times New Roman" w:cs="Times New Roman"/>
          <w:sz w:val="24"/>
          <w:szCs w:val="24"/>
        </w:rPr>
        <w:t>Dodanie zapisu do POZ odnośnie terminów koszenia.</w:t>
      </w:r>
    </w:p>
    <w:p w:rsidR="00413D00" w:rsidRPr="00413D00" w:rsidRDefault="00413D00" w:rsidP="00413D00">
      <w:pPr>
        <w:pStyle w:val="Akapitzlist"/>
        <w:numPr>
          <w:ilvl w:val="0"/>
          <w:numId w:val="14"/>
        </w:numPr>
        <w:spacing w:after="160" w:line="240" w:lineRule="auto"/>
        <w:rPr>
          <w:rFonts w:ascii="Times New Roman" w:hAnsi="Times New Roman" w:cs="Times New Roman"/>
          <w:sz w:val="24"/>
          <w:szCs w:val="24"/>
        </w:rPr>
      </w:pPr>
      <w:r w:rsidRPr="00413D00">
        <w:rPr>
          <w:rFonts w:ascii="Times New Roman" w:hAnsi="Times New Roman" w:cs="Times New Roman"/>
          <w:sz w:val="24"/>
          <w:szCs w:val="24"/>
        </w:rPr>
        <w:t>Mała frekwencja osób, które powinny być zainteresowane tematem spotkania, ze względu na wykorzystywanie gruntów znajdujących się na terenach objętych programem Natura 2000.</w:t>
      </w:r>
    </w:p>
    <w:p w:rsidR="00413D00" w:rsidRPr="00413D00" w:rsidRDefault="00413D00" w:rsidP="00413D00">
      <w:pPr>
        <w:pStyle w:val="Akapitzlist"/>
        <w:numPr>
          <w:ilvl w:val="0"/>
          <w:numId w:val="14"/>
        </w:numPr>
        <w:spacing w:line="240" w:lineRule="auto"/>
        <w:rPr>
          <w:rFonts w:ascii="Times New Roman" w:hAnsi="Times New Roman" w:cs="Times New Roman"/>
          <w:sz w:val="24"/>
          <w:szCs w:val="24"/>
        </w:rPr>
      </w:pPr>
      <w:r w:rsidRPr="00413D00">
        <w:rPr>
          <w:rFonts w:ascii="Times New Roman" w:hAnsi="Times New Roman" w:cs="Times New Roman"/>
          <w:sz w:val="24"/>
          <w:szCs w:val="24"/>
        </w:rPr>
        <w:t xml:space="preserve">Uczestnicy byli usatysfakcjonowani z przebiegu spotkania, szczególnie cenili sobie </w:t>
      </w:r>
      <w:proofErr w:type="spellStart"/>
      <w:r w:rsidRPr="00413D00">
        <w:rPr>
          <w:rFonts w:ascii="Times New Roman" w:hAnsi="Times New Roman" w:cs="Times New Roman"/>
          <w:sz w:val="24"/>
          <w:szCs w:val="24"/>
        </w:rPr>
        <w:t>wyjśćie</w:t>
      </w:r>
      <w:proofErr w:type="spellEnd"/>
      <w:r w:rsidRPr="00413D00">
        <w:rPr>
          <w:rFonts w:ascii="Times New Roman" w:hAnsi="Times New Roman" w:cs="Times New Roman"/>
          <w:sz w:val="24"/>
          <w:szCs w:val="24"/>
        </w:rPr>
        <w:t xml:space="preserve"> w teren.</w:t>
      </w:r>
    </w:p>
    <w:p w:rsidR="00413D00" w:rsidRPr="00413D00" w:rsidRDefault="00413D00" w:rsidP="00413D00">
      <w:pPr>
        <w:pStyle w:val="Akapitzlist"/>
        <w:numPr>
          <w:ilvl w:val="0"/>
          <w:numId w:val="14"/>
        </w:numPr>
        <w:spacing w:line="240" w:lineRule="auto"/>
        <w:rPr>
          <w:rFonts w:ascii="Times New Roman" w:hAnsi="Times New Roman" w:cs="Times New Roman"/>
          <w:sz w:val="24"/>
          <w:szCs w:val="24"/>
        </w:rPr>
      </w:pPr>
      <w:r w:rsidRPr="00413D00">
        <w:rPr>
          <w:rFonts w:ascii="Times New Roman" w:hAnsi="Times New Roman" w:cs="Times New Roman"/>
          <w:sz w:val="24"/>
          <w:szCs w:val="24"/>
        </w:rPr>
        <w:t>Użytkownicy łąk znajdujących się w okolicy wału, zgłaszali trudności ich użytkowania ze względu na trudny dojazd i prace na nich.</w:t>
      </w:r>
    </w:p>
    <w:p w:rsidR="002D0E0B" w:rsidRPr="00413D00" w:rsidRDefault="00413D00" w:rsidP="009948DF">
      <w:pPr>
        <w:pStyle w:val="Akapitzlist"/>
        <w:numPr>
          <w:ilvl w:val="0"/>
          <w:numId w:val="14"/>
        </w:numPr>
        <w:spacing w:line="240" w:lineRule="auto"/>
        <w:ind w:firstLine="567"/>
        <w:jc w:val="both"/>
        <w:rPr>
          <w:rFonts w:ascii="Times New Roman" w:hAnsi="Times New Roman" w:cs="Times New Roman"/>
          <w:sz w:val="24"/>
          <w:szCs w:val="24"/>
        </w:rPr>
      </w:pPr>
      <w:r w:rsidRPr="00413D00">
        <w:rPr>
          <w:rFonts w:ascii="Times New Roman" w:hAnsi="Times New Roman" w:cs="Times New Roman"/>
          <w:sz w:val="24"/>
          <w:szCs w:val="24"/>
        </w:rPr>
        <w:t xml:space="preserve">Prośba organizatorów spotkania do przybyłych gości, aby rozpowszechniali informacje o takich spotkaniach. Celem zwiększenia frekwencji. </w:t>
      </w:r>
      <w:r w:rsidR="002D0E0B" w:rsidRPr="00413D00">
        <w:rPr>
          <w:rFonts w:ascii="Times New Roman" w:hAnsi="Times New Roman" w:cs="Times New Roman"/>
          <w:sz w:val="24"/>
          <w:szCs w:val="24"/>
        </w:rPr>
        <w:t xml:space="preserve">Po powrocie z terenu wrócono do tematu możliwości ewentualnego poszerzenia granic obszarów Natura 2000. Ekspert wyjaśnił, że nie ma argumentów przyrodniczych, aby teren poszerzyć. Zasadniczo jest to możliwe, ale procedury mogą być bardzo długie. Wyjaśniono też, że granice obszarów zostały wyznaczone nieprzypadkowo i zapewniają właściwą ochronę wymienianych gatunków i siedlisk. </w:t>
      </w:r>
    </w:p>
    <w:bookmarkEnd w:id="1"/>
    <w:p w:rsidR="00210E86" w:rsidRDefault="00210E86" w:rsidP="00796EBE">
      <w:pPr>
        <w:spacing w:after="0" w:line="240" w:lineRule="auto"/>
        <w:rPr>
          <w:rFonts w:ascii="Times New Roman" w:eastAsia="Times New Roman" w:hAnsi="Times New Roman"/>
          <w:sz w:val="24"/>
          <w:szCs w:val="24"/>
          <w:lang w:eastAsia="pl-PL"/>
        </w:rPr>
      </w:pPr>
      <w:r w:rsidRPr="005D1E46">
        <w:rPr>
          <w:rFonts w:ascii="Times New Roman" w:eastAsia="Times New Roman" w:hAnsi="Times New Roman"/>
          <w:sz w:val="24"/>
          <w:szCs w:val="24"/>
          <w:lang w:eastAsia="pl-PL"/>
        </w:rPr>
        <w:t>Spotkanie przebiegło zgodnie z założeniami.</w:t>
      </w:r>
    </w:p>
    <w:p w:rsidR="00E36F78" w:rsidRDefault="00E36F78" w:rsidP="00796EBE">
      <w:pPr>
        <w:spacing w:after="0" w:line="240" w:lineRule="auto"/>
        <w:rPr>
          <w:rFonts w:ascii="Times New Roman" w:eastAsia="Times New Roman" w:hAnsi="Times New Roman"/>
          <w:sz w:val="24"/>
          <w:szCs w:val="24"/>
          <w:lang w:eastAsia="pl-PL"/>
        </w:rPr>
      </w:pPr>
    </w:p>
    <w:p w:rsidR="00E36F78" w:rsidRDefault="00E36F78" w:rsidP="00796EBE">
      <w:pPr>
        <w:spacing w:after="0" w:line="240" w:lineRule="auto"/>
        <w:rPr>
          <w:rFonts w:ascii="Times New Roman" w:eastAsia="Times New Roman" w:hAnsi="Times New Roman"/>
          <w:sz w:val="24"/>
          <w:szCs w:val="24"/>
          <w:lang w:eastAsia="pl-PL"/>
        </w:rPr>
      </w:pPr>
    </w:p>
    <w:p w:rsidR="00E36F78" w:rsidRDefault="00E36F78" w:rsidP="00796EBE">
      <w:pPr>
        <w:spacing w:after="0" w:line="240" w:lineRule="auto"/>
        <w:rPr>
          <w:rFonts w:ascii="Times New Roman" w:eastAsia="Times New Roman" w:hAnsi="Times New Roman"/>
          <w:sz w:val="24"/>
          <w:szCs w:val="24"/>
          <w:lang w:eastAsia="pl-PL"/>
        </w:rPr>
      </w:pPr>
    </w:p>
    <w:p w:rsidR="00E36F78" w:rsidRPr="005D1E46" w:rsidRDefault="00E36F78" w:rsidP="00796EBE">
      <w:pPr>
        <w:spacing w:after="0" w:line="240" w:lineRule="auto"/>
        <w:rPr>
          <w:rFonts w:ascii="Times New Roman" w:eastAsia="Times New Roman" w:hAnsi="Times New Roman"/>
          <w:sz w:val="24"/>
          <w:szCs w:val="24"/>
          <w:lang w:eastAsia="pl-PL"/>
        </w:rPr>
      </w:pPr>
    </w:p>
    <w:p w:rsidR="005D1E46" w:rsidRPr="005D1E46" w:rsidRDefault="005D1E46" w:rsidP="00796EBE">
      <w:pPr>
        <w:spacing w:after="0" w:line="240" w:lineRule="auto"/>
        <w:rPr>
          <w:rFonts w:ascii="Times New Roman" w:eastAsia="Times New Roman" w:hAnsi="Times New Roman"/>
          <w:sz w:val="24"/>
          <w:szCs w:val="24"/>
          <w:lang w:eastAsia="pl-PL"/>
        </w:rPr>
      </w:pPr>
    </w:p>
    <w:p w:rsidR="00316323" w:rsidRDefault="00316323" w:rsidP="00796EBE">
      <w:pPr>
        <w:spacing w:after="0" w:line="240" w:lineRule="auto"/>
        <w:jc w:val="both"/>
        <w:rPr>
          <w:rFonts w:ascii="Times New Roman" w:eastAsia="Times New Roman" w:hAnsi="Times New Roman"/>
          <w:b/>
          <w:sz w:val="24"/>
          <w:szCs w:val="24"/>
          <w:lang w:eastAsia="pl-PL"/>
        </w:rPr>
      </w:pPr>
      <w:r w:rsidRPr="005D1E46">
        <w:rPr>
          <w:rFonts w:ascii="Times New Roman" w:eastAsia="Times New Roman" w:hAnsi="Times New Roman"/>
          <w:b/>
          <w:sz w:val="24"/>
          <w:szCs w:val="24"/>
          <w:lang w:eastAsia="pl-PL"/>
        </w:rPr>
        <w:lastRenderedPageBreak/>
        <w:t>Dokumentacja fotograficzna z I</w:t>
      </w:r>
      <w:r w:rsidR="00C54206">
        <w:rPr>
          <w:rFonts w:ascii="Times New Roman" w:eastAsia="Times New Roman" w:hAnsi="Times New Roman"/>
          <w:b/>
          <w:sz w:val="24"/>
          <w:szCs w:val="24"/>
          <w:lang w:eastAsia="pl-PL"/>
        </w:rPr>
        <w:t>I</w:t>
      </w:r>
      <w:r w:rsidR="007F1767">
        <w:rPr>
          <w:rFonts w:ascii="Times New Roman" w:eastAsia="Times New Roman" w:hAnsi="Times New Roman"/>
          <w:b/>
          <w:sz w:val="24"/>
          <w:szCs w:val="24"/>
          <w:lang w:eastAsia="pl-PL"/>
        </w:rPr>
        <w:t>I</w:t>
      </w:r>
      <w:r w:rsidRPr="005D1E46">
        <w:rPr>
          <w:rFonts w:ascii="Times New Roman" w:eastAsia="Times New Roman" w:hAnsi="Times New Roman"/>
          <w:b/>
          <w:sz w:val="24"/>
          <w:szCs w:val="24"/>
          <w:lang w:eastAsia="pl-PL"/>
        </w:rPr>
        <w:t xml:space="preserve"> spotkania konsultacyjnego </w:t>
      </w:r>
      <w:bookmarkStart w:id="2" w:name="_Hlk527636171"/>
      <w:r w:rsidRPr="005D1E46">
        <w:rPr>
          <w:rFonts w:ascii="Times New Roman" w:eastAsia="Times New Roman" w:hAnsi="Times New Roman"/>
          <w:b/>
          <w:sz w:val="24"/>
          <w:szCs w:val="24"/>
          <w:lang w:eastAsia="pl-PL"/>
        </w:rPr>
        <w:t>dla obszar</w:t>
      </w:r>
      <w:r w:rsidR="00C54206">
        <w:rPr>
          <w:rFonts w:ascii="Times New Roman" w:eastAsia="Times New Roman" w:hAnsi="Times New Roman"/>
          <w:b/>
          <w:sz w:val="24"/>
          <w:szCs w:val="24"/>
          <w:lang w:eastAsia="pl-PL"/>
        </w:rPr>
        <w:t>u</w:t>
      </w:r>
      <w:r w:rsidRPr="005D1E46">
        <w:rPr>
          <w:rFonts w:ascii="Times New Roman" w:eastAsia="Times New Roman" w:hAnsi="Times New Roman"/>
          <w:b/>
          <w:sz w:val="24"/>
          <w:szCs w:val="24"/>
          <w:lang w:eastAsia="pl-PL"/>
        </w:rPr>
        <w:t xml:space="preserve"> Natura 2000 </w:t>
      </w:r>
      <w:r w:rsidR="00413D00">
        <w:rPr>
          <w:rFonts w:ascii="Times New Roman" w:eastAsia="Times New Roman" w:hAnsi="Times New Roman"/>
          <w:b/>
          <w:sz w:val="24"/>
          <w:szCs w:val="24"/>
          <w:lang w:eastAsia="pl-PL"/>
        </w:rPr>
        <w:t xml:space="preserve">Dolina rzeki </w:t>
      </w:r>
      <w:proofErr w:type="spellStart"/>
      <w:r w:rsidR="00413D00">
        <w:rPr>
          <w:rFonts w:ascii="Times New Roman" w:eastAsia="Times New Roman" w:hAnsi="Times New Roman"/>
          <w:b/>
          <w:sz w:val="24"/>
          <w:szCs w:val="24"/>
          <w:lang w:eastAsia="pl-PL"/>
        </w:rPr>
        <w:t>Gróbki</w:t>
      </w:r>
      <w:proofErr w:type="spellEnd"/>
      <w:r w:rsidRPr="005D1E46">
        <w:rPr>
          <w:rFonts w:ascii="Times New Roman" w:eastAsia="Times New Roman" w:hAnsi="Times New Roman"/>
          <w:b/>
          <w:sz w:val="24"/>
          <w:szCs w:val="24"/>
          <w:lang w:eastAsia="pl-PL"/>
        </w:rPr>
        <w:t xml:space="preserve"> PLH12006</w:t>
      </w:r>
      <w:bookmarkEnd w:id="2"/>
      <w:r w:rsidR="00413D00">
        <w:rPr>
          <w:rFonts w:ascii="Times New Roman" w:eastAsia="Times New Roman" w:hAnsi="Times New Roman"/>
          <w:b/>
          <w:sz w:val="24"/>
          <w:szCs w:val="24"/>
          <w:lang w:eastAsia="pl-PL"/>
        </w:rPr>
        <w:t>7</w:t>
      </w:r>
      <w:r w:rsidR="00C54206">
        <w:rPr>
          <w:rFonts w:ascii="Times New Roman" w:eastAsia="Times New Roman" w:hAnsi="Times New Roman"/>
          <w:b/>
          <w:sz w:val="24"/>
          <w:szCs w:val="24"/>
          <w:lang w:eastAsia="pl-PL"/>
        </w:rPr>
        <w:t xml:space="preserve"> </w:t>
      </w:r>
      <w:r w:rsidR="00413D00">
        <w:rPr>
          <w:rFonts w:ascii="Times New Roman" w:eastAsia="Times New Roman" w:hAnsi="Times New Roman"/>
          <w:b/>
          <w:sz w:val="24"/>
          <w:szCs w:val="24"/>
          <w:lang w:eastAsia="pl-PL"/>
        </w:rPr>
        <w:t>dn. 15</w:t>
      </w:r>
      <w:r w:rsidR="00C54206">
        <w:rPr>
          <w:rFonts w:ascii="Times New Roman" w:eastAsia="Times New Roman" w:hAnsi="Times New Roman"/>
          <w:b/>
          <w:sz w:val="24"/>
          <w:szCs w:val="24"/>
          <w:lang w:eastAsia="pl-PL"/>
        </w:rPr>
        <w:t>.05.2019</w:t>
      </w:r>
      <w:r w:rsidR="008832D4">
        <w:rPr>
          <w:rFonts w:ascii="Times New Roman" w:eastAsia="Times New Roman" w:hAnsi="Times New Roman"/>
          <w:b/>
          <w:sz w:val="24"/>
          <w:szCs w:val="24"/>
          <w:lang w:eastAsia="pl-PL"/>
        </w:rPr>
        <w:t xml:space="preserve"> r.; Szczurowa.</w:t>
      </w:r>
    </w:p>
    <w:p w:rsidR="00413D00" w:rsidRPr="005D1E46" w:rsidRDefault="00413D00" w:rsidP="00796EBE">
      <w:pPr>
        <w:spacing w:after="0" w:line="240" w:lineRule="auto"/>
        <w:jc w:val="both"/>
        <w:rPr>
          <w:rFonts w:ascii="Times New Roman" w:eastAsia="Times New Roman" w:hAnsi="Times New Roman"/>
          <w:b/>
          <w:sz w:val="24"/>
          <w:szCs w:val="24"/>
          <w:lang w:eastAsia="pl-PL"/>
        </w:rPr>
      </w:pPr>
    </w:p>
    <w:p w:rsidR="00316323" w:rsidRDefault="00445423" w:rsidP="00796EBE">
      <w:pPr>
        <w:spacing w:after="0" w:line="240" w:lineRule="auto"/>
        <w:rPr>
          <w:rFonts w:ascii="Times New Roman" w:eastAsia="Times New Roman" w:hAnsi="Times New Roman"/>
          <w:sz w:val="24"/>
          <w:szCs w:val="24"/>
          <w:lang w:eastAsia="pl-PL"/>
        </w:rPr>
      </w:pPr>
      <w:r>
        <w:rPr>
          <w:rFonts w:ascii="Times New Roman" w:eastAsia="Times New Roman" w:hAnsi="Times New Roman"/>
          <w:noProof/>
          <w:sz w:val="24"/>
          <w:szCs w:val="24"/>
          <w:lang w:eastAsia="pl-PL"/>
        </w:rPr>
        <w:drawing>
          <wp:inline distT="0" distB="0" distL="0" distR="0">
            <wp:extent cx="5760720" cy="3240405"/>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90515_09354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rsidR="00445423" w:rsidRDefault="00445423" w:rsidP="00796EBE">
      <w:pPr>
        <w:spacing w:after="0" w:line="240" w:lineRule="auto"/>
        <w:rPr>
          <w:rFonts w:ascii="Times New Roman" w:eastAsia="Times New Roman" w:hAnsi="Times New Roman"/>
          <w:sz w:val="24"/>
          <w:szCs w:val="24"/>
          <w:lang w:eastAsia="pl-PL"/>
        </w:rPr>
      </w:pPr>
    </w:p>
    <w:p w:rsidR="0038680B" w:rsidRDefault="00413D00" w:rsidP="0038680B">
      <w:pPr>
        <w:spacing w:after="0" w:line="240" w:lineRule="auto"/>
        <w:jc w:val="center"/>
        <w:rPr>
          <w:rFonts w:ascii="Times New Roman" w:eastAsia="Times New Roman" w:hAnsi="Times New Roman"/>
          <w:sz w:val="24"/>
          <w:szCs w:val="24"/>
          <w:lang w:eastAsia="pl-PL"/>
        </w:rPr>
      </w:pPr>
      <w:r>
        <w:rPr>
          <w:noProof/>
          <w:lang w:eastAsia="pl-PL"/>
        </w:rPr>
        <w:drawing>
          <wp:inline distT="0" distB="0" distL="0" distR="0" wp14:anchorId="4463273F" wp14:editId="2AE56F5C">
            <wp:extent cx="5760720" cy="3241675"/>
            <wp:effectExtent l="0" t="0" r="0" b="0"/>
            <wp:docPr id="1" name="Obraz 1" descr="C:\Users\LEGION\Desktop\szczurowa\Szczurowa\Zdjęcia teren\20190515_112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EGION\Desktop\szczurowa\Szczurowa\Zdjęcia teren\20190515_112952.jpg"/>
                    <pic:cNvPicPr>
                      <a:picLocks noChangeAspect="1" noChangeArrowheads="1"/>
                    </pic:cNvPicPr>
                  </pic:nvPicPr>
                  <pic:blipFill>
                    <a:blip r:embed="rId9" cstate="print"/>
                    <a:srcRect/>
                    <a:stretch>
                      <a:fillRect/>
                    </a:stretch>
                  </pic:blipFill>
                  <pic:spPr bwMode="auto">
                    <a:xfrm>
                      <a:off x="0" y="0"/>
                      <a:ext cx="5760720" cy="3241675"/>
                    </a:xfrm>
                    <a:prstGeom prst="rect">
                      <a:avLst/>
                    </a:prstGeom>
                    <a:noFill/>
                    <a:ln w="9525">
                      <a:noFill/>
                      <a:miter lim="800000"/>
                      <a:headEnd/>
                      <a:tailEnd/>
                    </a:ln>
                  </pic:spPr>
                </pic:pic>
              </a:graphicData>
            </a:graphic>
          </wp:inline>
        </w:drawing>
      </w:r>
    </w:p>
    <w:p w:rsidR="00413D00" w:rsidRDefault="00413D00" w:rsidP="0038680B">
      <w:pPr>
        <w:spacing w:after="0" w:line="240" w:lineRule="auto"/>
        <w:jc w:val="center"/>
      </w:pPr>
      <w:r>
        <w:t xml:space="preserve">Omówienie terenów niekoszonych.  </w:t>
      </w:r>
    </w:p>
    <w:p w:rsidR="00413D00" w:rsidRDefault="00413D00" w:rsidP="0038680B">
      <w:pPr>
        <w:spacing w:after="0" w:line="240" w:lineRule="auto"/>
        <w:jc w:val="center"/>
      </w:pPr>
    </w:p>
    <w:p w:rsidR="00413D00" w:rsidRDefault="00413D00" w:rsidP="0038680B">
      <w:pPr>
        <w:spacing w:after="0" w:line="240" w:lineRule="auto"/>
        <w:jc w:val="center"/>
        <w:rPr>
          <w:rFonts w:ascii="Times New Roman" w:eastAsia="Times New Roman" w:hAnsi="Times New Roman"/>
          <w:sz w:val="24"/>
          <w:szCs w:val="24"/>
          <w:lang w:eastAsia="pl-PL"/>
        </w:rPr>
      </w:pPr>
      <w:r>
        <w:rPr>
          <w:rFonts w:ascii="Times New Roman" w:eastAsia="Times New Roman" w:hAnsi="Times New Roman"/>
          <w:noProof/>
          <w:sz w:val="24"/>
          <w:szCs w:val="24"/>
          <w:lang w:eastAsia="pl-PL"/>
        </w:rPr>
        <w:lastRenderedPageBreak/>
        <w:drawing>
          <wp:inline distT="0" distB="0" distL="0" distR="0">
            <wp:extent cx="5760720" cy="3240405"/>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90515_10535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rsidR="00413D00" w:rsidRDefault="00413D00" w:rsidP="0038680B">
      <w:pPr>
        <w:spacing w:after="0" w:line="240" w:lineRule="auto"/>
        <w:jc w:val="center"/>
        <w:rPr>
          <w:rFonts w:ascii="Times New Roman" w:eastAsia="Times New Roman" w:hAnsi="Times New Roman"/>
          <w:sz w:val="24"/>
          <w:szCs w:val="24"/>
          <w:lang w:eastAsia="pl-PL"/>
        </w:rPr>
      </w:pPr>
    </w:p>
    <w:p w:rsidR="00413D00" w:rsidRPr="005D1E46" w:rsidRDefault="00413D00" w:rsidP="0038680B">
      <w:pPr>
        <w:spacing w:after="0" w:line="240" w:lineRule="auto"/>
        <w:jc w:val="center"/>
        <w:rPr>
          <w:rFonts w:ascii="Times New Roman" w:eastAsia="Times New Roman" w:hAnsi="Times New Roman"/>
          <w:sz w:val="24"/>
          <w:szCs w:val="24"/>
          <w:lang w:eastAsia="pl-PL"/>
        </w:rPr>
      </w:pPr>
      <w:r>
        <w:rPr>
          <w:rFonts w:ascii="Times New Roman" w:eastAsia="Times New Roman" w:hAnsi="Times New Roman"/>
          <w:noProof/>
          <w:sz w:val="24"/>
          <w:szCs w:val="24"/>
          <w:lang w:eastAsia="pl-PL"/>
        </w:rPr>
        <w:drawing>
          <wp:inline distT="0" distB="0" distL="0" distR="0">
            <wp:extent cx="5760720" cy="324040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90515_105157.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rsidR="00316323" w:rsidRPr="005D1E46" w:rsidRDefault="00316323" w:rsidP="00420FD2">
      <w:pPr>
        <w:spacing w:line="240" w:lineRule="auto"/>
        <w:jc w:val="center"/>
        <w:rPr>
          <w:rFonts w:ascii="Times New Roman" w:hAnsi="Times New Roman"/>
          <w:sz w:val="24"/>
          <w:szCs w:val="24"/>
        </w:rPr>
      </w:pPr>
    </w:p>
    <w:p w:rsidR="00316323" w:rsidRPr="005D1E46" w:rsidRDefault="00316323" w:rsidP="008832D4">
      <w:pPr>
        <w:spacing w:line="240" w:lineRule="auto"/>
        <w:jc w:val="center"/>
        <w:rPr>
          <w:rFonts w:ascii="Times New Roman" w:hAnsi="Times New Roman"/>
          <w:sz w:val="24"/>
          <w:szCs w:val="24"/>
        </w:rPr>
      </w:pPr>
    </w:p>
    <w:p w:rsidR="005D1E46" w:rsidRDefault="005D1E46" w:rsidP="00796EBE">
      <w:pPr>
        <w:spacing w:line="240" w:lineRule="auto"/>
        <w:rPr>
          <w:rFonts w:ascii="Times New Roman" w:hAnsi="Times New Roman"/>
          <w:sz w:val="24"/>
          <w:szCs w:val="24"/>
        </w:rPr>
      </w:pPr>
    </w:p>
    <w:p w:rsidR="00420FD2" w:rsidRDefault="00420FD2" w:rsidP="00796EBE">
      <w:pPr>
        <w:spacing w:line="240" w:lineRule="auto"/>
        <w:rPr>
          <w:rFonts w:ascii="Times New Roman" w:hAnsi="Times New Roman"/>
          <w:sz w:val="24"/>
          <w:szCs w:val="24"/>
        </w:rPr>
      </w:pPr>
    </w:p>
    <w:p w:rsidR="00420FD2" w:rsidRDefault="00420FD2" w:rsidP="00796EBE">
      <w:pPr>
        <w:spacing w:line="240" w:lineRule="auto"/>
        <w:rPr>
          <w:rFonts w:ascii="Times New Roman" w:hAnsi="Times New Roman"/>
          <w:sz w:val="24"/>
          <w:szCs w:val="24"/>
        </w:rPr>
      </w:pPr>
    </w:p>
    <w:p w:rsidR="00ED2A9D" w:rsidRDefault="00ED2A9D" w:rsidP="00796EBE">
      <w:pPr>
        <w:spacing w:line="240" w:lineRule="auto"/>
        <w:rPr>
          <w:rFonts w:ascii="Times New Roman" w:hAnsi="Times New Roman"/>
          <w:sz w:val="24"/>
          <w:szCs w:val="24"/>
        </w:rPr>
      </w:pPr>
      <w:bookmarkStart w:id="3" w:name="_GoBack"/>
      <w:bookmarkEnd w:id="3"/>
    </w:p>
    <w:p w:rsidR="005D1E46" w:rsidRPr="005D1E46" w:rsidRDefault="005D1E46" w:rsidP="00796EBE">
      <w:pPr>
        <w:spacing w:line="240" w:lineRule="auto"/>
        <w:rPr>
          <w:rFonts w:ascii="Times New Roman" w:hAnsi="Times New Roman"/>
          <w:sz w:val="24"/>
          <w:szCs w:val="24"/>
        </w:rPr>
      </w:pPr>
    </w:p>
    <w:p w:rsidR="005D1E46" w:rsidRPr="005D1E46" w:rsidRDefault="00100B74" w:rsidP="00420FD2">
      <w:pPr>
        <w:spacing w:line="240" w:lineRule="auto"/>
        <w:jc w:val="center"/>
        <w:rPr>
          <w:rFonts w:ascii="Times New Roman" w:hAnsi="Times New Roman"/>
          <w:sz w:val="24"/>
          <w:szCs w:val="24"/>
        </w:rPr>
      </w:pP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t>___________________________________________________________</w:t>
      </w:r>
    </w:p>
    <w:p w:rsidR="005D1E46" w:rsidRPr="00ED2A9D" w:rsidRDefault="005D1E46" w:rsidP="00420FD2">
      <w:pPr>
        <w:spacing w:after="0" w:line="240" w:lineRule="auto"/>
        <w:jc w:val="center"/>
        <w:rPr>
          <w:rFonts w:ascii="Times New Roman" w:eastAsia="Times New Roman" w:hAnsi="Times New Roman"/>
          <w:b/>
          <w:i/>
          <w:sz w:val="20"/>
          <w:szCs w:val="20"/>
          <w:lang w:eastAsia="pl-PL"/>
        </w:rPr>
      </w:pPr>
      <w:r w:rsidRPr="00ED2A9D">
        <w:rPr>
          <w:rFonts w:ascii="Times New Roman" w:eastAsia="Times New Roman" w:hAnsi="Times New Roman"/>
          <w:b/>
          <w:i/>
          <w:sz w:val="20"/>
          <w:szCs w:val="20"/>
          <w:lang w:eastAsia="pl-PL"/>
        </w:rPr>
        <w:t>Projekt POIS.02.04.00-00-0193/16 pn. Opracowanie planów zadań ochronnych dla obszarów Natura 2000</w:t>
      </w:r>
    </w:p>
    <w:p w:rsidR="005D1E46" w:rsidRPr="005D1E46" w:rsidRDefault="005D1E46" w:rsidP="00796EBE">
      <w:pPr>
        <w:spacing w:line="240" w:lineRule="auto"/>
        <w:ind w:firstLine="708"/>
        <w:rPr>
          <w:rFonts w:ascii="Times New Roman" w:hAnsi="Times New Roman"/>
          <w:sz w:val="24"/>
          <w:szCs w:val="24"/>
        </w:rPr>
      </w:pPr>
    </w:p>
    <w:sectPr w:rsidR="005D1E46" w:rsidRPr="005D1E46" w:rsidSect="005D1E46">
      <w:headerReference w:type="default" r:id="rId12"/>
      <w:footerReference w:type="default" r:id="rId13"/>
      <w:headerReference w:type="first" r:id="rId14"/>
      <w:footerReference w:type="first" r:id="rId15"/>
      <w:pgSz w:w="11906" w:h="16838"/>
      <w:pgMar w:top="851" w:right="1417" w:bottom="1276" w:left="1417" w:header="340"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416" w:rsidRDefault="00825416" w:rsidP="000F38F9">
      <w:pPr>
        <w:spacing w:after="0" w:line="240" w:lineRule="auto"/>
      </w:pPr>
      <w:r>
        <w:separator/>
      </w:r>
    </w:p>
  </w:endnote>
  <w:endnote w:type="continuationSeparator" w:id="0">
    <w:p w:rsidR="00825416" w:rsidRDefault="00825416" w:rsidP="000F3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191" w:rsidRDefault="009D3C4E" w:rsidP="007A7EBB">
    <w:pPr>
      <w:pStyle w:val="Stopka"/>
      <w:jc w:val="center"/>
    </w:pPr>
    <w:r>
      <w:rPr>
        <w:noProof/>
        <w:lang w:eastAsia="pl-PL"/>
      </w:rPr>
      <w:drawing>
        <wp:inline distT="0" distB="0" distL="0" distR="0" wp14:anchorId="6E6983B3" wp14:editId="60EE52B3">
          <wp:extent cx="5760720" cy="566485"/>
          <wp:effectExtent l="0" t="0" r="0" b="5080"/>
          <wp:docPr id="20" name="Obraz 20" descr="FE-POIŚ+GDOŚ+RDOŚ_Krakow+UE-FS poziom P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E-POIŚ+GDOŚ+RDOŚ_Krakow+UE-FS poziom PL"/>
                  <pic:cNvPicPr>
                    <a:picLocks noChangeAspect="1" noChangeArrowheads="1"/>
                  </pic:cNvPicPr>
                </pic:nvPicPr>
                <pic:blipFill>
                  <a:blip r:embed="rId1"/>
                  <a:srcRect/>
                  <a:stretch>
                    <a:fillRect/>
                  </a:stretch>
                </pic:blipFill>
                <pic:spPr bwMode="auto">
                  <a:xfrm>
                    <a:off x="0" y="0"/>
                    <a:ext cx="5760720" cy="566485"/>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191" w:rsidRDefault="004E6191" w:rsidP="005E1CC4">
    <w:pPr>
      <w:pStyle w:val="Stopka"/>
      <w:tabs>
        <w:tab w:val="clear" w:pos="4536"/>
        <w:tab w:val="clear" w:pos="9072"/>
      </w:tabs>
      <w:ind w:hanging="426"/>
    </w:pPr>
  </w:p>
  <w:p w:rsidR="004E6191" w:rsidRDefault="004E6191" w:rsidP="005E1CC4">
    <w:pPr>
      <w:pStyle w:val="Stopka"/>
      <w:tabs>
        <w:tab w:val="clear" w:pos="4536"/>
        <w:tab w:val="clear" w:pos="9072"/>
      </w:tabs>
      <w:ind w:hanging="426"/>
    </w:pPr>
  </w:p>
  <w:p w:rsidR="004E6191" w:rsidRPr="00425F85" w:rsidRDefault="004E6191" w:rsidP="005E1CC4">
    <w:pPr>
      <w:pStyle w:val="Stopka"/>
      <w:tabs>
        <w:tab w:val="clear" w:pos="4536"/>
        <w:tab w:val="clear" w:pos="9072"/>
      </w:tabs>
      <w:ind w:hanging="426"/>
    </w:pPr>
    <w:r>
      <w:rPr>
        <w:noProof/>
        <w:lang w:eastAsia="pl-PL"/>
      </w:rPr>
      <w:drawing>
        <wp:inline distT="0" distB="0" distL="0" distR="0" wp14:anchorId="6FE16521" wp14:editId="34F1A3DE">
          <wp:extent cx="6296025" cy="619125"/>
          <wp:effectExtent l="0" t="0" r="9525" b="0"/>
          <wp:docPr id="22" name="Obraz 22" descr="FE-POIŚ+GDOŚ+RDOŚ_Krakow+UE-FS poziom P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E-POIŚ+GDOŚ+RDOŚ_Krakow+UE-FS poziom PL"/>
                  <pic:cNvPicPr>
                    <a:picLocks noChangeAspect="1" noChangeArrowheads="1"/>
                  </pic:cNvPicPr>
                </pic:nvPicPr>
                <pic:blipFill>
                  <a:blip r:embed="rId1"/>
                  <a:srcRect/>
                  <a:stretch>
                    <a:fillRect/>
                  </a:stretch>
                </pic:blipFill>
                <pic:spPr bwMode="auto">
                  <a:xfrm>
                    <a:off x="0" y="0"/>
                    <a:ext cx="6296025" cy="619125"/>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416" w:rsidRDefault="00825416" w:rsidP="000F38F9">
      <w:pPr>
        <w:spacing w:after="0" w:line="240" w:lineRule="auto"/>
      </w:pPr>
      <w:r>
        <w:separator/>
      </w:r>
    </w:p>
  </w:footnote>
  <w:footnote w:type="continuationSeparator" w:id="0">
    <w:p w:rsidR="00825416" w:rsidRDefault="00825416" w:rsidP="000F38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191" w:rsidRDefault="004E6191" w:rsidP="000F38F9">
    <w:pPr>
      <w:pStyle w:val="Nagwek"/>
      <w:ind w:hanging="113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191" w:rsidRDefault="004E6191" w:rsidP="00425F85">
    <w:pPr>
      <w:pStyle w:val="Nagwek"/>
      <w:tabs>
        <w:tab w:val="clear" w:pos="4536"/>
        <w:tab w:val="clear" w:pos="9072"/>
      </w:tabs>
      <w:ind w:hanging="851"/>
    </w:pPr>
    <w:r>
      <w:rPr>
        <w:noProof/>
        <w:lang w:eastAsia="pl-PL"/>
      </w:rPr>
      <w:drawing>
        <wp:inline distT="0" distB="0" distL="0" distR="0" wp14:anchorId="49C9AC02" wp14:editId="58D8B020">
          <wp:extent cx="5038725" cy="942975"/>
          <wp:effectExtent l="19050" t="0" r="0" b="0"/>
          <wp:docPr id="21" name="Obraz 21" descr="logo_RDOS_Kraków_WST-Tarnó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RDOS_Kraków_WST-Tarnów"/>
                  <pic:cNvPicPr>
                    <a:picLocks noChangeAspect="1" noChangeArrowheads="1"/>
                  </pic:cNvPicPr>
                </pic:nvPicPr>
                <pic:blipFill>
                  <a:blip r:embed="rId1"/>
                  <a:srcRect/>
                  <a:stretch>
                    <a:fillRect/>
                  </a:stretch>
                </pic:blipFill>
                <pic:spPr bwMode="auto">
                  <a:xfrm>
                    <a:off x="0" y="0"/>
                    <a:ext cx="5038725" cy="9429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051EA5"/>
    <w:multiLevelType w:val="hybridMultilevel"/>
    <w:tmpl w:val="C5921C7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14FA6D75"/>
    <w:multiLevelType w:val="hybridMultilevel"/>
    <w:tmpl w:val="FD30A38A"/>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7C31C9C"/>
    <w:multiLevelType w:val="hybridMultilevel"/>
    <w:tmpl w:val="9A1CBE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91C25B7"/>
    <w:multiLevelType w:val="hybridMultilevel"/>
    <w:tmpl w:val="1616BA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92F05DA"/>
    <w:multiLevelType w:val="hybridMultilevel"/>
    <w:tmpl w:val="5420C55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42531F60"/>
    <w:multiLevelType w:val="hybridMultilevel"/>
    <w:tmpl w:val="9BD47E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4BD3957"/>
    <w:multiLevelType w:val="hybridMultilevel"/>
    <w:tmpl w:val="80ACE474"/>
    <w:lvl w:ilvl="0" w:tplc="F1001AD6">
      <w:start w:val="1"/>
      <w:numFmt w:val="decimal"/>
      <w:lvlText w:val="(%1)"/>
      <w:lvlJc w:val="left"/>
      <w:pPr>
        <w:ind w:left="720" w:hanging="360"/>
      </w:pPr>
      <w:rPr>
        <w:rFonts w:asciiTheme="minorHAnsi" w:eastAsiaTheme="minorHAnsi" w:hAnsiTheme="minorHAnsi" w:cstheme="minorBidi"/>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DE93529"/>
    <w:multiLevelType w:val="hybridMultilevel"/>
    <w:tmpl w:val="453EC1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0906A7B"/>
    <w:multiLevelType w:val="hybridMultilevel"/>
    <w:tmpl w:val="6EDE9F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5ED42C7F"/>
    <w:multiLevelType w:val="hybridMultilevel"/>
    <w:tmpl w:val="FDECD0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F0A3A93"/>
    <w:multiLevelType w:val="hybridMultilevel"/>
    <w:tmpl w:val="8C52CD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4432AFB"/>
    <w:multiLevelType w:val="hybridMultilevel"/>
    <w:tmpl w:val="332C6D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6D176509"/>
    <w:multiLevelType w:val="hybridMultilevel"/>
    <w:tmpl w:val="AA9837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75E3586A"/>
    <w:multiLevelType w:val="hybridMultilevel"/>
    <w:tmpl w:val="28B4F9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76C77D09"/>
    <w:multiLevelType w:val="hybridMultilevel"/>
    <w:tmpl w:val="1B8886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
  </w:num>
  <w:num w:numId="4">
    <w:abstractNumId w:val="14"/>
  </w:num>
  <w:num w:numId="5">
    <w:abstractNumId w:val="12"/>
  </w:num>
  <w:num w:numId="6">
    <w:abstractNumId w:val="2"/>
  </w:num>
  <w:num w:numId="7">
    <w:abstractNumId w:val="8"/>
  </w:num>
  <w:num w:numId="8">
    <w:abstractNumId w:val="13"/>
  </w:num>
  <w:num w:numId="9">
    <w:abstractNumId w:val="6"/>
  </w:num>
  <w:num w:numId="10">
    <w:abstractNumId w:val="3"/>
  </w:num>
  <w:num w:numId="11">
    <w:abstractNumId w:val="9"/>
  </w:num>
  <w:num w:numId="12">
    <w:abstractNumId w:val="7"/>
  </w:num>
  <w:num w:numId="13">
    <w:abstractNumId w:val="11"/>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C16"/>
    <w:rsid w:val="000008D1"/>
    <w:rsid w:val="00010A42"/>
    <w:rsid w:val="00023EBD"/>
    <w:rsid w:val="000259EC"/>
    <w:rsid w:val="00027E2D"/>
    <w:rsid w:val="00030FA5"/>
    <w:rsid w:val="0003557C"/>
    <w:rsid w:val="00037C07"/>
    <w:rsid w:val="00037C21"/>
    <w:rsid w:val="00046360"/>
    <w:rsid w:val="00070B04"/>
    <w:rsid w:val="000B4DC3"/>
    <w:rsid w:val="000C182C"/>
    <w:rsid w:val="000D1247"/>
    <w:rsid w:val="000F147D"/>
    <w:rsid w:val="000F3813"/>
    <w:rsid w:val="000F38F9"/>
    <w:rsid w:val="000F6CE1"/>
    <w:rsid w:val="00100B74"/>
    <w:rsid w:val="00121510"/>
    <w:rsid w:val="00123CB5"/>
    <w:rsid w:val="0013116D"/>
    <w:rsid w:val="00152CA5"/>
    <w:rsid w:val="00153553"/>
    <w:rsid w:val="001560D7"/>
    <w:rsid w:val="00175D69"/>
    <w:rsid w:val="001766D0"/>
    <w:rsid w:val="00177033"/>
    <w:rsid w:val="001878D6"/>
    <w:rsid w:val="001907A2"/>
    <w:rsid w:val="0019371E"/>
    <w:rsid w:val="001A12FD"/>
    <w:rsid w:val="001B22CE"/>
    <w:rsid w:val="001B4558"/>
    <w:rsid w:val="001C0BF7"/>
    <w:rsid w:val="001C701A"/>
    <w:rsid w:val="001D4E38"/>
    <w:rsid w:val="001E5D3D"/>
    <w:rsid w:val="001E7F3B"/>
    <w:rsid w:val="001F489F"/>
    <w:rsid w:val="001F7E85"/>
    <w:rsid w:val="002078CB"/>
    <w:rsid w:val="00210E86"/>
    <w:rsid w:val="00221F98"/>
    <w:rsid w:val="00225414"/>
    <w:rsid w:val="00231C21"/>
    <w:rsid w:val="0024534D"/>
    <w:rsid w:val="00283831"/>
    <w:rsid w:val="002A2117"/>
    <w:rsid w:val="002C018D"/>
    <w:rsid w:val="002C1023"/>
    <w:rsid w:val="002C28AF"/>
    <w:rsid w:val="002D0E0B"/>
    <w:rsid w:val="002E195E"/>
    <w:rsid w:val="002E5269"/>
    <w:rsid w:val="002E6CCD"/>
    <w:rsid w:val="002F3587"/>
    <w:rsid w:val="0031184D"/>
    <w:rsid w:val="00311BAA"/>
    <w:rsid w:val="00312D02"/>
    <w:rsid w:val="00313E5F"/>
    <w:rsid w:val="003149CE"/>
    <w:rsid w:val="00316323"/>
    <w:rsid w:val="00316EC0"/>
    <w:rsid w:val="0032298B"/>
    <w:rsid w:val="00324291"/>
    <w:rsid w:val="00326E28"/>
    <w:rsid w:val="00342586"/>
    <w:rsid w:val="00350DC0"/>
    <w:rsid w:val="0036229F"/>
    <w:rsid w:val="003652CD"/>
    <w:rsid w:val="003714E9"/>
    <w:rsid w:val="00383FDD"/>
    <w:rsid w:val="0038680B"/>
    <w:rsid w:val="00390E4A"/>
    <w:rsid w:val="00393829"/>
    <w:rsid w:val="00393B60"/>
    <w:rsid w:val="003B3AC9"/>
    <w:rsid w:val="003B53EB"/>
    <w:rsid w:val="003F0CCB"/>
    <w:rsid w:val="003F14C8"/>
    <w:rsid w:val="00413D00"/>
    <w:rsid w:val="004200CE"/>
    <w:rsid w:val="00420FD2"/>
    <w:rsid w:val="00425F85"/>
    <w:rsid w:val="0043431D"/>
    <w:rsid w:val="004405A1"/>
    <w:rsid w:val="00445423"/>
    <w:rsid w:val="00445FCF"/>
    <w:rsid w:val="00461CFE"/>
    <w:rsid w:val="00476E20"/>
    <w:rsid w:val="004959AC"/>
    <w:rsid w:val="004A2F36"/>
    <w:rsid w:val="004C72F5"/>
    <w:rsid w:val="004E1199"/>
    <w:rsid w:val="004E165F"/>
    <w:rsid w:val="004E56E4"/>
    <w:rsid w:val="004E5750"/>
    <w:rsid w:val="004E5FCF"/>
    <w:rsid w:val="004E6191"/>
    <w:rsid w:val="005061ED"/>
    <w:rsid w:val="00507D1B"/>
    <w:rsid w:val="00522C1A"/>
    <w:rsid w:val="00525156"/>
    <w:rsid w:val="0054781B"/>
    <w:rsid w:val="00557FD4"/>
    <w:rsid w:val="00570BC1"/>
    <w:rsid w:val="005762FF"/>
    <w:rsid w:val="00576697"/>
    <w:rsid w:val="005802E8"/>
    <w:rsid w:val="00592256"/>
    <w:rsid w:val="005A7CE9"/>
    <w:rsid w:val="005B3BE3"/>
    <w:rsid w:val="005B75BB"/>
    <w:rsid w:val="005C7609"/>
    <w:rsid w:val="005D1E46"/>
    <w:rsid w:val="005E1CC4"/>
    <w:rsid w:val="005F4F3B"/>
    <w:rsid w:val="006021C4"/>
    <w:rsid w:val="00610ED4"/>
    <w:rsid w:val="0062060B"/>
    <w:rsid w:val="0062316B"/>
    <w:rsid w:val="006236CD"/>
    <w:rsid w:val="006239C5"/>
    <w:rsid w:val="00626F39"/>
    <w:rsid w:val="00630156"/>
    <w:rsid w:val="0063229D"/>
    <w:rsid w:val="00633F2F"/>
    <w:rsid w:val="00640830"/>
    <w:rsid w:val="006657C0"/>
    <w:rsid w:val="0069278C"/>
    <w:rsid w:val="006A2405"/>
    <w:rsid w:val="006A3AE1"/>
    <w:rsid w:val="006C0C16"/>
    <w:rsid w:val="006E3C62"/>
    <w:rsid w:val="006E49C1"/>
    <w:rsid w:val="006F13AD"/>
    <w:rsid w:val="00700C6B"/>
    <w:rsid w:val="007056E8"/>
    <w:rsid w:val="00705E77"/>
    <w:rsid w:val="007064F5"/>
    <w:rsid w:val="00712661"/>
    <w:rsid w:val="00721AE7"/>
    <w:rsid w:val="0075095D"/>
    <w:rsid w:val="00762D7D"/>
    <w:rsid w:val="00763DAD"/>
    <w:rsid w:val="0077265D"/>
    <w:rsid w:val="007876CB"/>
    <w:rsid w:val="007937E4"/>
    <w:rsid w:val="00796EBE"/>
    <w:rsid w:val="007A287A"/>
    <w:rsid w:val="007A7EBB"/>
    <w:rsid w:val="007B35C0"/>
    <w:rsid w:val="007B5188"/>
    <w:rsid w:val="007B5595"/>
    <w:rsid w:val="007D1989"/>
    <w:rsid w:val="007D7C22"/>
    <w:rsid w:val="007E28EB"/>
    <w:rsid w:val="007F1767"/>
    <w:rsid w:val="008053E2"/>
    <w:rsid w:val="00812CEA"/>
    <w:rsid w:val="0082033A"/>
    <w:rsid w:val="0082483A"/>
    <w:rsid w:val="00825416"/>
    <w:rsid w:val="0082583A"/>
    <w:rsid w:val="00836C13"/>
    <w:rsid w:val="00842EDE"/>
    <w:rsid w:val="008465B6"/>
    <w:rsid w:val="00847F8A"/>
    <w:rsid w:val="0085274A"/>
    <w:rsid w:val="008832D4"/>
    <w:rsid w:val="00884150"/>
    <w:rsid w:val="008A4AF7"/>
    <w:rsid w:val="008B533D"/>
    <w:rsid w:val="008B6E97"/>
    <w:rsid w:val="008C222D"/>
    <w:rsid w:val="008D7096"/>
    <w:rsid w:val="008D77DE"/>
    <w:rsid w:val="008E2B7B"/>
    <w:rsid w:val="00905E0A"/>
    <w:rsid w:val="009074B1"/>
    <w:rsid w:val="00907BF2"/>
    <w:rsid w:val="009131D6"/>
    <w:rsid w:val="009301BF"/>
    <w:rsid w:val="00951C0C"/>
    <w:rsid w:val="00952653"/>
    <w:rsid w:val="00961420"/>
    <w:rsid w:val="0096370D"/>
    <w:rsid w:val="00973B3D"/>
    <w:rsid w:val="009747D0"/>
    <w:rsid w:val="009949ED"/>
    <w:rsid w:val="009B66FE"/>
    <w:rsid w:val="009C6C46"/>
    <w:rsid w:val="009D3C4E"/>
    <w:rsid w:val="009E5CA9"/>
    <w:rsid w:val="009F1E47"/>
    <w:rsid w:val="009F5BD5"/>
    <w:rsid w:val="009F68B6"/>
    <w:rsid w:val="009F6B8D"/>
    <w:rsid w:val="009F7301"/>
    <w:rsid w:val="00A0321A"/>
    <w:rsid w:val="00A06857"/>
    <w:rsid w:val="00A20FE6"/>
    <w:rsid w:val="00A24A20"/>
    <w:rsid w:val="00A3057F"/>
    <w:rsid w:val="00A31B45"/>
    <w:rsid w:val="00A36A9D"/>
    <w:rsid w:val="00A47796"/>
    <w:rsid w:val="00A61476"/>
    <w:rsid w:val="00A66F4C"/>
    <w:rsid w:val="00A80C7B"/>
    <w:rsid w:val="00A821F4"/>
    <w:rsid w:val="00A87D4D"/>
    <w:rsid w:val="00A90D20"/>
    <w:rsid w:val="00A9313E"/>
    <w:rsid w:val="00AD57E5"/>
    <w:rsid w:val="00AE1E84"/>
    <w:rsid w:val="00AF0B90"/>
    <w:rsid w:val="00B02F14"/>
    <w:rsid w:val="00B130AD"/>
    <w:rsid w:val="00B34C1F"/>
    <w:rsid w:val="00B502B2"/>
    <w:rsid w:val="00B86EF5"/>
    <w:rsid w:val="00B977DC"/>
    <w:rsid w:val="00BC407A"/>
    <w:rsid w:val="00BE1C07"/>
    <w:rsid w:val="00BF0E81"/>
    <w:rsid w:val="00C106CC"/>
    <w:rsid w:val="00C1440A"/>
    <w:rsid w:val="00C15C8B"/>
    <w:rsid w:val="00C54206"/>
    <w:rsid w:val="00C752EB"/>
    <w:rsid w:val="00C877B7"/>
    <w:rsid w:val="00C92C4F"/>
    <w:rsid w:val="00CC4A8B"/>
    <w:rsid w:val="00CD12E1"/>
    <w:rsid w:val="00CF0103"/>
    <w:rsid w:val="00CF136F"/>
    <w:rsid w:val="00CF4D50"/>
    <w:rsid w:val="00D06763"/>
    <w:rsid w:val="00D16970"/>
    <w:rsid w:val="00D173B8"/>
    <w:rsid w:val="00D23AED"/>
    <w:rsid w:val="00D26CC4"/>
    <w:rsid w:val="00D32B28"/>
    <w:rsid w:val="00D401B3"/>
    <w:rsid w:val="00D47B4A"/>
    <w:rsid w:val="00D50C7E"/>
    <w:rsid w:val="00D5236C"/>
    <w:rsid w:val="00D54479"/>
    <w:rsid w:val="00D556EF"/>
    <w:rsid w:val="00D971E8"/>
    <w:rsid w:val="00DA2DF5"/>
    <w:rsid w:val="00DD14CC"/>
    <w:rsid w:val="00DD22BD"/>
    <w:rsid w:val="00DD43E4"/>
    <w:rsid w:val="00DE3A1E"/>
    <w:rsid w:val="00DE677C"/>
    <w:rsid w:val="00E1523D"/>
    <w:rsid w:val="00E16646"/>
    <w:rsid w:val="00E1684D"/>
    <w:rsid w:val="00E175BC"/>
    <w:rsid w:val="00E35F11"/>
    <w:rsid w:val="00E36F78"/>
    <w:rsid w:val="00E37929"/>
    <w:rsid w:val="00E40E5E"/>
    <w:rsid w:val="00E44781"/>
    <w:rsid w:val="00E5354F"/>
    <w:rsid w:val="00E732DF"/>
    <w:rsid w:val="00E751E8"/>
    <w:rsid w:val="00E81967"/>
    <w:rsid w:val="00E9017E"/>
    <w:rsid w:val="00E926E4"/>
    <w:rsid w:val="00EA1712"/>
    <w:rsid w:val="00EA1909"/>
    <w:rsid w:val="00EA6165"/>
    <w:rsid w:val="00EB007A"/>
    <w:rsid w:val="00EB38F2"/>
    <w:rsid w:val="00EB7009"/>
    <w:rsid w:val="00ED0F9D"/>
    <w:rsid w:val="00ED2A9D"/>
    <w:rsid w:val="00EE7BA2"/>
    <w:rsid w:val="00EF0ED1"/>
    <w:rsid w:val="00F16FBE"/>
    <w:rsid w:val="00F27724"/>
    <w:rsid w:val="00F27D06"/>
    <w:rsid w:val="00F27D3E"/>
    <w:rsid w:val="00F318C7"/>
    <w:rsid w:val="00F31C60"/>
    <w:rsid w:val="00F40E0F"/>
    <w:rsid w:val="00F5530A"/>
    <w:rsid w:val="00F610C7"/>
    <w:rsid w:val="00F83B2B"/>
    <w:rsid w:val="00F9549A"/>
    <w:rsid w:val="00FD43F0"/>
    <w:rsid w:val="00FE4105"/>
    <w:rsid w:val="00FF1ACA"/>
    <w:rsid w:val="00FF3A71"/>
    <w:rsid w:val="00FF40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94A4C22-5133-4DC4-84A9-2B467C7E6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F3A71"/>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F38F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F38F9"/>
  </w:style>
  <w:style w:type="paragraph" w:styleId="Stopka">
    <w:name w:val="footer"/>
    <w:basedOn w:val="Normalny"/>
    <w:link w:val="StopkaZnak"/>
    <w:uiPriority w:val="99"/>
    <w:unhideWhenUsed/>
    <w:rsid w:val="000F38F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F38F9"/>
  </w:style>
  <w:style w:type="paragraph" w:styleId="Tekstdymka">
    <w:name w:val="Balloon Text"/>
    <w:basedOn w:val="Normalny"/>
    <w:link w:val="TekstdymkaZnak"/>
    <w:uiPriority w:val="99"/>
    <w:semiHidden/>
    <w:unhideWhenUsed/>
    <w:rsid w:val="000F38F9"/>
    <w:pPr>
      <w:spacing w:after="0" w:line="240" w:lineRule="auto"/>
    </w:pPr>
    <w:rPr>
      <w:rFonts w:ascii="Tahoma" w:hAnsi="Tahoma" w:cs="Tahoma"/>
      <w:sz w:val="16"/>
      <w:szCs w:val="16"/>
    </w:rPr>
  </w:style>
  <w:style w:type="character" w:customStyle="1" w:styleId="TekstdymkaZnak">
    <w:name w:val="Tekst dymka Znak"/>
    <w:link w:val="Tekstdymka"/>
    <w:uiPriority w:val="99"/>
    <w:semiHidden/>
    <w:rsid w:val="000F38F9"/>
    <w:rPr>
      <w:rFonts w:ascii="Tahoma" w:hAnsi="Tahoma" w:cs="Tahoma"/>
      <w:sz w:val="16"/>
      <w:szCs w:val="16"/>
    </w:rPr>
  </w:style>
  <w:style w:type="character" w:styleId="Hipercze">
    <w:name w:val="Hyperlink"/>
    <w:uiPriority w:val="99"/>
    <w:unhideWhenUsed/>
    <w:rsid w:val="00B502B2"/>
    <w:rPr>
      <w:color w:val="0000FF"/>
      <w:u w:val="single"/>
    </w:rPr>
  </w:style>
  <w:style w:type="table" w:styleId="Tabela-Siatka">
    <w:name w:val="Table Grid"/>
    <w:basedOn w:val="Standardowy"/>
    <w:uiPriority w:val="59"/>
    <w:rsid w:val="00AF0B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1C0BF7"/>
    <w:rPr>
      <w:sz w:val="22"/>
      <w:szCs w:val="22"/>
      <w:lang w:eastAsia="en-US"/>
    </w:rPr>
  </w:style>
  <w:style w:type="paragraph" w:customStyle="1" w:styleId="Style8">
    <w:name w:val="Style8"/>
    <w:basedOn w:val="Normalny"/>
    <w:uiPriority w:val="99"/>
    <w:rsid w:val="00BF0E81"/>
    <w:pPr>
      <w:widowControl w:val="0"/>
      <w:autoSpaceDE w:val="0"/>
      <w:autoSpaceDN w:val="0"/>
      <w:adjustRightInd w:val="0"/>
      <w:spacing w:after="0" w:line="270" w:lineRule="exact"/>
      <w:ind w:firstLine="706"/>
    </w:pPr>
    <w:rPr>
      <w:rFonts w:ascii="Book Antiqua" w:eastAsia="Times New Roman" w:hAnsi="Book Antiqua"/>
      <w:sz w:val="24"/>
      <w:szCs w:val="24"/>
      <w:lang w:eastAsia="pl-PL"/>
    </w:rPr>
  </w:style>
  <w:style w:type="paragraph" w:styleId="NormalnyWeb">
    <w:name w:val="Normal (Web)"/>
    <w:basedOn w:val="Normalny"/>
    <w:uiPriority w:val="99"/>
    <w:semiHidden/>
    <w:unhideWhenUsed/>
    <w:rsid w:val="00DD22BD"/>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D54479"/>
    <w:rPr>
      <w:b/>
      <w:bCs/>
    </w:rPr>
  </w:style>
  <w:style w:type="character" w:customStyle="1" w:styleId="element-invisible">
    <w:name w:val="element-invisible"/>
    <w:basedOn w:val="Domylnaczcionkaakapitu"/>
    <w:rsid w:val="009B66FE"/>
  </w:style>
  <w:style w:type="paragraph" w:styleId="Akapitzlist">
    <w:name w:val="List Paragraph"/>
    <w:basedOn w:val="Normalny"/>
    <w:uiPriority w:val="34"/>
    <w:qFormat/>
    <w:rsid w:val="00210E86"/>
    <w:pPr>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39658">
      <w:bodyDiv w:val="1"/>
      <w:marLeft w:val="0"/>
      <w:marRight w:val="0"/>
      <w:marTop w:val="0"/>
      <w:marBottom w:val="0"/>
      <w:divBdr>
        <w:top w:val="none" w:sz="0" w:space="0" w:color="auto"/>
        <w:left w:val="none" w:sz="0" w:space="0" w:color="auto"/>
        <w:bottom w:val="none" w:sz="0" w:space="0" w:color="auto"/>
        <w:right w:val="none" w:sz="0" w:space="0" w:color="auto"/>
      </w:divBdr>
      <w:divsChild>
        <w:div w:id="142166590">
          <w:marLeft w:val="0"/>
          <w:marRight w:val="0"/>
          <w:marTop w:val="0"/>
          <w:marBottom w:val="0"/>
          <w:divBdr>
            <w:top w:val="none" w:sz="0" w:space="0" w:color="auto"/>
            <w:left w:val="none" w:sz="0" w:space="0" w:color="auto"/>
            <w:bottom w:val="none" w:sz="0" w:space="0" w:color="auto"/>
            <w:right w:val="none" w:sz="0" w:space="0" w:color="auto"/>
          </w:divBdr>
        </w:div>
        <w:div w:id="1226989058">
          <w:marLeft w:val="0"/>
          <w:marRight w:val="0"/>
          <w:marTop w:val="0"/>
          <w:marBottom w:val="0"/>
          <w:divBdr>
            <w:top w:val="none" w:sz="0" w:space="0" w:color="auto"/>
            <w:left w:val="none" w:sz="0" w:space="0" w:color="auto"/>
            <w:bottom w:val="none" w:sz="0" w:space="0" w:color="auto"/>
            <w:right w:val="none" w:sz="0" w:space="0" w:color="auto"/>
          </w:divBdr>
        </w:div>
        <w:div w:id="230390256">
          <w:marLeft w:val="0"/>
          <w:marRight w:val="0"/>
          <w:marTop w:val="0"/>
          <w:marBottom w:val="0"/>
          <w:divBdr>
            <w:top w:val="none" w:sz="0" w:space="0" w:color="auto"/>
            <w:left w:val="none" w:sz="0" w:space="0" w:color="auto"/>
            <w:bottom w:val="none" w:sz="0" w:space="0" w:color="auto"/>
            <w:right w:val="none" w:sz="0" w:space="0" w:color="auto"/>
          </w:divBdr>
        </w:div>
        <w:div w:id="370613203">
          <w:marLeft w:val="0"/>
          <w:marRight w:val="0"/>
          <w:marTop w:val="0"/>
          <w:marBottom w:val="0"/>
          <w:divBdr>
            <w:top w:val="none" w:sz="0" w:space="0" w:color="auto"/>
            <w:left w:val="none" w:sz="0" w:space="0" w:color="auto"/>
            <w:bottom w:val="none" w:sz="0" w:space="0" w:color="auto"/>
            <w:right w:val="none" w:sz="0" w:space="0" w:color="auto"/>
          </w:divBdr>
        </w:div>
        <w:div w:id="75439776">
          <w:marLeft w:val="0"/>
          <w:marRight w:val="0"/>
          <w:marTop w:val="0"/>
          <w:marBottom w:val="0"/>
          <w:divBdr>
            <w:top w:val="none" w:sz="0" w:space="0" w:color="auto"/>
            <w:left w:val="none" w:sz="0" w:space="0" w:color="auto"/>
            <w:bottom w:val="none" w:sz="0" w:space="0" w:color="auto"/>
            <w:right w:val="none" w:sz="0" w:space="0" w:color="auto"/>
          </w:divBdr>
        </w:div>
        <w:div w:id="1777022099">
          <w:marLeft w:val="0"/>
          <w:marRight w:val="0"/>
          <w:marTop w:val="0"/>
          <w:marBottom w:val="0"/>
          <w:divBdr>
            <w:top w:val="none" w:sz="0" w:space="0" w:color="auto"/>
            <w:left w:val="none" w:sz="0" w:space="0" w:color="auto"/>
            <w:bottom w:val="none" w:sz="0" w:space="0" w:color="auto"/>
            <w:right w:val="none" w:sz="0" w:space="0" w:color="auto"/>
          </w:divBdr>
        </w:div>
        <w:div w:id="1891380329">
          <w:marLeft w:val="0"/>
          <w:marRight w:val="0"/>
          <w:marTop w:val="0"/>
          <w:marBottom w:val="0"/>
          <w:divBdr>
            <w:top w:val="none" w:sz="0" w:space="0" w:color="auto"/>
            <w:left w:val="none" w:sz="0" w:space="0" w:color="auto"/>
            <w:bottom w:val="none" w:sz="0" w:space="0" w:color="auto"/>
            <w:right w:val="none" w:sz="0" w:space="0" w:color="auto"/>
          </w:divBdr>
        </w:div>
        <w:div w:id="1160541903">
          <w:marLeft w:val="0"/>
          <w:marRight w:val="0"/>
          <w:marTop w:val="0"/>
          <w:marBottom w:val="0"/>
          <w:divBdr>
            <w:top w:val="none" w:sz="0" w:space="0" w:color="auto"/>
            <w:left w:val="none" w:sz="0" w:space="0" w:color="auto"/>
            <w:bottom w:val="none" w:sz="0" w:space="0" w:color="auto"/>
            <w:right w:val="none" w:sz="0" w:space="0" w:color="auto"/>
          </w:divBdr>
        </w:div>
      </w:divsChild>
    </w:div>
    <w:div w:id="293609400">
      <w:bodyDiv w:val="1"/>
      <w:marLeft w:val="0"/>
      <w:marRight w:val="0"/>
      <w:marTop w:val="0"/>
      <w:marBottom w:val="0"/>
      <w:divBdr>
        <w:top w:val="none" w:sz="0" w:space="0" w:color="auto"/>
        <w:left w:val="none" w:sz="0" w:space="0" w:color="auto"/>
        <w:bottom w:val="none" w:sz="0" w:space="0" w:color="auto"/>
        <w:right w:val="none" w:sz="0" w:space="0" w:color="auto"/>
      </w:divBdr>
      <w:divsChild>
        <w:div w:id="1296063415">
          <w:marLeft w:val="0"/>
          <w:marRight w:val="0"/>
          <w:marTop w:val="0"/>
          <w:marBottom w:val="0"/>
          <w:divBdr>
            <w:top w:val="none" w:sz="0" w:space="0" w:color="auto"/>
            <w:left w:val="none" w:sz="0" w:space="0" w:color="auto"/>
            <w:bottom w:val="none" w:sz="0" w:space="0" w:color="auto"/>
            <w:right w:val="none" w:sz="0" w:space="0" w:color="auto"/>
          </w:divBdr>
        </w:div>
        <w:div w:id="497581669">
          <w:marLeft w:val="0"/>
          <w:marRight w:val="0"/>
          <w:marTop w:val="0"/>
          <w:marBottom w:val="0"/>
          <w:divBdr>
            <w:top w:val="none" w:sz="0" w:space="0" w:color="auto"/>
            <w:left w:val="none" w:sz="0" w:space="0" w:color="auto"/>
            <w:bottom w:val="none" w:sz="0" w:space="0" w:color="auto"/>
            <w:right w:val="none" w:sz="0" w:space="0" w:color="auto"/>
          </w:divBdr>
        </w:div>
      </w:divsChild>
    </w:div>
    <w:div w:id="484052622">
      <w:bodyDiv w:val="1"/>
      <w:marLeft w:val="0"/>
      <w:marRight w:val="0"/>
      <w:marTop w:val="0"/>
      <w:marBottom w:val="0"/>
      <w:divBdr>
        <w:top w:val="none" w:sz="0" w:space="0" w:color="auto"/>
        <w:left w:val="none" w:sz="0" w:space="0" w:color="auto"/>
        <w:bottom w:val="none" w:sz="0" w:space="0" w:color="auto"/>
        <w:right w:val="none" w:sz="0" w:space="0" w:color="auto"/>
      </w:divBdr>
    </w:div>
    <w:div w:id="692073664">
      <w:bodyDiv w:val="1"/>
      <w:marLeft w:val="0"/>
      <w:marRight w:val="0"/>
      <w:marTop w:val="0"/>
      <w:marBottom w:val="0"/>
      <w:divBdr>
        <w:top w:val="none" w:sz="0" w:space="0" w:color="auto"/>
        <w:left w:val="none" w:sz="0" w:space="0" w:color="auto"/>
        <w:bottom w:val="none" w:sz="0" w:space="0" w:color="auto"/>
        <w:right w:val="none" w:sz="0" w:space="0" w:color="auto"/>
      </w:divBdr>
    </w:div>
    <w:div w:id="900560200">
      <w:bodyDiv w:val="1"/>
      <w:marLeft w:val="0"/>
      <w:marRight w:val="0"/>
      <w:marTop w:val="0"/>
      <w:marBottom w:val="0"/>
      <w:divBdr>
        <w:top w:val="none" w:sz="0" w:space="0" w:color="auto"/>
        <w:left w:val="none" w:sz="0" w:space="0" w:color="auto"/>
        <w:bottom w:val="none" w:sz="0" w:space="0" w:color="auto"/>
        <w:right w:val="none" w:sz="0" w:space="0" w:color="auto"/>
      </w:divBdr>
    </w:div>
    <w:div w:id="1007440835">
      <w:bodyDiv w:val="1"/>
      <w:marLeft w:val="0"/>
      <w:marRight w:val="0"/>
      <w:marTop w:val="0"/>
      <w:marBottom w:val="0"/>
      <w:divBdr>
        <w:top w:val="none" w:sz="0" w:space="0" w:color="auto"/>
        <w:left w:val="none" w:sz="0" w:space="0" w:color="auto"/>
        <w:bottom w:val="none" w:sz="0" w:space="0" w:color="auto"/>
        <w:right w:val="none" w:sz="0" w:space="0" w:color="auto"/>
      </w:divBdr>
      <w:divsChild>
        <w:div w:id="2077240585">
          <w:marLeft w:val="0"/>
          <w:marRight w:val="0"/>
          <w:marTop w:val="0"/>
          <w:marBottom w:val="0"/>
          <w:divBdr>
            <w:top w:val="none" w:sz="0" w:space="0" w:color="auto"/>
            <w:left w:val="none" w:sz="0" w:space="0" w:color="auto"/>
            <w:bottom w:val="none" w:sz="0" w:space="0" w:color="auto"/>
            <w:right w:val="none" w:sz="0" w:space="0" w:color="auto"/>
          </w:divBdr>
        </w:div>
      </w:divsChild>
    </w:div>
    <w:div w:id="1619335806">
      <w:bodyDiv w:val="1"/>
      <w:marLeft w:val="0"/>
      <w:marRight w:val="0"/>
      <w:marTop w:val="0"/>
      <w:marBottom w:val="0"/>
      <w:divBdr>
        <w:top w:val="none" w:sz="0" w:space="0" w:color="auto"/>
        <w:left w:val="none" w:sz="0" w:space="0" w:color="auto"/>
        <w:bottom w:val="none" w:sz="0" w:space="0" w:color="auto"/>
        <w:right w:val="none" w:sz="0" w:space="0" w:color="auto"/>
      </w:divBdr>
    </w:div>
    <w:div w:id="1705597083">
      <w:bodyDiv w:val="1"/>
      <w:marLeft w:val="0"/>
      <w:marRight w:val="0"/>
      <w:marTop w:val="0"/>
      <w:marBottom w:val="0"/>
      <w:divBdr>
        <w:top w:val="none" w:sz="0" w:space="0" w:color="auto"/>
        <w:left w:val="none" w:sz="0" w:space="0" w:color="auto"/>
        <w:bottom w:val="none" w:sz="0" w:space="0" w:color="auto"/>
        <w:right w:val="none" w:sz="0" w:space="0" w:color="auto"/>
      </w:divBdr>
    </w:div>
    <w:div w:id="1748306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sza\Pulpit\RDOS_Krakow_WST-Tarnow_-_POIS.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7157CD-3B8F-4184-A04A-FAA542E06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RDOS_Krakow_WST-Tarnow_-_POIS.dot</Template>
  <TotalTime>63</TotalTime>
  <Pages>6</Pages>
  <Words>1338</Words>
  <Characters>8028</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ksza</dc:creator>
  <cp:keywords/>
  <cp:lastModifiedBy>Dagmara Klimczak</cp:lastModifiedBy>
  <cp:revision>8</cp:revision>
  <cp:lastPrinted>2018-09-14T09:13:00Z</cp:lastPrinted>
  <dcterms:created xsi:type="dcterms:W3CDTF">2020-01-24T13:02:00Z</dcterms:created>
  <dcterms:modified xsi:type="dcterms:W3CDTF">2020-07-22T05:50:00Z</dcterms:modified>
</cp:coreProperties>
</file>