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C6E6" w14:textId="77777777" w:rsidR="00D008BE" w:rsidRPr="005F2809" w:rsidRDefault="00D008BE" w:rsidP="005F2809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5F2809">
        <w:rPr>
          <w:rFonts w:cstheme="minorHAnsi"/>
        </w:rPr>
        <w:object w:dxaOrig="641" w:dyaOrig="721" w14:anchorId="5A235A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Szary orzeł w koronie z głową zwróconą w lewą stronę." style="width:39.75pt;height:39.75pt" o:ole="" fillcolor="window">
            <v:imagedata r:id="rId6" o:title=""/>
          </v:shape>
          <o:OLEObject Type="Embed" ProgID="Word.Picture.8" ShapeID="_x0000_i1026" DrawAspect="Content" ObjectID="_1707885602" r:id="rId7"/>
        </w:object>
      </w:r>
    </w:p>
    <w:p w14:paraId="18033402" w14:textId="77777777" w:rsidR="00D008BE" w:rsidRPr="005F2809" w:rsidRDefault="00D008BE" w:rsidP="005F2809">
      <w:pPr>
        <w:spacing w:before="480" w:after="480" w:line="360" w:lineRule="auto"/>
        <w:rPr>
          <w:rFonts w:cstheme="minorHAnsi"/>
          <w:b/>
          <w:bCs/>
        </w:rPr>
      </w:pPr>
      <w:r w:rsidRPr="005F2809">
        <w:rPr>
          <w:rFonts w:cstheme="minorHAnsi"/>
          <w:b/>
          <w:bCs/>
          <w:sz w:val="32"/>
          <w:szCs w:val="32"/>
        </w:rPr>
        <w:t>Regionalny Dyrektor Ochrony Środowiska w Gorzowie Wielkopolskim</w:t>
      </w:r>
    </w:p>
    <w:p w14:paraId="338CA8A0" w14:textId="5BA05154" w:rsidR="00D008BE" w:rsidRPr="005F2809" w:rsidRDefault="00D008BE" w:rsidP="005F2809">
      <w:pPr>
        <w:spacing w:before="480" w:after="480" w:line="360" w:lineRule="auto"/>
        <w:rPr>
          <w:rFonts w:cstheme="minorHAnsi"/>
          <w:sz w:val="24"/>
          <w:szCs w:val="24"/>
        </w:rPr>
      </w:pPr>
      <w:r w:rsidRPr="005F2809">
        <w:rPr>
          <w:rFonts w:cstheme="minorHAnsi"/>
          <w:sz w:val="24"/>
          <w:szCs w:val="24"/>
        </w:rPr>
        <w:t xml:space="preserve">Gorzów Wlkp., 2 </w:t>
      </w:r>
      <w:r w:rsidRPr="005F2809">
        <w:rPr>
          <w:rFonts w:cstheme="minorHAnsi"/>
          <w:sz w:val="24"/>
          <w:szCs w:val="24"/>
        </w:rPr>
        <w:t>marca</w:t>
      </w:r>
      <w:r w:rsidRPr="005F2809">
        <w:rPr>
          <w:rFonts w:cstheme="minorHAnsi"/>
          <w:sz w:val="24"/>
          <w:szCs w:val="24"/>
        </w:rPr>
        <w:t xml:space="preserve"> 2022 r. </w:t>
      </w:r>
    </w:p>
    <w:p w14:paraId="0C78949E" w14:textId="77777777" w:rsidR="006F3EBF" w:rsidRPr="005F2809" w:rsidRDefault="006F3EBF" w:rsidP="005F2809">
      <w:pPr>
        <w:spacing w:before="480" w:after="480" w:line="360" w:lineRule="auto"/>
        <w:rPr>
          <w:rFonts w:cstheme="minorHAnsi"/>
          <w:sz w:val="24"/>
          <w:szCs w:val="24"/>
        </w:rPr>
      </w:pPr>
      <w:r w:rsidRPr="005F2809">
        <w:rPr>
          <w:rFonts w:cstheme="minorHAnsi"/>
          <w:sz w:val="24"/>
          <w:szCs w:val="24"/>
        </w:rPr>
        <w:t>WZŚ.420.35.2021.AJ</w:t>
      </w:r>
    </w:p>
    <w:p w14:paraId="184DC5CB" w14:textId="7F5D7A59" w:rsidR="006F3EBF" w:rsidRPr="005F2809" w:rsidRDefault="006F3EBF" w:rsidP="005F2809">
      <w:pPr>
        <w:spacing w:before="480" w:after="480" w:line="360" w:lineRule="auto"/>
        <w:rPr>
          <w:rFonts w:cstheme="minorHAnsi"/>
          <w:sz w:val="24"/>
          <w:szCs w:val="24"/>
        </w:rPr>
      </w:pPr>
      <w:r w:rsidRPr="005F2809">
        <w:rPr>
          <w:rFonts w:cstheme="minorHAnsi"/>
          <w:sz w:val="24"/>
          <w:szCs w:val="24"/>
        </w:rPr>
        <w:t>Załącznik nr 1</w:t>
      </w:r>
    </w:p>
    <w:p w14:paraId="7AA9B936" w14:textId="62D1256A" w:rsidR="006F3EBF" w:rsidRPr="005F2809" w:rsidRDefault="00D008BE" w:rsidP="005F2809">
      <w:pPr>
        <w:pStyle w:val="Nagwek1"/>
        <w:spacing w:before="480" w:after="480" w:line="360" w:lineRule="auto"/>
        <w:rPr>
          <w:rFonts w:asciiTheme="minorHAnsi" w:eastAsia="Arial Unicode MS" w:hAnsiTheme="minorHAnsi" w:cstheme="minorHAnsi"/>
          <w:b/>
          <w:color w:val="auto"/>
          <w:lang w:eastAsia="pl-PL"/>
        </w:rPr>
      </w:pPr>
      <w:r w:rsidRPr="005F2809">
        <w:rPr>
          <w:rFonts w:asciiTheme="minorHAnsi" w:eastAsia="Arial Unicode MS" w:hAnsiTheme="minorHAnsi" w:cstheme="minorHAnsi"/>
          <w:b/>
          <w:color w:val="auto"/>
          <w:lang w:eastAsia="pl-PL"/>
        </w:rPr>
        <w:t>Charakterystyka przedsięwzięcia</w:t>
      </w:r>
    </w:p>
    <w:p w14:paraId="5C333CDC" w14:textId="77777777" w:rsidR="006F3EBF" w:rsidRPr="005F2809" w:rsidRDefault="006F3EBF" w:rsidP="005F2809">
      <w:pPr>
        <w:pStyle w:val="Akapitzlist"/>
        <w:spacing w:before="480" w:after="480" w:line="360" w:lineRule="auto"/>
        <w:ind w:left="0" w:right="57"/>
        <w:contextualSpacing w:val="0"/>
        <w:rPr>
          <w:rFonts w:eastAsia="Times New Roman" w:cstheme="minorHAnsi"/>
          <w:sz w:val="24"/>
          <w:szCs w:val="24"/>
          <w:lang w:eastAsia="ar-SA"/>
        </w:rPr>
      </w:pPr>
      <w:r w:rsidRPr="005F2809">
        <w:rPr>
          <w:rFonts w:eastAsia="Times New Roman" w:cstheme="minorHAnsi"/>
          <w:sz w:val="24"/>
          <w:szCs w:val="24"/>
          <w:lang w:eastAsia="pl-PL"/>
        </w:rPr>
        <w:t xml:space="preserve">Planowane przedsięwzięcie </w:t>
      </w:r>
      <w:bookmarkStart w:id="0" w:name="_Hlk61876013"/>
      <w:r w:rsidRPr="005F2809">
        <w:rPr>
          <w:rFonts w:eastAsia="Calibri" w:cstheme="minorHAnsi"/>
          <w:sz w:val="24"/>
          <w:szCs w:val="24"/>
          <w:lang w:eastAsia="ar-SA"/>
        </w:rPr>
        <w:t xml:space="preserve">obejmuje likwidację wadliwego odcinka gazociągu wysokiego ciśnienia DN100 </w:t>
      </w:r>
      <w:r w:rsidRPr="005F2809">
        <w:rPr>
          <w:rFonts w:eastAsia="Calibri" w:cstheme="minorHAnsi"/>
          <w:kern w:val="24"/>
          <w:sz w:val="24"/>
          <w:szCs w:val="24"/>
          <w:lang w:eastAsia="ar-SA"/>
        </w:rPr>
        <w:t xml:space="preserve">MOP 5,5 MPa </w:t>
      </w:r>
      <w:r w:rsidRPr="005F2809">
        <w:rPr>
          <w:rFonts w:eastAsia="Calibri" w:cstheme="minorHAnsi"/>
          <w:sz w:val="24"/>
          <w:szCs w:val="24"/>
          <w:lang w:eastAsia="ar-SA"/>
        </w:rPr>
        <w:t xml:space="preserve">o długości ~305 mb w sposób klasyczny, poprzez zastosowanie metody wykopu otwartego oraz </w:t>
      </w:r>
      <w:r w:rsidRPr="005F2809">
        <w:rPr>
          <w:rFonts w:eastAsia="Calibri" w:cstheme="minorHAnsi"/>
          <w:sz w:val="24"/>
          <w:szCs w:val="24"/>
        </w:rPr>
        <w:t>likwidację odboczki zespołu przyłączeniowego ZP Otyń wraz z podziemnym zaworem DN100. Równolegle do istniejącego odcinka p</w:t>
      </w:r>
      <w:r w:rsidRPr="005F2809">
        <w:rPr>
          <w:rFonts w:eastAsia="Times New Roman" w:cstheme="minorHAnsi"/>
          <w:sz w:val="24"/>
          <w:szCs w:val="24"/>
          <w:lang w:eastAsia="ar-SA"/>
        </w:rPr>
        <w:t xml:space="preserve">rojektuje się rurociąg DN100, 114,3x6,3 L360NE w izolacji fabrycznej trójwarstwowej o długości ok. 330 m oraz odboczkę ZP Otyń z zaworem podziemnym  DN100 PN63.  </w:t>
      </w:r>
      <w:r w:rsidRPr="005F2809">
        <w:rPr>
          <w:rFonts w:eastAsia="Times New Roman" w:cstheme="minorHAnsi"/>
          <w:color w:val="000000"/>
          <w:sz w:val="24"/>
          <w:szCs w:val="24"/>
          <w:lang w:eastAsia="ar-SA"/>
        </w:rPr>
        <w:t>Głębokość prowadzonych wykopów wyniesie od 1,5 m do 2 m, natomiast jego szerokość około 1,5 m</w:t>
      </w:r>
      <w:bookmarkEnd w:id="0"/>
      <w:r w:rsidRPr="005F2809">
        <w:rPr>
          <w:rFonts w:eastAsia="Times New Roman" w:cstheme="minorHAnsi"/>
          <w:color w:val="000000"/>
          <w:sz w:val="24"/>
          <w:szCs w:val="24"/>
          <w:lang w:eastAsia="ar-SA"/>
        </w:rPr>
        <w:t>.</w:t>
      </w:r>
    </w:p>
    <w:p w14:paraId="34B2A1A8" w14:textId="77777777" w:rsidR="006F3EBF" w:rsidRPr="005F2809" w:rsidRDefault="006F3EBF" w:rsidP="005F2809">
      <w:pPr>
        <w:suppressAutoHyphens/>
        <w:spacing w:before="480" w:after="480" w:line="36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5F2809">
        <w:rPr>
          <w:rFonts w:eastAsia="Times New Roman" w:cstheme="minorHAnsi"/>
          <w:color w:val="000000"/>
          <w:sz w:val="24"/>
          <w:szCs w:val="24"/>
          <w:lang w:eastAsia="ar-SA"/>
        </w:rPr>
        <w:t>W związku z brakiem możliwości wyłączenia gazociągu na czas prowadzenia prac projektuje się wariant przepięcia z wykorzystaniem pełnej hermetyki wraz z gazociągiem tymczasowym (by-pass).</w:t>
      </w:r>
    </w:p>
    <w:p w14:paraId="43F08CC9" w14:textId="77777777" w:rsidR="006F3EBF" w:rsidRPr="005F2809" w:rsidRDefault="006F3EBF" w:rsidP="005F2809">
      <w:pPr>
        <w:spacing w:before="480" w:after="4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809">
        <w:rPr>
          <w:rFonts w:eastAsia="Calibri" w:cstheme="minorHAnsi"/>
          <w:sz w:val="24"/>
          <w:szCs w:val="24"/>
        </w:rPr>
        <w:t>Dodatkowo w</w:t>
      </w:r>
      <w:r w:rsidRPr="005F2809">
        <w:rPr>
          <w:rFonts w:eastAsia="Times New Roman" w:cstheme="minorHAnsi"/>
          <w:sz w:val="24"/>
          <w:szCs w:val="24"/>
          <w:lang w:eastAsia="pl-PL"/>
        </w:rPr>
        <w:t xml:space="preserve"> ramach realizacji przedsięwzięcia istniejące ogrodzenie zespołu przyłączeniowego ZP Otyń zostanie zdemontowane i ponownie zamontowane w miejscu </w:t>
      </w:r>
      <w:r w:rsidRPr="005F2809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projektowanej nowej lokalizacji. W związku z umiejscowieniem układu w bezpośredniej bliskości drogi przewidziano powiększenie terenu ZP Otyń z istniejącego o wymiarach 2,58 m x 2,58 m na ogrodzenie o wymiarach 2,58 m x 5,16 m. Wykonane zostaną także chodniki o powierzchni </w:t>
      </w:r>
      <w:r w:rsidRPr="005F2809">
        <w:rPr>
          <w:rFonts w:eastAsia="Times New Roman" w:cstheme="minorHAnsi"/>
          <w:color w:val="000000"/>
          <w:sz w:val="24"/>
          <w:szCs w:val="24"/>
          <w:lang w:eastAsia="pl-PL"/>
        </w:rPr>
        <w:t>ok. 7,0 m</w:t>
      </w:r>
      <w:r w:rsidRPr="005F2809">
        <w:rPr>
          <w:rFonts w:eastAsia="Times New Roman" w:cstheme="minorHAnsi"/>
          <w:color w:val="000000"/>
          <w:sz w:val="24"/>
          <w:szCs w:val="24"/>
          <w:vertAlign w:val="superscript"/>
          <w:lang w:eastAsia="pl-PL"/>
        </w:rPr>
        <w:t>2</w:t>
      </w:r>
      <w:r w:rsidRPr="005F280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</w:p>
    <w:p w14:paraId="44E2CDAB" w14:textId="3B4666BA" w:rsidR="006F3EBF" w:rsidRPr="005F2809" w:rsidRDefault="006F3EBF" w:rsidP="005F2809">
      <w:pPr>
        <w:suppressAutoHyphens/>
        <w:spacing w:before="480" w:after="480" w:line="360" w:lineRule="auto"/>
        <w:rPr>
          <w:rFonts w:eastAsia="Times New Roman" w:cstheme="minorHAnsi"/>
          <w:color w:val="FF0000"/>
          <w:sz w:val="28"/>
          <w:szCs w:val="28"/>
          <w:lang w:eastAsia="ar-SA"/>
        </w:rPr>
      </w:pPr>
      <w:r w:rsidRPr="005F2809">
        <w:rPr>
          <w:rFonts w:eastAsia="Times New Roman" w:cstheme="minorHAnsi"/>
          <w:sz w:val="24"/>
          <w:szCs w:val="24"/>
          <w:lang w:eastAsia="ar-SA"/>
        </w:rPr>
        <w:t>Dojazd do miejsca prowadzenia prac budowlanych będzie realizowany przy wykorzystaniu istniejącej drogi lokalnej od strony zachodniej poprzez wykorzystanie istniejącego zjazdu z działki drogowej nr 264. Od strony północno – wschodniej zostanie wykorzystana działka drogowa nr 275.</w:t>
      </w:r>
    </w:p>
    <w:p w14:paraId="4447AD9D" w14:textId="3B86BE7C" w:rsidR="008F196D" w:rsidRPr="005F2809" w:rsidRDefault="006F3EBF" w:rsidP="005F2809">
      <w:pPr>
        <w:spacing w:before="480" w:after="480" w:line="360" w:lineRule="auto"/>
        <w:rPr>
          <w:rFonts w:cstheme="minorHAnsi"/>
        </w:rPr>
      </w:pPr>
      <w:r w:rsidRPr="005F2809">
        <w:rPr>
          <w:rFonts w:cstheme="minorHAnsi"/>
          <w:noProof/>
          <w:lang w:eastAsia="pl-PL"/>
        </w:rPr>
        <w:drawing>
          <wp:inline distT="0" distB="0" distL="0" distR="0" wp14:anchorId="75BC6E07" wp14:editId="529799E4">
            <wp:extent cx="2438400" cy="305977"/>
            <wp:effectExtent l="0" t="0" r="0" b="0"/>
            <wp:docPr id="3" name="Obraz 3" descr="P:\02.Sprawy organizacyjno-administracyjne\11.podpisy do ePUAP\Pieczatka_podpisano_elektronicz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P:\02.Sprawy organizacyjno-administracyjne\11.podpisy do ePUAP\Pieczatka_podpisano_elektroniczn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96D" w:rsidRPr="005F2809" w:rsidSect="0066269E">
      <w:headerReference w:type="even" r:id="rId9"/>
      <w:footerReference w:type="even" r:id="rId10"/>
      <w:footerReference w:type="default" r:id="rId11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6867" w14:textId="77777777" w:rsidR="00377449" w:rsidRDefault="00377449" w:rsidP="006F3EBF">
      <w:pPr>
        <w:spacing w:after="0" w:line="240" w:lineRule="auto"/>
      </w:pPr>
      <w:r>
        <w:separator/>
      </w:r>
    </w:p>
  </w:endnote>
  <w:endnote w:type="continuationSeparator" w:id="0">
    <w:p w14:paraId="012526F0" w14:textId="77777777" w:rsidR="00377449" w:rsidRDefault="00377449" w:rsidP="006F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1AFA" w14:textId="77777777" w:rsidR="00A06CAB" w:rsidRDefault="00C45AE6" w:rsidP="003B1B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89B852" w14:textId="77777777" w:rsidR="00A06CAB" w:rsidRDefault="003774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13A8" w14:textId="77777777" w:rsidR="00A06CAB" w:rsidRPr="006E37BF" w:rsidRDefault="00C45AE6" w:rsidP="006E37B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973661" wp14:editId="5B0DDC70">
              <wp:simplePos x="0" y="0"/>
              <wp:positionH relativeFrom="page">
                <wp:align>left</wp:align>
              </wp:positionH>
              <wp:positionV relativeFrom="bottomMargin">
                <wp:posOffset>292735</wp:posOffset>
              </wp:positionV>
              <wp:extent cx="7544435" cy="190500"/>
              <wp:effectExtent l="0" t="0" r="2159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E8D2E" w14:textId="77777777" w:rsidR="006E37BF" w:rsidRPr="006E37BF" w:rsidRDefault="00C45AE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37BF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E37BF">
                              <w:rPr>
                                <w:sz w:val="18"/>
                                <w:szCs w:val="18"/>
                              </w:rPr>
                              <w:instrText xml:space="preserve"> PAGE    \* MERGEFORMAT </w:instrText>
                            </w:r>
                            <w:r w:rsidRPr="006E37BF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F3EBF" w:rsidRPr="006F3EBF">
                              <w:rPr>
                                <w:noProof/>
                                <w:color w:val="8C8C8C" w:themeColor="background1" w:themeShade="8C"/>
                                <w:sz w:val="18"/>
                                <w:szCs w:val="18"/>
                              </w:rPr>
                              <w:t>1</w:t>
                            </w:r>
                            <w:r w:rsidRPr="006E37BF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ysClr val="window" lastClr="FFFFFF">
                                <a:lumMod val="65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ysClr val="window" lastClr="FFFFFF">
                                <a:lumMod val="65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73661" id="Grupa 1" o:spid="_x0000_s1026" style="position:absolute;margin-left:0;margin-top:23.05pt;width:594.05pt;height:15pt;z-index:251659264;mso-width-percent:1000;mso-position-horizontal:lef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3DCE8D2E" w14:textId="77777777" w:rsidR="006E37BF" w:rsidRPr="006E37BF" w:rsidRDefault="00C45AE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E37BF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6E37BF">
                        <w:rPr>
                          <w:sz w:val="18"/>
                          <w:szCs w:val="18"/>
                        </w:rPr>
                        <w:instrText xml:space="preserve"> PAGE    \* MERGEFORMAT </w:instrText>
                      </w:r>
                      <w:r w:rsidRPr="006E37BF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6F3EBF" w:rsidRPr="006F3EBF">
                        <w:rPr>
                          <w:noProof/>
                          <w:color w:val="8C8C8C" w:themeColor="background1" w:themeShade="8C"/>
                          <w:sz w:val="18"/>
                          <w:szCs w:val="18"/>
                        </w:rPr>
                        <w:t>1</w:t>
                      </w:r>
                      <w:r w:rsidRPr="006E37BF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" strokecolor="#a6a6a6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" adj="20904" strokecolor="#a6a6a6"/>
              </v:group>
              <w10:wrap anchorx="page" anchory="margin"/>
            </v:group>
          </w:pict>
        </mc:Fallback>
      </mc:AlternateContent>
    </w:r>
    <w:r>
      <w:rPr>
        <w:rFonts w:ascii="Arial Narrow" w:hAnsi="Arial Narrow"/>
        <w:sz w:val="18"/>
        <w:szCs w:val="18"/>
      </w:rPr>
      <w:t xml:space="preserve">Decyzja o środowiskowych uwarunkowaniach </w:t>
    </w:r>
    <w:r w:rsidRPr="006E37BF">
      <w:rPr>
        <w:rFonts w:ascii="Arial Narrow" w:hAnsi="Arial Narrow"/>
        <w:sz w:val="18"/>
        <w:szCs w:val="18"/>
      </w:rPr>
      <w:t xml:space="preserve">z </w:t>
    </w:r>
    <w:r w:rsidR="006F3EBF">
      <w:rPr>
        <w:rFonts w:ascii="Arial Narrow" w:hAnsi="Arial Narrow"/>
        <w:sz w:val="18"/>
        <w:szCs w:val="18"/>
      </w:rPr>
      <w:t>2 marca</w:t>
    </w:r>
    <w:r>
      <w:rPr>
        <w:rFonts w:ascii="Arial Narrow" w:hAnsi="Arial Narrow"/>
        <w:sz w:val="18"/>
        <w:szCs w:val="18"/>
      </w:rPr>
      <w:t xml:space="preserve"> 202</w:t>
    </w:r>
    <w:r w:rsidR="006F3EBF">
      <w:rPr>
        <w:rFonts w:ascii="Arial Narrow" w:hAnsi="Arial Narrow"/>
        <w:sz w:val="18"/>
        <w:szCs w:val="18"/>
      </w:rPr>
      <w:t>2</w:t>
    </w:r>
    <w:r w:rsidRPr="006E37BF">
      <w:rPr>
        <w:rFonts w:ascii="Arial Narrow" w:hAnsi="Arial Narrow"/>
        <w:sz w:val="18"/>
        <w:szCs w:val="18"/>
      </w:rPr>
      <w:t xml:space="preserve"> r., znak: W</w:t>
    </w:r>
    <w:r>
      <w:rPr>
        <w:rFonts w:ascii="Arial Narrow" w:hAnsi="Arial Narrow"/>
        <w:sz w:val="18"/>
        <w:szCs w:val="18"/>
      </w:rPr>
      <w:t>Z</w:t>
    </w:r>
    <w:r w:rsidRPr="006E37BF">
      <w:rPr>
        <w:rFonts w:ascii="Arial Narrow" w:hAnsi="Arial Narrow"/>
        <w:sz w:val="18"/>
        <w:szCs w:val="18"/>
      </w:rPr>
      <w:t>Ś.42</w:t>
    </w:r>
    <w:r>
      <w:rPr>
        <w:rFonts w:ascii="Arial Narrow" w:hAnsi="Arial Narrow"/>
        <w:sz w:val="18"/>
        <w:szCs w:val="18"/>
      </w:rPr>
      <w:t>0</w:t>
    </w:r>
    <w:r w:rsidRPr="006E37BF">
      <w:rPr>
        <w:rFonts w:ascii="Arial Narrow" w:hAnsi="Arial Narrow"/>
        <w:sz w:val="18"/>
        <w:szCs w:val="18"/>
      </w:rPr>
      <w:t>.</w:t>
    </w:r>
    <w:r w:rsidR="006F3EBF">
      <w:rPr>
        <w:rFonts w:ascii="Arial Narrow" w:hAnsi="Arial Narrow"/>
        <w:sz w:val="18"/>
        <w:szCs w:val="18"/>
      </w:rPr>
      <w:t>35</w:t>
    </w:r>
    <w:r w:rsidRPr="006E37BF">
      <w:rPr>
        <w:rFonts w:ascii="Arial Narrow" w:hAnsi="Arial Narrow"/>
        <w:sz w:val="18"/>
        <w:szCs w:val="18"/>
      </w:rPr>
      <w:t>.20</w:t>
    </w:r>
    <w:r>
      <w:rPr>
        <w:rFonts w:ascii="Arial Narrow" w:hAnsi="Arial Narrow"/>
        <w:sz w:val="18"/>
        <w:szCs w:val="18"/>
      </w:rPr>
      <w:t>21</w:t>
    </w:r>
    <w:r w:rsidRPr="006E37BF">
      <w:rPr>
        <w:rFonts w:ascii="Arial Narrow" w:hAnsi="Arial Narrow"/>
        <w:sz w:val="18"/>
        <w:szCs w:val="18"/>
      </w:rPr>
      <w:t>.</w:t>
    </w:r>
    <w:r>
      <w:rPr>
        <w:rFonts w:ascii="Arial Narrow" w:hAnsi="Arial Narrow"/>
        <w:sz w:val="18"/>
        <w:szCs w:val="18"/>
      </w:rPr>
      <w:t>AJ – Załącznik nr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268F" w14:textId="77777777" w:rsidR="00377449" w:rsidRDefault="00377449" w:rsidP="006F3EBF">
      <w:pPr>
        <w:spacing w:after="0" w:line="240" w:lineRule="auto"/>
      </w:pPr>
      <w:r>
        <w:separator/>
      </w:r>
    </w:p>
  </w:footnote>
  <w:footnote w:type="continuationSeparator" w:id="0">
    <w:p w14:paraId="36AA1989" w14:textId="77777777" w:rsidR="00377449" w:rsidRDefault="00377449" w:rsidP="006F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24C9" w14:textId="77777777" w:rsidR="00A06CAB" w:rsidRDefault="00C45AE6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A0FB7B" w14:textId="77777777" w:rsidR="00A06CAB" w:rsidRDefault="003774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BF"/>
    <w:rsid w:val="00377449"/>
    <w:rsid w:val="004C4AE7"/>
    <w:rsid w:val="00572E80"/>
    <w:rsid w:val="005F2809"/>
    <w:rsid w:val="006F3EBF"/>
    <w:rsid w:val="00C45AE6"/>
    <w:rsid w:val="00D0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D745"/>
  <w15:chartTrackingRefBased/>
  <w15:docId w15:val="{21A80CCF-22F7-46F1-8B5A-07F9C1F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EBF"/>
  </w:style>
  <w:style w:type="paragraph" w:styleId="Nagwek1">
    <w:name w:val="heading 1"/>
    <w:basedOn w:val="Normalny"/>
    <w:next w:val="Normalny"/>
    <w:link w:val="Nagwek1Znak"/>
    <w:uiPriority w:val="9"/>
    <w:qFormat/>
    <w:rsid w:val="00D00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F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EBF"/>
  </w:style>
  <w:style w:type="character" w:styleId="Numerstrony">
    <w:name w:val="page number"/>
    <w:basedOn w:val="Domylnaczcionkaakapitu"/>
    <w:rsid w:val="006F3EBF"/>
  </w:style>
  <w:style w:type="paragraph" w:styleId="Akapitzlist">
    <w:name w:val="List Paragraph"/>
    <w:basedOn w:val="Normalny"/>
    <w:uiPriority w:val="34"/>
    <w:qFormat/>
    <w:rsid w:val="006F3E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EBF"/>
  </w:style>
  <w:style w:type="character" w:customStyle="1" w:styleId="Nagwek1Znak">
    <w:name w:val="Nagłówek 1 Znak"/>
    <w:basedOn w:val="Domylnaczcionkaakapitu"/>
    <w:link w:val="Nagwek1"/>
    <w:uiPriority w:val="9"/>
    <w:rsid w:val="00D00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przedsięwzięcia- załącznik nr 1 do decyzji</dc:title>
  <dc:subject/>
  <dc:creator>Aleksandra Jankowska</dc:creator>
  <cp:keywords/>
  <dc:description/>
  <cp:lastModifiedBy>k.skoluda</cp:lastModifiedBy>
  <cp:revision>2</cp:revision>
  <cp:lastPrinted>2022-03-04T06:45:00Z</cp:lastPrinted>
  <dcterms:created xsi:type="dcterms:W3CDTF">2022-03-02T10:20:00Z</dcterms:created>
  <dcterms:modified xsi:type="dcterms:W3CDTF">2022-03-04T06:53:00Z</dcterms:modified>
</cp:coreProperties>
</file>