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2611" w14:textId="77777777" w:rsidR="00824DD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2DAFA78" w14:textId="77777777" w:rsidR="00824DD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5C7B272" w14:textId="009EE554" w:rsidR="00824DD9" w:rsidRPr="002740C0" w:rsidRDefault="00233A8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12 sierpnia 2025 r.</w:t>
      </w:r>
    </w:p>
    <w:p w14:paraId="6915AC22" w14:textId="77777777" w:rsidR="00824DD9" w:rsidRPr="00724494" w:rsidRDefault="00000000" w:rsidP="00D07F39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 w:rsidRPr="00320476">
        <w:rPr>
          <w:rFonts w:cs="Arial"/>
          <w:szCs w:val="28"/>
        </w:rPr>
        <w:t xml:space="preserve">nieruchomości </w:t>
      </w:r>
      <w:r>
        <w:rPr>
          <w:rFonts w:cs="Arial"/>
          <w:szCs w:val="28"/>
        </w:rPr>
        <w:br/>
      </w:r>
      <w:r w:rsidRPr="00320476">
        <w:rPr>
          <w:rFonts w:cs="Arial"/>
          <w:szCs w:val="28"/>
        </w:rPr>
        <w:t xml:space="preserve">z zasobu </w:t>
      </w:r>
      <w:r>
        <w:rPr>
          <w:rFonts w:cs="Arial"/>
          <w:szCs w:val="28"/>
        </w:rPr>
        <w:t xml:space="preserve">nieruchomości </w:t>
      </w:r>
      <w:r w:rsidRPr="00320476">
        <w:rPr>
          <w:rFonts w:cs="Arial"/>
          <w:szCs w:val="28"/>
        </w:rPr>
        <w:t>Skarbu Państwa</w:t>
      </w:r>
    </w:p>
    <w:p w14:paraId="7F7983B1" w14:textId="77777777" w:rsidR="00824DD9" w:rsidRPr="00D07F39" w:rsidRDefault="00000000" w:rsidP="00D07F39">
      <w:pPr>
        <w:spacing w:after="360"/>
        <w:rPr>
          <w:color w:val="808080" w:themeColor="background1" w:themeShade="80"/>
        </w:rPr>
      </w:pPr>
      <w:r>
        <w:t xml:space="preserve">Na podstawie </w:t>
      </w:r>
      <w:bookmarkStart w:id="0" w:name="_Hlk71116339"/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0D2989">
        <w:rPr>
          <w:rFonts w:cs="Arial"/>
          <w:szCs w:val="24"/>
        </w:rPr>
        <w:t>Dz.U. z 2024 r. poz. 1145, 1222, 1717 i 1881</w:t>
      </w:r>
      <w:r w:rsidRPr="00AE6E90">
        <w:rPr>
          <w:rFonts w:cs="Arial"/>
        </w:rPr>
        <w:t xml:space="preserve">) zarządza się, co </w:t>
      </w:r>
      <w:r w:rsidRPr="00D07F39">
        <w:rPr>
          <w:rFonts w:cs="Arial"/>
        </w:rPr>
        <w:t>następuje: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73BE1A5A" w14:textId="77777777" w:rsidR="00824DD9" w:rsidRPr="00320476" w:rsidRDefault="00000000" w:rsidP="00D07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r w:rsidRPr="008644C3">
        <w:t>§</w:t>
      </w:r>
      <w:r>
        <w:t xml:space="preserve"> 1.</w:t>
      </w:r>
      <w:bookmarkEnd w:id="0"/>
      <w:r w:rsidRPr="00D07F39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Staroście </w:t>
      </w:r>
      <w:r>
        <w:rPr>
          <w:rFonts w:eastAsia="Times New Roman" w:cs="Arial"/>
          <w:szCs w:val="24"/>
          <w:lang w:eastAsia="pl-PL"/>
        </w:rPr>
        <w:t>Słupskiemu</w:t>
      </w:r>
      <w:r w:rsidRPr="000F3EDC">
        <w:rPr>
          <w:rFonts w:eastAsia="Times New Roman" w:cs="Arial"/>
          <w:szCs w:val="24"/>
          <w:lang w:eastAsia="pl-PL"/>
        </w:rPr>
        <w:t xml:space="preserve">, wykonującemu zadania </w:t>
      </w:r>
      <w:r>
        <w:rPr>
          <w:rFonts w:eastAsia="Times New Roman" w:cs="Arial"/>
          <w:szCs w:val="24"/>
          <w:lang w:eastAsia="pl-PL"/>
        </w:rPr>
        <w:br/>
      </w:r>
      <w:r w:rsidRPr="000F3EDC">
        <w:rPr>
          <w:rFonts w:eastAsia="Times New Roman" w:cs="Arial"/>
          <w:szCs w:val="24"/>
          <w:lang w:eastAsia="pl-PL"/>
        </w:rPr>
        <w:t>z zakresu administracji rządowej, na sprzedaż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z zasobu</w:t>
      </w:r>
      <w:r>
        <w:rPr>
          <w:rFonts w:eastAsia="Times New Roman" w:cs="Arial"/>
          <w:bCs/>
          <w:szCs w:val="24"/>
          <w:lang w:eastAsia="pl-PL"/>
        </w:rPr>
        <w:t xml:space="preserve"> nieruchomości</w:t>
      </w:r>
      <w:r w:rsidRPr="000F3EDC">
        <w:rPr>
          <w:rFonts w:eastAsia="Times New Roman" w:cs="Arial"/>
          <w:bCs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Skarbu Państwa, oznaczonej w ewidencji gruntów jako 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171/7</w:t>
      </w:r>
      <w:r w:rsidRPr="000F3EDC">
        <w:rPr>
          <w:rFonts w:cs="Arial"/>
          <w:szCs w:val="24"/>
        </w:rPr>
        <w:t xml:space="preserve"> o powierzchni 0,</w:t>
      </w:r>
      <w:r>
        <w:rPr>
          <w:rFonts w:cs="Arial"/>
          <w:szCs w:val="24"/>
        </w:rPr>
        <w:t>0412</w:t>
      </w:r>
      <w:r w:rsidRPr="000F3EDC">
        <w:rPr>
          <w:rFonts w:cs="Arial"/>
          <w:szCs w:val="24"/>
        </w:rPr>
        <w:t xml:space="preserve"> ha, położon</w:t>
      </w:r>
      <w:r>
        <w:rPr>
          <w:rFonts w:cs="Arial"/>
          <w:szCs w:val="24"/>
        </w:rPr>
        <w:t>a</w:t>
      </w:r>
      <w:r w:rsidRPr="000F3EDC">
        <w:rPr>
          <w:rFonts w:cs="Arial"/>
          <w:szCs w:val="24"/>
        </w:rPr>
        <w:t xml:space="preserve"> w obrębie 00</w:t>
      </w:r>
      <w:r>
        <w:rPr>
          <w:rFonts w:cs="Arial"/>
          <w:szCs w:val="24"/>
        </w:rPr>
        <w:t>01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Kobylnica</w:t>
      </w:r>
      <w:r w:rsidRPr="000F3EDC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miasto Kobylnica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 w:rsidRPr="00D07F39">
        <w:rPr>
          <w:rFonts w:cs="Arial"/>
          <w:szCs w:val="24"/>
        </w:rPr>
        <w:t>SL1S/00064394/3</w:t>
      </w:r>
      <w:r w:rsidRPr="000F3EDC">
        <w:rPr>
          <w:rFonts w:cs="Arial"/>
          <w:szCs w:val="24"/>
        </w:rPr>
        <w:t xml:space="preserve">, w drodze przetargu </w:t>
      </w:r>
      <w:r>
        <w:rPr>
          <w:rFonts w:cs="Arial"/>
          <w:szCs w:val="24"/>
        </w:rPr>
        <w:t>ustnego</w:t>
      </w:r>
      <w:r w:rsidRPr="000F3EDC">
        <w:rPr>
          <w:rFonts w:cs="Arial"/>
          <w:szCs w:val="24"/>
        </w:rPr>
        <w:t xml:space="preserve"> ograniczonego do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>właścicieli nieruchomości przyległych</w:t>
      </w:r>
      <w:r>
        <w:rPr>
          <w:rFonts w:cs="Arial"/>
          <w:szCs w:val="24"/>
        </w:rPr>
        <w:t>.</w:t>
      </w:r>
    </w:p>
    <w:p w14:paraId="5F05F50A" w14:textId="77777777" w:rsidR="00824DD9" w:rsidRPr="00320476" w:rsidRDefault="00000000" w:rsidP="00D07F39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 w:rsidRPr="00320476">
        <w:rPr>
          <w:rFonts w:cs="Arial"/>
          <w:szCs w:val="24"/>
        </w:rPr>
        <w:br/>
      </w:r>
      <w:r>
        <w:rPr>
          <w:rFonts w:cs="Arial"/>
          <w:szCs w:val="24"/>
        </w:rPr>
        <w:t>2 lat</w:t>
      </w:r>
      <w:r w:rsidRPr="00320476">
        <w:rPr>
          <w:rFonts w:cs="Arial"/>
          <w:szCs w:val="24"/>
        </w:rPr>
        <w:t xml:space="preserve"> od dnia jej udzielenia.</w:t>
      </w:r>
    </w:p>
    <w:p w14:paraId="029674B3" w14:textId="77777777" w:rsidR="00824DD9" w:rsidRDefault="00000000" w:rsidP="00D07F39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</w:p>
    <w:p w14:paraId="663CF4EE" w14:textId="77777777" w:rsidR="00233A88" w:rsidRDefault="00233A88" w:rsidP="00233A88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B8D484B" w14:textId="77777777" w:rsidR="00233A88" w:rsidRDefault="00233A88" w:rsidP="00233A88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0743C5F" w14:textId="77777777" w:rsidR="00233A88" w:rsidRPr="00233A88" w:rsidRDefault="00233A88" w:rsidP="00233A88"/>
    <w:p w14:paraId="6107B85D" w14:textId="58E77803" w:rsidR="00824DD9" w:rsidRDefault="00824DD9" w:rsidP="00D07F39">
      <w:pPr>
        <w:rPr>
          <w:rFonts w:ascii="Times New Roman" w:hAnsi="Times New Roman"/>
          <w:szCs w:val="24"/>
        </w:rPr>
      </w:pPr>
    </w:p>
    <w:sectPr w:rsidR="0082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A77"/>
    <w:rsid w:val="00233A88"/>
    <w:rsid w:val="004F3EE0"/>
    <w:rsid w:val="00824DD9"/>
    <w:rsid w:val="00A848AC"/>
    <w:rsid w:val="00BC6B3A"/>
    <w:rsid w:val="00F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2AB0"/>
  <w15:docId w15:val="{5AB2A315-21BF-435D-A258-7476BA7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przetargu nieruchomości z zasobu nieruchomości Skarbu Państwa</dc:title>
  <dc:creator>Maria Leszczyńska</dc:creator>
  <cp:keywords>zarządzenie, sprzedaż, przetarg</cp:keywords>
  <cp:lastModifiedBy>Urszula Sosnowska</cp:lastModifiedBy>
  <cp:revision>4</cp:revision>
  <cp:lastPrinted>2017-01-05T08:10:00Z</cp:lastPrinted>
  <dcterms:created xsi:type="dcterms:W3CDTF">2025-08-12T10:05:00Z</dcterms:created>
  <dcterms:modified xsi:type="dcterms:W3CDTF">2025-08-12T10:07:00Z</dcterms:modified>
</cp:coreProperties>
</file>