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D890" w14:textId="77777777" w:rsidR="004E7402" w:rsidRPr="00612C34" w:rsidRDefault="004E7402" w:rsidP="003B0D30">
      <w:pPr>
        <w:spacing w:after="0"/>
        <w:jc w:val="center"/>
        <w:rPr>
          <w:rFonts w:ascii="Lato" w:hAnsi="Lato"/>
          <w:b/>
        </w:rPr>
      </w:pPr>
      <w:r w:rsidRPr="00612C34">
        <w:rPr>
          <w:rFonts w:ascii="Lato" w:hAnsi="Lato"/>
          <w:b/>
        </w:rPr>
        <w:t>URZĄD PROKURATORII GENERALNEJ RZECZYPOSPOLITEJ POLSKIEJ</w:t>
      </w:r>
    </w:p>
    <w:p w14:paraId="5C5B292E" w14:textId="41F8A87A" w:rsidR="00485057" w:rsidRDefault="004E7402" w:rsidP="004C7B31">
      <w:pPr>
        <w:contextualSpacing/>
        <w:jc w:val="center"/>
        <w:outlineLvl w:val="0"/>
        <w:rPr>
          <w:rFonts w:ascii="Lato" w:eastAsia="Times New Roman" w:hAnsi="Lato"/>
          <w:lang w:eastAsia="pl-PL"/>
        </w:rPr>
      </w:pPr>
      <w:r w:rsidRPr="00612C34">
        <w:rPr>
          <w:rFonts w:ascii="Lato" w:hAnsi="Lato"/>
          <w:color w:val="000000"/>
        </w:rPr>
        <w:t xml:space="preserve">poszukuje </w:t>
      </w:r>
      <w:bookmarkStart w:id="0" w:name="_Hlk46409363"/>
      <w:r w:rsidR="0067337D" w:rsidRPr="00612C34">
        <w:rPr>
          <w:rFonts w:ascii="Lato" w:eastAsia="Times New Roman" w:hAnsi="Lato"/>
          <w:lang w:eastAsia="pl-PL"/>
        </w:rPr>
        <w:t>osób zainteresowanych podjęciem pracy w pełnym wymiarze czasu pracy</w:t>
      </w:r>
    </w:p>
    <w:p w14:paraId="74312DBF" w14:textId="77777777" w:rsidR="00485057" w:rsidRPr="00485057" w:rsidRDefault="00485057" w:rsidP="00485057">
      <w:pPr>
        <w:contextualSpacing/>
        <w:jc w:val="center"/>
        <w:outlineLvl w:val="0"/>
        <w:rPr>
          <w:rFonts w:ascii="Lato" w:eastAsia="Times New Roman" w:hAnsi="Lato"/>
          <w:sz w:val="12"/>
          <w:szCs w:val="12"/>
          <w:lang w:eastAsia="pl-PL"/>
        </w:rPr>
      </w:pPr>
    </w:p>
    <w:p w14:paraId="3AA8E52E" w14:textId="4B3CBD26" w:rsidR="0067337D" w:rsidRPr="00612C34" w:rsidRDefault="00485057" w:rsidP="00485057">
      <w:pPr>
        <w:contextualSpacing/>
        <w:jc w:val="center"/>
        <w:outlineLvl w:val="0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na stanowisku</w:t>
      </w:r>
    </w:p>
    <w:p w14:paraId="7C6CD985" w14:textId="77777777" w:rsidR="0067337D" w:rsidRPr="00485057" w:rsidRDefault="0067337D" w:rsidP="00485057">
      <w:pPr>
        <w:suppressAutoHyphens w:val="0"/>
        <w:autoSpaceDN/>
        <w:spacing w:after="0"/>
        <w:contextualSpacing/>
        <w:textAlignment w:val="auto"/>
        <w:rPr>
          <w:rFonts w:ascii="Lato" w:eastAsia="Times New Roman" w:hAnsi="Lato"/>
          <w:sz w:val="12"/>
          <w:szCs w:val="12"/>
          <w:lang w:eastAsia="pl-PL"/>
        </w:rPr>
      </w:pPr>
    </w:p>
    <w:p w14:paraId="52E2A890" w14:textId="77777777" w:rsidR="00D60725" w:rsidRPr="00D60725" w:rsidRDefault="0067337D" w:rsidP="00D60725">
      <w:pPr>
        <w:suppressAutoHyphens w:val="0"/>
        <w:autoSpaceDN/>
        <w:spacing w:after="0"/>
        <w:contextualSpacing/>
        <w:jc w:val="center"/>
        <w:textAlignment w:val="auto"/>
        <w:outlineLvl w:val="0"/>
        <w:rPr>
          <w:rFonts w:ascii="Lato" w:eastAsia="Times New Roman" w:hAnsi="Lato"/>
          <w:b/>
          <w:lang w:eastAsia="pl-PL"/>
        </w:rPr>
      </w:pPr>
      <w:r w:rsidRPr="00612C34">
        <w:rPr>
          <w:rFonts w:ascii="Lato" w:eastAsia="Times New Roman" w:hAnsi="Lato"/>
          <w:b/>
          <w:lang w:eastAsia="pl-PL"/>
        </w:rPr>
        <w:t xml:space="preserve">RADCY PROKURATORII GENERALNEJ </w:t>
      </w:r>
      <w:r w:rsidR="00D60725" w:rsidRPr="00D60725">
        <w:rPr>
          <w:rFonts w:ascii="Lato" w:eastAsia="Times New Roman" w:hAnsi="Lato"/>
          <w:b/>
          <w:lang w:eastAsia="pl-PL"/>
        </w:rPr>
        <w:t xml:space="preserve">"(K/M)" </w:t>
      </w:r>
    </w:p>
    <w:p w14:paraId="76E1ABEA" w14:textId="5C6988BB" w:rsidR="0067337D" w:rsidRPr="00612C34" w:rsidRDefault="0067337D" w:rsidP="00485057">
      <w:pPr>
        <w:suppressAutoHyphens w:val="0"/>
        <w:autoSpaceDN/>
        <w:spacing w:after="0"/>
        <w:contextualSpacing/>
        <w:jc w:val="center"/>
        <w:textAlignment w:val="auto"/>
        <w:outlineLvl w:val="0"/>
        <w:rPr>
          <w:rFonts w:ascii="Lato" w:eastAsia="Times New Roman" w:hAnsi="Lato"/>
          <w:b/>
          <w:lang w:eastAsia="pl-PL"/>
        </w:rPr>
      </w:pPr>
    </w:p>
    <w:p w14:paraId="5D112532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Lato" w:eastAsia="Times New Roman" w:hAnsi="Lato"/>
          <w:b/>
          <w:lang w:eastAsia="pl-PL"/>
        </w:rPr>
      </w:pPr>
    </w:p>
    <w:p w14:paraId="75CCD9EF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Lato" w:eastAsia="Times New Roman" w:hAnsi="Lato"/>
          <w:b/>
          <w:lang w:eastAsia="pl-PL"/>
        </w:rPr>
      </w:pPr>
    </w:p>
    <w:p w14:paraId="4ED19FCF" w14:textId="77777777" w:rsidR="0067337D" w:rsidRPr="007301EA" w:rsidRDefault="0067337D" w:rsidP="0067337D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Lato" w:eastAsia="Times New Roman" w:hAnsi="Lato"/>
          <w:b/>
          <w:lang w:eastAsia="pl-PL"/>
        </w:rPr>
      </w:pPr>
      <w:r w:rsidRPr="007301EA">
        <w:rPr>
          <w:rFonts w:ascii="Lato" w:eastAsia="Times New Roman" w:hAnsi="Lato"/>
          <w:b/>
          <w:u w:val="single"/>
          <w:lang w:eastAsia="pl-PL"/>
        </w:rPr>
        <w:t>Wymagania konieczne</w:t>
      </w:r>
      <w:r w:rsidRPr="007301EA">
        <w:rPr>
          <w:rFonts w:ascii="Lato" w:eastAsia="Times New Roman" w:hAnsi="Lato"/>
          <w:b/>
          <w:lang w:eastAsia="pl-PL"/>
        </w:rPr>
        <w:t>:</w:t>
      </w:r>
    </w:p>
    <w:p w14:paraId="5AEC96F3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Lato" w:eastAsia="Times New Roman" w:hAnsi="Lato"/>
          <w:b/>
          <w:sz w:val="24"/>
          <w:lang w:eastAsia="pl-PL"/>
        </w:rPr>
      </w:pPr>
    </w:p>
    <w:p w14:paraId="4167BE72" w14:textId="77777777" w:rsidR="0067337D" w:rsidRPr="00612C34" w:rsidRDefault="0067337D" w:rsidP="0067337D">
      <w:pPr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u w:val="single"/>
          <w:lang w:eastAsia="pl-PL"/>
        </w:rPr>
      </w:pPr>
      <w:r w:rsidRPr="00612C34">
        <w:rPr>
          <w:rFonts w:ascii="Lato" w:eastAsia="Times New Roman" w:hAnsi="Lato"/>
          <w:b/>
          <w:lang w:eastAsia="pl-PL"/>
        </w:rPr>
        <w:t xml:space="preserve">spełnianie wymogów określonych w art. 54 ustawy z dnia 15 grudnia 2016 r. o Prokuratorii Generalnej Rzeczypospolitej Polskiej: </w:t>
      </w:r>
    </w:p>
    <w:p w14:paraId="4401F0E8" w14:textId="77777777" w:rsidR="0067337D" w:rsidRPr="00612C34" w:rsidRDefault="0067337D" w:rsidP="0067337D">
      <w:pPr>
        <w:suppressAutoHyphens w:val="0"/>
        <w:autoSpaceDN/>
        <w:spacing w:before="240" w:after="0" w:line="240" w:lineRule="auto"/>
        <w:ind w:firstLine="432"/>
        <w:jc w:val="both"/>
        <w:textAlignment w:val="auto"/>
        <w:rPr>
          <w:rFonts w:ascii="Lato" w:eastAsia="Times New Roman" w:hAnsi="Lato" w:cs="Arial"/>
          <w:lang w:eastAsia="pl-PL"/>
        </w:rPr>
      </w:pPr>
      <w:r w:rsidRPr="00612C34">
        <w:rPr>
          <w:rFonts w:ascii="Lato" w:eastAsia="Times New Roman" w:hAnsi="Lato" w:cs="Arial"/>
          <w:b/>
          <w:bCs/>
          <w:lang w:eastAsia="pl-PL"/>
        </w:rPr>
        <w:t>„Art. 54.</w:t>
      </w:r>
      <w:r w:rsidRPr="00612C34">
        <w:rPr>
          <w:rFonts w:ascii="Lato" w:eastAsia="Times New Roman" w:hAnsi="Lato" w:cs="Arial"/>
          <w:lang w:eastAsia="pl-PL"/>
        </w:rPr>
        <w:t> 2. Radcą Prokuratorii Generalnej może być osoba, która:</w:t>
      </w:r>
    </w:p>
    <w:p w14:paraId="1983D7CA" w14:textId="77777777" w:rsidR="0067337D" w:rsidRPr="00612C34" w:rsidRDefault="0067337D" w:rsidP="0067337D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posiada obywatelstwo polskie;</w:t>
      </w:r>
    </w:p>
    <w:p w14:paraId="71FA1C3F" w14:textId="77777777" w:rsidR="0067337D" w:rsidRPr="00612C34" w:rsidRDefault="0067337D" w:rsidP="0067337D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korzysta z pełni praw cywilnych i obywatelskich;</w:t>
      </w:r>
    </w:p>
    <w:p w14:paraId="231AA21C" w14:textId="77777777" w:rsidR="0067337D" w:rsidRPr="00612C34" w:rsidRDefault="0067337D" w:rsidP="0067337D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ukończyła wyższe studia prawnicze w Polsce i uzyskała tytuł magistra albo ukończyła zagraniczne studia prawnicze, uznane w Polsce;</w:t>
      </w:r>
    </w:p>
    <w:p w14:paraId="4FC9E483" w14:textId="77777777" w:rsidR="0067337D" w:rsidRPr="00612C34" w:rsidRDefault="0067337D" w:rsidP="0067337D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posiada uprawnienia: radcy prawnego, adwokata, notariusza albo zajmowała stanowisko sędziego sądu powszechnego, sędziego sądu wojskowego lub sędziego sądu administracyjnego, asesora sądowego albo stanowisko prokuratora;</w:t>
      </w:r>
    </w:p>
    <w:p w14:paraId="0F50555A" w14:textId="77777777" w:rsidR="0067337D" w:rsidRPr="00612C34" w:rsidRDefault="0067337D" w:rsidP="0067337D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nie była karana za umyślne przestępstwo lub przestępstwo skarbowe albo nieumyślne przestępstwo przeciwko obrotowi gospodarczemu;</w:t>
      </w:r>
    </w:p>
    <w:p w14:paraId="17E7166B" w14:textId="77777777" w:rsidR="0067337D" w:rsidRPr="00612C34" w:rsidRDefault="0067337D" w:rsidP="0067337D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jest nieskazitelnego charakteru i swym dotychczasowym zachowaniem daje rękojmię prawidłowego wykonywania zawodu radcy.”</w:t>
      </w:r>
    </w:p>
    <w:p w14:paraId="1753CD9B" w14:textId="77777777" w:rsidR="0067337D" w:rsidRPr="00612C34" w:rsidRDefault="0067337D" w:rsidP="0067337D">
      <w:pPr>
        <w:suppressAutoHyphens w:val="0"/>
        <w:autoSpaceDN/>
        <w:spacing w:after="0" w:line="240" w:lineRule="auto"/>
        <w:ind w:left="135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Wymóg, o którym mowa w pkt 4 nie dotyczy osób, które:</w:t>
      </w:r>
    </w:p>
    <w:p w14:paraId="050378C5" w14:textId="77777777" w:rsidR="0067337D" w:rsidRPr="00612C34" w:rsidRDefault="0067337D" w:rsidP="0067337D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posiadają tytuł naukowy profesora lub stopień naukowy doktora habilitowanego nauk prawnych lub doktora nauk prawnych;</w:t>
      </w:r>
    </w:p>
    <w:p w14:paraId="713CDFA7" w14:textId="77777777" w:rsidR="0067337D" w:rsidRPr="00612C34" w:rsidRDefault="0067337D" w:rsidP="0067337D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pracowały na stanowisku związanym z legislacją, nie niższym niż legislator lub specjalista do spraw legislacji, w urzędzie organu władzy państwowej przez co najmniej pięć lat;</w:t>
      </w:r>
    </w:p>
    <w:p w14:paraId="475CEB73" w14:textId="77777777" w:rsidR="0067337D" w:rsidRPr="00612C34" w:rsidRDefault="0067337D" w:rsidP="0067337D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lang w:eastAsia="pl-PL"/>
        </w:rPr>
        <w:t>pracowały na stanowisku asystenta sędziego przez co najmniej pięć lat;</w:t>
      </w:r>
    </w:p>
    <w:p w14:paraId="52C17644" w14:textId="77777777" w:rsidR="0067337D" w:rsidRPr="00612C34" w:rsidRDefault="0067337D" w:rsidP="0067337D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u w:val="single"/>
          <w:lang w:eastAsia="pl-PL"/>
        </w:rPr>
      </w:pPr>
      <w:r w:rsidRPr="00612C34">
        <w:rPr>
          <w:rFonts w:ascii="Lato" w:eastAsia="Times New Roman" w:hAnsi="Lato"/>
          <w:lang w:eastAsia="pl-PL"/>
        </w:rPr>
        <w:t>pracował</w:t>
      </w:r>
      <w:r w:rsidR="00051560" w:rsidRPr="00612C34">
        <w:rPr>
          <w:rFonts w:ascii="Lato" w:eastAsia="Times New Roman" w:hAnsi="Lato"/>
          <w:lang w:eastAsia="pl-PL"/>
        </w:rPr>
        <w:t>y</w:t>
      </w:r>
      <w:r w:rsidRPr="00612C34">
        <w:rPr>
          <w:rFonts w:ascii="Lato" w:eastAsia="Times New Roman" w:hAnsi="Lato"/>
          <w:lang w:eastAsia="pl-PL"/>
        </w:rPr>
        <w:t xml:space="preserve"> na stanowisku referendarza przez co najmniej trzy lata.</w:t>
      </w:r>
    </w:p>
    <w:p w14:paraId="62E2E039" w14:textId="77777777" w:rsidR="00A82850" w:rsidRPr="00612C34" w:rsidRDefault="00A82850" w:rsidP="00A82850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u w:val="single"/>
          <w:lang w:eastAsia="pl-PL"/>
        </w:rPr>
      </w:pPr>
    </w:p>
    <w:p w14:paraId="34C0DC86" w14:textId="77777777" w:rsidR="00A82850" w:rsidRPr="00612C34" w:rsidRDefault="00A82850" w:rsidP="00A82850">
      <w:pPr>
        <w:spacing w:after="0" w:line="240" w:lineRule="auto"/>
        <w:jc w:val="both"/>
        <w:rPr>
          <w:rFonts w:ascii="Lato" w:hAnsi="Lato"/>
          <w:u w:val="single"/>
        </w:rPr>
      </w:pPr>
      <w:r w:rsidRPr="00612C34">
        <w:rPr>
          <w:rFonts w:ascii="Lato" w:hAnsi="Lato"/>
        </w:rPr>
        <w:t xml:space="preserve">Zgodnie z art. 58 ustawy z dnia 15 grudnia 2016 r. o Prokuratorii Generalnej Rzeczypospolitej Polskiej osoba pozostająca z radcą w takiej relacji, która uprawniałaby te osobę do odmowy składania zeznań na podstawie art. 261 § 1 ustawy z dnia 17 listopada 1964 r. – Kodeks postępowania cywilnego, nie może zostać zatrudniona w </w:t>
      </w:r>
      <w:r w:rsidR="00332225" w:rsidRPr="00612C34">
        <w:rPr>
          <w:rFonts w:ascii="Lato" w:hAnsi="Lato"/>
        </w:rPr>
        <w:t xml:space="preserve">Urzędzie </w:t>
      </w:r>
      <w:r w:rsidRPr="00612C34">
        <w:rPr>
          <w:rFonts w:ascii="Lato" w:hAnsi="Lato"/>
        </w:rPr>
        <w:t xml:space="preserve">Prokuratorii Generalnej. </w:t>
      </w:r>
    </w:p>
    <w:p w14:paraId="65D8D725" w14:textId="77777777" w:rsidR="0067337D" w:rsidRPr="00612C34" w:rsidRDefault="0067337D" w:rsidP="00921225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</w:p>
    <w:p w14:paraId="01564F14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highlight w:val="yellow"/>
          <w:lang w:eastAsia="pl-PL"/>
        </w:rPr>
      </w:pPr>
      <w:r w:rsidRPr="00612C34">
        <w:rPr>
          <w:rFonts w:ascii="Lato" w:eastAsia="Times New Roman" w:hAnsi="Lato"/>
          <w:highlight w:val="yellow"/>
          <w:lang w:eastAsia="pl-PL"/>
        </w:rPr>
        <w:t xml:space="preserve">       </w:t>
      </w:r>
    </w:p>
    <w:p w14:paraId="677C7E79" w14:textId="77777777" w:rsidR="00534F13" w:rsidRPr="00382846" w:rsidRDefault="00534F13" w:rsidP="00534F13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u w:val="single"/>
          <w:lang w:eastAsia="pl-PL"/>
        </w:rPr>
      </w:pPr>
      <w:r w:rsidRPr="00382846">
        <w:rPr>
          <w:rFonts w:ascii="Lato" w:eastAsia="Times New Roman" w:hAnsi="Lato"/>
          <w:b/>
          <w:u w:val="single"/>
          <w:lang w:eastAsia="pl-PL"/>
        </w:rPr>
        <w:t>Wymagania pożądane:</w:t>
      </w:r>
    </w:p>
    <w:p w14:paraId="2E0CCFE2" w14:textId="77777777" w:rsidR="00534F13" w:rsidRPr="00382846" w:rsidRDefault="00534F13" w:rsidP="00534F13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382846">
        <w:rPr>
          <w:rFonts w:ascii="Lato" w:eastAsia="Times New Roman" w:hAnsi="Lato"/>
          <w:lang w:eastAsia="pl-PL"/>
        </w:rPr>
        <w:t xml:space="preserve">       </w:t>
      </w:r>
    </w:p>
    <w:p w14:paraId="6006986A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 xml:space="preserve">bardzo dobra znajomość prawa cywilnego i procedury cywilnej; </w:t>
      </w:r>
    </w:p>
    <w:p w14:paraId="7812129D" w14:textId="20C7747C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 xml:space="preserve">dobra znajomość prawa administracyjnego i procedury sądowo-administracyjnej, </w:t>
      </w:r>
      <w:r>
        <w:rPr>
          <w:rFonts w:ascii="Lato" w:hAnsi="Lato"/>
          <w:b/>
        </w:rPr>
        <w:t xml:space="preserve"> </w:t>
      </w:r>
      <w:r w:rsidRPr="007301EA">
        <w:rPr>
          <w:rFonts w:ascii="Lato" w:hAnsi="Lato"/>
          <w:b/>
        </w:rPr>
        <w:t>prawa spółek handlowych oraz komercjalizacji i prywatyzacji;</w:t>
      </w:r>
    </w:p>
    <w:p w14:paraId="686117C1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 xml:space="preserve">doświadczenie procesowe, w tym przed Sądem Najwyższym, sądami powszechnymi </w:t>
      </w:r>
      <w:r w:rsidRPr="007301EA">
        <w:rPr>
          <w:rFonts w:ascii="Lato" w:hAnsi="Lato"/>
          <w:b/>
        </w:rPr>
        <w:br/>
        <w:t xml:space="preserve">lub sądami administracyjnymi; </w:t>
      </w:r>
    </w:p>
    <w:p w14:paraId="6FD937BA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>doświadczenie w obsłudze prawnej spółek prawa handlowego lub przedsiębiorców;</w:t>
      </w:r>
    </w:p>
    <w:p w14:paraId="7B3BDAFE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>umiejętność rozwiązywania złożonych problemów prawnych;</w:t>
      </w:r>
    </w:p>
    <w:p w14:paraId="424D4F5D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>doświadczenie we współpracy z administracją publiczną;</w:t>
      </w:r>
    </w:p>
    <w:p w14:paraId="2AEA7DD3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>umiejętność organizacji pracy oraz pracy w zespole;</w:t>
      </w:r>
    </w:p>
    <w:p w14:paraId="00E9D5BB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lastRenderedPageBreak/>
        <w:t>samodzielność, dyspozycyjność oraz odporność na stres;</w:t>
      </w:r>
    </w:p>
    <w:p w14:paraId="25B924C0" w14:textId="77777777" w:rsidR="007301EA" w:rsidRPr="007301EA" w:rsidRDefault="007301EA" w:rsidP="007301EA">
      <w:pPr>
        <w:numPr>
          <w:ilvl w:val="0"/>
          <w:numId w:val="16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b/>
        </w:rPr>
      </w:pPr>
      <w:r w:rsidRPr="007301EA">
        <w:rPr>
          <w:rFonts w:ascii="Lato" w:hAnsi="Lato"/>
          <w:b/>
        </w:rPr>
        <w:t>znajomość języka angielskiego lub innego języka obcego.</w:t>
      </w:r>
    </w:p>
    <w:p w14:paraId="45445204" w14:textId="77777777" w:rsidR="00921225" w:rsidRPr="00534F13" w:rsidRDefault="00921225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u w:val="single"/>
          <w:lang w:eastAsia="pl-PL"/>
        </w:rPr>
      </w:pPr>
    </w:p>
    <w:p w14:paraId="690B2CF5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sz w:val="24"/>
          <w:u w:val="single"/>
          <w:lang w:eastAsia="pl-PL"/>
        </w:rPr>
      </w:pPr>
      <w:r w:rsidRPr="00612C34">
        <w:rPr>
          <w:rFonts w:ascii="Lato" w:eastAsia="Times New Roman" w:hAnsi="Lato"/>
          <w:b/>
          <w:sz w:val="24"/>
          <w:u w:val="single"/>
          <w:lang w:eastAsia="pl-PL"/>
        </w:rPr>
        <w:t>Oferujemy:</w:t>
      </w:r>
    </w:p>
    <w:p w14:paraId="6CC8941C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</w:p>
    <w:p w14:paraId="65E6DF98" w14:textId="2435DBEC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 xml:space="preserve">stabilne zatrudnienie na </w:t>
      </w:r>
      <w:r w:rsidR="00723D0B">
        <w:rPr>
          <w:rFonts w:ascii="Lato" w:hAnsi="Lato"/>
          <w:spacing w:val="-4"/>
        </w:rPr>
        <w:t xml:space="preserve">podstawie </w:t>
      </w:r>
      <w:r w:rsidRPr="00612C34">
        <w:rPr>
          <w:rFonts w:ascii="Lato" w:hAnsi="Lato"/>
          <w:spacing w:val="-4"/>
        </w:rPr>
        <w:t>umow</w:t>
      </w:r>
      <w:r w:rsidR="00723D0B">
        <w:rPr>
          <w:rFonts w:ascii="Lato" w:hAnsi="Lato"/>
          <w:spacing w:val="-4"/>
        </w:rPr>
        <w:t>y</w:t>
      </w:r>
      <w:r w:rsidRPr="00612C34">
        <w:rPr>
          <w:rFonts w:ascii="Lato" w:hAnsi="Lato"/>
          <w:spacing w:val="-4"/>
        </w:rPr>
        <w:t xml:space="preserve"> o pracę,</w:t>
      </w:r>
    </w:p>
    <w:p w14:paraId="651CB9EF" w14:textId="339CF1CA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 xml:space="preserve">możliwość doskonalenia zawodowego (szkolenia, kursy), dofinansowanie nauki języka </w:t>
      </w:r>
      <w:r w:rsidR="005D1D41" w:rsidRPr="00612C34">
        <w:rPr>
          <w:rFonts w:ascii="Lato" w:hAnsi="Lato"/>
          <w:spacing w:val="-4"/>
        </w:rPr>
        <w:t xml:space="preserve">obcego </w:t>
      </w:r>
      <w:r w:rsidRPr="00612C34">
        <w:rPr>
          <w:rFonts w:ascii="Lato" w:hAnsi="Lato"/>
          <w:spacing w:val="-4"/>
        </w:rPr>
        <w:t>oraz innych kierunkowych form kształcenia; rozwój kompetencji i kwalifikacji,</w:t>
      </w:r>
    </w:p>
    <w:p w14:paraId="1A15FF5C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 xml:space="preserve">dodatek za wysługę lat (powyżej 5 lat) od 5 do 20% wynagrodzenia zasadniczego w zależności od udokumentowanego stażu pracy, </w:t>
      </w:r>
    </w:p>
    <w:p w14:paraId="58F237B9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dodatkowe wynagrodzenie roczne (tzw. „trzynastka”),</w:t>
      </w:r>
    </w:p>
    <w:p w14:paraId="5F50A319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nagrody jubileuszowe,</w:t>
      </w:r>
    </w:p>
    <w:p w14:paraId="338DEFB1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pakiet socjalny (m. in. dofinansowanie wypoczynku dla pracownika i jego dzieci, pożyczki pracownicze na cele mieszkaniowe na preferencyjnych warunkach; pomoc finansowa w trudnych sytuacjach),</w:t>
      </w:r>
    </w:p>
    <w:p w14:paraId="67312B92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możliwość korzystania z kasy Zapomogowo-Pożyczkowej przez jej członków,</w:t>
      </w:r>
    </w:p>
    <w:p w14:paraId="64616ACF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możliwość wykupienia pakietu medycznego i ubezpieczenia na życie w preferencyjnej cenie (prywatna opieka medyczna dla pracowników i ich rodzin),</w:t>
      </w:r>
    </w:p>
    <w:p w14:paraId="084B8130" w14:textId="28362202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prawo do korzystania z ulgowej usługi u określonych przewoźników kolejowych (50% zniżki)</w:t>
      </w:r>
      <w:r w:rsidR="0000462B" w:rsidRPr="00612C34">
        <w:rPr>
          <w:rFonts w:ascii="Lato" w:hAnsi="Lato"/>
          <w:spacing w:val="-4"/>
        </w:rPr>
        <w:t>,</w:t>
      </w:r>
    </w:p>
    <w:p w14:paraId="53A7B6D3" w14:textId="0A80D522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dofinansowanie do zakupu okularów korekcyjnych</w:t>
      </w:r>
      <w:r w:rsidR="00D70A51" w:rsidRPr="00612C34">
        <w:rPr>
          <w:rFonts w:ascii="Lato" w:hAnsi="Lato"/>
          <w:spacing w:val="-4"/>
        </w:rPr>
        <w:t xml:space="preserve"> i soczewek</w:t>
      </w:r>
      <w:r w:rsidR="00403B7C" w:rsidRPr="00612C34">
        <w:rPr>
          <w:rFonts w:ascii="Lato" w:hAnsi="Lato"/>
          <w:spacing w:val="-4"/>
        </w:rPr>
        <w:t xml:space="preserve"> kontaktowych</w:t>
      </w:r>
      <w:r w:rsidRPr="00612C34">
        <w:rPr>
          <w:rFonts w:ascii="Lato" w:hAnsi="Lato"/>
          <w:spacing w:val="-4"/>
        </w:rPr>
        <w:t>,</w:t>
      </w:r>
    </w:p>
    <w:p w14:paraId="641D92D1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dopłatę do zajęć sportowych,</w:t>
      </w:r>
    </w:p>
    <w:p w14:paraId="5D9657C8" w14:textId="77777777" w:rsidR="00EC0A73" w:rsidRPr="00612C34" w:rsidRDefault="00EC0A73" w:rsidP="00EC0A73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709" w:hanging="283"/>
        <w:contextualSpacing/>
        <w:jc w:val="both"/>
        <w:textAlignment w:val="auto"/>
        <w:rPr>
          <w:rFonts w:ascii="Lato" w:hAnsi="Lato"/>
          <w:spacing w:val="-4"/>
        </w:rPr>
      </w:pPr>
      <w:r w:rsidRPr="00612C34">
        <w:rPr>
          <w:rFonts w:ascii="Lato" w:hAnsi="Lato"/>
          <w:spacing w:val="-4"/>
        </w:rPr>
        <w:t>miejsce pracy z dogodnym dojazdem (centrum Warszawy).</w:t>
      </w:r>
    </w:p>
    <w:p w14:paraId="6BB27729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</w:p>
    <w:p w14:paraId="38924220" w14:textId="4EE86742" w:rsidR="0067337D" w:rsidRPr="00374873" w:rsidRDefault="00374873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bCs/>
          <w:shd w:val="clear" w:color="auto" w:fill="FFFFFF"/>
          <w:lang w:eastAsia="pl-PL"/>
        </w:rPr>
      </w:pPr>
      <w:r w:rsidRPr="00374873">
        <w:rPr>
          <w:rFonts w:ascii="Lato" w:eastAsia="Times New Roman" w:hAnsi="Lato"/>
          <w:b/>
          <w:bCs/>
          <w:shd w:val="clear" w:color="auto" w:fill="FFFFFF"/>
          <w:lang w:eastAsia="pl-PL"/>
        </w:rPr>
        <w:t>Wynagrodzenie zasadnicze w wysokości 14 347,74 zł brutto.</w:t>
      </w:r>
    </w:p>
    <w:p w14:paraId="1EB54627" w14:textId="77777777" w:rsidR="00374873" w:rsidRPr="00612C34" w:rsidRDefault="00374873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shd w:val="clear" w:color="auto" w:fill="FFFFFF"/>
          <w:lang w:eastAsia="pl-PL"/>
        </w:rPr>
      </w:pPr>
    </w:p>
    <w:p w14:paraId="5DFFA48F" w14:textId="0B29412C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lang w:eastAsia="pl-PL"/>
        </w:rPr>
      </w:pPr>
      <w:r w:rsidRPr="00612C34">
        <w:rPr>
          <w:rFonts w:ascii="Lato" w:eastAsia="Times New Roman" w:hAnsi="Lato"/>
          <w:shd w:val="clear" w:color="auto" w:fill="FFFFFF"/>
          <w:lang w:eastAsia="pl-PL"/>
        </w:rPr>
        <w:t xml:space="preserve">Nasz </w:t>
      </w:r>
      <w:r w:rsidR="00D70A51" w:rsidRPr="00612C34">
        <w:rPr>
          <w:rFonts w:ascii="Lato" w:eastAsia="Times New Roman" w:hAnsi="Lato"/>
          <w:shd w:val="clear" w:color="auto" w:fill="FFFFFF"/>
          <w:lang w:eastAsia="pl-PL"/>
        </w:rPr>
        <w:t>U</w:t>
      </w:r>
      <w:r w:rsidRPr="00612C34">
        <w:rPr>
          <w:rFonts w:ascii="Lato" w:eastAsia="Times New Roman" w:hAnsi="Lato"/>
          <w:shd w:val="clear" w:color="auto" w:fill="FFFFFF"/>
          <w:lang w:eastAsia="pl-PL"/>
        </w:rPr>
        <w:t>rząd jest pracodawcą równych szans i wszystkie aplikacje są rozpatrywane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3358E11C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b/>
          <w:lang w:eastAsia="pl-PL"/>
        </w:rPr>
      </w:pPr>
    </w:p>
    <w:p w14:paraId="73C0BCDF" w14:textId="77777777" w:rsidR="0067337D" w:rsidRPr="00612C34" w:rsidRDefault="0067337D" w:rsidP="0067337D">
      <w:pPr>
        <w:suppressAutoHyphens w:val="0"/>
        <w:autoSpaceDN/>
        <w:spacing w:after="0" w:line="240" w:lineRule="auto"/>
        <w:ind w:left="360"/>
        <w:jc w:val="center"/>
        <w:textAlignment w:val="auto"/>
        <w:rPr>
          <w:rFonts w:ascii="Lato" w:eastAsia="Times New Roman" w:hAnsi="Lato"/>
          <w:lang w:eastAsia="pl-PL"/>
        </w:rPr>
      </w:pPr>
    </w:p>
    <w:p w14:paraId="2A9EFB2A" w14:textId="77777777" w:rsidR="000563B2" w:rsidRPr="00612C34" w:rsidRDefault="000563B2" w:rsidP="000563B2">
      <w:pPr>
        <w:contextualSpacing/>
        <w:jc w:val="center"/>
        <w:rPr>
          <w:rFonts w:ascii="Lato" w:hAnsi="Lato"/>
        </w:rPr>
      </w:pPr>
      <w:r w:rsidRPr="00612C34">
        <w:rPr>
          <w:rFonts w:ascii="Lato" w:hAnsi="Lato"/>
        </w:rPr>
        <w:t>Kandydaci proszeni są o przesłanie CV wraz z listem motywacyjnym</w:t>
      </w:r>
    </w:p>
    <w:p w14:paraId="301648B6" w14:textId="41F3F3FA" w:rsidR="002F0F5C" w:rsidRPr="00612C34" w:rsidRDefault="000563B2" w:rsidP="002F0F5C">
      <w:pPr>
        <w:contextualSpacing/>
        <w:jc w:val="center"/>
        <w:rPr>
          <w:rFonts w:ascii="Lato" w:hAnsi="Lato"/>
        </w:rPr>
      </w:pPr>
      <w:r w:rsidRPr="00382846">
        <w:rPr>
          <w:rFonts w:ascii="Lato" w:hAnsi="Lato"/>
          <w:b/>
        </w:rPr>
        <w:t xml:space="preserve">do </w:t>
      </w:r>
      <w:r w:rsidR="002F0F5C">
        <w:rPr>
          <w:rFonts w:ascii="Lato" w:hAnsi="Lato"/>
          <w:b/>
        </w:rPr>
        <w:t>14</w:t>
      </w:r>
      <w:r w:rsidRPr="00382846">
        <w:rPr>
          <w:rFonts w:ascii="Lato" w:hAnsi="Lato"/>
          <w:b/>
        </w:rPr>
        <w:t xml:space="preserve"> </w:t>
      </w:r>
      <w:r w:rsidR="002F0F5C">
        <w:rPr>
          <w:rFonts w:ascii="Lato" w:hAnsi="Lato"/>
          <w:b/>
        </w:rPr>
        <w:t>maja</w:t>
      </w:r>
      <w:r w:rsidRPr="00382846">
        <w:rPr>
          <w:rFonts w:ascii="Lato" w:hAnsi="Lato"/>
          <w:b/>
        </w:rPr>
        <w:t xml:space="preserve"> 202</w:t>
      </w:r>
      <w:r w:rsidR="002F0F5C">
        <w:rPr>
          <w:rFonts w:ascii="Lato" w:hAnsi="Lato"/>
          <w:b/>
        </w:rPr>
        <w:t>6</w:t>
      </w:r>
      <w:r w:rsidRPr="00382846">
        <w:rPr>
          <w:rFonts w:ascii="Lato" w:hAnsi="Lato"/>
          <w:b/>
        </w:rPr>
        <w:t xml:space="preserve"> r. </w:t>
      </w:r>
    </w:p>
    <w:p w14:paraId="61F02869" w14:textId="754A4B59" w:rsidR="000563B2" w:rsidRPr="00612C34" w:rsidRDefault="000563B2" w:rsidP="000563B2">
      <w:pPr>
        <w:contextualSpacing/>
        <w:jc w:val="center"/>
        <w:rPr>
          <w:rFonts w:ascii="Lato" w:hAnsi="Lato"/>
          <w:u w:val="single"/>
        </w:rPr>
      </w:pPr>
      <w:r w:rsidRPr="00612C34">
        <w:rPr>
          <w:rFonts w:ascii="Lato" w:hAnsi="Lato"/>
        </w:rPr>
        <w:t>przesłanie na adres poczty elektronicznej:</w:t>
      </w:r>
    </w:p>
    <w:p w14:paraId="7129BFCF" w14:textId="77777777" w:rsidR="00473ECA" w:rsidRPr="00612C34" w:rsidRDefault="00473ECA" w:rsidP="00473ECA">
      <w:pPr>
        <w:contextualSpacing/>
        <w:jc w:val="center"/>
        <w:rPr>
          <w:rFonts w:ascii="Lato" w:hAnsi="Lato"/>
          <w:b/>
        </w:rPr>
      </w:pPr>
      <w:r w:rsidRPr="00612C34">
        <w:rPr>
          <w:rFonts w:ascii="Lato" w:hAnsi="Lato"/>
          <w:b/>
        </w:rPr>
        <w:t>rekrutacja@prokuratoria.gov.pl</w:t>
      </w:r>
    </w:p>
    <w:p w14:paraId="69B0555E" w14:textId="111C8E71" w:rsidR="0067337D" w:rsidRPr="00612C34" w:rsidRDefault="0067337D" w:rsidP="0067337D">
      <w:pPr>
        <w:suppressAutoHyphens w:val="0"/>
        <w:autoSpaceDN/>
        <w:spacing w:after="0"/>
        <w:jc w:val="center"/>
        <w:textAlignment w:val="auto"/>
        <w:rPr>
          <w:rFonts w:ascii="Lato" w:eastAsia="Times New Roman" w:hAnsi="Lato"/>
          <w:b/>
          <w:lang w:eastAsia="pl-PL"/>
        </w:rPr>
      </w:pPr>
      <w:r w:rsidRPr="00612C34">
        <w:rPr>
          <w:rFonts w:ascii="Lato" w:eastAsia="Times New Roman" w:hAnsi="Lato"/>
          <w:b/>
          <w:lang w:eastAsia="pl-PL"/>
        </w:rPr>
        <w:t>z dopiskiem w temacie wiadomości: „radca”</w:t>
      </w:r>
    </w:p>
    <w:p w14:paraId="2CC7EA04" w14:textId="77777777" w:rsidR="0067337D" w:rsidRPr="00612C34" w:rsidRDefault="0067337D" w:rsidP="0067337D">
      <w:pPr>
        <w:suppressAutoHyphens w:val="0"/>
        <w:autoSpaceDN/>
        <w:spacing w:after="0"/>
        <w:jc w:val="center"/>
        <w:textAlignment w:val="auto"/>
        <w:rPr>
          <w:rFonts w:ascii="Lato" w:eastAsia="Times New Roman" w:hAnsi="Lato"/>
          <w:b/>
          <w:lang w:eastAsia="pl-PL"/>
        </w:rPr>
      </w:pPr>
    </w:p>
    <w:bookmarkEnd w:id="0"/>
    <w:p w14:paraId="0C696064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sz w:val="20"/>
          <w:lang w:eastAsia="pl-PL"/>
        </w:rPr>
      </w:pPr>
      <w:r w:rsidRPr="00612C34">
        <w:rPr>
          <w:rFonts w:ascii="Lato" w:eastAsia="Times New Roman" w:hAnsi="Lato"/>
          <w:sz w:val="20"/>
          <w:lang w:eastAsia="pl-PL"/>
        </w:rPr>
        <w:t xml:space="preserve">Jednocześnie uprzejmie informujemy, że skontaktujemy się jedynie z wybranymi osobami. </w:t>
      </w:r>
    </w:p>
    <w:p w14:paraId="41A39400" w14:textId="77777777" w:rsidR="0067337D" w:rsidRPr="00612C34" w:rsidRDefault="0067337D" w:rsidP="0067337D">
      <w:pPr>
        <w:suppressAutoHyphens w:val="0"/>
        <w:autoSpaceDN/>
        <w:spacing w:after="0" w:line="240" w:lineRule="auto"/>
        <w:jc w:val="both"/>
        <w:textAlignment w:val="auto"/>
        <w:rPr>
          <w:rFonts w:ascii="Lato" w:eastAsia="Times New Roman" w:hAnsi="Lato"/>
          <w:sz w:val="20"/>
          <w:lang w:eastAsia="pl-PL"/>
        </w:rPr>
      </w:pPr>
      <w:r w:rsidRPr="00612C34">
        <w:rPr>
          <w:rFonts w:ascii="Lato" w:eastAsia="Times New Roman" w:hAnsi="Lato"/>
          <w:sz w:val="20"/>
          <w:lang w:eastAsia="pl-PL"/>
        </w:rPr>
        <w:t>Nie zwracamy nadesłanych dokumentów, które po zakończeniu procedury są niszczone  / usuwane.</w:t>
      </w:r>
    </w:p>
    <w:p w14:paraId="3B719C44" w14:textId="77777777" w:rsidR="004E7402" w:rsidRDefault="004E7402">
      <w:pPr>
        <w:rPr>
          <w:rFonts w:ascii="Barlow" w:hAnsi="Barlow"/>
        </w:rPr>
      </w:pPr>
    </w:p>
    <w:p w14:paraId="48878FA2" w14:textId="77777777" w:rsidR="004E7402" w:rsidRPr="004B26CE" w:rsidRDefault="004E7402" w:rsidP="00033E9E">
      <w:pPr>
        <w:spacing w:after="0" w:line="240" w:lineRule="auto"/>
        <w:jc w:val="both"/>
        <w:rPr>
          <w:rFonts w:ascii="Barlow" w:hAnsi="Barlow"/>
        </w:rPr>
      </w:pPr>
    </w:p>
    <w:p w14:paraId="31ED8468" w14:textId="77777777" w:rsidR="004E7402" w:rsidRDefault="004E7402" w:rsidP="00033E9E">
      <w:pPr>
        <w:spacing w:after="0" w:line="240" w:lineRule="auto"/>
        <w:jc w:val="both"/>
        <w:rPr>
          <w:rFonts w:ascii="Barlow" w:hAnsi="Barlow"/>
          <w:shd w:val="clear" w:color="auto" w:fill="FFFFFF"/>
        </w:rPr>
      </w:pPr>
    </w:p>
    <w:p w14:paraId="72EC3E87" w14:textId="77777777" w:rsidR="00723D0B" w:rsidRDefault="00723D0B" w:rsidP="00723D0B">
      <w:pPr>
        <w:rPr>
          <w:rFonts w:ascii="Barlow" w:hAnsi="Barlow"/>
          <w:shd w:val="clear" w:color="auto" w:fill="FFFFFF"/>
        </w:rPr>
      </w:pPr>
    </w:p>
    <w:p w14:paraId="5FECB989" w14:textId="77777777" w:rsidR="006F3CB0" w:rsidRDefault="006F3CB0" w:rsidP="00723D0B">
      <w:pPr>
        <w:jc w:val="center"/>
        <w:rPr>
          <w:rFonts w:ascii="Barlow" w:hAnsi="Barlow"/>
          <w:b/>
          <w:sz w:val="20"/>
          <w:szCs w:val="20"/>
          <w:shd w:val="clear" w:color="auto" w:fill="FFFFFF"/>
        </w:rPr>
      </w:pPr>
    </w:p>
    <w:p w14:paraId="188EB5EE" w14:textId="77777777" w:rsidR="00534F13" w:rsidRDefault="00534F13" w:rsidP="00723D0B">
      <w:pPr>
        <w:jc w:val="center"/>
        <w:rPr>
          <w:rFonts w:ascii="Barlow" w:hAnsi="Barlow"/>
          <w:b/>
          <w:sz w:val="20"/>
          <w:szCs w:val="20"/>
          <w:shd w:val="clear" w:color="auto" w:fill="FFFFFF"/>
        </w:rPr>
      </w:pPr>
    </w:p>
    <w:p w14:paraId="6246F5D1" w14:textId="64D53755" w:rsidR="007301EA" w:rsidRDefault="007301EA" w:rsidP="007301EA">
      <w:pPr>
        <w:jc w:val="center"/>
        <w:rPr>
          <w:rFonts w:ascii="Barlow" w:hAnsi="Barlow"/>
          <w:b/>
          <w:sz w:val="20"/>
          <w:szCs w:val="20"/>
          <w:shd w:val="clear" w:color="auto" w:fill="FFFFFF"/>
        </w:rPr>
      </w:pPr>
    </w:p>
    <w:p w14:paraId="60B1EF5F" w14:textId="77777777" w:rsidR="007301EA" w:rsidRDefault="007301EA" w:rsidP="007301EA">
      <w:pPr>
        <w:jc w:val="center"/>
        <w:rPr>
          <w:rFonts w:ascii="Barlow" w:hAnsi="Barlow"/>
          <w:b/>
          <w:sz w:val="20"/>
          <w:szCs w:val="20"/>
          <w:shd w:val="clear" w:color="auto" w:fill="FFFFFF"/>
        </w:rPr>
      </w:pPr>
    </w:p>
    <w:p w14:paraId="2F6F80E6" w14:textId="77777777" w:rsidR="00534F13" w:rsidRDefault="00534F13" w:rsidP="00723D0B">
      <w:pPr>
        <w:jc w:val="center"/>
        <w:rPr>
          <w:rFonts w:ascii="Barlow" w:hAnsi="Barlow"/>
          <w:b/>
          <w:sz w:val="20"/>
          <w:szCs w:val="20"/>
          <w:shd w:val="clear" w:color="auto" w:fill="FFFFFF"/>
        </w:rPr>
      </w:pPr>
    </w:p>
    <w:p w14:paraId="1EF2BB21" w14:textId="2B030F52" w:rsidR="00612C34" w:rsidRDefault="00612C34" w:rsidP="00723D0B">
      <w:pPr>
        <w:jc w:val="center"/>
        <w:rPr>
          <w:rFonts w:ascii="Barlow" w:hAnsi="Barlow"/>
          <w:b/>
          <w:sz w:val="20"/>
          <w:szCs w:val="20"/>
          <w:shd w:val="clear" w:color="auto" w:fill="FFFFFF"/>
        </w:rPr>
      </w:pPr>
      <w:r w:rsidRPr="001207F4">
        <w:rPr>
          <w:rFonts w:ascii="Barlow" w:hAnsi="Barlow"/>
          <w:b/>
          <w:sz w:val="20"/>
          <w:szCs w:val="20"/>
          <w:shd w:val="clear" w:color="auto" w:fill="FFFFFF"/>
        </w:rPr>
        <w:t>Klauzula informacyjna</w:t>
      </w:r>
    </w:p>
    <w:p w14:paraId="61019D61" w14:textId="77777777" w:rsidR="00612C34" w:rsidRPr="001207F4" w:rsidRDefault="00612C34" w:rsidP="00612C34">
      <w:pPr>
        <w:jc w:val="center"/>
        <w:rPr>
          <w:rFonts w:ascii="Barlow" w:hAnsi="Barlow"/>
          <w:b/>
          <w:sz w:val="20"/>
          <w:szCs w:val="20"/>
          <w:shd w:val="clear" w:color="auto" w:fill="FFFFFF"/>
        </w:rPr>
      </w:pPr>
    </w:p>
    <w:p w14:paraId="15FF7B84" w14:textId="77777777" w:rsidR="00612C34" w:rsidRDefault="00612C34" w:rsidP="00612C34">
      <w:pPr>
        <w:jc w:val="both"/>
        <w:rPr>
          <w:rFonts w:ascii="Lato" w:hAnsi="Lato"/>
          <w:sz w:val="20"/>
          <w:szCs w:val="20"/>
          <w:shd w:val="clear" w:color="auto" w:fill="FFFFFF"/>
        </w:rPr>
      </w:pPr>
      <w:r w:rsidRPr="004A76AC">
        <w:rPr>
          <w:rFonts w:ascii="Lato" w:hAnsi="Lato"/>
          <w:sz w:val="20"/>
          <w:szCs w:val="20"/>
          <w:shd w:val="clear" w:color="auto" w:fill="FFFFFF"/>
        </w:rPr>
        <w:t xml:space="preserve">W związku </w:t>
      </w:r>
      <w:r w:rsidRPr="004A76AC">
        <w:rPr>
          <w:rFonts w:ascii="Lato" w:hAnsi="Lato"/>
          <w:sz w:val="20"/>
          <w:szCs w:val="20"/>
        </w:rPr>
        <w:t xml:space="preserve">przetwarzaniem danych osobowych osób ubiegających się o zatrudnienie w procesie rekrutacji </w:t>
      </w:r>
      <w:r w:rsidRPr="004A76AC">
        <w:rPr>
          <w:rFonts w:ascii="Lato" w:hAnsi="Lato"/>
          <w:sz w:val="20"/>
          <w:szCs w:val="20"/>
          <w:shd w:val="clear" w:color="auto" w:fill="FFFFFF"/>
        </w:rPr>
        <w:t>uprzejmie informujemy, że:</w:t>
      </w:r>
    </w:p>
    <w:p w14:paraId="0532324D" w14:textId="77777777" w:rsidR="00612C34" w:rsidRPr="004A76AC" w:rsidRDefault="00612C34" w:rsidP="00612C34">
      <w:pPr>
        <w:jc w:val="both"/>
        <w:rPr>
          <w:rFonts w:ascii="Lato" w:hAnsi="Lato"/>
          <w:sz w:val="10"/>
          <w:szCs w:val="10"/>
          <w:shd w:val="clear" w:color="auto" w:fill="FFFFFF"/>
        </w:rPr>
      </w:pPr>
    </w:p>
    <w:p w14:paraId="71C0620D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  <w:shd w:val="clear" w:color="auto" w:fill="FFFFFF"/>
        </w:rPr>
        <w:t xml:space="preserve">administratorem Pani/Pana danych osobowych jest Prezes Prokuratorii </w:t>
      </w:r>
      <w:r w:rsidRPr="004A76AC">
        <w:rPr>
          <w:rFonts w:ascii="Lato" w:hAnsi="Lato"/>
          <w:sz w:val="20"/>
          <w:szCs w:val="20"/>
        </w:rPr>
        <w:t>Generalnej Rzeczypospolitej Polskiej,</w:t>
      </w:r>
    </w:p>
    <w:p w14:paraId="7C7E81C2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 xml:space="preserve">dane kontaktowe administratora: ul. Hoża 76/78, 00-682 Warszawa adres e-mail: </w:t>
      </w:r>
      <w:hyperlink r:id="rId9" w:history="1">
        <w:r w:rsidRPr="004A76AC">
          <w:rPr>
            <w:rStyle w:val="Hipercze"/>
            <w:rFonts w:ascii="Lato" w:hAnsi="Lato"/>
            <w:sz w:val="20"/>
            <w:szCs w:val="20"/>
          </w:rPr>
          <w:t>kancelaria@prokuratoria.gov.pl</w:t>
        </w:r>
      </w:hyperlink>
      <w:r w:rsidRPr="004A76AC">
        <w:rPr>
          <w:rFonts w:ascii="Lato" w:hAnsi="Lato"/>
          <w:sz w:val="20"/>
          <w:szCs w:val="20"/>
        </w:rPr>
        <w:t>,</w:t>
      </w:r>
    </w:p>
    <w:p w14:paraId="1C44E531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  <w:shd w:val="clear" w:color="auto" w:fill="FFFFFF"/>
        </w:rPr>
      </w:pPr>
      <w:r w:rsidRPr="004A76AC">
        <w:rPr>
          <w:rFonts w:ascii="Lato" w:hAnsi="Lato"/>
          <w:sz w:val="20"/>
          <w:szCs w:val="20"/>
          <w:shd w:val="clear" w:color="auto" w:fill="FFFFFF"/>
        </w:rPr>
        <w:t xml:space="preserve">inspektor danych osobowych powołany przez administratora jest dostępny pod adresem e - mail: </w:t>
      </w:r>
      <w:hyperlink r:id="rId10" w:history="1">
        <w:r w:rsidRPr="004A76AC">
          <w:rPr>
            <w:rStyle w:val="Hipercze"/>
            <w:rFonts w:ascii="Lato" w:hAnsi="Lato"/>
            <w:sz w:val="20"/>
            <w:szCs w:val="20"/>
            <w:shd w:val="clear" w:color="auto" w:fill="FFFFFF"/>
          </w:rPr>
          <w:t>iod@prokuratoria.gov.pl</w:t>
        </w:r>
      </w:hyperlink>
      <w:r w:rsidRPr="004A76AC">
        <w:rPr>
          <w:rFonts w:ascii="Lato" w:hAnsi="Lato"/>
          <w:sz w:val="20"/>
          <w:szCs w:val="20"/>
        </w:rPr>
        <w:t>,</w:t>
      </w:r>
    </w:p>
    <w:p w14:paraId="1A194A11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>dane osobowe są przetwarzane w celu przeprowadzenia procesu rekrutacji na wskazane w ogłoszeniu stanowisko w Urzędzie Prokuratorii Generalnej Rzeczypospolitej Polskiej,</w:t>
      </w:r>
    </w:p>
    <w:p w14:paraId="573B29AB" w14:textId="5181649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>dane osobowe wskazane w Kodeksie pracy, w szczególności w art. 22</w:t>
      </w:r>
      <w:r w:rsidRPr="004A76AC">
        <w:rPr>
          <w:rFonts w:ascii="Lato" w:hAnsi="Lato"/>
          <w:sz w:val="20"/>
          <w:szCs w:val="20"/>
          <w:vertAlign w:val="superscript"/>
        </w:rPr>
        <w:t xml:space="preserve">1 </w:t>
      </w:r>
      <w:r w:rsidRPr="004A76AC">
        <w:rPr>
          <w:rFonts w:ascii="Lato" w:hAnsi="Lato"/>
          <w:sz w:val="20"/>
          <w:szCs w:val="20"/>
        </w:rPr>
        <w:t xml:space="preserve">§ 1 </w:t>
      </w:r>
      <w:proofErr w:type="spellStart"/>
      <w:r w:rsidRPr="004A76AC">
        <w:rPr>
          <w:rFonts w:ascii="Lato" w:hAnsi="Lato"/>
          <w:sz w:val="20"/>
          <w:szCs w:val="20"/>
        </w:rPr>
        <w:t>k.p</w:t>
      </w:r>
      <w:proofErr w:type="spellEnd"/>
      <w:r w:rsidRPr="004A76AC">
        <w:rPr>
          <w:rFonts w:ascii="Lato" w:hAnsi="Lato"/>
          <w:sz w:val="20"/>
          <w:szCs w:val="20"/>
        </w:rPr>
        <w:t xml:space="preserve">. lub w innych przepisach, </w:t>
      </w:r>
      <w:r w:rsidRPr="004A76AC">
        <w:rPr>
          <w:rFonts w:ascii="Lato" w:hAnsi="Lato"/>
          <w:sz w:val="20"/>
          <w:szCs w:val="20"/>
        </w:rPr>
        <w:br/>
        <w:t xml:space="preserve">w szczególności w ustawie z dnia 15 grudnia 2016 r. o Prokuratorii Generalnej Rzeczypospolitej Polskiej są przetwarzane na podstawie tych norm prawnych (art. 6 ust. 1 lit. c rozporządzenia Parlamentu Europejskiego i Rady (UE) 2016/679 z dnia 27 kwietnia 2016 r. w sprawie ochrony osób fizycznych w związku z przetwarzaniem danych osobowych i w sprawie swobodnego przepływu takich danych oraz uchylenia dyrektywy 95/46/WE (RODO), </w:t>
      </w:r>
    </w:p>
    <w:p w14:paraId="13BA6781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>jeżeli wraz ze zgłoszeniem do procesu rekrutacyjnego Pani/Pan przekazali inne niż wskazane w kodeksie pracy lub w pozostałych przepisach lub szczególne kategorie danych osobowych, np. o zdrowiu to są one przetwarzane na podstawie zgody wobec dobrowolnego ich przekazania tj. na podstawie art. 6 ust. 1 lit. a oraz art. 9 ust. 2 lit. a (w przypadku danych szczególnych kategorii) RODO,</w:t>
      </w:r>
    </w:p>
    <w:p w14:paraId="7121864B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 xml:space="preserve">dane osobowe są udostępniane podmiotom świadczącym usługi na zlecenie administratora, w tym usługi publikacji ogłoszeń o pracę, dostępu do systemów zarządzania rekrutacjami, informatyczne (m.in. hosting oraz systemy informatyczne), </w:t>
      </w:r>
    </w:p>
    <w:p w14:paraId="2E29E18F" w14:textId="6BFCD92F" w:rsidR="00612C34" w:rsidRPr="004A76AC" w:rsidRDefault="00612C34" w:rsidP="00612C3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>dane osobowe będą przetwarzane do momentu zakończenia procesu rekrutacji na stanowisko wskazane w ogłoszeniu, w tym także w przypadku konieczności przeprowadzenia powtórnej rekrutacji na to stanowisko, nie dłużej jednak niż przez trzy miesiące od zakończenia rekrutacji,</w:t>
      </w:r>
    </w:p>
    <w:p w14:paraId="17BEFD99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 xml:space="preserve">w związku z przetwarzaniem danych osobowych przysługuje Pani/Panu prawo żądania dostępu do treści danych, sprostowania danych, usunięcia danych, ograniczenia przetwarzania danych, przenoszenia danych, </w:t>
      </w:r>
      <w:r w:rsidRPr="004A76AC">
        <w:rPr>
          <w:rFonts w:ascii="Lato" w:hAnsi="Lato"/>
          <w:sz w:val="20"/>
          <w:szCs w:val="20"/>
          <w:shd w:val="clear" w:color="auto" w:fill="FFFFFF"/>
        </w:rPr>
        <w:t xml:space="preserve">ma Pani/Pan prawo do cofnięcia zgody na przetwarzanie danych osobowych </w:t>
      </w:r>
      <w:r w:rsidRPr="004A76AC">
        <w:rPr>
          <w:rFonts w:ascii="Lato" w:hAnsi="Lato"/>
          <w:sz w:val="20"/>
          <w:szCs w:val="20"/>
        </w:rPr>
        <w:t xml:space="preserve">innych niż wskazane w Kodeksie pracy lub w pozostałych przepisach, </w:t>
      </w:r>
      <w:r w:rsidRPr="004A76AC">
        <w:rPr>
          <w:rFonts w:ascii="Lato" w:hAnsi="Lato"/>
          <w:sz w:val="20"/>
          <w:szCs w:val="20"/>
          <w:shd w:val="clear" w:color="auto" w:fill="FFFFFF"/>
        </w:rPr>
        <w:t>w dowolnym momencie, bez wpływu na zgodność z prawem przetwarzania, którego dokonano na podstawie zgody przed jej cofnięciem,</w:t>
      </w:r>
      <w:r w:rsidRPr="004A76AC">
        <w:rPr>
          <w:rFonts w:ascii="Lato" w:hAnsi="Lato"/>
          <w:sz w:val="20"/>
          <w:szCs w:val="20"/>
        </w:rPr>
        <w:t xml:space="preserve"> w celu </w:t>
      </w:r>
      <w:r w:rsidRPr="004A76AC">
        <w:rPr>
          <w:rFonts w:ascii="Lato" w:hAnsi="Lato"/>
          <w:sz w:val="20"/>
          <w:szCs w:val="20"/>
          <w:shd w:val="clear" w:color="auto" w:fill="FFFFFF"/>
        </w:rPr>
        <w:t xml:space="preserve">realizacji tych praw należy </w:t>
      </w:r>
      <w:r w:rsidRPr="004A76AC">
        <w:rPr>
          <w:rFonts w:ascii="Lato" w:hAnsi="Lato"/>
          <w:sz w:val="20"/>
          <w:szCs w:val="20"/>
        </w:rPr>
        <w:t xml:space="preserve">przesłać wiadomość pocztą elektroniczną pod adres: </w:t>
      </w:r>
      <w:hyperlink r:id="rId11" w:history="1">
        <w:r w:rsidRPr="004A76AC">
          <w:rPr>
            <w:rStyle w:val="Hipercze"/>
            <w:rFonts w:ascii="Lato" w:hAnsi="Lato"/>
            <w:sz w:val="20"/>
            <w:szCs w:val="20"/>
          </w:rPr>
          <w:t>rekrutacja@prokuratoria.gov.pl</w:t>
        </w:r>
      </w:hyperlink>
      <w:r w:rsidRPr="004A76AC">
        <w:rPr>
          <w:rFonts w:ascii="Lato" w:hAnsi="Lato"/>
          <w:sz w:val="20"/>
          <w:szCs w:val="20"/>
        </w:rPr>
        <w:t>,</w:t>
      </w:r>
    </w:p>
    <w:p w14:paraId="15139779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>przysługuje Pani/Panu prawo wniesienia skargi do organu nadzorczego (Prezesa Urzędu Ochrony Danych Osobowych) w przypadku stwierdzenia, że naruszane są przepisy o ochronie danych,</w:t>
      </w:r>
    </w:p>
    <w:p w14:paraId="2BA6BBF9" w14:textId="77777777" w:rsidR="00612C34" w:rsidRPr="004A76AC" w:rsidRDefault="00612C34" w:rsidP="00612C34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Lato" w:hAnsi="Lato"/>
          <w:sz w:val="20"/>
          <w:szCs w:val="20"/>
          <w:shd w:val="clear" w:color="auto" w:fill="FFFFFF"/>
        </w:rPr>
      </w:pPr>
      <w:r w:rsidRPr="004A76AC">
        <w:rPr>
          <w:rFonts w:ascii="Lato" w:hAnsi="Lato"/>
          <w:sz w:val="20"/>
          <w:szCs w:val="20"/>
        </w:rPr>
        <w:t>niepodanie danych wymaganych przez przepisy prawa będzie uniemożliwiać uczestnictwo w procesie rekrutacji; niepodanie innych danych (niewymaganych przez przepisy prawa) nie ma wpływu na możliwość udziału w rekrutacji,</w:t>
      </w:r>
    </w:p>
    <w:p w14:paraId="36861015" w14:textId="77777777" w:rsidR="00612C34" w:rsidRPr="004A76AC" w:rsidRDefault="00612C34" w:rsidP="00612C3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>dane osobowe nie będą służyły zautomatyzowanemu podejmowaniu decyzji, w tym profilowaniu.</w:t>
      </w:r>
    </w:p>
    <w:p w14:paraId="5023BA30" w14:textId="77777777" w:rsidR="00612C34" w:rsidRPr="004A76AC" w:rsidRDefault="00612C34" w:rsidP="00612C3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14:paraId="05AAA4FF" w14:textId="77777777" w:rsidR="00612C34" w:rsidRDefault="00612C34" w:rsidP="00612C3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4A76AC">
        <w:rPr>
          <w:rFonts w:ascii="Lato" w:hAnsi="Lato"/>
          <w:sz w:val="20"/>
          <w:szCs w:val="20"/>
        </w:rPr>
        <w:t xml:space="preserve">Urząd Prokuratorii Generalnej jednocześnie informuje, że w związku z wejściem w życie ustawy z dnia </w:t>
      </w:r>
      <w:r>
        <w:rPr>
          <w:rFonts w:ascii="Lato" w:hAnsi="Lato"/>
          <w:sz w:val="20"/>
          <w:szCs w:val="20"/>
        </w:rPr>
        <w:br/>
      </w:r>
      <w:r w:rsidRPr="004A76AC">
        <w:rPr>
          <w:rFonts w:ascii="Lato" w:hAnsi="Lato"/>
          <w:sz w:val="20"/>
          <w:szCs w:val="20"/>
        </w:rPr>
        <w:t>14 czerwca 2024 r. o ochronie sygnalistów (Dz. U. poz. 928) wprowadził procedury dotyczące zgłaszania naruszeń prawa w Urzędzie Prokuratorii Generalnej Rzeczypospolitej Polskiej. – wszelkie informacje w przedmiotowym zakresie są dostępne pod adresem:</w:t>
      </w:r>
    </w:p>
    <w:p w14:paraId="7E889124" w14:textId="77777777" w:rsidR="00612C34" w:rsidRPr="004A76AC" w:rsidRDefault="00612C34" w:rsidP="00612C3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hyperlink r:id="rId12" w:history="1">
        <w:r w:rsidRPr="007D75DF">
          <w:rPr>
            <w:rStyle w:val="Hipercze"/>
            <w:rFonts w:ascii="Lato" w:hAnsi="Lato"/>
            <w:sz w:val="20"/>
            <w:szCs w:val="20"/>
          </w:rPr>
          <w:t xml:space="preserve">https://www.gov.pl/web/prokuratoria/zglos-naruszenie-prawa-w-urzedzie-prokuratorii-generalnej </w:t>
        </w:r>
        <w:proofErr w:type="spellStart"/>
        <w:r w:rsidRPr="007D75DF">
          <w:rPr>
            <w:rStyle w:val="Hipercze"/>
            <w:rFonts w:ascii="Lato" w:hAnsi="Lato"/>
            <w:sz w:val="20"/>
            <w:szCs w:val="20"/>
          </w:rPr>
          <w:t>rzeczypospolitej-polskiej-zgloszenie-wewnetrzne</w:t>
        </w:r>
        <w:proofErr w:type="spellEnd"/>
      </w:hyperlink>
      <w:r w:rsidRPr="004A76AC">
        <w:rPr>
          <w:rFonts w:ascii="Lato" w:hAnsi="Lato"/>
          <w:sz w:val="20"/>
          <w:szCs w:val="20"/>
        </w:rPr>
        <w:t xml:space="preserve"> </w:t>
      </w:r>
    </w:p>
    <w:p w14:paraId="104E2605" w14:textId="096125D0" w:rsidR="004E7402" w:rsidRPr="004B26CE" w:rsidRDefault="004E7402" w:rsidP="00612C34">
      <w:pPr>
        <w:spacing w:after="0" w:line="240" w:lineRule="auto"/>
        <w:jc w:val="both"/>
        <w:rPr>
          <w:rFonts w:ascii="Barlow" w:hAnsi="Barlow"/>
        </w:rPr>
      </w:pPr>
    </w:p>
    <w:sectPr w:rsidR="004E7402" w:rsidRPr="004B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AEAC" w14:textId="77777777" w:rsidR="000E09DF" w:rsidRDefault="000E09DF" w:rsidP="00547F39">
      <w:pPr>
        <w:spacing w:after="0" w:line="240" w:lineRule="auto"/>
      </w:pPr>
      <w:r>
        <w:separator/>
      </w:r>
    </w:p>
  </w:endnote>
  <w:endnote w:type="continuationSeparator" w:id="0">
    <w:p w14:paraId="1A7B54F7" w14:textId="77777777" w:rsidR="000E09DF" w:rsidRDefault="000E09DF" w:rsidP="0054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82BF" w14:textId="77777777" w:rsidR="000E09DF" w:rsidRDefault="000E09DF" w:rsidP="00547F39">
      <w:pPr>
        <w:spacing w:after="0" w:line="240" w:lineRule="auto"/>
      </w:pPr>
      <w:r>
        <w:separator/>
      </w:r>
    </w:p>
  </w:footnote>
  <w:footnote w:type="continuationSeparator" w:id="0">
    <w:p w14:paraId="412F2559" w14:textId="77777777" w:rsidR="000E09DF" w:rsidRDefault="000E09DF" w:rsidP="0054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ECC"/>
    <w:multiLevelType w:val="hybridMultilevel"/>
    <w:tmpl w:val="126E6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45198"/>
    <w:multiLevelType w:val="hybridMultilevel"/>
    <w:tmpl w:val="FEFEE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244"/>
    <w:multiLevelType w:val="hybridMultilevel"/>
    <w:tmpl w:val="07A6D944"/>
    <w:lvl w:ilvl="0" w:tplc="680E5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DA7820"/>
    <w:multiLevelType w:val="hybridMultilevel"/>
    <w:tmpl w:val="586CB3DC"/>
    <w:lvl w:ilvl="0" w:tplc="3226388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11311"/>
    <w:multiLevelType w:val="hybridMultilevel"/>
    <w:tmpl w:val="29B20E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10E27"/>
    <w:multiLevelType w:val="hybridMultilevel"/>
    <w:tmpl w:val="2550C9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072D"/>
    <w:multiLevelType w:val="hybridMultilevel"/>
    <w:tmpl w:val="0428C71A"/>
    <w:lvl w:ilvl="0" w:tplc="050C0824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B433C"/>
    <w:multiLevelType w:val="hybridMultilevel"/>
    <w:tmpl w:val="32540E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6A1"/>
    <w:multiLevelType w:val="hybridMultilevel"/>
    <w:tmpl w:val="705CFF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E03C85"/>
    <w:multiLevelType w:val="hybridMultilevel"/>
    <w:tmpl w:val="F4F28E50"/>
    <w:lvl w:ilvl="0" w:tplc="04150001">
      <w:start w:val="1"/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10D8"/>
    <w:multiLevelType w:val="hybridMultilevel"/>
    <w:tmpl w:val="B9CEB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C86458"/>
    <w:multiLevelType w:val="hybridMultilevel"/>
    <w:tmpl w:val="9F5061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17C30"/>
    <w:multiLevelType w:val="hybridMultilevel"/>
    <w:tmpl w:val="8F44AE5C"/>
    <w:lvl w:ilvl="0" w:tplc="3E2448E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0143B4"/>
    <w:multiLevelType w:val="hybridMultilevel"/>
    <w:tmpl w:val="7C5C68D8"/>
    <w:lvl w:ilvl="0" w:tplc="0415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118451079">
    <w:abstractNumId w:val="2"/>
  </w:num>
  <w:num w:numId="2" w16cid:durableId="1400666488">
    <w:abstractNumId w:val="12"/>
  </w:num>
  <w:num w:numId="3" w16cid:durableId="117649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4060">
    <w:abstractNumId w:val="0"/>
  </w:num>
  <w:num w:numId="5" w16cid:durableId="1536190011">
    <w:abstractNumId w:val="10"/>
  </w:num>
  <w:num w:numId="6" w16cid:durableId="697856189">
    <w:abstractNumId w:val="3"/>
  </w:num>
  <w:num w:numId="7" w16cid:durableId="134226101">
    <w:abstractNumId w:val="5"/>
  </w:num>
  <w:num w:numId="8" w16cid:durableId="1598058266">
    <w:abstractNumId w:val="6"/>
  </w:num>
  <w:num w:numId="9" w16cid:durableId="1513102553">
    <w:abstractNumId w:val="13"/>
  </w:num>
  <w:num w:numId="10" w16cid:durableId="1093433827">
    <w:abstractNumId w:val="8"/>
  </w:num>
  <w:num w:numId="11" w16cid:durableId="585385951">
    <w:abstractNumId w:val="1"/>
  </w:num>
  <w:num w:numId="12" w16cid:durableId="371270244">
    <w:abstractNumId w:val="7"/>
  </w:num>
  <w:num w:numId="13" w16cid:durableId="1440687309">
    <w:abstractNumId w:val="4"/>
  </w:num>
  <w:num w:numId="14" w16cid:durableId="292827343">
    <w:abstractNumId w:val="11"/>
  </w:num>
  <w:num w:numId="15" w16cid:durableId="968248057">
    <w:abstractNumId w:val="9"/>
  </w:num>
  <w:num w:numId="16" w16cid:durableId="9918370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197E895-BF66-4017-AF35-CDC37B49DE98}"/>
  </w:docVars>
  <w:rsids>
    <w:rsidRoot w:val="004E7402"/>
    <w:rsid w:val="0000462B"/>
    <w:rsid w:val="00024EBD"/>
    <w:rsid w:val="000334DD"/>
    <w:rsid w:val="00033E9E"/>
    <w:rsid w:val="00051560"/>
    <w:rsid w:val="000563B2"/>
    <w:rsid w:val="00090100"/>
    <w:rsid w:val="000A5A9D"/>
    <w:rsid w:val="000E09DF"/>
    <w:rsid w:val="00105961"/>
    <w:rsid w:val="00123F87"/>
    <w:rsid w:val="00131293"/>
    <w:rsid w:val="001353C6"/>
    <w:rsid w:val="001471F8"/>
    <w:rsid w:val="001A3059"/>
    <w:rsid w:val="00200514"/>
    <w:rsid w:val="00244975"/>
    <w:rsid w:val="0025084D"/>
    <w:rsid w:val="00295736"/>
    <w:rsid w:val="002C624D"/>
    <w:rsid w:val="002E4AD3"/>
    <w:rsid w:val="002F0F5C"/>
    <w:rsid w:val="002F6FD7"/>
    <w:rsid w:val="00316F25"/>
    <w:rsid w:val="00317D6A"/>
    <w:rsid w:val="003203A9"/>
    <w:rsid w:val="00324DEF"/>
    <w:rsid w:val="0032730C"/>
    <w:rsid w:val="00332225"/>
    <w:rsid w:val="0035089B"/>
    <w:rsid w:val="00374873"/>
    <w:rsid w:val="00382846"/>
    <w:rsid w:val="0039109F"/>
    <w:rsid w:val="003B0D30"/>
    <w:rsid w:val="003C24E8"/>
    <w:rsid w:val="003D221E"/>
    <w:rsid w:val="003E6370"/>
    <w:rsid w:val="00403B7C"/>
    <w:rsid w:val="00426533"/>
    <w:rsid w:val="0044248E"/>
    <w:rsid w:val="00473ECA"/>
    <w:rsid w:val="00485057"/>
    <w:rsid w:val="004938F7"/>
    <w:rsid w:val="004B26CE"/>
    <w:rsid w:val="004C7B31"/>
    <w:rsid w:val="004E424F"/>
    <w:rsid w:val="004E4BBF"/>
    <w:rsid w:val="004E7402"/>
    <w:rsid w:val="00534F13"/>
    <w:rsid w:val="00547F39"/>
    <w:rsid w:val="005900B0"/>
    <w:rsid w:val="005A3926"/>
    <w:rsid w:val="005D1D41"/>
    <w:rsid w:val="00612C34"/>
    <w:rsid w:val="00620E40"/>
    <w:rsid w:val="00663683"/>
    <w:rsid w:val="0067337D"/>
    <w:rsid w:val="006A0944"/>
    <w:rsid w:val="006D41CA"/>
    <w:rsid w:val="006F3CB0"/>
    <w:rsid w:val="00723D0B"/>
    <w:rsid w:val="007301EA"/>
    <w:rsid w:val="007474E0"/>
    <w:rsid w:val="0078485A"/>
    <w:rsid w:val="00796B3F"/>
    <w:rsid w:val="007A2868"/>
    <w:rsid w:val="0081311C"/>
    <w:rsid w:val="00816F47"/>
    <w:rsid w:val="00837A67"/>
    <w:rsid w:val="0086350A"/>
    <w:rsid w:val="00864ADF"/>
    <w:rsid w:val="00881FDB"/>
    <w:rsid w:val="00893F62"/>
    <w:rsid w:val="008A004A"/>
    <w:rsid w:val="008D3829"/>
    <w:rsid w:val="00921225"/>
    <w:rsid w:val="00945646"/>
    <w:rsid w:val="00957AD0"/>
    <w:rsid w:val="00957E95"/>
    <w:rsid w:val="0096306F"/>
    <w:rsid w:val="009645E8"/>
    <w:rsid w:val="009C2B70"/>
    <w:rsid w:val="009D6D4A"/>
    <w:rsid w:val="00A82850"/>
    <w:rsid w:val="00AE3AD1"/>
    <w:rsid w:val="00B012B5"/>
    <w:rsid w:val="00B20E8D"/>
    <w:rsid w:val="00B25E6B"/>
    <w:rsid w:val="00B26164"/>
    <w:rsid w:val="00B50559"/>
    <w:rsid w:val="00BA2768"/>
    <w:rsid w:val="00BF3E25"/>
    <w:rsid w:val="00C10918"/>
    <w:rsid w:val="00C75CA2"/>
    <w:rsid w:val="00CA22E6"/>
    <w:rsid w:val="00CA738A"/>
    <w:rsid w:val="00CC5A61"/>
    <w:rsid w:val="00D60725"/>
    <w:rsid w:val="00D70A51"/>
    <w:rsid w:val="00D86EFE"/>
    <w:rsid w:val="00DC1FDB"/>
    <w:rsid w:val="00DD3ED7"/>
    <w:rsid w:val="00DF6E99"/>
    <w:rsid w:val="00DF768D"/>
    <w:rsid w:val="00E42B8B"/>
    <w:rsid w:val="00E8708F"/>
    <w:rsid w:val="00E90563"/>
    <w:rsid w:val="00EA1A8D"/>
    <w:rsid w:val="00EC0A73"/>
    <w:rsid w:val="00F04349"/>
    <w:rsid w:val="00F23269"/>
    <w:rsid w:val="00F25A6C"/>
    <w:rsid w:val="00F72464"/>
    <w:rsid w:val="00F932BA"/>
    <w:rsid w:val="00FB2E41"/>
    <w:rsid w:val="00FB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0A8D"/>
  <w15:chartTrackingRefBased/>
  <w15:docId w15:val="{FF2B4322-74DF-4A2C-A46C-4DF2A36D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740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7402"/>
    <w:pPr>
      <w:suppressAutoHyphens w:val="0"/>
      <w:autoSpaceDN/>
      <w:spacing w:after="0" w:line="360" w:lineRule="auto"/>
      <w:jc w:val="center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4E74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E74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740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E740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0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F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F3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F39"/>
    <w:rPr>
      <w:vertAlign w:val="superscript"/>
    </w:rPr>
  </w:style>
  <w:style w:type="character" w:styleId="Odwoaniedokomentarza">
    <w:name w:val="annotation reference"/>
    <w:rsid w:val="0078485A"/>
    <w:rPr>
      <w:sz w:val="16"/>
      <w:szCs w:val="16"/>
    </w:rPr>
  </w:style>
  <w:style w:type="paragraph" w:styleId="Poprawka">
    <w:name w:val="Revision"/>
    <w:hidden/>
    <w:uiPriority w:val="99"/>
    <w:semiHidden/>
    <w:rsid w:val="003D221E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prokuratoria/zglos-naruszenie-prawa-w-urzedzie-prokuratorii-generalnej%20rzeczypospolitej-polskiej-zgloszenie-wewnetrzn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krutacja@prokuratoria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rokuratoria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ancelaria@prokurator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E895-BF66-4017-AF35-CDC37B49DE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41742AE-0B6B-44EA-9C4C-852BBD17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Links>
    <vt:vector size="24" baseType="variant">
      <vt:variant>
        <vt:i4>6357000</vt:i4>
      </vt:variant>
      <vt:variant>
        <vt:i4>9</vt:i4>
      </vt:variant>
      <vt:variant>
        <vt:i4>0</vt:i4>
      </vt:variant>
      <vt:variant>
        <vt:i4>5</vt:i4>
      </vt:variant>
      <vt:variant>
        <vt:lpwstr>mailto:iod@prokuratoria.gov.pl</vt:lpwstr>
      </vt:variant>
      <vt:variant>
        <vt:lpwstr/>
      </vt:variant>
      <vt:variant>
        <vt:i4>2424893</vt:i4>
      </vt:variant>
      <vt:variant>
        <vt:i4>6</vt:i4>
      </vt:variant>
      <vt:variant>
        <vt:i4>0</vt:i4>
      </vt:variant>
      <vt:variant>
        <vt:i4>5</vt:i4>
      </vt:variant>
      <vt:variant>
        <vt:lpwstr>http://www.prokuratoria.gov.pl/</vt:lpwstr>
      </vt:variant>
      <vt:variant>
        <vt:lpwstr/>
      </vt:variant>
      <vt:variant>
        <vt:i4>2555989</vt:i4>
      </vt:variant>
      <vt:variant>
        <vt:i4>3</vt:i4>
      </vt:variant>
      <vt:variant>
        <vt:i4>0</vt:i4>
      </vt:variant>
      <vt:variant>
        <vt:i4>5</vt:i4>
      </vt:variant>
      <vt:variant>
        <vt:lpwstr>mailto:kancelaria@prokuratoria.gov.pl</vt:lpwstr>
      </vt:variant>
      <vt:variant>
        <vt:lpwstr/>
      </vt:variant>
      <vt:variant>
        <vt:i4>2621513</vt:i4>
      </vt:variant>
      <vt:variant>
        <vt:i4>0</vt:i4>
      </vt:variant>
      <vt:variant>
        <vt:i4>0</vt:i4>
      </vt:variant>
      <vt:variant>
        <vt:i4>5</vt:i4>
      </vt:variant>
      <vt:variant>
        <vt:lpwstr>mailto:rekrutacja@prokuratoria.gov.pl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Agnieszka</dc:creator>
  <cp:keywords/>
  <cp:lastModifiedBy>Kąca Edyta</cp:lastModifiedBy>
  <cp:revision>6</cp:revision>
  <cp:lastPrinted>2021-10-28T12:43:00Z</cp:lastPrinted>
  <dcterms:created xsi:type="dcterms:W3CDTF">2026-04-30T10:18:00Z</dcterms:created>
  <dcterms:modified xsi:type="dcterms:W3CDTF">2026-05-04T06:45:00Z</dcterms:modified>
</cp:coreProperties>
</file>