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rozliczalny </w:t>
      </w:r>
      <w:bookmarkStart w:id="0" w:name="_GoBack"/>
      <w:bookmarkEnd w:id="0"/>
      <w:r w:rsidRPr="00A62EC6">
        <w:rPr>
          <w:rFonts w:ascii="Arial" w:hAnsi="Arial" w:cs="Arial"/>
        </w:rPr>
        <w:t>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sidR="00A62EC6">
        <w:rPr>
          <w:rFonts w:ascii="Arial" w:hAnsi="Arial" w:cs="Arial"/>
        </w:rPr>
        <w:br/>
      </w:r>
      <w:r w:rsidRPr="00A62EC6">
        <w:rPr>
          <w:rFonts w:ascii="Arial" w:hAnsi="Arial" w:cs="Arial"/>
        </w:rPr>
        <w:t>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współadministratorów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 xml:space="preserve">z wyznaczonym przez administratora </w:t>
            </w:r>
            <w:r w:rsidRPr="00A62EC6">
              <w:rPr>
                <w:rFonts w:ascii="Arial" w:hAnsi="Arial" w:cs="Arial"/>
              </w:rPr>
              <w:lastRenderedPageBreak/>
              <w:t>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p>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lastRenderedPageBreak/>
        <w:t>Sieci teleinformatycznych i kanałów przesyłu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rsidR="000B61AF" w:rsidRDefault="000B61AF">
      <w:pPr>
        <w:rPr>
          <w:rFonts w:asciiTheme="majorHAnsi" w:eastAsiaTheme="majorEastAsia" w:hAnsiTheme="majorHAnsi" w:cstheme="majorBidi"/>
          <w:b/>
          <w:bCs/>
          <w:color w:val="365F91" w:themeColor="accent1" w:themeShade="BF"/>
          <w:sz w:val="28"/>
          <w:szCs w:val="28"/>
        </w:rPr>
      </w:pPr>
    </w:p>
    <w:sectPr w:rsidR="000B61AF" w:rsidSect="001C02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43911"/>
    <w:rsid w:val="000B61AF"/>
    <w:rsid w:val="00116226"/>
    <w:rsid w:val="00171614"/>
    <w:rsid w:val="001C0223"/>
    <w:rsid w:val="001E28D6"/>
    <w:rsid w:val="00413E51"/>
    <w:rsid w:val="00A43911"/>
    <w:rsid w:val="00A62EC6"/>
    <w:rsid w:val="00C96E51"/>
    <w:rsid w:val="00EB0CC7"/>
    <w:rsid w:val="00F75D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15305</Characters>
  <Application>Microsoft Office Word</Application>
  <DocSecurity>4</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EKrajewska</cp:lastModifiedBy>
  <cp:revision>2</cp:revision>
  <dcterms:created xsi:type="dcterms:W3CDTF">2020-01-21T09:26:00Z</dcterms:created>
  <dcterms:modified xsi:type="dcterms:W3CDTF">2020-01-21T09:26:00Z</dcterms:modified>
</cp:coreProperties>
</file>