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79240" w14:textId="77777777" w:rsidR="000A6CCA" w:rsidRPr="000A6CCA" w:rsidRDefault="000A6CCA" w:rsidP="000A6CCA">
      <w:r w:rsidRPr="000A6CCA">
        <w:rPr>
          <w:b/>
          <w:bCs/>
        </w:rPr>
        <w:t>Petycja</w:t>
      </w:r>
    </w:p>
    <w:p w14:paraId="0542935F" w14:textId="77777777" w:rsidR="000A6CCA" w:rsidRPr="000A6CCA" w:rsidRDefault="000A6CCA" w:rsidP="000A6CCA">
      <w:r w:rsidRPr="000A6CCA">
        <w:rPr>
          <w:i/>
          <w:iCs/>
        </w:rPr>
        <w:t>w trybie Ustawy o petycjach z dnia 11 lipca 2014 roku (tj. Dz. U. 2018 poz. 870) składam</w:t>
      </w:r>
      <w:r w:rsidRPr="000A6CCA">
        <w:rPr>
          <w:b/>
          <w:bCs/>
        </w:rPr>
        <w:t> postulat:</w:t>
      </w:r>
    </w:p>
    <w:p w14:paraId="661C4933" w14:textId="77777777" w:rsidR="000A6CCA" w:rsidRPr="000A6CCA" w:rsidRDefault="000A6CCA" w:rsidP="000A6CCA"/>
    <w:p w14:paraId="66311160" w14:textId="77777777" w:rsidR="000A6CCA" w:rsidRPr="000A6CCA" w:rsidRDefault="000A6CCA" w:rsidP="000A6CCA">
      <w:r w:rsidRPr="000A6CCA">
        <w:t>- Sąd może umorzyć postępowanie lub warunkowo umorzyć postępowanie jeśli sam akt oskarżenia i postawienie zarzutów, przewód sądowy, posiedzenia, rozprawy były karą dla oskarżonego, nauczką - zadziałały prewencyjnie, wychowawczo i represyjnie. </w:t>
      </w:r>
    </w:p>
    <w:p w14:paraId="037486A4" w14:textId="77777777" w:rsidR="000A6CCA" w:rsidRPr="000A6CCA" w:rsidRDefault="000A6CCA" w:rsidP="000A6CCA"/>
    <w:p w14:paraId="285DF13C" w14:textId="77777777" w:rsidR="000A6CCA" w:rsidRPr="000A6CCA" w:rsidRDefault="000A6CCA" w:rsidP="000A6CCA">
      <w:r w:rsidRPr="000A6CCA">
        <w:t>- Sprawca skazany na zawieszenie, nie może popełnić czynu tożsamego, czynu podobnego, czynu karalnego w kodeksie karnym i kodeksie wykroczeń, mandatu za brak biletu, unikanie zobowiązań, unikanie obowiązków, unikanie obowiązku wobec wierzycieli i rodziny itd. na czas zawieszenia winien być o nieposzlakowanej opinii. </w:t>
      </w:r>
    </w:p>
    <w:p w14:paraId="4475E003" w14:textId="77777777" w:rsidR="00DC7DA1" w:rsidRDefault="00DC7DA1"/>
    <w:sectPr w:rsidR="00DC7D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CCA"/>
    <w:rsid w:val="000A6CCA"/>
    <w:rsid w:val="00674BA2"/>
    <w:rsid w:val="006F3CDA"/>
    <w:rsid w:val="007F0F44"/>
    <w:rsid w:val="00897A86"/>
    <w:rsid w:val="00DC2F56"/>
    <w:rsid w:val="00DC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4F1BD"/>
  <w15:chartTrackingRefBased/>
  <w15:docId w15:val="{B86E72EB-0EA5-4AD0-9BBA-123291539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before="240"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0A6C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A6C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A6C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A6C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A6C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A6CC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A6CC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A6CCA"/>
    <w:pPr>
      <w:keepNext/>
      <w:keepLines/>
      <w:spacing w:before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A6CCA"/>
    <w:pPr>
      <w:keepNext/>
      <w:keepLines/>
      <w:spacing w:before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A6C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A6C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A6C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A6CC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A6CC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A6CC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A6CC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A6CC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A6CC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A6CCA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A6C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A6CC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A6C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A6CC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A6CC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A6CC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A6CC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A6C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A6CC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A6CC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577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Trzeciak Andrzej  (DPK)</dc:creator>
  <cp:keywords/>
  <dc:description/>
  <cp:lastModifiedBy>Trzeciak Andrzej  (DPK)</cp:lastModifiedBy>
  <cp:revision>1</cp:revision>
  <dcterms:created xsi:type="dcterms:W3CDTF">2026-08-05T14:42:00Z</dcterms:created>
  <dcterms:modified xsi:type="dcterms:W3CDTF">2026-08-05T14:45:00Z</dcterms:modified>
</cp:coreProperties>
</file>