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04F7C8" w14:textId="77777777" w:rsidR="00FC6DE2" w:rsidRPr="00FC6DE2" w:rsidRDefault="00FC6DE2" w:rsidP="00FC6DE2">
      <w:pPr>
        <w:spacing w:after="0"/>
        <w:rPr>
          <w:vanish/>
        </w:rPr>
      </w:pPr>
    </w:p>
    <w:tbl>
      <w:tblPr>
        <w:tblpPr w:leftFromText="187" w:rightFromText="187" w:horzAnchor="margin" w:tblpXSpec="center" w:tblpYSpec="bottom"/>
        <w:tblW w:w="5639" w:type="pct"/>
        <w:tblLook w:val="04A0" w:firstRow="1" w:lastRow="0" w:firstColumn="1" w:lastColumn="0" w:noHBand="0" w:noVBand="1"/>
      </w:tblPr>
      <w:tblGrid>
        <w:gridCol w:w="10231"/>
      </w:tblGrid>
      <w:tr w:rsidR="00A074AB" w:rsidRPr="00FC6DE2" w14:paraId="23EBA2CE" w14:textId="77777777" w:rsidTr="00A074AB">
        <w:trPr>
          <w:trHeight w:val="608"/>
        </w:trPr>
        <w:tc>
          <w:tcPr>
            <w:tcW w:w="10490" w:type="dxa"/>
            <w:tcMar>
              <w:top w:w="216" w:type="dxa"/>
              <w:left w:w="115" w:type="dxa"/>
              <w:bottom w:w="216" w:type="dxa"/>
              <w:right w:w="115" w:type="dxa"/>
            </w:tcMar>
          </w:tcPr>
          <w:p w14:paraId="40A5639F" w14:textId="051FD220" w:rsidR="003370C0" w:rsidRPr="00FC6DE2" w:rsidRDefault="006E5EB0" w:rsidP="00A358BE">
            <w:pPr>
              <w:pStyle w:val="Bezodstpw"/>
              <w:tabs>
                <w:tab w:val="left" w:pos="3650"/>
              </w:tabs>
              <w:jc w:val="center"/>
              <w:rPr>
                <w:b/>
                <w:i/>
              </w:rPr>
            </w:pPr>
            <w:r>
              <w:rPr>
                <w:b/>
                <w:i/>
              </w:rPr>
              <w:lastRenderedPageBreak/>
              <w:t>Warszawa 2021</w:t>
            </w:r>
          </w:p>
        </w:tc>
      </w:tr>
    </w:tbl>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56"/>
        <w:gridCol w:w="3416"/>
      </w:tblGrid>
      <w:tr w:rsidR="00D01AC9" w14:paraId="7566EDA4" w14:textId="77777777" w:rsidTr="006E5EB0">
        <w:tc>
          <w:tcPr>
            <w:tcW w:w="5656" w:type="dxa"/>
            <w:shd w:val="clear" w:color="auto" w:fill="auto"/>
          </w:tcPr>
          <w:p w14:paraId="2AF79FFA" w14:textId="77777777" w:rsidR="00D01AC9" w:rsidRDefault="00D01AC9" w:rsidP="00093B2E">
            <w:pPr>
              <w:spacing w:after="0"/>
              <w:rPr>
                <w:noProof/>
              </w:rPr>
            </w:pPr>
          </w:p>
          <w:p w14:paraId="78C0FA08" w14:textId="5C676927" w:rsidR="00D01AC9" w:rsidRDefault="00021338" w:rsidP="00093B2E">
            <w:pPr>
              <w:spacing w:after="0"/>
              <w:jc w:val="center"/>
              <w:rPr>
                <w:noProof/>
              </w:rPr>
            </w:pPr>
            <w:r>
              <w:rPr>
                <w:noProof/>
              </w:rPr>
              <w:drawing>
                <wp:inline distT="0" distB="0" distL="0" distR="0" wp14:anchorId="43959F42" wp14:editId="5E0B7919">
                  <wp:extent cx="3454400" cy="876300"/>
                  <wp:effectExtent l="0" t="0" r="0" b="0"/>
                  <wp:docPr id="2" name="Obraz 2"/>
                  <wp:cNvGraphicFramePr/>
                  <a:graphic xmlns:a="http://schemas.openxmlformats.org/drawingml/2006/main">
                    <a:graphicData uri="http://schemas.openxmlformats.org/drawingml/2006/picture">
                      <pic:pic xmlns:pic="http://schemas.openxmlformats.org/drawingml/2006/picture">
                        <pic:nvPicPr>
                          <pic:cNvPr id="2" name="Obraz 2"/>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54400" cy="876300"/>
                          </a:xfrm>
                          <a:prstGeom prst="rect">
                            <a:avLst/>
                          </a:prstGeom>
                          <a:noFill/>
                          <a:ln>
                            <a:noFill/>
                          </a:ln>
                        </pic:spPr>
                      </pic:pic>
                    </a:graphicData>
                  </a:graphic>
                </wp:inline>
              </w:drawing>
            </w:r>
          </w:p>
          <w:p w14:paraId="1E44F84C" w14:textId="77777777" w:rsidR="00D01AC9" w:rsidRDefault="00D01AC9" w:rsidP="00093B2E">
            <w:pPr>
              <w:spacing w:after="0"/>
              <w:jc w:val="center"/>
              <w:rPr>
                <w:noProof/>
              </w:rPr>
            </w:pPr>
          </w:p>
        </w:tc>
        <w:tc>
          <w:tcPr>
            <w:tcW w:w="3416" w:type="dxa"/>
            <w:shd w:val="clear" w:color="auto" w:fill="auto"/>
          </w:tcPr>
          <w:p w14:paraId="56F64AF5" w14:textId="1F6E35EB" w:rsidR="00D01AC9" w:rsidRDefault="00D01AC9" w:rsidP="00093B2E">
            <w:pPr>
              <w:spacing w:after="0"/>
              <w:jc w:val="right"/>
              <w:rPr>
                <w:noProof/>
              </w:rPr>
            </w:pPr>
            <w:r w:rsidRPr="0063419A">
              <w:rPr>
                <w:b/>
                <w:bCs/>
                <w:noProof/>
              </w:rPr>
              <w:t xml:space="preserve">Projekt </w:t>
            </w:r>
            <w:r w:rsidR="00BD3F22">
              <w:rPr>
                <w:b/>
                <w:bCs/>
                <w:noProof/>
              </w:rPr>
              <w:t>6</w:t>
            </w:r>
            <w:r w:rsidR="004A06A6">
              <w:rPr>
                <w:b/>
                <w:bCs/>
                <w:noProof/>
              </w:rPr>
              <w:t xml:space="preserve"> </w:t>
            </w:r>
            <w:r w:rsidR="00BD3F22">
              <w:rPr>
                <w:b/>
                <w:bCs/>
                <w:noProof/>
              </w:rPr>
              <w:t>kwietnia</w:t>
            </w:r>
            <w:r w:rsidR="00C63069" w:rsidRPr="0063419A">
              <w:rPr>
                <w:b/>
                <w:bCs/>
                <w:noProof/>
              </w:rPr>
              <w:t xml:space="preserve"> </w:t>
            </w:r>
            <w:r w:rsidRPr="0063419A">
              <w:rPr>
                <w:b/>
                <w:bCs/>
                <w:noProof/>
              </w:rPr>
              <w:t>202</w:t>
            </w:r>
            <w:r w:rsidR="00F1418F">
              <w:rPr>
                <w:b/>
                <w:bCs/>
                <w:noProof/>
              </w:rPr>
              <w:t>1</w:t>
            </w:r>
            <w:r>
              <w:rPr>
                <w:noProof/>
              </w:rPr>
              <w:t xml:space="preserve"> </w:t>
            </w:r>
          </w:p>
          <w:p w14:paraId="41A6808E" w14:textId="77777777" w:rsidR="00D01AC9" w:rsidRDefault="00D01AC9" w:rsidP="00093B2E">
            <w:pPr>
              <w:spacing w:after="0"/>
              <w:jc w:val="right"/>
              <w:rPr>
                <w:noProof/>
              </w:rPr>
            </w:pPr>
          </w:p>
          <w:p w14:paraId="2B9EA27A" w14:textId="77777777" w:rsidR="00D01AC9" w:rsidRDefault="00D01AC9" w:rsidP="00093B2E">
            <w:pPr>
              <w:spacing w:after="0"/>
              <w:jc w:val="right"/>
              <w:rPr>
                <w:noProof/>
              </w:rPr>
            </w:pPr>
            <w:r>
              <w:rPr>
                <w:noProof/>
              </w:rPr>
              <w:t>Załącznik do uchwały nr ………. Rady Ministrów</w:t>
            </w:r>
          </w:p>
          <w:p w14:paraId="7FCBE275" w14:textId="77777777" w:rsidR="00D01AC9" w:rsidRDefault="00D01AC9" w:rsidP="00093B2E">
            <w:pPr>
              <w:spacing w:after="0"/>
              <w:jc w:val="right"/>
              <w:rPr>
                <w:noProof/>
              </w:rPr>
            </w:pPr>
            <w:r>
              <w:rPr>
                <w:noProof/>
              </w:rPr>
              <w:t>z dnia …………………………… r.</w:t>
            </w:r>
          </w:p>
          <w:p w14:paraId="4BBB8EED" w14:textId="77777777" w:rsidR="00D01AC9" w:rsidRDefault="00D01AC9" w:rsidP="00093B2E">
            <w:pPr>
              <w:spacing w:after="0"/>
              <w:jc w:val="center"/>
              <w:rPr>
                <w:noProof/>
              </w:rPr>
            </w:pPr>
          </w:p>
        </w:tc>
      </w:tr>
    </w:tbl>
    <w:p w14:paraId="4B8081E9" w14:textId="77777777" w:rsidR="009521FC" w:rsidRPr="00091C42" w:rsidRDefault="009521FC" w:rsidP="00091C42"/>
    <w:p w14:paraId="1C0498F2" w14:textId="77777777" w:rsidR="009521FC" w:rsidRPr="00091C42" w:rsidRDefault="009521FC" w:rsidP="00091C42"/>
    <w:p w14:paraId="776C3275" w14:textId="7CD33136" w:rsidR="009521FC" w:rsidRPr="00091C42" w:rsidRDefault="009521FC" w:rsidP="00091C42"/>
    <w:p w14:paraId="0CD8BBB3" w14:textId="03E9E6EA" w:rsidR="0068376A" w:rsidRDefault="009521FC" w:rsidP="0068376A">
      <w:pPr>
        <w:tabs>
          <w:tab w:val="left" w:pos="1515"/>
          <w:tab w:val="center" w:pos="4535"/>
        </w:tabs>
      </w:pPr>
      <w:r>
        <w:tab/>
      </w:r>
      <w:r w:rsidR="00FD55B4">
        <w:tab/>
      </w:r>
    </w:p>
    <w:p w14:paraId="71A58BFB" w14:textId="2EA52C81" w:rsidR="00A074AB" w:rsidRDefault="007B187B" w:rsidP="00D371CE">
      <w:pPr>
        <w:jc w:val="right"/>
        <w:rPr>
          <w:noProof/>
        </w:rPr>
      </w:pPr>
      <w:r>
        <w:rPr>
          <w:noProof/>
        </w:rPr>
        <w:drawing>
          <wp:inline distT="0" distB="0" distL="0" distR="0" wp14:anchorId="257B41A7" wp14:editId="3DF65845">
            <wp:extent cx="5753100" cy="2114550"/>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3100" cy="2114550"/>
                    </a:xfrm>
                    <a:prstGeom prst="rect">
                      <a:avLst/>
                    </a:prstGeom>
                    <a:noFill/>
                    <a:ln>
                      <a:noFill/>
                    </a:ln>
                  </pic:spPr>
                </pic:pic>
              </a:graphicData>
            </a:graphic>
          </wp:inline>
        </w:drawing>
      </w:r>
      <w:r w:rsidR="00A074AB" w:rsidRPr="00091C42">
        <w:br w:type="page"/>
      </w:r>
    </w:p>
    <w:p w14:paraId="7C820112" w14:textId="226FFB7A" w:rsidR="00E111EA" w:rsidRDefault="00E111EA" w:rsidP="000420BC">
      <w:pPr>
        <w:tabs>
          <w:tab w:val="left" w:pos="2816"/>
        </w:tabs>
        <w:ind w:left="426" w:hanging="426"/>
        <w:rPr>
          <w:b/>
          <w:color w:val="4F81BD"/>
          <w:sz w:val="28"/>
          <w:szCs w:val="28"/>
        </w:rPr>
      </w:pPr>
    </w:p>
    <w:p w14:paraId="3D0F30CA" w14:textId="77777777" w:rsidR="00E111EA" w:rsidRDefault="00E111EA" w:rsidP="000420BC">
      <w:pPr>
        <w:tabs>
          <w:tab w:val="left" w:pos="2816"/>
        </w:tabs>
        <w:ind w:left="426" w:hanging="426"/>
        <w:rPr>
          <w:b/>
          <w:color w:val="4F81BD"/>
          <w:sz w:val="28"/>
          <w:szCs w:val="28"/>
        </w:rPr>
      </w:pPr>
    </w:p>
    <w:sdt>
      <w:sdtPr>
        <w:rPr>
          <w:rFonts w:ascii="Calibri" w:eastAsia="Calibri" w:hAnsi="Calibri"/>
          <w:color w:val="auto"/>
          <w:sz w:val="22"/>
          <w:szCs w:val="22"/>
          <w:lang w:eastAsia="en-US"/>
        </w:rPr>
        <w:id w:val="812908285"/>
        <w:docPartObj>
          <w:docPartGallery w:val="Table of Contents"/>
          <w:docPartUnique/>
        </w:docPartObj>
      </w:sdtPr>
      <w:sdtEndPr>
        <w:rPr>
          <w:b/>
          <w:bCs/>
        </w:rPr>
      </w:sdtEndPr>
      <w:sdtContent>
        <w:p w14:paraId="23412383" w14:textId="77777777" w:rsidR="00247A17" w:rsidRPr="00DE6BF7" w:rsidRDefault="00247A17">
          <w:pPr>
            <w:pStyle w:val="Nagwekspisutreci"/>
            <w:rPr>
              <w:rFonts w:asciiTheme="majorHAnsi" w:hAnsiTheme="majorHAnsi" w:cstheme="majorHAnsi"/>
              <w:b/>
              <w:bCs/>
            </w:rPr>
          </w:pPr>
          <w:r w:rsidRPr="00DE6BF7">
            <w:rPr>
              <w:rFonts w:asciiTheme="majorHAnsi" w:hAnsiTheme="majorHAnsi" w:cstheme="majorHAnsi"/>
              <w:b/>
              <w:bCs/>
            </w:rPr>
            <w:t>Spis treści</w:t>
          </w:r>
        </w:p>
        <w:p w14:paraId="387DF83E" w14:textId="378C2010" w:rsidR="00C82934" w:rsidRDefault="00247A17">
          <w:pPr>
            <w:pStyle w:val="Spistreci1"/>
            <w:rPr>
              <w:rFonts w:asciiTheme="minorHAnsi" w:eastAsiaTheme="minorEastAsia" w:hAnsiTheme="minorHAnsi" w:cstheme="minorBidi"/>
              <w:b w:val="0"/>
              <w:bCs w:val="0"/>
              <w:noProof/>
              <w:color w:val="auto"/>
              <w:sz w:val="22"/>
              <w:szCs w:val="22"/>
              <w:lang w:eastAsia="pl-PL"/>
            </w:rPr>
          </w:pPr>
          <w:r w:rsidRPr="00DE6BF7">
            <w:fldChar w:fldCharType="begin"/>
          </w:r>
          <w:r w:rsidRPr="00DE6BF7">
            <w:instrText xml:space="preserve"> TOC \o "1-3" \h \z \u </w:instrText>
          </w:r>
          <w:r w:rsidRPr="00DE6BF7">
            <w:fldChar w:fldCharType="separate"/>
          </w:r>
          <w:hyperlink w:anchor="_Toc69728958" w:history="1">
            <w:r w:rsidR="00C82934" w:rsidRPr="00BA130F">
              <w:rPr>
                <w:rStyle w:val="Hipercze"/>
                <w:rFonts w:cstheme="minorHAnsi"/>
                <w:noProof/>
              </w:rPr>
              <w:t>1.</w:t>
            </w:r>
            <w:r w:rsidR="00C82934">
              <w:rPr>
                <w:rFonts w:asciiTheme="minorHAnsi" w:eastAsiaTheme="minorEastAsia" w:hAnsiTheme="minorHAnsi" w:cstheme="minorBidi"/>
                <w:b w:val="0"/>
                <w:bCs w:val="0"/>
                <w:noProof/>
                <w:color w:val="auto"/>
                <w:sz w:val="22"/>
                <w:szCs w:val="22"/>
                <w:lang w:eastAsia="pl-PL"/>
              </w:rPr>
              <w:tab/>
            </w:r>
            <w:r w:rsidR="00C82934" w:rsidRPr="00BA130F">
              <w:rPr>
                <w:rStyle w:val="Hipercze"/>
                <w:rFonts w:cstheme="minorHAnsi"/>
                <w:noProof/>
              </w:rPr>
              <w:t>Wstęp</w:t>
            </w:r>
            <w:r w:rsidR="00C82934">
              <w:rPr>
                <w:noProof/>
                <w:webHidden/>
              </w:rPr>
              <w:tab/>
            </w:r>
            <w:r w:rsidR="00C82934">
              <w:rPr>
                <w:noProof/>
                <w:webHidden/>
              </w:rPr>
              <w:fldChar w:fldCharType="begin"/>
            </w:r>
            <w:r w:rsidR="00C82934">
              <w:rPr>
                <w:noProof/>
                <w:webHidden/>
              </w:rPr>
              <w:instrText xml:space="preserve"> PAGEREF _Toc69728958 \h </w:instrText>
            </w:r>
            <w:r w:rsidR="00C82934">
              <w:rPr>
                <w:noProof/>
                <w:webHidden/>
              </w:rPr>
            </w:r>
            <w:r w:rsidR="00C82934">
              <w:rPr>
                <w:noProof/>
                <w:webHidden/>
              </w:rPr>
              <w:fldChar w:fldCharType="separate"/>
            </w:r>
            <w:r w:rsidR="00C82934">
              <w:rPr>
                <w:noProof/>
                <w:webHidden/>
              </w:rPr>
              <w:t>6</w:t>
            </w:r>
            <w:r w:rsidR="00C82934">
              <w:rPr>
                <w:noProof/>
                <w:webHidden/>
              </w:rPr>
              <w:fldChar w:fldCharType="end"/>
            </w:r>
          </w:hyperlink>
        </w:p>
        <w:p w14:paraId="53A92B0E" w14:textId="1D2578C0" w:rsidR="00C82934" w:rsidRDefault="004D0A1F">
          <w:pPr>
            <w:pStyle w:val="Spistreci2"/>
            <w:rPr>
              <w:rFonts w:asciiTheme="minorHAnsi" w:eastAsiaTheme="minorEastAsia" w:hAnsiTheme="minorHAnsi" w:cstheme="minorBidi"/>
              <w:i w:val="0"/>
              <w:iCs w:val="0"/>
              <w:noProof/>
              <w:sz w:val="22"/>
              <w:szCs w:val="22"/>
              <w:lang w:eastAsia="pl-PL"/>
            </w:rPr>
          </w:pPr>
          <w:hyperlink w:anchor="_Toc69728959" w:history="1">
            <w:r w:rsidR="00C82934" w:rsidRPr="00BA130F">
              <w:rPr>
                <w:rStyle w:val="Hipercze"/>
                <w:rFonts w:cstheme="minorHAnsi"/>
                <w:noProof/>
              </w:rPr>
              <w:t>Umiejscowienie w systemie prawnym oraz systemie zarządzania rozwojem kraju</w:t>
            </w:r>
            <w:r w:rsidR="00C82934">
              <w:rPr>
                <w:noProof/>
                <w:webHidden/>
              </w:rPr>
              <w:tab/>
            </w:r>
            <w:r w:rsidR="00C82934">
              <w:rPr>
                <w:noProof/>
                <w:webHidden/>
              </w:rPr>
              <w:fldChar w:fldCharType="begin"/>
            </w:r>
            <w:r w:rsidR="00C82934">
              <w:rPr>
                <w:noProof/>
                <w:webHidden/>
              </w:rPr>
              <w:instrText xml:space="preserve"> PAGEREF _Toc69728959 \h </w:instrText>
            </w:r>
            <w:r w:rsidR="00C82934">
              <w:rPr>
                <w:noProof/>
                <w:webHidden/>
              </w:rPr>
            </w:r>
            <w:r w:rsidR="00C82934">
              <w:rPr>
                <w:noProof/>
                <w:webHidden/>
              </w:rPr>
              <w:fldChar w:fldCharType="separate"/>
            </w:r>
            <w:r w:rsidR="00C82934">
              <w:rPr>
                <w:noProof/>
                <w:webHidden/>
              </w:rPr>
              <w:t>6</w:t>
            </w:r>
            <w:r w:rsidR="00C82934">
              <w:rPr>
                <w:noProof/>
                <w:webHidden/>
              </w:rPr>
              <w:fldChar w:fldCharType="end"/>
            </w:r>
          </w:hyperlink>
        </w:p>
        <w:p w14:paraId="1BE58B55" w14:textId="1ED8080A" w:rsidR="00C82934" w:rsidRDefault="004D0A1F">
          <w:pPr>
            <w:pStyle w:val="Spistreci2"/>
            <w:rPr>
              <w:rFonts w:asciiTheme="minorHAnsi" w:eastAsiaTheme="minorEastAsia" w:hAnsiTheme="minorHAnsi" w:cstheme="minorBidi"/>
              <w:i w:val="0"/>
              <w:iCs w:val="0"/>
              <w:noProof/>
              <w:sz w:val="22"/>
              <w:szCs w:val="22"/>
              <w:lang w:eastAsia="pl-PL"/>
            </w:rPr>
          </w:pPr>
          <w:hyperlink w:anchor="_Toc69728960" w:history="1">
            <w:r w:rsidR="00C82934" w:rsidRPr="00BA130F">
              <w:rPr>
                <w:rStyle w:val="Hipercze"/>
                <w:rFonts w:cstheme="minorHAnsi"/>
                <w:noProof/>
              </w:rPr>
              <w:t>Ramy instytucjonalne</w:t>
            </w:r>
            <w:r w:rsidR="00C82934">
              <w:rPr>
                <w:noProof/>
                <w:webHidden/>
              </w:rPr>
              <w:tab/>
            </w:r>
            <w:r w:rsidR="00C82934">
              <w:rPr>
                <w:noProof/>
                <w:webHidden/>
              </w:rPr>
              <w:fldChar w:fldCharType="begin"/>
            </w:r>
            <w:r w:rsidR="00C82934">
              <w:rPr>
                <w:noProof/>
                <w:webHidden/>
              </w:rPr>
              <w:instrText xml:space="preserve"> PAGEREF _Toc69728960 \h </w:instrText>
            </w:r>
            <w:r w:rsidR="00C82934">
              <w:rPr>
                <w:noProof/>
                <w:webHidden/>
              </w:rPr>
            </w:r>
            <w:r w:rsidR="00C82934">
              <w:rPr>
                <w:noProof/>
                <w:webHidden/>
              </w:rPr>
              <w:fldChar w:fldCharType="separate"/>
            </w:r>
            <w:r w:rsidR="00C82934">
              <w:rPr>
                <w:noProof/>
                <w:webHidden/>
              </w:rPr>
              <w:t>10</w:t>
            </w:r>
            <w:r w:rsidR="00C82934">
              <w:rPr>
                <w:noProof/>
                <w:webHidden/>
              </w:rPr>
              <w:fldChar w:fldCharType="end"/>
            </w:r>
          </w:hyperlink>
        </w:p>
        <w:p w14:paraId="501F0E26" w14:textId="6CCA8170" w:rsidR="00C82934" w:rsidRDefault="004D0A1F">
          <w:pPr>
            <w:pStyle w:val="Spistreci2"/>
            <w:rPr>
              <w:rFonts w:asciiTheme="minorHAnsi" w:eastAsiaTheme="minorEastAsia" w:hAnsiTheme="minorHAnsi" w:cstheme="minorBidi"/>
              <w:i w:val="0"/>
              <w:iCs w:val="0"/>
              <w:noProof/>
              <w:sz w:val="22"/>
              <w:szCs w:val="22"/>
              <w:lang w:eastAsia="pl-PL"/>
            </w:rPr>
          </w:pPr>
          <w:hyperlink w:anchor="_Toc69728961" w:history="1">
            <w:r w:rsidR="00C82934" w:rsidRPr="00BA130F">
              <w:rPr>
                <w:rStyle w:val="Hipercze"/>
                <w:rFonts w:cstheme="minorHAnsi"/>
                <w:noProof/>
              </w:rPr>
              <w:t>Polityka surowcowa w Unii Europejskiej</w:t>
            </w:r>
            <w:r w:rsidR="00C82934">
              <w:rPr>
                <w:noProof/>
                <w:webHidden/>
              </w:rPr>
              <w:tab/>
            </w:r>
            <w:r w:rsidR="00C82934">
              <w:rPr>
                <w:noProof/>
                <w:webHidden/>
              </w:rPr>
              <w:fldChar w:fldCharType="begin"/>
            </w:r>
            <w:r w:rsidR="00C82934">
              <w:rPr>
                <w:noProof/>
                <w:webHidden/>
              </w:rPr>
              <w:instrText xml:space="preserve"> PAGEREF _Toc69728961 \h </w:instrText>
            </w:r>
            <w:r w:rsidR="00C82934">
              <w:rPr>
                <w:noProof/>
                <w:webHidden/>
              </w:rPr>
            </w:r>
            <w:r w:rsidR="00C82934">
              <w:rPr>
                <w:noProof/>
                <w:webHidden/>
              </w:rPr>
              <w:fldChar w:fldCharType="separate"/>
            </w:r>
            <w:r w:rsidR="00C82934">
              <w:rPr>
                <w:noProof/>
                <w:webHidden/>
              </w:rPr>
              <w:t>10</w:t>
            </w:r>
            <w:r w:rsidR="00C82934">
              <w:rPr>
                <w:noProof/>
                <w:webHidden/>
              </w:rPr>
              <w:fldChar w:fldCharType="end"/>
            </w:r>
          </w:hyperlink>
        </w:p>
        <w:p w14:paraId="526EB294" w14:textId="24BE1109" w:rsidR="00C82934" w:rsidRDefault="004D0A1F">
          <w:pPr>
            <w:pStyle w:val="Spistreci2"/>
            <w:rPr>
              <w:rFonts w:asciiTheme="minorHAnsi" w:eastAsiaTheme="minorEastAsia" w:hAnsiTheme="minorHAnsi" w:cstheme="minorBidi"/>
              <w:i w:val="0"/>
              <w:iCs w:val="0"/>
              <w:noProof/>
              <w:sz w:val="22"/>
              <w:szCs w:val="22"/>
              <w:lang w:eastAsia="pl-PL"/>
            </w:rPr>
          </w:pPr>
          <w:hyperlink w:anchor="_Toc69728962" w:history="1">
            <w:r w:rsidR="00C82934" w:rsidRPr="00BA130F">
              <w:rPr>
                <w:rStyle w:val="Hipercze"/>
                <w:rFonts w:cstheme="minorHAnsi"/>
                <w:noProof/>
              </w:rPr>
              <w:t>Architektura PSP2050</w:t>
            </w:r>
            <w:r w:rsidR="00C82934">
              <w:rPr>
                <w:noProof/>
                <w:webHidden/>
              </w:rPr>
              <w:tab/>
            </w:r>
            <w:r w:rsidR="00C82934">
              <w:rPr>
                <w:noProof/>
                <w:webHidden/>
              </w:rPr>
              <w:fldChar w:fldCharType="begin"/>
            </w:r>
            <w:r w:rsidR="00C82934">
              <w:rPr>
                <w:noProof/>
                <w:webHidden/>
              </w:rPr>
              <w:instrText xml:space="preserve"> PAGEREF _Toc69728962 \h </w:instrText>
            </w:r>
            <w:r w:rsidR="00C82934">
              <w:rPr>
                <w:noProof/>
                <w:webHidden/>
              </w:rPr>
            </w:r>
            <w:r w:rsidR="00C82934">
              <w:rPr>
                <w:noProof/>
                <w:webHidden/>
              </w:rPr>
              <w:fldChar w:fldCharType="separate"/>
            </w:r>
            <w:r w:rsidR="00C82934">
              <w:rPr>
                <w:noProof/>
                <w:webHidden/>
              </w:rPr>
              <w:t>12</w:t>
            </w:r>
            <w:r w:rsidR="00C82934">
              <w:rPr>
                <w:noProof/>
                <w:webHidden/>
              </w:rPr>
              <w:fldChar w:fldCharType="end"/>
            </w:r>
          </w:hyperlink>
        </w:p>
        <w:p w14:paraId="7BC5AB62" w14:textId="7F2440E8" w:rsidR="00C82934" w:rsidRDefault="004D0A1F">
          <w:pPr>
            <w:pStyle w:val="Spistreci1"/>
            <w:rPr>
              <w:rFonts w:asciiTheme="minorHAnsi" w:eastAsiaTheme="minorEastAsia" w:hAnsiTheme="minorHAnsi" w:cstheme="minorBidi"/>
              <w:b w:val="0"/>
              <w:bCs w:val="0"/>
              <w:noProof/>
              <w:color w:val="auto"/>
              <w:sz w:val="22"/>
              <w:szCs w:val="22"/>
              <w:lang w:eastAsia="pl-PL"/>
            </w:rPr>
          </w:pPr>
          <w:hyperlink w:anchor="_Toc69728963" w:history="1">
            <w:r w:rsidR="00C82934" w:rsidRPr="00BA130F">
              <w:rPr>
                <w:rStyle w:val="Hipercze"/>
                <w:noProof/>
              </w:rPr>
              <w:t>2. Zakres przedmiotowy PSP2050</w:t>
            </w:r>
            <w:r w:rsidR="00C82934">
              <w:rPr>
                <w:noProof/>
                <w:webHidden/>
              </w:rPr>
              <w:tab/>
            </w:r>
            <w:r w:rsidR="00C82934">
              <w:rPr>
                <w:noProof/>
                <w:webHidden/>
              </w:rPr>
              <w:fldChar w:fldCharType="begin"/>
            </w:r>
            <w:r w:rsidR="00C82934">
              <w:rPr>
                <w:noProof/>
                <w:webHidden/>
              </w:rPr>
              <w:instrText xml:space="preserve"> PAGEREF _Toc69728963 \h </w:instrText>
            </w:r>
            <w:r w:rsidR="00C82934">
              <w:rPr>
                <w:noProof/>
                <w:webHidden/>
              </w:rPr>
            </w:r>
            <w:r w:rsidR="00C82934">
              <w:rPr>
                <w:noProof/>
                <w:webHidden/>
              </w:rPr>
              <w:fldChar w:fldCharType="separate"/>
            </w:r>
            <w:r w:rsidR="00C82934">
              <w:rPr>
                <w:noProof/>
                <w:webHidden/>
              </w:rPr>
              <w:t>14</w:t>
            </w:r>
            <w:r w:rsidR="00C82934">
              <w:rPr>
                <w:noProof/>
                <w:webHidden/>
              </w:rPr>
              <w:fldChar w:fldCharType="end"/>
            </w:r>
          </w:hyperlink>
        </w:p>
        <w:p w14:paraId="694CC3B6" w14:textId="4B0DEF8F" w:rsidR="00C82934" w:rsidRDefault="004D0A1F">
          <w:pPr>
            <w:pStyle w:val="Spistreci1"/>
            <w:rPr>
              <w:rFonts w:asciiTheme="minorHAnsi" w:eastAsiaTheme="minorEastAsia" w:hAnsiTheme="minorHAnsi" w:cstheme="minorBidi"/>
              <w:b w:val="0"/>
              <w:bCs w:val="0"/>
              <w:noProof/>
              <w:color w:val="auto"/>
              <w:sz w:val="22"/>
              <w:szCs w:val="22"/>
              <w:lang w:eastAsia="pl-PL"/>
            </w:rPr>
          </w:pPr>
          <w:hyperlink w:anchor="_Toc69728964" w:history="1">
            <w:r w:rsidR="00C82934" w:rsidRPr="00BA130F">
              <w:rPr>
                <w:rStyle w:val="Hipercze"/>
                <w:noProof/>
              </w:rPr>
              <w:t>3. Diagnoza uwarunkowań geologicznych oraz zapotrzebowanie gospodarki krajowej na surowce</w:t>
            </w:r>
            <w:r w:rsidR="00C82934">
              <w:rPr>
                <w:noProof/>
                <w:webHidden/>
              </w:rPr>
              <w:tab/>
            </w:r>
            <w:r w:rsidR="00C82934">
              <w:rPr>
                <w:noProof/>
                <w:webHidden/>
              </w:rPr>
              <w:fldChar w:fldCharType="begin"/>
            </w:r>
            <w:r w:rsidR="00C82934">
              <w:rPr>
                <w:noProof/>
                <w:webHidden/>
              </w:rPr>
              <w:instrText xml:space="preserve"> PAGEREF _Toc69728964 \h </w:instrText>
            </w:r>
            <w:r w:rsidR="00C82934">
              <w:rPr>
                <w:noProof/>
                <w:webHidden/>
              </w:rPr>
            </w:r>
            <w:r w:rsidR="00C82934">
              <w:rPr>
                <w:noProof/>
                <w:webHidden/>
              </w:rPr>
              <w:fldChar w:fldCharType="separate"/>
            </w:r>
            <w:r w:rsidR="00C82934">
              <w:rPr>
                <w:noProof/>
                <w:webHidden/>
              </w:rPr>
              <w:t>17</w:t>
            </w:r>
            <w:r w:rsidR="00C82934">
              <w:rPr>
                <w:noProof/>
                <w:webHidden/>
              </w:rPr>
              <w:fldChar w:fldCharType="end"/>
            </w:r>
          </w:hyperlink>
        </w:p>
        <w:p w14:paraId="40FD19B9" w14:textId="31638C71" w:rsidR="00C82934" w:rsidRDefault="004D0A1F">
          <w:pPr>
            <w:pStyle w:val="Spistreci2"/>
            <w:rPr>
              <w:rFonts w:asciiTheme="minorHAnsi" w:eastAsiaTheme="minorEastAsia" w:hAnsiTheme="minorHAnsi" w:cstheme="minorBidi"/>
              <w:i w:val="0"/>
              <w:iCs w:val="0"/>
              <w:noProof/>
              <w:sz w:val="22"/>
              <w:szCs w:val="22"/>
              <w:lang w:eastAsia="pl-PL"/>
            </w:rPr>
          </w:pPr>
          <w:hyperlink w:anchor="_Toc69728965" w:history="1">
            <w:r w:rsidR="00C82934" w:rsidRPr="00BA130F">
              <w:rPr>
                <w:rStyle w:val="Hipercze"/>
                <w:noProof/>
              </w:rPr>
              <w:t>Uwarunkowania geologiczne</w:t>
            </w:r>
            <w:r w:rsidR="00C82934">
              <w:rPr>
                <w:noProof/>
                <w:webHidden/>
              </w:rPr>
              <w:tab/>
            </w:r>
            <w:r w:rsidR="00C82934">
              <w:rPr>
                <w:noProof/>
                <w:webHidden/>
              </w:rPr>
              <w:fldChar w:fldCharType="begin"/>
            </w:r>
            <w:r w:rsidR="00C82934">
              <w:rPr>
                <w:noProof/>
                <w:webHidden/>
              </w:rPr>
              <w:instrText xml:space="preserve"> PAGEREF _Toc69728965 \h </w:instrText>
            </w:r>
            <w:r w:rsidR="00C82934">
              <w:rPr>
                <w:noProof/>
                <w:webHidden/>
              </w:rPr>
            </w:r>
            <w:r w:rsidR="00C82934">
              <w:rPr>
                <w:noProof/>
                <w:webHidden/>
              </w:rPr>
              <w:fldChar w:fldCharType="separate"/>
            </w:r>
            <w:r w:rsidR="00C82934">
              <w:rPr>
                <w:noProof/>
                <w:webHidden/>
              </w:rPr>
              <w:t>17</w:t>
            </w:r>
            <w:r w:rsidR="00C82934">
              <w:rPr>
                <w:noProof/>
                <w:webHidden/>
              </w:rPr>
              <w:fldChar w:fldCharType="end"/>
            </w:r>
          </w:hyperlink>
        </w:p>
        <w:p w14:paraId="48D0AAAB" w14:textId="181F26B9" w:rsidR="00C82934" w:rsidRDefault="004D0A1F">
          <w:pPr>
            <w:pStyle w:val="Spistreci2"/>
            <w:rPr>
              <w:rFonts w:asciiTheme="minorHAnsi" w:eastAsiaTheme="minorEastAsia" w:hAnsiTheme="minorHAnsi" w:cstheme="minorBidi"/>
              <w:i w:val="0"/>
              <w:iCs w:val="0"/>
              <w:noProof/>
              <w:sz w:val="22"/>
              <w:szCs w:val="22"/>
              <w:lang w:eastAsia="pl-PL"/>
            </w:rPr>
          </w:pPr>
          <w:hyperlink w:anchor="_Toc69728966" w:history="1">
            <w:r w:rsidR="00C82934" w:rsidRPr="00BA130F">
              <w:rPr>
                <w:rStyle w:val="Hipercze"/>
                <w:noProof/>
              </w:rPr>
              <w:t>Ocena zużycia oraz prognoza zapotrzebowania na surowce kluczowe, strategiczne oraz krytyczne dla polskiej gospodarki.</w:t>
            </w:r>
            <w:r w:rsidR="00C82934">
              <w:rPr>
                <w:noProof/>
                <w:webHidden/>
              </w:rPr>
              <w:tab/>
            </w:r>
            <w:r w:rsidR="00C82934">
              <w:rPr>
                <w:noProof/>
                <w:webHidden/>
              </w:rPr>
              <w:fldChar w:fldCharType="begin"/>
            </w:r>
            <w:r w:rsidR="00C82934">
              <w:rPr>
                <w:noProof/>
                <w:webHidden/>
              </w:rPr>
              <w:instrText xml:space="preserve"> PAGEREF _Toc69728966 \h </w:instrText>
            </w:r>
            <w:r w:rsidR="00C82934">
              <w:rPr>
                <w:noProof/>
                <w:webHidden/>
              </w:rPr>
            </w:r>
            <w:r w:rsidR="00C82934">
              <w:rPr>
                <w:noProof/>
                <w:webHidden/>
              </w:rPr>
              <w:fldChar w:fldCharType="separate"/>
            </w:r>
            <w:r w:rsidR="00C82934">
              <w:rPr>
                <w:noProof/>
                <w:webHidden/>
              </w:rPr>
              <w:t>17</w:t>
            </w:r>
            <w:r w:rsidR="00C82934">
              <w:rPr>
                <w:noProof/>
                <w:webHidden/>
              </w:rPr>
              <w:fldChar w:fldCharType="end"/>
            </w:r>
          </w:hyperlink>
        </w:p>
        <w:p w14:paraId="08304182" w14:textId="7D327D0F" w:rsidR="00C82934" w:rsidRDefault="004D0A1F">
          <w:pPr>
            <w:pStyle w:val="Spistreci1"/>
            <w:rPr>
              <w:rFonts w:asciiTheme="minorHAnsi" w:eastAsiaTheme="minorEastAsia" w:hAnsiTheme="minorHAnsi" w:cstheme="minorBidi"/>
              <w:b w:val="0"/>
              <w:bCs w:val="0"/>
              <w:noProof/>
              <w:color w:val="auto"/>
              <w:sz w:val="22"/>
              <w:szCs w:val="22"/>
              <w:lang w:eastAsia="pl-PL"/>
            </w:rPr>
          </w:pPr>
          <w:hyperlink w:anchor="_Toc69728967" w:history="1">
            <w:r w:rsidR="00C82934" w:rsidRPr="00BA130F">
              <w:rPr>
                <w:rStyle w:val="Hipercze"/>
                <w:noProof/>
              </w:rPr>
              <w:t>4. Cele PSP2050</w:t>
            </w:r>
            <w:r w:rsidR="00C82934">
              <w:rPr>
                <w:noProof/>
                <w:webHidden/>
              </w:rPr>
              <w:tab/>
            </w:r>
            <w:r w:rsidR="00C82934">
              <w:rPr>
                <w:noProof/>
                <w:webHidden/>
              </w:rPr>
              <w:fldChar w:fldCharType="begin"/>
            </w:r>
            <w:r w:rsidR="00C82934">
              <w:rPr>
                <w:noProof/>
                <w:webHidden/>
              </w:rPr>
              <w:instrText xml:space="preserve"> PAGEREF _Toc69728967 \h </w:instrText>
            </w:r>
            <w:r w:rsidR="00C82934">
              <w:rPr>
                <w:noProof/>
                <w:webHidden/>
              </w:rPr>
            </w:r>
            <w:r w:rsidR="00C82934">
              <w:rPr>
                <w:noProof/>
                <w:webHidden/>
              </w:rPr>
              <w:fldChar w:fldCharType="separate"/>
            </w:r>
            <w:r w:rsidR="00C82934">
              <w:rPr>
                <w:noProof/>
                <w:webHidden/>
              </w:rPr>
              <w:t>18</w:t>
            </w:r>
            <w:r w:rsidR="00C82934">
              <w:rPr>
                <w:noProof/>
                <w:webHidden/>
              </w:rPr>
              <w:fldChar w:fldCharType="end"/>
            </w:r>
          </w:hyperlink>
        </w:p>
        <w:p w14:paraId="3E4DD478" w14:textId="7B4EF196" w:rsidR="00C82934" w:rsidRDefault="004D0A1F">
          <w:pPr>
            <w:pStyle w:val="Spistreci2"/>
            <w:rPr>
              <w:rFonts w:asciiTheme="minorHAnsi" w:eastAsiaTheme="minorEastAsia" w:hAnsiTheme="minorHAnsi" w:cstheme="minorBidi"/>
              <w:i w:val="0"/>
              <w:iCs w:val="0"/>
              <w:noProof/>
              <w:sz w:val="22"/>
              <w:szCs w:val="22"/>
              <w:lang w:eastAsia="pl-PL"/>
            </w:rPr>
          </w:pPr>
          <w:hyperlink w:anchor="_Toc69728968" w:history="1">
            <w:r w:rsidR="00C82934" w:rsidRPr="00BA130F">
              <w:rPr>
                <w:rStyle w:val="Hipercze"/>
                <w:noProof/>
              </w:rPr>
              <w:t>Cel główny PSP2050</w:t>
            </w:r>
            <w:r w:rsidR="00C82934">
              <w:rPr>
                <w:noProof/>
                <w:webHidden/>
              </w:rPr>
              <w:tab/>
            </w:r>
            <w:r w:rsidR="00C82934">
              <w:rPr>
                <w:noProof/>
                <w:webHidden/>
              </w:rPr>
              <w:fldChar w:fldCharType="begin"/>
            </w:r>
            <w:r w:rsidR="00C82934">
              <w:rPr>
                <w:noProof/>
                <w:webHidden/>
              </w:rPr>
              <w:instrText xml:space="preserve"> PAGEREF _Toc69728968 \h </w:instrText>
            </w:r>
            <w:r w:rsidR="00C82934">
              <w:rPr>
                <w:noProof/>
                <w:webHidden/>
              </w:rPr>
            </w:r>
            <w:r w:rsidR="00C82934">
              <w:rPr>
                <w:noProof/>
                <w:webHidden/>
              </w:rPr>
              <w:fldChar w:fldCharType="separate"/>
            </w:r>
            <w:r w:rsidR="00C82934">
              <w:rPr>
                <w:noProof/>
                <w:webHidden/>
              </w:rPr>
              <w:t>18</w:t>
            </w:r>
            <w:r w:rsidR="00C82934">
              <w:rPr>
                <w:noProof/>
                <w:webHidden/>
              </w:rPr>
              <w:fldChar w:fldCharType="end"/>
            </w:r>
          </w:hyperlink>
        </w:p>
        <w:p w14:paraId="4ADCDAEE" w14:textId="221E2383" w:rsidR="00C82934" w:rsidRDefault="004D0A1F">
          <w:pPr>
            <w:pStyle w:val="Spistreci2"/>
            <w:rPr>
              <w:rFonts w:asciiTheme="minorHAnsi" w:eastAsiaTheme="minorEastAsia" w:hAnsiTheme="minorHAnsi" w:cstheme="minorBidi"/>
              <w:i w:val="0"/>
              <w:iCs w:val="0"/>
              <w:noProof/>
              <w:sz w:val="22"/>
              <w:szCs w:val="22"/>
              <w:lang w:eastAsia="pl-PL"/>
            </w:rPr>
          </w:pPr>
          <w:hyperlink w:anchor="_Toc69728969" w:history="1">
            <w:r w:rsidR="00C82934" w:rsidRPr="00BA130F">
              <w:rPr>
                <w:rStyle w:val="Hipercze"/>
                <w:noProof/>
              </w:rPr>
              <w:t>Cel szczegółowy 1. Zapewnienie dostępu do surowców ze złóż kopalin, wód podziemnych i ciepła Ziemi.</w:t>
            </w:r>
            <w:r w:rsidR="00C82934">
              <w:rPr>
                <w:noProof/>
                <w:webHidden/>
              </w:rPr>
              <w:tab/>
            </w:r>
            <w:r w:rsidR="00C82934">
              <w:rPr>
                <w:noProof/>
                <w:webHidden/>
              </w:rPr>
              <w:fldChar w:fldCharType="begin"/>
            </w:r>
            <w:r w:rsidR="00C82934">
              <w:rPr>
                <w:noProof/>
                <w:webHidden/>
              </w:rPr>
              <w:instrText xml:space="preserve"> PAGEREF _Toc69728969 \h </w:instrText>
            </w:r>
            <w:r w:rsidR="00C82934">
              <w:rPr>
                <w:noProof/>
                <w:webHidden/>
              </w:rPr>
            </w:r>
            <w:r w:rsidR="00C82934">
              <w:rPr>
                <w:noProof/>
                <w:webHidden/>
              </w:rPr>
              <w:fldChar w:fldCharType="separate"/>
            </w:r>
            <w:r w:rsidR="00C82934">
              <w:rPr>
                <w:noProof/>
                <w:webHidden/>
              </w:rPr>
              <w:t>18</w:t>
            </w:r>
            <w:r w:rsidR="00C82934">
              <w:rPr>
                <w:noProof/>
                <w:webHidden/>
              </w:rPr>
              <w:fldChar w:fldCharType="end"/>
            </w:r>
          </w:hyperlink>
        </w:p>
        <w:p w14:paraId="15C7C66A" w14:textId="424B0938" w:rsidR="00C82934" w:rsidRDefault="004D0A1F">
          <w:pPr>
            <w:pStyle w:val="Spistreci2"/>
            <w:rPr>
              <w:rFonts w:asciiTheme="minorHAnsi" w:eastAsiaTheme="minorEastAsia" w:hAnsiTheme="minorHAnsi" w:cstheme="minorBidi"/>
              <w:i w:val="0"/>
              <w:iCs w:val="0"/>
              <w:noProof/>
              <w:sz w:val="22"/>
              <w:szCs w:val="22"/>
              <w:lang w:eastAsia="pl-PL"/>
            </w:rPr>
          </w:pPr>
          <w:hyperlink w:anchor="_Toc69728970" w:history="1">
            <w:r w:rsidR="00C82934" w:rsidRPr="00BA130F">
              <w:rPr>
                <w:rStyle w:val="Hipercze"/>
                <w:noProof/>
              </w:rPr>
              <w:t>Cel szczegółowy 2. Poszukiwanie, rozpoznawanie oraz dokumentowanie złóż kopalin.</w:t>
            </w:r>
            <w:r w:rsidR="00C82934">
              <w:rPr>
                <w:noProof/>
                <w:webHidden/>
              </w:rPr>
              <w:tab/>
            </w:r>
            <w:r w:rsidR="00C82934">
              <w:rPr>
                <w:noProof/>
                <w:webHidden/>
              </w:rPr>
              <w:fldChar w:fldCharType="begin"/>
            </w:r>
            <w:r w:rsidR="00C82934">
              <w:rPr>
                <w:noProof/>
                <w:webHidden/>
              </w:rPr>
              <w:instrText xml:space="preserve"> PAGEREF _Toc69728970 \h </w:instrText>
            </w:r>
            <w:r w:rsidR="00C82934">
              <w:rPr>
                <w:noProof/>
                <w:webHidden/>
              </w:rPr>
            </w:r>
            <w:r w:rsidR="00C82934">
              <w:rPr>
                <w:noProof/>
                <w:webHidden/>
              </w:rPr>
              <w:fldChar w:fldCharType="separate"/>
            </w:r>
            <w:r w:rsidR="00C82934">
              <w:rPr>
                <w:noProof/>
                <w:webHidden/>
              </w:rPr>
              <w:t>19</w:t>
            </w:r>
            <w:r w:rsidR="00C82934">
              <w:rPr>
                <w:noProof/>
                <w:webHidden/>
              </w:rPr>
              <w:fldChar w:fldCharType="end"/>
            </w:r>
          </w:hyperlink>
        </w:p>
        <w:p w14:paraId="2C137DD7" w14:textId="57EC9AD8" w:rsidR="00C82934" w:rsidRDefault="004D0A1F">
          <w:pPr>
            <w:pStyle w:val="Spistreci2"/>
            <w:rPr>
              <w:rFonts w:asciiTheme="minorHAnsi" w:eastAsiaTheme="minorEastAsia" w:hAnsiTheme="minorHAnsi" w:cstheme="minorBidi"/>
              <w:i w:val="0"/>
              <w:iCs w:val="0"/>
              <w:noProof/>
              <w:sz w:val="22"/>
              <w:szCs w:val="22"/>
              <w:lang w:eastAsia="pl-PL"/>
            </w:rPr>
          </w:pPr>
          <w:hyperlink w:anchor="_Toc69728971" w:history="1">
            <w:r w:rsidR="00C82934" w:rsidRPr="00BA130F">
              <w:rPr>
                <w:rStyle w:val="Hipercze"/>
                <w:noProof/>
              </w:rPr>
              <w:t>Cel szczegółowy 3. Zapewnienie sprzyjających warunków prawnych dla obecnych i przyszłych inwestorów oraz rozwój i unowocześnienie branży geologiczno-górniczej.</w:t>
            </w:r>
            <w:r w:rsidR="00C82934">
              <w:rPr>
                <w:noProof/>
                <w:webHidden/>
              </w:rPr>
              <w:tab/>
            </w:r>
            <w:r w:rsidR="00C82934">
              <w:rPr>
                <w:noProof/>
                <w:webHidden/>
              </w:rPr>
              <w:fldChar w:fldCharType="begin"/>
            </w:r>
            <w:r w:rsidR="00C82934">
              <w:rPr>
                <w:noProof/>
                <w:webHidden/>
              </w:rPr>
              <w:instrText xml:space="preserve"> PAGEREF _Toc69728971 \h </w:instrText>
            </w:r>
            <w:r w:rsidR="00C82934">
              <w:rPr>
                <w:noProof/>
                <w:webHidden/>
              </w:rPr>
            </w:r>
            <w:r w:rsidR="00C82934">
              <w:rPr>
                <w:noProof/>
                <w:webHidden/>
              </w:rPr>
              <w:fldChar w:fldCharType="separate"/>
            </w:r>
            <w:r w:rsidR="00C82934">
              <w:rPr>
                <w:noProof/>
                <w:webHidden/>
              </w:rPr>
              <w:t>21</w:t>
            </w:r>
            <w:r w:rsidR="00C82934">
              <w:rPr>
                <w:noProof/>
                <w:webHidden/>
              </w:rPr>
              <w:fldChar w:fldCharType="end"/>
            </w:r>
          </w:hyperlink>
        </w:p>
        <w:p w14:paraId="02CF76D4" w14:textId="44B88703" w:rsidR="00C82934" w:rsidRDefault="004D0A1F">
          <w:pPr>
            <w:pStyle w:val="Spistreci2"/>
            <w:rPr>
              <w:rFonts w:asciiTheme="minorHAnsi" w:eastAsiaTheme="minorEastAsia" w:hAnsiTheme="minorHAnsi" w:cstheme="minorBidi"/>
              <w:i w:val="0"/>
              <w:iCs w:val="0"/>
              <w:noProof/>
              <w:sz w:val="22"/>
              <w:szCs w:val="22"/>
              <w:lang w:eastAsia="pl-PL"/>
            </w:rPr>
          </w:pPr>
          <w:hyperlink w:anchor="_Toc69728972" w:history="1">
            <w:r w:rsidR="00C82934" w:rsidRPr="00BA130F">
              <w:rPr>
                <w:rStyle w:val="Hipercze"/>
                <w:noProof/>
              </w:rPr>
              <w:t>Cel szczegółowy 4. Ochrona złóż kopalin.</w:t>
            </w:r>
            <w:r w:rsidR="00C82934">
              <w:rPr>
                <w:noProof/>
                <w:webHidden/>
              </w:rPr>
              <w:tab/>
            </w:r>
            <w:r w:rsidR="00C82934">
              <w:rPr>
                <w:noProof/>
                <w:webHidden/>
              </w:rPr>
              <w:fldChar w:fldCharType="begin"/>
            </w:r>
            <w:r w:rsidR="00C82934">
              <w:rPr>
                <w:noProof/>
                <w:webHidden/>
              </w:rPr>
              <w:instrText xml:space="preserve"> PAGEREF _Toc69728972 \h </w:instrText>
            </w:r>
            <w:r w:rsidR="00C82934">
              <w:rPr>
                <w:noProof/>
                <w:webHidden/>
              </w:rPr>
            </w:r>
            <w:r w:rsidR="00C82934">
              <w:rPr>
                <w:noProof/>
                <w:webHidden/>
              </w:rPr>
              <w:fldChar w:fldCharType="separate"/>
            </w:r>
            <w:r w:rsidR="00C82934">
              <w:rPr>
                <w:noProof/>
                <w:webHidden/>
              </w:rPr>
              <w:t>25</w:t>
            </w:r>
            <w:r w:rsidR="00C82934">
              <w:rPr>
                <w:noProof/>
                <w:webHidden/>
              </w:rPr>
              <w:fldChar w:fldCharType="end"/>
            </w:r>
          </w:hyperlink>
        </w:p>
        <w:p w14:paraId="6C0E4EB2" w14:textId="293D8039" w:rsidR="00C82934" w:rsidRDefault="004D0A1F">
          <w:pPr>
            <w:pStyle w:val="Spistreci2"/>
            <w:rPr>
              <w:rFonts w:asciiTheme="minorHAnsi" w:eastAsiaTheme="minorEastAsia" w:hAnsiTheme="minorHAnsi" w:cstheme="minorBidi"/>
              <w:i w:val="0"/>
              <w:iCs w:val="0"/>
              <w:noProof/>
              <w:sz w:val="22"/>
              <w:szCs w:val="22"/>
              <w:lang w:eastAsia="pl-PL"/>
            </w:rPr>
          </w:pPr>
          <w:hyperlink w:anchor="_Toc69728973" w:history="1">
            <w:r w:rsidR="00C82934" w:rsidRPr="00BA130F">
              <w:rPr>
                <w:rStyle w:val="Hipercze"/>
                <w:noProof/>
              </w:rPr>
              <w:t>Cel szczegółowy 5. Współpraca międzynarodowa w zakresie zabezpieczenia dostępu do surowców.</w:t>
            </w:r>
            <w:r w:rsidR="00C82934">
              <w:rPr>
                <w:noProof/>
                <w:webHidden/>
              </w:rPr>
              <w:tab/>
            </w:r>
            <w:r w:rsidR="00C82934">
              <w:rPr>
                <w:noProof/>
                <w:webHidden/>
              </w:rPr>
              <w:fldChar w:fldCharType="begin"/>
            </w:r>
            <w:r w:rsidR="00C82934">
              <w:rPr>
                <w:noProof/>
                <w:webHidden/>
              </w:rPr>
              <w:instrText xml:space="preserve"> PAGEREF _Toc69728973 \h </w:instrText>
            </w:r>
            <w:r w:rsidR="00C82934">
              <w:rPr>
                <w:noProof/>
                <w:webHidden/>
              </w:rPr>
            </w:r>
            <w:r w:rsidR="00C82934">
              <w:rPr>
                <w:noProof/>
                <w:webHidden/>
              </w:rPr>
              <w:fldChar w:fldCharType="separate"/>
            </w:r>
            <w:r w:rsidR="00C82934">
              <w:rPr>
                <w:noProof/>
                <w:webHidden/>
              </w:rPr>
              <w:t>27</w:t>
            </w:r>
            <w:r w:rsidR="00C82934">
              <w:rPr>
                <w:noProof/>
                <w:webHidden/>
              </w:rPr>
              <w:fldChar w:fldCharType="end"/>
            </w:r>
          </w:hyperlink>
        </w:p>
        <w:p w14:paraId="7BEDFEE5" w14:textId="54051896" w:rsidR="00C82934" w:rsidRDefault="004D0A1F">
          <w:pPr>
            <w:pStyle w:val="Spistreci2"/>
            <w:rPr>
              <w:rFonts w:asciiTheme="minorHAnsi" w:eastAsiaTheme="minorEastAsia" w:hAnsiTheme="minorHAnsi" w:cstheme="minorBidi"/>
              <w:i w:val="0"/>
              <w:iCs w:val="0"/>
              <w:noProof/>
              <w:sz w:val="22"/>
              <w:szCs w:val="22"/>
              <w:lang w:eastAsia="pl-PL"/>
            </w:rPr>
          </w:pPr>
          <w:hyperlink w:anchor="_Toc69728974" w:history="1">
            <w:r w:rsidR="00C82934" w:rsidRPr="00BA130F">
              <w:rPr>
                <w:rStyle w:val="Hipercze"/>
                <w:noProof/>
              </w:rPr>
              <w:t>Cel szczegółowy 6. Pozyskiwanie surowców ze złóż antropogenicznych oraz wspieranie rozwoju gospodarki o obiegu zamkniętym.</w:t>
            </w:r>
            <w:r w:rsidR="00C82934">
              <w:rPr>
                <w:noProof/>
                <w:webHidden/>
              </w:rPr>
              <w:tab/>
            </w:r>
            <w:r w:rsidR="00C82934">
              <w:rPr>
                <w:noProof/>
                <w:webHidden/>
              </w:rPr>
              <w:fldChar w:fldCharType="begin"/>
            </w:r>
            <w:r w:rsidR="00C82934">
              <w:rPr>
                <w:noProof/>
                <w:webHidden/>
              </w:rPr>
              <w:instrText xml:space="preserve"> PAGEREF _Toc69728974 \h </w:instrText>
            </w:r>
            <w:r w:rsidR="00C82934">
              <w:rPr>
                <w:noProof/>
                <w:webHidden/>
              </w:rPr>
            </w:r>
            <w:r w:rsidR="00C82934">
              <w:rPr>
                <w:noProof/>
                <w:webHidden/>
              </w:rPr>
              <w:fldChar w:fldCharType="separate"/>
            </w:r>
            <w:r w:rsidR="00C82934">
              <w:rPr>
                <w:noProof/>
                <w:webHidden/>
              </w:rPr>
              <w:t>30</w:t>
            </w:r>
            <w:r w:rsidR="00C82934">
              <w:rPr>
                <w:noProof/>
                <w:webHidden/>
              </w:rPr>
              <w:fldChar w:fldCharType="end"/>
            </w:r>
          </w:hyperlink>
        </w:p>
        <w:p w14:paraId="74588E40" w14:textId="7153D165" w:rsidR="00C82934" w:rsidRDefault="004D0A1F">
          <w:pPr>
            <w:pStyle w:val="Spistreci2"/>
            <w:rPr>
              <w:rFonts w:asciiTheme="minorHAnsi" w:eastAsiaTheme="minorEastAsia" w:hAnsiTheme="minorHAnsi" w:cstheme="minorBidi"/>
              <w:i w:val="0"/>
              <w:iCs w:val="0"/>
              <w:noProof/>
              <w:sz w:val="22"/>
              <w:szCs w:val="22"/>
              <w:lang w:eastAsia="pl-PL"/>
            </w:rPr>
          </w:pPr>
          <w:hyperlink w:anchor="_Toc69728975" w:history="1">
            <w:r w:rsidR="00C82934" w:rsidRPr="00BA130F">
              <w:rPr>
                <w:rStyle w:val="Hipercze"/>
                <w:noProof/>
              </w:rPr>
              <w:t>Cel szczegółowy 7. Zapewnienie spójności  strategii realizowanych przez spółki o istotnym znaczeniu dla gospodarki państwa oraz spółki realizujące misję publiczną z działaniami Pełnomocnika Rządu ds. Polityki Surowcowej Państwa</w:t>
            </w:r>
            <w:r w:rsidR="00C82934">
              <w:rPr>
                <w:noProof/>
                <w:webHidden/>
              </w:rPr>
              <w:tab/>
            </w:r>
            <w:r w:rsidR="00C82934">
              <w:rPr>
                <w:noProof/>
                <w:webHidden/>
              </w:rPr>
              <w:fldChar w:fldCharType="begin"/>
            </w:r>
            <w:r w:rsidR="00C82934">
              <w:rPr>
                <w:noProof/>
                <w:webHidden/>
              </w:rPr>
              <w:instrText xml:space="preserve"> PAGEREF _Toc69728975 \h </w:instrText>
            </w:r>
            <w:r w:rsidR="00C82934">
              <w:rPr>
                <w:noProof/>
                <w:webHidden/>
              </w:rPr>
            </w:r>
            <w:r w:rsidR="00C82934">
              <w:rPr>
                <w:noProof/>
                <w:webHidden/>
              </w:rPr>
              <w:fldChar w:fldCharType="separate"/>
            </w:r>
            <w:r w:rsidR="00C82934">
              <w:rPr>
                <w:noProof/>
                <w:webHidden/>
              </w:rPr>
              <w:t>31</w:t>
            </w:r>
            <w:r w:rsidR="00C82934">
              <w:rPr>
                <w:noProof/>
                <w:webHidden/>
              </w:rPr>
              <w:fldChar w:fldCharType="end"/>
            </w:r>
          </w:hyperlink>
        </w:p>
        <w:p w14:paraId="04561F38" w14:textId="1739B267" w:rsidR="00C82934" w:rsidRDefault="004D0A1F">
          <w:pPr>
            <w:pStyle w:val="Spistreci2"/>
            <w:rPr>
              <w:rFonts w:asciiTheme="minorHAnsi" w:eastAsiaTheme="minorEastAsia" w:hAnsiTheme="minorHAnsi" w:cstheme="minorBidi"/>
              <w:i w:val="0"/>
              <w:iCs w:val="0"/>
              <w:noProof/>
              <w:sz w:val="22"/>
              <w:szCs w:val="22"/>
              <w:lang w:eastAsia="pl-PL"/>
            </w:rPr>
          </w:pPr>
          <w:hyperlink w:anchor="_Toc69728976" w:history="1">
            <w:r w:rsidR="00C82934" w:rsidRPr="00BA130F">
              <w:rPr>
                <w:rStyle w:val="Hipercze"/>
                <w:b/>
                <w:noProof/>
              </w:rPr>
              <w:t>Zapewnienie spójności    strategii realizowanych przez spółki o istotnym znaczeniu dla gospodarki państwa oraz spółki realizujące misję publiczną z działaniami Pełnomocnika Rządu ds. Polityki Surowcowej Państwa</w:t>
            </w:r>
            <w:r w:rsidR="00C82934">
              <w:rPr>
                <w:noProof/>
                <w:webHidden/>
              </w:rPr>
              <w:tab/>
            </w:r>
            <w:r w:rsidR="00C82934">
              <w:rPr>
                <w:noProof/>
                <w:webHidden/>
              </w:rPr>
              <w:fldChar w:fldCharType="begin"/>
            </w:r>
            <w:r w:rsidR="00C82934">
              <w:rPr>
                <w:noProof/>
                <w:webHidden/>
              </w:rPr>
              <w:instrText xml:space="preserve"> PAGEREF _Toc69728976 \h </w:instrText>
            </w:r>
            <w:r w:rsidR="00C82934">
              <w:rPr>
                <w:noProof/>
                <w:webHidden/>
              </w:rPr>
            </w:r>
            <w:r w:rsidR="00C82934">
              <w:rPr>
                <w:noProof/>
                <w:webHidden/>
              </w:rPr>
              <w:fldChar w:fldCharType="separate"/>
            </w:r>
            <w:r w:rsidR="00C82934">
              <w:rPr>
                <w:noProof/>
                <w:webHidden/>
              </w:rPr>
              <w:t>31</w:t>
            </w:r>
            <w:r w:rsidR="00C82934">
              <w:rPr>
                <w:noProof/>
                <w:webHidden/>
              </w:rPr>
              <w:fldChar w:fldCharType="end"/>
            </w:r>
          </w:hyperlink>
        </w:p>
        <w:p w14:paraId="76F86575" w14:textId="635F63A6" w:rsidR="00C82934" w:rsidRDefault="004D0A1F">
          <w:pPr>
            <w:pStyle w:val="Spistreci2"/>
            <w:rPr>
              <w:rFonts w:asciiTheme="minorHAnsi" w:eastAsiaTheme="minorEastAsia" w:hAnsiTheme="minorHAnsi" w:cstheme="minorBidi"/>
              <w:i w:val="0"/>
              <w:iCs w:val="0"/>
              <w:noProof/>
              <w:sz w:val="22"/>
              <w:szCs w:val="22"/>
              <w:lang w:eastAsia="pl-PL"/>
            </w:rPr>
          </w:pPr>
          <w:hyperlink w:anchor="_Toc69728977" w:history="1">
            <w:r w:rsidR="00C82934" w:rsidRPr="00BA130F">
              <w:rPr>
                <w:rStyle w:val="Hipercze"/>
                <w:noProof/>
              </w:rPr>
              <w:t>Cel szczegółowy 8. Upowszechnianie wiedzy</w:t>
            </w:r>
            <w:r w:rsidR="00C82934">
              <w:rPr>
                <w:noProof/>
                <w:webHidden/>
              </w:rPr>
              <w:tab/>
            </w:r>
            <w:r w:rsidR="00C82934">
              <w:rPr>
                <w:noProof/>
                <w:webHidden/>
              </w:rPr>
              <w:fldChar w:fldCharType="begin"/>
            </w:r>
            <w:r w:rsidR="00C82934">
              <w:rPr>
                <w:noProof/>
                <w:webHidden/>
              </w:rPr>
              <w:instrText xml:space="preserve"> PAGEREF _Toc69728977 \h </w:instrText>
            </w:r>
            <w:r w:rsidR="00C82934">
              <w:rPr>
                <w:noProof/>
                <w:webHidden/>
              </w:rPr>
            </w:r>
            <w:r w:rsidR="00C82934">
              <w:rPr>
                <w:noProof/>
                <w:webHidden/>
              </w:rPr>
              <w:fldChar w:fldCharType="separate"/>
            </w:r>
            <w:r w:rsidR="00C82934">
              <w:rPr>
                <w:noProof/>
                <w:webHidden/>
              </w:rPr>
              <w:t>32</w:t>
            </w:r>
            <w:r w:rsidR="00C82934">
              <w:rPr>
                <w:noProof/>
                <w:webHidden/>
              </w:rPr>
              <w:fldChar w:fldCharType="end"/>
            </w:r>
          </w:hyperlink>
        </w:p>
        <w:p w14:paraId="32592999" w14:textId="06E9706E" w:rsidR="00C82934" w:rsidRDefault="004D0A1F">
          <w:pPr>
            <w:pStyle w:val="Spistreci2"/>
            <w:rPr>
              <w:rFonts w:asciiTheme="minorHAnsi" w:eastAsiaTheme="minorEastAsia" w:hAnsiTheme="minorHAnsi" w:cstheme="minorBidi"/>
              <w:i w:val="0"/>
              <w:iCs w:val="0"/>
              <w:noProof/>
              <w:sz w:val="22"/>
              <w:szCs w:val="22"/>
              <w:lang w:eastAsia="pl-PL"/>
            </w:rPr>
          </w:pPr>
          <w:hyperlink w:anchor="_Toc69728978" w:history="1">
            <w:r w:rsidR="00C82934" w:rsidRPr="00BA130F">
              <w:rPr>
                <w:rStyle w:val="Hipercze"/>
                <w:b/>
                <w:noProof/>
              </w:rPr>
              <w:t>Upowszechnianie wiedzy</w:t>
            </w:r>
            <w:r w:rsidR="00C82934">
              <w:rPr>
                <w:noProof/>
                <w:webHidden/>
              </w:rPr>
              <w:tab/>
            </w:r>
            <w:r w:rsidR="00C82934">
              <w:rPr>
                <w:noProof/>
                <w:webHidden/>
              </w:rPr>
              <w:fldChar w:fldCharType="begin"/>
            </w:r>
            <w:r w:rsidR="00C82934">
              <w:rPr>
                <w:noProof/>
                <w:webHidden/>
              </w:rPr>
              <w:instrText xml:space="preserve"> PAGEREF _Toc69728978 \h </w:instrText>
            </w:r>
            <w:r w:rsidR="00C82934">
              <w:rPr>
                <w:noProof/>
                <w:webHidden/>
              </w:rPr>
            </w:r>
            <w:r w:rsidR="00C82934">
              <w:rPr>
                <w:noProof/>
                <w:webHidden/>
              </w:rPr>
              <w:fldChar w:fldCharType="separate"/>
            </w:r>
            <w:r w:rsidR="00C82934">
              <w:rPr>
                <w:noProof/>
                <w:webHidden/>
              </w:rPr>
              <w:t>32</w:t>
            </w:r>
            <w:r w:rsidR="00C82934">
              <w:rPr>
                <w:noProof/>
                <w:webHidden/>
              </w:rPr>
              <w:fldChar w:fldCharType="end"/>
            </w:r>
          </w:hyperlink>
        </w:p>
        <w:p w14:paraId="219DA23C" w14:textId="29BE0EAE" w:rsidR="00C82934" w:rsidRDefault="004D0A1F">
          <w:pPr>
            <w:pStyle w:val="Spistreci1"/>
            <w:rPr>
              <w:rFonts w:asciiTheme="minorHAnsi" w:eastAsiaTheme="minorEastAsia" w:hAnsiTheme="minorHAnsi" w:cstheme="minorBidi"/>
              <w:b w:val="0"/>
              <w:bCs w:val="0"/>
              <w:noProof/>
              <w:color w:val="auto"/>
              <w:sz w:val="22"/>
              <w:szCs w:val="22"/>
              <w:lang w:eastAsia="pl-PL"/>
            </w:rPr>
          </w:pPr>
          <w:hyperlink w:anchor="_Toc69728979" w:history="1">
            <w:r w:rsidR="00C82934" w:rsidRPr="00BA130F">
              <w:rPr>
                <w:rStyle w:val="Hipercze"/>
                <w:noProof/>
              </w:rPr>
              <w:t>5. Wdrażanie i monitorowanie realizacji celów PSP2050</w:t>
            </w:r>
            <w:r w:rsidR="00C82934">
              <w:rPr>
                <w:noProof/>
                <w:webHidden/>
              </w:rPr>
              <w:tab/>
            </w:r>
            <w:r w:rsidR="00C82934">
              <w:rPr>
                <w:noProof/>
                <w:webHidden/>
              </w:rPr>
              <w:fldChar w:fldCharType="begin"/>
            </w:r>
            <w:r w:rsidR="00C82934">
              <w:rPr>
                <w:noProof/>
                <w:webHidden/>
              </w:rPr>
              <w:instrText xml:space="preserve"> PAGEREF _Toc69728979 \h </w:instrText>
            </w:r>
            <w:r w:rsidR="00C82934">
              <w:rPr>
                <w:noProof/>
                <w:webHidden/>
              </w:rPr>
            </w:r>
            <w:r w:rsidR="00C82934">
              <w:rPr>
                <w:noProof/>
                <w:webHidden/>
              </w:rPr>
              <w:fldChar w:fldCharType="separate"/>
            </w:r>
            <w:r w:rsidR="00C82934">
              <w:rPr>
                <w:noProof/>
                <w:webHidden/>
              </w:rPr>
              <w:t>33</w:t>
            </w:r>
            <w:r w:rsidR="00C82934">
              <w:rPr>
                <w:noProof/>
                <w:webHidden/>
              </w:rPr>
              <w:fldChar w:fldCharType="end"/>
            </w:r>
          </w:hyperlink>
        </w:p>
        <w:p w14:paraId="37658E7F" w14:textId="2DFE985B" w:rsidR="00C82934" w:rsidRDefault="004D0A1F">
          <w:pPr>
            <w:pStyle w:val="Spistreci2"/>
            <w:rPr>
              <w:rFonts w:asciiTheme="minorHAnsi" w:eastAsiaTheme="minorEastAsia" w:hAnsiTheme="minorHAnsi" w:cstheme="minorBidi"/>
              <w:i w:val="0"/>
              <w:iCs w:val="0"/>
              <w:noProof/>
              <w:sz w:val="22"/>
              <w:szCs w:val="22"/>
              <w:lang w:eastAsia="pl-PL"/>
            </w:rPr>
          </w:pPr>
          <w:hyperlink w:anchor="_Toc69728980" w:history="1">
            <w:r w:rsidR="00C82934" w:rsidRPr="00BA130F">
              <w:rPr>
                <w:rStyle w:val="Hipercze"/>
                <w:noProof/>
              </w:rPr>
              <w:t>Polityka surowcowa państwa w kontekście realizacji zadań z zakresu geologii realizowanych przez państwową służbę geologiczną.</w:t>
            </w:r>
            <w:r w:rsidR="00C82934">
              <w:rPr>
                <w:noProof/>
                <w:webHidden/>
              </w:rPr>
              <w:tab/>
            </w:r>
            <w:r w:rsidR="00C82934">
              <w:rPr>
                <w:noProof/>
                <w:webHidden/>
              </w:rPr>
              <w:fldChar w:fldCharType="begin"/>
            </w:r>
            <w:r w:rsidR="00C82934">
              <w:rPr>
                <w:noProof/>
                <w:webHidden/>
              </w:rPr>
              <w:instrText xml:space="preserve"> PAGEREF _Toc69728980 \h </w:instrText>
            </w:r>
            <w:r w:rsidR="00C82934">
              <w:rPr>
                <w:noProof/>
                <w:webHidden/>
              </w:rPr>
            </w:r>
            <w:r w:rsidR="00C82934">
              <w:rPr>
                <w:noProof/>
                <w:webHidden/>
              </w:rPr>
              <w:fldChar w:fldCharType="separate"/>
            </w:r>
            <w:r w:rsidR="00C82934">
              <w:rPr>
                <w:noProof/>
                <w:webHidden/>
              </w:rPr>
              <w:t>33</w:t>
            </w:r>
            <w:r w:rsidR="00C82934">
              <w:rPr>
                <w:noProof/>
                <w:webHidden/>
              </w:rPr>
              <w:fldChar w:fldCharType="end"/>
            </w:r>
          </w:hyperlink>
        </w:p>
        <w:p w14:paraId="4E18688A" w14:textId="76147EC3" w:rsidR="00C82934" w:rsidRDefault="004D0A1F">
          <w:pPr>
            <w:pStyle w:val="Spistreci2"/>
            <w:rPr>
              <w:rFonts w:asciiTheme="minorHAnsi" w:eastAsiaTheme="minorEastAsia" w:hAnsiTheme="minorHAnsi" w:cstheme="minorBidi"/>
              <w:i w:val="0"/>
              <w:iCs w:val="0"/>
              <w:noProof/>
              <w:sz w:val="22"/>
              <w:szCs w:val="22"/>
              <w:lang w:eastAsia="pl-PL"/>
            </w:rPr>
          </w:pPr>
          <w:hyperlink w:anchor="_Toc69728981" w:history="1">
            <w:r w:rsidR="00C82934" w:rsidRPr="00BA130F">
              <w:rPr>
                <w:rStyle w:val="Hipercze"/>
                <w:noProof/>
              </w:rPr>
              <w:t>Realizacja i monitoring celów PSP2050</w:t>
            </w:r>
            <w:r w:rsidR="00C82934">
              <w:rPr>
                <w:noProof/>
                <w:webHidden/>
              </w:rPr>
              <w:tab/>
            </w:r>
            <w:r w:rsidR="00C82934">
              <w:rPr>
                <w:noProof/>
                <w:webHidden/>
              </w:rPr>
              <w:fldChar w:fldCharType="begin"/>
            </w:r>
            <w:r w:rsidR="00C82934">
              <w:rPr>
                <w:noProof/>
                <w:webHidden/>
              </w:rPr>
              <w:instrText xml:space="preserve"> PAGEREF _Toc69728981 \h </w:instrText>
            </w:r>
            <w:r w:rsidR="00C82934">
              <w:rPr>
                <w:noProof/>
                <w:webHidden/>
              </w:rPr>
            </w:r>
            <w:r w:rsidR="00C82934">
              <w:rPr>
                <w:noProof/>
                <w:webHidden/>
              </w:rPr>
              <w:fldChar w:fldCharType="separate"/>
            </w:r>
            <w:r w:rsidR="00C82934">
              <w:rPr>
                <w:noProof/>
                <w:webHidden/>
              </w:rPr>
              <w:t>34</w:t>
            </w:r>
            <w:r w:rsidR="00C82934">
              <w:rPr>
                <w:noProof/>
                <w:webHidden/>
              </w:rPr>
              <w:fldChar w:fldCharType="end"/>
            </w:r>
          </w:hyperlink>
        </w:p>
        <w:p w14:paraId="196F5E23" w14:textId="3C95A5AB" w:rsidR="00C82934" w:rsidRDefault="004D0A1F">
          <w:pPr>
            <w:pStyle w:val="Spistreci1"/>
            <w:rPr>
              <w:rFonts w:asciiTheme="minorHAnsi" w:eastAsiaTheme="minorEastAsia" w:hAnsiTheme="minorHAnsi" w:cstheme="minorBidi"/>
              <w:b w:val="0"/>
              <w:bCs w:val="0"/>
              <w:noProof/>
              <w:color w:val="auto"/>
              <w:sz w:val="22"/>
              <w:szCs w:val="22"/>
              <w:lang w:eastAsia="pl-PL"/>
            </w:rPr>
          </w:pPr>
          <w:hyperlink w:anchor="_Toc69728982" w:history="1">
            <w:r w:rsidR="00C82934" w:rsidRPr="00BA130F">
              <w:rPr>
                <w:rStyle w:val="Hipercze"/>
                <w:noProof/>
              </w:rPr>
              <w:t>6. Ramy finansowe PSP2050</w:t>
            </w:r>
            <w:r w:rsidR="00C82934">
              <w:rPr>
                <w:noProof/>
                <w:webHidden/>
              </w:rPr>
              <w:tab/>
            </w:r>
            <w:r w:rsidR="00C82934">
              <w:rPr>
                <w:noProof/>
                <w:webHidden/>
              </w:rPr>
              <w:fldChar w:fldCharType="begin"/>
            </w:r>
            <w:r w:rsidR="00C82934">
              <w:rPr>
                <w:noProof/>
                <w:webHidden/>
              </w:rPr>
              <w:instrText xml:space="preserve"> PAGEREF _Toc69728982 \h </w:instrText>
            </w:r>
            <w:r w:rsidR="00C82934">
              <w:rPr>
                <w:noProof/>
                <w:webHidden/>
              </w:rPr>
            </w:r>
            <w:r w:rsidR="00C82934">
              <w:rPr>
                <w:noProof/>
                <w:webHidden/>
              </w:rPr>
              <w:fldChar w:fldCharType="separate"/>
            </w:r>
            <w:r w:rsidR="00C82934">
              <w:rPr>
                <w:noProof/>
                <w:webHidden/>
              </w:rPr>
              <w:t>37</w:t>
            </w:r>
            <w:r w:rsidR="00C82934">
              <w:rPr>
                <w:noProof/>
                <w:webHidden/>
              </w:rPr>
              <w:fldChar w:fldCharType="end"/>
            </w:r>
          </w:hyperlink>
        </w:p>
        <w:p w14:paraId="607B1CAF" w14:textId="7E4EE491" w:rsidR="00C82934" w:rsidRDefault="004D0A1F">
          <w:pPr>
            <w:pStyle w:val="Spistreci1"/>
            <w:rPr>
              <w:rFonts w:asciiTheme="minorHAnsi" w:eastAsiaTheme="minorEastAsia" w:hAnsiTheme="minorHAnsi" w:cstheme="minorBidi"/>
              <w:b w:val="0"/>
              <w:bCs w:val="0"/>
              <w:noProof/>
              <w:color w:val="auto"/>
              <w:sz w:val="22"/>
              <w:szCs w:val="22"/>
              <w:lang w:eastAsia="pl-PL"/>
            </w:rPr>
          </w:pPr>
          <w:hyperlink w:anchor="_Toc69728983" w:history="1">
            <w:r w:rsidR="00C82934" w:rsidRPr="00BA130F">
              <w:rPr>
                <w:rStyle w:val="Hipercze"/>
                <w:noProof/>
              </w:rPr>
              <w:t>Załączniki:</w:t>
            </w:r>
            <w:r w:rsidR="00C82934">
              <w:rPr>
                <w:noProof/>
                <w:webHidden/>
              </w:rPr>
              <w:tab/>
            </w:r>
            <w:r w:rsidR="00C82934">
              <w:rPr>
                <w:noProof/>
                <w:webHidden/>
              </w:rPr>
              <w:fldChar w:fldCharType="begin"/>
            </w:r>
            <w:r w:rsidR="00C82934">
              <w:rPr>
                <w:noProof/>
                <w:webHidden/>
              </w:rPr>
              <w:instrText xml:space="preserve"> PAGEREF _Toc69728983 \h </w:instrText>
            </w:r>
            <w:r w:rsidR="00C82934">
              <w:rPr>
                <w:noProof/>
                <w:webHidden/>
              </w:rPr>
            </w:r>
            <w:r w:rsidR="00C82934">
              <w:rPr>
                <w:noProof/>
                <w:webHidden/>
              </w:rPr>
              <w:fldChar w:fldCharType="separate"/>
            </w:r>
            <w:r w:rsidR="00C82934">
              <w:rPr>
                <w:noProof/>
                <w:webHidden/>
              </w:rPr>
              <w:t>40</w:t>
            </w:r>
            <w:r w:rsidR="00C82934">
              <w:rPr>
                <w:noProof/>
                <w:webHidden/>
              </w:rPr>
              <w:fldChar w:fldCharType="end"/>
            </w:r>
          </w:hyperlink>
        </w:p>
        <w:p w14:paraId="6E0859B6" w14:textId="5C815E29" w:rsidR="00C82934" w:rsidRDefault="004D0A1F">
          <w:pPr>
            <w:pStyle w:val="Spistreci2"/>
            <w:rPr>
              <w:rFonts w:asciiTheme="minorHAnsi" w:eastAsiaTheme="minorEastAsia" w:hAnsiTheme="minorHAnsi" w:cstheme="minorBidi"/>
              <w:i w:val="0"/>
              <w:iCs w:val="0"/>
              <w:noProof/>
              <w:sz w:val="22"/>
              <w:szCs w:val="22"/>
              <w:lang w:eastAsia="pl-PL"/>
            </w:rPr>
          </w:pPr>
          <w:hyperlink w:anchor="_Toc69728984" w:history="1">
            <w:r w:rsidR="00C82934" w:rsidRPr="00BA130F">
              <w:rPr>
                <w:rStyle w:val="Hipercze"/>
                <w:noProof/>
              </w:rPr>
              <w:t>Załącznik 1. Lista surowców kluczowych, strategicznych i krytycznych dla polskiej i unijnej gospodarki</w:t>
            </w:r>
            <w:r w:rsidR="00C82934">
              <w:rPr>
                <w:noProof/>
                <w:webHidden/>
              </w:rPr>
              <w:tab/>
            </w:r>
            <w:r w:rsidR="00C82934">
              <w:rPr>
                <w:noProof/>
                <w:webHidden/>
              </w:rPr>
              <w:fldChar w:fldCharType="begin"/>
            </w:r>
            <w:r w:rsidR="00C82934">
              <w:rPr>
                <w:noProof/>
                <w:webHidden/>
              </w:rPr>
              <w:instrText xml:space="preserve"> PAGEREF _Toc69728984 \h </w:instrText>
            </w:r>
            <w:r w:rsidR="00C82934">
              <w:rPr>
                <w:noProof/>
                <w:webHidden/>
              </w:rPr>
            </w:r>
            <w:r w:rsidR="00C82934">
              <w:rPr>
                <w:noProof/>
                <w:webHidden/>
              </w:rPr>
              <w:fldChar w:fldCharType="separate"/>
            </w:r>
            <w:r w:rsidR="00C82934">
              <w:rPr>
                <w:noProof/>
                <w:webHidden/>
              </w:rPr>
              <w:t>40</w:t>
            </w:r>
            <w:r w:rsidR="00C82934">
              <w:rPr>
                <w:noProof/>
                <w:webHidden/>
              </w:rPr>
              <w:fldChar w:fldCharType="end"/>
            </w:r>
          </w:hyperlink>
        </w:p>
        <w:p w14:paraId="516689C9" w14:textId="156A1892" w:rsidR="00C82934" w:rsidRDefault="004D0A1F">
          <w:pPr>
            <w:pStyle w:val="Spistreci3"/>
            <w:tabs>
              <w:tab w:val="right" w:leader="dot" w:pos="9062"/>
            </w:tabs>
            <w:rPr>
              <w:rFonts w:asciiTheme="minorHAnsi" w:eastAsiaTheme="minorEastAsia" w:hAnsiTheme="minorHAnsi" w:cstheme="minorBidi"/>
              <w:noProof/>
              <w:sz w:val="22"/>
              <w:szCs w:val="22"/>
              <w:lang w:eastAsia="pl-PL"/>
            </w:rPr>
          </w:pPr>
          <w:hyperlink w:anchor="_Toc69728985" w:history="1">
            <w:r w:rsidR="00C82934" w:rsidRPr="00BA130F">
              <w:rPr>
                <w:rStyle w:val="Hipercze"/>
                <w:b/>
                <w:bCs/>
                <w:noProof/>
              </w:rPr>
              <w:t>Surowce kluczowe dla krajowej gospodarki</w:t>
            </w:r>
            <w:r w:rsidR="00C82934">
              <w:rPr>
                <w:noProof/>
                <w:webHidden/>
              </w:rPr>
              <w:tab/>
            </w:r>
            <w:r w:rsidR="00C82934">
              <w:rPr>
                <w:noProof/>
                <w:webHidden/>
              </w:rPr>
              <w:fldChar w:fldCharType="begin"/>
            </w:r>
            <w:r w:rsidR="00C82934">
              <w:rPr>
                <w:noProof/>
                <w:webHidden/>
              </w:rPr>
              <w:instrText xml:space="preserve"> PAGEREF _Toc69728985 \h </w:instrText>
            </w:r>
            <w:r w:rsidR="00C82934">
              <w:rPr>
                <w:noProof/>
                <w:webHidden/>
              </w:rPr>
            </w:r>
            <w:r w:rsidR="00C82934">
              <w:rPr>
                <w:noProof/>
                <w:webHidden/>
              </w:rPr>
              <w:fldChar w:fldCharType="separate"/>
            </w:r>
            <w:r w:rsidR="00C82934">
              <w:rPr>
                <w:noProof/>
                <w:webHidden/>
              </w:rPr>
              <w:t>40</w:t>
            </w:r>
            <w:r w:rsidR="00C82934">
              <w:rPr>
                <w:noProof/>
                <w:webHidden/>
              </w:rPr>
              <w:fldChar w:fldCharType="end"/>
            </w:r>
          </w:hyperlink>
        </w:p>
        <w:p w14:paraId="65C0C8CC" w14:textId="25AF9D6B" w:rsidR="00C82934" w:rsidRDefault="004D0A1F">
          <w:pPr>
            <w:pStyle w:val="Spistreci2"/>
            <w:rPr>
              <w:rFonts w:asciiTheme="minorHAnsi" w:eastAsiaTheme="minorEastAsia" w:hAnsiTheme="minorHAnsi" w:cstheme="minorBidi"/>
              <w:i w:val="0"/>
              <w:iCs w:val="0"/>
              <w:noProof/>
              <w:sz w:val="22"/>
              <w:szCs w:val="22"/>
              <w:lang w:eastAsia="pl-PL"/>
            </w:rPr>
          </w:pPr>
          <w:hyperlink w:anchor="_Toc69728986" w:history="1">
            <w:r w:rsidR="00C82934" w:rsidRPr="00BA130F">
              <w:rPr>
                <w:rStyle w:val="Hipercze"/>
                <w:noProof/>
              </w:rPr>
              <w:t>Załącznik 2. Lista kopalin do pozyskiwania surowców w Polsce</w:t>
            </w:r>
            <w:r w:rsidR="00C82934">
              <w:rPr>
                <w:noProof/>
                <w:webHidden/>
              </w:rPr>
              <w:tab/>
            </w:r>
            <w:r w:rsidR="00C82934">
              <w:rPr>
                <w:noProof/>
                <w:webHidden/>
              </w:rPr>
              <w:fldChar w:fldCharType="begin"/>
            </w:r>
            <w:r w:rsidR="00C82934">
              <w:rPr>
                <w:noProof/>
                <w:webHidden/>
              </w:rPr>
              <w:instrText xml:space="preserve"> PAGEREF _Toc69728986 \h </w:instrText>
            </w:r>
            <w:r w:rsidR="00C82934">
              <w:rPr>
                <w:noProof/>
                <w:webHidden/>
              </w:rPr>
            </w:r>
            <w:r w:rsidR="00C82934">
              <w:rPr>
                <w:noProof/>
                <w:webHidden/>
              </w:rPr>
              <w:fldChar w:fldCharType="separate"/>
            </w:r>
            <w:r w:rsidR="00C82934">
              <w:rPr>
                <w:noProof/>
                <w:webHidden/>
              </w:rPr>
              <w:t>42</w:t>
            </w:r>
            <w:r w:rsidR="00C82934">
              <w:rPr>
                <w:noProof/>
                <w:webHidden/>
              </w:rPr>
              <w:fldChar w:fldCharType="end"/>
            </w:r>
          </w:hyperlink>
        </w:p>
        <w:p w14:paraId="2FE41FB7" w14:textId="7B0574EE" w:rsidR="00C82934" w:rsidRDefault="004D0A1F">
          <w:pPr>
            <w:pStyle w:val="Spistreci2"/>
            <w:rPr>
              <w:rFonts w:asciiTheme="minorHAnsi" w:eastAsiaTheme="minorEastAsia" w:hAnsiTheme="minorHAnsi" w:cstheme="minorBidi"/>
              <w:i w:val="0"/>
              <w:iCs w:val="0"/>
              <w:noProof/>
              <w:sz w:val="22"/>
              <w:szCs w:val="22"/>
              <w:lang w:eastAsia="pl-PL"/>
            </w:rPr>
          </w:pPr>
          <w:hyperlink w:anchor="_Toc69728987" w:history="1">
            <w:r w:rsidR="00C82934" w:rsidRPr="00BA130F">
              <w:rPr>
                <w:rStyle w:val="Hipercze"/>
                <w:noProof/>
              </w:rPr>
              <w:t>Załącznik 3. Uwarunkowania geologiczne w Polsce</w:t>
            </w:r>
            <w:r w:rsidR="00C82934">
              <w:rPr>
                <w:noProof/>
                <w:webHidden/>
              </w:rPr>
              <w:tab/>
            </w:r>
            <w:r w:rsidR="00C82934">
              <w:rPr>
                <w:noProof/>
                <w:webHidden/>
              </w:rPr>
              <w:fldChar w:fldCharType="begin"/>
            </w:r>
            <w:r w:rsidR="00C82934">
              <w:rPr>
                <w:noProof/>
                <w:webHidden/>
              </w:rPr>
              <w:instrText xml:space="preserve"> PAGEREF _Toc69728987 \h </w:instrText>
            </w:r>
            <w:r w:rsidR="00C82934">
              <w:rPr>
                <w:noProof/>
                <w:webHidden/>
              </w:rPr>
            </w:r>
            <w:r w:rsidR="00C82934">
              <w:rPr>
                <w:noProof/>
                <w:webHidden/>
              </w:rPr>
              <w:fldChar w:fldCharType="separate"/>
            </w:r>
            <w:r w:rsidR="00C82934">
              <w:rPr>
                <w:noProof/>
                <w:webHidden/>
              </w:rPr>
              <w:t>44</w:t>
            </w:r>
            <w:r w:rsidR="00C82934">
              <w:rPr>
                <w:noProof/>
                <w:webHidden/>
              </w:rPr>
              <w:fldChar w:fldCharType="end"/>
            </w:r>
          </w:hyperlink>
        </w:p>
        <w:p w14:paraId="5DA16EA5" w14:textId="0C29A089" w:rsidR="00C82934" w:rsidRDefault="004D0A1F">
          <w:pPr>
            <w:pStyle w:val="Spistreci2"/>
            <w:rPr>
              <w:rFonts w:asciiTheme="minorHAnsi" w:eastAsiaTheme="minorEastAsia" w:hAnsiTheme="minorHAnsi" w:cstheme="minorBidi"/>
              <w:i w:val="0"/>
              <w:iCs w:val="0"/>
              <w:noProof/>
              <w:sz w:val="22"/>
              <w:szCs w:val="22"/>
              <w:lang w:eastAsia="pl-PL"/>
            </w:rPr>
          </w:pPr>
          <w:hyperlink w:anchor="_Toc69728988" w:history="1">
            <w:r w:rsidR="00C82934" w:rsidRPr="00BA130F">
              <w:rPr>
                <w:rStyle w:val="Hipercze"/>
                <w:noProof/>
              </w:rPr>
              <w:t>Załącznik 4. Ocena zużycia oraz prognoza zapotrzebowania na surowce kluczowe, strategiczne i krytyczne dla polskiej gospodarki</w:t>
            </w:r>
            <w:r w:rsidR="00C82934">
              <w:rPr>
                <w:noProof/>
                <w:webHidden/>
              </w:rPr>
              <w:tab/>
            </w:r>
            <w:r w:rsidR="00C82934">
              <w:rPr>
                <w:noProof/>
                <w:webHidden/>
              </w:rPr>
              <w:fldChar w:fldCharType="begin"/>
            </w:r>
            <w:r w:rsidR="00C82934">
              <w:rPr>
                <w:noProof/>
                <w:webHidden/>
              </w:rPr>
              <w:instrText xml:space="preserve"> PAGEREF _Toc69728988 \h </w:instrText>
            </w:r>
            <w:r w:rsidR="00C82934">
              <w:rPr>
                <w:noProof/>
                <w:webHidden/>
              </w:rPr>
            </w:r>
            <w:r w:rsidR="00C82934">
              <w:rPr>
                <w:noProof/>
                <w:webHidden/>
              </w:rPr>
              <w:fldChar w:fldCharType="separate"/>
            </w:r>
            <w:r w:rsidR="00C82934">
              <w:rPr>
                <w:noProof/>
                <w:webHidden/>
              </w:rPr>
              <w:t>47</w:t>
            </w:r>
            <w:r w:rsidR="00C82934">
              <w:rPr>
                <w:noProof/>
                <w:webHidden/>
              </w:rPr>
              <w:fldChar w:fldCharType="end"/>
            </w:r>
          </w:hyperlink>
        </w:p>
        <w:p w14:paraId="151E8E81" w14:textId="2576B4F5" w:rsidR="00C82934" w:rsidRDefault="004D0A1F">
          <w:pPr>
            <w:pStyle w:val="Spistreci2"/>
            <w:rPr>
              <w:rFonts w:asciiTheme="minorHAnsi" w:eastAsiaTheme="minorEastAsia" w:hAnsiTheme="minorHAnsi" w:cstheme="minorBidi"/>
              <w:i w:val="0"/>
              <w:iCs w:val="0"/>
              <w:noProof/>
              <w:sz w:val="22"/>
              <w:szCs w:val="22"/>
              <w:lang w:eastAsia="pl-PL"/>
            </w:rPr>
          </w:pPr>
          <w:hyperlink w:anchor="_Toc69728989" w:history="1">
            <w:r w:rsidR="00C82934" w:rsidRPr="00BA130F">
              <w:rPr>
                <w:rStyle w:val="Hipercze"/>
                <w:noProof/>
              </w:rPr>
              <w:t>I.</w:t>
            </w:r>
            <w:r w:rsidR="00C82934">
              <w:rPr>
                <w:rFonts w:asciiTheme="minorHAnsi" w:eastAsiaTheme="minorEastAsia" w:hAnsiTheme="minorHAnsi" w:cstheme="minorBidi"/>
                <w:i w:val="0"/>
                <w:iCs w:val="0"/>
                <w:noProof/>
                <w:sz w:val="22"/>
                <w:szCs w:val="22"/>
                <w:lang w:eastAsia="pl-PL"/>
              </w:rPr>
              <w:tab/>
            </w:r>
            <w:r w:rsidR="00C82934" w:rsidRPr="00BA130F">
              <w:rPr>
                <w:rStyle w:val="Hipercze"/>
                <w:noProof/>
              </w:rPr>
              <w:t>Aluminium metaliczne</w:t>
            </w:r>
            <w:r w:rsidR="00C82934">
              <w:rPr>
                <w:noProof/>
                <w:webHidden/>
              </w:rPr>
              <w:tab/>
            </w:r>
            <w:r w:rsidR="00C82934">
              <w:rPr>
                <w:noProof/>
                <w:webHidden/>
              </w:rPr>
              <w:fldChar w:fldCharType="begin"/>
            </w:r>
            <w:r w:rsidR="00C82934">
              <w:rPr>
                <w:noProof/>
                <w:webHidden/>
              </w:rPr>
              <w:instrText xml:space="preserve"> PAGEREF _Toc69728989 \h </w:instrText>
            </w:r>
            <w:r w:rsidR="00C82934">
              <w:rPr>
                <w:noProof/>
                <w:webHidden/>
              </w:rPr>
            </w:r>
            <w:r w:rsidR="00C82934">
              <w:rPr>
                <w:noProof/>
                <w:webHidden/>
              </w:rPr>
              <w:fldChar w:fldCharType="separate"/>
            </w:r>
            <w:r w:rsidR="00C82934">
              <w:rPr>
                <w:noProof/>
                <w:webHidden/>
              </w:rPr>
              <w:t>47</w:t>
            </w:r>
            <w:r w:rsidR="00C82934">
              <w:rPr>
                <w:noProof/>
                <w:webHidden/>
              </w:rPr>
              <w:fldChar w:fldCharType="end"/>
            </w:r>
          </w:hyperlink>
        </w:p>
        <w:p w14:paraId="504DA72E" w14:textId="3CA64BA7" w:rsidR="00C82934" w:rsidRDefault="004D0A1F">
          <w:pPr>
            <w:pStyle w:val="Spistreci2"/>
            <w:rPr>
              <w:rFonts w:asciiTheme="minorHAnsi" w:eastAsiaTheme="minorEastAsia" w:hAnsiTheme="minorHAnsi" w:cstheme="minorBidi"/>
              <w:i w:val="0"/>
              <w:iCs w:val="0"/>
              <w:noProof/>
              <w:sz w:val="22"/>
              <w:szCs w:val="22"/>
              <w:lang w:eastAsia="pl-PL"/>
            </w:rPr>
          </w:pPr>
          <w:hyperlink w:anchor="_Toc69728990" w:history="1">
            <w:r w:rsidR="00C82934" w:rsidRPr="00BA130F">
              <w:rPr>
                <w:rStyle w:val="Hipercze"/>
                <w:noProof/>
              </w:rPr>
              <w:t>II.</w:t>
            </w:r>
            <w:r w:rsidR="00C82934">
              <w:rPr>
                <w:rFonts w:asciiTheme="minorHAnsi" w:eastAsiaTheme="minorEastAsia" w:hAnsiTheme="minorHAnsi" w:cstheme="minorBidi"/>
                <w:i w:val="0"/>
                <w:iCs w:val="0"/>
                <w:noProof/>
                <w:sz w:val="22"/>
                <w:szCs w:val="22"/>
                <w:lang w:eastAsia="pl-PL"/>
              </w:rPr>
              <w:tab/>
            </w:r>
            <w:r w:rsidR="00C82934" w:rsidRPr="00BA130F">
              <w:rPr>
                <w:rStyle w:val="Hipercze"/>
                <w:noProof/>
              </w:rPr>
              <w:t>Antymon (surowce antymonu)</w:t>
            </w:r>
            <w:r w:rsidR="00C82934">
              <w:rPr>
                <w:noProof/>
                <w:webHidden/>
              </w:rPr>
              <w:tab/>
            </w:r>
            <w:r w:rsidR="00C82934">
              <w:rPr>
                <w:noProof/>
                <w:webHidden/>
              </w:rPr>
              <w:fldChar w:fldCharType="begin"/>
            </w:r>
            <w:r w:rsidR="00C82934">
              <w:rPr>
                <w:noProof/>
                <w:webHidden/>
              </w:rPr>
              <w:instrText xml:space="preserve"> PAGEREF _Toc69728990 \h </w:instrText>
            </w:r>
            <w:r w:rsidR="00C82934">
              <w:rPr>
                <w:noProof/>
                <w:webHidden/>
              </w:rPr>
            </w:r>
            <w:r w:rsidR="00C82934">
              <w:rPr>
                <w:noProof/>
                <w:webHidden/>
              </w:rPr>
              <w:fldChar w:fldCharType="separate"/>
            </w:r>
            <w:r w:rsidR="00C82934">
              <w:rPr>
                <w:noProof/>
                <w:webHidden/>
              </w:rPr>
              <w:t>49</w:t>
            </w:r>
            <w:r w:rsidR="00C82934">
              <w:rPr>
                <w:noProof/>
                <w:webHidden/>
              </w:rPr>
              <w:fldChar w:fldCharType="end"/>
            </w:r>
          </w:hyperlink>
        </w:p>
        <w:p w14:paraId="4E137204" w14:textId="4AACDB79" w:rsidR="00C82934" w:rsidRDefault="004D0A1F">
          <w:pPr>
            <w:pStyle w:val="Spistreci2"/>
            <w:rPr>
              <w:rFonts w:asciiTheme="minorHAnsi" w:eastAsiaTheme="minorEastAsia" w:hAnsiTheme="minorHAnsi" w:cstheme="minorBidi"/>
              <w:i w:val="0"/>
              <w:iCs w:val="0"/>
              <w:noProof/>
              <w:sz w:val="22"/>
              <w:szCs w:val="22"/>
              <w:lang w:eastAsia="pl-PL"/>
            </w:rPr>
          </w:pPr>
          <w:hyperlink w:anchor="_Toc69728991" w:history="1">
            <w:r w:rsidR="00C82934" w:rsidRPr="00BA130F">
              <w:rPr>
                <w:rStyle w:val="Hipercze"/>
                <w:noProof/>
              </w:rPr>
              <w:t>III.</w:t>
            </w:r>
            <w:r w:rsidR="00C82934">
              <w:rPr>
                <w:rFonts w:asciiTheme="minorHAnsi" w:eastAsiaTheme="minorEastAsia" w:hAnsiTheme="minorHAnsi" w:cstheme="minorBidi"/>
                <w:i w:val="0"/>
                <w:iCs w:val="0"/>
                <w:noProof/>
                <w:sz w:val="22"/>
                <w:szCs w:val="22"/>
                <w:lang w:eastAsia="pl-PL"/>
              </w:rPr>
              <w:tab/>
            </w:r>
            <w:r w:rsidR="00C82934" w:rsidRPr="00BA130F">
              <w:rPr>
                <w:rStyle w:val="Hipercze"/>
                <w:noProof/>
              </w:rPr>
              <w:t>Boksyty i alumina</w:t>
            </w:r>
            <w:r w:rsidR="00C82934">
              <w:rPr>
                <w:noProof/>
                <w:webHidden/>
              </w:rPr>
              <w:tab/>
            </w:r>
            <w:r w:rsidR="00C82934">
              <w:rPr>
                <w:noProof/>
                <w:webHidden/>
              </w:rPr>
              <w:fldChar w:fldCharType="begin"/>
            </w:r>
            <w:r w:rsidR="00C82934">
              <w:rPr>
                <w:noProof/>
                <w:webHidden/>
              </w:rPr>
              <w:instrText xml:space="preserve"> PAGEREF _Toc69728991 \h </w:instrText>
            </w:r>
            <w:r w:rsidR="00C82934">
              <w:rPr>
                <w:noProof/>
                <w:webHidden/>
              </w:rPr>
            </w:r>
            <w:r w:rsidR="00C82934">
              <w:rPr>
                <w:noProof/>
                <w:webHidden/>
              </w:rPr>
              <w:fldChar w:fldCharType="separate"/>
            </w:r>
            <w:r w:rsidR="00C82934">
              <w:rPr>
                <w:noProof/>
                <w:webHidden/>
              </w:rPr>
              <w:t>53</w:t>
            </w:r>
            <w:r w:rsidR="00C82934">
              <w:rPr>
                <w:noProof/>
                <w:webHidden/>
              </w:rPr>
              <w:fldChar w:fldCharType="end"/>
            </w:r>
          </w:hyperlink>
        </w:p>
        <w:p w14:paraId="5B09E948" w14:textId="70755284" w:rsidR="00C82934" w:rsidRDefault="004D0A1F">
          <w:pPr>
            <w:pStyle w:val="Spistreci2"/>
            <w:rPr>
              <w:rFonts w:asciiTheme="minorHAnsi" w:eastAsiaTheme="minorEastAsia" w:hAnsiTheme="minorHAnsi" w:cstheme="minorBidi"/>
              <w:i w:val="0"/>
              <w:iCs w:val="0"/>
              <w:noProof/>
              <w:sz w:val="22"/>
              <w:szCs w:val="22"/>
              <w:lang w:eastAsia="pl-PL"/>
            </w:rPr>
          </w:pPr>
          <w:hyperlink w:anchor="_Toc69728992" w:history="1">
            <w:r w:rsidR="00C82934" w:rsidRPr="00BA130F">
              <w:rPr>
                <w:rStyle w:val="Hipercze"/>
                <w:noProof/>
              </w:rPr>
              <w:t>IV.</w:t>
            </w:r>
            <w:r w:rsidR="00C82934">
              <w:rPr>
                <w:rFonts w:asciiTheme="minorHAnsi" w:eastAsiaTheme="minorEastAsia" w:hAnsiTheme="minorHAnsi" w:cstheme="minorBidi"/>
                <w:i w:val="0"/>
                <w:iCs w:val="0"/>
                <w:noProof/>
                <w:sz w:val="22"/>
                <w:szCs w:val="22"/>
                <w:lang w:eastAsia="pl-PL"/>
              </w:rPr>
              <w:tab/>
            </w:r>
            <w:r w:rsidR="00C82934" w:rsidRPr="00BA130F">
              <w:rPr>
                <w:rStyle w:val="Hipercze"/>
                <w:noProof/>
              </w:rPr>
              <w:t>Chrom (surowce chromu)</w:t>
            </w:r>
            <w:r w:rsidR="00C82934">
              <w:rPr>
                <w:noProof/>
                <w:webHidden/>
              </w:rPr>
              <w:tab/>
            </w:r>
            <w:r w:rsidR="00C82934">
              <w:rPr>
                <w:noProof/>
                <w:webHidden/>
              </w:rPr>
              <w:fldChar w:fldCharType="begin"/>
            </w:r>
            <w:r w:rsidR="00C82934">
              <w:rPr>
                <w:noProof/>
                <w:webHidden/>
              </w:rPr>
              <w:instrText xml:space="preserve"> PAGEREF _Toc69728992 \h </w:instrText>
            </w:r>
            <w:r w:rsidR="00C82934">
              <w:rPr>
                <w:noProof/>
                <w:webHidden/>
              </w:rPr>
            </w:r>
            <w:r w:rsidR="00C82934">
              <w:rPr>
                <w:noProof/>
                <w:webHidden/>
              </w:rPr>
              <w:fldChar w:fldCharType="separate"/>
            </w:r>
            <w:r w:rsidR="00C82934">
              <w:rPr>
                <w:noProof/>
                <w:webHidden/>
              </w:rPr>
              <w:t>57</w:t>
            </w:r>
            <w:r w:rsidR="00C82934">
              <w:rPr>
                <w:noProof/>
                <w:webHidden/>
              </w:rPr>
              <w:fldChar w:fldCharType="end"/>
            </w:r>
          </w:hyperlink>
        </w:p>
        <w:p w14:paraId="2647433A" w14:textId="3F108B7E" w:rsidR="00C82934" w:rsidRDefault="004D0A1F">
          <w:pPr>
            <w:pStyle w:val="Spistreci2"/>
            <w:rPr>
              <w:rFonts w:asciiTheme="minorHAnsi" w:eastAsiaTheme="minorEastAsia" w:hAnsiTheme="minorHAnsi" w:cstheme="minorBidi"/>
              <w:i w:val="0"/>
              <w:iCs w:val="0"/>
              <w:noProof/>
              <w:sz w:val="22"/>
              <w:szCs w:val="22"/>
              <w:lang w:eastAsia="pl-PL"/>
            </w:rPr>
          </w:pPr>
          <w:hyperlink w:anchor="_Toc69728993" w:history="1">
            <w:r w:rsidR="00C82934" w:rsidRPr="00BA130F">
              <w:rPr>
                <w:rStyle w:val="Hipercze"/>
                <w:noProof/>
              </w:rPr>
              <w:t>V.</w:t>
            </w:r>
            <w:r w:rsidR="00C82934">
              <w:rPr>
                <w:rFonts w:asciiTheme="minorHAnsi" w:eastAsiaTheme="minorEastAsia" w:hAnsiTheme="minorHAnsi" w:cstheme="minorBidi"/>
                <w:i w:val="0"/>
                <w:iCs w:val="0"/>
                <w:noProof/>
                <w:sz w:val="22"/>
                <w:szCs w:val="22"/>
                <w:lang w:eastAsia="pl-PL"/>
              </w:rPr>
              <w:tab/>
            </w:r>
            <w:r w:rsidR="00C82934" w:rsidRPr="00BA130F">
              <w:rPr>
                <w:rStyle w:val="Hipercze"/>
                <w:noProof/>
              </w:rPr>
              <w:t>Cyna</w:t>
            </w:r>
            <w:r w:rsidR="00C82934">
              <w:rPr>
                <w:noProof/>
                <w:webHidden/>
              </w:rPr>
              <w:tab/>
            </w:r>
            <w:r w:rsidR="00C82934">
              <w:rPr>
                <w:noProof/>
                <w:webHidden/>
              </w:rPr>
              <w:fldChar w:fldCharType="begin"/>
            </w:r>
            <w:r w:rsidR="00C82934">
              <w:rPr>
                <w:noProof/>
                <w:webHidden/>
              </w:rPr>
              <w:instrText xml:space="preserve"> PAGEREF _Toc69728993 \h </w:instrText>
            </w:r>
            <w:r w:rsidR="00C82934">
              <w:rPr>
                <w:noProof/>
                <w:webHidden/>
              </w:rPr>
            </w:r>
            <w:r w:rsidR="00C82934">
              <w:rPr>
                <w:noProof/>
                <w:webHidden/>
              </w:rPr>
              <w:fldChar w:fldCharType="separate"/>
            </w:r>
            <w:r w:rsidR="00C82934">
              <w:rPr>
                <w:noProof/>
                <w:webHidden/>
              </w:rPr>
              <w:t>61</w:t>
            </w:r>
            <w:r w:rsidR="00C82934">
              <w:rPr>
                <w:noProof/>
                <w:webHidden/>
              </w:rPr>
              <w:fldChar w:fldCharType="end"/>
            </w:r>
          </w:hyperlink>
        </w:p>
        <w:p w14:paraId="16EADA45" w14:textId="75415F8C" w:rsidR="00C82934" w:rsidRDefault="004D0A1F">
          <w:pPr>
            <w:pStyle w:val="Spistreci2"/>
            <w:rPr>
              <w:rFonts w:asciiTheme="minorHAnsi" w:eastAsiaTheme="minorEastAsia" w:hAnsiTheme="minorHAnsi" w:cstheme="minorBidi"/>
              <w:i w:val="0"/>
              <w:iCs w:val="0"/>
              <w:noProof/>
              <w:sz w:val="22"/>
              <w:szCs w:val="22"/>
              <w:lang w:eastAsia="pl-PL"/>
            </w:rPr>
          </w:pPr>
          <w:hyperlink w:anchor="_Toc69728994" w:history="1">
            <w:r w:rsidR="00C82934" w:rsidRPr="00BA130F">
              <w:rPr>
                <w:rStyle w:val="Hipercze"/>
                <w:rFonts w:cstheme="minorHAnsi"/>
                <w:noProof/>
              </w:rPr>
              <w:t>VI.</w:t>
            </w:r>
            <w:r w:rsidR="00C82934">
              <w:rPr>
                <w:rFonts w:asciiTheme="minorHAnsi" w:eastAsiaTheme="minorEastAsia" w:hAnsiTheme="minorHAnsi" w:cstheme="minorBidi"/>
                <w:i w:val="0"/>
                <w:iCs w:val="0"/>
                <w:noProof/>
                <w:sz w:val="22"/>
                <w:szCs w:val="22"/>
                <w:lang w:eastAsia="pl-PL"/>
              </w:rPr>
              <w:tab/>
            </w:r>
            <w:r w:rsidR="00C82934" w:rsidRPr="00BA130F">
              <w:rPr>
                <w:rStyle w:val="Hipercze"/>
                <w:rFonts w:cstheme="minorHAnsi"/>
                <w:noProof/>
              </w:rPr>
              <w:t>Cynk (surowce cynku)</w:t>
            </w:r>
            <w:r w:rsidR="00C82934">
              <w:rPr>
                <w:noProof/>
                <w:webHidden/>
              </w:rPr>
              <w:tab/>
            </w:r>
            <w:r w:rsidR="00C82934">
              <w:rPr>
                <w:noProof/>
                <w:webHidden/>
              </w:rPr>
              <w:fldChar w:fldCharType="begin"/>
            </w:r>
            <w:r w:rsidR="00C82934">
              <w:rPr>
                <w:noProof/>
                <w:webHidden/>
              </w:rPr>
              <w:instrText xml:space="preserve"> PAGEREF _Toc69728994 \h </w:instrText>
            </w:r>
            <w:r w:rsidR="00C82934">
              <w:rPr>
                <w:noProof/>
                <w:webHidden/>
              </w:rPr>
            </w:r>
            <w:r w:rsidR="00C82934">
              <w:rPr>
                <w:noProof/>
                <w:webHidden/>
              </w:rPr>
              <w:fldChar w:fldCharType="separate"/>
            </w:r>
            <w:r w:rsidR="00C82934">
              <w:rPr>
                <w:noProof/>
                <w:webHidden/>
              </w:rPr>
              <w:t>63</w:t>
            </w:r>
            <w:r w:rsidR="00C82934">
              <w:rPr>
                <w:noProof/>
                <w:webHidden/>
              </w:rPr>
              <w:fldChar w:fldCharType="end"/>
            </w:r>
          </w:hyperlink>
        </w:p>
        <w:p w14:paraId="4AC44682" w14:textId="612E50FC" w:rsidR="00C82934" w:rsidRDefault="004D0A1F">
          <w:pPr>
            <w:pStyle w:val="Spistreci2"/>
            <w:rPr>
              <w:rFonts w:asciiTheme="minorHAnsi" w:eastAsiaTheme="minorEastAsia" w:hAnsiTheme="minorHAnsi" w:cstheme="minorBidi"/>
              <w:i w:val="0"/>
              <w:iCs w:val="0"/>
              <w:noProof/>
              <w:sz w:val="22"/>
              <w:szCs w:val="22"/>
              <w:lang w:eastAsia="pl-PL"/>
            </w:rPr>
          </w:pPr>
          <w:hyperlink w:anchor="_Toc69728995" w:history="1">
            <w:r w:rsidR="00C82934" w:rsidRPr="00BA130F">
              <w:rPr>
                <w:rStyle w:val="Hipercze"/>
                <w:noProof/>
              </w:rPr>
              <w:t>VII.</w:t>
            </w:r>
            <w:r w:rsidR="00C82934">
              <w:rPr>
                <w:rFonts w:asciiTheme="minorHAnsi" w:eastAsiaTheme="minorEastAsia" w:hAnsiTheme="minorHAnsi" w:cstheme="minorBidi"/>
                <w:i w:val="0"/>
                <w:iCs w:val="0"/>
                <w:noProof/>
                <w:sz w:val="22"/>
                <w:szCs w:val="22"/>
                <w:lang w:eastAsia="pl-PL"/>
              </w:rPr>
              <w:tab/>
            </w:r>
            <w:r w:rsidR="00C82934" w:rsidRPr="00BA130F">
              <w:rPr>
                <w:rStyle w:val="Hipercze"/>
                <w:noProof/>
              </w:rPr>
              <w:t>Krzem metaliczny</w:t>
            </w:r>
            <w:r w:rsidR="00C82934">
              <w:rPr>
                <w:noProof/>
                <w:webHidden/>
              </w:rPr>
              <w:tab/>
            </w:r>
            <w:r w:rsidR="00C82934">
              <w:rPr>
                <w:noProof/>
                <w:webHidden/>
              </w:rPr>
              <w:fldChar w:fldCharType="begin"/>
            </w:r>
            <w:r w:rsidR="00C82934">
              <w:rPr>
                <w:noProof/>
                <w:webHidden/>
              </w:rPr>
              <w:instrText xml:space="preserve"> PAGEREF _Toc69728995 \h </w:instrText>
            </w:r>
            <w:r w:rsidR="00C82934">
              <w:rPr>
                <w:noProof/>
                <w:webHidden/>
              </w:rPr>
            </w:r>
            <w:r w:rsidR="00C82934">
              <w:rPr>
                <w:noProof/>
                <w:webHidden/>
              </w:rPr>
              <w:fldChar w:fldCharType="separate"/>
            </w:r>
            <w:r w:rsidR="00C82934">
              <w:rPr>
                <w:noProof/>
                <w:webHidden/>
              </w:rPr>
              <w:t>65</w:t>
            </w:r>
            <w:r w:rsidR="00C82934">
              <w:rPr>
                <w:noProof/>
                <w:webHidden/>
              </w:rPr>
              <w:fldChar w:fldCharType="end"/>
            </w:r>
          </w:hyperlink>
        </w:p>
        <w:p w14:paraId="66D1C0F7" w14:textId="547F7D2B" w:rsidR="00C82934" w:rsidRDefault="004D0A1F">
          <w:pPr>
            <w:pStyle w:val="Spistreci2"/>
            <w:rPr>
              <w:rFonts w:asciiTheme="minorHAnsi" w:eastAsiaTheme="minorEastAsia" w:hAnsiTheme="minorHAnsi" w:cstheme="minorBidi"/>
              <w:i w:val="0"/>
              <w:iCs w:val="0"/>
              <w:noProof/>
              <w:sz w:val="22"/>
              <w:szCs w:val="22"/>
              <w:lang w:eastAsia="pl-PL"/>
            </w:rPr>
          </w:pPr>
          <w:hyperlink w:anchor="_Toc69728996" w:history="1">
            <w:r w:rsidR="00C82934" w:rsidRPr="00BA130F">
              <w:rPr>
                <w:rStyle w:val="Hipercze"/>
                <w:noProof/>
              </w:rPr>
              <w:t>VIII.</w:t>
            </w:r>
            <w:r w:rsidR="00C82934">
              <w:rPr>
                <w:rFonts w:asciiTheme="minorHAnsi" w:eastAsiaTheme="minorEastAsia" w:hAnsiTheme="minorHAnsi" w:cstheme="minorBidi"/>
                <w:i w:val="0"/>
                <w:iCs w:val="0"/>
                <w:noProof/>
                <w:sz w:val="22"/>
                <w:szCs w:val="22"/>
                <w:lang w:eastAsia="pl-PL"/>
              </w:rPr>
              <w:tab/>
            </w:r>
            <w:r w:rsidR="00C82934" w:rsidRPr="00BA130F">
              <w:rPr>
                <w:rStyle w:val="Hipercze"/>
                <w:noProof/>
              </w:rPr>
              <w:t>Magnez</w:t>
            </w:r>
            <w:r w:rsidR="00C82934">
              <w:rPr>
                <w:noProof/>
                <w:webHidden/>
              </w:rPr>
              <w:tab/>
            </w:r>
            <w:r w:rsidR="00C82934">
              <w:rPr>
                <w:noProof/>
                <w:webHidden/>
              </w:rPr>
              <w:fldChar w:fldCharType="begin"/>
            </w:r>
            <w:r w:rsidR="00C82934">
              <w:rPr>
                <w:noProof/>
                <w:webHidden/>
              </w:rPr>
              <w:instrText xml:space="preserve"> PAGEREF _Toc69728996 \h </w:instrText>
            </w:r>
            <w:r w:rsidR="00C82934">
              <w:rPr>
                <w:noProof/>
                <w:webHidden/>
              </w:rPr>
            </w:r>
            <w:r w:rsidR="00C82934">
              <w:rPr>
                <w:noProof/>
                <w:webHidden/>
              </w:rPr>
              <w:fldChar w:fldCharType="separate"/>
            </w:r>
            <w:r w:rsidR="00C82934">
              <w:rPr>
                <w:noProof/>
                <w:webHidden/>
              </w:rPr>
              <w:t>67</w:t>
            </w:r>
            <w:r w:rsidR="00C82934">
              <w:rPr>
                <w:noProof/>
                <w:webHidden/>
              </w:rPr>
              <w:fldChar w:fldCharType="end"/>
            </w:r>
          </w:hyperlink>
        </w:p>
        <w:p w14:paraId="17E4B879" w14:textId="209B6B8B" w:rsidR="00C82934" w:rsidRDefault="004D0A1F">
          <w:pPr>
            <w:pStyle w:val="Spistreci2"/>
            <w:rPr>
              <w:rFonts w:asciiTheme="minorHAnsi" w:eastAsiaTheme="minorEastAsia" w:hAnsiTheme="minorHAnsi" w:cstheme="minorBidi"/>
              <w:i w:val="0"/>
              <w:iCs w:val="0"/>
              <w:noProof/>
              <w:sz w:val="22"/>
              <w:szCs w:val="22"/>
              <w:lang w:eastAsia="pl-PL"/>
            </w:rPr>
          </w:pPr>
          <w:hyperlink w:anchor="_Toc69728997" w:history="1">
            <w:r w:rsidR="00C82934" w:rsidRPr="00BA130F">
              <w:rPr>
                <w:rStyle w:val="Hipercze"/>
                <w:noProof/>
              </w:rPr>
              <w:t>IX.</w:t>
            </w:r>
            <w:r w:rsidR="00C82934">
              <w:rPr>
                <w:rFonts w:asciiTheme="minorHAnsi" w:eastAsiaTheme="minorEastAsia" w:hAnsiTheme="minorHAnsi" w:cstheme="minorBidi"/>
                <w:i w:val="0"/>
                <w:iCs w:val="0"/>
                <w:noProof/>
                <w:sz w:val="22"/>
                <w:szCs w:val="22"/>
                <w:lang w:eastAsia="pl-PL"/>
              </w:rPr>
              <w:tab/>
            </w:r>
            <w:r w:rsidR="00C82934" w:rsidRPr="00BA130F">
              <w:rPr>
                <w:rStyle w:val="Hipercze"/>
                <w:noProof/>
              </w:rPr>
              <w:t>Mangan  (surowce manganu)</w:t>
            </w:r>
            <w:r w:rsidR="00C82934">
              <w:rPr>
                <w:noProof/>
                <w:webHidden/>
              </w:rPr>
              <w:tab/>
            </w:r>
            <w:r w:rsidR="00C82934">
              <w:rPr>
                <w:noProof/>
                <w:webHidden/>
              </w:rPr>
              <w:fldChar w:fldCharType="begin"/>
            </w:r>
            <w:r w:rsidR="00C82934">
              <w:rPr>
                <w:noProof/>
                <w:webHidden/>
              </w:rPr>
              <w:instrText xml:space="preserve"> PAGEREF _Toc69728997 \h </w:instrText>
            </w:r>
            <w:r w:rsidR="00C82934">
              <w:rPr>
                <w:noProof/>
                <w:webHidden/>
              </w:rPr>
            </w:r>
            <w:r w:rsidR="00C82934">
              <w:rPr>
                <w:noProof/>
                <w:webHidden/>
              </w:rPr>
              <w:fldChar w:fldCharType="separate"/>
            </w:r>
            <w:r w:rsidR="00C82934">
              <w:rPr>
                <w:noProof/>
                <w:webHidden/>
              </w:rPr>
              <w:t>69</w:t>
            </w:r>
            <w:r w:rsidR="00C82934">
              <w:rPr>
                <w:noProof/>
                <w:webHidden/>
              </w:rPr>
              <w:fldChar w:fldCharType="end"/>
            </w:r>
          </w:hyperlink>
        </w:p>
        <w:p w14:paraId="3C85AD49" w14:textId="5CE8B021" w:rsidR="00C82934" w:rsidRDefault="004D0A1F">
          <w:pPr>
            <w:pStyle w:val="Spistreci2"/>
            <w:rPr>
              <w:rFonts w:asciiTheme="minorHAnsi" w:eastAsiaTheme="minorEastAsia" w:hAnsiTheme="minorHAnsi" w:cstheme="minorBidi"/>
              <w:i w:val="0"/>
              <w:iCs w:val="0"/>
              <w:noProof/>
              <w:sz w:val="22"/>
              <w:szCs w:val="22"/>
              <w:lang w:eastAsia="pl-PL"/>
            </w:rPr>
          </w:pPr>
          <w:hyperlink w:anchor="_Toc69728998" w:history="1">
            <w:r w:rsidR="00C82934" w:rsidRPr="00BA130F">
              <w:rPr>
                <w:rStyle w:val="Hipercze"/>
                <w:noProof/>
              </w:rPr>
              <w:t>X.</w:t>
            </w:r>
            <w:r w:rsidR="00C82934">
              <w:rPr>
                <w:rFonts w:asciiTheme="minorHAnsi" w:eastAsiaTheme="minorEastAsia" w:hAnsiTheme="minorHAnsi" w:cstheme="minorBidi"/>
                <w:i w:val="0"/>
                <w:iCs w:val="0"/>
                <w:noProof/>
                <w:sz w:val="22"/>
                <w:szCs w:val="22"/>
                <w:lang w:eastAsia="pl-PL"/>
              </w:rPr>
              <w:tab/>
            </w:r>
            <w:r w:rsidR="00C82934" w:rsidRPr="00BA130F">
              <w:rPr>
                <w:rStyle w:val="Hipercze"/>
                <w:noProof/>
              </w:rPr>
              <w:t>Miedź (surowce miedzi)</w:t>
            </w:r>
            <w:r w:rsidR="00C82934">
              <w:rPr>
                <w:noProof/>
                <w:webHidden/>
              </w:rPr>
              <w:tab/>
            </w:r>
            <w:r w:rsidR="00C82934">
              <w:rPr>
                <w:noProof/>
                <w:webHidden/>
              </w:rPr>
              <w:fldChar w:fldCharType="begin"/>
            </w:r>
            <w:r w:rsidR="00C82934">
              <w:rPr>
                <w:noProof/>
                <w:webHidden/>
              </w:rPr>
              <w:instrText xml:space="preserve"> PAGEREF _Toc69728998 \h </w:instrText>
            </w:r>
            <w:r w:rsidR="00C82934">
              <w:rPr>
                <w:noProof/>
                <w:webHidden/>
              </w:rPr>
            </w:r>
            <w:r w:rsidR="00C82934">
              <w:rPr>
                <w:noProof/>
                <w:webHidden/>
              </w:rPr>
              <w:fldChar w:fldCharType="separate"/>
            </w:r>
            <w:r w:rsidR="00C82934">
              <w:rPr>
                <w:noProof/>
                <w:webHidden/>
              </w:rPr>
              <w:t>75</w:t>
            </w:r>
            <w:r w:rsidR="00C82934">
              <w:rPr>
                <w:noProof/>
                <w:webHidden/>
              </w:rPr>
              <w:fldChar w:fldCharType="end"/>
            </w:r>
          </w:hyperlink>
        </w:p>
        <w:p w14:paraId="6F558D41" w14:textId="6A31547C" w:rsidR="00C82934" w:rsidRDefault="004D0A1F">
          <w:pPr>
            <w:pStyle w:val="Spistreci2"/>
            <w:rPr>
              <w:rFonts w:asciiTheme="minorHAnsi" w:eastAsiaTheme="minorEastAsia" w:hAnsiTheme="minorHAnsi" w:cstheme="minorBidi"/>
              <w:i w:val="0"/>
              <w:iCs w:val="0"/>
              <w:noProof/>
              <w:sz w:val="22"/>
              <w:szCs w:val="22"/>
              <w:lang w:eastAsia="pl-PL"/>
            </w:rPr>
          </w:pPr>
          <w:hyperlink w:anchor="_Toc69728999" w:history="1">
            <w:r w:rsidR="00C82934" w:rsidRPr="00BA130F">
              <w:rPr>
                <w:rStyle w:val="Hipercze"/>
                <w:noProof/>
              </w:rPr>
              <w:t>XI.</w:t>
            </w:r>
            <w:r w:rsidR="00C82934">
              <w:rPr>
                <w:rFonts w:asciiTheme="minorHAnsi" w:eastAsiaTheme="minorEastAsia" w:hAnsiTheme="minorHAnsi" w:cstheme="minorBidi"/>
                <w:i w:val="0"/>
                <w:iCs w:val="0"/>
                <w:noProof/>
                <w:sz w:val="22"/>
                <w:szCs w:val="22"/>
                <w:lang w:eastAsia="pl-PL"/>
              </w:rPr>
              <w:tab/>
            </w:r>
            <w:r w:rsidR="00C82934" w:rsidRPr="00BA130F">
              <w:rPr>
                <w:rStyle w:val="Hipercze"/>
                <w:noProof/>
              </w:rPr>
              <w:t>Molibden (surowce molibdenu)</w:t>
            </w:r>
            <w:r w:rsidR="00C82934">
              <w:rPr>
                <w:noProof/>
                <w:webHidden/>
              </w:rPr>
              <w:tab/>
            </w:r>
            <w:r w:rsidR="00C82934">
              <w:rPr>
                <w:noProof/>
                <w:webHidden/>
              </w:rPr>
              <w:fldChar w:fldCharType="begin"/>
            </w:r>
            <w:r w:rsidR="00C82934">
              <w:rPr>
                <w:noProof/>
                <w:webHidden/>
              </w:rPr>
              <w:instrText xml:space="preserve"> PAGEREF _Toc69728999 \h </w:instrText>
            </w:r>
            <w:r w:rsidR="00C82934">
              <w:rPr>
                <w:noProof/>
                <w:webHidden/>
              </w:rPr>
            </w:r>
            <w:r w:rsidR="00C82934">
              <w:rPr>
                <w:noProof/>
                <w:webHidden/>
              </w:rPr>
              <w:fldChar w:fldCharType="separate"/>
            </w:r>
            <w:r w:rsidR="00C82934">
              <w:rPr>
                <w:noProof/>
                <w:webHidden/>
              </w:rPr>
              <w:t>78</w:t>
            </w:r>
            <w:r w:rsidR="00C82934">
              <w:rPr>
                <w:noProof/>
                <w:webHidden/>
              </w:rPr>
              <w:fldChar w:fldCharType="end"/>
            </w:r>
          </w:hyperlink>
        </w:p>
        <w:p w14:paraId="4018D83F" w14:textId="01607E47" w:rsidR="00C82934" w:rsidRDefault="004D0A1F">
          <w:pPr>
            <w:pStyle w:val="Spistreci2"/>
            <w:rPr>
              <w:rFonts w:asciiTheme="minorHAnsi" w:eastAsiaTheme="minorEastAsia" w:hAnsiTheme="minorHAnsi" w:cstheme="minorBidi"/>
              <w:i w:val="0"/>
              <w:iCs w:val="0"/>
              <w:noProof/>
              <w:sz w:val="22"/>
              <w:szCs w:val="22"/>
              <w:lang w:eastAsia="pl-PL"/>
            </w:rPr>
          </w:pPr>
          <w:hyperlink w:anchor="_Toc69729000" w:history="1">
            <w:r w:rsidR="00C82934" w:rsidRPr="00BA130F">
              <w:rPr>
                <w:rStyle w:val="Hipercze"/>
                <w:noProof/>
              </w:rPr>
              <w:t>XII.</w:t>
            </w:r>
            <w:r w:rsidR="00C82934">
              <w:rPr>
                <w:rFonts w:asciiTheme="minorHAnsi" w:eastAsiaTheme="minorEastAsia" w:hAnsiTheme="minorHAnsi" w:cstheme="minorBidi"/>
                <w:i w:val="0"/>
                <w:iCs w:val="0"/>
                <w:noProof/>
                <w:sz w:val="22"/>
                <w:szCs w:val="22"/>
                <w:lang w:eastAsia="pl-PL"/>
              </w:rPr>
              <w:tab/>
            </w:r>
            <w:r w:rsidR="00C82934" w:rsidRPr="00BA130F">
              <w:rPr>
                <w:rStyle w:val="Hipercze"/>
                <w:noProof/>
              </w:rPr>
              <w:t>Nikiel metaliczny</w:t>
            </w:r>
            <w:r w:rsidR="00C82934">
              <w:rPr>
                <w:noProof/>
                <w:webHidden/>
              </w:rPr>
              <w:tab/>
            </w:r>
            <w:r w:rsidR="00C82934">
              <w:rPr>
                <w:noProof/>
                <w:webHidden/>
              </w:rPr>
              <w:fldChar w:fldCharType="begin"/>
            </w:r>
            <w:r w:rsidR="00C82934">
              <w:rPr>
                <w:noProof/>
                <w:webHidden/>
              </w:rPr>
              <w:instrText xml:space="preserve"> PAGEREF _Toc69729000 \h </w:instrText>
            </w:r>
            <w:r w:rsidR="00C82934">
              <w:rPr>
                <w:noProof/>
                <w:webHidden/>
              </w:rPr>
            </w:r>
            <w:r w:rsidR="00C82934">
              <w:rPr>
                <w:noProof/>
                <w:webHidden/>
              </w:rPr>
              <w:fldChar w:fldCharType="separate"/>
            </w:r>
            <w:r w:rsidR="00C82934">
              <w:rPr>
                <w:noProof/>
                <w:webHidden/>
              </w:rPr>
              <w:t>83</w:t>
            </w:r>
            <w:r w:rsidR="00C82934">
              <w:rPr>
                <w:noProof/>
                <w:webHidden/>
              </w:rPr>
              <w:fldChar w:fldCharType="end"/>
            </w:r>
          </w:hyperlink>
        </w:p>
        <w:p w14:paraId="142CB671" w14:textId="4C5F1358" w:rsidR="00C82934" w:rsidRDefault="004D0A1F">
          <w:pPr>
            <w:pStyle w:val="Spistreci2"/>
            <w:rPr>
              <w:rFonts w:asciiTheme="minorHAnsi" w:eastAsiaTheme="minorEastAsia" w:hAnsiTheme="minorHAnsi" w:cstheme="minorBidi"/>
              <w:i w:val="0"/>
              <w:iCs w:val="0"/>
              <w:noProof/>
              <w:sz w:val="22"/>
              <w:szCs w:val="22"/>
              <w:lang w:eastAsia="pl-PL"/>
            </w:rPr>
          </w:pPr>
          <w:hyperlink w:anchor="_Toc69729001" w:history="1">
            <w:r w:rsidR="00C82934" w:rsidRPr="00BA130F">
              <w:rPr>
                <w:rStyle w:val="Hipercze"/>
                <w:noProof/>
              </w:rPr>
              <w:t>XIII.</w:t>
            </w:r>
            <w:r w:rsidR="00C82934">
              <w:rPr>
                <w:rFonts w:asciiTheme="minorHAnsi" w:eastAsiaTheme="minorEastAsia" w:hAnsiTheme="minorHAnsi" w:cstheme="minorBidi"/>
                <w:i w:val="0"/>
                <w:iCs w:val="0"/>
                <w:noProof/>
                <w:sz w:val="22"/>
                <w:szCs w:val="22"/>
                <w:lang w:eastAsia="pl-PL"/>
              </w:rPr>
              <w:tab/>
            </w:r>
            <w:r w:rsidR="00C82934" w:rsidRPr="00BA130F">
              <w:rPr>
                <w:rStyle w:val="Hipercze"/>
                <w:noProof/>
              </w:rPr>
              <w:t>Ołów (surowce ołowiu)</w:t>
            </w:r>
            <w:r w:rsidR="00C82934">
              <w:rPr>
                <w:noProof/>
                <w:webHidden/>
              </w:rPr>
              <w:tab/>
            </w:r>
            <w:r w:rsidR="00C82934">
              <w:rPr>
                <w:noProof/>
                <w:webHidden/>
              </w:rPr>
              <w:fldChar w:fldCharType="begin"/>
            </w:r>
            <w:r w:rsidR="00C82934">
              <w:rPr>
                <w:noProof/>
                <w:webHidden/>
              </w:rPr>
              <w:instrText xml:space="preserve"> PAGEREF _Toc69729001 \h </w:instrText>
            </w:r>
            <w:r w:rsidR="00C82934">
              <w:rPr>
                <w:noProof/>
                <w:webHidden/>
              </w:rPr>
            </w:r>
            <w:r w:rsidR="00C82934">
              <w:rPr>
                <w:noProof/>
                <w:webHidden/>
              </w:rPr>
              <w:fldChar w:fldCharType="separate"/>
            </w:r>
            <w:r w:rsidR="00C82934">
              <w:rPr>
                <w:noProof/>
                <w:webHidden/>
              </w:rPr>
              <w:t>85</w:t>
            </w:r>
            <w:r w:rsidR="00C82934">
              <w:rPr>
                <w:noProof/>
                <w:webHidden/>
              </w:rPr>
              <w:fldChar w:fldCharType="end"/>
            </w:r>
          </w:hyperlink>
        </w:p>
        <w:p w14:paraId="125FC074" w14:textId="34B7BEA3" w:rsidR="00C82934" w:rsidRDefault="004D0A1F">
          <w:pPr>
            <w:pStyle w:val="Spistreci2"/>
            <w:rPr>
              <w:rFonts w:asciiTheme="minorHAnsi" w:eastAsiaTheme="minorEastAsia" w:hAnsiTheme="minorHAnsi" w:cstheme="minorBidi"/>
              <w:i w:val="0"/>
              <w:iCs w:val="0"/>
              <w:noProof/>
              <w:sz w:val="22"/>
              <w:szCs w:val="22"/>
              <w:lang w:eastAsia="pl-PL"/>
            </w:rPr>
          </w:pPr>
          <w:hyperlink w:anchor="_Toc69729002" w:history="1">
            <w:r w:rsidR="00C82934" w:rsidRPr="00BA130F">
              <w:rPr>
                <w:rStyle w:val="Hipercze"/>
                <w:noProof/>
              </w:rPr>
              <w:t>XIV.</w:t>
            </w:r>
            <w:r w:rsidR="00C82934">
              <w:rPr>
                <w:rFonts w:asciiTheme="minorHAnsi" w:eastAsiaTheme="minorEastAsia" w:hAnsiTheme="minorHAnsi" w:cstheme="minorBidi"/>
                <w:i w:val="0"/>
                <w:iCs w:val="0"/>
                <w:noProof/>
                <w:sz w:val="22"/>
                <w:szCs w:val="22"/>
                <w:lang w:eastAsia="pl-PL"/>
              </w:rPr>
              <w:tab/>
            </w:r>
            <w:r w:rsidR="00C82934" w:rsidRPr="00BA130F">
              <w:rPr>
                <w:rStyle w:val="Hipercze"/>
                <w:noProof/>
              </w:rPr>
              <w:t>Pierwiastki ziem rzadkich (metale i związki)</w:t>
            </w:r>
            <w:r w:rsidR="00C82934">
              <w:rPr>
                <w:noProof/>
                <w:webHidden/>
              </w:rPr>
              <w:tab/>
            </w:r>
            <w:r w:rsidR="00C82934">
              <w:rPr>
                <w:noProof/>
                <w:webHidden/>
              </w:rPr>
              <w:fldChar w:fldCharType="begin"/>
            </w:r>
            <w:r w:rsidR="00C82934">
              <w:rPr>
                <w:noProof/>
                <w:webHidden/>
              </w:rPr>
              <w:instrText xml:space="preserve"> PAGEREF _Toc69729002 \h </w:instrText>
            </w:r>
            <w:r w:rsidR="00C82934">
              <w:rPr>
                <w:noProof/>
                <w:webHidden/>
              </w:rPr>
            </w:r>
            <w:r w:rsidR="00C82934">
              <w:rPr>
                <w:noProof/>
                <w:webHidden/>
              </w:rPr>
              <w:fldChar w:fldCharType="separate"/>
            </w:r>
            <w:r w:rsidR="00C82934">
              <w:rPr>
                <w:noProof/>
                <w:webHidden/>
              </w:rPr>
              <w:t>88</w:t>
            </w:r>
            <w:r w:rsidR="00C82934">
              <w:rPr>
                <w:noProof/>
                <w:webHidden/>
              </w:rPr>
              <w:fldChar w:fldCharType="end"/>
            </w:r>
          </w:hyperlink>
        </w:p>
        <w:p w14:paraId="7E66ECD7" w14:textId="7FDF6F30" w:rsidR="00C82934" w:rsidRDefault="004D0A1F">
          <w:pPr>
            <w:pStyle w:val="Spistreci2"/>
            <w:rPr>
              <w:rFonts w:asciiTheme="minorHAnsi" w:eastAsiaTheme="minorEastAsia" w:hAnsiTheme="minorHAnsi" w:cstheme="minorBidi"/>
              <w:i w:val="0"/>
              <w:iCs w:val="0"/>
              <w:noProof/>
              <w:sz w:val="22"/>
              <w:szCs w:val="22"/>
              <w:lang w:eastAsia="pl-PL"/>
            </w:rPr>
          </w:pPr>
          <w:hyperlink w:anchor="_Toc69729003" w:history="1">
            <w:r w:rsidR="00C82934" w:rsidRPr="00BA130F">
              <w:rPr>
                <w:rStyle w:val="Hipercze"/>
                <w:noProof/>
              </w:rPr>
              <w:t>XV.</w:t>
            </w:r>
            <w:r w:rsidR="00C82934">
              <w:rPr>
                <w:rFonts w:asciiTheme="minorHAnsi" w:eastAsiaTheme="minorEastAsia" w:hAnsiTheme="minorHAnsi" w:cstheme="minorBidi"/>
                <w:i w:val="0"/>
                <w:iCs w:val="0"/>
                <w:noProof/>
                <w:sz w:val="22"/>
                <w:szCs w:val="22"/>
                <w:lang w:eastAsia="pl-PL"/>
              </w:rPr>
              <w:tab/>
            </w:r>
            <w:r w:rsidR="00C82934" w:rsidRPr="00BA130F">
              <w:rPr>
                <w:rStyle w:val="Hipercze"/>
                <w:noProof/>
              </w:rPr>
              <w:t>Platynowce</w:t>
            </w:r>
            <w:r w:rsidR="00C82934">
              <w:rPr>
                <w:noProof/>
                <w:webHidden/>
              </w:rPr>
              <w:tab/>
            </w:r>
            <w:r w:rsidR="00C82934">
              <w:rPr>
                <w:noProof/>
                <w:webHidden/>
              </w:rPr>
              <w:fldChar w:fldCharType="begin"/>
            </w:r>
            <w:r w:rsidR="00C82934">
              <w:rPr>
                <w:noProof/>
                <w:webHidden/>
              </w:rPr>
              <w:instrText xml:space="preserve"> PAGEREF _Toc69729003 \h </w:instrText>
            </w:r>
            <w:r w:rsidR="00C82934">
              <w:rPr>
                <w:noProof/>
                <w:webHidden/>
              </w:rPr>
            </w:r>
            <w:r w:rsidR="00C82934">
              <w:rPr>
                <w:noProof/>
                <w:webHidden/>
              </w:rPr>
              <w:fldChar w:fldCharType="separate"/>
            </w:r>
            <w:r w:rsidR="00C82934">
              <w:rPr>
                <w:noProof/>
                <w:webHidden/>
              </w:rPr>
              <w:t>92</w:t>
            </w:r>
            <w:r w:rsidR="00C82934">
              <w:rPr>
                <w:noProof/>
                <w:webHidden/>
              </w:rPr>
              <w:fldChar w:fldCharType="end"/>
            </w:r>
          </w:hyperlink>
        </w:p>
        <w:p w14:paraId="4D98F7FB" w14:textId="3733F4C0" w:rsidR="00C82934" w:rsidRDefault="004D0A1F">
          <w:pPr>
            <w:pStyle w:val="Spistreci2"/>
            <w:rPr>
              <w:rFonts w:asciiTheme="minorHAnsi" w:eastAsiaTheme="minorEastAsia" w:hAnsiTheme="minorHAnsi" w:cstheme="minorBidi"/>
              <w:i w:val="0"/>
              <w:iCs w:val="0"/>
              <w:noProof/>
              <w:sz w:val="22"/>
              <w:szCs w:val="22"/>
              <w:lang w:eastAsia="pl-PL"/>
            </w:rPr>
          </w:pPr>
          <w:hyperlink w:anchor="_Toc69729004" w:history="1">
            <w:r w:rsidR="00C82934" w:rsidRPr="00BA130F">
              <w:rPr>
                <w:rStyle w:val="Hipercze"/>
                <w:noProof/>
              </w:rPr>
              <w:t>XVI.</w:t>
            </w:r>
            <w:r w:rsidR="00C82934">
              <w:rPr>
                <w:rFonts w:asciiTheme="minorHAnsi" w:eastAsiaTheme="minorEastAsia" w:hAnsiTheme="minorHAnsi" w:cstheme="minorBidi"/>
                <w:i w:val="0"/>
                <w:iCs w:val="0"/>
                <w:noProof/>
                <w:sz w:val="22"/>
                <w:szCs w:val="22"/>
                <w:lang w:eastAsia="pl-PL"/>
              </w:rPr>
              <w:tab/>
            </w:r>
            <w:r w:rsidR="00C82934" w:rsidRPr="00BA130F">
              <w:rPr>
                <w:rStyle w:val="Hipercze"/>
                <w:noProof/>
              </w:rPr>
              <w:t>Srebro</w:t>
            </w:r>
            <w:r w:rsidR="00C82934">
              <w:rPr>
                <w:noProof/>
                <w:webHidden/>
              </w:rPr>
              <w:tab/>
            </w:r>
            <w:r w:rsidR="00C82934">
              <w:rPr>
                <w:noProof/>
                <w:webHidden/>
              </w:rPr>
              <w:fldChar w:fldCharType="begin"/>
            </w:r>
            <w:r w:rsidR="00C82934">
              <w:rPr>
                <w:noProof/>
                <w:webHidden/>
              </w:rPr>
              <w:instrText xml:space="preserve"> PAGEREF _Toc69729004 \h </w:instrText>
            </w:r>
            <w:r w:rsidR="00C82934">
              <w:rPr>
                <w:noProof/>
                <w:webHidden/>
              </w:rPr>
            </w:r>
            <w:r w:rsidR="00C82934">
              <w:rPr>
                <w:noProof/>
                <w:webHidden/>
              </w:rPr>
              <w:fldChar w:fldCharType="separate"/>
            </w:r>
            <w:r w:rsidR="00C82934">
              <w:rPr>
                <w:noProof/>
                <w:webHidden/>
              </w:rPr>
              <w:t>95</w:t>
            </w:r>
            <w:r w:rsidR="00C82934">
              <w:rPr>
                <w:noProof/>
                <w:webHidden/>
              </w:rPr>
              <w:fldChar w:fldCharType="end"/>
            </w:r>
          </w:hyperlink>
        </w:p>
        <w:p w14:paraId="006E260A" w14:textId="299DAA6C" w:rsidR="00C82934" w:rsidRDefault="004D0A1F">
          <w:pPr>
            <w:pStyle w:val="Spistreci2"/>
            <w:rPr>
              <w:rFonts w:asciiTheme="minorHAnsi" w:eastAsiaTheme="minorEastAsia" w:hAnsiTheme="minorHAnsi" w:cstheme="minorBidi"/>
              <w:i w:val="0"/>
              <w:iCs w:val="0"/>
              <w:noProof/>
              <w:sz w:val="22"/>
              <w:szCs w:val="22"/>
              <w:lang w:eastAsia="pl-PL"/>
            </w:rPr>
          </w:pPr>
          <w:hyperlink w:anchor="_Toc69729005" w:history="1">
            <w:r w:rsidR="00C82934" w:rsidRPr="00BA130F">
              <w:rPr>
                <w:rStyle w:val="Hipercze"/>
                <w:noProof/>
              </w:rPr>
              <w:t>XVII.</w:t>
            </w:r>
            <w:r w:rsidR="00C82934">
              <w:rPr>
                <w:rFonts w:asciiTheme="minorHAnsi" w:eastAsiaTheme="minorEastAsia" w:hAnsiTheme="minorHAnsi" w:cstheme="minorBidi"/>
                <w:i w:val="0"/>
                <w:iCs w:val="0"/>
                <w:noProof/>
                <w:sz w:val="22"/>
                <w:szCs w:val="22"/>
                <w:lang w:eastAsia="pl-PL"/>
              </w:rPr>
              <w:tab/>
            </w:r>
            <w:r w:rsidR="00C82934" w:rsidRPr="00BA130F">
              <w:rPr>
                <w:rStyle w:val="Hipercze"/>
                <w:noProof/>
              </w:rPr>
              <w:t>Tytan (surowce tytanu)</w:t>
            </w:r>
            <w:r w:rsidR="00C82934">
              <w:rPr>
                <w:noProof/>
                <w:webHidden/>
              </w:rPr>
              <w:tab/>
            </w:r>
            <w:r w:rsidR="00C82934">
              <w:rPr>
                <w:noProof/>
                <w:webHidden/>
              </w:rPr>
              <w:fldChar w:fldCharType="begin"/>
            </w:r>
            <w:r w:rsidR="00C82934">
              <w:rPr>
                <w:noProof/>
                <w:webHidden/>
              </w:rPr>
              <w:instrText xml:space="preserve"> PAGEREF _Toc69729005 \h </w:instrText>
            </w:r>
            <w:r w:rsidR="00C82934">
              <w:rPr>
                <w:noProof/>
                <w:webHidden/>
              </w:rPr>
            </w:r>
            <w:r w:rsidR="00C82934">
              <w:rPr>
                <w:noProof/>
                <w:webHidden/>
              </w:rPr>
              <w:fldChar w:fldCharType="separate"/>
            </w:r>
            <w:r w:rsidR="00C82934">
              <w:rPr>
                <w:noProof/>
                <w:webHidden/>
              </w:rPr>
              <w:t>97</w:t>
            </w:r>
            <w:r w:rsidR="00C82934">
              <w:rPr>
                <w:noProof/>
                <w:webHidden/>
              </w:rPr>
              <w:fldChar w:fldCharType="end"/>
            </w:r>
          </w:hyperlink>
        </w:p>
        <w:p w14:paraId="1CB5F68C" w14:textId="46AC3360" w:rsidR="00C82934" w:rsidRDefault="004D0A1F">
          <w:pPr>
            <w:pStyle w:val="Spistreci2"/>
            <w:rPr>
              <w:rFonts w:asciiTheme="minorHAnsi" w:eastAsiaTheme="minorEastAsia" w:hAnsiTheme="minorHAnsi" w:cstheme="minorBidi"/>
              <w:i w:val="0"/>
              <w:iCs w:val="0"/>
              <w:noProof/>
              <w:sz w:val="22"/>
              <w:szCs w:val="22"/>
              <w:lang w:eastAsia="pl-PL"/>
            </w:rPr>
          </w:pPr>
          <w:hyperlink w:anchor="_Toc69729006" w:history="1">
            <w:r w:rsidR="00C82934" w:rsidRPr="00BA130F">
              <w:rPr>
                <w:rStyle w:val="Hipercze"/>
                <w:noProof/>
              </w:rPr>
              <w:t>XVIII.</w:t>
            </w:r>
            <w:r w:rsidR="00C82934">
              <w:rPr>
                <w:rFonts w:asciiTheme="minorHAnsi" w:eastAsiaTheme="minorEastAsia" w:hAnsiTheme="minorHAnsi" w:cstheme="minorBidi"/>
                <w:i w:val="0"/>
                <w:iCs w:val="0"/>
                <w:noProof/>
                <w:sz w:val="22"/>
                <w:szCs w:val="22"/>
                <w:lang w:eastAsia="pl-PL"/>
              </w:rPr>
              <w:tab/>
            </w:r>
            <w:r w:rsidR="00C82934" w:rsidRPr="00BA130F">
              <w:rPr>
                <w:rStyle w:val="Hipercze"/>
                <w:noProof/>
              </w:rPr>
              <w:t>Wolfram metaliczny</w:t>
            </w:r>
            <w:r w:rsidR="00C82934">
              <w:rPr>
                <w:noProof/>
                <w:webHidden/>
              </w:rPr>
              <w:tab/>
            </w:r>
            <w:r w:rsidR="00C82934">
              <w:rPr>
                <w:noProof/>
                <w:webHidden/>
              </w:rPr>
              <w:fldChar w:fldCharType="begin"/>
            </w:r>
            <w:r w:rsidR="00C82934">
              <w:rPr>
                <w:noProof/>
                <w:webHidden/>
              </w:rPr>
              <w:instrText xml:space="preserve"> PAGEREF _Toc69729006 \h </w:instrText>
            </w:r>
            <w:r w:rsidR="00C82934">
              <w:rPr>
                <w:noProof/>
                <w:webHidden/>
              </w:rPr>
            </w:r>
            <w:r w:rsidR="00C82934">
              <w:rPr>
                <w:noProof/>
                <w:webHidden/>
              </w:rPr>
              <w:fldChar w:fldCharType="separate"/>
            </w:r>
            <w:r w:rsidR="00C82934">
              <w:rPr>
                <w:noProof/>
                <w:webHidden/>
              </w:rPr>
              <w:t>99</w:t>
            </w:r>
            <w:r w:rsidR="00C82934">
              <w:rPr>
                <w:noProof/>
                <w:webHidden/>
              </w:rPr>
              <w:fldChar w:fldCharType="end"/>
            </w:r>
          </w:hyperlink>
        </w:p>
        <w:p w14:paraId="0BC01315" w14:textId="043F96B6" w:rsidR="00C82934" w:rsidRDefault="004D0A1F">
          <w:pPr>
            <w:pStyle w:val="Spistreci2"/>
            <w:rPr>
              <w:rFonts w:asciiTheme="minorHAnsi" w:eastAsiaTheme="minorEastAsia" w:hAnsiTheme="minorHAnsi" w:cstheme="minorBidi"/>
              <w:i w:val="0"/>
              <w:iCs w:val="0"/>
              <w:noProof/>
              <w:sz w:val="22"/>
              <w:szCs w:val="22"/>
              <w:lang w:eastAsia="pl-PL"/>
            </w:rPr>
          </w:pPr>
          <w:hyperlink w:anchor="_Toc69729007" w:history="1">
            <w:r w:rsidR="00C82934" w:rsidRPr="00BA130F">
              <w:rPr>
                <w:rStyle w:val="Hipercze"/>
                <w:noProof/>
              </w:rPr>
              <w:t>XIX.</w:t>
            </w:r>
            <w:r w:rsidR="00C82934">
              <w:rPr>
                <w:rFonts w:asciiTheme="minorHAnsi" w:eastAsiaTheme="minorEastAsia" w:hAnsiTheme="minorHAnsi" w:cstheme="minorBidi"/>
                <w:i w:val="0"/>
                <w:iCs w:val="0"/>
                <w:noProof/>
                <w:sz w:val="22"/>
                <w:szCs w:val="22"/>
                <w:lang w:eastAsia="pl-PL"/>
              </w:rPr>
              <w:tab/>
            </w:r>
            <w:r w:rsidR="00C82934" w:rsidRPr="00BA130F">
              <w:rPr>
                <w:rStyle w:val="Hipercze"/>
                <w:noProof/>
              </w:rPr>
              <w:t>Złoto</w:t>
            </w:r>
            <w:r w:rsidR="00C82934">
              <w:rPr>
                <w:noProof/>
                <w:webHidden/>
              </w:rPr>
              <w:tab/>
            </w:r>
            <w:r w:rsidR="00C82934">
              <w:rPr>
                <w:noProof/>
                <w:webHidden/>
              </w:rPr>
              <w:fldChar w:fldCharType="begin"/>
            </w:r>
            <w:r w:rsidR="00C82934">
              <w:rPr>
                <w:noProof/>
                <w:webHidden/>
              </w:rPr>
              <w:instrText xml:space="preserve"> PAGEREF _Toc69729007 \h </w:instrText>
            </w:r>
            <w:r w:rsidR="00C82934">
              <w:rPr>
                <w:noProof/>
                <w:webHidden/>
              </w:rPr>
            </w:r>
            <w:r w:rsidR="00C82934">
              <w:rPr>
                <w:noProof/>
                <w:webHidden/>
              </w:rPr>
              <w:fldChar w:fldCharType="separate"/>
            </w:r>
            <w:r w:rsidR="00C82934">
              <w:rPr>
                <w:noProof/>
                <w:webHidden/>
              </w:rPr>
              <w:t>101</w:t>
            </w:r>
            <w:r w:rsidR="00C82934">
              <w:rPr>
                <w:noProof/>
                <w:webHidden/>
              </w:rPr>
              <w:fldChar w:fldCharType="end"/>
            </w:r>
          </w:hyperlink>
        </w:p>
        <w:p w14:paraId="62A8D0C6" w14:textId="0B940998" w:rsidR="00C82934" w:rsidRDefault="004D0A1F">
          <w:pPr>
            <w:pStyle w:val="Spistreci2"/>
            <w:rPr>
              <w:rFonts w:asciiTheme="minorHAnsi" w:eastAsiaTheme="minorEastAsia" w:hAnsiTheme="minorHAnsi" w:cstheme="minorBidi"/>
              <w:i w:val="0"/>
              <w:iCs w:val="0"/>
              <w:noProof/>
              <w:sz w:val="22"/>
              <w:szCs w:val="22"/>
              <w:lang w:eastAsia="pl-PL"/>
            </w:rPr>
          </w:pPr>
          <w:hyperlink w:anchor="_Toc69729008" w:history="1">
            <w:r w:rsidR="00C82934" w:rsidRPr="00BA130F">
              <w:rPr>
                <w:rStyle w:val="Hipercze"/>
                <w:noProof/>
              </w:rPr>
              <w:t>XX.</w:t>
            </w:r>
            <w:r w:rsidR="00C82934">
              <w:rPr>
                <w:rFonts w:asciiTheme="minorHAnsi" w:eastAsiaTheme="minorEastAsia" w:hAnsiTheme="minorHAnsi" w:cstheme="minorBidi"/>
                <w:i w:val="0"/>
                <w:iCs w:val="0"/>
                <w:noProof/>
                <w:sz w:val="22"/>
                <w:szCs w:val="22"/>
                <w:lang w:eastAsia="pl-PL"/>
              </w:rPr>
              <w:tab/>
            </w:r>
            <w:r w:rsidR="00C82934" w:rsidRPr="00BA130F">
              <w:rPr>
                <w:rStyle w:val="Hipercze"/>
                <w:noProof/>
              </w:rPr>
              <w:t>Żelazo  (rudy i koncentraty żelaza)</w:t>
            </w:r>
            <w:r w:rsidR="00C82934">
              <w:rPr>
                <w:noProof/>
                <w:webHidden/>
              </w:rPr>
              <w:tab/>
            </w:r>
            <w:r w:rsidR="00C82934">
              <w:rPr>
                <w:noProof/>
                <w:webHidden/>
              </w:rPr>
              <w:fldChar w:fldCharType="begin"/>
            </w:r>
            <w:r w:rsidR="00C82934">
              <w:rPr>
                <w:noProof/>
                <w:webHidden/>
              </w:rPr>
              <w:instrText xml:space="preserve"> PAGEREF _Toc69729008 \h </w:instrText>
            </w:r>
            <w:r w:rsidR="00C82934">
              <w:rPr>
                <w:noProof/>
                <w:webHidden/>
              </w:rPr>
            </w:r>
            <w:r w:rsidR="00C82934">
              <w:rPr>
                <w:noProof/>
                <w:webHidden/>
              </w:rPr>
              <w:fldChar w:fldCharType="separate"/>
            </w:r>
            <w:r w:rsidR="00C82934">
              <w:rPr>
                <w:noProof/>
                <w:webHidden/>
              </w:rPr>
              <w:t>103</w:t>
            </w:r>
            <w:r w:rsidR="00C82934">
              <w:rPr>
                <w:noProof/>
                <w:webHidden/>
              </w:rPr>
              <w:fldChar w:fldCharType="end"/>
            </w:r>
          </w:hyperlink>
        </w:p>
        <w:p w14:paraId="015E30B6" w14:textId="6BFD5C13" w:rsidR="00C82934" w:rsidRDefault="004D0A1F">
          <w:pPr>
            <w:pStyle w:val="Spistreci2"/>
            <w:rPr>
              <w:rFonts w:asciiTheme="minorHAnsi" w:eastAsiaTheme="minorEastAsia" w:hAnsiTheme="minorHAnsi" w:cstheme="minorBidi"/>
              <w:i w:val="0"/>
              <w:iCs w:val="0"/>
              <w:noProof/>
              <w:sz w:val="22"/>
              <w:szCs w:val="22"/>
              <w:lang w:eastAsia="pl-PL"/>
            </w:rPr>
          </w:pPr>
          <w:hyperlink w:anchor="_Toc69729009" w:history="1">
            <w:r w:rsidR="00C82934" w:rsidRPr="00BA130F">
              <w:rPr>
                <w:rStyle w:val="Hipercze"/>
                <w:noProof/>
              </w:rPr>
              <w:t>XXI.</w:t>
            </w:r>
            <w:r w:rsidR="00C82934">
              <w:rPr>
                <w:rFonts w:asciiTheme="minorHAnsi" w:eastAsiaTheme="minorEastAsia" w:hAnsiTheme="minorHAnsi" w:cstheme="minorBidi"/>
                <w:i w:val="0"/>
                <w:iCs w:val="0"/>
                <w:noProof/>
                <w:sz w:val="22"/>
                <w:szCs w:val="22"/>
                <w:lang w:eastAsia="pl-PL"/>
              </w:rPr>
              <w:tab/>
            </w:r>
            <w:r w:rsidR="00C82934" w:rsidRPr="00BA130F">
              <w:rPr>
                <w:rStyle w:val="Hipercze"/>
                <w:noProof/>
              </w:rPr>
              <w:t>Żelazostopy</w:t>
            </w:r>
            <w:r w:rsidR="00C82934">
              <w:rPr>
                <w:noProof/>
                <w:webHidden/>
              </w:rPr>
              <w:tab/>
            </w:r>
            <w:r w:rsidR="00C82934">
              <w:rPr>
                <w:noProof/>
                <w:webHidden/>
              </w:rPr>
              <w:fldChar w:fldCharType="begin"/>
            </w:r>
            <w:r w:rsidR="00C82934">
              <w:rPr>
                <w:noProof/>
                <w:webHidden/>
              </w:rPr>
              <w:instrText xml:space="preserve"> PAGEREF _Toc69729009 \h </w:instrText>
            </w:r>
            <w:r w:rsidR="00C82934">
              <w:rPr>
                <w:noProof/>
                <w:webHidden/>
              </w:rPr>
            </w:r>
            <w:r w:rsidR="00C82934">
              <w:rPr>
                <w:noProof/>
                <w:webHidden/>
              </w:rPr>
              <w:fldChar w:fldCharType="separate"/>
            </w:r>
            <w:r w:rsidR="00C82934">
              <w:rPr>
                <w:noProof/>
                <w:webHidden/>
              </w:rPr>
              <w:t>105</w:t>
            </w:r>
            <w:r w:rsidR="00C82934">
              <w:rPr>
                <w:noProof/>
                <w:webHidden/>
              </w:rPr>
              <w:fldChar w:fldCharType="end"/>
            </w:r>
          </w:hyperlink>
        </w:p>
        <w:p w14:paraId="157F59C9" w14:textId="59CA9C61" w:rsidR="00C82934" w:rsidRDefault="004D0A1F">
          <w:pPr>
            <w:pStyle w:val="Spistreci2"/>
            <w:rPr>
              <w:rFonts w:asciiTheme="minorHAnsi" w:eastAsiaTheme="minorEastAsia" w:hAnsiTheme="minorHAnsi" w:cstheme="minorBidi"/>
              <w:i w:val="0"/>
              <w:iCs w:val="0"/>
              <w:noProof/>
              <w:sz w:val="22"/>
              <w:szCs w:val="22"/>
              <w:lang w:eastAsia="pl-PL"/>
            </w:rPr>
          </w:pPr>
          <w:hyperlink w:anchor="_Toc69729010" w:history="1">
            <w:r w:rsidR="00C82934" w:rsidRPr="00BA130F">
              <w:rPr>
                <w:rStyle w:val="Hipercze"/>
                <w:noProof/>
              </w:rPr>
              <w:t>XXII. Węgiel kamienny koksowy</w:t>
            </w:r>
            <w:r w:rsidR="00C82934">
              <w:rPr>
                <w:noProof/>
                <w:webHidden/>
              </w:rPr>
              <w:tab/>
            </w:r>
            <w:r w:rsidR="00C82934">
              <w:rPr>
                <w:noProof/>
                <w:webHidden/>
              </w:rPr>
              <w:fldChar w:fldCharType="begin"/>
            </w:r>
            <w:r w:rsidR="00C82934">
              <w:rPr>
                <w:noProof/>
                <w:webHidden/>
              </w:rPr>
              <w:instrText xml:space="preserve"> PAGEREF _Toc69729010 \h </w:instrText>
            </w:r>
            <w:r w:rsidR="00C82934">
              <w:rPr>
                <w:noProof/>
                <w:webHidden/>
              </w:rPr>
            </w:r>
            <w:r w:rsidR="00C82934">
              <w:rPr>
                <w:noProof/>
                <w:webHidden/>
              </w:rPr>
              <w:fldChar w:fldCharType="separate"/>
            </w:r>
            <w:r w:rsidR="00C82934">
              <w:rPr>
                <w:noProof/>
                <w:webHidden/>
              </w:rPr>
              <w:t>107</w:t>
            </w:r>
            <w:r w:rsidR="00C82934">
              <w:rPr>
                <w:noProof/>
                <w:webHidden/>
              </w:rPr>
              <w:fldChar w:fldCharType="end"/>
            </w:r>
          </w:hyperlink>
        </w:p>
        <w:p w14:paraId="51A4392E" w14:textId="61D2C3D2" w:rsidR="00C82934" w:rsidRDefault="004D0A1F">
          <w:pPr>
            <w:pStyle w:val="Spistreci2"/>
            <w:rPr>
              <w:rFonts w:asciiTheme="minorHAnsi" w:eastAsiaTheme="minorEastAsia" w:hAnsiTheme="minorHAnsi" w:cstheme="minorBidi"/>
              <w:i w:val="0"/>
              <w:iCs w:val="0"/>
              <w:noProof/>
              <w:sz w:val="22"/>
              <w:szCs w:val="22"/>
              <w:lang w:eastAsia="pl-PL"/>
            </w:rPr>
          </w:pPr>
          <w:hyperlink w:anchor="_Toc69729011" w:history="1">
            <w:r w:rsidR="00C82934" w:rsidRPr="00BA130F">
              <w:rPr>
                <w:rStyle w:val="Hipercze"/>
                <w:noProof/>
                <w:lang w:eastAsia="pl-PL"/>
              </w:rPr>
              <w:t>XXIII. Gaz ziemny</w:t>
            </w:r>
            <w:r w:rsidR="00C82934">
              <w:rPr>
                <w:noProof/>
                <w:webHidden/>
              </w:rPr>
              <w:tab/>
            </w:r>
            <w:r w:rsidR="00C82934">
              <w:rPr>
                <w:noProof/>
                <w:webHidden/>
              </w:rPr>
              <w:fldChar w:fldCharType="begin"/>
            </w:r>
            <w:r w:rsidR="00C82934">
              <w:rPr>
                <w:noProof/>
                <w:webHidden/>
              </w:rPr>
              <w:instrText xml:space="preserve"> PAGEREF _Toc69729011 \h </w:instrText>
            </w:r>
            <w:r w:rsidR="00C82934">
              <w:rPr>
                <w:noProof/>
                <w:webHidden/>
              </w:rPr>
            </w:r>
            <w:r w:rsidR="00C82934">
              <w:rPr>
                <w:noProof/>
                <w:webHidden/>
              </w:rPr>
              <w:fldChar w:fldCharType="separate"/>
            </w:r>
            <w:r w:rsidR="00C82934">
              <w:rPr>
                <w:noProof/>
                <w:webHidden/>
              </w:rPr>
              <w:t>109</w:t>
            </w:r>
            <w:r w:rsidR="00C82934">
              <w:rPr>
                <w:noProof/>
                <w:webHidden/>
              </w:rPr>
              <w:fldChar w:fldCharType="end"/>
            </w:r>
          </w:hyperlink>
        </w:p>
        <w:p w14:paraId="243271CB" w14:textId="0422A142" w:rsidR="00C82934" w:rsidRDefault="004D0A1F">
          <w:pPr>
            <w:pStyle w:val="Spistreci2"/>
            <w:rPr>
              <w:rFonts w:asciiTheme="minorHAnsi" w:eastAsiaTheme="minorEastAsia" w:hAnsiTheme="minorHAnsi" w:cstheme="minorBidi"/>
              <w:i w:val="0"/>
              <w:iCs w:val="0"/>
              <w:noProof/>
              <w:sz w:val="22"/>
              <w:szCs w:val="22"/>
              <w:lang w:eastAsia="pl-PL"/>
            </w:rPr>
          </w:pPr>
          <w:hyperlink w:anchor="_Toc69729012" w:history="1">
            <w:r w:rsidR="00C82934" w:rsidRPr="00BA130F">
              <w:rPr>
                <w:rStyle w:val="Hipercze"/>
                <w:noProof/>
                <w:lang w:eastAsia="pl-PL"/>
              </w:rPr>
              <w:t>XXIV. Węgiel kamienny energetyczny</w:t>
            </w:r>
            <w:r w:rsidR="00C82934">
              <w:rPr>
                <w:noProof/>
                <w:webHidden/>
              </w:rPr>
              <w:tab/>
            </w:r>
            <w:r w:rsidR="00C82934">
              <w:rPr>
                <w:noProof/>
                <w:webHidden/>
              </w:rPr>
              <w:fldChar w:fldCharType="begin"/>
            </w:r>
            <w:r w:rsidR="00C82934">
              <w:rPr>
                <w:noProof/>
                <w:webHidden/>
              </w:rPr>
              <w:instrText xml:space="preserve"> PAGEREF _Toc69729012 \h </w:instrText>
            </w:r>
            <w:r w:rsidR="00C82934">
              <w:rPr>
                <w:noProof/>
                <w:webHidden/>
              </w:rPr>
            </w:r>
            <w:r w:rsidR="00C82934">
              <w:rPr>
                <w:noProof/>
                <w:webHidden/>
              </w:rPr>
              <w:fldChar w:fldCharType="separate"/>
            </w:r>
            <w:r w:rsidR="00C82934">
              <w:rPr>
                <w:noProof/>
                <w:webHidden/>
              </w:rPr>
              <w:t>112</w:t>
            </w:r>
            <w:r w:rsidR="00C82934">
              <w:rPr>
                <w:noProof/>
                <w:webHidden/>
              </w:rPr>
              <w:fldChar w:fldCharType="end"/>
            </w:r>
          </w:hyperlink>
        </w:p>
        <w:p w14:paraId="3E442CE6" w14:textId="4BA90F1D" w:rsidR="00C82934" w:rsidRDefault="004D0A1F">
          <w:pPr>
            <w:pStyle w:val="Spistreci2"/>
            <w:rPr>
              <w:rFonts w:asciiTheme="minorHAnsi" w:eastAsiaTheme="minorEastAsia" w:hAnsiTheme="minorHAnsi" w:cstheme="minorBidi"/>
              <w:i w:val="0"/>
              <w:iCs w:val="0"/>
              <w:noProof/>
              <w:sz w:val="22"/>
              <w:szCs w:val="22"/>
              <w:lang w:eastAsia="pl-PL"/>
            </w:rPr>
          </w:pPr>
          <w:hyperlink w:anchor="_Toc69729013" w:history="1">
            <w:r w:rsidR="00C82934" w:rsidRPr="00BA130F">
              <w:rPr>
                <w:rStyle w:val="Hipercze"/>
                <w:noProof/>
                <w:lang w:eastAsia="pl-PL"/>
              </w:rPr>
              <w:t>XXV. Węgiel brunatny</w:t>
            </w:r>
            <w:r w:rsidR="00C82934">
              <w:rPr>
                <w:noProof/>
                <w:webHidden/>
              </w:rPr>
              <w:tab/>
            </w:r>
            <w:r w:rsidR="00C82934">
              <w:rPr>
                <w:noProof/>
                <w:webHidden/>
              </w:rPr>
              <w:fldChar w:fldCharType="begin"/>
            </w:r>
            <w:r w:rsidR="00C82934">
              <w:rPr>
                <w:noProof/>
                <w:webHidden/>
              </w:rPr>
              <w:instrText xml:space="preserve"> PAGEREF _Toc69729013 \h </w:instrText>
            </w:r>
            <w:r w:rsidR="00C82934">
              <w:rPr>
                <w:noProof/>
                <w:webHidden/>
              </w:rPr>
            </w:r>
            <w:r w:rsidR="00C82934">
              <w:rPr>
                <w:noProof/>
                <w:webHidden/>
              </w:rPr>
              <w:fldChar w:fldCharType="separate"/>
            </w:r>
            <w:r w:rsidR="00C82934">
              <w:rPr>
                <w:noProof/>
                <w:webHidden/>
              </w:rPr>
              <w:t>114</w:t>
            </w:r>
            <w:r w:rsidR="00C82934">
              <w:rPr>
                <w:noProof/>
                <w:webHidden/>
              </w:rPr>
              <w:fldChar w:fldCharType="end"/>
            </w:r>
          </w:hyperlink>
        </w:p>
        <w:p w14:paraId="587B3737" w14:textId="214C8823" w:rsidR="00C82934" w:rsidRDefault="004D0A1F">
          <w:pPr>
            <w:pStyle w:val="Spistreci2"/>
            <w:rPr>
              <w:rFonts w:asciiTheme="minorHAnsi" w:eastAsiaTheme="minorEastAsia" w:hAnsiTheme="minorHAnsi" w:cstheme="minorBidi"/>
              <w:i w:val="0"/>
              <w:iCs w:val="0"/>
              <w:noProof/>
              <w:sz w:val="22"/>
              <w:szCs w:val="22"/>
              <w:lang w:eastAsia="pl-PL"/>
            </w:rPr>
          </w:pPr>
          <w:hyperlink w:anchor="_Toc69729014" w:history="1">
            <w:r w:rsidR="00C82934" w:rsidRPr="00BA130F">
              <w:rPr>
                <w:rStyle w:val="Hipercze"/>
                <w:noProof/>
                <w:lang w:eastAsia="pl-PL"/>
              </w:rPr>
              <w:t>XXVI. Gips i anhydryt</w:t>
            </w:r>
            <w:r w:rsidR="00C82934">
              <w:rPr>
                <w:noProof/>
                <w:webHidden/>
              </w:rPr>
              <w:tab/>
            </w:r>
            <w:r w:rsidR="00C82934">
              <w:rPr>
                <w:noProof/>
                <w:webHidden/>
              </w:rPr>
              <w:fldChar w:fldCharType="begin"/>
            </w:r>
            <w:r w:rsidR="00C82934">
              <w:rPr>
                <w:noProof/>
                <w:webHidden/>
              </w:rPr>
              <w:instrText xml:space="preserve"> PAGEREF _Toc69729014 \h </w:instrText>
            </w:r>
            <w:r w:rsidR="00C82934">
              <w:rPr>
                <w:noProof/>
                <w:webHidden/>
              </w:rPr>
            </w:r>
            <w:r w:rsidR="00C82934">
              <w:rPr>
                <w:noProof/>
                <w:webHidden/>
              </w:rPr>
              <w:fldChar w:fldCharType="separate"/>
            </w:r>
            <w:r w:rsidR="00C82934">
              <w:rPr>
                <w:noProof/>
                <w:webHidden/>
              </w:rPr>
              <w:t>116</w:t>
            </w:r>
            <w:r w:rsidR="00C82934">
              <w:rPr>
                <w:noProof/>
                <w:webHidden/>
              </w:rPr>
              <w:fldChar w:fldCharType="end"/>
            </w:r>
          </w:hyperlink>
        </w:p>
        <w:p w14:paraId="0A0213A6" w14:textId="1D73C600" w:rsidR="00C82934" w:rsidRDefault="004D0A1F">
          <w:pPr>
            <w:pStyle w:val="Spistreci2"/>
            <w:rPr>
              <w:rFonts w:asciiTheme="minorHAnsi" w:eastAsiaTheme="minorEastAsia" w:hAnsiTheme="minorHAnsi" w:cstheme="minorBidi"/>
              <w:i w:val="0"/>
              <w:iCs w:val="0"/>
              <w:noProof/>
              <w:sz w:val="22"/>
              <w:szCs w:val="22"/>
              <w:lang w:eastAsia="pl-PL"/>
            </w:rPr>
          </w:pPr>
          <w:hyperlink w:anchor="_Toc69729015" w:history="1">
            <w:r w:rsidR="00C82934" w:rsidRPr="00BA130F">
              <w:rPr>
                <w:rStyle w:val="Hipercze"/>
                <w:noProof/>
                <w:lang w:eastAsia="pl-PL"/>
              </w:rPr>
              <w:t>XXVII. Siarka elementarna</w:t>
            </w:r>
            <w:r w:rsidR="00C82934">
              <w:rPr>
                <w:noProof/>
                <w:webHidden/>
              </w:rPr>
              <w:tab/>
            </w:r>
            <w:r w:rsidR="00C82934">
              <w:rPr>
                <w:noProof/>
                <w:webHidden/>
              </w:rPr>
              <w:fldChar w:fldCharType="begin"/>
            </w:r>
            <w:r w:rsidR="00C82934">
              <w:rPr>
                <w:noProof/>
                <w:webHidden/>
              </w:rPr>
              <w:instrText xml:space="preserve"> PAGEREF _Toc69729015 \h </w:instrText>
            </w:r>
            <w:r w:rsidR="00C82934">
              <w:rPr>
                <w:noProof/>
                <w:webHidden/>
              </w:rPr>
            </w:r>
            <w:r w:rsidR="00C82934">
              <w:rPr>
                <w:noProof/>
                <w:webHidden/>
              </w:rPr>
              <w:fldChar w:fldCharType="separate"/>
            </w:r>
            <w:r w:rsidR="00C82934">
              <w:rPr>
                <w:noProof/>
                <w:webHidden/>
              </w:rPr>
              <w:t>118</w:t>
            </w:r>
            <w:r w:rsidR="00C82934">
              <w:rPr>
                <w:noProof/>
                <w:webHidden/>
              </w:rPr>
              <w:fldChar w:fldCharType="end"/>
            </w:r>
          </w:hyperlink>
        </w:p>
        <w:p w14:paraId="0CB8728B" w14:textId="5AB90CA2" w:rsidR="00C82934" w:rsidRDefault="004D0A1F">
          <w:pPr>
            <w:pStyle w:val="Spistreci2"/>
            <w:rPr>
              <w:rFonts w:asciiTheme="minorHAnsi" w:eastAsiaTheme="minorEastAsia" w:hAnsiTheme="minorHAnsi" w:cstheme="minorBidi"/>
              <w:i w:val="0"/>
              <w:iCs w:val="0"/>
              <w:noProof/>
              <w:sz w:val="22"/>
              <w:szCs w:val="22"/>
              <w:lang w:eastAsia="pl-PL"/>
            </w:rPr>
          </w:pPr>
          <w:hyperlink w:anchor="_Toc69729016" w:history="1">
            <w:r w:rsidR="00C82934" w:rsidRPr="00BA130F">
              <w:rPr>
                <w:rStyle w:val="Hipercze"/>
                <w:noProof/>
                <w:lang w:eastAsia="pl-PL"/>
              </w:rPr>
              <w:t>XXVIII.  Sole potasowe</w:t>
            </w:r>
            <w:r w:rsidR="00C82934">
              <w:rPr>
                <w:noProof/>
                <w:webHidden/>
              </w:rPr>
              <w:tab/>
            </w:r>
            <w:r w:rsidR="00C82934">
              <w:rPr>
                <w:noProof/>
                <w:webHidden/>
              </w:rPr>
              <w:fldChar w:fldCharType="begin"/>
            </w:r>
            <w:r w:rsidR="00C82934">
              <w:rPr>
                <w:noProof/>
                <w:webHidden/>
              </w:rPr>
              <w:instrText xml:space="preserve"> PAGEREF _Toc69729016 \h </w:instrText>
            </w:r>
            <w:r w:rsidR="00C82934">
              <w:rPr>
                <w:noProof/>
                <w:webHidden/>
              </w:rPr>
            </w:r>
            <w:r w:rsidR="00C82934">
              <w:rPr>
                <w:noProof/>
                <w:webHidden/>
              </w:rPr>
              <w:fldChar w:fldCharType="separate"/>
            </w:r>
            <w:r w:rsidR="00C82934">
              <w:rPr>
                <w:noProof/>
                <w:webHidden/>
              </w:rPr>
              <w:t>120</w:t>
            </w:r>
            <w:r w:rsidR="00C82934">
              <w:rPr>
                <w:noProof/>
                <w:webHidden/>
              </w:rPr>
              <w:fldChar w:fldCharType="end"/>
            </w:r>
          </w:hyperlink>
        </w:p>
        <w:p w14:paraId="1B0EEA8E" w14:textId="519CF4F9" w:rsidR="00C82934" w:rsidRDefault="004D0A1F">
          <w:pPr>
            <w:pStyle w:val="Spistreci2"/>
            <w:rPr>
              <w:rFonts w:asciiTheme="minorHAnsi" w:eastAsiaTheme="minorEastAsia" w:hAnsiTheme="minorHAnsi" w:cstheme="minorBidi"/>
              <w:i w:val="0"/>
              <w:iCs w:val="0"/>
              <w:noProof/>
              <w:sz w:val="22"/>
              <w:szCs w:val="22"/>
              <w:lang w:eastAsia="pl-PL"/>
            </w:rPr>
          </w:pPr>
          <w:hyperlink w:anchor="_Toc69729017" w:history="1">
            <w:r w:rsidR="00C82934" w:rsidRPr="00BA130F">
              <w:rPr>
                <w:rStyle w:val="Hipercze"/>
                <w:noProof/>
                <w:lang w:eastAsia="pl-PL"/>
              </w:rPr>
              <w:t>XXIX.  Sól</w:t>
            </w:r>
            <w:r w:rsidR="00C82934">
              <w:rPr>
                <w:noProof/>
                <w:webHidden/>
              </w:rPr>
              <w:tab/>
            </w:r>
            <w:r w:rsidR="00C82934">
              <w:rPr>
                <w:noProof/>
                <w:webHidden/>
              </w:rPr>
              <w:fldChar w:fldCharType="begin"/>
            </w:r>
            <w:r w:rsidR="00C82934">
              <w:rPr>
                <w:noProof/>
                <w:webHidden/>
              </w:rPr>
              <w:instrText xml:space="preserve"> PAGEREF _Toc69729017 \h </w:instrText>
            </w:r>
            <w:r w:rsidR="00C82934">
              <w:rPr>
                <w:noProof/>
                <w:webHidden/>
              </w:rPr>
            </w:r>
            <w:r w:rsidR="00C82934">
              <w:rPr>
                <w:noProof/>
                <w:webHidden/>
              </w:rPr>
              <w:fldChar w:fldCharType="separate"/>
            </w:r>
            <w:r w:rsidR="00C82934">
              <w:rPr>
                <w:noProof/>
                <w:webHidden/>
              </w:rPr>
              <w:t>122</w:t>
            </w:r>
            <w:r w:rsidR="00C82934">
              <w:rPr>
                <w:noProof/>
                <w:webHidden/>
              </w:rPr>
              <w:fldChar w:fldCharType="end"/>
            </w:r>
          </w:hyperlink>
        </w:p>
        <w:p w14:paraId="26491BEF" w14:textId="0FF84F06" w:rsidR="00C82934" w:rsidRDefault="004D0A1F">
          <w:pPr>
            <w:pStyle w:val="Spistreci2"/>
            <w:rPr>
              <w:rFonts w:asciiTheme="minorHAnsi" w:eastAsiaTheme="minorEastAsia" w:hAnsiTheme="minorHAnsi" w:cstheme="minorBidi"/>
              <w:i w:val="0"/>
              <w:iCs w:val="0"/>
              <w:noProof/>
              <w:sz w:val="22"/>
              <w:szCs w:val="22"/>
              <w:lang w:eastAsia="pl-PL"/>
            </w:rPr>
          </w:pPr>
          <w:hyperlink w:anchor="_Toc69729018" w:history="1">
            <w:r w:rsidR="00C82934" w:rsidRPr="00BA130F">
              <w:rPr>
                <w:rStyle w:val="Hipercze"/>
                <w:noProof/>
                <w:lang w:eastAsia="pl-PL"/>
              </w:rPr>
              <w:t>XXX. Ropa naftowa</w:t>
            </w:r>
            <w:r w:rsidR="00C82934">
              <w:rPr>
                <w:noProof/>
                <w:webHidden/>
              </w:rPr>
              <w:tab/>
            </w:r>
            <w:r w:rsidR="00C82934">
              <w:rPr>
                <w:noProof/>
                <w:webHidden/>
              </w:rPr>
              <w:fldChar w:fldCharType="begin"/>
            </w:r>
            <w:r w:rsidR="00C82934">
              <w:rPr>
                <w:noProof/>
                <w:webHidden/>
              </w:rPr>
              <w:instrText xml:space="preserve"> PAGEREF _Toc69729018 \h </w:instrText>
            </w:r>
            <w:r w:rsidR="00C82934">
              <w:rPr>
                <w:noProof/>
                <w:webHidden/>
              </w:rPr>
            </w:r>
            <w:r w:rsidR="00C82934">
              <w:rPr>
                <w:noProof/>
                <w:webHidden/>
              </w:rPr>
              <w:fldChar w:fldCharType="separate"/>
            </w:r>
            <w:r w:rsidR="00C82934">
              <w:rPr>
                <w:noProof/>
                <w:webHidden/>
              </w:rPr>
              <w:t>125</w:t>
            </w:r>
            <w:r w:rsidR="00C82934">
              <w:rPr>
                <w:noProof/>
                <w:webHidden/>
              </w:rPr>
              <w:fldChar w:fldCharType="end"/>
            </w:r>
          </w:hyperlink>
        </w:p>
        <w:p w14:paraId="5DC16B33" w14:textId="6DFDDA51" w:rsidR="00C82934" w:rsidRDefault="004D0A1F">
          <w:pPr>
            <w:pStyle w:val="Spistreci2"/>
            <w:rPr>
              <w:rFonts w:asciiTheme="minorHAnsi" w:eastAsiaTheme="minorEastAsia" w:hAnsiTheme="minorHAnsi" w:cstheme="minorBidi"/>
              <w:i w:val="0"/>
              <w:iCs w:val="0"/>
              <w:noProof/>
              <w:sz w:val="22"/>
              <w:szCs w:val="22"/>
              <w:lang w:eastAsia="pl-PL"/>
            </w:rPr>
          </w:pPr>
          <w:hyperlink w:anchor="_Toc69729019" w:history="1">
            <w:r w:rsidR="00C82934" w:rsidRPr="00BA130F">
              <w:rPr>
                <w:rStyle w:val="Hipercze"/>
                <w:noProof/>
              </w:rPr>
              <w:t>Załącznik 5. Harmonogram realizacji Polityki surowcowej państwa 2050</w:t>
            </w:r>
            <w:r w:rsidR="00C82934">
              <w:rPr>
                <w:noProof/>
                <w:webHidden/>
              </w:rPr>
              <w:tab/>
            </w:r>
            <w:r w:rsidR="00C82934">
              <w:rPr>
                <w:noProof/>
                <w:webHidden/>
              </w:rPr>
              <w:fldChar w:fldCharType="begin"/>
            </w:r>
            <w:r w:rsidR="00C82934">
              <w:rPr>
                <w:noProof/>
                <w:webHidden/>
              </w:rPr>
              <w:instrText xml:space="preserve"> PAGEREF _Toc69729019 \h </w:instrText>
            </w:r>
            <w:r w:rsidR="00C82934">
              <w:rPr>
                <w:noProof/>
                <w:webHidden/>
              </w:rPr>
            </w:r>
            <w:r w:rsidR="00C82934">
              <w:rPr>
                <w:noProof/>
                <w:webHidden/>
              </w:rPr>
              <w:fldChar w:fldCharType="separate"/>
            </w:r>
            <w:r w:rsidR="00C82934">
              <w:rPr>
                <w:noProof/>
                <w:webHidden/>
              </w:rPr>
              <w:t>127</w:t>
            </w:r>
            <w:r w:rsidR="00C82934">
              <w:rPr>
                <w:noProof/>
                <w:webHidden/>
              </w:rPr>
              <w:fldChar w:fldCharType="end"/>
            </w:r>
          </w:hyperlink>
        </w:p>
        <w:p w14:paraId="603A7963" w14:textId="41709CD1" w:rsidR="00C82934" w:rsidRDefault="004D0A1F">
          <w:pPr>
            <w:pStyle w:val="Spistreci2"/>
            <w:rPr>
              <w:rFonts w:asciiTheme="minorHAnsi" w:eastAsiaTheme="minorEastAsia" w:hAnsiTheme="minorHAnsi" w:cstheme="minorBidi"/>
              <w:i w:val="0"/>
              <w:iCs w:val="0"/>
              <w:noProof/>
              <w:sz w:val="22"/>
              <w:szCs w:val="22"/>
              <w:lang w:eastAsia="pl-PL"/>
            </w:rPr>
          </w:pPr>
          <w:hyperlink w:anchor="_Toc69729020" w:history="1">
            <w:r w:rsidR="00C82934" w:rsidRPr="00BA130F">
              <w:rPr>
                <w:rStyle w:val="Hipercze"/>
                <w:noProof/>
              </w:rPr>
              <w:t>Załącznik 6. Zbiorcze zestawienie obecnego i prognozowanego zapotrzebowania na poszczególne analizowane surowce mineralne (wg stanu na koniec 2018 r.)</w:t>
            </w:r>
            <w:r w:rsidR="00C82934">
              <w:rPr>
                <w:noProof/>
                <w:webHidden/>
              </w:rPr>
              <w:tab/>
            </w:r>
            <w:r w:rsidR="00C82934">
              <w:rPr>
                <w:noProof/>
                <w:webHidden/>
              </w:rPr>
              <w:fldChar w:fldCharType="begin"/>
            </w:r>
            <w:r w:rsidR="00C82934">
              <w:rPr>
                <w:noProof/>
                <w:webHidden/>
              </w:rPr>
              <w:instrText xml:space="preserve"> PAGEREF _Toc69729020 \h </w:instrText>
            </w:r>
            <w:r w:rsidR="00C82934">
              <w:rPr>
                <w:noProof/>
                <w:webHidden/>
              </w:rPr>
            </w:r>
            <w:r w:rsidR="00C82934">
              <w:rPr>
                <w:noProof/>
                <w:webHidden/>
              </w:rPr>
              <w:fldChar w:fldCharType="separate"/>
            </w:r>
            <w:r w:rsidR="00C82934">
              <w:rPr>
                <w:noProof/>
                <w:webHidden/>
              </w:rPr>
              <w:t>135</w:t>
            </w:r>
            <w:r w:rsidR="00C82934">
              <w:rPr>
                <w:noProof/>
                <w:webHidden/>
              </w:rPr>
              <w:fldChar w:fldCharType="end"/>
            </w:r>
          </w:hyperlink>
        </w:p>
        <w:p w14:paraId="683C8179" w14:textId="3E4FC074" w:rsidR="00090230" w:rsidRDefault="00247A17" w:rsidP="000755DE">
          <w:pPr>
            <w:rPr>
              <w:b/>
              <w:bCs/>
            </w:rPr>
          </w:pPr>
          <w:r w:rsidRPr="00DE6BF7">
            <w:rPr>
              <w:rFonts w:asciiTheme="majorHAnsi" w:hAnsiTheme="majorHAnsi" w:cstheme="majorHAnsi"/>
              <w:b/>
              <w:bCs/>
            </w:rPr>
            <w:fldChar w:fldCharType="end"/>
          </w:r>
        </w:p>
        <w:p w14:paraId="5657B7A0" w14:textId="77777777" w:rsidR="00090230" w:rsidRDefault="00090230" w:rsidP="000755DE">
          <w:pPr>
            <w:rPr>
              <w:b/>
              <w:bCs/>
            </w:rPr>
          </w:pPr>
        </w:p>
        <w:p w14:paraId="76C4E743" w14:textId="77777777" w:rsidR="00090230" w:rsidRDefault="00090230" w:rsidP="000755DE">
          <w:pPr>
            <w:rPr>
              <w:b/>
              <w:bCs/>
            </w:rPr>
          </w:pPr>
        </w:p>
        <w:p w14:paraId="13D95583" w14:textId="7E895D15" w:rsidR="000755DE" w:rsidRDefault="004D0A1F" w:rsidP="000755DE">
          <w:pPr>
            <w:rPr>
              <w:b/>
              <w:bCs/>
            </w:rPr>
          </w:pPr>
        </w:p>
      </w:sdtContent>
    </w:sdt>
    <w:p w14:paraId="29600CED" w14:textId="77777777" w:rsidR="00430CB9" w:rsidRDefault="00430CB9">
      <w:pPr>
        <w:spacing w:after="0" w:line="240" w:lineRule="auto"/>
        <w:rPr>
          <w:rFonts w:ascii="Cambria" w:eastAsia="Times New Roman" w:hAnsi="Cambria"/>
          <w:color w:val="365F91"/>
          <w:sz w:val="32"/>
          <w:szCs w:val="32"/>
        </w:rPr>
      </w:pPr>
      <w:bookmarkStart w:id="0" w:name="_Toc535524138"/>
      <w:bookmarkStart w:id="1" w:name="_Toc13645415"/>
      <w:bookmarkStart w:id="2" w:name="_Hlk34211902"/>
      <w:r>
        <w:br w:type="page"/>
      </w:r>
    </w:p>
    <w:p w14:paraId="7B3E28A0" w14:textId="0FE3988D" w:rsidR="005A0776" w:rsidRPr="00171F24" w:rsidRDefault="005A0776" w:rsidP="00DC7E9C">
      <w:pPr>
        <w:pStyle w:val="Nagwek1"/>
        <w:numPr>
          <w:ilvl w:val="0"/>
          <w:numId w:val="1"/>
        </w:numPr>
        <w:spacing w:after="240"/>
        <w:rPr>
          <w:rFonts w:asciiTheme="minorHAnsi" w:hAnsiTheme="minorHAnsi" w:cstheme="minorHAnsi"/>
        </w:rPr>
      </w:pPr>
      <w:bookmarkStart w:id="3" w:name="_Toc69728958"/>
      <w:r w:rsidRPr="00171F24">
        <w:rPr>
          <w:rFonts w:asciiTheme="minorHAnsi" w:hAnsiTheme="minorHAnsi" w:cstheme="minorHAnsi"/>
        </w:rPr>
        <w:lastRenderedPageBreak/>
        <w:t>Wstęp</w:t>
      </w:r>
      <w:bookmarkEnd w:id="0"/>
      <w:bookmarkEnd w:id="1"/>
      <w:bookmarkEnd w:id="3"/>
      <w:r w:rsidRPr="00171F24">
        <w:rPr>
          <w:rFonts w:asciiTheme="minorHAnsi" w:hAnsiTheme="minorHAnsi" w:cstheme="minorHAnsi"/>
        </w:rPr>
        <w:t xml:space="preserve"> </w:t>
      </w:r>
    </w:p>
    <w:p w14:paraId="1AA97D9C" w14:textId="1C1E7863" w:rsidR="001F4FC4" w:rsidRPr="00171F24" w:rsidRDefault="00247A17" w:rsidP="008C2DBB">
      <w:pPr>
        <w:pStyle w:val="Nagwek2"/>
        <w:spacing w:after="240"/>
        <w:rPr>
          <w:rFonts w:asciiTheme="minorHAnsi" w:hAnsiTheme="minorHAnsi" w:cstheme="minorHAnsi"/>
        </w:rPr>
      </w:pPr>
      <w:bookmarkStart w:id="4" w:name="_Toc535524139"/>
      <w:bookmarkStart w:id="5" w:name="_Toc13645416"/>
      <w:bookmarkStart w:id="6" w:name="_Toc69728959"/>
      <w:r w:rsidRPr="00171F24">
        <w:rPr>
          <w:rFonts w:asciiTheme="minorHAnsi" w:hAnsiTheme="minorHAnsi" w:cstheme="minorHAnsi"/>
        </w:rPr>
        <w:t xml:space="preserve">Umiejscowienie w systemie prawnym oraz systemie zarządzania rozwojem </w:t>
      </w:r>
      <w:bookmarkEnd w:id="4"/>
      <w:bookmarkEnd w:id="5"/>
      <w:r w:rsidRPr="00171F24">
        <w:rPr>
          <w:rFonts w:asciiTheme="minorHAnsi" w:hAnsiTheme="minorHAnsi" w:cstheme="minorHAnsi"/>
        </w:rPr>
        <w:t>kraju</w:t>
      </w:r>
      <w:bookmarkEnd w:id="6"/>
    </w:p>
    <w:p w14:paraId="50CE5894" w14:textId="614EB805" w:rsidR="00475149" w:rsidRPr="00171F24" w:rsidRDefault="00522DE1" w:rsidP="00171F24">
      <w:pPr>
        <w:spacing w:before="240"/>
        <w:jc w:val="both"/>
        <w:rPr>
          <w:rFonts w:asciiTheme="minorHAnsi" w:hAnsiTheme="minorHAnsi" w:cstheme="minorHAnsi"/>
          <w:color w:val="000000"/>
          <w:spacing w:val="-2"/>
        </w:rPr>
      </w:pPr>
      <w:r w:rsidRPr="00171F24">
        <w:rPr>
          <w:rFonts w:asciiTheme="minorHAnsi" w:hAnsiTheme="minorHAnsi" w:cstheme="minorHAnsi"/>
          <w:color w:val="000000"/>
          <w:spacing w:val="-2"/>
        </w:rPr>
        <w:t>14 lutego 2017 r. Rada Ministrów przyjęła nową średniookresową strategię rozwoju kraju – Strategię na</w:t>
      </w:r>
      <w:r w:rsidR="00171F24" w:rsidRPr="00171F24">
        <w:rPr>
          <w:rFonts w:asciiTheme="minorHAnsi" w:hAnsiTheme="minorHAnsi" w:cstheme="minorHAnsi"/>
          <w:color w:val="000000"/>
          <w:spacing w:val="-2"/>
        </w:rPr>
        <w:t> </w:t>
      </w:r>
      <w:r w:rsidRPr="00171F24">
        <w:rPr>
          <w:rFonts w:asciiTheme="minorHAnsi" w:hAnsiTheme="minorHAnsi" w:cstheme="minorHAnsi"/>
          <w:color w:val="000000"/>
          <w:spacing w:val="-2"/>
        </w:rPr>
        <w:t>rzecz Odpowiedzialnego Rozwoju do roku 2020 (z perspektywą do 2030 r.)</w:t>
      </w:r>
      <w:r w:rsidR="00E3286F" w:rsidRPr="00171F24">
        <w:rPr>
          <w:rFonts w:asciiTheme="minorHAnsi" w:hAnsiTheme="minorHAnsi" w:cstheme="minorHAnsi"/>
          <w:vertAlign w:val="superscript"/>
        </w:rPr>
        <w:footnoteReference w:id="1"/>
      </w:r>
      <w:r w:rsidRPr="00171F24">
        <w:rPr>
          <w:rFonts w:asciiTheme="minorHAnsi" w:hAnsiTheme="minorHAnsi" w:cstheme="minorHAnsi"/>
          <w:color w:val="000000"/>
          <w:spacing w:val="-2"/>
        </w:rPr>
        <w:t>. Jest ona dokumentem obowiązującym i kluczowym, określającym główne kierunki rozwoju państwa polskiego w</w:t>
      </w:r>
      <w:r w:rsidR="00171F24" w:rsidRPr="00171F24">
        <w:rPr>
          <w:rFonts w:asciiTheme="minorHAnsi" w:hAnsiTheme="minorHAnsi" w:cstheme="minorHAnsi"/>
          <w:color w:val="000000"/>
          <w:spacing w:val="-2"/>
        </w:rPr>
        <w:t> </w:t>
      </w:r>
      <w:r w:rsidRPr="00171F24">
        <w:rPr>
          <w:rFonts w:asciiTheme="minorHAnsi" w:hAnsiTheme="minorHAnsi" w:cstheme="minorHAnsi"/>
          <w:color w:val="000000"/>
          <w:spacing w:val="-2"/>
        </w:rPr>
        <w:t xml:space="preserve">obszarze średnio- i długofalowej polityki gospodarczej. Kierunki rozwoju określone w SOR stanowią podstawę do opracowania strategii w zakresie między innymi gospodarowania zasobami kopalin. </w:t>
      </w:r>
    </w:p>
    <w:p w14:paraId="7BAA75E6" w14:textId="7FE5C9C2" w:rsidR="00475149" w:rsidRPr="00171F24" w:rsidRDefault="00522DE1" w:rsidP="00171F24">
      <w:pPr>
        <w:spacing w:before="240"/>
        <w:jc w:val="both"/>
        <w:rPr>
          <w:rFonts w:asciiTheme="minorHAnsi" w:hAnsiTheme="minorHAnsi" w:cstheme="minorHAnsi"/>
          <w:color w:val="000000"/>
          <w:spacing w:val="-2"/>
        </w:rPr>
      </w:pPr>
      <w:r w:rsidRPr="00171F24">
        <w:rPr>
          <w:rFonts w:asciiTheme="minorHAnsi" w:hAnsiTheme="minorHAnsi" w:cstheme="minorHAnsi"/>
          <w:color w:val="000000"/>
          <w:spacing w:val="-2"/>
        </w:rPr>
        <w:t xml:space="preserve">Jako jeden z projektów strategicznych SOR w obszarze Środowisko wskazano Politykę </w:t>
      </w:r>
      <w:r w:rsidR="002F458D" w:rsidRPr="00171F24">
        <w:rPr>
          <w:rFonts w:asciiTheme="minorHAnsi" w:hAnsiTheme="minorHAnsi" w:cstheme="minorHAnsi"/>
          <w:color w:val="000000"/>
          <w:spacing w:val="-2"/>
        </w:rPr>
        <w:t>s</w:t>
      </w:r>
      <w:r w:rsidRPr="00171F24">
        <w:rPr>
          <w:rFonts w:asciiTheme="minorHAnsi" w:hAnsiTheme="minorHAnsi" w:cstheme="minorHAnsi"/>
          <w:color w:val="000000"/>
          <w:spacing w:val="-2"/>
        </w:rPr>
        <w:t xml:space="preserve">urowcową </w:t>
      </w:r>
      <w:r w:rsidR="002F458D" w:rsidRPr="00171F24">
        <w:rPr>
          <w:rFonts w:asciiTheme="minorHAnsi" w:hAnsiTheme="minorHAnsi" w:cstheme="minorHAnsi"/>
          <w:color w:val="000000"/>
          <w:spacing w:val="-2"/>
        </w:rPr>
        <w:t>p</w:t>
      </w:r>
      <w:r w:rsidRPr="00171F24">
        <w:rPr>
          <w:rFonts w:asciiTheme="minorHAnsi" w:hAnsiTheme="minorHAnsi" w:cstheme="minorHAnsi"/>
          <w:color w:val="000000"/>
          <w:spacing w:val="-2"/>
        </w:rPr>
        <w:t>aństwa</w:t>
      </w:r>
      <w:r w:rsidR="005E40CF" w:rsidRPr="00171F24">
        <w:rPr>
          <w:rFonts w:asciiTheme="minorHAnsi" w:hAnsiTheme="minorHAnsi" w:cstheme="minorHAnsi"/>
          <w:vertAlign w:val="superscript"/>
        </w:rPr>
        <w:footnoteReference w:id="2"/>
      </w:r>
      <w:r w:rsidRPr="00171F24">
        <w:rPr>
          <w:rFonts w:asciiTheme="minorHAnsi" w:hAnsiTheme="minorHAnsi" w:cstheme="minorHAnsi"/>
          <w:color w:val="000000"/>
          <w:spacing w:val="-2"/>
        </w:rPr>
        <w:t>. Strategia na rzecz Odpowiedzialnego Rozwoju definiuje PSP</w:t>
      </w:r>
      <w:r w:rsidR="00EC2D03" w:rsidRPr="00171F24">
        <w:rPr>
          <w:rFonts w:asciiTheme="minorHAnsi" w:hAnsiTheme="minorHAnsi" w:cstheme="minorHAnsi"/>
          <w:color w:val="000000"/>
          <w:spacing w:val="-2"/>
        </w:rPr>
        <w:t>2050</w:t>
      </w:r>
      <w:r w:rsidRPr="00171F24">
        <w:rPr>
          <w:rFonts w:asciiTheme="minorHAnsi" w:hAnsiTheme="minorHAnsi" w:cstheme="minorHAnsi"/>
          <w:color w:val="000000"/>
          <w:spacing w:val="-2"/>
        </w:rPr>
        <w:t xml:space="preserve"> jako projekt dotyczący budowy sprawnego i efektywnego systemu zarządzania i gospodarowania wszystkimi rodzajami kopalin i surowców mineralnych w całym łańcuchu wartości oraz posiadanymi przez Polskę ich zasobami, a także adekwatnych – związanych z tym - zmian prawnych i instytucjonalnych.</w:t>
      </w:r>
      <w:r w:rsidR="00231E81">
        <w:rPr>
          <w:rFonts w:asciiTheme="minorHAnsi" w:hAnsiTheme="minorHAnsi" w:cstheme="minorHAnsi"/>
          <w:color w:val="000000"/>
          <w:spacing w:val="-2"/>
        </w:rPr>
        <w:t xml:space="preserve"> </w:t>
      </w:r>
      <w:r w:rsidRPr="00171F24">
        <w:rPr>
          <w:rFonts w:asciiTheme="minorHAnsi" w:hAnsiTheme="minorHAnsi" w:cstheme="minorHAnsi"/>
          <w:color w:val="000000"/>
          <w:spacing w:val="-2"/>
        </w:rPr>
        <w:t>Zgodnie z założeniami SOR,  P</w:t>
      </w:r>
      <w:r w:rsidR="00536E99" w:rsidRPr="00171F24">
        <w:rPr>
          <w:rFonts w:asciiTheme="minorHAnsi" w:hAnsiTheme="minorHAnsi" w:cstheme="minorHAnsi"/>
          <w:color w:val="000000"/>
          <w:spacing w:val="-2"/>
        </w:rPr>
        <w:t xml:space="preserve">olityka surowcowa państwa </w:t>
      </w:r>
      <w:r w:rsidRPr="00171F24">
        <w:rPr>
          <w:rFonts w:asciiTheme="minorHAnsi" w:hAnsiTheme="minorHAnsi" w:cstheme="minorHAnsi"/>
          <w:color w:val="000000"/>
          <w:spacing w:val="-2"/>
        </w:rPr>
        <w:t xml:space="preserve"> wspiera także przejście do gospodarki o obiegu zamkniętym. </w:t>
      </w:r>
      <w:r w:rsidR="009F52FC">
        <w:rPr>
          <w:rFonts w:asciiTheme="minorHAnsi" w:hAnsiTheme="minorHAnsi" w:cstheme="minorHAnsi"/>
          <w:color w:val="000000"/>
          <w:spacing w:val="-2"/>
        </w:rPr>
        <w:t>Plan działań zmierzających do zabezpieczenia podaży nieenergetycznych surowców mineralnych i kopalin został przygotowany w 2017 r. i zawarty w projekcie strategicznym SOR „Surowce dla przemysłu”</w:t>
      </w:r>
      <w:r w:rsidR="00DB65B7">
        <w:rPr>
          <w:rStyle w:val="Odwoanieprzypisudolnego"/>
          <w:rFonts w:asciiTheme="minorHAnsi" w:hAnsiTheme="minorHAnsi" w:cstheme="minorHAnsi"/>
          <w:color w:val="000000"/>
          <w:spacing w:val="-2"/>
        </w:rPr>
        <w:footnoteReference w:id="3"/>
      </w:r>
      <w:r w:rsidR="00DB65B7">
        <w:rPr>
          <w:rFonts w:asciiTheme="minorHAnsi" w:hAnsiTheme="minorHAnsi" w:cstheme="minorHAnsi"/>
          <w:color w:val="000000"/>
          <w:spacing w:val="-2"/>
        </w:rPr>
        <w:t>. Dokument ten wskazuje tzw. „wąskie gardła” cyklu surowcowego i definiuje działania niezbędne do realizacji w celu zlikwidowania zidentyfikowanych problemów.</w:t>
      </w:r>
    </w:p>
    <w:p w14:paraId="660974E1" w14:textId="77777777" w:rsidR="00231E81" w:rsidRDefault="00522DE1" w:rsidP="00171F24">
      <w:pPr>
        <w:spacing w:before="240"/>
        <w:jc w:val="both"/>
        <w:rPr>
          <w:rFonts w:asciiTheme="minorHAnsi" w:hAnsiTheme="minorHAnsi" w:cstheme="minorHAnsi"/>
          <w:color w:val="000000"/>
          <w:spacing w:val="-2"/>
        </w:rPr>
      </w:pPr>
      <w:r w:rsidRPr="00171F24">
        <w:rPr>
          <w:rFonts w:asciiTheme="minorHAnsi" w:hAnsiTheme="minorHAnsi" w:cstheme="minorHAnsi"/>
          <w:color w:val="000000"/>
          <w:spacing w:val="-2"/>
        </w:rPr>
        <w:t xml:space="preserve">Polityka </w:t>
      </w:r>
      <w:r w:rsidR="009E5926" w:rsidRPr="00171F24">
        <w:rPr>
          <w:rFonts w:asciiTheme="minorHAnsi" w:hAnsiTheme="minorHAnsi" w:cstheme="minorHAnsi"/>
          <w:color w:val="000000"/>
          <w:spacing w:val="-2"/>
        </w:rPr>
        <w:t>s</w:t>
      </w:r>
      <w:r w:rsidRPr="00171F24">
        <w:rPr>
          <w:rFonts w:asciiTheme="minorHAnsi" w:hAnsiTheme="minorHAnsi" w:cstheme="minorHAnsi"/>
          <w:color w:val="000000"/>
          <w:spacing w:val="-2"/>
        </w:rPr>
        <w:t xml:space="preserve">urowcowa </w:t>
      </w:r>
      <w:r w:rsidR="009E5926" w:rsidRPr="00171F24">
        <w:rPr>
          <w:rFonts w:asciiTheme="minorHAnsi" w:hAnsiTheme="minorHAnsi" w:cstheme="minorHAnsi"/>
          <w:color w:val="000000"/>
          <w:spacing w:val="-2"/>
        </w:rPr>
        <w:t>p</w:t>
      </w:r>
      <w:r w:rsidRPr="00171F24">
        <w:rPr>
          <w:rFonts w:asciiTheme="minorHAnsi" w:hAnsiTheme="minorHAnsi" w:cstheme="minorHAnsi"/>
          <w:color w:val="000000"/>
          <w:spacing w:val="-2"/>
        </w:rPr>
        <w:t xml:space="preserve">aństwa jest bezpośrednio związana </w:t>
      </w:r>
      <w:r w:rsidR="00C070F9" w:rsidRPr="00171F24">
        <w:rPr>
          <w:rFonts w:asciiTheme="minorHAnsi" w:hAnsiTheme="minorHAnsi" w:cstheme="minorHAnsi"/>
          <w:color w:val="000000"/>
          <w:spacing w:val="-2"/>
        </w:rPr>
        <w:t xml:space="preserve">z przyjętą w drodze uchwały Rady Ministrów </w:t>
      </w:r>
      <w:r w:rsidRPr="00171F24">
        <w:rPr>
          <w:rFonts w:asciiTheme="minorHAnsi" w:hAnsiTheme="minorHAnsi" w:cstheme="minorHAnsi"/>
          <w:color w:val="000000"/>
          <w:spacing w:val="-2"/>
        </w:rPr>
        <w:t xml:space="preserve">Polityką </w:t>
      </w:r>
      <w:r w:rsidR="009E5926" w:rsidRPr="00171F24">
        <w:rPr>
          <w:rFonts w:asciiTheme="minorHAnsi" w:hAnsiTheme="minorHAnsi" w:cstheme="minorHAnsi"/>
          <w:color w:val="000000"/>
          <w:spacing w:val="-2"/>
        </w:rPr>
        <w:t>e</w:t>
      </w:r>
      <w:r w:rsidRPr="00171F24">
        <w:rPr>
          <w:rFonts w:asciiTheme="minorHAnsi" w:hAnsiTheme="minorHAnsi" w:cstheme="minorHAnsi"/>
          <w:color w:val="000000"/>
          <w:spacing w:val="-2"/>
        </w:rPr>
        <w:t>nergetyczną Polski do 2040</w:t>
      </w:r>
      <w:r w:rsidR="009E5926" w:rsidRPr="00171F24">
        <w:rPr>
          <w:rFonts w:asciiTheme="minorHAnsi" w:hAnsiTheme="minorHAnsi" w:cstheme="minorHAnsi"/>
          <w:vertAlign w:val="superscript"/>
        </w:rPr>
        <w:footnoteReference w:id="4"/>
      </w:r>
      <w:r w:rsidRPr="00171F24">
        <w:rPr>
          <w:rFonts w:asciiTheme="minorHAnsi" w:hAnsiTheme="minorHAnsi" w:cstheme="minorHAnsi"/>
          <w:color w:val="000000"/>
          <w:spacing w:val="-2"/>
        </w:rPr>
        <w:t xml:space="preserve"> r. jak również  Polityką </w:t>
      </w:r>
      <w:r w:rsidR="00831C95" w:rsidRPr="00171F24">
        <w:rPr>
          <w:rFonts w:asciiTheme="minorHAnsi" w:hAnsiTheme="minorHAnsi" w:cstheme="minorHAnsi"/>
          <w:color w:val="000000"/>
          <w:spacing w:val="-2"/>
        </w:rPr>
        <w:t>e</w:t>
      </w:r>
      <w:r w:rsidRPr="00171F24">
        <w:rPr>
          <w:rFonts w:asciiTheme="minorHAnsi" w:hAnsiTheme="minorHAnsi" w:cstheme="minorHAnsi"/>
          <w:color w:val="000000"/>
          <w:spacing w:val="-2"/>
        </w:rPr>
        <w:t xml:space="preserve">kologiczną </w:t>
      </w:r>
      <w:r w:rsidR="00831C95" w:rsidRPr="00171F24">
        <w:rPr>
          <w:rFonts w:asciiTheme="minorHAnsi" w:hAnsiTheme="minorHAnsi" w:cstheme="minorHAnsi"/>
          <w:color w:val="000000"/>
          <w:spacing w:val="-2"/>
        </w:rPr>
        <w:t>p</w:t>
      </w:r>
      <w:r w:rsidRPr="00171F24">
        <w:rPr>
          <w:rFonts w:asciiTheme="minorHAnsi" w:hAnsiTheme="minorHAnsi" w:cstheme="minorHAnsi"/>
          <w:color w:val="000000"/>
          <w:spacing w:val="-2"/>
        </w:rPr>
        <w:t xml:space="preserve">aństwa 2030 – strategią rozwoju </w:t>
      </w:r>
      <w:r w:rsidR="009E5926" w:rsidRPr="00171F24">
        <w:rPr>
          <w:rFonts w:asciiTheme="minorHAnsi" w:hAnsiTheme="minorHAnsi" w:cstheme="minorHAnsi"/>
          <w:color w:val="000000"/>
          <w:spacing w:val="-2"/>
        </w:rPr>
        <w:t xml:space="preserve"> </w:t>
      </w:r>
      <w:r w:rsidRPr="00171F24">
        <w:rPr>
          <w:rFonts w:asciiTheme="minorHAnsi" w:hAnsiTheme="minorHAnsi" w:cstheme="minorHAnsi"/>
          <w:color w:val="000000"/>
          <w:spacing w:val="-2"/>
        </w:rPr>
        <w:t>w obszarze środowiska i gospodarki wodnej</w:t>
      </w:r>
      <w:r w:rsidR="00831C95" w:rsidRPr="00171F24">
        <w:rPr>
          <w:rFonts w:asciiTheme="minorHAnsi" w:hAnsiTheme="minorHAnsi" w:cstheme="minorHAnsi"/>
          <w:vertAlign w:val="superscript"/>
        </w:rPr>
        <w:footnoteReference w:id="5"/>
      </w:r>
      <w:r w:rsidRPr="00171F24">
        <w:rPr>
          <w:rFonts w:asciiTheme="minorHAnsi" w:hAnsiTheme="minorHAnsi" w:cstheme="minorHAnsi"/>
          <w:color w:val="000000"/>
          <w:spacing w:val="-2"/>
        </w:rPr>
        <w:t xml:space="preserve">. </w:t>
      </w:r>
    </w:p>
    <w:p w14:paraId="4B1840C5" w14:textId="168ED09D" w:rsidR="00522DE1" w:rsidRPr="00171F24" w:rsidRDefault="00522DE1" w:rsidP="00171F24">
      <w:pPr>
        <w:spacing w:before="240"/>
        <w:jc w:val="both"/>
        <w:rPr>
          <w:rFonts w:asciiTheme="minorHAnsi" w:hAnsiTheme="minorHAnsi" w:cstheme="minorHAnsi"/>
          <w:color w:val="000000"/>
          <w:spacing w:val="-2"/>
        </w:rPr>
      </w:pPr>
      <w:r w:rsidRPr="00171F24">
        <w:rPr>
          <w:rFonts w:asciiTheme="minorHAnsi" w:hAnsiTheme="minorHAnsi" w:cstheme="minorHAnsi"/>
          <w:color w:val="000000"/>
          <w:spacing w:val="-2"/>
        </w:rPr>
        <w:t xml:space="preserve">Polityka </w:t>
      </w:r>
      <w:r w:rsidR="00B3696F">
        <w:rPr>
          <w:rFonts w:asciiTheme="minorHAnsi" w:hAnsiTheme="minorHAnsi" w:cstheme="minorHAnsi"/>
          <w:color w:val="000000"/>
          <w:spacing w:val="-2"/>
        </w:rPr>
        <w:t>e</w:t>
      </w:r>
      <w:r w:rsidRPr="00171F24">
        <w:rPr>
          <w:rFonts w:asciiTheme="minorHAnsi" w:hAnsiTheme="minorHAnsi" w:cstheme="minorHAnsi"/>
          <w:color w:val="000000"/>
          <w:spacing w:val="-2"/>
        </w:rPr>
        <w:t xml:space="preserve">nergetyczna Polski do 2040 r. stanowiąca strategię rozwoju sektora paliwowo energetycznego jest jedną z dziewięciu zintegrowanych strategii sektorowych </w:t>
      </w:r>
      <w:r w:rsidR="00B3696F">
        <w:rPr>
          <w:rFonts w:asciiTheme="minorHAnsi" w:hAnsiTheme="minorHAnsi" w:cstheme="minorHAnsi"/>
          <w:color w:val="000000"/>
          <w:spacing w:val="-2"/>
        </w:rPr>
        <w:t xml:space="preserve">wyznaczającą </w:t>
      </w:r>
      <w:r w:rsidRPr="00171F24">
        <w:rPr>
          <w:rFonts w:asciiTheme="minorHAnsi" w:hAnsiTheme="minorHAnsi" w:cstheme="minorHAnsi"/>
          <w:color w:val="000000"/>
          <w:spacing w:val="-2"/>
        </w:rPr>
        <w:t>kierunk</w:t>
      </w:r>
      <w:r w:rsidR="00B3696F">
        <w:rPr>
          <w:rFonts w:asciiTheme="minorHAnsi" w:hAnsiTheme="minorHAnsi" w:cstheme="minorHAnsi"/>
          <w:color w:val="000000"/>
          <w:spacing w:val="-2"/>
        </w:rPr>
        <w:t>i</w:t>
      </w:r>
      <w:r w:rsidRPr="00171F24">
        <w:rPr>
          <w:rFonts w:asciiTheme="minorHAnsi" w:hAnsiTheme="minorHAnsi" w:cstheme="minorHAnsi"/>
          <w:color w:val="000000"/>
          <w:spacing w:val="-2"/>
        </w:rPr>
        <w:t xml:space="preserve"> rozwoju sektora energii.  </w:t>
      </w:r>
    </w:p>
    <w:p w14:paraId="7A61BD21" w14:textId="47338936" w:rsidR="009F52FC" w:rsidRPr="00171F24" w:rsidRDefault="00522DE1" w:rsidP="00171F24">
      <w:pPr>
        <w:spacing w:before="240"/>
        <w:jc w:val="both"/>
        <w:rPr>
          <w:rFonts w:asciiTheme="minorHAnsi" w:hAnsiTheme="minorHAnsi" w:cstheme="minorHAnsi"/>
          <w:color w:val="000000"/>
          <w:spacing w:val="-2"/>
        </w:rPr>
      </w:pPr>
      <w:r w:rsidRPr="00171F24">
        <w:rPr>
          <w:rFonts w:asciiTheme="minorHAnsi" w:hAnsiTheme="minorHAnsi" w:cstheme="minorHAnsi"/>
          <w:color w:val="000000"/>
          <w:spacing w:val="-2"/>
        </w:rPr>
        <w:t>W PEP2040 zdefiniowan</w:t>
      </w:r>
      <w:r w:rsidR="00B3696F">
        <w:rPr>
          <w:rFonts w:asciiTheme="minorHAnsi" w:hAnsiTheme="minorHAnsi" w:cstheme="minorHAnsi"/>
          <w:color w:val="000000"/>
          <w:spacing w:val="-2"/>
        </w:rPr>
        <w:t>y</w:t>
      </w:r>
      <w:r w:rsidRPr="00171F24">
        <w:rPr>
          <w:rFonts w:asciiTheme="minorHAnsi" w:hAnsiTheme="minorHAnsi" w:cstheme="minorHAnsi"/>
          <w:color w:val="000000"/>
          <w:spacing w:val="-2"/>
        </w:rPr>
        <w:t xml:space="preserve"> został </w:t>
      </w:r>
      <w:r w:rsidR="00B3696F">
        <w:rPr>
          <w:rFonts w:asciiTheme="minorHAnsi" w:hAnsiTheme="minorHAnsi" w:cstheme="minorHAnsi"/>
          <w:color w:val="000000"/>
          <w:spacing w:val="-2"/>
        </w:rPr>
        <w:t xml:space="preserve">trójelementowy cel </w:t>
      </w:r>
      <w:r w:rsidRPr="00171F24">
        <w:rPr>
          <w:rFonts w:asciiTheme="minorHAnsi" w:hAnsiTheme="minorHAnsi" w:cstheme="minorHAnsi"/>
          <w:color w:val="000000"/>
          <w:spacing w:val="-2"/>
        </w:rPr>
        <w:t>polityki energetycznej – bezpieczeństwo energetyczne, konkurencyjność i efektywność energetyczna oraz ograniczony wpływ energetyki na</w:t>
      </w:r>
      <w:r w:rsidR="00171F24">
        <w:rPr>
          <w:rFonts w:asciiTheme="minorHAnsi" w:hAnsiTheme="minorHAnsi" w:cstheme="minorHAnsi"/>
          <w:color w:val="000000"/>
          <w:spacing w:val="-2"/>
        </w:rPr>
        <w:t> </w:t>
      </w:r>
      <w:r w:rsidRPr="00171F24">
        <w:rPr>
          <w:rFonts w:asciiTheme="minorHAnsi" w:hAnsiTheme="minorHAnsi" w:cstheme="minorHAnsi"/>
          <w:color w:val="000000"/>
          <w:spacing w:val="-2"/>
        </w:rPr>
        <w:t>środowisko</w:t>
      </w:r>
      <w:r w:rsidR="005104BC" w:rsidRPr="00171F24">
        <w:rPr>
          <w:rFonts w:asciiTheme="minorHAnsi" w:hAnsiTheme="minorHAnsi" w:cstheme="minorHAnsi"/>
          <w:color w:val="000000"/>
          <w:spacing w:val="-2"/>
        </w:rPr>
        <w:t>.</w:t>
      </w:r>
      <w:r w:rsidRPr="00171F24">
        <w:rPr>
          <w:rFonts w:asciiTheme="minorHAnsi" w:hAnsiTheme="minorHAnsi" w:cstheme="minorHAnsi"/>
          <w:color w:val="000000"/>
          <w:spacing w:val="-2"/>
        </w:rPr>
        <w:t xml:space="preserve"> </w:t>
      </w:r>
      <w:r w:rsidR="007E02E3" w:rsidRPr="00171F24">
        <w:rPr>
          <w:rFonts w:asciiTheme="minorHAnsi" w:hAnsiTheme="minorHAnsi" w:cstheme="minorHAnsi"/>
          <w:color w:val="000000"/>
          <w:spacing w:val="-2"/>
        </w:rPr>
        <w:t>Przygotowana do w</w:t>
      </w:r>
      <w:r w:rsidR="002F3514" w:rsidRPr="00171F24">
        <w:rPr>
          <w:rFonts w:asciiTheme="minorHAnsi" w:hAnsiTheme="minorHAnsi" w:cstheme="minorHAnsi"/>
          <w:color w:val="000000"/>
          <w:spacing w:val="-2"/>
        </w:rPr>
        <w:t>drożeni</w:t>
      </w:r>
      <w:r w:rsidR="007E02E3" w:rsidRPr="00171F24">
        <w:rPr>
          <w:rFonts w:asciiTheme="minorHAnsi" w:hAnsiTheme="minorHAnsi" w:cstheme="minorHAnsi"/>
          <w:color w:val="000000"/>
          <w:spacing w:val="-2"/>
        </w:rPr>
        <w:t>a</w:t>
      </w:r>
      <w:r w:rsidR="002F3514" w:rsidRPr="00171F24">
        <w:rPr>
          <w:rFonts w:asciiTheme="minorHAnsi" w:hAnsiTheme="minorHAnsi" w:cstheme="minorHAnsi"/>
          <w:color w:val="000000"/>
          <w:spacing w:val="-2"/>
        </w:rPr>
        <w:t xml:space="preserve"> PEP2040 </w:t>
      </w:r>
      <w:r w:rsidR="00C60BC9" w:rsidRPr="00171F24">
        <w:rPr>
          <w:rFonts w:asciiTheme="minorHAnsi" w:hAnsiTheme="minorHAnsi" w:cstheme="minorHAnsi"/>
          <w:color w:val="000000"/>
          <w:spacing w:val="-2"/>
        </w:rPr>
        <w:t>opart</w:t>
      </w:r>
      <w:r w:rsidR="007E02E3" w:rsidRPr="00171F24">
        <w:rPr>
          <w:rFonts w:asciiTheme="minorHAnsi" w:hAnsiTheme="minorHAnsi" w:cstheme="minorHAnsi"/>
          <w:color w:val="000000"/>
          <w:spacing w:val="-2"/>
        </w:rPr>
        <w:t>a</w:t>
      </w:r>
      <w:r w:rsidR="002F3514" w:rsidRPr="00171F24">
        <w:rPr>
          <w:rFonts w:asciiTheme="minorHAnsi" w:hAnsiTheme="minorHAnsi" w:cstheme="minorHAnsi"/>
          <w:color w:val="000000"/>
          <w:spacing w:val="-2"/>
        </w:rPr>
        <w:t xml:space="preserve"> </w:t>
      </w:r>
      <w:r w:rsidR="00DC57F4" w:rsidRPr="00171F24">
        <w:rPr>
          <w:rFonts w:asciiTheme="minorHAnsi" w:hAnsiTheme="minorHAnsi" w:cstheme="minorHAnsi"/>
          <w:color w:val="000000"/>
          <w:spacing w:val="-2"/>
        </w:rPr>
        <w:t xml:space="preserve">jest </w:t>
      </w:r>
      <w:r w:rsidRPr="00171F24">
        <w:rPr>
          <w:rFonts w:asciiTheme="minorHAnsi" w:hAnsiTheme="minorHAnsi" w:cstheme="minorHAnsi"/>
          <w:color w:val="000000"/>
          <w:spacing w:val="-2"/>
        </w:rPr>
        <w:t xml:space="preserve"> </w:t>
      </w:r>
      <w:r w:rsidR="005C2F1E" w:rsidRPr="00171F24">
        <w:rPr>
          <w:rFonts w:asciiTheme="minorHAnsi" w:hAnsiTheme="minorHAnsi" w:cstheme="minorHAnsi"/>
          <w:color w:val="000000"/>
          <w:spacing w:val="-2"/>
        </w:rPr>
        <w:t>na trzech filarach</w:t>
      </w:r>
      <w:r w:rsidR="00B3696F">
        <w:rPr>
          <w:rFonts w:asciiTheme="minorHAnsi" w:hAnsiTheme="minorHAnsi" w:cstheme="minorHAnsi"/>
          <w:color w:val="000000"/>
          <w:spacing w:val="-2"/>
        </w:rPr>
        <w:t xml:space="preserve"> tj. sprawiedliwej transformacji</w:t>
      </w:r>
      <w:r w:rsidR="007E02E3" w:rsidRPr="00171F24">
        <w:rPr>
          <w:rFonts w:asciiTheme="minorHAnsi" w:hAnsiTheme="minorHAnsi" w:cstheme="minorHAnsi"/>
          <w:color w:val="000000"/>
          <w:spacing w:val="-2"/>
        </w:rPr>
        <w:t>,</w:t>
      </w:r>
      <w:r w:rsidR="005C2F1E" w:rsidRPr="00171F24">
        <w:rPr>
          <w:rFonts w:asciiTheme="minorHAnsi" w:hAnsiTheme="minorHAnsi" w:cstheme="minorHAnsi"/>
          <w:color w:val="000000"/>
          <w:spacing w:val="-2"/>
        </w:rPr>
        <w:t xml:space="preserve"> </w:t>
      </w:r>
      <w:r w:rsidR="00B3696F">
        <w:rPr>
          <w:rFonts w:asciiTheme="minorHAnsi" w:hAnsiTheme="minorHAnsi" w:cstheme="minorHAnsi"/>
          <w:color w:val="000000"/>
          <w:spacing w:val="-2"/>
        </w:rPr>
        <w:t xml:space="preserve">zeroemisyjnym systemie energetycznym, dobrej jakości powietrza, </w:t>
      </w:r>
      <w:r w:rsidR="00CB2F82" w:rsidRPr="00171F24">
        <w:rPr>
          <w:rFonts w:asciiTheme="minorHAnsi" w:hAnsiTheme="minorHAnsi" w:cstheme="minorHAnsi"/>
          <w:color w:val="000000"/>
          <w:spacing w:val="-2"/>
        </w:rPr>
        <w:t>które</w:t>
      </w:r>
      <w:r w:rsidR="00B3696F">
        <w:rPr>
          <w:rFonts w:asciiTheme="minorHAnsi" w:hAnsiTheme="minorHAnsi" w:cstheme="minorHAnsi"/>
          <w:color w:val="000000"/>
          <w:spacing w:val="-2"/>
        </w:rPr>
        <w:t xml:space="preserve"> stanowią podstawę dla ośmiu</w:t>
      </w:r>
      <w:r w:rsidR="00CB2F82" w:rsidRPr="00171F24">
        <w:rPr>
          <w:rFonts w:asciiTheme="minorHAnsi" w:hAnsiTheme="minorHAnsi" w:cstheme="minorHAnsi"/>
          <w:color w:val="000000"/>
          <w:spacing w:val="-2"/>
        </w:rPr>
        <w:t xml:space="preserve"> </w:t>
      </w:r>
      <w:r w:rsidR="008419AE" w:rsidRPr="00171F24">
        <w:rPr>
          <w:rFonts w:asciiTheme="minorHAnsi" w:hAnsiTheme="minorHAnsi" w:cstheme="minorHAnsi"/>
          <w:color w:val="000000"/>
          <w:spacing w:val="-2"/>
        </w:rPr>
        <w:t xml:space="preserve"> celów szczegółowych wraz z działaniami niezbędnymi do ich realizacji. </w:t>
      </w:r>
    </w:p>
    <w:p w14:paraId="6266591F" w14:textId="303FE848" w:rsidR="00522DE1" w:rsidRDefault="00522DE1" w:rsidP="00475149">
      <w:pPr>
        <w:spacing w:after="0"/>
        <w:jc w:val="both"/>
        <w:rPr>
          <w:rFonts w:asciiTheme="minorHAnsi" w:hAnsiTheme="minorHAnsi" w:cstheme="minorHAnsi"/>
          <w:color w:val="000000"/>
          <w:spacing w:val="-2"/>
        </w:rPr>
      </w:pPr>
      <w:r w:rsidRPr="00171F24">
        <w:rPr>
          <w:rFonts w:asciiTheme="minorHAnsi" w:hAnsiTheme="minorHAnsi" w:cstheme="minorHAnsi"/>
          <w:color w:val="000000"/>
          <w:spacing w:val="-2"/>
        </w:rPr>
        <w:t xml:space="preserve">Polityka </w:t>
      </w:r>
      <w:r w:rsidR="00484ED7" w:rsidRPr="00171F24">
        <w:rPr>
          <w:rFonts w:asciiTheme="minorHAnsi" w:hAnsiTheme="minorHAnsi" w:cstheme="minorHAnsi"/>
          <w:color w:val="000000"/>
          <w:spacing w:val="-2"/>
        </w:rPr>
        <w:t>s</w:t>
      </w:r>
      <w:r w:rsidRPr="00171F24">
        <w:rPr>
          <w:rFonts w:asciiTheme="minorHAnsi" w:hAnsiTheme="minorHAnsi" w:cstheme="minorHAnsi"/>
          <w:color w:val="000000"/>
          <w:spacing w:val="-2"/>
        </w:rPr>
        <w:t xml:space="preserve">urowcowa </w:t>
      </w:r>
      <w:r w:rsidR="00484ED7" w:rsidRPr="00171F24">
        <w:rPr>
          <w:rFonts w:asciiTheme="minorHAnsi" w:hAnsiTheme="minorHAnsi" w:cstheme="minorHAnsi"/>
          <w:color w:val="000000"/>
          <w:spacing w:val="-2"/>
        </w:rPr>
        <w:t>p</w:t>
      </w:r>
      <w:r w:rsidRPr="00171F24">
        <w:rPr>
          <w:rFonts w:asciiTheme="minorHAnsi" w:hAnsiTheme="minorHAnsi" w:cstheme="minorHAnsi"/>
          <w:color w:val="000000"/>
          <w:spacing w:val="-2"/>
        </w:rPr>
        <w:t>aństwa</w:t>
      </w:r>
      <w:r w:rsidR="007E02E3" w:rsidRPr="00171F24">
        <w:rPr>
          <w:rFonts w:asciiTheme="minorHAnsi" w:hAnsiTheme="minorHAnsi" w:cstheme="minorHAnsi"/>
          <w:color w:val="000000"/>
          <w:spacing w:val="-2"/>
        </w:rPr>
        <w:t>,</w:t>
      </w:r>
      <w:r w:rsidRPr="00171F24">
        <w:rPr>
          <w:rFonts w:asciiTheme="minorHAnsi" w:hAnsiTheme="minorHAnsi" w:cstheme="minorHAnsi"/>
          <w:color w:val="000000"/>
          <w:spacing w:val="-2"/>
        </w:rPr>
        <w:t xml:space="preserve"> której nadrzędnym celem jest zapewnienie bezpieczeństwa surowcowego państwa (m.in. w zakresie </w:t>
      </w:r>
      <w:r w:rsidR="0042776B" w:rsidRPr="00171F24">
        <w:rPr>
          <w:rFonts w:asciiTheme="minorHAnsi" w:hAnsiTheme="minorHAnsi" w:cstheme="minorHAnsi"/>
          <w:color w:val="000000"/>
          <w:spacing w:val="-2"/>
        </w:rPr>
        <w:t xml:space="preserve">zapewnienia dostępu do </w:t>
      </w:r>
      <w:r w:rsidRPr="00171F24">
        <w:rPr>
          <w:rFonts w:asciiTheme="minorHAnsi" w:hAnsiTheme="minorHAnsi" w:cstheme="minorHAnsi"/>
          <w:color w:val="000000"/>
          <w:spacing w:val="-2"/>
        </w:rPr>
        <w:t>surowców energetycznych) stanowi dodatkowy spójny element wpływający na osiągnięcie celów określonych w PEP2040</w:t>
      </w:r>
      <w:r w:rsidR="00DB0AA5" w:rsidRPr="00171F24">
        <w:rPr>
          <w:rFonts w:asciiTheme="minorHAnsi" w:hAnsiTheme="minorHAnsi" w:cstheme="minorHAnsi"/>
          <w:color w:val="000000"/>
          <w:spacing w:val="-2"/>
        </w:rPr>
        <w:t>,</w:t>
      </w:r>
      <w:r w:rsidR="00422619" w:rsidRPr="00171F24">
        <w:rPr>
          <w:rFonts w:asciiTheme="minorHAnsi" w:hAnsiTheme="minorHAnsi" w:cstheme="minorHAnsi"/>
          <w:color w:val="000000"/>
          <w:spacing w:val="-2"/>
        </w:rPr>
        <w:t xml:space="preserve"> co przedstawi</w:t>
      </w:r>
      <w:r w:rsidR="00A34036" w:rsidRPr="00171F24">
        <w:rPr>
          <w:rFonts w:asciiTheme="minorHAnsi" w:hAnsiTheme="minorHAnsi" w:cstheme="minorHAnsi"/>
          <w:color w:val="000000"/>
          <w:spacing w:val="-2"/>
        </w:rPr>
        <w:t>ono</w:t>
      </w:r>
      <w:r w:rsidR="00422619" w:rsidRPr="00171F24">
        <w:rPr>
          <w:rFonts w:asciiTheme="minorHAnsi" w:hAnsiTheme="minorHAnsi" w:cstheme="minorHAnsi"/>
          <w:color w:val="000000"/>
          <w:spacing w:val="-2"/>
        </w:rPr>
        <w:t xml:space="preserve"> </w:t>
      </w:r>
      <w:r w:rsidR="00EA416E" w:rsidRPr="00171F24">
        <w:rPr>
          <w:rFonts w:asciiTheme="minorHAnsi" w:hAnsiTheme="minorHAnsi" w:cstheme="minorHAnsi"/>
          <w:color w:val="000000"/>
          <w:spacing w:val="-2"/>
        </w:rPr>
        <w:t xml:space="preserve">poniżej. </w:t>
      </w:r>
      <w:r w:rsidRPr="00171F24">
        <w:rPr>
          <w:rFonts w:asciiTheme="minorHAnsi" w:hAnsiTheme="minorHAnsi" w:cstheme="minorHAnsi"/>
          <w:color w:val="000000"/>
          <w:spacing w:val="-2"/>
        </w:rPr>
        <w:t xml:space="preserve"> </w:t>
      </w:r>
    </w:p>
    <w:p w14:paraId="694C7177" w14:textId="77777777" w:rsidR="00CD3422" w:rsidRDefault="00CD3422" w:rsidP="00475149">
      <w:pPr>
        <w:spacing w:after="0"/>
        <w:jc w:val="both"/>
        <w:rPr>
          <w:rFonts w:asciiTheme="minorHAnsi" w:hAnsiTheme="minorHAnsi" w:cstheme="minorHAnsi"/>
          <w:color w:val="000000"/>
          <w:spacing w:val="-2"/>
        </w:rPr>
      </w:pPr>
    </w:p>
    <w:p w14:paraId="7EDFDC9D" w14:textId="63ED0B6E" w:rsidR="00E368A6" w:rsidRDefault="00DD3F95" w:rsidP="00522DE1">
      <w:pPr>
        <w:spacing w:after="0"/>
        <w:ind w:firstLine="709"/>
        <w:jc w:val="both"/>
        <w:rPr>
          <w:rFonts w:asciiTheme="minorHAnsi" w:hAnsiTheme="minorHAnsi" w:cstheme="minorHAnsi"/>
          <w:b/>
          <w:bCs/>
          <w:color w:val="000000"/>
          <w:spacing w:val="-2"/>
        </w:rPr>
      </w:pPr>
      <w:r>
        <w:rPr>
          <w:noProof/>
        </w:rPr>
        <w:lastRenderedPageBreak/>
        <w:drawing>
          <wp:inline distT="0" distB="0" distL="0" distR="0" wp14:anchorId="7F854C90" wp14:editId="4B88245C">
            <wp:extent cx="5760720" cy="3710305"/>
            <wp:effectExtent l="0" t="0" r="0" b="4445"/>
            <wp:docPr id="7" name="Symbol zastępczy zawartości 3">
              <a:extLst xmlns:a="http://schemas.openxmlformats.org/drawingml/2006/main">
                <a:ext uri="{FF2B5EF4-FFF2-40B4-BE49-F238E27FC236}">
                  <a16:creationId xmlns:a16="http://schemas.microsoft.com/office/drawing/2014/main" id="{7A12B5C7-B8C8-4B5E-9592-5C4E63EF636A}"/>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Symbol zastępczy zawartości 3">
                      <a:extLst>
                        <a:ext uri="{FF2B5EF4-FFF2-40B4-BE49-F238E27FC236}">
                          <a16:creationId xmlns:a16="http://schemas.microsoft.com/office/drawing/2014/main" id="{7A12B5C7-B8C8-4B5E-9592-5C4E63EF636A}"/>
                        </a:ext>
                      </a:extLst>
                    </pic:cNvPr>
                    <pic:cNvPicPr>
                      <a:picLocks noGrp="1" noChangeAspect="1"/>
                    </pic:cNvPicPr>
                  </pic:nvPicPr>
                  <pic:blipFill>
                    <a:blip r:embed="rId15"/>
                    <a:stretch>
                      <a:fillRect/>
                    </a:stretch>
                  </pic:blipFill>
                  <pic:spPr>
                    <a:xfrm>
                      <a:off x="0" y="0"/>
                      <a:ext cx="5760720" cy="3710305"/>
                    </a:xfrm>
                    <a:prstGeom prst="rect">
                      <a:avLst/>
                    </a:prstGeom>
                  </pic:spPr>
                </pic:pic>
              </a:graphicData>
            </a:graphic>
          </wp:inline>
        </w:drawing>
      </w:r>
    </w:p>
    <w:p w14:paraId="75A4E6BF" w14:textId="77777777" w:rsidR="00E368A6" w:rsidRPr="00171F24" w:rsidRDefault="00E368A6" w:rsidP="00924D15">
      <w:pPr>
        <w:spacing w:after="0"/>
        <w:jc w:val="both"/>
        <w:rPr>
          <w:rFonts w:asciiTheme="minorHAnsi" w:hAnsiTheme="minorHAnsi" w:cstheme="minorHAnsi"/>
          <w:color w:val="000000"/>
          <w:spacing w:val="-2"/>
        </w:rPr>
      </w:pPr>
    </w:p>
    <w:p w14:paraId="63F839B2" w14:textId="0BB3D3E3" w:rsidR="00E368A6" w:rsidRPr="00171F24" w:rsidRDefault="00E368A6" w:rsidP="00E368A6">
      <w:pPr>
        <w:autoSpaceDE w:val="0"/>
        <w:autoSpaceDN w:val="0"/>
        <w:adjustRightInd w:val="0"/>
        <w:spacing w:after="0"/>
        <w:jc w:val="both"/>
        <w:rPr>
          <w:rFonts w:asciiTheme="minorHAnsi" w:hAnsiTheme="minorHAnsi" w:cstheme="minorHAnsi"/>
          <w:color w:val="000000"/>
          <w:spacing w:val="-2"/>
        </w:rPr>
      </w:pPr>
      <w:r w:rsidRPr="00171F24">
        <w:rPr>
          <w:rFonts w:asciiTheme="minorHAnsi" w:hAnsiTheme="minorHAnsi" w:cstheme="minorHAnsi"/>
          <w:color w:val="000000"/>
          <w:spacing w:val="-2"/>
        </w:rPr>
        <w:t xml:space="preserve">Rysunek 1. </w:t>
      </w:r>
      <w:r w:rsidR="00B830CD" w:rsidRPr="00171F24">
        <w:rPr>
          <w:rFonts w:asciiTheme="minorHAnsi" w:hAnsiTheme="minorHAnsi" w:cstheme="minorHAnsi"/>
          <w:color w:val="000000"/>
          <w:spacing w:val="-2"/>
        </w:rPr>
        <w:t>Spójność celów określonych w</w:t>
      </w:r>
      <w:r w:rsidRPr="00171F24">
        <w:rPr>
          <w:rFonts w:asciiTheme="minorHAnsi" w:hAnsiTheme="minorHAnsi" w:cstheme="minorHAnsi"/>
          <w:color w:val="000000"/>
          <w:spacing w:val="-2"/>
        </w:rPr>
        <w:t xml:space="preserve"> PSP2050 </w:t>
      </w:r>
      <w:r w:rsidR="00B830CD" w:rsidRPr="00171F24">
        <w:rPr>
          <w:rFonts w:asciiTheme="minorHAnsi" w:hAnsiTheme="minorHAnsi" w:cstheme="minorHAnsi"/>
          <w:color w:val="000000"/>
          <w:spacing w:val="-2"/>
        </w:rPr>
        <w:t>oraz</w:t>
      </w:r>
      <w:r w:rsidR="00B162E3" w:rsidRPr="00171F24">
        <w:rPr>
          <w:rFonts w:asciiTheme="minorHAnsi" w:hAnsiTheme="minorHAnsi" w:cstheme="minorHAnsi"/>
          <w:color w:val="000000"/>
          <w:spacing w:val="-2"/>
        </w:rPr>
        <w:t xml:space="preserve"> celów ujętych w PEP2040</w:t>
      </w:r>
    </w:p>
    <w:p w14:paraId="0384EB0E" w14:textId="77777777" w:rsidR="00E368A6" w:rsidRPr="00171F24" w:rsidRDefault="00E368A6" w:rsidP="00773F0E">
      <w:pPr>
        <w:spacing w:after="0"/>
        <w:jc w:val="both"/>
        <w:rPr>
          <w:rFonts w:asciiTheme="minorHAnsi" w:hAnsiTheme="minorHAnsi" w:cstheme="minorHAnsi"/>
          <w:color w:val="000000"/>
          <w:spacing w:val="-2"/>
        </w:rPr>
      </w:pPr>
    </w:p>
    <w:p w14:paraId="64D56EC1" w14:textId="58BC13EB" w:rsidR="00475149" w:rsidRPr="00171F24" w:rsidRDefault="00475149" w:rsidP="00171F24">
      <w:pPr>
        <w:spacing w:before="240"/>
        <w:jc w:val="both"/>
        <w:rPr>
          <w:rFonts w:asciiTheme="minorHAnsi" w:hAnsiTheme="minorHAnsi" w:cstheme="minorHAnsi"/>
          <w:color w:val="000000"/>
          <w:spacing w:val="-2"/>
        </w:rPr>
      </w:pPr>
      <w:r w:rsidRPr="00171F24">
        <w:rPr>
          <w:rFonts w:asciiTheme="minorHAnsi" w:hAnsiTheme="minorHAnsi" w:cstheme="minorHAnsi"/>
          <w:color w:val="000000"/>
          <w:spacing w:val="-2"/>
        </w:rPr>
        <w:t>Głównym celem d</w:t>
      </w:r>
      <w:r w:rsidR="00FB4919" w:rsidRPr="00171F24">
        <w:rPr>
          <w:rFonts w:asciiTheme="minorHAnsi" w:hAnsiTheme="minorHAnsi" w:cstheme="minorHAnsi"/>
          <w:color w:val="000000"/>
          <w:spacing w:val="-2"/>
        </w:rPr>
        <w:t>ziała</w:t>
      </w:r>
      <w:r w:rsidRPr="00171F24">
        <w:rPr>
          <w:rFonts w:asciiTheme="minorHAnsi" w:hAnsiTheme="minorHAnsi" w:cstheme="minorHAnsi"/>
          <w:color w:val="000000"/>
          <w:spacing w:val="-2"/>
        </w:rPr>
        <w:t>ń</w:t>
      </w:r>
      <w:r w:rsidR="00FB4919" w:rsidRPr="00171F24">
        <w:rPr>
          <w:rFonts w:asciiTheme="minorHAnsi" w:hAnsiTheme="minorHAnsi" w:cstheme="minorHAnsi"/>
          <w:color w:val="000000"/>
          <w:spacing w:val="-2"/>
        </w:rPr>
        <w:t xml:space="preserve"> </w:t>
      </w:r>
      <w:r w:rsidR="00CD45C7" w:rsidRPr="00171F24">
        <w:rPr>
          <w:rFonts w:asciiTheme="minorHAnsi" w:hAnsiTheme="minorHAnsi" w:cstheme="minorHAnsi"/>
          <w:color w:val="000000"/>
          <w:spacing w:val="-2"/>
        </w:rPr>
        <w:t>zaplanowan</w:t>
      </w:r>
      <w:r w:rsidRPr="00171F24">
        <w:rPr>
          <w:rFonts w:asciiTheme="minorHAnsi" w:hAnsiTheme="minorHAnsi" w:cstheme="minorHAnsi"/>
          <w:color w:val="000000"/>
          <w:spacing w:val="-2"/>
        </w:rPr>
        <w:t>ych</w:t>
      </w:r>
      <w:r w:rsidR="00CD45C7" w:rsidRPr="00171F24">
        <w:rPr>
          <w:rFonts w:asciiTheme="minorHAnsi" w:hAnsiTheme="minorHAnsi" w:cstheme="minorHAnsi"/>
          <w:color w:val="000000"/>
          <w:spacing w:val="-2"/>
        </w:rPr>
        <w:t xml:space="preserve"> </w:t>
      </w:r>
      <w:r w:rsidR="00FB4919" w:rsidRPr="00171F24">
        <w:rPr>
          <w:rFonts w:asciiTheme="minorHAnsi" w:hAnsiTheme="minorHAnsi" w:cstheme="minorHAnsi"/>
          <w:color w:val="000000"/>
          <w:spacing w:val="-2"/>
        </w:rPr>
        <w:t>w ramach</w:t>
      </w:r>
      <w:r w:rsidR="00522DE1" w:rsidRPr="00171F24">
        <w:rPr>
          <w:rFonts w:asciiTheme="minorHAnsi" w:hAnsiTheme="minorHAnsi" w:cstheme="minorHAnsi"/>
          <w:color w:val="000000"/>
          <w:spacing w:val="-2"/>
        </w:rPr>
        <w:t xml:space="preserve"> PSP</w:t>
      </w:r>
      <w:r w:rsidR="00773F0E" w:rsidRPr="00171F24">
        <w:rPr>
          <w:rFonts w:asciiTheme="minorHAnsi" w:hAnsiTheme="minorHAnsi" w:cstheme="minorHAnsi"/>
          <w:color w:val="000000"/>
          <w:spacing w:val="-2"/>
        </w:rPr>
        <w:t>2050</w:t>
      </w:r>
      <w:r w:rsidR="00FB4919" w:rsidRPr="00171F24">
        <w:rPr>
          <w:rFonts w:asciiTheme="minorHAnsi" w:hAnsiTheme="minorHAnsi" w:cstheme="minorHAnsi"/>
          <w:color w:val="000000"/>
          <w:spacing w:val="-2"/>
        </w:rPr>
        <w:t xml:space="preserve"> </w:t>
      </w:r>
      <w:r w:rsidRPr="00171F24">
        <w:rPr>
          <w:rFonts w:asciiTheme="minorHAnsi" w:hAnsiTheme="minorHAnsi" w:cstheme="minorHAnsi"/>
          <w:color w:val="000000"/>
          <w:spacing w:val="-2"/>
        </w:rPr>
        <w:t xml:space="preserve">jest </w:t>
      </w:r>
      <w:r w:rsidR="00DB0AA5" w:rsidRPr="00171F24">
        <w:rPr>
          <w:rFonts w:asciiTheme="minorHAnsi" w:hAnsiTheme="minorHAnsi" w:cstheme="minorHAnsi"/>
          <w:color w:val="000000"/>
          <w:spacing w:val="-2"/>
        </w:rPr>
        <w:t>zabezpieczenie potrzeb bieżących oraz</w:t>
      </w:r>
      <w:r w:rsidR="00171F24">
        <w:rPr>
          <w:rFonts w:asciiTheme="minorHAnsi" w:hAnsiTheme="minorHAnsi" w:cstheme="minorHAnsi"/>
          <w:color w:val="000000"/>
          <w:spacing w:val="-2"/>
        </w:rPr>
        <w:t> </w:t>
      </w:r>
      <w:r w:rsidR="00C11D5D" w:rsidRPr="00171F24">
        <w:rPr>
          <w:rFonts w:asciiTheme="minorHAnsi" w:hAnsiTheme="minorHAnsi" w:cstheme="minorHAnsi"/>
          <w:color w:val="000000"/>
          <w:spacing w:val="-2"/>
        </w:rPr>
        <w:t>stałe poszerz</w:t>
      </w:r>
      <w:r w:rsidRPr="00171F24">
        <w:rPr>
          <w:rFonts w:asciiTheme="minorHAnsi" w:hAnsiTheme="minorHAnsi" w:cstheme="minorHAnsi"/>
          <w:color w:val="000000"/>
          <w:spacing w:val="-2"/>
        </w:rPr>
        <w:t>a</w:t>
      </w:r>
      <w:r w:rsidR="00CD45C7" w:rsidRPr="00171F24">
        <w:rPr>
          <w:rFonts w:asciiTheme="minorHAnsi" w:hAnsiTheme="minorHAnsi" w:cstheme="minorHAnsi"/>
          <w:color w:val="000000"/>
          <w:spacing w:val="-2"/>
        </w:rPr>
        <w:t>nie</w:t>
      </w:r>
      <w:r w:rsidR="00C11D5D" w:rsidRPr="00171F24">
        <w:rPr>
          <w:rFonts w:asciiTheme="minorHAnsi" w:hAnsiTheme="minorHAnsi" w:cstheme="minorHAnsi"/>
          <w:color w:val="000000"/>
          <w:spacing w:val="-2"/>
        </w:rPr>
        <w:t xml:space="preserve"> bazy zasobowej </w:t>
      </w:r>
      <w:r w:rsidR="0078590E">
        <w:rPr>
          <w:rFonts w:asciiTheme="minorHAnsi" w:hAnsiTheme="minorHAnsi" w:cstheme="minorHAnsi"/>
          <w:color w:val="000000"/>
          <w:spacing w:val="-2"/>
        </w:rPr>
        <w:t xml:space="preserve">kopalin do produkcji </w:t>
      </w:r>
      <w:r w:rsidRPr="00171F24">
        <w:rPr>
          <w:rFonts w:asciiTheme="minorHAnsi" w:hAnsiTheme="minorHAnsi" w:cstheme="minorHAnsi"/>
          <w:color w:val="000000"/>
          <w:spacing w:val="-2"/>
        </w:rPr>
        <w:t>surow</w:t>
      </w:r>
      <w:r w:rsidR="00731E82" w:rsidRPr="00171F24">
        <w:rPr>
          <w:rFonts w:asciiTheme="minorHAnsi" w:hAnsiTheme="minorHAnsi" w:cstheme="minorHAnsi"/>
          <w:color w:val="000000"/>
          <w:spacing w:val="-2"/>
        </w:rPr>
        <w:t>ców</w:t>
      </w:r>
      <w:r w:rsidRPr="00171F24">
        <w:rPr>
          <w:rFonts w:asciiTheme="minorHAnsi" w:hAnsiTheme="minorHAnsi" w:cstheme="minorHAnsi"/>
          <w:color w:val="000000"/>
          <w:spacing w:val="-2"/>
        </w:rPr>
        <w:t xml:space="preserve"> </w:t>
      </w:r>
      <w:r w:rsidR="00C11D5D" w:rsidRPr="00171F24">
        <w:rPr>
          <w:rFonts w:asciiTheme="minorHAnsi" w:hAnsiTheme="minorHAnsi" w:cstheme="minorHAnsi"/>
          <w:color w:val="000000"/>
          <w:spacing w:val="-2"/>
        </w:rPr>
        <w:t xml:space="preserve">m.in. </w:t>
      </w:r>
      <w:r w:rsidR="00FE1418" w:rsidRPr="00171F24">
        <w:rPr>
          <w:rFonts w:asciiTheme="minorHAnsi" w:hAnsiTheme="minorHAnsi" w:cstheme="minorHAnsi"/>
          <w:color w:val="000000"/>
          <w:spacing w:val="-2"/>
        </w:rPr>
        <w:t xml:space="preserve"> s</w:t>
      </w:r>
      <w:r w:rsidR="00C11D5D" w:rsidRPr="00171F24">
        <w:rPr>
          <w:rFonts w:asciiTheme="minorHAnsi" w:hAnsiTheme="minorHAnsi" w:cstheme="minorHAnsi"/>
          <w:color w:val="000000"/>
          <w:spacing w:val="-2"/>
        </w:rPr>
        <w:t>urowców energetycznych</w:t>
      </w:r>
      <w:r w:rsidR="00DB0AA5" w:rsidRPr="00171F24">
        <w:rPr>
          <w:rFonts w:asciiTheme="minorHAnsi" w:hAnsiTheme="minorHAnsi" w:cstheme="minorHAnsi"/>
          <w:color w:val="000000"/>
          <w:spacing w:val="-2"/>
        </w:rPr>
        <w:t>,</w:t>
      </w:r>
      <w:r w:rsidRPr="00171F24">
        <w:rPr>
          <w:rFonts w:asciiTheme="minorHAnsi" w:hAnsiTheme="minorHAnsi" w:cstheme="minorHAnsi"/>
          <w:color w:val="000000"/>
          <w:spacing w:val="-2"/>
        </w:rPr>
        <w:t xml:space="preserve"> a</w:t>
      </w:r>
      <w:r w:rsidR="00DA0B42" w:rsidRPr="00171F24">
        <w:rPr>
          <w:rFonts w:asciiTheme="minorHAnsi" w:hAnsiTheme="minorHAnsi" w:cstheme="minorHAnsi"/>
        </w:rPr>
        <w:t xml:space="preserve"> </w:t>
      </w:r>
      <w:r w:rsidRPr="00171F24">
        <w:rPr>
          <w:rFonts w:asciiTheme="minorHAnsi" w:hAnsiTheme="minorHAnsi" w:cstheme="minorHAnsi"/>
        </w:rPr>
        <w:t>p</w:t>
      </w:r>
      <w:r w:rsidR="003C201A" w:rsidRPr="00171F24">
        <w:rPr>
          <w:rFonts w:asciiTheme="minorHAnsi" w:hAnsiTheme="minorHAnsi" w:cstheme="minorHAnsi"/>
        </w:rPr>
        <w:t>onadto</w:t>
      </w:r>
      <w:r w:rsidR="00E571F4" w:rsidRPr="00171F24">
        <w:rPr>
          <w:rFonts w:asciiTheme="minorHAnsi" w:hAnsiTheme="minorHAnsi" w:cstheme="minorHAnsi"/>
        </w:rPr>
        <w:t xml:space="preserve"> intensyfikacj</w:t>
      </w:r>
      <w:r w:rsidRPr="00171F24">
        <w:rPr>
          <w:rFonts w:asciiTheme="minorHAnsi" w:hAnsiTheme="minorHAnsi" w:cstheme="minorHAnsi"/>
        </w:rPr>
        <w:t>a</w:t>
      </w:r>
      <w:r w:rsidR="003C201A" w:rsidRPr="00171F24">
        <w:rPr>
          <w:rFonts w:asciiTheme="minorHAnsi" w:hAnsiTheme="minorHAnsi" w:cstheme="minorHAnsi"/>
        </w:rPr>
        <w:t xml:space="preserve"> </w:t>
      </w:r>
      <w:r w:rsidR="00DA0B42" w:rsidRPr="00171F24">
        <w:rPr>
          <w:rFonts w:asciiTheme="minorHAnsi" w:hAnsiTheme="minorHAnsi" w:cstheme="minorHAnsi"/>
        </w:rPr>
        <w:t xml:space="preserve">poszukiwania, rozpoznawania i zagospodarowywania </w:t>
      </w:r>
      <w:r w:rsidR="00DB0AA5" w:rsidRPr="00171F24">
        <w:rPr>
          <w:rFonts w:asciiTheme="minorHAnsi" w:hAnsiTheme="minorHAnsi" w:cstheme="minorHAnsi"/>
        </w:rPr>
        <w:t xml:space="preserve">systemów geotermalnych </w:t>
      </w:r>
      <w:r w:rsidRPr="00171F24">
        <w:rPr>
          <w:rFonts w:asciiTheme="minorHAnsi" w:hAnsiTheme="minorHAnsi" w:cstheme="minorHAnsi"/>
        </w:rPr>
        <w:t>oraz</w:t>
      </w:r>
      <w:r w:rsidR="00171F24">
        <w:rPr>
          <w:rFonts w:asciiTheme="minorHAnsi" w:hAnsiTheme="minorHAnsi" w:cstheme="minorHAnsi"/>
        </w:rPr>
        <w:t> </w:t>
      </w:r>
      <w:r w:rsidR="003C201A" w:rsidRPr="00171F24">
        <w:rPr>
          <w:rFonts w:asciiTheme="minorHAnsi" w:hAnsiTheme="minorHAnsi" w:cstheme="minorHAnsi"/>
        </w:rPr>
        <w:t>wspieranie</w:t>
      </w:r>
      <w:r w:rsidR="00E571F4" w:rsidRPr="00171F24">
        <w:rPr>
          <w:rFonts w:asciiTheme="minorHAnsi" w:hAnsiTheme="minorHAnsi" w:cstheme="minorHAnsi"/>
        </w:rPr>
        <w:t xml:space="preserve"> </w:t>
      </w:r>
      <w:r w:rsidR="003C201A" w:rsidRPr="00171F24">
        <w:rPr>
          <w:rFonts w:asciiTheme="minorHAnsi" w:hAnsiTheme="minorHAnsi" w:cstheme="minorHAnsi"/>
          <w:color w:val="000000"/>
          <w:spacing w:val="-2"/>
        </w:rPr>
        <w:t>podejmowan</w:t>
      </w:r>
      <w:r w:rsidR="00E571F4" w:rsidRPr="00171F24">
        <w:rPr>
          <w:rFonts w:asciiTheme="minorHAnsi" w:hAnsiTheme="minorHAnsi" w:cstheme="minorHAnsi"/>
          <w:color w:val="000000"/>
          <w:spacing w:val="-2"/>
        </w:rPr>
        <w:t>ych</w:t>
      </w:r>
      <w:r w:rsidR="003C201A" w:rsidRPr="00171F24">
        <w:rPr>
          <w:rFonts w:asciiTheme="minorHAnsi" w:hAnsiTheme="minorHAnsi" w:cstheme="minorHAnsi"/>
          <w:color w:val="000000"/>
          <w:spacing w:val="-2"/>
        </w:rPr>
        <w:t xml:space="preserve"> aktywności w zakresie wykorzystania czystych technologii</w:t>
      </w:r>
      <w:r w:rsidR="00731E82" w:rsidRPr="00171F24">
        <w:rPr>
          <w:rFonts w:asciiTheme="minorHAnsi" w:hAnsiTheme="minorHAnsi" w:cstheme="minorHAnsi"/>
          <w:color w:val="000000"/>
          <w:spacing w:val="-2"/>
        </w:rPr>
        <w:t xml:space="preserve"> </w:t>
      </w:r>
      <w:r w:rsidR="003C201A" w:rsidRPr="00171F24">
        <w:rPr>
          <w:rFonts w:asciiTheme="minorHAnsi" w:hAnsiTheme="minorHAnsi" w:cstheme="minorHAnsi"/>
          <w:color w:val="000000"/>
          <w:spacing w:val="-2"/>
        </w:rPr>
        <w:t>węglowych</w:t>
      </w:r>
      <w:r w:rsidR="00E571F4" w:rsidRPr="00171F24">
        <w:rPr>
          <w:rFonts w:asciiTheme="minorHAnsi" w:hAnsiTheme="minorHAnsi" w:cstheme="minorHAnsi"/>
          <w:color w:val="000000"/>
          <w:spacing w:val="-2"/>
        </w:rPr>
        <w:t>.</w:t>
      </w:r>
      <w:r w:rsidR="00731E82" w:rsidRPr="00171F24">
        <w:rPr>
          <w:rFonts w:asciiTheme="minorHAnsi" w:hAnsiTheme="minorHAnsi" w:cstheme="minorHAnsi"/>
          <w:color w:val="000000"/>
          <w:spacing w:val="-2"/>
        </w:rPr>
        <w:t xml:space="preserve"> </w:t>
      </w:r>
      <w:r w:rsidRPr="00171F24">
        <w:rPr>
          <w:rFonts w:asciiTheme="minorHAnsi" w:hAnsiTheme="minorHAnsi" w:cstheme="minorHAnsi"/>
          <w:color w:val="000000"/>
          <w:spacing w:val="-2"/>
        </w:rPr>
        <w:t>Osiągnięcie</w:t>
      </w:r>
      <w:r w:rsidR="00731E82" w:rsidRPr="00171F24">
        <w:rPr>
          <w:rFonts w:asciiTheme="minorHAnsi" w:hAnsiTheme="minorHAnsi" w:cstheme="minorHAnsi"/>
          <w:color w:val="000000"/>
          <w:spacing w:val="-2"/>
        </w:rPr>
        <w:t xml:space="preserve"> </w:t>
      </w:r>
      <w:r w:rsidRPr="00171F24">
        <w:rPr>
          <w:rFonts w:asciiTheme="minorHAnsi" w:hAnsiTheme="minorHAnsi" w:cstheme="minorHAnsi"/>
          <w:color w:val="000000"/>
          <w:spacing w:val="-2"/>
        </w:rPr>
        <w:t>zakładanych</w:t>
      </w:r>
      <w:r w:rsidR="00731E82" w:rsidRPr="00171F24">
        <w:rPr>
          <w:rFonts w:asciiTheme="minorHAnsi" w:hAnsiTheme="minorHAnsi" w:cstheme="minorHAnsi"/>
          <w:color w:val="000000"/>
          <w:spacing w:val="-2"/>
        </w:rPr>
        <w:t xml:space="preserve"> </w:t>
      </w:r>
      <w:r w:rsidRPr="00171F24">
        <w:rPr>
          <w:rFonts w:asciiTheme="minorHAnsi" w:hAnsiTheme="minorHAnsi" w:cstheme="minorHAnsi"/>
          <w:color w:val="000000"/>
          <w:spacing w:val="-2"/>
        </w:rPr>
        <w:t>celów</w:t>
      </w:r>
      <w:r w:rsidR="00731E82" w:rsidRPr="00171F24">
        <w:rPr>
          <w:rFonts w:asciiTheme="minorHAnsi" w:hAnsiTheme="minorHAnsi" w:cstheme="minorHAnsi"/>
          <w:color w:val="000000"/>
          <w:spacing w:val="-2"/>
        </w:rPr>
        <w:t xml:space="preserve"> </w:t>
      </w:r>
      <w:r w:rsidRPr="00171F24">
        <w:rPr>
          <w:rFonts w:asciiTheme="minorHAnsi" w:hAnsiTheme="minorHAnsi" w:cstheme="minorHAnsi"/>
          <w:color w:val="000000"/>
          <w:spacing w:val="-2"/>
        </w:rPr>
        <w:t>zapewnić</w:t>
      </w:r>
      <w:r w:rsidR="00731E82" w:rsidRPr="00171F24">
        <w:rPr>
          <w:rFonts w:asciiTheme="minorHAnsi" w:hAnsiTheme="minorHAnsi" w:cstheme="minorHAnsi"/>
          <w:color w:val="000000"/>
          <w:spacing w:val="-2"/>
        </w:rPr>
        <w:t xml:space="preserve"> </w:t>
      </w:r>
      <w:r w:rsidRPr="00171F24">
        <w:rPr>
          <w:rFonts w:asciiTheme="minorHAnsi" w:hAnsiTheme="minorHAnsi" w:cstheme="minorHAnsi"/>
          <w:color w:val="000000"/>
          <w:spacing w:val="-2"/>
        </w:rPr>
        <w:t>mogą</w:t>
      </w:r>
      <w:r w:rsidR="00731E82" w:rsidRPr="00171F24">
        <w:rPr>
          <w:rFonts w:asciiTheme="minorHAnsi" w:hAnsiTheme="minorHAnsi" w:cstheme="minorHAnsi"/>
          <w:color w:val="000000"/>
          <w:spacing w:val="-2"/>
        </w:rPr>
        <w:t xml:space="preserve"> </w:t>
      </w:r>
      <w:r w:rsidRPr="00171F24">
        <w:rPr>
          <w:rFonts w:asciiTheme="minorHAnsi" w:hAnsiTheme="minorHAnsi" w:cstheme="minorHAnsi"/>
          <w:color w:val="000000"/>
          <w:spacing w:val="-2"/>
        </w:rPr>
        <w:t>odpowiednie</w:t>
      </w:r>
      <w:r w:rsidR="00731E82" w:rsidRPr="00171F24">
        <w:rPr>
          <w:rFonts w:asciiTheme="minorHAnsi" w:hAnsiTheme="minorHAnsi" w:cstheme="minorHAnsi"/>
          <w:color w:val="000000"/>
          <w:spacing w:val="-2"/>
        </w:rPr>
        <w:t xml:space="preserve"> </w:t>
      </w:r>
      <w:r w:rsidRPr="00171F24">
        <w:rPr>
          <w:rFonts w:asciiTheme="minorHAnsi" w:hAnsiTheme="minorHAnsi" w:cstheme="minorHAnsi"/>
          <w:color w:val="000000"/>
          <w:spacing w:val="-2"/>
        </w:rPr>
        <w:t>zmiany prawno-administracyjn</w:t>
      </w:r>
      <w:r w:rsidR="00731E82" w:rsidRPr="00171F24">
        <w:rPr>
          <w:rFonts w:asciiTheme="minorHAnsi" w:hAnsiTheme="minorHAnsi" w:cstheme="minorHAnsi"/>
          <w:color w:val="000000"/>
          <w:spacing w:val="-2"/>
        </w:rPr>
        <w:t>e</w:t>
      </w:r>
      <w:r w:rsidRPr="00171F24">
        <w:rPr>
          <w:rFonts w:asciiTheme="minorHAnsi" w:hAnsiTheme="minorHAnsi" w:cstheme="minorHAnsi"/>
          <w:color w:val="000000"/>
          <w:spacing w:val="-2"/>
        </w:rPr>
        <w:t xml:space="preserve"> ułatwiające </w:t>
      </w:r>
      <w:r w:rsidR="00D01AC9" w:rsidRPr="00171F24">
        <w:rPr>
          <w:rFonts w:asciiTheme="minorHAnsi" w:hAnsiTheme="minorHAnsi" w:cstheme="minorHAnsi"/>
          <w:color w:val="000000"/>
          <w:spacing w:val="-2"/>
        </w:rPr>
        <w:t xml:space="preserve">i sprzyjające </w:t>
      </w:r>
      <w:r w:rsidRPr="00171F24">
        <w:rPr>
          <w:rFonts w:asciiTheme="minorHAnsi" w:hAnsiTheme="minorHAnsi" w:cstheme="minorHAnsi"/>
          <w:color w:val="000000"/>
          <w:spacing w:val="-2"/>
        </w:rPr>
        <w:t>prowadzeni</w:t>
      </w:r>
      <w:r w:rsidR="005104BC" w:rsidRPr="00171F24">
        <w:rPr>
          <w:rFonts w:asciiTheme="minorHAnsi" w:hAnsiTheme="minorHAnsi" w:cstheme="minorHAnsi"/>
          <w:color w:val="000000"/>
          <w:spacing w:val="-2"/>
        </w:rPr>
        <w:t>u</w:t>
      </w:r>
      <w:r w:rsidRPr="00171F24">
        <w:rPr>
          <w:rFonts w:asciiTheme="minorHAnsi" w:hAnsiTheme="minorHAnsi" w:cstheme="minorHAnsi"/>
          <w:color w:val="000000"/>
          <w:spacing w:val="-2"/>
        </w:rPr>
        <w:t xml:space="preserve"> działalności poszukiwawcze</w:t>
      </w:r>
      <w:r w:rsidR="005104BC" w:rsidRPr="00171F24">
        <w:rPr>
          <w:rFonts w:asciiTheme="minorHAnsi" w:hAnsiTheme="minorHAnsi" w:cstheme="minorHAnsi"/>
          <w:color w:val="000000"/>
          <w:spacing w:val="-2"/>
        </w:rPr>
        <w:t>j</w:t>
      </w:r>
      <w:r w:rsidR="00D01AC9" w:rsidRPr="00171F24">
        <w:rPr>
          <w:rFonts w:asciiTheme="minorHAnsi" w:hAnsiTheme="minorHAnsi" w:cstheme="minorHAnsi"/>
          <w:color w:val="000000"/>
          <w:spacing w:val="-2"/>
        </w:rPr>
        <w:t xml:space="preserve">, rozpoznawczej </w:t>
      </w:r>
      <w:r w:rsidRPr="00171F24">
        <w:rPr>
          <w:rFonts w:asciiTheme="minorHAnsi" w:hAnsiTheme="minorHAnsi" w:cstheme="minorHAnsi"/>
          <w:color w:val="000000"/>
          <w:spacing w:val="-2"/>
        </w:rPr>
        <w:t xml:space="preserve"> oraz wydobywczej. Niezwykle istotne znaczenie ma również  skuteczna </w:t>
      </w:r>
      <w:r w:rsidR="00D01AC9" w:rsidRPr="00171F24">
        <w:rPr>
          <w:rFonts w:asciiTheme="minorHAnsi" w:hAnsiTheme="minorHAnsi" w:cstheme="minorHAnsi"/>
          <w:color w:val="000000"/>
          <w:spacing w:val="-2"/>
        </w:rPr>
        <w:t xml:space="preserve">i kompleksowa </w:t>
      </w:r>
      <w:r w:rsidRPr="00171F24">
        <w:rPr>
          <w:rFonts w:asciiTheme="minorHAnsi" w:hAnsiTheme="minorHAnsi" w:cstheme="minorHAnsi"/>
          <w:color w:val="000000"/>
          <w:spacing w:val="-2"/>
        </w:rPr>
        <w:t xml:space="preserve">ochrona złóż kopalin pozwalająca zachować dostęp do złóż już udokumentowanych oraz bezpośrednie zaangażowanie państwowej służby geologicznej </w:t>
      </w:r>
      <w:r w:rsidR="00C34EC1" w:rsidRPr="00171F24">
        <w:rPr>
          <w:rFonts w:asciiTheme="minorHAnsi" w:hAnsiTheme="minorHAnsi" w:cstheme="minorHAnsi"/>
          <w:color w:val="000000"/>
          <w:spacing w:val="-2"/>
        </w:rPr>
        <w:t>w działania na rzecz</w:t>
      </w:r>
      <w:r w:rsidR="00DC57F4" w:rsidRPr="00171F24">
        <w:rPr>
          <w:rFonts w:asciiTheme="minorHAnsi" w:hAnsiTheme="minorHAnsi" w:cstheme="minorHAnsi"/>
          <w:color w:val="000000"/>
          <w:spacing w:val="-2"/>
        </w:rPr>
        <w:t xml:space="preserve"> </w:t>
      </w:r>
      <w:r w:rsidR="00DB0AA5" w:rsidRPr="00171F24">
        <w:rPr>
          <w:rFonts w:asciiTheme="minorHAnsi" w:hAnsiTheme="minorHAnsi" w:cstheme="minorHAnsi"/>
          <w:color w:val="000000"/>
          <w:spacing w:val="-2"/>
        </w:rPr>
        <w:t xml:space="preserve"> </w:t>
      </w:r>
      <w:r w:rsidR="00C34EC1" w:rsidRPr="00171F24">
        <w:rPr>
          <w:rFonts w:asciiTheme="minorHAnsi" w:hAnsiTheme="minorHAnsi" w:cstheme="minorHAnsi"/>
          <w:color w:val="000000"/>
          <w:spacing w:val="-2"/>
        </w:rPr>
        <w:t>rozwoju nowych technologii</w:t>
      </w:r>
      <w:r w:rsidR="00DB0AA5" w:rsidRPr="00171F24">
        <w:rPr>
          <w:rFonts w:asciiTheme="minorHAnsi" w:hAnsiTheme="minorHAnsi" w:cstheme="minorHAnsi"/>
          <w:color w:val="000000"/>
          <w:spacing w:val="-2"/>
        </w:rPr>
        <w:t xml:space="preserve"> w zakresie poszukiwania, rozpoznawania, dokumentowania i wykorzystywania </w:t>
      </w:r>
      <w:r w:rsidR="007043B8">
        <w:t xml:space="preserve">zasobów złóż kopalin do produkcji </w:t>
      </w:r>
      <w:r w:rsidR="00DB0AA5" w:rsidRPr="00171F24">
        <w:rPr>
          <w:rFonts w:asciiTheme="minorHAnsi" w:hAnsiTheme="minorHAnsi" w:cstheme="minorHAnsi"/>
          <w:color w:val="000000"/>
          <w:spacing w:val="-2"/>
        </w:rPr>
        <w:t>surowców</w:t>
      </w:r>
      <w:r w:rsidR="00DF0604" w:rsidRPr="00171F24">
        <w:rPr>
          <w:rFonts w:asciiTheme="minorHAnsi" w:hAnsiTheme="minorHAnsi" w:cstheme="minorHAnsi"/>
          <w:color w:val="000000"/>
          <w:spacing w:val="-2"/>
        </w:rPr>
        <w:t>.</w:t>
      </w:r>
      <w:r w:rsidR="00DB0AA5" w:rsidRPr="00171F24">
        <w:rPr>
          <w:rFonts w:asciiTheme="minorHAnsi" w:hAnsiTheme="minorHAnsi" w:cstheme="minorHAnsi"/>
          <w:color w:val="000000"/>
          <w:spacing w:val="-2"/>
        </w:rPr>
        <w:t xml:space="preserve"> </w:t>
      </w:r>
    </w:p>
    <w:p w14:paraId="74F71DA7" w14:textId="6364EF6B" w:rsidR="006118DE" w:rsidRPr="00171F24" w:rsidRDefault="00ED22EB" w:rsidP="00171F24">
      <w:pPr>
        <w:spacing w:before="240"/>
        <w:jc w:val="both"/>
        <w:rPr>
          <w:rFonts w:asciiTheme="minorHAnsi" w:hAnsiTheme="minorHAnsi" w:cstheme="minorHAnsi"/>
          <w:color w:val="000000"/>
          <w:spacing w:val="-2"/>
        </w:rPr>
      </w:pPr>
      <w:r w:rsidRPr="00171F24">
        <w:rPr>
          <w:rFonts w:asciiTheme="minorHAnsi" w:hAnsiTheme="minorHAnsi" w:cstheme="minorHAnsi"/>
          <w:color w:val="000000"/>
          <w:spacing w:val="-2"/>
        </w:rPr>
        <w:t>Wszystkie te działania w sposób bezpośredni powinny wpłynąć na zapewnienie odpowiedniej ilości surowców energetycznych niezbędnych dla zapewnienia zakładanego w PEP2040 głównego celu jakim jest zapewnienie bezpieczeństwa energetycznego.</w:t>
      </w:r>
    </w:p>
    <w:p w14:paraId="2D6E296F" w14:textId="4559DDF3" w:rsidR="00AB7C3A" w:rsidRPr="00171F24" w:rsidRDefault="00AB7C3A" w:rsidP="00171F24">
      <w:pPr>
        <w:spacing w:before="240"/>
        <w:jc w:val="both"/>
        <w:rPr>
          <w:rFonts w:asciiTheme="minorHAnsi" w:hAnsiTheme="minorHAnsi" w:cstheme="minorHAnsi"/>
          <w:color w:val="000000"/>
          <w:spacing w:val="-2"/>
        </w:rPr>
      </w:pPr>
      <w:r w:rsidRPr="00171F24">
        <w:rPr>
          <w:rFonts w:asciiTheme="minorHAnsi" w:hAnsiTheme="minorHAnsi" w:cstheme="minorHAnsi"/>
          <w:color w:val="000000"/>
          <w:spacing w:val="-2"/>
        </w:rPr>
        <w:t xml:space="preserve">Polityka </w:t>
      </w:r>
      <w:r w:rsidR="00E84C88" w:rsidRPr="00171F24">
        <w:rPr>
          <w:rFonts w:asciiTheme="minorHAnsi" w:hAnsiTheme="minorHAnsi" w:cstheme="minorHAnsi"/>
          <w:color w:val="000000"/>
          <w:spacing w:val="-2"/>
        </w:rPr>
        <w:t>e</w:t>
      </w:r>
      <w:r w:rsidRPr="00171F24">
        <w:rPr>
          <w:rFonts w:asciiTheme="minorHAnsi" w:hAnsiTheme="minorHAnsi" w:cstheme="minorHAnsi"/>
          <w:color w:val="000000"/>
          <w:spacing w:val="-2"/>
        </w:rPr>
        <w:t xml:space="preserve">kologiczna </w:t>
      </w:r>
      <w:r w:rsidR="00E84C88" w:rsidRPr="00171F24">
        <w:rPr>
          <w:rFonts w:asciiTheme="minorHAnsi" w:hAnsiTheme="minorHAnsi" w:cstheme="minorHAnsi"/>
          <w:color w:val="000000"/>
          <w:spacing w:val="-2"/>
        </w:rPr>
        <w:t>p</w:t>
      </w:r>
      <w:r w:rsidRPr="00171F24">
        <w:rPr>
          <w:rFonts w:asciiTheme="minorHAnsi" w:hAnsiTheme="minorHAnsi" w:cstheme="minorHAnsi"/>
          <w:color w:val="000000"/>
          <w:spacing w:val="-2"/>
        </w:rPr>
        <w:t>aństwa 2030 stanowi kolejny dokument strategiczny z grupy zintegrowanych strategii sektorowych. W systemie dokumentów strategicznych PEP2030 stanowi doprecyzowanie i</w:t>
      </w:r>
      <w:r w:rsidR="00171F24">
        <w:rPr>
          <w:rFonts w:asciiTheme="minorHAnsi" w:hAnsiTheme="minorHAnsi" w:cstheme="minorHAnsi"/>
          <w:color w:val="000000"/>
          <w:spacing w:val="-2"/>
        </w:rPr>
        <w:t> </w:t>
      </w:r>
      <w:r w:rsidRPr="00171F24">
        <w:rPr>
          <w:rFonts w:asciiTheme="minorHAnsi" w:hAnsiTheme="minorHAnsi" w:cstheme="minorHAnsi"/>
          <w:color w:val="000000"/>
          <w:spacing w:val="-2"/>
        </w:rPr>
        <w:t xml:space="preserve">operacjonalizację zapisów SOR. Określony w ramach </w:t>
      </w:r>
      <w:r w:rsidR="00B3736A" w:rsidRPr="00171F24">
        <w:rPr>
          <w:rFonts w:asciiTheme="minorHAnsi" w:hAnsiTheme="minorHAnsi" w:cstheme="minorHAnsi"/>
          <w:color w:val="000000"/>
          <w:spacing w:val="-2"/>
        </w:rPr>
        <w:t>PEP2030</w:t>
      </w:r>
      <w:r w:rsidRPr="00171F24">
        <w:rPr>
          <w:rFonts w:asciiTheme="minorHAnsi" w:hAnsiTheme="minorHAnsi" w:cstheme="minorHAnsi"/>
          <w:color w:val="000000"/>
          <w:spacing w:val="-2"/>
        </w:rPr>
        <w:t xml:space="preserve"> cel główny </w:t>
      </w:r>
      <w:r w:rsidR="00B3736A" w:rsidRPr="00171F24">
        <w:rPr>
          <w:rFonts w:asciiTheme="minorHAnsi" w:hAnsiTheme="minorHAnsi" w:cstheme="minorHAnsi"/>
          <w:color w:val="000000"/>
          <w:spacing w:val="-2"/>
        </w:rPr>
        <w:t xml:space="preserve">definiowany </w:t>
      </w:r>
      <w:r w:rsidR="00812509" w:rsidRPr="00171F24">
        <w:rPr>
          <w:rFonts w:asciiTheme="minorHAnsi" w:hAnsiTheme="minorHAnsi" w:cstheme="minorHAnsi"/>
          <w:color w:val="000000"/>
          <w:spacing w:val="-2"/>
        </w:rPr>
        <w:t xml:space="preserve">jako </w:t>
      </w:r>
      <w:r w:rsidRPr="00171F24">
        <w:rPr>
          <w:rFonts w:asciiTheme="minorHAnsi" w:hAnsiTheme="minorHAnsi" w:cstheme="minorHAnsi"/>
          <w:color w:val="000000"/>
          <w:spacing w:val="-2"/>
        </w:rPr>
        <w:t xml:space="preserve">rozwój potencjału środowiska na rzecz obywateli i przedsiębiorców stanowi bezpośrednie przeniesienie celu określonego w Strategii na rzecz </w:t>
      </w:r>
      <w:r w:rsidR="00E84C88" w:rsidRPr="00171F24">
        <w:rPr>
          <w:rFonts w:asciiTheme="minorHAnsi" w:hAnsiTheme="minorHAnsi" w:cstheme="minorHAnsi"/>
          <w:color w:val="000000"/>
          <w:spacing w:val="-2"/>
        </w:rPr>
        <w:t>O</w:t>
      </w:r>
      <w:r w:rsidRPr="00171F24">
        <w:rPr>
          <w:rFonts w:asciiTheme="minorHAnsi" w:hAnsiTheme="minorHAnsi" w:cstheme="minorHAnsi"/>
          <w:color w:val="000000"/>
          <w:spacing w:val="-2"/>
        </w:rPr>
        <w:t xml:space="preserve">dpowiedzialnego </w:t>
      </w:r>
      <w:r w:rsidR="00E84C88" w:rsidRPr="00171F24">
        <w:rPr>
          <w:rFonts w:asciiTheme="minorHAnsi" w:hAnsiTheme="minorHAnsi" w:cstheme="minorHAnsi"/>
          <w:color w:val="000000"/>
          <w:spacing w:val="-2"/>
        </w:rPr>
        <w:t>R</w:t>
      </w:r>
      <w:r w:rsidRPr="00171F24">
        <w:rPr>
          <w:rFonts w:asciiTheme="minorHAnsi" w:hAnsiTheme="minorHAnsi" w:cstheme="minorHAnsi"/>
          <w:color w:val="000000"/>
          <w:spacing w:val="-2"/>
        </w:rPr>
        <w:t>ozwoju</w:t>
      </w:r>
      <w:r w:rsidR="00F20C5C">
        <w:rPr>
          <w:rFonts w:asciiTheme="minorHAnsi" w:hAnsiTheme="minorHAnsi" w:cstheme="minorHAnsi"/>
          <w:color w:val="000000"/>
          <w:spacing w:val="-2"/>
        </w:rPr>
        <w:t xml:space="preserve"> </w:t>
      </w:r>
      <w:r w:rsidR="00F20C5C" w:rsidRPr="00F20C5C">
        <w:rPr>
          <w:rFonts w:asciiTheme="minorHAnsi" w:hAnsiTheme="minorHAnsi" w:cstheme="minorHAnsi"/>
          <w:color w:val="000000"/>
          <w:spacing w:val="-2"/>
        </w:rPr>
        <w:t>do roku 2020</w:t>
      </w:r>
      <w:r w:rsidR="00F20C5C">
        <w:rPr>
          <w:sz w:val="18"/>
          <w:szCs w:val="18"/>
        </w:rPr>
        <w:t xml:space="preserve"> </w:t>
      </w:r>
      <w:r w:rsidRPr="00171F24">
        <w:rPr>
          <w:rFonts w:asciiTheme="minorHAnsi" w:hAnsiTheme="minorHAnsi" w:cstheme="minorHAnsi"/>
          <w:color w:val="000000"/>
          <w:spacing w:val="-2"/>
        </w:rPr>
        <w:t xml:space="preserve">. </w:t>
      </w:r>
    </w:p>
    <w:p w14:paraId="7638607C" w14:textId="77777777" w:rsidR="00AB7C3A" w:rsidRPr="00171F24" w:rsidRDefault="00AB7C3A" w:rsidP="00171F24">
      <w:pPr>
        <w:spacing w:before="240"/>
        <w:jc w:val="both"/>
        <w:rPr>
          <w:rFonts w:asciiTheme="minorHAnsi" w:hAnsiTheme="minorHAnsi" w:cstheme="minorHAnsi"/>
          <w:color w:val="000000"/>
          <w:spacing w:val="-2"/>
        </w:rPr>
      </w:pPr>
      <w:r w:rsidRPr="00171F24">
        <w:rPr>
          <w:rFonts w:asciiTheme="minorHAnsi" w:hAnsiTheme="minorHAnsi" w:cstheme="minorHAnsi"/>
          <w:color w:val="000000"/>
          <w:spacing w:val="-2"/>
        </w:rPr>
        <w:t>Osiągnięcie zakładanego w PEP2030 celu głównego ma być dokonane za pośrednictwem określonych celów szczegółowych i przyczyniających się do ich realizacji kierunków interwencji.</w:t>
      </w:r>
    </w:p>
    <w:p w14:paraId="770C88F8" w14:textId="216D7D0F" w:rsidR="00E0063C" w:rsidRPr="00171F24" w:rsidRDefault="00AB7C3A" w:rsidP="00171F24">
      <w:pPr>
        <w:spacing w:before="240"/>
        <w:jc w:val="both"/>
        <w:rPr>
          <w:rFonts w:asciiTheme="minorHAnsi" w:hAnsiTheme="minorHAnsi" w:cstheme="minorHAnsi"/>
          <w:color w:val="000000"/>
          <w:spacing w:val="-2"/>
        </w:rPr>
      </w:pPr>
      <w:r w:rsidRPr="00171F24">
        <w:rPr>
          <w:rFonts w:asciiTheme="minorHAnsi" w:hAnsiTheme="minorHAnsi" w:cstheme="minorHAnsi"/>
          <w:color w:val="000000"/>
          <w:spacing w:val="-2"/>
        </w:rPr>
        <w:lastRenderedPageBreak/>
        <w:t xml:space="preserve">Jeden z celów szczegółowych PEP2030 zdefiniowany został jako </w:t>
      </w:r>
      <w:r w:rsidRPr="00171F24">
        <w:rPr>
          <w:rFonts w:asciiTheme="minorHAnsi" w:hAnsiTheme="minorHAnsi" w:cstheme="minorHAnsi"/>
          <w:i/>
          <w:iCs/>
          <w:color w:val="000000"/>
          <w:spacing w:val="-2"/>
        </w:rPr>
        <w:t>Środowisko i gospodarka. Zrównoważone gospodarowanie zasobami środowiska</w:t>
      </w:r>
      <w:r w:rsidR="00E63DD1" w:rsidRPr="00171F24">
        <w:rPr>
          <w:rFonts w:asciiTheme="minorHAnsi" w:hAnsiTheme="minorHAnsi" w:cstheme="minorHAnsi"/>
          <w:i/>
          <w:iCs/>
          <w:color w:val="000000"/>
          <w:spacing w:val="-2"/>
        </w:rPr>
        <w:t>,</w:t>
      </w:r>
      <w:r w:rsidRPr="00171F24">
        <w:rPr>
          <w:rFonts w:asciiTheme="minorHAnsi" w:hAnsiTheme="minorHAnsi" w:cstheme="minorHAnsi"/>
          <w:color w:val="000000"/>
          <w:spacing w:val="-2"/>
        </w:rPr>
        <w:t xml:space="preserve"> a jednym z kierunków interwencji w zakresie jego realizacji jest</w:t>
      </w:r>
      <w:r w:rsidR="00E63DD1" w:rsidRPr="00171F24">
        <w:rPr>
          <w:rFonts w:asciiTheme="minorHAnsi" w:hAnsiTheme="minorHAnsi" w:cstheme="minorHAnsi"/>
          <w:color w:val="000000"/>
          <w:spacing w:val="-2"/>
        </w:rPr>
        <w:t>:</w:t>
      </w:r>
      <w:r w:rsidRPr="00171F24">
        <w:rPr>
          <w:rFonts w:asciiTheme="minorHAnsi" w:hAnsiTheme="minorHAnsi" w:cstheme="minorHAnsi"/>
          <w:color w:val="000000"/>
          <w:spacing w:val="-2"/>
        </w:rPr>
        <w:t xml:space="preserve"> </w:t>
      </w:r>
      <w:r w:rsidRPr="00171F24">
        <w:rPr>
          <w:rFonts w:asciiTheme="minorHAnsi" w:hAnsiTheme="minorHAnsi" w:cstheme="minorHAnsi"/>
          <w:i/>
          <w:iCs/>
          <w:color w:val="000000"/>
          <w:spacing w:val="-2"/>
        </w:rPr>
        <w:t>Zarządzanie zasobami geologicznymi poprzez opracowanie i wdrożenie polityki surowcowej państwa</w:t>
      </w:r>
      <w:r w:rsidRPr="00171F24">
        <w:rPr>
          <w:rFonts w:asciiTheme="minorHAnsi" w:hAnsiTheme="minorHAnsi" w:cstheme="minorHAnsi"/>
          <w:color w:val="000000"/>
          <w:spacing w:val="-2"/>
        </w:rPr>
        <w:t xml:space="preserve">. </w:t>
      </w:r>
    </w:p>
    <w:p w14:paraId="259CCA42" w14:textId="63F76232" w:rsidR="00522DE1" w:rsidRPr="00E22F81" w:rsidRDefault="00E22F81" w:rsidP="00E22F81">
      <w:pPr>
        <w:spacing w:before="240"/>
        <w:jc w:val="both"/>
        <w:rPr>
          <w:rFonts w:asciiTheme="minorHAnsi" w:hAnsiTheme="minorHAnsi" w:cstheme="minorHAnsi"/>
          <w:color w:val="000000"/>
          <w:spacing w:val="-2"/>
        </w:rPr>
      </w:pPr>
      <w:r>
        <w:rPr>
          <w:rFonts w:asciiTheme="minorHAnsi" w:hAnsiTheme="minorHAnsi" w:cstheme="minorHAnsi"/>
          <w:noProof/>
        </w:rPr>
        <w:drawing>
          <wp:anchor distT="0" distB="0" distL="114300" distR="114300" simplePos="0" relativeHeight="251725824" behindDoc="0" locked="0" layoutInCell="1" allowOverlap="1" wp14:anchorId="7B4C1790" wp14:editId="0FC9EF4D">
            <wp:simplePos x="0" y="0"/>
            <wp:positionH relativeFrom="column">
              <wp:posOffset>-367665</wp:posOffset>
            </wp:positionH>
            <wp:positionV relativeFrom="paragraph">
              <wp:posOffset>1250840</wp:posOffset>
            </wp:positionV>
            <wp:extent cx="6365867" cy="3657600"/>
            <wp:effectExtent l="0" t="0" r="0" b="0"/>
            <wp:wrapThrough wrapText="bothSides">
              <wp:wrapPolygon edited="0">
                <wp:start x="0" y="0"/>
                <wp:lineTo x="0" y="21488"/>
                <wp:lineTo x="21527" y="21488"/>
                <wp:lineTo x="21527" y="0"/>
                <wp:lineTo x="0" y="0"/>
              </wp:wrapPolygon>
            </wp:wrapThrough>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65867" cy="3657600"/>
                    </a:xfrm>
                    <a:prstGeom prst="rect">
                      <a:avLst/>
                    </a:prstGeom>
                    <a:noFill/>
                    <a:ln>
                      <a:noFill/>
                    </a:ln>
                  </pic:spPr>
                </pic:pic>
              </a:graphicData>
            </a:graphic>
          </wp:anchor>
        </w:drawing>
      </w:r>
      <w:r w:rsidR="002A6412" w:rsidRPr="00171F24">
        <w:rPr>
          <w:rFonts w:asciiTheme="minorHAnsi" w:hAnsiTheme="minorHAnsi" w:cstheme="minorHAnsi"/>
          <w:color w:val="000000"/>
          <w:spacing w:val="-2"/>
        </w:rPr>
        <w:t>PEP2030 określa</w:t>
      </w:r>
      <w:r w:rsidR="00874002" w:rsidRPr="00171F24">
        <w:rPr>
          <w:rFonts w:asciiTheme="minorHAnsi" w:hAnsiTheme="minorHAnsi" w:cstheme="minorHAnsi"/>
          <w:color w:val="000000"/>
          <w:spacing w:val="-2"/>
        </w:rPr>
        <w:t xml:space="preserve"> konieczne do </w:t>
      </w:r>
      <w:r w:rsidR="00AC141D" w:rsidRPr="00171F24">
        <w:rPr>
          <w:rFonts w:asciiTheme="minorHAnsi" w:hAnsiTheme="minorHAnsi" w:cstheme="minorHAnsi"/>
          <w:color w:val="000000"/>
          <w:spacing w:val="-2"/>
        </w:rPr>
        <w:t>realizacji działania w ramach PSP2050</w:t>
      </w:r>
      <w:r w:rsidR="00E63DD1" w:rsidRPr="00171F24">
        <w:rPr>
          <w:rFonts w:asciiTheme="minorHAnsi" w:hAnsiTheme="minorHAnsi" w:cstheme="minorHAnsi"/>
          <w:color w:val="000000"/>
          <w:spacing w:val="-2"/>
        </w:rPr>
        <w:t>,</w:t>
      </w:r>
      <w:r w:rsidR="00AC141D" w:rsidRPr="00171F24">
        <w:rPr>
          <w:rFonts w:asciiTheme="minorHAnsi" w:hAnsiTheme="minorHAnsi" w:cstheme="minorHAnsi"/>
          <w:color w:val="000000"/>
          <w:spacing w:val="-2"/>
        </w:rPr>
        <w:t xml:space="preserve"> wśród których znajdują się ochron</w:t>
      </w:r>
      <w:r w:rsidR="007E0716" w:rsidRPr="00171F24">
        <w:rPr>
          <w:rFonts w:asciiTheme="minorHAnsi" w:hAnsiTheme="minorHAnsi" w:cstheme="minorHAnsi"/>
          <w:color w:val="000000"/>
          <w:spacing w:val="-2"/>
        </w:rPr>
        <w:t>a</w:t>
      </w:r>
      <w:r w:rsidR="00AC141D" w:rsidRPr="00171F24">
        <w:rPr>
          <w:rFonts w:asciiTheme="minorHAnsi" w:hAnsiTheme="minorHAnsi" w:cstheme="minorHAnsi"/>
          <w:color w:val="000000"/>
          <w:spacing w:val="-2"/>
        </w:rPr>
        <w:t xml:space="preserve"> złóż i ich racjonalne wykorzystani</w:t>
      </w:r>
      <w:r w:rsidR="007E0716" w:rsidRPr="00171F24">
        <w:rPr>
          <w:rFonts w:asciiTheme="minorHAnsi" w:hAnsiTheme="minorHAnsi" w:cstheme="minorHAnsi"/>
          <w:color w:val="000000"/>
          <w:spacing w:val="-2"/>
        </w:rPr>
        <w:t>e</w:t>
      </w:r>
      <w:r w:rsidR="00AC141D" w:rsidRPr="00171F24">
        <w:rPr>
          <w:rFonts w:asciiTheme="minorHAnsi" w:hAnsiTheme="minorHAnsi" w:cstheme="minorHAnsi"/>
          <w:color w:val="000000"/>
          <w:spacing w:val="-2"/>
        </w:rPr>
        <w:t xml:space="preserve"> oraz intensyfikacja wykorzystania </w:t>
      </w:r>
      <w:r w:rsidR="003E1480" w:rsidRPr="00171F24">
        <w:rPr>
          <w:rFonts w:asciiTheme="minorHAnsi" w:hAnsiTheme="minorHAnsi" w:cstheme="minorHAnsi"/>
          <w:color w:val="000000"/>
          <w:spacing w:val="-2"/>
        </w:rPr>
        <w:t xml:space="preserve">surowców wtórnych. </w:t>
      </w:r>
      <w:r w:rsidR="00A45537" w:rsidRPr="00171F24">
        <w:rPr>
          <w:rFonts w:asciiTheme="minorHAnsi" w:hAnsiTheme="minorHAnsi" w:cstheme="minorHAnsi"/>
          <w:color w:val="000000"/>
          <w:spacing w:val="-2"/>
        </w:rPr>
        <w:t>Z</w:t>
      </w:r>
      <w:r w:rsidR="003E1480" w:rsidRPr="00171F24">
        <w:rPr>
          <w:rFonts w:asciiTheme="minorHAnsi" w:hAnsiTheme="minorHAnsi" w:cstheme="minorHAnsi"/>
          <w:color w:val="000000"/>
          <w:spacing w:val="-2"/>
        </w:rPr>
        <w:t xml:space="preserve">adania </w:t>
      </w:r>
      <w:r w:rsidR="00A45537" w:rsidRPr="00171F24">
        <w:rPr>
          <w:rFonts w:asciiTheme="minorHAnsi" w:hAnsiTheme="minorHAnsi" w:cstheme="minorHAnsi"/>
          <w:color w:val="000000"/>
          <w:spacing w:val="-2"/>
        </w:rPr>
        <w:t xml:space="preserve">te </w:t>
      </w:r>
      <w:r w:rsidR="003E1480" w:rsidRPr="00171F24">
        <w:rPr>
          <w:rFonts w:asciiTheme="minorHAnsi" w:hAnsiTheme="minorHAnsi" w:cstheme="minorHAnsi"/>
          <w:color w:val="000000"/>
          <w:spacing w:val="-2"/>
        </w:rPr>
        <w:t>są</w:t>
      </w:r>
      <w:r w:rsidR="00171F24">
        <w:rPr>
          <w:rFonts w:asciiTheme="minorHAnsi" w:hAnsiTheme="minorHAnsi" w:cstheme="minorHAnsi"/>
          <w:color w:val="000000"/>
          <w:spacing w:val="-2"/>
        </w:rPr>
        <w:t> </w:t>
      </w:r>
      <w:r w:rsidR="003E1480" w:rsidRPr="00171F24">
        <w:rPr>
          <w:rFonts w:asciiTheme="minorHAnsi" w:hAnsiTheme="minorHAnsi" w:cstheme="minorHAnsi"/>
          <w:color w:val="000000"/>
          <w:spacing w:val="-2"/>
        </w:rPr>
        <w:t>obecnie realizowane przez</w:t>
      </w:r>
      <w:r w:rsidR="006E315B" w:rsidRPr="00171F24">
        <w:rPr>
          <w:rFonts w:asciiTheme="minorHAnsi" w:hAnsiTheme="minorHAnsi" w:cstheme="minorHAnsi"/>
          <w:color w:val="000000"/>
          <w:spacing w:val="-2"/>
        </w:rPr>
        <w:t xml:space="preserve"> </w:t>
      </w:r>
      <w:r w:rsidR="00154E9A" w:rsidRPr="00171F24">
        <w:rPr>
          <w:rFonts w:asciiTheme="minorHAnsi" w:hAnsiTheme="minorHAnsi" w:cstheme="minorHAnsi"/>
          <w:color w:val="000000"/>
          <w:spacing w:val="-2"/>
        </w:rPr>
        <w:t>Głównego Geologa Kraju</w:t>
      </w:r>
      <w:r w:rsidR="00E63DD1" w:rsidRPr="00171F24">
        <w:rPr>
          <w:rFonts w:asciiTheme="minorHAnsi" w:hAnsiTheme="minorHAnsi" w:cstheme="minorHAnsi"/>
          <w:color w:val="000000"/>
          <w:spacing w:val="-2"/>
        </w:rPr>
        <w:t>,</w:t>
      </w:r>
      <w:r w:rsidR="0084740A" w:rsidRPr="00171F24">
        <w:rPr>
          <w:rFonts w:asciiTheme="minorHAnsi" w:hAnsiTheme="minorHAnsi" w:cstheme="minorHAnsi"/>
          <w:color w:val="000000"/>
          <w:spacing w:val="-2"/>
        </w:rPr>
        <w:t xml:space="preserve"> </w:t>
      </w:r>
      <w:r w:rsidR="00A45537" w:rsidRPr="00171F24">
        <w:rPr>
          <w:rFonts w:asciiTheme="minorHAnsi" w:hAnsiTheme="minorHAnsi" w:cstheme="minorHAnsi"/>
          <w:color w:val="000000"/>
          <w:spacing w:val="-2"/>
        </w:rPr>
        <w:t xml:space="preserve">niemniej jednak wymagają </w:t>
      </w:r>
      <w:r w:rsidR="0080060E" w:rsidRPr="00171F24">
        <w:rPr>
          <w:rFonts w:asciiTheme="minorHAnsi" w:hAnsiTheme="minorHAnsi" w:cstheme="minorHAnsi"/>
          <w:color w:val="000000"/>
          <w:spacing w:val="-2"/>
        </w:rPr>
        <w:t>pewnych interwencji</w:t>
      </w:r>
      <w:r w:rsidR="00E63DD1" w:rsidRPr="00171F24">
        <w:rPr>
          <w:rFonts w:asciiTheme="minorHAnsi" w:hAnsiTheme="minorHAnsi" w:cstheme="minorHAnsi"/>
          <w:color w:val="000000"/>
          <w:spacing w:val="-2"/>
        </w:rPr>
        <w:t>,</w:t>
      </w:r>
      <w:r w:rsidR="0080060E" w:rsidRPr="00171F24">
        <w:rPr>
          <w:rFonts w:asciiTheme="minorHAnsi" w:hAnsiTheme="minorHAnsi" w:cstheme="minorHAnsi"/>
          <w:color w:val="000000"/>
          <w:spacing w:val="-2"/>
        </w:rPr>
        <w:t xml:space="preserve"> </w:t>
      </w:r>
      <w:r w:rsidR="00F115E5" w:rsidRPr="00171F24">
        <w:rPr>
          <w:rFonts w:asciiTheme="minorHAnsi" w:hAnsiTheme="minorHAnsi" w:cstheme="minorHAnsi"/>
          <w:color w:val="000000"/>
          <w:spacing w:val="-2"/>
        </w:rPr>
        <w:t>co przewiduje niniejsza polityka w określonych celach szczegółowych oraz</w:t>
      </w:r>
      <w:r w:rsidR="008E36EC" w:rsidRPr="00171F24">
        <w:rPr>
          <w:rFonts w:asciiTheme="minorHAnsi" w:hAnsiTheme="minorHAnsi" w:cstheme="minorHAnsi"/>
          <w:color w:val="000000"/>
          <w:spacing w:val="-2"/>
        </w:rPr>
        <w:t xml:space="preserve"> przewidzianych do realizacji </w:t>
      </w:r>
      <w:r w:rsidR="00F115E5" w:rsidRPr="00171F24">
        <w:rPr>
          <w:rFonts w:asciiTheme="minorHAnsi" w:hAnsiTheme="minorHAnsi" w:cstheme="minorHAnsi"/>
          <w:color w:val="000000"/>
          <w:spacing w:val="-2"/>
        </w:rPr>
        <w:t xml:space="preserve">działaniach.  </w:t>
      </w:r>
    </w:p>
    <w:p w14:paraId="4956F9DD" w14:textId="247F0C15" w:rsidR="008C175E" w:rsidRPr="00E22F81" w:rsidRDefault="003967CC" w:rsidP="00522DE1">
      <w:pPr>
        <w:rPr>
          <w:rFonts w:asciiTheme="minorHAnsi" w:hAnsiTheme="minorHAnsi" w:cstheme="minorHAnsi"/>
          <w:color w:val="000000"/>
          <w:spacing w:val="-2"/>
        </w:rPr>
      </w:pPr>
      <w:r w:rsidRPr="00171F24">
        <w:rPr>
          <w:rFonts w:asciiTheme="minorHAnsi" w:hAnsiTheme="minorHAnsi" w:cstheme="minorHAnsi"/>
          <w:color w:val="000000"/>
          <w:spacing w:val="-2"/>
        </w:rPr>
        <w:t>Rysunek 2. Spójność celów określonych w PSP2050 oraz celów ujętych w PEP2030</w:t>
      </w:r>
    </w:p>
    <w:p w14:paraId="7F7CD372" w14:textId="7695476C" w:rsidR="006C0466" w:rsidRPr="00171F24" w:rsidRDefault="00BA24DF" w:rsidP="00171F24">
      <w:pPr>
        <w:spacing w:before="240"/>
        <w:jc w:val="both"/>
        <w:rPr>
          <w:rFonts w:asciiTheme="minorHAnsi" w:hAnsiTheme="minorHAnsi" w:cstheme="minorHAnsi"/>
          <w:color w:val="000000"/>
          <w:spacing w:val="-2"/>
        </w:rPr>
      </w:pPr>
      <w:r w:rsidRPr="00171F24">
        <w:rPr>
          <w:rFonts w:asciiTheme="minorHAnsi" w:hAnsiTheme="minorHAnsi" w:cstheme="minorHAnsi"/>
          <w:color w:val="000000"/>
          <w:spacing w:val="-2"/>
        </w:rPr>
        <w:t xml:space="preserve">W dniu 10 września 2019 r. Rada Ministrów przyjęła w drodze uchwały Mapę </w:t>
      </w:r>
      <w:r w:rsidR="008607C3" w:rsidRPr="00171F24">
        <w:rPr>
          <w:rFonts w:asciiTheme="minorHAnsi" w:hAnsiTheme="minorHAnsi" w:cstheme="minorHAnsi"/>
          <w:color w:val="000000"/>
          <w:spacing w:val="-2"/>
        </w:rPr>
        <w:t>d</w:t>
      </w:r>
      <w:r w:rsidRPr="00171F24">
        <w:rPr>
          <w:rFonts w:asciiTheme="minorHAnsi" w:hAnsiTheme="minorHAnsi" w:cstheme="minorHAnsi"/>
          <w:color w:val="000000"/>
          <w:spacing w:val="-2"/>
        </w:rPr>
        <w:t xml:space="preserve">rogową </w:t>
      </w:r>
      <w:r w:rsidR="008607C3" w:rsidRPr="00171F24">
        <w:rPr>
          <w:rFonts w:asciiTheme="minorHAnsi" w:hAnsiTheme="minorHAnsi" w:cstheme="minorHAnsi"/>
          <w:color w:val="000000"/>
          <w:spacing w:val="-2"/>
        </w:rPr>
        <w:t>t</w:t>
      </w:r>
      <w:r w:rsidRPr="00171F24">
        <w:rPr>
          <w:rFonts w:asciiTheme="minorHAnsi" w:hAnsiTheme="minorHAnsi" w:cstheme="minorHAnsi"/>
          <w:color w:val="000000"/>
          <w:spacing w:val="-2"/>
        </w:rPr>
        <w:t>ransformacji w</w:t>
      </w:r>
      <w:r w:rsidR="00171F24">
        <w:rPr>
          <w:rFonts w:asciiTheme="minorHAnsi" w:hAnsiTheme="minorHAnsi" w:cstheme="minorHAnsi"/>
          <w:color w:val="000000"/>
          <w:spacing w:val="-2"/>
        </w:rPr>
        <w:t> </w:t>
      </w:r>
      <w:r w:rsidRPr="00171F24">
        <w:rPr>
          <w:rFonts w:asciiTheme="minorHAnsi" w:hAnsiTheme="minorHAnsi" w:cstheme="minorHAnsi"/>
          <w:color w:val="000000"/>
          <w:spacing w:val="-2"/>
        </w:rPr>
        <w:t>kierunku gospodarki o obiegu zamkniętym</w:t>
      </w:r>
      <w:r w:rsidR="008607C3" w:rsidRPr="00171F24">
        <w:rPr>
          <w:rStyle w:val="Odwoanieprzypisudolnego"/>
          <w:rFonts w:asciiTheme="minorHAnsi" w:hAnsiTheme="minorHAnsi" w:cstheme="minorHAnsi"/>
          <w:color w:val="000000"/>
          <w:spacing w:val="-2"/>
        </w:rPr>
        <w:footnoteReference w:id="6"/>
      </w:r>
      <w:r w:rsidRPr="00171F24">
        <w:rPr>
          <w:rFonts w:asciiTheme="minorHAnsi" w:hAnsiTheme="minorHAnsi" w:cstheme="minorHAnsi"/>
          <w:color w:val="000000"/>
          <w:spacing w:val="-2"/>
        </w:rPr>
        <w:t xml:space="preserve">. </w:t>
      </w:r>
    </w:p>
    <w:p w14:paraId="13C9A0F3" w14:textId="64B3C250" w:rsidR="00BA24DF" w:rsidRPr="00171F24" w:rsidRDefault="00BA24DF" w:rsidP="00171F24">
      <w:pPr>
        <w:spacing w:before="240"/>
        <w:jc w:val="both"/>
        <w:rPr>
          <w:rFonts w:asciiTheme="minorHAnsi" w:hAnsiTheme="minorHAnsi" w:cstheme="minorHAnsi"/>
          <w:color w:val="000000"/>
          <w:spacing w:val="-2"/>
        </w:rPr>
      </w:pPr>
      <w:r w:rsidRPr="00171F24">
        <w:rPr>
          <w:rFonts w:asciiTheme="minorHAnsi" w:hAnsiTheme="minorHAnsi" w:cstheme="minorHAnsi"/>
          <w:color w:val="000000"/>
          <w:spacing w:val="-2"/>
        </w:rPr>
        <w:t>W dokumencie niniejszym wskazano, iż w Polsce istnieje duży potencjał poprawy w zakresie działań dotyczących odpadów przemysłowych, w szczególności pochodzących z działalności górniczej</w:t>
      </w:r>
      <w:r w:rsidR="00E63DD1" w:rsidRPr="00171F24">
        <w:rPr>
          <w:rFonts w:asciiTheme="minorHAnsi" w:hAnsiTheme="minorHAnsi" w:cstheme="minorHAnsi"/>
          <w:color w:val="000000"/>
          <w:spacing w:val="-2"/>
        </w:rPr>
        <w:t xml:space="preserve"> </w:t>
      </w:r>
      <w:r w:rsidRPr="00171F24">
        <w:rPr>
          <w:rFonts w:asciiTheme="minorHAnsi" w:hAnsiTheme="minorHAnsi" w:cstheme="minorHAnsi"/>
          <w:color w:val="000000"/>
          <w:spacing w:val="-2"/>
        </w:rPr>
        <w:t>i</w:t>
      </w:r>
      <w:r w:rsidR="00171F24">
        <w:rPr>
          <w:rFonts w:asciiTheme="minorHAnsi" w:hAnsiTheme="minorHAnsi" w:cstheme="minorHAnsi"/>
          <w:color w:val="000000"/>
          <w:spacing w:val="-2"/>
        </w:rPr>
        <w:t> </w:t>
      </w:r>
      <w:r w:rsidRPr="00171F24">
        <w:rPr>
          <w:rFonts w:asciiTheme="minorHAnsi" w:hAnsiTheme="minorHAnsi" w:cstheme="minorHAnsi"/>
          <w:color w:val="000000"/>
          <w:spacing w:val="-2"/>
        </w:rPr>
        <w:t>wydobywczej, przetwórstwa przemysłowego oraz wytwarzania i zaopatrywania w energię. Prowadzenie działalności produkcyjnej wytwarzającej coraz mniejszą ilość odpadów, a także zagospodarowanie jak największej ilości odpadów przemysłowych z tej działalności w innych procesach produkcyjnych oraz w innych sektorach gospodarki może w znaczący sposób przyczynić się do</w:t>
      </w:r>
      <w:r w:rsidR="00171F24">
        <w:rPr>
          <w:rFonts w:asciiTheme="minorHAnsi" w:hAnsiTheme="minorHAnsi" w:cstheme="minorHAnsi"/>
          <w:color w:val="000000"/>
          <w:spacing w:val="-2"/>
        </w:rPr>
        <w:t> </w:t>
      </w:r>
      <w:r w:rsidRPr="00171F24">
        <w:rPr>
          <w:rFonts w:asciiTheme="minorHAnsi" w:hAnsiTheme="minorHAnsi" w:cstheme="minorHAnsi"/>
          <w:color w:val="000000"/>
          <w:spacing w:val="-2"/>
        </w:rPr>
        <w:t>zwiększania opłacalności produkcji w Polsce i zmniejszenia jej negatywnego oddziaływania na</w:t>
      </w:r>
      <w:r w:rsidR="00171F24">
        <w:rPr>
          <w:rFonts w:asciiTheme="minorHAnsi" w:hAnsiTheme="minorHAnsi" w:cstheme="minorHAnsi"/>
          <w:color w:val="000000"/>
          <w:spacing w:val="-2"/>
        </w:rPr>
        <w:t> </w:t>
      </w:r>
      <w:r w:rsidRPr="00171F24">
        <w:rPr>
          <w:rFonts w:asciiTheme="minorHAnsi" w:hAnsiTheme="minorHAnsi" w:cstheme="minorHAnsi"/>
          <w:color w:val="000000"/>
          <w:spacing w:val="-2"/>
        </w:rPr>
        <w:t>środowisko.</w:t>
      </w:r>
    </w:p>
    <w:p w14:paraId="63DE30D8" w14:textId="39341B3D" w:rsidR="0088303A" w:rsidRPr="00171F24" w:rsidRDefault="00897DCC" w:rsidP="00171F24">
      <w:pPr>
        <w:spacing w:before="240"/>
        <w:jc w:val="both"/>
        <w:rPr>
          <w:rFonts w:asciiTheme="minorHAnsi" w:hAnsiTheme="minorHAnsi" w:cstheme="minorHAnsi"/>
          <w:color w:val="000000"/>
          <w:spacing w:val="-2"/>
        </w:rPr>
      </w:pPr>
      <w:r w:rsidRPr="00171F24">
        <w:rPr>
          <w:rFonts w:asciiTheme="minorHAnsi" w:hAnsiTheme="minorHAnsi" w:cstheme="minorHAnsi"/>
          <w:color w:val="000000"/>
          <w:spacing w:val="-2"/>
        </w:rPr>
        <w:t>D</w:t>
      </w:r>
      <w:r w:rsidR="00A26618" w:rsidRPr="00171F24">
        <w:rPr>
          <w:rFonts w:asciiTheme="minorHAnsi" w:hAnsiTheme="minorHAnsi" w:cstheme="minorHAnsi"/>
          <w:color w:val="000000"/>
          <w:spacing w:val="-2"/>
        </w:rPr>
        <w:t>ziała</w:t>
      </w:r>
      <w:r w:rsidRPr="00171F24">
        <w:rPr>
          <w:rFonts w:asciiTheme="minorHAnsi" w:hAnsiTheme="minorHAnsi" w:cstheme="minorHAnsi"/>
          <w:color w:val="000000"/>
          <w:spacing w:val="-2"/>
        </w:rPr>
        <w:t>niami</w:t>
      </w:r>
      <w:r w:rsidR="00A26618" w:rsidRPr="00171F24">
        <w:rPr>
          <w:rFonts w:asciiTheme="minorHAnsi" w:hAnsiTheme="minorHAnsi" w:cstheme="minorHAnsi"/>
          <w:color w:val="000000"/>
          <w:spacing w:val="-2"/>
        </w:rPr>
        <w:t xml:space="preserve"> przewidzia</w:t>
      </w:r>
      <w:r w:rsidR="00575C03" w:rsidRPr="00171F24">
        <w:rPr>
          <w:rFonts w:asciiTheme="minorHAnsi" w:hAnsiTheme="minorHAnsi" w:cstheme="minorHAnsi"/>
          <w:color w:val="000000"/>
          <w:spacing w:val="-2"/>
        </w:rPr>
        <w:t>nymi</w:t>
      </w:r>
      <w:r w:rsidR="00A26618" w:rsidRPr="00171F24">
        <w:rPr>
          <w:rFonts w:asciiTheme="minorHAnsi" w:hAnsiTheme="minorHAnsi" w:cstheme="minorHAnsi"/>
          <w:color w:val="000000"/>
          <w:spacing w:val="-2"/>
        </w:rPr>
        <w:t xml:space="preserve"> do</w:t>
      </w:r>
      <w:r w:rsidR="008D149A" w:rsidRPr="00171F24">
        <w:rPr>
          <w:rFonts w:asciiTheme="minorHAnsi" w:hAnsiTheme="minorHAnsi" w:cstheme="minorHAnsi"/>
          <w:color w:val="000000"/>
          <w:spacing w:val="-2"/>
        </w:rPr>
        <w:t xml:space="preserve"> </w:t>
      </w:r>
      <w:r w:rsidR="00A26618" w:rsidRPr="00171F24">
        <w:rPr>
          <w:rFonts w:asciiTheme="minorHAnsi" w:hAnsiTheme="minorHAnsi" w:cstheme="minorHAnsi"/>
          <w:color w:val="000000"/>
          <w:spacing w:val="-2"/>
        </w:rPr>
        <w:t>realizacji</w:t>
      </w:r>
      <w:r w:rsidR="00A22AB4" w:rsidRPr="00171F24">
        <w:rPr>
          <w:rFonts w:asciiTheme="minorHAnsi" w:hAnsiTheme="minorHAnsi" w:cstheme="minorHAnsi"/>
          <w:color w:val="000000"/>
          <w:spacing w:val="-2"/>
        </w:rPr>
        <w:t xml:space="preserve"> </w:t>
      </w:r>
      <w:r w:rsidR="00575C03" w:rsidRPr="00171F24">
        <w:rPr>
          <w:rFonts w:asciiTheme="minorHAnsi" w:hAnsiTheme="minorHAnsi" w:cstheme="minorHAnsi"/>
          <w:color w:val="000000"/>
          <w:spacing w:val="-2"/>
        </w:rPr>
        <w:t>ujętymi</w:t>
      </w:r>
      <w:r w:rsidR="00A26618" w:rsidRPr="00171F24">
        <w:rPr>
          <w:rFonts w:asciiTheme="minorHAnsi" w:hAnsiTheme="minorHAnsi" w:cstheme="minorHAnsi"/>
          <w:color w:val="000000"/>
          <w:spacing w:val="-2"/>
        </w:rPr>
        <w:t xml:space="preserve"> </w:t>
      </w:r>
      <w:r w:rsidR="00575C03" w:rsidRPr="00171F24">
        <w:rPr>
          <w:rFonts w:asciiTheme="minorHAnsi" w:hAnsiTheme="minorHAnsi" w:cstheme="minorHAnsi"/>
          <w:color w:val="000000"/>
          <w:spacing w:val="-2"/>
        </w:rPr>
        <w:t xml:space="preserve">w </w:t>
      </w:r>
      <w:r w:rsidR="00A26618" w:rsidRPr="00171F24">
        <w:rPr>
          <w:rFonts w:asciiTheme="minorHAnsi" w:hAnsiTheme="minorHAnsi" w:cstheme="minorHAnsi"/>
          <w:color w:val="000000"/>
          <w:spacing w:val="-2"/>
        </w:rPr>
        <w:t>P</w:t>
      </w:r>
      <w:r w:rsidR="00100890" w:rsidRPr="00171F24">
        <w:rPr>
          <w:rFonts w:asciiTheme="minorHAnsi" w:hAnsiTheme="minorHAnsi" w:cstheme="minorHAnsi"/>
          <w:color w:val="000000"/>
          <w:spacing w:val="-2"/>
        </w:rPr>
        <w:t>S</w:t>
      </w:r>
      <w:r w:rsidR="00A26618" w:rsidRPr="00171F24">
        <w:rPr>
          <w:rFonts w:asciiTheme="minorHAnsi" w:hAnsiTheme="minorHAnsi" w:cstheme="minorHAnsi"/>
          <w:color w:val="000000"/>
          <w:spacing w:val="-2"/>
        </w:rPr>
        <w:t xml:space="preserve">P2050 </w:t>
      </w:r>
      <w:r w:rsidR="00575C03" w:rsidRPr="00171F24">
        <w:rPr>
          <w:rFonts w:asciiTheme="minorHAnsi" w:hAnsiTheme="minorHAnsi" w:cstheme="minorHAnsi"/>
          <w:color w:val="000000"/>
          <w:spacing w:val="-2"/>
        </w:rPr>
        <w:t>w ramach</w:t>
      </w:r>
      <w:r w:rsidR="008D149A" w:rsidRPr="00171F24">
        <w:rPr>
          <w:rFonts w:asciiTheme="minorHAnsi" w:hAnsiTheme="minorHAnsi" w:cstheme="minorHAnsi"/>
          <w:color w:val="000000"/>
          <w:spacing w:val="-2"/>
        </w:rPr>
        <w:t xml:space="preserve"> celu szczegółowego</w:t>
      </w:r>
      <w:r w:rsidR="00B6788A" w:rsidRPr="00171F24">
        <w:rPr>
          <w:rFonts w:asciiTheme="minorHAnsi" w:hAnsiTheme="minorHAnsi" w:cstheme="minorHAnsi"/>
          <w:color w:val="000000"/>
          <w:spacing w:val="-2"/>
        </w:rPr>
        <w:t xml:space="preserve"> </w:t>
      </w:r>
      <w:r w:rsidR="00E63DD1" w:rsidRPr="00393D84">
        <w:rPr>
          <w:rFonts w:asciiTheme="minorHAnsi" w:hAnsiTheme="minorHAnsi" w:cstheme="minorHAnsi"/>
          <w:color w:val="000000"/>
          <w:spacing w:val="-2"/>
        </w:rPr>
        <w:t>„</w:t>
      </w:r>
      <w:r w:rsidR="00393D84" w:rsidRPr="00EA416C">
        <w:rPr>
          <w:i/>
          <w:iCs/>
        </w:rPr>
        <w:t xml:space="preserve">Zapewnienie sprzyjających warunków prawnych dla obecnych i przyszłych inwestorów oraz rozwój i </w:t>
      </w:r>
      <w:r w:rsidR="00393D84" w:rsidRPr="00EA416C">
        <w:rPr>
          <w:i/>
          <w:iCs/>
        </w:rPr>
        <w:lastRenderedPageBreak/>
        <w:t>unowocześnienie branży geologiczno-górnicze</w:t>
      </w:r>
      <w:r w:rsidR="00393D84" w:rsidRPr="008C29C2">
        <w:rPr>
          <w:i/>
          <w:iCs/>
        </w:rPr>
        <w:t>j</w:t>
      </w:r>
      <w:r w:rsidR="00E63DD1" w:rsidRPr="008C29C2">
        <w:rPr>
          <w:rFonts w:asciiTheme="minorHAnsi" w:hAnsiTheme="minorHAnsi" w:cstheme="minorHAnsi"/>
          <w:i/>
          <w:iCs/>
          <w:color w:val="000000"/>
          <w:spacing w:val="-2"/>
        </w:rPr>
        <w:t>”</w:t>
      </w:r>
      <w:r w:rsidR="00A22AB4" w:rsidRPr="00171F24">
        <w:rPr>
          <w:rFonts w:asciiTheme="minorHAnsi" w:hAnsiTheme="minorHAnsi" w:cstheme="minorHAnsi"/>
          <w:i/>
          <w:iCs/>
          <w:color w:val="000000"/>
          <w:spacing w:val="-2"/>
        </w:rPr>
        <w:t xml:space="preserve"> </w:t>
      </w:r>
      <w:r w:rsidR="00A26618" w:rsidRPr="00171F24">
        <w:rPr>
          <w:rFonts w:asciiTheme="minorHAnsi" w:hAnsiTheme="minorHAnsi" w:cstheme="minorHAnsi"/>
          <w:color w:val="000000"/>
          <w:spacing w:val="-2"/>
        </w:rPr>
        <w:t xml:space="preserve">jest </w:t>
      </w:r>
      <w:r w:rsidR="00A243F9" w:rsidRPr="00171F24">
        <w:rPr>
          <w:rFonts w:asciiTheme="minorHAnsi" w:hAnsiTheme="minorHAnsi" w:cstheme="minorHAnsi"/>
          <w:color w:val="000000"/>
          <w:spacing w:val="-2"/>
        </w:rPr>
        <w:t>zdefiniowanie</w:t>
      </w:r>
      <w:r w:rsidR="00A26618" w:rsidRPr="00171F24">
        <w:rPr>
          <w:rFonts w:asciiTheme="minorHAnsi" w:hAnsiTheme="minorHAnsi" w:cstheme="minorHAnsi"/>
          <w:color w:val="000000"/>
          <w:spacing w:val="-2"/>
        </w:rPr>
        <w:t xml:space="preserve"> </w:t>
      </w:r>
      <w:r w:rsidR="00376704" w:rsidRPr="00171F24">
        <w:rPr>
          <w:rFonts w:asciiTheme="minorHAnsi" w:hAnsiTheme="minorHAnsi" w:cstheme="minorHAnsi"/>
          <w:color w:val="000000"/>
          <w:spacing w:val="-2"/>
        </w:rPr>
        <w:t xml:space="preserve">i ujęcie normatywne </w:t>
      </w:r>
      <w:r w:rsidR="00A26618" w:rsidRPr="00171F24">
        <w:rPr>
          <w:rFonts w:asciiTheme="minorHAnsi" w:hAnsiTheme="minorHAnsi" w:cstheme="minorHAnsi"/>
          <w:color w:val="000000"/>
          <w:spacing w:val="-2"/>
        </w:rPr>
        <w:t xml:space="preserve">złóż </w:t>
      </w:r>
      <w:r w:rsidR="00971BB4" w:rsidRPr="00171F24">
        <w:rPr>
          <w:rFonts w:asciiTheme="minorHAnsi" w:hAnsiTheme="minorHAnsi" w:cstheme="minorHAnsi"/>
          <w:color w:val="000000"/>
          <w:spacing w:val="-2"/>
        </w:rPr>
        <w:t xml:space="preserve">oraz surowców </w:t>
      </w:r>
      <w:r w:rsidR="00A26618" w:rsidRPr="00171F24">
        <w:rPr>
          <w:rFonts w:asciiTheme="minorHAnsi" w:hAnsiTheme="minorHAnsi" w:cstheme="minorHAnsi"/>
          <w:color w:val="000000"/>
          <w:spacing w:val="-2"/>
        </w:rPr>
        <w:t>antropogenicznych</w:t>
      </w:r>
      <w:r w:rsidR="00644927" w:rsidRPr="00171F24">
        <w:rPr>
          <w:rFonts w:asciiTheme="minorHAnsi" w:hAnsiTheme="minorHAnsi" w:cstheme="minorHAnsi"/>
          <w:color w:val="000000"/>
          <w:spacing w:val="-2"/>
        </w:rPr>
        <w:t xml:space="preserve"> (mineralnych zasobów antropogenicznych)</w:t>
      </w:r>
      <w:r w:rsidR="003E3CB9" w:rsidRPr="00171F24">
        <w:rPr>
          <w:rFonts w:asciiTheme="minorHAnsi" w:hAnsiTheme="minorHAnsi" w:cstheme="minorHAnsi"/>
          <w:color w:val="000000"/>
          <w:spacing w:val="-2"/>
        </w:rPr>
        <w:t xml:space="preserve"> oraz</w:t>
      </w:r>
      <w:r w:rsidR="00171F24">
        <w:rPr>
          <w:rFonts w:asciiTheme="minorHAnsi" w:hAnsiTheme="minorHAnsi" w:cstheme="minorHAnsi"/>
          <w:color w:val="000000"/>
          <w:spacing w:val="-2"/>
        </w:rPr>
        <w:t> </w:t>
      </w:r>
      <w:r w:rsidR="003E3CB9" w:rsidRPr="00171F24">
        <w:rPr>
          <w:rFonts w:asciiTheme="minorHAnsi" w:hAnsiTheme="minorHAnsi" w:cstheme="minorHAnsi"/>
          <w:color w:val="000000"/>
          <w:spacing w:val="-2"/>
        </w:rPr>
        <w:t>inwentaryzacj</w:t>
      </w:r>
      <w:r w:rsidR="00100890" w:rsidRPr="00171F24">
        <w:rPr>
          <w:rFonts w:asciiTheme="minorHAnsi" w:hAnsiTheme="minorHAnsi" w:cstheme="minorHAnsi"/>
          <w:color w:val="000000"/>
          <w:spacing w:val="-2"/>
        </w:rPr>
        <w:t>a</w:t>
      </w:r>
      <w:r w:rsidR="003E3CB9" w:rsidRPr="00171F24">
        <w:rPr>
          <w:rFonts w:asciiTheme="minorHAnsi" w:hAnsiTheme="minorHAnsi" w:cstheme="minorHAnsi"/>
          <w:color w:val="000000"/>
          <w:spacing w:val="-2"/>
        </w:rPr>
        <w:t xml:space="preserve"> </w:t>
      </w:r>
      <w:r w:rsidR="00662057" w:rsidRPr="00171F24">
        <w:rPr>
          <w:rFonts w:asciiTheme="minorHAnsi" w:hAnsiTheme="minorHAnsi" w:cstheme="minorHAnsi"/>
          <w:color w:val="000000"/>
          <w:spacing w:val="-2"/>
        </w:rPr>
        <w:t xml:space="preserve">obecnych </w:t>
      </w:r>
      <w:r w:rsidR="008362E5" w:rsidRPr="00171F24">
        <w:rPr>
          <w:rFonts w:asciiTheme="minorHAnsi" w:hAnsiTheme="minorHAnsi" w:cstheme="minorHAnsi"/>
          <w:color w:val="000000"/>
          <w:spacing w:val="-2"/>
        </w:rPr>
        <w:t xml:space="preserve">składowisk odpadów </w:t>
      </w:r>
      <w:r w:rsidR="002C6781">
        <w:rPr>
          <w:rFonts w:asciiTheme="minorHAnsi" w:hAnsiTheme="minorHAnsi" w:cstheme="minorHAnsi"/>
          <w:color w:val="000000"/>
          <w:spacing w:val="-2"/>
        </w:rPr>
        <w:t>wydobywczych</w:t>
      </w:r>
      <w:r w:rsidR="002C6781" w:rsidRPr="00171F24">
        <w:rPr>
          <w:rFonts w:asciiTheme="minorHAnsi" w:hAnsiTheme="minorHAnsi" w:cstheme="minorHAnsi"/>
          <w:color w:val="000000"/>
          <w:spacing w:val="-2"/>
        </w:rPr>
        <w:t xml:space="preserve"> </w:t>
      </w:r>
      <w:r w:rsidR="008362E5" w:rsidRPr="00171F24">
        <w:rPr>
          <w:rFonts w:asciiTheme="minorHAnsi" w:hAnsiTheme="minorHAnsi" w:cstheme="minorHAnsi"/>
          <w:color w:val="000000"/>
          <w:spacing w:val="-2"/>
        </w:rPr>
        <w:t xml:space="preserve">w celu rozpoznania możliwości wykorzystania zgromadzonych </w:t>
      </w:r>
      <w:r w:rsidR="00100890" w:rsidRPr="00171F24">
        <w:rPr>
          <w:rFonts w:asciiTheme="minorHAnsi" w:hAnsiTheme="minorHAnsi" w:cstheme="minorHAnsi"/>
          <w:color w:val="000000"/>
          <w:spacing w:val="-2"/>
        </w:rPr>
        <w:t>tam odpadów</w:t>
      </w:r>
      <w:r w:rsidR="00971BB4" w:rsidRPr="00171F24">
        <w:rPr>
          <w:rFonts w:asciiTheme="minorHAnsi" w:hAnsiTheme="minorHAnsi" w:cstheme="minorHAnsi"/>
          <w:color w:val="000000"/>
          <w:spacing w:val="-2"/>
        </w:rPr>
        <w:t xml:space="preserve">. </w:t>
      </w:r>
    </w:p>
    <w:p w14:paraId="56DAA98D" w14:textId="06C2068E" w:rsidR="005275EB" w:rsidRPr="00171F24" w:rsidRDefault="005275EB" w:rsidP="00171F24">
      <w:pPr>
        <w:spacing w:before="240"/>
        <w:jc w:val="both"/>
        <w:rPr>
          <w:rFonts w:asciiTheme="minorHAnsi" w:hAnsiTheme="minorHAnsi" w:cstheme="minorHAnsi"/>
          <w:color w:val="000000"/>
          <w:spacing w:val="-2"/>
        </w:rPr>
      </w:pPr>
      <w:r w:rsidRPr="00171F24">
        <w:rPr>
          <w:rFonts w:asciiTheme="minorHAnsi" w:hAnsiTheme="minorHAnsi" w:cstheme="minorHAnsi"/>
          <w:color w:val="000000"/>
          <w:spacing w:val="-2"/>
        </w:rPr>
        <w:t>Zapisy dokonane w Polityce surowcowej państwa w odniesieniu do surowców energetycznych korespondują również z zapisami dokonanymi w Krajowym planie na rzecz klimatu i energii</w:t>
      </w:r>
      <w:r w:rsidR="00EA059D">
        <w:rPr>
          <w:rFonts w:asciiTheme="minorHAnsi" w:hAnsiTheme="minorHAnsi" w:cstheme="minorHAnsi"/>
          <w:color w:val="000000"/>
          <w:spacing w:val="-2"/>
        </w:rPr>
        <w:t xml:space="preserve"> na lata 2021-2030</w:t>
      </w:r>
      <w:r w:rsidR="00BA6DD1" w:rsidRPr="00171F24">
        <w:rPr>
          <w:rFonts w:asciiTheme="minorHAnsi" w:hAnsiTheme="minorHAnsi" w:cstheme="minorHAnsi"/>
          <w:vertAlign w:val="superscript"/>
        </w:rPr>
        <w:footnoteReference w:id="7"/>
      </w:r>
      <w:r w:rsidR="00E467E4" w:rsidRPr="00171F24">
        <w:rPr>
          <w:rFonts w:asciiTheme="minorHAnsi" w:hAnsiTheme="minorHAnsi" w:cstheme="minorHAnsi"/>
          <w:color w:val="000000"/>
          <w:spacing w:val="-2"/>
          <w:vertAlign w:val="superscript"/>
        </w:rPr>
        <w:t xml:space="preserve"> </w:t>
      </w:r>
      <w:r w:rsidRPr="00171F24">
        <w:rPr>
          <w:rFonts w:asciiTheme="minorHAnsi" w:hAnsiTheme="minorHAnsi" w:cstheme="minorHAnsi"/>
          <w:color w:val="000000"/>
          <w:spacing w:val="-2"/>
        </w:rPr>
        <w:t xml:space="preserve"> </w:t>
      </w:r>
      <w:r w:rsidR="000E1A79" w:rsidRPr="00171F24">
        <w:rPr>
          <w:rFonts w:asciiTheme="minorHAnsi" w:hAnsiTheme="minorHAnsi" w:cstheme="minorHAnsi"/>
          <w:color w:val="000000"/>
          <w:spacing w:val="-2"/>
        </w:rPr>
        <w:t xml:space="preserve">i </w:t>
      </w:r>
      <w:r w:rsidRPr="00171F24">
        <w:rPr>
          <w:rFonts w:asciiTheme="minorHAnsi" w:hAnsiTheme="minorHAnsi" w:cstheme="minorHAnsi"/>
          <w:color w:val="000000"/>
          <w:spacing w:val="-2"/>
        </w:rPr>
        <w:t>nie stoją z</w:t>
      </w:r>
      <w:r w:rsidR="00171F24">
        <w:rPr>
          <w:rFonts w:asciiTheme="minorHAnsi" w:hAnsiTheme="minorHAnsi" w:cstheme="minorHAnsi"/>
          <w:color w:val="000000"/>
          <w:spacing w:val="-2"/>
        </w:rPr>
        <w:t> </w:t>
      </w:r>
      <w:r w:rsidRPr="00171F24">
        <w:rPr>
          <w:rFonts w:asciiTheme="minorHAnsi" w:hAnsiTheme="minorHAnsi" w:cstheme="minorHAnsi"/>
          <w:color w:val="000000"/>
          <w:spacing w:val="-2"/>
        </w:rPr>
        <w:t xml:space="preserve">nimi w sprzeczności. </w:t>
      </w:r>
    </w:p>
    <w:p w14:paraId="01CB603B" w14:textId="07E422B2" w:rsidR="0088303A" w:rsidRPr="00171F24" w:rsidRDefault="005275EB" w:rsidP="00171F24">
      <w:pPr>
        <w:spacing w:before="240"/>
        <w:jc w:val="both"/>
        <w:rPr>
          <w:rFonts w:asciiTheme="minorHAnsi" w:hAnsiTheme="minorHAnsi" w:cstheme="minorHAnsi"/>
          <w:color w:val="000000"/>
          <w:spacing w:val="-2"/>
        </w:rPr>
      </w:pPr>
      <w:r w:rsidRPr="00171F24">
        <w:rPr>
          <w:rFonts w:asciiTheme="minorHAnsi" w:hAnsiTheme="minorHAnsi" w:cstheme="minorHAnsi"/>
          <w:color w:val="000000"/>
          <w:spacing w:val="-2"/>
        </w:rPr>
        <w:t xml:space="preserve">Zgodnie z określonymi krajowymi założeniami i celami w wymiarze bezpieczeństwa energetycznego przewiduje się zmniejszenie do 56-60% udziału węgla w wytwarzaniu energii elektrycznej w 2030 roku. Niemniej jednak rolą </w:t>
      </w:r>
      <w:r w:rsidR="00B72F72" w:rsidRPr="00171F24">
        <w:rPr>
          <w:rFonts w:asciiTheme="minorHAnsi" w:hAnsiTheme="minorHAnsi" w:cstheme="minorHAnsi"/>
          <w:color w:val="000000"/>
          <w:spacing w:val="-2"/>
        </w:rPr>
        <w:t>P</w:t>
      </w:r>
      <w:r w:rsidR="007E25F1" w:rsidRPr="00171F24">
        <w:rPr>
          <w:rFonts w:asciiTheme="minorHAnsi" w:hAnsiTheme="minorHAnsi" w:cstheme="minorHAnsi"/>
          <w:color w:val="000000"/>
          <w:spacing w:val="-2"/>
        </w:rPr>
        <w:t xml:space="preserve">olityki </w:t>
      </w:r>
      <w:r w:rsidRPr="00171F24">
        <w:rPr>
          <w:rFonts w:asciiTheme="minorHAnsi" w:hAnsiTheme="minorHAnsi" w:cstheme="minorHAnsi"/>
          <w:color w:val="000000"/>
          <w:spacing w:val="-2"/>
        </w:rPr>
        <w:t>surowcowej państwa nie jest zapewnienie dostępu wyłącznie do złóż kopalin</w:t>
      </w:r>
      <w:r w:rsidR="00B04F76" w:rsidRPr="00171F24">
        <w:rPr>
          <w:rFonts w:asciiTheme="minorHAnsi" w:hAnsiTheme="minorHAnsi" w:cstheme="minorHAnsi"/>
          <w:color w:val="000000"/>
          <w:spacing w:val="-2"/>
        </w:rPr>
        <w:t>,</w:t>
      </w:r>
      <w:r w:rsidRPr="00171F24">
        <w:rPr>
          <w:rFonts w:asciiTheme="minorHAnsi" w:hAnsiTheme="minorHAnsi" w:cstheme="minorHAnsi"/>
          <w:color w:val="000000"/>
          <w:spacing w:val="-2"/>
        </w:rPr>
        <w:t xml:space="preserve"> któr</w:t>
      </w:r>
      <w:r w:rsidR="0033027D" w:rsidRPr="00171F24">
        <w:rPr>
          <w:rFonts w:asciiTheme="minorHAnsi" w:hAnsiTheme="minorHAnsi" w:cstheme="minorHAnsi"/>
          <w:color w:val="000000"/>
          <w:spacing w:val="-2"/>
        </w:rPr>
        <w:t>ych udział jest</w:t>
      </w:r>
      <w:r w:rsidRPr="00171F24">
        <w:rPr>
          <w:rFonts w:asciiTheme="minorHAnsi" w:hAnsiTheme="minorHAnsi" w:cstheme="minorHAnsi"/>
          <w:color w:val="000000"/>
          <w:spacing w:val="-2"/>
        </w:rPr>
        <w:t xml:space="preserve"> planowany w miksie energetyczny</w:t>
      </w:r>
      <w:r w:rsidR="0033027D" w:rsidRPr="00171F24">
        <w:rPr>
          <w:rFonts w:asciiTheme="minorHAnsi" w:hAnsiTheme="minorHAnsi" w:cstheme="minorHAnsi"/>
          <w:color w:val="000000"/>
          <w:spacing w:val="-2"/>
        </w:rPr>
        <w:t>m</w:t>
      </w:r>
      <w:r w:rsidRPr="00171F24">
        <w:rPr>
          <w:rFonts w:asciiTheme="minorHAnsi" w:hAnsiTheme="minorHAnsi" w:cstheme="minorHAnsi"/>
          <w:color w:val="000000"/>
          <w:spacing w:val="-2"/>
        </w:rPr>
        <w:t xml:space="preserve"> lecz do wszystkich</w:t>
      </w:r>
      <w:r w:rsidR="00B209C4" w:rsidRPr="00171F24">
        <w:rPr>
          <w:rFonts w:asciiTheme="minorHAnsi" w:hAnsiTheme="minorHAnsi" w:cstheme="minorHAnsi"/>
          <w:color w:val="000000"/>
          <w:spacing w:val="-2"/>
        </w:rPr>
        <w:t xml:space="preserve"> udokumentowanych złóż</w:t>
      </w:r>
      <w:r w:rsidR="00B04F76" w:rsidRPr="00171F24">
        <w:rPr>
          <w:rFonts w:asciiTheme="minorHAnsi" w:hAnsiTheme="minorHAnsi" w:cstheme="minorHAnsi"/>
          <w:color w:val="000000"/>
          <w:spacing w:val="-2"/>
        </w:rPr>
        <w:t>,</w:t>
      </w:r>
      <w:r w:rsidRPr="00171F24">
        <w:rPr>
          <w:rFonts w:asciiTheme="minorHAnsi" w:hAnsiTheme="minorHAnsi" w:cstheme="minorHAnsi"/>
          <w:color w:val="000000"/>
          <w:spacing w:val="-2"/>
        </w:rPr>
        <w:t xml:space="preserve"> </w:t>
      </w:r>
      <w:r w:rsidR="00B209C4" w:rsidRPr="00171F24">
        <w:rPr>
          <w:rFonts w:asciiTheme="minorHAnsi" w:hAnsiTheme="minorHAnsi" w:cstheme="minorHAnsi"/>
          <w:color w:val="000000"/>
          <w:spacing w:val="-2"/>
        </w:rPr>
        <w:t xml:space="preserve">szczególnie tych, </w:t>
      </w:r>
      <w:r w:rsidRPr="00171F24">
        <w:rPr>
          <w:rFonts w:asciiTheme="minorHAnsi" w:hAnsiTheme="minorHAnsi" w:cstheme="minorHAnsi"/>
          <w:color w:val="000000"/>
          <w:spacing w:val="-2"/>
        </w:rPr>
        <w:t xml:space="preserve">które spełniają kryteria złóż </w:t>
      </w:r>
      <w:r w:rsidRPr="002D010A">
        <w:rPr>
          <w:rFonts w:asciiTheme="minorHAnsi" w:hAnsiTheme="minorHAnsi" w:cstheme="minorHAnsi"/>
          <w:color w:val="000000"/>
          <w:spacing w:val="-2"/>
        </w:rPr>
        <w:t>strategicznych</w:t>
      </w:r>
      <w:r w:rsidRPr="00171F24">
        <w:rPr>
          <w:rFonts w:asciiTheme="minorHAnsi" w:hAnsiTheme="minorHAnsi" w:cstheme="minorHAnsi"/>
          <w:color w:val="000000"/>
          <w:spacing w:val="-2"/>
        </w:rPr>
        <w:t xml:space="preserve">. </w:t>
      </w:r>
      <w:r w:rsidR="005871CC" w:rsidRPr="00171F24">
        <w:rPr>
          <w:rFonts w:asciiTheme="minorHAnsi" w:hAnsiTheme="minorHAnsi" w:cstheme="minorHAnsi"/>
          <w:color w:val="000000"/>
          <w:spacing w:val="-2"/>
        </w:rPr>
        <w:t xml:space="preserve"> </w:t>
      </w:r>
      <w:r w:rsidRPr="00171F24">
        <w:rPr>
          <w:rFonts w:asciiTheme="minorHAnsi" w:hAnsiTheme="minorHAnsi" w:cstheme="minorHAnsi"/>
          <w:color w:val="000000"/>
          <w:spacing w:val="-2"/>
        </w:rPr>
        <w:t>Działanie takie wynika z faktu, iż</w:t>
      </w:r>
      <w:r w:rsidR="00171F24">
        <w:rPr>
          <w:rFonts w:asciiTheme="minorHAnsi" w:hAnsiTheme="minorHAnsi" w:cstheme="minorHAnsi"/>
          <w:color w:val="000000"/>
          <w:spacing w:val="-2"/>
        </w:rPr>
        <w:t> </w:t>
      </w:r>
      <w:r w:rsidRPr="00171F24">
        <w:rPr>
          <w:rFonts w:asciiTheme="minorHAnsi" w:hAnsiTheme="minorHAnsi" w:cstheme="minorHAnsi"/>
          <w:color w:val="000000"/>
          <w:spacing w:val="-2"/>
        </w:rPr>
        <w:t>Polityka surowcowa państwa musi traktować wszystkie</w:t>
      </w:r>
      <w:r w:rsidR="005871CC" w:rsidRPr="00171F24">
        <w:rPr>
          <w:rFonts w:asciiTheme="minorHAnsi" w:hAnsiTheme="minorHAnsi" w:cstheme="minorHAnsi"/>
          <w:color w:val="000000"/>
          <w:spacing w:val="-2"/>
        </w:rPr>
        <w:t xml:space="preserve"> złoża</w:t>
      </w:r>
      <w:r w:rsidRPr="00171F24">
        <w:rPr>
          <w:rFonts w:asciiTheme="minorHAnsi" w:hAnsiTheme="minorHAnsi" w:cstheme="minorHAnsi"/>
          <w:color w:val="000000"/>
          <w:spacing w:val="-2"/>
        </w:rPr>
        <w:t xml:space="preserve"> </w:t>
      </w:r>
      <w:r w:rsidR="0078590E">
        <w:rPr>
          <w:rFonts w:asciiTheme="minorHAnsi" w:hAnsiTheme="minorHAnsi" w:cstheme="minorHAnsi"/>
          <w:color w:val="000000"/>
          <w:spacing w:val="-2"/>
        </w:rPr>
        <w:t>kopalin</w:t>
      </w:r>
      <w:r w:rsidRPr="00171F24">
        <w:rPr>
          <w:rFonts w:asciiTheme="minorHAnsi" w:hAnsiTheme="minorHAnsi" w:cstheme="minorHAnsi"/>
          <w:color w:val="000000"/>
          <w:spacing w:val="-2"/>
        </w:rPr>
        <w:t>, nawet te, których eksploatacja nie jest na dzień dzisiejszy planowana</w:t>
      </w:r>
      <w:r w:rsidR="004A58F6" w:rsidRPr="00171F24">
        <w:rPr>
          <w:rFonts w:asciiTheme="minorHAnsi" w:hAnsiTheme="minorHAnsi" w:cstheme="minorHAnsi"/>
          <w:color w:val="000000"/>
          <w:spacing w:val="-2"/>
        </w:rPr>
        <w:t>,</w:t>
      </w:r>
      <w:r w:rsidRPr="00171F24">
        <w:rPr>
          <w:rFonts w:asciiTheme="minorHAnsi" w:hAnsiTheme="minorHAnsi" w:cstheme="minorHAnsi"/>
          <w:color w:val="000000"/>
          <w:spacing w:val="-2"/>
        </w:rPr>
        <w:t xml:space="preserve"> jako bazę rezerwową zapewniając</w:t>
      </w:r>
      <w:r w:rsidR="004A58F6" w:rsidRPr="00171F24">
        <w:rPr>
          <w:rFonts w:asciiTheme="minorHAnsi" w:hAnsiTheme="minorHAnsi" w:cstheme="minorHAnsi"/>
          <w:color w:val="000000"/>
          <w:spacing w:val="-2"/>
        </w:rPr>
        <w:t>ą</w:t>
      </w:r>
      <w:r w:rsidRPr="00171F24">
        <w:rPr>
          <w:rFonts w:asciiTheme="minorHAnsi" w:hAnsiTheme="minorHAnsi" w:cstheme="minorHAnsi"/>
          <w:color w:val="000000"/>
          <w:spacing w:val="-2"/>
        </w:rPr>
        <w:t xml:space="preserve"> możliwość ich</w:t>
      </w:r>
      <w:r w:rsidR="00171F24">
        <w:rPr>
          <w:rFonts w:asciiTheme="minorHAnsi" w:hAnsiTheme="minorHAnsi" w:cstheme="minorHAnsi"/>
          <w:color w:val="000000"/>
          <w:spacing w:val="-2"/>
        </w:rPr>
        <w:t> </w:t>
      </w:r>
      <w:r w:rsidRPr="00171F24">
        <w:rPr>
          <w:rFonts w:asciiTheme="minorHAnsi" w:hAnsiTheme="minorHAnsi" w:cstheme="minorHAnsi"/>
          <w:color w:val="000000"/>
          <w:spacing w:val="-2"/>
        </w:rPr>
        <w:t xml:space="preserve">wykorzystania w sytuacji, której nie można przewidzieć w </w:t>
      </w:r>
      <w:r w:rsidR="00BA6DD1" w:rsidRPr="00171F24">
        <w:rPr>
          <w:rFonts w:asciiTheme="minorHAnsi" w:hAnsiTheme="minorHAnsi" w:cstheme="minorHAnsi"/>
          <w:color w:val="000000"/>
          <w:spacing w:val="-2"/>
        </w:rPr>
        <w:t>obecnej chwili</w:t>
      </w:r>
      <w:r w:rsidRPr="00171F24">
        <w:rPr>
          <w:rFonts w:asciiTheme="minorHAnsi" w:hAnsiTheme="minorHAnsi" w:cstheme="minorHAnsi"/>
          <w:color w:val="000000"/>
          <w:spacing w:val="-2"/>
        </w:rPr>
        <w:t xml:space="preserve"> (geopolityka, konflikty zbrojne</w:t>
      </w:r>
      <w:r w:rsidR="000625C5" w:rsidRPr="00171F24">
        <w:rPr>
          <w:rFonts w:asciiTheme="minorHAnsi" w:hAnsiTheme="minorHAnsi" w:cstheme="minorHAnsi"/>
          <w:color w:val="000000"/>
          <w:spacing w:val="-2"/>
        </w:rPr>
        <w:t xml:space="preserve">, rozwój </w:t>
      </w:r>
      <w:r w:rsidR="00C403CE" w:rsidRPr="00171F24">
        <w:rPr>
          <w:rFonts w:asciiTheme="minorHAnsi" w:hAnsiTheme="minorHAnsi" w:cstheme="minorHAnsi"/>
          <w:color w:val="000000"/>
          <w:spacing w:val="-2"/>
        </w:rPr>
        <w:t xml:space="preserve">nowych </w:t>
      </w:r>
      <w:r w:rsidR="000625C5" w:rsidRPr="00171F24">
        <w:rPr>
          <w:rFonts w:asciiTheme="minorHAnsi" w:hAnsiTheme="minorHAnsi" w:cstheme="minorHAnsi"/>
          <w:color w:val="000000"/>
          <w:spacing w:val="-2"/>
        </w:rPr>
        <w:t>technologii</w:t>
      </w:r>
      <w:r w:rsidRPr="00171F24">
        <w:rPr>
          <w:rFonts w:asciiTheme="minorHAnsi" w:hAnsiTheme="minorHAnsi" w:cstheme="minorHAnsi"/>
          <w:color w:val="000000"/>
          <w:spacing w:val="-2"/>
        </w:rPr>
        <w:t>).</w:t>
      </w:r>
    </w:p>
    <w:p w14:paraId="2E2E1EC4" w14:textId="3ECFEF6A" w:rsidR="006C0466" w:rsidRPr="00171F24" w:rsidRDefault="004E5A41" w:rsidP="00171F24">
      <w:pPr>
        <w:spacing w:before="240"/>
        <w:jc w:val="both"/>
        <w:rPr>
          <w:rFonts w:asciiTheme="minorHAnsi" w:hAnsiTheme="minorHAnsi" w:cstheme="minorHAnsi"/>
          <w:color w:val="000000"/>
          <w:spacing w:val="-2"/>
        </w:rPr>
      </w:pPr>
      <w:r w:rsidRPr="00171F24">
        <w:rPr>
          <w:rFonts w:asciiTheme="minorHAnsi" w:hAnsiTheme="minorHAnsi" w:cstheme="minorHAnsi"/>
          <w:color w:val="000000"/>
          <w:spacing w:val="-2"/>
        </w:rPr>
        <w:t xml:space="preserve">Interdyscyplinarny charakter zagadnień dotyczących gospodarowania zasobami </w:t>
      </w:r>
      <w:r w:rsidR="00D62D5E">
        <w:rPr>
          <w:rFonts w:asciiTheme="minorHAnsi" w:hAnsiTheme="minorHAnsi" w:cstheme="minorHAnsi"/>
          <w:color w:val="000000"/>
          <w:spacing w:val="-2"/>
        </w:rPr>
        <w:t xml:space="preserve">złóż </w:t>
      </w:r>
      <w:r w:rsidRPr="00171F24">
        <w:rPr>
          <w:rFonts w:asciiTheme="minorHAnsi" w:hAnsiTheme="minorHAnsi" w:cstheme="minorHAnsi"/>
          <w:color w:val="000000"/>
          <w:spacing w:val="-2"/>
        </w:rPr>
        <w:t>kopalin powoduje, że</w:t>
      </w:r>
      <w:r w:rsidR="00171F24">
        <w:rPr>
          <w:rFonts w:asciiTheme="minorHAnsi" w:hAnsiTheme="minorHAnsi" w:cstheme="minorHAnsi"/>
          <w:color w:val="000000"/>
          <w:spacing w:val="-2"/>
        </w:rPr>
        <w:t> </w:t>
      </w:r>
      <w:r w:rsidRPr="00171F24">
        <w:rPr>
          <w:rFonts w:asciiTheme="minorHAnsi" w:hAnsiTheme="minorHAnsi" w:cstheme="minorHAnsi"/>
          <w:color w:val="000000"/>
          <w:spacing w:val="-2"/>
        </w:rPr>
        <w:t>prace nad Polityką surowcową państwa wykraczają poza zakres właściwości</w:t>
      </w:r>
      <w:r w:rsidR="007E25F1" w:rsidRPr="00171F24">
        <w:rPr>
          <w:rFonts w:asciiTheme="minorHAnsi" w:hAnsiTheme="minorHAnsi" w:cstheme="minorHAnsi"/>
          <w:color w:val="000000"/>
          <w:spacing w:val="-2"/>
        </w:rPr>
        <w:t xml:space="preserve"> </w:t>
      </w:r>
      <w:r w:rsidRPr="00171F24">
        <w:rPr>
          <w:rFonts w:asciiTheme="minorHAnsi" w:hAnsiTheme="minorHAnsi" w:cstheme="minorHAnsi"/>
          <w:color w:val="000000"/>
          <w:spacing w:val="-2"/>
        </w:rPr>
        <w:t>Głównego Geologa Kraju, będąc także częściowo ujęte w innych dział</w:t>
      </w:r>
      <w:r w:rsidR="001F20BE" w:rsidRPr="00171F24">
        <w:rPr>
          <w:rFonts w:asciiTheme="minorHAnsi" w:hAnsiTheme="minorHAnsi" w:cstheme="minorHAnsi"/>
          <w:color w:val="000000"/>
          <w:spacing w:val="-2"/>
        </w:rPr>
        <w:t>ach</w:t>
      </w:r>
      <w:r w:rsidRPr="00171F24">
        <w:rPr>
          <w:rFonts w:asciiTheme="minorHAnsi" w:hAnsiTheme="minorHAnsi" w:cstheme="minorHAnsi"/>
          <w:color w:val="000000"/>
          <w:spacing w:val="-2"/>
        </w:rPr>
        <w:t xml:space="preserve"> administracji rządowej. Działania na rzecz opracowania i</w:t>
      </w:r>
      <w:r w:rsidR="00171F24">
        <w:rPr>
          <w:rFonts w:asciiTheme="minorHAnsi" w:hAnsiTheme="minorHAnsi" w:cstheme="minorHAnsi"/>
          <w:color w:val="000000"/>
          <w:spacing w:val="-2"/>
        </w:rPr>
        <w:t> </w:t>
      </w:r>
      <w:r w:rsidRPr="00171F24">
        <w:rPr>
          <w:rFonts w:asciiTheme="minorHAnsi" w:hAnsiTheme="minorHAnsi" w:cstheme="minorHAnsi"/>
          <w:color w:val="000000"/>
          <w:spacing w:val="-2"/>
        </w:rPr>
        <w:t xml:space="preserve">wdrożenia PSP2050 wymagają ciągłej i ścisłej współpracy wszystkich ministerstw oraz instytucji podlegających pod ministerialny nadzór. Z uwagi na powyższe konieczne było ustanowienie Pełnomocnika Rządu do </w:t>
      </w:r>
      <w:r w:rsidR="005C5D81" w:rsidRPr="00171F24">
        <w:rPr>
          <w:rFonts w:asciiTheme="minorHAnsi" w:hAnsiTheme="minorHAnsi" w:cstheme="minorHAnsi"/>
          <w:color w:val="000000"/>
          <w:spacing w:val="-2"/>
        </w:rPr>
        <w:t>s</w:t>
      </w:r>
      <w:r w:rsidRPr="00171F24">
        <w:rPr>
          <w:rFonts w:asciiTheme="minorHAnsi" w:hAnsiTheme="minorHAnsi" w:cstheme="minorHAnsi"/>
          <w:color w:val="000000"/>
          <w:spacing w:val="-2"/>
        </w:rPr>
        <w:t xml:space="preserve">praw Polityki Surowcowej Państwa oraz Zespołu Międzyresortowego o tej samej nazwie. </w:t>
      </w:r>
      <w:r w:rsidR="008517ED" w:rsidRPr="00171F24">
        <w:rPr>
          <w:rFonts w:asciiTheme="minorHAnsi" w:hAnsiTheme="minorHAnsi" w:cstheme="minorHAnsi"/>
          <w:color w:val="000000"/>
          <w:spacing w:val="-2"/>
        </w:rPr>
        <w:t>W związku z powyższym</w:t>
      </w:r>
      <w:r w:rsidR="006C39D2" w:rsidRPr="00171F24">
        <w:rPr>
          <w:rFonts w:asciiTheme="minorHAnsi" w:hAnsiTheme="minorHAnsi" w:cstheme="minorHAnsi"/>
          <w:color w:val="000000"/>
          <w:spacing w:val="-2"/>
        </w:rPr>
        <w:t>,</w:t>
      </w:r>
      <w:r w:rsidR="008517ED" w:rsidRPr="00171F24">
        <w:rPr>
          <w:rFonts w:asciiTheme="minorHAnsi" w:hAnsiTheme="minorHAnsi" w:cstheme="minorHAnsi"/>
          <w:color w:val="000000"/>
          <w:spacing w:val="-2"/>
        </w:rPr>
        <w:t xml:space="preserve"> </w:t>
      </w:r>
      <w:r w:rsidR="006C39D2" w:rsidRPr="00171F24">
        <w:rPr>
          <w:rFonts w:asciiTheme="minorHAnsi" w:hAnsiTheme="minorHAnsi" w:cstheme="minorHAnsi"/>
          <w:color w:val="000000"/>
          <w:spacing w:val="-2"/>
        </w:rPr>
        <w:t>r</w:t>
      </w:r>
      <w:r w:rsidR="00115A02" w:rsidRPr="00171F24">
        <w:rPr>
          <w:rFonts w:asciiTheme="minorHAnsi" w:hAnsiTheme="minorHAnsi" w:cstheme="minorHAnsi"/>
          <w:color w:val="000000"/>
          <w:spacing w:val="-2"/>
        </w:rPr>
        <w:t>ozporządzeniem</w:t>
      </w:r>
      <w:r w:rsidR="00DF1F80" w:rsidRPr="00171F24">
        <w:rPr>
          <w:rStyle w:val="Odwoanieprzypisudolnego"/>
          <w:rFonts w:asciiTheme="minorHAnsi" w:hAnsiTheme="minorHAnsi" w:cstheme="minorHAnsi"/>
          <w:color w:val="000000"/>
          <w:spacing w:val="-2"/>
        </w:rPr>
        <w:footnoteReference w:id="8"/>
      </w:r>
      <w:r w:rsidR="00115A02" w:rsidRPr="00171F24">
        <w:rPr>
          <w:rFonts w:asciiTheme="minorHAnsi" w:hAnsiTheme="minorHAnsi" w:cstheme="minorHAnsi"/>
          <w:color w:val="000000"/>
          <w:spacing w:val="-2"/>
        </w:rPr>
        <w:t xml:space="preserve"> z dnia 9 maja 2016 r. </w:t>
      </w:r>
      <w:r w:rsidR="00CB2189" w:rsidRPr="00171F24">
        <w:rPr>
          <w:rFonts w:asciiTheme="minorHAnsi" w:hAnsiTheme="minorHAnsi" w:cstheme="minorHAnsi"/>
          <w:color w:val="000000"/>
          <w:spacing w:val="-2"/>
        </w:rPr>
        <w:t>Rada Ministrów ustanowiła</w:t>
      </w:r>
      <w:r w:rsidR="00115A02" w:rsidRPr="00171F24">
        <w:rPr>
          <w:rFonts w:asciiTheme="minorHAnsi" w:hAnsiTheme="minorHAnsi" w:cstheme="minorHAnsi"/>
          <w:color w:val="000000"/>
          <w:spacing w:val="-2"/>
        </w:rPr>
        <w:t xml:space="preserve"> Pełnomocnika Rządu do spraw Polityki Surowcowej Państwa</w:t>
      </w:r>
      <w:r w:rsidR="006145AA" w:rsidRPr="00171F24">
        <w:rPr>
          <w:rFonts w:asciiTheme="minorHAnsi" w:hAnsiTheme="minorHAnsi" w:cstheme="minorHAnsi"/>
          <w:color w:val="000000"/>
          <w:spacing w:val="-2"/>
        </w:rPr>
        <w:t xml:space="preserve"> </w:t>
      </w:r>
      <w:r w:rsidR="00115A02" w:rsidRPr="00171F24">
        <w:rPr>
          <w:rFonts w:asciiTheme="minorHAnsi" w:hAnsiTheme="minorHAnsi" w:cstheme="minorHAnsi"/>
          <w:color w:val="000000"/>
          <w:spacing w:val="-2"/>
        </w:rPr>
        <w:t xml:space="preserve">inicjując działania na rzecz opracowania skutecznej i odpowiedzialnej Polityki </w:t>
      </w:r>
      <w:r w:rsidR="004859C4" w:rsidRPr="00171F24">
        <w:rPr>
          <w:rFonts w:asciiTheme="minorHAnsi" w:hAnsiTheme="minorHAnsi" w:cstheme="minorHAnsi"/>
          <w:color w:val="000000"/>
          <w:spacing w:val="-2"/>
        </w:rPr>
        <w:t>s</w:t>
      </w:r>
      <w:r w:rsidR="00115A02" w:rsidRPr="00171F24">
        <w:rPr>
          <w:rFonts w:asciiTheme="minorHAnsi" w:hAnsiTheme="minorHAnsi" w:cstheme="minorHAnsi"/>
          <w:color w:val="000000"/>
          <w:spacing w:val="-2"/>
        </w:rPr>
        <w:t xml:space="preserve">urowcowej </w:t>
      </w:r>
      <w:r w:rsidR="004859C4" w:rsidRPr="00171F24">
        <w:rPr>
          <w:rFonts w:asciiTheme="minorHAnsi" w:hAnsiTheme="minorHAnsi" w:cstheme="minorHAnsi"/>
          <w:color w:val="000000"/>
          <w:spacing w:val="-2"/>
        </w:rPr>
        <w:t>p</w:t>
      </w:r>
      <w:r w:rsidR="00115A02" w:rsidRPr="00171F24">
        <w:rPr>
          <w:rFonts w:asciiTheme="minorHAnsi" w:hAnsiTheme="minorHAnsi" w:cstheme="minorHAnsi"/>
          <w:color w:val="000000"/>
          <w:spacing w:val="-2"/>
        </w:rPr>
        <w:t>aństwa</w:t>
      </w:r>
      <w:r w:rsidR="006145AA" w:rsidRPr="00171F24">
        <w:rPr>
          <w:rFonts w:asciiTheme="minorHAnsi" w:hAnsiTheme="minorHAnsi" w:cstheme="minorHAnsi"/>
          <w:color w:val="000000"/>
          <w:spacing w:val="-2"/>
        </w:rPr>
        <w:t>.</w:t>
      </w:r>
      <w:r w:rsidR="00115A02" w:rsidRPr="00171F24">
        <w:rPr>
          <w:rFonts w:asciiTheme="minorHAnsi" w:hAnsiTheme="minorHAnsi" w:cstheme="minorHAnsi"/>
          <w:color w:val="000000"/>
          <w:spacing w:val="-2"/>
        </w:rPr>
        <w:t xml:space="preserve"> </w:t>
      </w:r>
      <w:r w:rsidR="00B04F76" w:rsidRPr="00171F24">
        <w:rPr>
          <w:rFonts w:asciiTheme="minorHAnsi" w:hAnsiTheme="minorHAnsi" w:cstheme="minorHAnsi"/>
          <w:color w:val="000000"/>
          <w:spacing w:val="-2"/>
        </w:rPr>
        <w:t>Następnie, w dniu 17 maja 2016</w:t>
      </w:r>
      <w:r w:rsidR="00171F24">
        <w:rPr>
          <w:rFonts w:asciiTheme="minorHAnsi" w:hAnsiTheme="minorHAnsi" w:cstheme="minorHAnsi"/>
          <w:color w:val="000000"/>
          <w:spacing w:val="-2"/>
        </w:rPr>
        <w:t> </w:t>
      </w:r>
      <w:r w:rsidR="00B04F76" w:rsidRPr="00171F24">
        <w:rPr>
          <w:rFonts w:asciiTheme="minorHAnsi" w:hAnsiTheme="minorHAnsi" w:cstheme="minorHAnsi"/>
          <w:color w:val="000000"/>
          <w:spacing w:val="-2"/>
        </w:rPr>
        <w:t xml:space="preserve">r. </w:t>
      </w:r>
      <w:r w:rsidR="006C39D2" w:rsidRPr="00171F24">
        <w:rPr>
          <w:rFonts w:asciiTheme="minorHAnsi" w:hAnsiTheme="minorHAnsi" w:cstheme="minorHAnsi"/>
          <w:color w:val="000000"/>
          <w:spacing w:val="-2"/>
        </w:rPr>
        <w:t>z</w:t>
      </w:r>
      <w:r w:rsidR="00B04F76" w:rsidRPr="00171F24">
        <w:rPr>
          <w:rFonts w:asciiTheme="minorHAnsi" w:hAnsiTheme="minorHAnsi" w:cstheme="minorHAnsi"/>
          <w:color w:val="000000"/>
          <w:spacing w:val="-2"/>
        </w:rPr>
        <w:t>arządzeniem</w:t>
      </w:r>
      <w:r w:rsidR="00B04F76" w:rsidRPr="00171F24">
        <w:rPr>
          <w:rStyle w:val="Odwoanieprzypisudolnego"/>
          <w:rFonts w:asciiTheme="minorHAnsi" w:hAnsiTheme="minorHAnsi" w:cstheme="minorHAnsi"/>
          <w:color w:val="000000"/>
          <w:spacing w:val="-2"/>
        </w:rPr>
        <w:footnoteReference w:id="9"/>
      </w:r>
      <w:r w:rsidR="00B04F76" w:rsidRPr="00171F24">
        <w:rPr>
          <w:rFonts w:asciiTheme="minorHAnsi" w:hAnsiTheme="minorHAnsi" w:cstheme="minorHAnsi"/>
          <w:color w:val="000000"/>
          <w:spacing w:val="-2"/>
        </w:rPr>
        <w:t xml:space="preserve"> Prezesa Rady Ministrów powołany został Międzyresortowy Zespół do spraw Polityki Surowcowej </w:t>
      </w:r>
      <w:r w:rsidR="002E1F4B">
        <w:rPr>
          <w:rFonts w:asciiTheme="minorHAnsi" w:hAnsiTheme="minorHAnsi" w:cstheme="minorHAnsi"/>
          <w:color w:val="000000"/>
          <w:spacing w:val="-2"/>
        </w:rPr>
        <w:t>p</w:t>
      </w:r>
      <w:r w:rsidR="00B04F76" w:rsidRPr="00171F24">
        <w:rPr>
          <w:rFonts w:asciiTheme="minorHAnsi" w:hAnsiTheme="minorHAnsi" w:cstheme="minorHAnsi"/>
          <w:color w:val="000000"/>
          <w:spacing w:val="-2"/>
        </w:rPr>
        <w:t>aństwa</w:t>
      </w:r>
      <w:r w:rsidR="006C39D2" w:rsidRPr="00171F24">
        <w:rPr>
          <w:rFonts w:asciiTheme="minorHAnsi" w:hAnsiTheme="minorHAnsi" w:cstheme="minorHAnsi"/>
          <w:color w:val="000000"/>
          <w:spacing w:val="-2"/>
        </w:rPr>
        <w:t>,</w:t>
      </w:r>
      <w:r w:rsidR="00B04F76" w:rsidRPr="00171F24">
        <w:rPr>
          <w:rFonts w:asciiTheme="minorHAnsi" w:hAnsiTheme="minorHAnsi" w:cstheme="minorHAnsi"/>
          <w:color w:val="000000"/>
          <w:spacing w:val="-2"/>
        </w:rPr>
        <w:t xml:space="preserve"> podkreślając tym samym rolę tej polityki w planowaniu działań Rządu RP. Kolejno r</w:t>
      </w:r>
      <w:r w:rsidR="001A2273" w:rsidRPr="00171F24">
        <w:rPr>
          <w:rFonts w:asciiTheme="minorHAnsi" w:hAnsiTheme="minorHAnsi" w:cstheme="minorHAnsi"/>
          <w:color w:val="000000"/>
          <w:spacing w:val="-2"/>
        </w:rPr>
        <w:t>ozporządzeniem</w:t>
      </w:r>
      <w:r w:rsidR="00A15D95" w:rsidRPr="00171F24">
        <w:rPr>
          <w:rStyle w:val="Odwoanieprzypisudolnego"/>
          <w:rFonts w:asciiTheme="minorHAnsi" w:hAnsiTheme="minorHAnsi" w:cstheme="minorHAnsi"/>
          <w:color w:val="000000"/>
          <w:spacing w:val="-2"/>
        </w:rPr>
        <w:footnoteReference w:id="10"/>
      </w:r>
      <w:r w:rsidR="001A2273" w:rsidRPr="00171F24">
        <w:rPr>
          <w:rFonts w:asciiTheme="minorHAnsi" w:hAnsiTheme="minorHAnsi" w:cstheme="minorHAnsi"/>
          <w:color w:val="000000"/>
          <w:spacing w:val="-2"/>
        </w:rPr>
        <w:t xml:space="preserve"> Rady Ministrów z dnia 23 września 2019 r. Pełnomocnik Rządu do spraw Polityki Surowcowej </w:t>
      </w:r>
      <w:r w:rsidR="002E1F4B">
        <w:rPr>
          <w:rFonts w:asciiTheme="minorHAnsi" w:hAnsiTheme="minorHAnsi" w:cstheme="minorHAnsi"/>
          <w:color w:val="000000"/>
          <w:spacing w:val="-2"/>
        </w:rPr>
        <w:t>p</w:t>
      </w:r>
      <w:r w:rsidR="001A2273" w:rsidRPr="00171F24">
        <w:rPr>
          <w:rFonts w:asciiTheme="minorHAnsi" w:hAnsiTheme="minorHAnsi" w:cstheme="minorHAnsi"/>
          <w:color w:val="000000"/>
          <w:spacing w:val="-2"/>
        </w:rPr>
        <w:t xml:space="preserve">aństwa </w:t>
      </w:r>
      <w:r w:rsidR="00A15D95" w:rsidRPr="00171F24">
        <w:rPr>
          <w:rFonts w:asciiTheme="minorHAnsi" w:hAnsiTheme="minorHAnsi" w:cstheme="minorHAnsi"/>
          <w:color w:val="000000"/>
          <w:spacing w:val="-2"/>
        </w:rPr>
        <w:t xml:space="preserve">przejął </w:t>
      </w:r>
      <w:r w:rsidR="00274C67" w:rsidRPr="00171F24">
        <w:rPr>
          <w:rFonts w:asciiTheme="minorHAnsi" w:hAnsiTheme="minorHAnsi" w:cstheme="minorHAnsi"/>
          <w:color w:val="000000"/>
          <w:spacing w:val="-2"/>
        </w:rPr>
        <w:t xml:space="preserve">dodatkowo </w:t>
      </w:r>
      <w:r w:rsidR="00A15D95" w:rsidRPr="00171F24">
        <w:rPr>
          <w:rFonts w:asciiTheme="minorHAnsi" w:hAnsiTheme="minorHAnsi" w:cstheme="minorHAnsi"/>
          <w:color w:val="000000"/>
          <w:spacing w:val="-2"/>
        </w:rPr>
        <w:t xml:space="preserve">kompetencje Pełnomocnika Rządu do spraw rozwoju wydobywania węglowodorów. </w:t>
      </w:r>
      <w:r w:rsidR="00890228">
        <w:rPr>
          <w:rFonts w:asciiTheme="minorHAnsi" w:hAnsiTheme="minorHAnsi" w:cstheme="minorHAnsi"/>
          <w:color w:val="000000"/>
          <w:spacing w:val="-2"/>
        </w:rPr>
        <w:t>Zmiana dokonana w rozporządzeniu</w:t>
      </w:r>
      <w:r w:rsidR="00890228">
        <w:rPr>
          <w:rStyle w:val="Odwoanieprzypisudolnego"/>
          <w:rFonts w:asciiTheme="minorHAnsi" w:hAnsiTheme="minorHAnsi" w:cstheme="minorHAnsi"/>
          <w:color w:val="000000"/>
          <w:spacing w:val="-2"/>
        </w:rPr>
        <w:footnoteReference w:id="11"/>
      </w:r>
      <w:r w:rsidR="00890228">
        <w:rPr>
          <w:rFonts w:asciiTheme="minorHAnsi" w:hAnsiTheme="minorHAnsi" w:cstheme="minorHAnsi"/>
          <w:color w:val="000000"/>
          <w:spacing w:val="-2"/>
        </w:rPr>
        <w:t xml:space="preserve"> Rady Ministrów z dnia 26 października 2020 r. określiła, iż Pełnomocnikiem jest sekretarz stanu albo podsekretarz stanu w Ministerstwie </w:t>
      </w:r>
      <w:r w:rsidR="005214FC">
        <w:rPr>
          <w:rFonts w:asciiTheme="minorHAnsi" w:hAnsiTheme="minorHAnsi" w:cstheme="minorHAnsi"/>
          <w:color w:val="000000"/>
          <w:spacing w:val="-2"/>
        </w:rPr>
        <w:t>K</w:t>
      </w:r>
      <w:r w:rsidR="00890228">
        <w:rPr>
          <w:rFonts w:asciiTheme="minorHAnsi" w:hAnsiTheme="minorHAnsi" w:cstheme="minorHAnsi"/>
          <w:color w:val="000000"/>
          <w:spacing w:val="-2"/>
        </w:rPr>
        <w:t xml:space="preserve">limatu i Środowiska – Główny Geolog Kraju. </w:t>
      </w:r>
    </w:p>
    <w:p w14:paraId="23794E13" w14:textId="77777777" w:rsidR="00362AB5" w:rsidRDefault="00362AB5" w:rsidP="00171F24">
      <w:pPr>
        <w:autoSpaceDE w:val="0"/>
        <w:autoSpaceDN w:val="0"/>
        <w:adjustRightInd w:val="0"/>
        <w:spacing w:before="240" w:line="240" w:lineRule="auto"/>
        <w:rPr>
          <w:rFonts w:asciiTheme="minorHAnsi" w:hAnsiTheme="minorHAnsi" w:cstheme="minorHAnsi"/>
          <w:sz w:val="24"/>
          <w:szCs w:val="24"/>
          <w:lang w:eastAsia="pl-PL"/>
        </w:rPr>
      </w:pPr>
    </w:p>
    <w:p w14:paraId="170C9D2A" w14:textId="77777777" w:rsidR="00890228" w:rsidRPr="00890228" w:rsidRDefault="00890228" w:rsidP="00890228">
      <w:pPr>
        <w:autoSpaceDE w:val="0"/>
        <w:autoSpaceDN w:val="0"/>
        <w:adjustRightInd w:val="0"/>
        <w:spacing w:after="0" w:line="240" w:lineRule="auto"/>
        <w:rPr>
          <w:rFonts w:ascii="Times New Roman" w:hAnsi="Times New Roman"/>
          <w:color w:val="000000"/>
          <w:sz w:val="24"/>
          <w:szCs w:val="24"/>
          <w:lang w:eastAsia="pl-PL"/>
        </w:rPr>
      </w:pPr>
    </w:p>
    <w:p w14:paraId="2196FBCF" w14:textId="77777777" w:rsidR="00890228" w:rsidRDefault="00890228" w:rsidP="00171F24">
      <w:pPr>
        <w:autoSpaceDE w:val="0"/>
        <w:autoSpaceDN w:val="0"/>
        <w:adjustRightInd w:val="0"/>
        <w:spacing w:before="240" w:line="240" w:lineRule="auto"/>
        <w:rPr>
          <w:rFonts w:asciiTheme="minorHAnsi" w:hAnsiTheme="minorHAnsi" w:cstheme="minorHAnsi"/>
          <w:sz w:val="24"/>
          <w:szCs w:val="24"/>
          <w:lang w:eastAsia="pl-PL"/>
        </w:rPr>
      </w:pPr>
    </w:p>
    <w:p w14:paraId="5C736E0E" w14:textId="06A92256" w:rsidR="00890228" w:rsidRPr="00171F24" w:rsidRDefault="00890228" w:rsidP="00171F24">
      <w:pPr>
        <w:autoSpaceDE w:val="0"/>
        <w:autoSpaceDN w:val="0"/>
        <w:adjustRightInd w:val="0"/>
        <w:spacing w:before="240" w:line="240" w:lineRule="auto"/>
        <w:rPr>
          <w:rFonts w:asciiTheme="minorHAnsi" w:hAnsiTheme="minorHAnsi" w:cstheme="minorHAnsi"/>
          <w:sz w:val="24"/>
          <w:szCs w:val="24"/>
          <w:lang w:eastAsia="pl-PL"/>
        </w:rPr>
        <w:sectPr w:rsidR="00890228" w:rsidRPr="00171F24" w:rsidSect="00171F24">
          <w:headerReference w:type="default" r:id="rId17"/>
          <w:footerReference w:type="default" r:id="rId18"/>
          <w:pgSz w:w="11906" w:h="17338"/>
          <w:pgMar w:top="1016" w:right="1416" w:bottom="517" w:left="1418" w:header="708" w:footer="708" w:gutter="0"/>
          <w:cols w:space="708"/>
          <w:noEndnote/>
        </w:sectPr>
      </w:pPr>
    </w:p>
    <w:p w14:paraId="1E5A2FC1" w14:textId="77777777" w:rsidR="00362AB5" w:rsidRPr="00171F24" w:rsidRDefault="00362AB5" w:rsidP="00171F24">
      <w:pPr>
        <w:autoSpaceDE w:val="0"/>
        <w:autoSpaceDN w:val="0"/>
        <w:adjustRightInd w:val="0"/>
        <w:spacing w:before="240" w:line="240" w:lineRule="auto"/>
        <w:rPr>
          <w:rFonts w:asciiTheme="minorHAnsi" w:hAnsiTheme="minorHAnsi" w:cstheme="minorHAnsi"/>
          <w:sz w:val="24"/>
          <w:szCs w:val="24"/>
          <w:lang w:eastAsia="pl-PL"/>
        </w:rPr>
        <w:sectPr w:rsidR="00362AB5" w:rsidRPr="00171F24" w:rsidSect="00171F24">
          <w:type w:val="continuous"/>
          <w:pgSz w:w="11906" w:h="17338"/>
          <w:pgMar w:top="1016" w:right="925" w:bottom="517" w:left="1418" w:header="708" w:footer="708" w:gutter="0"/>
          <w:cols w:num="3" w:space="708" w:equalWidth="0">
            <w:col w:w="1157" w:space="331"/>
            <w:col w:w="1140" w:space="331"/>
            <w:col w:w="1138"/>
          </w:cols>
          <w:noEndnote/>
        </w:sectPr>
      </w:pPr>
    </w:p>
    <w:p w14:paraId="37775D67" w14:textId="25259E5A" w:rsidR="00DD471E" w:rsidRPr="00171F24" w:rsidRDefault="00A83D35" w:rsidP="00171F24">
      <w:pPr>
        <w:pStyle w:val="Nagwek2"/>
        <w:spacing w:before="240" w:after="200"/>
        <w:rPr>
          <w:rFonts w:asciiTheme="minorHAnsi" w:hAnsiTheme="minorHAnsi" w:cstheme="minorHAnsi"/>
        </w:rPr>
      </w:pPr>
      <w:bookmarkStart w:id="8" w:name="_Toc69728960"/>
      <w:r w:rsidRPr="00171F24">
        <w:rPr>
          <w:rFonts w:asciiTheme="minorHAnsi" w:hAnsiTheme="minorHAnsi" w:cstheme="minorHAnsi"/>
        </w:rPr>
        <w:lastRenderedPageBreak/>
        <w:t xml:space="preserve">Ramy </w:t>
      </w:r>
      <w:r w:rsidR="0047429B">
        <w:rPr>
          <w:rFonts w:asciiTheme="minorHAnsi" w:hAnsiTheme="minorHAnsi" w:cstheme="minorHAnsi"/>
        </w:rPr>
        <w:t>i</w:t>
      </w:r>
      <w:r w:rsidRPr="00171F24">
        <w:rPr>
          <w:rFonts w:asciiTheme="minorHAnsi" w:hAnsiTheme="minorHAnsi" w:cstheme="minorHAnsi"/>
        </w:rPr>
        <w:t>nstytucjonalne</w:t>
      </w:r>
      <w:bookmarkEnd w:id="8"/>
    </w:p>
    <w:p w14:paraId="6A32FB5F" w14:textId="62E06FA2" w:rsidR="006B35BE" w:rsidRPr="00171F24" w:rsidRDefault="00D64E56" w:rsidP="00171F24">
      <w:pPr>
        <w:spacing w:before="240"/>
        <w:jc w:val="both"/>
        <w:rPr>
          <w:rFonts w:asciiTheme="minorHAnsi" w:hAnsiTheme="minorHAnsi" w:cstheme="minorHAnsi"/>
        </w:rPr>
      </w:pPr>
      <w:r w:rsidRPr="00171F24">
        <w:rPr>
          <w:rFonts w:asciiTheme="minorHAnsi" w:hAnsiTheme="minorHAnsi" w:cstheme="minorHAnsi"/>
        </w:rPr>
        <w:t xml:space="preserve">Kluczową </w:t>
      </w:r>
      <w:r w:rsidR="00822D1E" w:rsidRPr="00171F24">
        <w:rPr>
          <w:rFonts w:asciiTheme="minorHAnsi" w:hAnsiTheme="minorHAnsi" w:cstheme="minorHAnsi"/>
        </w:rPr>
        <w:t>kwestią umożliwiającą skuteczn</w:t>
      </w:r>
      <w:r w:rsidR="005961C0" w:rsidRPr="00171F24">
        <w:rPr>
          <w:rFonts w:asciiTheme="minorHAnsi" w:hAnsiTheme="minorHAnsi" w:cstheme="minorHAnsi"/>
        </w:rPr>
        <w:t>ą realizację założeń</w:t>
      </w:r>
      <w:r w:rsidR="00822D1E" w:rsidRPr="00171F24">
        <w:rPr>
          <w:rFonts w:asciiTheme="minorHAnsi" w:hAnsiTheme="minorHAnsi" w:cstheme="minorHAnsi"/>
        </w:rPr>
        <w:t xml:space="preserve"> określonych w </w:t>
      </w:r>
      <w:r w:rsidR="00477AFE" w:rsidRPr="00171F24">
        <w:rPr>
          <w:rFonts w:asciiTheme="minorHAnsi" w:hAnsiTheme="minorHAnsi" w:cstheme="minorHAnsi"/>
        </w:rPr>
        <w:t>P</w:t>
      </w:r>
      <w:r w:rsidR="00822D1E" w:rsidRPr="00171F24">
        <w:rPr>
          <w:rFonts w:asciiTheme="minorHAnsi" w:hAnsiTheme="minorHAnsi" w:cstheme="minorHAnsi"/>
        </w:rPr>
        <w:t>olityce surowcowej państwa  jest właściwa organizacj</w:t>
      </w:r>
      <w:r w:rsidR="00E01DA8" w:rsidRPr="00171F24">
        <w:rPr>
          <w:rFonts w:asciiTheme="minorHAnsi" w:hAnsiTheme="minorHAnsi" w:cstheme="minorHAnsi"/>
        </w:rPr>
        <w:t>a</w:t>
      </w:r>
      <w:r w:rsidR="00822D1E" w:rsidRPr="00171F24">
        <w:rPr>
          <w:rFonts w:asciiTheme="minorHAnsi" w:hAnsiTheme="minorHAnsi" w:cstheme="minorHAnsi"/>
        </w:rPr>
        <w:t xml:space="preserve"> organów </w:t>
      </w:r>
      <w:r w:rsidR="004468B1" w:rsidRPr="00171F24">
        <w:rPr>
          <w:rFonts w:asciiTheme="minorHAnsi" w:hAnsiTheme="minorHAnsi" w:cstheme="minorHAnsi"/>
        </w:rPr>
        <w:t>administracji</w:t>
      </w:r>
      <w:r w:rsidR="00822D1E" w:rsidRPr="00171F24">
        <w:rPr>
          <w:rFonts w:asciiTheme="minorHAnsi" w:hAnsiTheme="minorHAnsi" w:cstheme="minorHAnsi"/>
        </w:rPr>
        <w:t xml:space="preserve"> </w:t>
      </w:r>
      <w:r w:rsidR="005F6B0D" w:rsidRPr="00171F24">
        <w:rPr>
          <w:rFonts w:asciiTheme="minorHAnsi" w:hAnsiTheme="minorHAnsi" w:cstheme="minorHAnsi"/>
        </w:rPr>
        <w:t>odpowiedzialnych za kwestie dotyczące geologii</w:t>
      </w:r>
      <w:r w:rsidR="00E76A54">
        <w:rPr>
          <w:rFonts w:asciiTheme="minorHAnsi" w:hAnsiTheme="minorHAnsi" w:cstheme="minorHAnsi"/>
        </w:rPr>
        <w:t xml:space="preserve"> oraz</w:t>
      </w:r>
      <w:r w:rsidR="000C6356">
        <w:rPr>
          <w:rFonts w:asciiTheme="minorHAnsi" w:hAnsiTheme="minorHAnsi" w:cstheme="minorHAnsi"/>
        </w:rPr>
        <w:t xml:space="preserve"> </w:t>
      </w:r>
      <w:r w:rsidR="006A1CB0">
        <w:rPr>
          <w:rFonts w:asciiTheme="minorHAnsi" w:hAnsiTheme="minorHAnsi" w:cstheme="minorHAnsi"/>
        </w:rPr>
        <w:t xml:space="preserve">kopalin </w:t>
      </w:r>
      <w:r w:rsidR="00E76A54">
        <w:rPr>
          <w:rFonts w:asciiTheme="minorHAnsi" w:hAnsiTheme="minorHAnsi" w:cstheme="minorHAnsi"/>
        </w:rPr>
        <w:t xml:space="preserve">do produkcji surowców. </w:t>
      </w:r>
      <w:r w:rsidR="004468B1" w:rsidRPr="00171F24">
        <w:rPr>
          <w:rFonts w:asciiTheme="minorHAnsi" w:hAnsiTheme="minorHAnsi" w:cstheme="minorHAnsi"/>
        </w:rPr>
        <w:t>Niezwykle istotne jest</w:t>
      </w:r>
      <w:r w:rsidR="00B3599B" w:rsidRPr="00171F24">
        <w:rPr>
          <w:rFonts w:asciiTheme="minorHAnsi" w:hAnsiTheme="minorHAnsi" w:cstheme="minorHAnsi"/>
        </w:rPr>
        <w:t xml:space="preserve"> również </w:t>
      </w:r>
      <w:r w:rsidR="00E01DA8" w:rsidRPr="00171F24">
        <w:rPr>
          <w:rFonts w:asciiTheme="minorHAnsi" w:hAnsiTheme="minorHAnsi" w:cstheme="minorHAnsi"/>
        </w:rPr>
        <w:t xml:space="preserve">zintegrowanie działań </w:t>
      </w:r>
      <w:r w:rsidR="007A62AF" w:rsidRPr="00171F24">
        <w:rPr>
          <w:rFonts w:asciiTheme="minorHAnsi" w:hAnsiTheme="minorHAnsi" w:cstheme="minorHAnsi"/>
        </w:rPr>
        <w:t>tych organów</w:t>
      </w:r>
      <w:r w:rsidR="001D20E9" w:rsidRPr="00171F24">
        <w:rPr>
          <w:rFonts w:asciiTheme="minorHAnsi" w:hAnsiTheme="minorHAnsi" w:cstheme="minorHAnsi"/>
        </w:rPr>
        <w:t xml:space="preserve"> i ich </w:t>
      </w:r>
      <w:r w:rsidR="00C65818" w:rsidRPr="00171F24">
        <w:rPr>
          <w:rFonts w:asciiTheme="minorHAnsi" w:hAnsiTheme="minorHAnsi" w:cstheme="minorHAnsi"/>
        </w:rPr>
        <w:t>ukierunkowan</w:t>
      </w:r>
      <w:r w:rsidR="001D20E9" w:rsidRPr="00171F24">
        <w:rPr>
          <w:rFonts w:asciiTheme="minorHAnsi" w:hAnsiTheme="minorHAnsi" w:cstheme="minorHAnsi"/>
        </w:rPr>
        <w:t>i</w:t>
      </w:r>
      <w:r w:rsidR="00C65818" w:rsidRPr="00171F24">
        <w:rPr>
          <w:rFonts w:asciiTheme="minorHAnsi" w:hAnsiTheme="minorHAnsi" w:cstheme="minorHAnsi"/>
        </w:rPr>
        <w:t xml:space="preserve">e na </w:t>
      </w:r>
      <w:r w:rsidR="00B3599B" w:rsidRPr="00171F24">
        <w:rPr>
          <w:rFonts w:asciiTheme="minorHAnsi" w:hAnsiTheme="minorHAnsi" w:cstheme="minorHAnsi"/>
        </w:rPr>
        <w:t>osiągnięcie zakładan</w:t>
      </w:r>
      <w:r w:rsidR="00024ACD" w:rsidRPr="00171F24">
        <w:rPr>
          <w:rFonts w:asciiTheme="minorHAnsi" w:hAnsiTheme="minorHAnsi" w:cstheme="minorHAnsi"/>
        </w:rPr>
        <w:t>ych</w:t>
      </w:r>
      <w:r w:rsidR="00B3599B" w:rsidRPr="00171F24">
        <w:rPr>
          <w:rFonts w:asciiTheme="minorHAnsi" w:hAnsiTheme="minorHAnsi" w:cstheme="minorHAnsi"/>
        </w:rPr>
        <w:t xml:space="preserve"> w niniejszym dokumencie cel</w:t>
      </w:r>
      <w:r w:rsidR="00024ACD" w:rsidRPr="00171F24">
        <w:rPr>
          <w:rFonts w:asciiTheme="minorHAnsi" w:hAnsiTheme="minorHAnsi" w:cstheme="minorHAnsi"/>
        </w:rPr>
        <w:t>ów</w:t>
      </w:r>
      <w:r w:rsidRPr="00171F24">
        <w:rPr>
          <w:rFonts w:asciiTheme="minorHAnsi" w:hAnsiTheme="minorHAnsi" w:cstheme="minorHAnsi"/>
        </w:rPr>
        <w:t xml:space="preserve">. </w:t>
      </w:r>
      <w:r w:rsidR="00172460" w:rsidRPr="00171F24">
        <w:rPr>
          <w:rFonts w:asciiTheme="minorHAnsi" w:hAnsiTheme="minorHAnsi" w:cstheme="minorHAnsi"/>
        </w:rPr>
        <w:t xml:space="preserve">Należy podjąć </w:t>
      </w:r>
      <w:r w:rsidRPr="00171F24">
        <w:rPr>
          <w:rFonts w:asciiTheme="minorHAnsi" w:hAnsiTheme="minorHAnsi" w:cstheme="minorHAnsi"/>
        </w:rPr>
        <w:t xml:space="preserve">działania </w:t>
      </w:r>
      <w:r w:rsidR="00603146" w:rsidRPr="00171F24">
        <w:rPr>
          <w:rFonts w:asciiTheme="minorHAnsi" w:hAnsiTheme="minorHAnsi" w:cstheme="minorHAnsi"/>
        </w:rPr>
        <w:t>polegają</w:t>
      </w:r>
      <w:r w:rsidR="006A1CB0">
        <w:rPr>
          <w:rFonts w:asciiTheme="minorHAnsi" w:hAnsiTheme="minorHAnsi" w:cstheme="minorHAnsi"/>
        </w:rPr>
        <w:t>ce</w:t>
      </w:r>
      <w:r w:rsidR="00603146" w:rsidRPr="00171F24">
        <w:rPr>
          <w:rFonts w:asciiTheme="minorHAnsi" w:hAnsiTheme="minorHAnsi" w:cstheme="minorHAnsi"/>
        </w:rPr>
        <w:t xml:space="preserve"> na wzmocnieniu pozycji Głównego Geologa Kraju</w:t>
      </w:r>
      <w:r w:rsidR="004468B1" w:rsidRPr="00171F24">
        <w:rPr>
          <w:rFonts w:asciiTheme="minorHAnsi" w:hAnsiTheme="minorHAnsi" w:cstheme="minorHAnsi"/>
        </w:rPr>
        <w:t xml:space="preserve">, </w:t>
      </w:r>
      <w:r w:rsidR="001D20E9" w:rsidRPr="00171F24">
        <w:rPr>
          <w:rFonts w:asciiTheme="minorHAnsi" w:hAnsiTheme="minorHAnsi" w:cstheme="minorHAnsi"/>
        </w:rPr>
        <w:t>p</w:t>
      </w:r>
      <w:r w:rsidR="00603146" w:rsidRPr="00171F24">
        <w:rPr>
          <w:rFonts w:asciiTheme="minorHAnsi" w:hAnsiTheme="minorHAnsi" w:cstheme="minorHAnsi"/>
        </w:rPr>
        <w:t>ełniącego fun</w:t>
      </w:r>
      <w:r w:rsidR="004468B1" w:rsidRPr="00171F24">
        <w:rPr>
          <w:rFonts w:asciiTheme="minorHAnsi" w:hAnsiTheme="minorHAnsi" w:cstheme="minorHAnsi"/>
        </w:rPr>
        <w:t xml:space="preserve">kcję Pełnomocnika Rządu do spraw Polityki Surowcowej </w:t>
      </w:r>
      <w:r w:rsidR="00C538FD">
        <w:rPr>
          <w:rFonts w:asciiTheme="minorHAnsi" w:hAnsiTheme="minorHAnsi" w:cstheme="minorHAnsi"/>
        </w:rPr>
        <w:t>p</w:t>
      </w:r>
      <w:r w:rsidR="004468B1" w:rsidRPr="00171F24">
        <w:rPr>
          <w:rFonts w:asciiTheme="minorHAnsi" w:hAnsiTheme="minorHAnsi" w:cstheme="minorHAnsi"/>
        </w:rPr>
        <w:t xml:space="preserve">aństwa </w:t>
      </w:r>
      <w:r w:rsidR="00884C10" w:rsidRPr="00171F24">
        <w:rPr>
          <w:rFonts w:asciiTheme="minorHAnsi" w:hAnsiTheme="minorHAnsi" w:cstheme="minorHAnsi"/>
        </w:rPr>
        <w:t>poprzez uczynienie go centralnym organem administracji geologicznej.</w:t>
      </w:r>
      <w:r w:rsidR="006B35BE" w:rsidRPr="00171F24">
        <w:rPr>
          <w:rFonts w:asciiTheme="minorHAnsi" w:hAnsiTheme="minorHAnsi" w:cstheme="minorHAnsi"/>
        </w:rPr>
        <w:t xml:space="preserve"> Ponadto </w:t>
      </w:r>
      <w:r w:rsidR="00172460" w:rsidRPr="00171F24">
        <w:rPr>
          <w:rFonts w:asciiTheme="minorHAnsi" w:hAnsiTheme="minorHAnsi" w:cstheme="minorHAnsi"/>
        </w:rPr>
        <w:t xml:space="preserve">należy dokonać </w:t>
      </w:r>
      <w:r w:rsidR="00603146" w:rsidRPr="00171F24">
        <w:rPr>
          <w:rFonts w:asciiTheme="minorHAnsi" w:hAnsiTheme="minorHAnsi" w:cstheme="minorHAnsi"/>
        </w:rPr>
        <w:t>wyodrębnieni</w:t>
      </w:r>
      <w:r w:rsidR="006B35BE" w:rsidRPr="00171F24">
        <w:rPr>
          <w:rFonts w:asciiTheme="minorHAnsi" w:hAnsiTheme="minorHAnsi" w:cstheme="minorHAnsi"/>
        </w:rPr>
        <w:t>a</w:t>
      </w:r>
      <w:r w:rsidR="00603146" w:rsidRPr="00171F24">
        <w:rPr>
          <w:rFonts w:asciiTheme="minorHAnsi" w:hAnsiTheme="minorHAnsi" w:cstheme="minorHAnsi"/>
        </w:rPr>
        <w:t xml:space="preserve"> </w:t>
      </w:r>
      <w:r w:rsidR="006B35BE" w:rsidRPr="00171F24">
        <w:rPr>
          <w:rFonts w:asciiTheme="minorHAnsi" w:hAnsiTheme="minorHAnsi" w:cstheme="minorHAnsi"/>
        </w:rPr>
        <w:t xml:space="preserve">geologii </w:t>
      </w:r>
      <w:r w:rsidR="00C56212" w:rsidRPr="00171F24">
        <w:rPr>
          <w:rFonts w:asciiTheme="minorHAnsi" w:hAnsiTheme="minorHAnsi" w:cstheme="minorHAnsi"/>
        </w:rPr>
        <w:t xml:space="preserve">do samodzielnego </w:t>
      </w:r>
      <w:r w:rsidR="00603146" w:rsidRPr="00171F24">
        <w:rPr>
          <w:rFonts w:asciiTheme="minorHAnsi" w:hAnsiTheme="minorHAnsi" w:cstheme="minorHAnsi"/>
        </w:rPr>
        <w:t xml:space="preserve">działu administracji rządowej </w:t>
      </w:r>
      <w:r w:rsidR="00CD1873" w:rsidRPr="00171F24">
        <w:rPr>
          <w:rFonts w:asciiTheme="minorHAnsi" w:hAnsiTheme="minorHAnsi" w:cstheme="minorHAnsi"/>
        </w:rPr>
        <w:t xml:space="preserve">określając </w:t>
      </w:r>
      <w:r w:rsidR="00603146" w:rsidRPr="00171F24">
        <w:rPr>
          <w:rFonts w:asciiTheme="minorHAnsi" w:hAnsiTheme="minorHAnsi" w:cstheme="minorHAnsi"/>
        </w:rPr>
        <w:t xml:space="preserve">nowe zadania </w:t>
      </w:r>
      <w:r w:rsidR="00C56212" w:rsidRPr="00171F24">
        <w:rPr>
          <w:rFonts w:asciiTheme="minorHAnsi" w:hAnsiTheme="minorHAnsi" w:cstheme="minorHAnsi"/>
        </w:rPr>
        <w:t xml:space="preserve">ściśle związane </w:t>
      </w:r>
      <w:r w:rsidR="00AF3154" w:rsidRPr="00171F24">
        <w:rPr>
          <w:rFonts w:asciiTheme="minorHAnsi" w:hAnsiTheme="minorHAnsi" w:cstheme="minorHAnsi"/>
        </w:rPr>
        <w:t xml:space="preserve"> </w:t>
      </w:r>
      <w:r w:rsidR="00C56212" w:rsidRPr="00171F24">
        <w:rPr>
          <w:rFonts w:asciiTheme="minorHAnsi" w:hAnsiTheme="minorHAnsi" w:cstheme="minorHAnsi"/>
        </w:rPr>
        <w:t>z polityką i bezpieczeństwem surowcowym</w:t>
      </w:r>
      <w:r w:rsidR="00AF3154" w:rsidRPr="00171F24">
        <w:rPr>
          <w:rFonts w:asciiTheme="minorHAnsi" w:hAnsiTheme="minorHAnsi" w:cstheme="minorHAnsi"/>
        </w:rPr>
        <w:t xml:space="preserve"> </w:t>
      </w:r>
      <w:r w:rsidR="00C56212" w:rsidRPr="00171F24">
        <w:rPr>
          <w:rFonts w:asciiTheme="minorHAnsi" w:hAnsiTheme="minorHAnsi" w:cstheme="minorHAnsi"/>
        </w:rPr>
        <w:t>państwa</w:t>
      </w:r>
      <w:r w:rsidR="00FF4696" w:rsidRPr="00171F24">
        <w:rPr>
          <w:rFonts w:asciiTheme="minorHAnsi" w:hAnsiTheme="minorHAnsi" w:cstheme="minorHAnsi"/>
        </w:rPr>
        <w:t xml:space="preserve"> </w:t>
      </w:r>
      <w:r w:rsidR="00A82F93">
        <w:rPr>
          <w:rFonts w:asciiTheme="minorHAnsi" w:hAnsiTheme="minorHAnsi" w:cstheme="minorHAnsi"/>
        </w:rPr>
        <w:t>(włączając także surowce energetyczne)</w:t>
      </w:r>
      <w:r w:rsidR="00FF4696" w:rsidRPr="00171F24">
        <w:rPr>
          <w:rFonts w:asciiTheme="minorHAnsi" w:hAnsiTheme="minorHAnsi" w:cstheme="minorHAnsi"/>
        </w:rPr>
        <w:t>.</w:t>
      </w:r>
      <w:r w:rsidR="00C56212" w:rsidRPr="00171F24">
        <w:rPr>
          <w:rFonts w:asciiTheme="minorHAnsi" w:hAnsiTheme="minorHAnsi" w:cstheme="minorHAnsi"/>
        </w:rPr>
        <w:t xml:space="preserve"> </w:t>
      </w:r>
      <w:r w:rsidR="00603146" w:rsidRPr="00171F24">
        <w:rPr>
          <w:rFonts w:asciiTheme="minorHAnsi" w:hAnsiTheme="minorHAnsi" w:cstheme="minorHAnsi"/>
        </w:rPr>
        <w:t xml:space="preserve"> </w:t>
      </w:r>
      <w:r w:rsidR="00704C71" w:rsidRPr="00171F24">
        <w:rPr>
          <w:rFonts w:asciiTheme="minorHAnsi" w:hAnsiTheme="minorHAnsi" w:cstheme="minorHAnsi"/>
        </w:rPr>
        <w:t xml:space="preserve"> </w:t>
      </w:r>
    </w:p>
    <w:p w14:paraId="213AC0C8" w14:textId="307BCA82" w:rsidR="00FF4696" w:rsidRPr="00171F24" w:rsidRDefault="002B32B1" w:rsidP="00171F24">
      <w:pPr>
        <w:spacing w:before="240"/>
        <w:jc w:val="both"/>
        <w:rPr>
          <w:rFonts w:asciiTheme="minorHAnsi" w:hAnsiTheme="minorHAnsi" w:cstheme="minorHAnsi"/>
          <w:color w:val="000000"/>
          <w:spacing w:val="-2"/>
        </w:rPr>
      </w:pPr>
      <w:r w:rsidRPr="00171F24">
        <w:rPr>
          <w:rFonts w:asciiTheme="minorHAnsi" w:hAnsiTheme="minorHAnsi" w:cstheme="minorHAnsi"/>
          <w:color w:val="000000"/>
          <w:spacing w:val="-2"/>
        </w:rPr>
        <w:t xml:space="preserve">Sprawna i skuteczna realizacja zadań państwa w </w:t>
      </w:r>
      <w:r w:rsidR="0015440C" w:rsidRPr="00171F24">
        <w:rPr>
          <w:rFonts w:asciiTheme="minorHAnsi" w:hAnsiTheme="minorHAnsi" w:cstheme="minorHAnsi"/>
          <w:color w:val="000000"/>
          <w:spacing w:val="-2"/>
        </w:rPr>
        <w:t xml:space="preserve">celu zapewnienia odpowiedniej podaży </w:t>
      </w:r>
      <w:r w:rsidR="0006755D" w:rsidRPr="00171F24">
        <w:rPr>
          <w:rFonts w:asciiTheme="minorHAnsi" w:hAnsiTheme="minorHAnsi" w:cstheme="minorHAnsi"/>
          <w:color w:val="000000"/>
          <w:spacing w:val="-2"/>
        </w:rPr>
        <w:t xml:space="preserve"> surowców </w:t>
      </w:r>
      <w:r w:rsidRPr="00171F24">
        <w:rPr>
          <w:rFonts w:asciiTheme="minorHAnsi" w:hAnsiTheme="minorHAnsi" w:cstheme="minorHAnsi"/>
          <w:color w:val="000000"/>
          <w:spacing w:val="-2"/>
        </w:rPr>
        <w:t xml:space="preserve">wymaga właściwie zorganizowanej i funkcjonującej </w:t>
      </w:r>
      <w:r w:rsidR="00315095" w:rsidRPr="00171F24">
        <w:rPr>
          <w:rFonts w:asciiTheme="minorHAnsi" w:hAnsiTheme="minorHAnsi" w:cstheme="minorHAnsi"/>
          <w:color w:val="000000"/>
          <w:spacing w:val="-2"/>
        </w:rPr>
        <w:t xml:space="preserve">państwowej </w:t>
      </w:r>
      <w:r w:rsidRPr="00171F24">
        <w:rPr>
          <w:rFonts w:asciiTheme="minorHAnsi" w:hAnsiTheme="minorHAnsi" w:cstheme="minorHAnsi"/>
          <w:color w:val="000000"/>
          <w:spacing w:val="-2"/>
        </w:rPr>
        <w:t>służby geologicznej. Przede wszy</w:t>
      </w:r>
      <w:r w:rsidR="00783B81" w:rsidRPr="00171F24">
        <w:rPr>
          <w:rFonts w:asciiTheme="minorHAnsi" w:hAnsiTheme="minorHAnsi" w:cstheme="minorHAnsi"/>
          <w:color w:val="000000"/>
          <w:spacing w:val="-2"/>
        </w:rPr>
        <w:t>stkim</w:t>
      </w:r>
      <w:r w:rsidR="00315095" w:rsidRPr="00171F24">
        <w:rPr>
          <w:rFonts w:asciiTheme="minorHAnsi" w:hAnsiTheme="minorHAnsi" w:cstheme="minorHAnsi"/>
          <w:color w:val="000000"/>
          <w:spacing w:val="-2"/>
        </w:rPr>
        <w:t xml:space="preserve"> działalność służby musi skupiać </w:t>
      </w:r>
      <w:r w:rsidR="009C0B5D" w:rsidRPr="00171F24">
        <w:rPr>
          <w:rFonts w:asciiTheme="minorHAnsi" w:hAnsiTheme="minorHAnsi" w:cstheme="minorHAnsi"/>
          <w:color w:val="000000"/>
          <w:spacing w:val="-2"/>
        </w:rPr>
        <w:t xml:space="preserve">się </w:t>
      </w:r>
      <w:r w:rsidR="00315095" w:rsidRPr="00171F24">
        <w:rPr>
          <w:rFonts w:asciiTheme="minorHAnsi" w:hAnsiTheme="minorHAnsi" w:cstheme="minorHAnsi"/>
          <w:color w:val="000000"/>
          <w:spacing w:val="-2"/>
        </w:rPr>
        <w:t>na zadaniach, które określa Polityka surowcowa państwa</w:t>
      </w:r>
      <w:r w:rsidR="005D48B2" w:rsidRPr="00171F24">
        <w:rPr>
          <w:rFonts w:asciiTheme="minorHAnsi" w:hAnsiTheme="minorHAnsi" w:cstheme="minorHAnsi"/>
          <w:color w:val="000000"/>
          <w:spacing w:val="-2"/>
        </w:rPr>
        <w:t xml:space="preserve"> oraz przepisy ustaw regulujące kwestie jej działalności.</w:t>
      </w:r>
      <w:r w:rsidR="00315095" w:rsidRPr="00171F24">
        <w:rPr>
          <w:rFonts w:asciiTheme="minorHAnsi" w:hAnsiTheme="minorHAnsi" w:cstheme="minorHAnsi"/>
          <w:color w:val="000000"/>
          <w:spacing w:val="-2"/>
        </w:rPr>
        <w:t xml:space="preserve"> </w:t>
      </w:r>
      <w:r w:rsidR="005D48B2" w:rsidRPr="00171F24">
        <w:rPr>
          <w:rFonts w:asciiTheme="minorHAnsi" w:hAnsiTheme="minorHAnsi" w:cstheme="minorHAnsi"/>
          <w:color w:val="000000"/>
          <w:spacing w:val="-2"/>
        </w:rPr>
        <w:t xml:space="preserve">Państwowa służba geologiczna musi stanowić silne wsparcie merytoryczne dla wszystkich organów administracji </w:t>
      </w:r>
      <w:r w:rsidR="009C0B5D" w:rsidRPr="00171F24">
        <w:rPr>
          <w:rFonts w:asciiTheme="minorHAnsi" w:hAnsiTheme="minorHAnsi" w:cstheme="minorHAnsi"/>
          <w:color w:val="000000"/>
          <w:spacing w:val="-2"/>
        </w:rPr>
        <w:t xml:space="preserve">oraz innych jednostek </w:t>
      </w:r>
      <w:r w:rsidR="005D48B2" w:rsidRPr="00171F24">
        <w:rPr>
          <w:rFonts w:asciiTheme="minorHAnsi" w:hAnsiTheme="minorHAnsi" w:cstheme="minorHAnsi"/>
          <w:color w:val="000000"/>
          <w:spacing w:val="-2"/>
        </w:rPr>
        <w:t xml:space="preserve">realizujących </w:t>
      </w:r>
      <w:r w:rsidR="009C0B5D" w:rsidRPr="00171F24">
        <w:rPr>
          <w:rFonts w:asciiTheme="minorHAnsi" w:hAnsiTheme="minorHAnsi" w:cstheme="minorHAnsi"/>
          <w:color w:val="000000"/>
          <w:spacing w:val="-2"/>
        </w:rPr>
        <w:t>zadania z zakresu dotyczącego zapewnienia bezpieczeństwa surowcowego</w:t>
      </w:r>
      <w:r w:rsidR="007174AD" w:rsidRPr="00171F24">
        <w:rPr>
          <w:rFonts w:asciiTheme="minorHAnsi" w:hAnsiTheme="minorHAnsi" w:cstheme="minorHAnsi"/>
          <w:color w:val="000000"/>
          <w:spacing w:val="-2"/>
        </w:rPr>
        <w:t xml:space="preserve"> kraju</w:t>
      </w:r>
      <w:r w:rsidR="009C0B5D" w:rsidRPr="00171F24">
        <w:rPr>
          <w:rFonts w:asciiTheme="minorHAnsi" w:hAnsiTheme="minorHAnsi" w:cstheme="minorHAnsi"/>
          <w:color w:val="000000"/>
          <w:spacing w:val="-2"/>
        </w:rPr>
        <w:t>.</w:t>
      </w:r>
      <w:r w:rsidR="0006755D" w:rsidRPr="00171F24">
        <w:rPr>
          <w:rFonts w:asciiTheme="minorHAnsi" w:hAnsiTheme="minorHAnsi" w:cstheme="minorHAnsi"/>
          <w:color w:val="000000"/>
          <w:spacing w:val="-2"/>
        </w:rPr>
        <w:t xml:space="preserve">  </w:t>
      </w:r>
    </w:p>
    <w:p w14:paraId="5FFFE2AE" w14:textId="1814986C" w:rsidR="00F36E56" w:rsidRPr="00171F24" w:rsidRDefault="00FB2CD2" w:rsidP="00171F24">
      <w:pPr>
        <w:pStyle w:val="Nagwek2"/>
        <w:spacing w:before="240" w:after="200"/>
        <w:rPr>
          <w:rFonts w:asciiTheme="minorHAnsi" w:hAnsiTheme="minorHAnsi" w:cstheme="minorHAnsi"/>
        </w:rPr>
      </w:pPr>
      <w:bookmarkStart w:id="9" w:name="_Toc69728961"/>
      <w:r w:rsidRPr="00171F24">
        <w:rPr>
          <w:rFonts w:asciiTheme="minorHAnsi" w:hAnsiTheme="minorHAnsi" w:cstheme="minorHAnsi"/>
        </w:rPr>
        <w:t>Polityka surowcowa w Unii Europejskiej</w:t>
      </w:r>
      <w:bookmarkStart w:id="10" w:name="_Toc535524140"/>
      <w:bookmarkStart w:id="11" w:name="_Toc13645417"/>
      <w:bookmarkEnd w:id="9"/>
    </w:p>
    <w:p w14:paraId="6DF82087" w14:textId="72270702" w:rsidR="00BE5F1E" w:rsidRPr="00171F24" w:rsidRDefault="009C04EF" w:rsidP="00171F24">
      <w:pPr>
        <w:spacing w:before="240"/>
        <w:jc w:val="both"/>
        <w:rPr>
          <w:rFonts w:asciiTheme="minorHAnsi" w:hAnsiTheme="minorHAnsi" w:cstheme="minorHAnsi"/>
          <w:color w:val="000000"/>
          <w:spacing w:val="-2"/>
        </w:rPr>
      </w:pPr>
      <w:r w:rsidRPr="00171F24">
        <w:rPr>
          <w:rFonts w:asciiTheme="minorHAnsi" w:hAnsiTheme="minorHAnsi" w:cstheme="minorHAnsi"/>
          <w:color w:val="000000"/>
          <w:spacing w:val="-2"/>
        </w:rPr>
        <w:t>Działania Komisji Europejskiej mające na celu zabezpieczenie zrównoważonej podaży surowców określa Inicjatywa Surowcowa (</w:t>
      </w:r>
      <w:r w:rsidRPr="00171F24">
        <w:rPr>
          <w:rFonts w:asciiTheme="minorHAnsi" w:hAnsiTheme="minorHAnsi" w:cstheme="minorHAnsi"/>
          <w:i/>
          <w:iCs/>
          <w:color w:val="000000"/>
          <w:spacing w:val="-2"/>
        </w:rPr>
        <w:t>Inicjatywa na rzecz surowców – zaspokajanie naszych kluczowych potrzeb w celu stymulowania wzrostu i tworzenia miejsc pracy w Europie, listopad 2008 r.</w:t>
      </w:r>
      <w:r w:rsidRPr="00171F24">
        <w:rPr>
          <w:rFonts w:asciiTheme="minorHAnsi" w:hAnsiTheme="minorHAnsi" w:cstheme="minorHAnsi"/>
          <w:color w:val="000000"/>
          <w:spacing w:val="-2"/>
        </w:rPr>
        <w:t xml:space="preserve">). Implementację Inicjatywy Surowcowej stanowią Europejskie Partnerstwo Innowacji w dziedzinie Surowców wraz ze Strategicznym Planem Wdrożenia (wrzesień 2013 r.). </w:t>
      </w:r>
    </w:p>
    <w:p w14:paraId="7B016B5C" w14:textId="0D962B41" w:rsidR="00044AE5" w:rsidRPr="00B00A8D" w:rsidRDefault="00044AE5" w:rsidP="00171F24">
      <w:pPr>
        <w:spacing w:before="240"/>
        <w:jc w:val="both"/>
        <w:rPr>
          <w:rFonts w:asciiTheme="minorHAnsi" w:hAnsiTheme="minorHAnsi" w:cstheme="minorHAnsi"/>
          <w:b/>
          <w:bCs/>
          <w:i/>
          <w:iCs/>
          <w:color w:val="000000"/>
          <w:spacing w:val="-2"/>
        </w:rPr>
      </w:pPr>
      <w:r w:rsidRPr="00171F24">
        <w:rPr>
          <w:rFonts w:asciiTheme="minorHAnsi" w:hAnsiTheme="minorHAnsi" w:cstheme="minorHAnsi"/>
          <w:b/>
          <w:bCs/>
          <w:i/>
          <w:iCs/>
          <w:color w:val="000000"/>
          <w:spacing w:val="-2"/>
        </w:rPr>
        <w:t xml:space="preserve">Inicjatywa Surowcowa </w:t>
      </w:r>
    </w:p>
    <w:p w14:paraId="3B8EBE68" w14:textId="6A73510B" w:rsidR="009C04EF" w:rsidRPr="00171F24" w:rsidRDefault="009C04EF" w:rsidP="00171F24">
      <w:pPr>
        <w:spacing w:before="240"/>
        <w:jc w:val="both"/>
        <w:rPr>
          <w:rFonts w:asciiTheme="minorHAnsi" w:hAnsiTheme="minorHAnsi" w:cstheme="minorHAnsi"/>
          <w:color w:val="000000"/>
          <w:spacing w:val="-2"/>
        </w:rPr>
      </w:pPr>
      <w:r w:rsidRPr="00171F24">
        <w:rPr>
          <w:rFonts w:asciiTheme="minorHAnsi" w:hAnsiTheme="minorHAnsi" w:cstheme="minorHAnsi"/>
          <w:color w:val="000000"/>
          <w:spacing w:val="-2"/>
        </w:rPr>
        <w:t>W listopadzie 2008 r. Komisja Europejska przyjęła Inicjatywę Surowcową (Raw Materials Initiative), która</w:t>
      </w:r>
      <w:r w:rsidR="00B00A8D">
        <w:rPr>
          <w:rFonts w:asciiTheme="minorHAnsi" w:hAnsiTheme="minorHAnsi" w:cstheme="minorHAnsi"/>
          <w:color w:val="000000"/>
          <w:spacing w:val="-2"/>
        </w:rPr>
        <w:t> </w:t>
      </w:r>
      <w:r w:rsidRPr="00171F24">
        <w:rPr>
          <w:rFonts w:asciiTheme="minorHAnsi" w:hAnsiTheme="minorHAnsi" w:cstheme="minorHAnsi"/>
          <w:color w:val="000000"/>
          <w:spacing w:val="-2"/>
        </w:rPr>
        <w:t>wyznaczyła strategię dotyczącą dostępu do surowców mineralnych w Unii Europejskiej, opartą na</w:t>
      </w:r>
      <w:r w:rsidR="00B00A8D">
        <w:rPr>
          <w:rFonts w:asciiTheme="minorHAnsi" w:hAnsiTheme="minorHAnsi" w:cstheme="minorHAnsi"/>
          <w:color w:val="000000"/>
          <w:spacing w:val="-2"/>
        </w:rPr>
        <w:t> </w:t>
      </w:r>
      <w:r w:rsidRPr="00171F24">
        <w:rPr>
          <w:rFonts w:asciiTheme="minorHAnsi" w:hAnsiTheme="minorHAnsi" w:cstheme="minorHAnsi"/>
          <w:color w:val="000000"/>
          <w:spacing w:val="-2"/>
        </w:rPr>
        <w:t xml:space="preserve">trzech filarach, mających na celu zapewnienie: </w:t>
      </w:r>
    </w:p>
    <w:p w14:paraId="6E2B6F53" w14:textId="77777777" w:rsidR="009C04EF" w:rsidRPr="00171F24" w:rsidRDefault="009C04EF" w:rsidP="00171F24">
      <w:pPr>
        <w:pStyle w:val="Akapitzlist"/>
        <w:numPr>
          <w:ilvl w:val="0"/>
          <w:numId w:val="2"/>
        </w:numPr>
        <w:spacing w:before="240"/>
        <w:jc w:val="both"/>
        <w:rPr>
          <w:rFonts w:asciiTheme="minorHAnsi" w:hAnsiTheme="minorHAnsi" w:cstheme="minorHAnsi"/>
          <w:color w:val="000000"/>
          <w:spacing w:val="-2"/>
        </w:rPr>
      </w:pPr>
      <w:r w:rsidRPr="00171F24">
        <w:rPr>
          <w:rFonts w:asciiTheme="minorHAnsi" w:hAnsiTheme="minorHAnsi" w:cstheme="minorHAnsi"/>
          <w:color w:val="000000"/>
          <w:spacing w:val="-2"/>
        </w:rPr>
        <w:t xml:space="preserve">stabilnych dostaw surowców z rynków światowych; </w:t>
      </w:r>
    </w:p>
    <w:p w14:paraId="135AB14D" w14:textId="77777777" w:rsidR="009C04EF" w:rsidRPr="00171F24" w:rsidRDefault="009C04EF" w:rsidP="00171F24">
      <w:pPr>
        <w:pStyle w:val="Akapitzlist"/>
        <w:numPr>
          <w:ilvl w:val="0"/>
          <w:numId w:val="2"/>
        </w:numPr>
        <w:spacing w:before="240"/>
        <w:jc w:val="both"/>
        <w:rPr>
          <w:rFonts w:asciiTheme="minorHAnsi" w:hAnsiTheme="minorHAnsi" w:cstheme="minorHAnsi"/>
          <w:color w:val="000000"/>
          <w:spacing w:val="-2"/>
        </w:rPr>
      </w:pPr>
      <w:r w:rsidRPr="00171F24">
        <w:rPr>
          <w:rFonts w:asciiTheme="minorHAnsi" w:hAnsiTheme="minorHAnsi" w:cstheme="minorHAnsi"/>
          <w:color w:val="000000"/>
          <w:spacing w:val="-2"/>
        </w:rPr>
        <w:t>zrównoważonej podaży surowców mineralnych wewnątrz Unii Europejskiej;</w:t>
      </w:r>
    </w:p>
    <w:p w14:paraId="41F32E6A" w14:textId="34A60FE4" w:rsidR="009C04EF" w:rsidRPr="00B00A8D" w:rsidRDefault="009C04EF" w:rsidP="00171F24">
      <w:pPr>
        <w:pStyle w:val="Akapitzlist"/>
        <w:numPr>
          <w:ilvl w:val="0"/>
          <w:numId w:val="2"/>
        </w:numPr>
        <w:spacing w:before="240"/>
        <w:jc w:val="both"/>
        <w:rPr>
          <w:rFonts w:asciiTheme="minorHAnsi" w:hAnsiTheme="minorHAnsi" w:cstheme="minorHAnsi"/>
          <w:color w:val="000000"/>
          <w:spacing w:val="-2"/>
        </w:rPr>
      </w:pPr>
      <w:r w:rsidRPr="00171F24">
        <w:rPr>
          <w:rFonts w:asciiTheme="minorHAnsi" w:hAnsiTheme="minorHAnsi" w:cstheme="minorHAnsi"/>
          <w:color w:val="000000"/>
          <w:spacing w:val="-2"/>
        </w:rPr>
        <w:t>efektywnego wykorzystania zasobów i podaży surowców wtórnych w ramach recyklingu.</w:t>
      </w:r>
    </w:p>
    <w:p w14:paraId="2948774B" w14:textId="154DA38C" w:rsidR="009C04EF" w:rsidRPr="00171F24" w:rsidRDefault="009C04EF" w:rsidP="00171F24">
      <w:pPr>
        <w:spacing w:before="240"/>
        <w:jc w:val="both"/>
        <w:rPr>
          <w:rFonts w:asciiTheme="minorHAnsi" w:hAnsiTheme="minorHAnsi" w:cstheme="minorHAnsi"/>
          <w:color w:val="000000"/>
          <w:spacing w:val="-2"/>
        </w:rPr>
      </w:pPr>
      <w:r w:rsidRPr="00171F24">
        <w:rPr>
          <w:rFonts w:asciiTheme="minorHAnsi" w:hAnsiTheme="minorHAnsi" w:cstheme="minorHAnsi"/>
          <w:color w:val="000000"/>
          <w:spacing w:val="-2"/>
        </w:rPr>
        <w:t xml:space="preserve">Strategia ta dotyczy wszystkich surowców </w:t>
      </w:r>
      <w:r w:rsidRPr="002D010A">
        <w:rPr>
          <w:color w:val="000000"/>
          <w:spacing w:val="-2"/>
        </w:rPr>
        <w:t>mineralnych</w:t>
      </w:r>
      <w:r w:rsidRPr="00171F24">
        <w:rPr>
          <w:rFonts w:asciiTheme="minorHAnsi" w:hAnsiTheme="minorHAnsi" w:cstheme="minorHAnsi"/>
          <w:color w:val="000000"/>
          <w:spacing w:val="-2"/>
        </w:rPr>
        <w:t xml:space="preserve"> wykorzystywanych w przemyśle europejskim </w:t>
      </w:r>
      <w:r w:rsidR="00F36E56" w:rsidRPr="00171F24">
        <w:rPr>
          <w:rFonts w:asciiTheme="minorHAnsi" w:hAnsiTheme="minorHAnsi" w:cstheme="minorHAnsi"/>
          <w:color w:val="000000"/>
          <w:spacing w:val="-2"/>
        </w:rPr>
        <w:br/>
      </w:r>
      <w:r w:rsidRPr="00171F24">
        <w:rPr>
          <w:rFonts w:asciiTheme="minorHAnsi" w:hAnsiTheme="minorHAnsi" w:cstheme="minorHAnsi"/>
          <w:color w:val="000000"/>
          <w:spacing w:val="-2"/>
        </w:rPr>
        <w:t>z wyjątkiem surowców pochodzących z produkcji rolnej oraz paliw. Zabezpieczenie zrównoważonego dostępu do surowców jest kluczowe dla konkurencyjności i wzrostu gospodarki Unii Europejskiej oraz dla</w:t>
      </w:r>
      <w:r w:rsidR="00B00A8D">
        <w:rPr>
          <w:rFonts w:asciiTheme="minorHAnsi" w:hAnsiTheme="minorHAnsi" w:cstheme="minorHAnsi"/>
          <w:color w:val="000000"/>
          <w:spacing w:val="-2"/>
        </w:rPr>
        <w:t> </w:t>
      </w:r>
      <w:r w:rsidRPr="00171F24">
        <w:rPr>
          <w:rFonts w:asciiTheme="minorHAnsi" w:hAnsiTheme="minorHAnsi" w:cstheme="minorHAnsi"/>
          <w:color w:val="000000"/>
          <w:spacing w:val="-2"/>
        </w:rPr>
        <w:t>celów określonych w Strategii Europa 2020 (</w:t>
      </w:r>
      <w:r w:rsidRPr="00171F24">
        <w:rPr>
          <w:rFonts w:asciiTheme="minorHAnsi" w:hAnsiTheme="minorHAnsi" w:cstheme="minorHAnsi"/>
          <w:i/>
          <w:iCs/>
          <w:color w:val="000000"/>
          <w:spacing w:val="-2"/>
        </w:rPr>
        <w:t>Europe 2020 Strategy</w:t>
      </w:r>
      <w:r w:rsidRPr="00171F24">
        <w:rPr>
          <w:rFonts w:asciiTheme="minorHAnsi" w:hAnsiTheme="minorHAnsi" w:cstheme="minorHAnsi"/>
          <w:color w:val="000000"/>
          <w:spacing w:val="-2"/>
        </w:rPr>
        <w:t>).</w:t>
      </w:r>
    </w:p>
    <w:p w14:paraId="7F92FEB5" w14:textId="7D405087" w:rsidR="009C04EF" w:rsidRPr="00171F24" w:rsidRDefault="009C04EF" w:rsidP="00171F24">
      <w:pPr>
        <w:spacing w:before="240"/>
        <w:jc w:val="both"/>
        <w:rPr>
          <w:rFonts w:asciiTheme="minorHAnsi" w:hAnsiTheme="minorHAnsi" w:cstheme="minorHAnsi"/>
          <w:color w:val="000000"/>
          <w:spacing w:val="-2"/>
        </w:rPr>
      </w:pPr>
      <w:r w:rsidRPr="00171F24">
        <w:rPr>
          <w:rFonts w:asciiTheme="minorHAnsi" w:hAnsiTheme="minorHAnsi" w:cstheme="minorHAnsi"/>
          <w:color w:val="000000"/>
          <w:spacing w:val="-2"/>
        </w:rPr>
        <w:t xml:space="preserve">Komisja Europejska opracowała także kolejny dokument </w:t>
      </w:r>
      <w:r w:rsidRPr="00171F24">
        <w:rPr>
          <w:rFonts w:asciiTheme="minorHAnsi" w:hAnsiTheme="minorHAnsi" w:cstheme="minorHAnsi"/>
          <w:i/>
          <w:iCs/>
          <w:color w:val="000000"/>
          <w:spacing w:val="-2"/>
        </w:rPr>
        <w:t>Stawianie czoła wyzwaniom związanym z</w:t>
      </w:r>
      <w:r w:rsidR="00B00A8D">
        <w:rPr>
          <w:rFonts w:asciiTheme="minorHAnsi" w:hAnsiTheme="minorHAnsi" w:cstheme="minorHAnsi"/>
          <w:i/>
          <w:iCs/>
          <w:color w:val="000000"/>
          <w:spacing w:val="-2"/>
        </w:rPr>
        <w:t> </w:t>
      </w:r>
      <w:r w:rsidRPr="00171F24">
        <w:rPr>
          <w:rFonts w:asciiTheme="minorHAnsi" w:hAnsiTheme="minorHAnsi" w:cstheme="minorHAnsi"/>
          <w:i/>
          <w:iCs/>
          <w:color w:val="000000"/>
          <w:spacing w:val="-2"/>
        </w:rPr>
        <w:t>rynkami towarowymi i surowcami (2011)</w:t>
      </w:r>
      <w:r w:rsidR="00A82F93">
        <w:rPr>
          <w:rFonts w:asciiTheme="minorHAnsi" w:hAnsiTheme="minorHAnsi" w:cstheme="minorHAnsi"/>
          <w:i/>
          <w:iCs/>
          <w:color w:val="000000"/>
          <w:spacing w:val="-2"/>
        </w:rPr>
        <w:t xml:space="preserve"> (Tackling the challenges in commodity markets and  on raw materials)</w:t>
      </w:r>
      <w:r w:rsidRPr="00171F24">
        <w:rPr>
          <w:rFonts w:asciiTheme="minorHAnsi" w:hAnsiTheme="minorHAnsi" w:cstheme="minorHAnsi"/>
          <w:color w:val="000000"/>
          <w:spacing w:val="-2"/>
        </w:rPr>
        <w:t xml:space="preserve">. Zdefiniowano w nim surowce krytyczne dla Unii Europejskiej oraz opisano strategię handlową UE dotyczącą surowców nieenergetycznych. W dokumencie przedstawiono także nowe możliwości w zakresie badań i innowacji, wytyczne dotyczące wdrażania </w:t>
      </w:r>
      <w:r w:rsidRPr="002D010A">
        <w:rPr>
          <w:color w:val="000000"/>
          <w:spacing w:val="-2"/>
        </w:rPr>
        <w:t>prawodawstwa w ramach sieci Natura 2000</w:t>
      </w:r>
      <w:r w:rsidRPr="00171F24">
        <w:rPr>
          <w:rFonts w:asciiTheme="minorHAnsi" w:hAnsiTheme="minorHAnsi" w:cstheme="minorHAnsi"/>
          <w:color w:val="000000"/>
          <w:spacing w:val="-2"/>
        </w:rPr>
        <w:t xml:space="preserve"> </w:t>
      </w:r>
      <w:r w:rsidRPr="00171F24">
        <w:rPr>
          <w:rFonts w:asciiTheme="minorHAnsi" w:hAnsiTheme="minorHAnsi" w:cstheme="minorHAnsi"/>
          <w:color w:val="000000"/>
          <w:spacing w:val="-2"/>
        </w:rPr>
        <w:lastRenderedPageBreak/>
        <w:t xml:space="preserve">oraz kierunki efektywniejszego gospodarowania zasobami (w tym recyklingu). Jako przyszłe kierunki realizacji Inicjatywy Surowcowej wskazano m.in. zapewnienie stabilnych dostaw surowców z rynków światowych, wspieranie dostaw z </w:t>
      </w:r>
      <w:r w:rsidRPr="00E75A0D">
        <w:rPr>
          <w:rFonts w:asciiTheme="minorHAnsi" w:hAnsiTheme="minorHAnsi" w:cstheme="minorHAnsi"/>
          <w:color w:val="000000"/>
          <w:spacing w:val="-2"/>
        </w:rPr>
        <w:t>wewnętrznych</w:t>
      </w:r>
      <w:r w:rsidRPr="00171F24">
        <w:rPr>
          <w:rFonts w:asciiTheme="minorHAnsi" w:hAnsiTheme="minorHAnsi" w:cstheme="minorHAnsi"/>
          <w:color w:val="000000"/>
          <w:spacing w:val="-2"/>
        </w:rPr>
        <w:t xml:space="preserve"> źródeł Unii Europejskiej oraz wspieranie efektywnego gospodarowania zasobami surowców. </w:t>
      </w:r>
    </w:p>
    <w:p w14:paraId="20652436" w14:textId="2248E0B2" w:rsidR="009C04EF" w:rsidRPr="00B00A8D" w:rsidRDefault="009C04EF" w:rsidP="00171F24">
      <w:pPr>
        <w:spacing w:before="240"/>
        <w:jc w:val="both"/>
        <w:rPr>
          <w:rFonts w:asciiTheme="minorHAnsi" w:hAnsiTheme="minorHAnsi" w:cstheme="minorHAnsi"/>
          <w:b/>
          <w:bCs/>
          <w:i/>
          <w:iCs/>
          <w:color w:val="000000"/>
          <w:spacing w:val="-2"/>
        </w:rPr>
      </w:pPr>
      <w:r w:rsidRPr="00171F24">
        <w:rPr>
          <w:rFonts w:asciiTheme="minorHAnsi" w:hAnsiTheme="minorHAnsi" w:cstheme="minorHAnsi"/>
          <w:b/>
          <w:bCs/>
          <w:i/>
          <w:iCs/>
          <w:color w:val="000000"/>
          <w:spacing w:val="-2"/>
        </w:rPr>
        <w:t>Europejskie Partnerstwo Innowacji w Dziedzinie Surowców (EIP RM)</w:t>
      </w:r>
    </w:p>
    <w:p w14:paraId="632AF2CC" w14:textId="2EA45849" w:rsidR="009C04EF" w:rsidRPr="00171F24" w:rsidRDefault="009C04EF" w:rsidP="00171F24">
      <w:pPr>
        <w:spacing w:before="240"/>
        <w:jc w:val="both"/>
        <w:rPr>
          <w:rFonts w:asciiTheme="minorHAnsi" w:hAnsiTheme="minorHAnsi" w:cstheme="minorHAnsi"/>
          <w:color w:val="000000"/>
          <w:spacing w:val="-2"/>
        </w:rPr>
      </w:pPr>
      <w:r w:rsidRPr="00171F24">
        <w:rPr>
          <w:rFonts w:asciiTheme="minorHAnsi" w:hAnsiTheme="minorHAnsi" w:cstheme="minorHAnsi"/>
          <w:color w:val="000000"/>
          <w:spacing w:val="-2"/>
        </w:rPr>
        <w:t>Głównym celem Partnerstwa jest zwiększenie wkładu przemysłu do PKB Unii Europejskiej do 2020 r. o</w:t>
      </w:r>
      <w:r w:rsidR="00B00A8D">
        <w:rPr>
          <w:rFonts w:asciiTheme="minorHAnsi" w:hAnsiTheme="minorHAnsi" w:cstheme="minorHAnsi"/>
          <w:color w:val="000000"/>
          <w:spacing w:val="-2"/>
        </w:rPr>
        <w:t> </w:t>
      </w:r>
      <w:r w:rsidRPr="00171F24">
        <w:rPr>
          <w:rFonts w:asciiTheme="minorHAnsi" w:hAnsiTheme="minorHAnsi" w:cstheme="minorHAnsi"/>
          <w:color w:val="000000"/>
          <w:spacing w:val="-2"/>
        </w:rPr>
        <w:t xml:space="preserve">około 20% przez zabezpieczenie zrównoważonych dostaw surowców dla gospodarki europejskiej </w:t>
      </w:r>
      <w:r w:rsidR="00D41DD9" w:rsidRPr="00171F24">
        <w:rPr>
          <w:rFonts w:asciiTheme="minorHAnsi" w:hAnsiTheme="minorHAnsi" w:cstheme="minorHAnsi"/>
          <w:color w:val="000000"/>
          <w:spacing w:val="-2"/>
        </w:rPr>
        <w:br/>
      </w:r>
      <w:r w:rsidRPr="00171F24">
        <w:rPr>
          <w:rFonts w:asciiTheme="minorHAnsi" w:hAnsiTheme="minorHAnsi" w:cstheme="minorHAnsi"/>
          <w:color w:val="000000"/>
          <w:spacing w:val="-2"/>
        </w:rPr>
        <w:t>z równoczesnym wzrostem korzyści dla całego społeczeństwa. Partnerstwo w ramach Strategicznego Planu Wdrożenia (EIP SIP) obejmuje następujące zadania:</w:t>
      </w:r>
    </w:p>
    <w:p w14:paraId="01B16B62" w14:textId="0FB53BB0" w:rsidR="009C04EF" w:rsidRPr="00171F24" w:rsidRDefault="009C04EF" w:rsidP="00171F24">
      <w:pPr>
        <w:pStyle w:val="Akapitzlist"/>
        <w:numPr>
          <w:ilvl w:val="0"/>
          <w:numId w:val="3"/>
        </w:numPr>
        <w:spacing w:before="240"/>
        <w:jc w:val="both"/>
        <w:rPr>
          <w:rFonts w:asciiTheme="minorHAnsi" w:hAnsiTheme="minorHAnsi" w:cstheme="minorHAnsi"/>
          <w:color w:val="000000"/>
          <w:spacing w:val="-2"/>
        </w:rPr>
      </w:pPr>
      <w:r w:rsidRPr="00171F24">
        <w:rPr>
          <w:rFonts w:asciiTheme="minorHAnsi" w:hAnsiTheme="minorHAnsi" w:cstheme="minorHAnsi"/>
          <w:color w:val="000000"/>
          <w:spacing w:val="-2"/>
        </w:rPr>
        <w:t>koordynację prac badawczo-rozwojowych w zakresie surowców mineralnych;</w:t>
      </w:r>
    </w:p>
    <w:p w14:paraId="0E7137F7" w14:textId="6EC98DD8" w:rsidR="009C04EF" w:rsidRPr="00171F24" w:rsidRDefault="009C04EF" w:rsidP="00171F24">
      <w:pPr>
        <w:pStyle w:val="Akapitzlist"/>
        <w:numPr>
          <w:ilvl w:val="0"/>
          <w:numId w:val="3"/>
        </w:numPr>
        <w:spacing w:before="240"/>
        <w:jc w:val="both"/>
        <w:rPr>
          <w:rFonts w:asciiTheme="minorHAnsi" w:hAnsiTheme="minorHAnsi" w:cstheme="minorHAnsi"/>
          <w:color w:val="000000"/>
          <w:spacing w:val="-2"/>
        </w:rPr>
      </w:pPr>
      <w:r w:rsidRPr="00171F24">
        <w:rPr>
          <w:rFonts w:asciiTheme="minorHAnsi" w:hAnsiTheme="minorHAnsi" w:cstheme="minorHAnsi"/>
          <w:color w:val="000000"/>
          <w:spacing w:val="-2"/>
        </w:rPr>
        <w:t>bardziej efektywną eksplorację;</w:t>
      </w:r>
    </w:p>
    <w:p w14:paraId="287CBC67" w14:textId="73D44C3E" w:rsidR="009C04EF" w:rsidRPr="00171F24" w:rsidRDefault="009C04EF" w:rsidP="00171F24">
      <w:pPr>
        <w:pStyle w:val="Akapitzlist"/>
        <w:numPr>
          <w:ilvl w:val="0"/>
          <w:numId w:val="3"/>
        </w:numPr>
        <w:spacing w:before="240"/>
        <w:jc w:val="both"/>
        <w:rPr>
          <w:rFonts w:asciiTheme="minorHAnsi" w:hAnsiTheme="minorHAnsi" w:cstheme="minorHAnsi"/>
          <w:color w:val="000000"/>
          <w:spacing w:val="-2"/>
        </w:rPr>
      </w:pPr>
      <w:r w:rsidRPr="00171F24">
        <w:rPr>
          <w:rFonts w:asciiTheme="minorHAnsi" w:hAnsiTheme="minorHAnsi" w:cstheme="minorHAnsi"/>
          <w:color w:val="000000"/>
          <w:spacing w:val="-2"/>
        </w:rPr>
        <w:t>wprowadzenie innowacyjnych technik wydobycia, przeróbki i przetwarzania kopalin;</w:t>
      </w:r>
    </w:p>
    <w:p w14:paraId="54547257" w14:textId="22D86198" w:rsidR="009C04EF" w:rsidRPr="00171F24" w:rsidRDefault="009C04EF" w:rsidP="00171F24">
      <w:pPr>
        <w:pStyle w:val="Akapitzlist"/>
        <w:numPr>
          <w:ilvl w:val="0"/>
          <w:numId w:val="3"/>
        </w:numPr>
        <w:spacing w:before="240"/>
        <w:jc w:val="both"/>
        <w:rPr>
          <w:rFonts w:asciiTheme="minorHAnsi" w:hAnsiTheme="minorHAnsi" w:cstheme="minorHAnsi"/>
          <w:color w:val="000000"/>
          <w:spacing w:val="-2"/>
        </w:rPr>
      </w:pPr>
      <w:r w:rsidRPr="00171F24">
        <w:rPr>
          <w:rFonts w:asciiTheme="minorHAnsi" w:hAnsiTheme="minorHAnsi" w:cstheme="minorHAnsi"/>
          <w:color w:val="000000"/>
          <w:spacing w:val="-2"/>
        </w:rPr>
        <w:t>rozwój substytucji surowców mineralnych;</w:t>
      </w:r>
    </w:p>
    <w:p w14:paraId="46B352EA" w14:textId="36AD8D91" w:rsidR="009C04EF" w:rsidRPr="00171F24" w:rsidRDefault="009C04EF" w:rsidP="00171F24">
      <w:pPr>
        <w:pStyle w:val="Akapitzlist"/>
        <w:numPr>
          <w:ilvl w:val="0"/>
          <w:numId w:val="3"/>
        </w:numPr>
        <w:spacing w:before="240"/>
        <w:jc w:val="both"/>
        <w:rPr>
          <w:rFonts w:asciiTheme="minorHAnsi" w:hAnsiTheme="minorHAnsi" w:cstheme="minorHAnsi"/>
          <w:color w:val="000000"/>
          <w:spacing w:val="-2"/>
        </w:rPr>
      </w:pPr>
      <w:r w:rsidRPr="00171F24">
        <w:rPr>
          <w:rFonts w:asciiTheme="minorHAnsi" w:hAnsiTheme="minorHAnsi" w:cstheme="minorHAnsi"/>
          <w:color w:val="000000"/>
          <w:spacing w:val="-2"/>
        </w:rPr>
        <w:t>poprawę przepisów prawnych dotyczących prowadzenia działalności górniczej i gospodarowania odpadami;</w:t>
      </w:r>
    </w:p>
    <w:p w14:paraId="6880B6A5" w14:textId="5C3E6487" w:rsidR="009C04EF" w:rsidRPr="00171F24" w:rsidRDefault="009C04EF" w:rsidP="00171F24">
      <w:pPr>
        <w:pStyle w:val="Akapitzlist"/>
        <w:numPr>
          <w:ilvl w:val="0"/>
          <w:numId w:val="3"/>
        </w:numPr>
        <w:spacing w:before="240"/>
        <w:jc w:val="both"/>
        <w:rPr>
          <w:rFonts w:asciiTheme="minorHAnsi" w:hAnsiTheme="minorHAnsi" w:cstheme="minorHAnsi"/>
          <w:color w:val="000000"/>
          <w:spacing w:val="-2"/>
        </w:rPr>
      </w:pPr>
      <w:r w:rsidRPr="00171F24">
        <w:rPr>
          <w:rFonts w:asciiTheme="minorHAnsi" w:hAnsiTheme="minorHAnsi" w:cstheme="minorHAnsi"/>
          <w:color w:val="000000"/>
          <w:spacing w:val="-2"/>
        </w:rPr>
        <w:t>wprowadzenie ram dla krajowej polityki surowcowej;</w:t>
      </w:r>
    </w:p>
    <w:p w14:paraId="2CEBB767" w14:textId="112AE45C" w:rsidR="009C04EF" w:rsidRPr="00171F24" w:rsidRDefault="009C04EF" w:rsidP="00171F24">
      <w:pPr>
        <w:pStyle w:val="Akapitzlist"/>
        <w:numPr>
          <w:ilvl w:val="0"/>
          <w:numId w:val="3"/>
        </w:numPr>
        <w:spacing w:before="240"/>
        <w:jc w:val="both"/>
        <w:rPr>
          <w:rFonts w:asciiTheme="minorHAnsi" w:hAnsiTheme="minorHAnsi" w:cstheme="minorHAnsi"/>
          <w:color w:val="000000"/>
          <w:spacing w:val="-2"/>
        </w:rPr>
      </w:pPr>
      <w:r w:rsidRPr="00171F24">
        <w:rPr>
          <w:rFonts w:asciiTheme="minorHAnsi" w:hAnsiTheme="minorHAnsi" w:cstheme="minorHAnsi"/>
          <w:color w:val="000000"/>
          <w:spacing w:val="-2"/>
        </w:rPr>
        <w:t xml:space="preserve">optymalizację przepływów odpadów w celu zwiększenia recyklingu i odzysku surowców </w:t>
      </w:r>
      <w:r w:rsidR="008F0C47" w:rsidRPr="00171F24">
        <w:rPr>
          <w:rFonts w:asciiTheme="minorHAnsi" w:hAnsiTheme="minorHAnsi" w:cstheme="minorHAnsi"/>
          <w:color w:val="000000"/>
          <w:spacing w:val="-2"/>
        </w:rPr>
        <w:br/>
      </w:r>
      <w:r w:rsidRPr="00171F24">
        <w:rPr>
          <w:rFonts w:asciiTheme="minorHAnsi" w:hAnsiTheme="minorHAnsi" w:cstheme="minorHAnsi"/>
          <w:color w:val="000000"/>
          <w:spacing w:val="-2"/>
        </w:rPr>
        <w:t>z odpadów;</w:t>
      </w:r>
    </w:p>
    <w:p w14:paraId="69E7ADA0" w14:textId="6B5D53EE" w:rsidR="009C04EF" w:rsidRPr="00171F24" w:rsidRDefault="009C04EF" w:rsidP="00171F24">
      <w:pPr>
        <w:pStyle w:val="Akapitzlist"/>
        <w:numPr>
          <w:ilvl w:val="0"/>
          <w:numId w:val="3"/>
        </w:numPr>
        <w:spacing w:before="240"/>
        <w:jc w:val="both"/>
        <w:rPr>
          <w:rFonts w:asciiTheme="minorHAnsi" w:hAnsiTheme="minorHAnsi" w:cstheme="minorHAnsi"/>
          <w:color w:val="000000"/>
          <w:spacing w:val="-2"/>
        </w:rPr>
      </w:pPr>
      <w:r w:rsidRPr="00171F24">
        <w:rPr>
          <w:rFonts w:asciiTheme="minorHAnsi" w:hAnsiTheme="minorHAnsi" w:cstheme="minorHAnsi"/>
          <w:color w:val="000000"/>
          <w:spacing w:val="-2"/>
        </w:rPr>
        <w:t>rozwój bazy, w której będą gromadzone informacje na temat surowców mineralnych;</w:t>
      </w:r>
    </w:p>
    <w:p w14:paraId="77FCD0B4" w14:textId="53A603A0" w:rsidR="009C04EF" w:rsidRPr="00171F24" w:rsidRDefault="009C04EF" w:rsidP="00171F24">
      <w:pPr>
        <w:pStyle w:val="Akapitzlist"/>
        <w:numPr>
          <w:ilvl w:val="0"/>
          <w:numId w:val="3"/>
        </w:numPr>
        <w:spacing w:before="240"/>
        <w:jc w:val="both"/>
        <w:rPr>
          <w:rFonts w:asciiTheme="minorHAnsi" w:hAnsiTheme="minorHAnsi" w:cstheme="minorHAnsi"/>
          <w:color w:val="000000"/>
          <w:spacing w:val="-2"/>
        </w:rPr>
      </w:pPr>
      <w:r w:rsidRPr="00171F24">
        <w:rPr>
          <w:rFonts w:asciiTheme="minorHAnsi" w:hAnsiTheme="minorHAnsi" w:cstheme="minorHAnsi"/>
          <w:color w:val="000000"/>
          <w:spacing w:val="-2"/>
        </w:rPr>
        <w:t>współpraca i dialog międzynarodowy;</w:t>
      </w:r>
    </w:p>
    <w:p w14:paraId="38DF73B7" w14:textId="23EF42A8" w:rsidR="009C04EF" w:rsidRPr="00B00A8D" w:rsidRDefault="009C04EF" w:rsidP="00171F24">
      <w:pPr>
        <w:pStyle w:val="Akapitzlist"/>
        <w:numPr>
          <w:ilvl w:val="0"/>
          <w:numId w:val="3"/>
        </w:numPr>
        <w:spacing w:before="240"/>
        <w:jc w:val="both"/>
        <w:rPr>
          <w:rFonts w:asciiTheme="minorHAnsi" w:hAnsiTheme="minorHAnsi" w:cstheme="minorHAnsi"/>
          <w:color w:val="000000"/>
          <w:spacing w:val="-2"/>
        </w:rPr>
      </w:pPr>
      <w:r w:rsidRPr="00171F24">
        <w:rPr>
          <w:rFonts w:asciiTheme="minorHAnsi" w:hAnsiTheme="minorHAnsi" w:cstheme="minorHAnsi"/>
          <w:color w:val="000000"/>
          <w:spacing w:val="-2"/>
        </w:rPr>
        <w:t>wsparcie działań inwestycyjnych w górnictwie zarówno w obrębie Unii Europejskiej, jak i innych krajów.</w:t>
      </w:r>
    </w:p>
    <w:p w14:paraId="42A57A30" w14:textId="2CDCFCAD" w:rsidR="004561BE" w:rsidRPr="00B00A8D" w:rsidRDefault="004561BE" w:rsidP="00171F24">
      <w:pPr>
        <w:autoSpaceDE w:val="0"/>
        <w:autoSpaceDN w:val="0"/>
        <w:adjustRightInd w:val="0"/>
        <w:spacing w:before="240" w:line="240" w:lineRule="auto"/>
        <w:rPr>
          <w:rFonts w:asciiTheme="minorHAnsi" w:hAnsiTheme="minorHAnsi" w:cstheme="minorHAnsi"/>
          <w:b/>
          <w:bCs/>
          <w:i/>
          <w:iCs/>
          <w:color w:val="000000"/>
          <w:spacing w:val="-2"/>
        </w:rPr>
      </w:pPr>
      <w:r w:rsidRPr="00171F24">
        <w:rPr>
          <w:rFonts w:asciiTheme="minorHAnsi" w:hAnsiTheme="minorHAnsi" w:cstheme="minorHAnsi"/>
          <w:b/>
          <w:bCs/>
          <w:i/>
          <w:iCs/>
          <w:color w:val="000000"/>
          <w:spacing w:val="-2"/>
        </w:rPr>
        <w:t>Plan działań na rzecz wdrożenia gospodarki o obiegu zamkniętym (Circular Economy Action Plan)</w:t>
      </w:r>
    </w:p>
    <w:p w14:paraId="34263731" w14:textId="41A58931" w:rsidR="009C04EF" w:rsidRPr="00171F24" w:rsidRDefault="009C04EF" w:rsidP="00171F24">
      <w:pPr>
        <w:spacing w:before="240"/>
        <w:jc w:val="both"/>
        <w:rPr>
          <w:rFonts w:asciiTheme="minorHAnsi" w:hAnsiTheme="minorHAnsi" w:cstheme="minorHAnsi"/>
          <w:color w:val="000000"/>
          <w:spacing w:val="-2"/>
        </w:rPr>
      </w:pPr>
      <w:r w:rsidRPr="00171F24">
        <w:rPr>
          <w:rFonts w:asciiTheme="minorHAnsi" w:hAnsiTheme="minorHAnsi" w:cstheme="minorHAnsi"/>
          <w:color w:val="000000"/>
          <w:spacing w:val="-2"/>
        </w:rPr>
        <w:t>W</w:t>
      </w:r>
      <w:r w:rsidR="005A184B">
        <w:rPr>
          <w:rFonts w:asciiTheme="minorHAnsi" w:hAnsiTheme="minorHAnsi" w:cstheme="minorHAnsi"/>
          <w:color w:val="000000"/>
          <w:spacing w:val="-2"/>
        </w:rPr>
        <w:t xml:space="preserve"> dniu 2</w:t>
      </w:r>
      <w:r w:rsidRPr="00171F24">
        <w:rPr>
          <w:rFonts w:asciiTheme="minorHAnsi" w:hAnsiTheme="minorHAnsi" w:cstheme="minorHAnsi"/>
          <w:color w:val="000000"/>
          <w:spacing w:val="-2"/>
        </w:rPr>
        <w:t xml:space="preserve"> </w:t>
      </w:r>
      <w:r w:rsidR="00C07C3E">
        <w:rPr>
          <w:rFonts w:asciiTheme="minorHAnsi" w:hAnsiTheme="minorHAnsi" w:cstheme="minorHAnsi"/>
          <w:color w:val="000000"/>
          <w:spacing w:val="-2"/>
        </w:rPr>
        <w:t xml:space="preserve">grudniu 2015 r. </w:t>
      </w:r>
      <w:r w:rsidRPr="00171F24">
        <w:rPr>
          <w:rFonts w:asciiTheme="minorHAnsi" w:hAnsiTheme="minorHAnsi" w:cstheme="minorHAnsi"/>
          <w:color w:val="000000"/>
          <w:spacing w:val="-2"/>
        </w:rPr>
        <w:t xml:space="preserve"> Komisja Europejska (KE) przyjęła plan działań na rzecz wdrożenia gospodarki o obiegu zamkniętym GOZ </w:t>
      </w:r>
      <w:r w:rsidR="00C07C3E">
        <w:rPr>
          <w:rFonts w:asciiTheme="minorHAnsi" w:hAnsiTheme="minorHAnsi" w:cstheme="minorHAnsi"/>
          <w:color w:val="000000"/>
          <w:spacing w:val="-2"/>
        </w:rPr>
        <w:t>(COM</w:t>
      </w:r>
      <w:r w:rsidR="006E56A8">
        <w:rPr>
          <w:rFonts w:asciiTheme="minorHAnsi" w:hAnsiTheme="minorHAnsi" w:cstheme="minorHAnsi"/>
          <w:color w:val="000000"/>
          <w:spacing w:val="-2"/>
        </w:rPr>
        <w:t>/</w:t>
      </w:r>
      <w:r w:rsidR="00C07C3E">
        <w:rPr>
          <w:rFonts w:asciiTheme="minorHAnsi" w:hAnsiTheme="minorHAnsi" w:cstheme="minorHAnsi"/>
          <w:color w:val="000000"/>
          <w:spacing w:val="-2"/>
        </w:rPr>
        <w:t>2015</w:t>
      </w:r>
      <w:r w:rsidR="006E56A8">
        <w:rPr>
          <w:rFonts w:asciiTheme="minorHAnsi" w:hAnsiTheme="minorHAnsi" w:cstheme="minorHAnsi"/>
          <w:color w:val="000000"/>
          <w:spacing w:val="-2"/>
        </w:rPr>
        <w:t>/</w:t>
      </w:r>
      <w:r w:rsidR="00C07C3E">
        <w:rPr>
          <w:rFonts w:asciiTheme="minorHAnsi" w:hAnsiTheme="minorHAnsi" w:cstheme="minorHAnsi"/>
          <w:color w:val="000000"/>
          <w:spacing w:val="-2"/>
        </w:rPr>
        <w:t xml:space="preserve">0614 final) </w:t>
      </w:r>
      <w:r w:rsidRPr="00171F24">
        <w:rPr>
          <w:rFonts w:asciiTheme="minorHAnsi" w:hAnsiTheme="minorHAnsi" w:cstheme="minorHAnsi"/>
          <w:color w:val="000000"/>
          <w:spacing w:val="-2"/>
        </w:rPr>
        <w:t>implementation of the Circular Economy Action Plan. Podsumowuje on</w:t>
      </w:r>
      <w:r w:rsidR="00B00A8D">
        <w:rPr>
          <w:rFonts w:asciiTheme="minorHAnsi" w:hAnsiTheme="minorHAnsi" w:cstheme="minorHAnsi"/>
          <w:color w:val="000000"/>
          <w:spacing w:val="-2"/>
        </w:rPr>
        <w:t> </w:t>
      </w:r>
      <w:r w:rsidRPr="00171F24">
        <w:rPr>
          <w:rFonts w:asciiTheme="minorHAnsi" w:hAnsiTheme="minorHAnsi" w:cstheme="minorHAnsi"/>
          <w:color w:val="000000"/>
          <w:spacing w:val="-2"/>
        </w:rPr>
        <w:t>dotychczasowe prace i wyznacza obszary priorytetowe, dotyczące takich problemów jak tworzywa sztuczne, odpady żywności, surowce krytyczne, odpady rozbiórkowe i budowlane oraz biomas</w:t>
      </w:r>
      <w:r w:rsidR="00DE679F" w:rsidRPr="00171F24">
        <w:rPr>
          <w:rFonts w:asciiTheme="minorHAnsi" w:hAnsiTheme="minorHAnsi" w:cstheme="minorHAnsi"/>
          <w:color w:val="000000"/>
          <w:spacing w:val="-2"/>
        </w:rPr>
        <w:t>ę</w:t>
      </w:r>
      <w:r w:rsidRPr="00171F24">
        <w:rPr>
          <w:rFonts w:asciiTheme="minorHAnsi" w:hAnsiTheme="minorHAnsi" w:cstheme="minorHAnsi"/>
          <w:color w:val="000000"/>
          <w:spacing w:val="-2"/>
        </w:rPr>
        <w:t xml:space="preserve"> i bioprodukty. Dokument podkreśla zarazem wagę aspektu innowacyjności dla wyznaczonych obszarów działań. Zgodnie z przedstawionym przez KE raportem dotyczącym implementacji Planu działań gospodarki o obiegu zamkniętym, przedstawiono zapoczątkowane już prace dotyczące odpadów. Są </w:t>
      </w:r>
      <w:r w:rsidR="00B00A8D">
        <w:rPr>
          <w:rFonts w:asciiTheme="minorHAnsi" w:hAnsiTheme="minorHAnsi" w:cstheme="minorHAnsi"/>
          <w:color w:val="000000"/>
          <w:spacing w:val="-2"/>
        </w:rPr>
        <w:t> </w:t>
      </w:r>
      <w:r w:rsidRPr="00171F24">
        <w:rPr>
          <w:rFonts w:asciiTheme="minorHAnsi" w:hAnsiTheme="minorHAnsi" w:cstheme="minorHAnsi"/>
          <w:color w:val="000000"/>
          <w:spacing w:val="-2"/>
        </w:rPr>
        <w:t xml:space="preserve">to propozycje legislacyjne odnośnie nawozów, rozpoczęcia projektu </w:t>
      </w:r>
      <w:r w:rsidRPr="00171F24">
        <w:rPr>
          <w:rFonts w:asciiTheme="minorHAnsi" w:hAnsiTheme="minorHAnsi" w:cstheme="minorHAnsi"/>
          <w:i/>
          <w:color w:val="000000"/>
          <w:spacing w:val="-2"/>
        </w:rPr>
        <w:t>Innovation deals</w:t>
      </w:r>
      <w:r w:rsidRPr="00171F24">
        <w:rPr>
          <w:rFonts w:asciiTheme="minorHAnsi" w:hAnsiTheme="minorHAnsi" w:cstheme="minorHAnsi"/>
          <w:color w:val="000000"/>
          <w:spacing w:val="-2"/>
        </w:rPr>
        <w:t xml:space="preserve">, przeciwdziałania marnotrawieniu żywności, komunikat </w:t>
      </w:r>
      <w:r w:rsidRPr="00171F24">
        <w:rPr>
          <w:rFonts w:asciiTheme="minorHAnsi" w:hAnsiTheme="minorHAnsi" w:cstheme="minorHAnsi"/>
          <w:i/>
          <w:color w:val="000000"/>
          <w:spacing w:val="-2"/>
        </w:rPr>
        <w:t>Waste-to-energy</w:t>
      </w:r>
      <w:r w:rsidRPr="00171F24">
        <w:rPr>
          <w:rFonts w:asciiTheme="minorHAnsi" w:hAnsiTheme="minorHAnsi" w:cstheme="minorHAnsi"/>
          <w:color w:val="000000"/>
          <w:spacing w:val="-2"/>
        </w:rPr>
        <w:t xml:space="preserve"> oraz propozycje legislacyjne odnoszące się do</w:t>
      </w:r>
      <w:r w:rsidR="00B00A8D">
        <w:rPr>
          <w:rFonts w:asciiTheme="minorHAnsi" w:hAnsiTheme="minorHAnsi" w:cstheme="minorHAnsi"/>
          <w:color w:val="000000"/>
          <w:spacing w:val="-2"/>
        </w:rPr>
        <w:t> </w:t>
      </w:r>
      <w:r w:rsidRPr="00171F24">
        <w:rPr>
          <w:rFonts w:asciiTheme="minorHAnsi" w:hAnsiTheme="minorHAnsi" w:cstheme="minorHAnsi"/>
          <w:color w:val="000000"/>
          <w:spacing w:val="-2"/>
        </w:rPr>
        <w:t xml:space="preserve">tematyki substancji niebezpiecznych w sprzęcie elektrycznym i elektronicznym, platforma finansowania gospodarki o obiegu zamkniętym i inne. </w:t>
      </w:r>
      <w:r w:rsidR="00C07C3E">
        <w:rPr>
          <w:rFonts w:asciiTheme="minorHAnsi" w:hAnsiTheme="minorHAnsi" w:cstheme="minorHAnsi"/>
          <w:color w:val="000000"/>
          <w:spacing w:val="-2"/>
        </w:rPr>
        <w:t>26 stycznia 2017 r. Komisja Europejska opublikowała Sprawozdanie Komisji dla Parlamentu Europejskiego, Europejskiego Komitetu Ekonomiczno-Społecznego i Komitetu Regionów na temat wdrażania planu działania na rzecz gospodarki o obiegu zamkniętym (COM</w:t>
      </w:r>
      <w:r w:rsidR="006E56A8">
        <w:rPr>
          <w:rFonts w:asciiTheme="minorHAnsi" w:hAnsiTheme="minorHAnsi" w:cstheme="minorHAnsi"/>
          <w:color w:val="000000"/>
          <w:spacing w:val="-2"/>
        </w:rPr>
        <w:t>/</w:t>
      </w:r>
      <w:r w:rsidR="00C07C3E">
        <w:rPr>
          <w:rFonts w:asciiTheme="minorHAnsi" w:hAnsiTheme="minorHAnsi" w:cstheme="minorHAnsi"/>
          <w:color w:val="000000"/>
          <w:spacing w:val="-2"/>
        </w:rPr>
        <w:t>2017</w:t>
      </w:r>
      <w:r w:rsidR="006E56A8">
        <w:rPr>
          <w:rFonts w:asciiTheme="minorHAnsi" w:hAnsiTheme="minorHAnsi" w:cstheme="minorHAnsi"/>
          <w:color w:val="000000"/>
          <w:spacing w:val="-2"/>
        </w:rPr>
        <w:t>/</w:t>
      </w:r>
      <w:r w:rsidR="00C07C3E">
        <w:rPr>
          <w:rFonts w:asciiTheme="minorHAnsi" w:hAnsiTheme="minorHAnsi" w:cstheme="minorHAnsi"/>
          <w:color w:val="000000"/>
          <w:spacing w:val="-2"/>
        </w:rPr>
        <w:t xml:space="preserve">33 final). 11 marca 2021 r. Komisja Europejska opublikowała Nowy plan działania UE dotyczący gospodarki o obiegu zamkniętym na rzecz czystszej i bardziej konkurencyjnej Europy </w:t>
      </w:r>
      <w:r w:rsidR="007E6858">
        <w:rPr>
          <w:rFonts w:asciiTheme="minorHAnsi" w:hAnsiTheme="minorHAnsi" w:cstheme="minorHAnsi"/>
          <w:color w:val="000000"/>
          <w:spacing w:val="-2"/>
        </w:rPr>
        <w:t>(</w:t>
      </w:r>
      <w:r w:rsidR="00C07C3E">
        <w:rPr>
          <w:rFonts w:asciiTheme="minorHAnsi" w:hAnsiTheme="minorHAnsi" w:cstheme="minorHAnsi"/>
          <w:color w:val="000000"/>
          <w:spacing w:val="-2"/>
        </w:rPr>
        <w:t>COM</w:t>
      </w:r>
      <w:r w:rsidR="006E56A8">
        <w:rPr>
          <w:rFonts w:asciiTheme="minorHAnsi" w:hAnsiTheme="minorHAnsi" w:cstheme="minorHAnsi"/>
          <w:color w:val="000000"/>
          <w:spacing w:val="-2"/>
        </w:rPr>
        <w:t>/</w:t>
      </w:r>
      <w:r w:rsidR="00C07C3E">
        <w:rPr>
          <w:rFonts w:asciiTheme="minorHAnsi" w:hAnsiTheme="minorHAnsi" w:cstheme="minorHAnsi"/>
          <w:color w:val="000000"/>
          <w:spacing w:val="-2"/>
        </w:rPr>
        <w:t>2020</w:t>
      </w:r>
      <w:r w:rsidR="006E56A8">
        <w:rPr>
          <w:rFonts w:asciiTheme="minorHAnsi" w:hAnsiTheme="minorHAnsi" w:cstheme="minorHAnsi"/>
          <w:color w:val="000000"/>
          <w:spacing w:val="-2"/>
        </w:rPr>
        <w:t>/</w:t>
      </w:r>
      <w:r w:rsidR="00C07C3E">
        <w:rPr>
          <w:rFonts w:asciiTheme="minorHAnsi" w:hAnsiTheme="minorHAnsi" w:cstheme="minorHAnsi"/>
          <w:color w:val="000000"/>
          <w:spacing w:val="-2"/>
        </w:rPr>
        <w:t>98 final).  Zakłada on uniezależnienie wzrostu gospodarczego od wykorzystania zasobów oraz rozszerzenie zakresu gospodarki o obiegu zamkniętym na podmioty gospodarcze, w tym stworzenie wysokoefektywnego unijnego rynku surowców wtórnych.</w:t>
      </w:r>
    </w:p>
    <w:p w14:paraId="1E602152" w14:textId="17F933FF" w:rsidR="002903C4" w:rsidRPr="00B00A8D" w:rsidRDefault="002903C4" w:rsidP="00171F24">
      <w:pPr>
        <w:autoSpaceDE w:val="0"/>
        <w:autoSpaceDN w:val="0"/>
        <w:adjustRightInd w:val="0"/>
        <w:spacing w:before="240"/>
        <w:rPr>
          <w:rFonts w:asciiTheme="minorHAnsi" w:hAnsiTheme="minorHAnsi" w:cstheme="minorHAnsi"/>
          <w:b/>
          <w:bCs/>
          <w:i/>
          <w:iCs/>
          <w:color w:val="000000"/>
          <w:spacing w:val="-2"/>
        </w:rPr>
      </w:pPr>
      <w:r w:rsidRPr="00171F24">
        <w:rPr>
          <w:rFonts w:asciiTheme="minorHAnsi" w:hAnsiTheme="minorHAnsi" w:cstheme="minorHAnsi"/>
          <w:b/>
          <w:bCs/>
          <w:i/>
          <w:iCs/>
          <w:color w:val="000000"/>
          <w:spacing w:val="-2"/>
        </w:rPr>
        <w:lastRenderedPageBreak/>
        <w:t>Rozporządzenie Parlamentu Europejskiego i Rady (UE) nr 2017/821 z dnia 17 maja 2017 r.</w:t>
      </w:r>
    </w:p>
    <w:p w14:paraId="68EB0042" w14:textId="653F1566" w:rsidR="002903C4" w:rsidRPr="00171F24" w:rsidRDefault="002903C4" w:rsidP="00171F24">
      <w:pPr>
        <w:autoSpaceDE w:val="0"/>
        <w:autoSpaceDN w:val="0"/>
        <w:adjustRightInd w:val="0"/>
        <w:spacing w:before="240"/>
        <w:jc w:val="both"/>
        <w:rPr>
          <w:rFonts w:asciiTheme="minorHAnsi" w:hAnsiTheme="minorHAnsi" w:cstheme="minorHAnsi"/>
          <w:color w:val="000000"/>
          <w:spacing w:val="-2"/>
        </w:rPr>
      </w:pPr>
      <w:r w:rsidRPr="00171F24">
        <w:rPr>
          <w:rFonts w:asciiTheme="minorHAnsi" w:hAnsiTheme="minorHAnsi" w:cstheme="minorHAnsi"/>
          <w:color w:val="000000"/>
          <w:spacing w:val="-2"/>
        </w:rPr>
        <w:t>Rozporządzenie Parlamentu Europejskiego i Rady (UE) nr 2017/821 z dnia 17 maja 2017 r. ustanawiające obowiązki w zakresie należytej staranności w łańcuchu dostaw unijnych importerów cyny, tantalu i</w:t>
      </w:r>
      <w:r w:rsidR="00B00A8D">
        <w:rPr>
          <w:rFonts w:asciiTheme="minorHAnsi" w:hAnsiTheme="minorHAnsi" w:cstheme="minorHAnsi"/>
          <w:color w:val="000000"/>
          <w:spacing w:val="-2"/>
        </w:rPr>
        <w:t> </w:t>
      </w:r>
      <w:r w:rsidRPr="00171F24">
        <w:rPr>
          <w:rFonts w:asciiTheme="minorHAnsi" w:hAnsiTheme="minorHAnsi" w:cstheme="minorHAnsi"/>
          <w:color w:val="000000"/>
          <w:spacing w:val="-2"/>
        </w:rPr>
        <w:t xml:space="preserve">wolframu, ich rud oraz złota pochodzących z obszarów dotkniętych konfliktami i obszarów wysokiego ryzyka </w:t>
      </w:r>
      <w:r w:rsidR="00C83915">
        <w:rPr>
          <w:rFonts w:asciiTheme="minorHAnsi" w:hAnsiTheme="minorHAnsi" w:cstheme="minorHAnsi"/>
          <w:color w:val="000000"/>
          <w:spacing w:val="-2"/>
        </w:rPr>
        <w:t>weszło</w:t>
      </w:r>
      <w:r w:rsidR="00C83915" w:rsidRPr="00171F24">
        <w:rPr>
          <w:rFonts w:asciiTheme="minorHAnsi" w:hAnsiTheme="minorHAnsi" w:cstheme="minorHAnsi"/>
          <w:color w:val="000000"/>
          <w:spacing w:val="-2"/>
        </w:rPr>
        <w:t xml:space="preserve"> </w:t>
      </w:r>
      <w:r w:rsidRPr="00171F24">
        <w:rPr>
          <w:rFonts w:asciiTheme="minorHAnsi" w:hAnsiTheme="minorHAnsi" w:cstheme="minorHAnsi"/>
          <w:color w:val="000000"/>
          <w:spacing w:val="-2"/>
        </w:rPr>
        <w:t>w życie 1 stycznia 2021 r</w:t>
      </w:r>
      <w:r w:rsidR="00C83915">
        <w:rPr>
          <w:rStyle w:val="Odwoanieprzypisudolnego"/>
          <w:rFonts w:asciiTheme="minorHAnsi" w:hAnsiTheme="minorHAnsi" w:cstheme="minorHAnsi"/>
          <w:color w:val="000000"/>
          <w:spacing w:val="-2"/>
        </w:rPr>
        <w:footnoteReference w:id="12"/>
      </w:r>
      <w:r w:rsidRPr="00171F24">
        <w:rPr>
          <w:rFonts w:asciiTheme="minorHAnsi" w:hAnsiTheme="minorHAnsi" w:cstheme="minorHAnsi"/>
          <w:color w:val="000000"/>
          <w:spacing w:val="-2"/>
        </w:rPr>
        <w:t>.</w:t>
      </w:r>
    </w:p>
    <w:p w14:paraId="2F9F49BC" w14:textId="438BC7E7" w:rsidR="002903C4" w:rsidRPr="00171F24" w:rsidRDefault="002903C4" w:rsidP="00171F24">
      <w:pPr>
        <w:autoSpaceDE w:val="0"/>
        <w:autoSpaceDN w:val="0"/>
        <w:adjustRightInd w:val="0"/>
        <w:spacing w:before="240"/>
        <w:jc w:val="both"/>
        <w:rPr>
          <w:rFonts w:asciiTheme="minorHAnsi" w:hAnsiTheme="minorHAnsi" w:cstheme="minorHAnsi"/>
          <w:color w:val="000000"/>
          <w:spacing w:val="-2"/>
        </w:rPr>
      </w:pPr>
      <w:r w:rsidRPr="00171F24">
        <w:rPr>
          <w:rFonts w:asciiTheme="minorHAnsi" w:hAnsiTheme="minorHAnsi" w:cstheme="minorHAnsi"/>
          <w:color w:val="000000"/>
          <w:spacing w:val="-2"/>
        </w:rPr>
        <w:t xml:space="preserve">Regulacje zawarte w Rozporządzeniu mają na celu zagwarantowanie, że </w:t>
      </w:r>
      <w:r w:rsidR="0034277E">
        <w:rPr>
          <w:rFonts w:asciiTheme="minorHAnsi" w:hAnsiTheme="minorHAnsi" w:cstheme="minorHAnsi"/>
          <w:color w:val="000000"/>
          <w:spacing w:val="-2"/>
        </w:rPr>
        <w:t xml:space="preserve">dochód podmiotów prowadzących import do krajów UE </w:t>
      </w:r>
      <w:r w:rsidR="0034277E" w:rsidRPr="00171F24">
        <w:rPr>
          <w:rFonts w:asciiTheme="minorHAnsi" w:hAnsiTheme="minorHAnsi" w:cstheme="minorHAnsi"/>
          <w:color w:val="000000"/>
          <w:spacing w:val="-2"/>
        </w:rPr>
        <w:t>minerał</w:t>
      </w:r>
      <w:r w:rsidR="0034277E">
        <w:rPr>
          <w:rFonts w:asciiTheme="minorHAnsi" w:hAnsiTheme="minorHAnsi" w:cstheme="minorHAnsi"/>
          <w:color w:val="000000"/>
          <w:spacing w:val="-2"/>
        </w:rPr>
        <w:t>ów</w:t>
      </w:r>
      <w:r w:rsidR="0034277E" w:rsidRPr="00171F24">
        <w:rPr>
          <w:rFonts w:asciiTheme="minorHAnsi" w:hAnsiTheme="minorHAnsi" w:cstheme="minorHAnsi"/>
          <w:color w:val="000000"/>
          <w:spacing w:val="-2"/>
        </w:rPr>
        <w:t xml:space="preserve"> </w:t>
      </w:r>
      <w:r w:rsidRPr="00171F24">
        <w:rPr>
          <w:rFonts w:asciiTheme="minorHAnsi" w:hAnsiTheme="minorHAnsi" w:cstheme="minorHAnsi"/>
          <w:color w:val="000000"/>
          <w:spacing w:val="-2"/>
        </w:rPr>
        <w:t>i metal</w:t>
      </w:r>
      <w:r w:rsidR="0034277E">
        <w:rPr>
          <w:rFonts w:asciiTheme="minorHAnsi" w:hAnsiTheme="minorHAnsi" w:cstheme="minorHAnsi"/>
          <w:color w:val="000000"/>
          <w:spacing w:val="-2"/>
        </w:rPr>
        <w:t>i</w:t>
      </w:r>
      <w:r w:rsidRPr="00171F24">
        <w:rPr>
          <w:rFonts w:asciiTheme="minorHAnsi" w:hAnsiTheme="minorHAnsi" w:cstheme="minorHAnsi"/>
          <w:color w:val="000000"/>
          <w:spacing w:val="-2"/>
        </w:rPr>
        <w:t xml:space="preserve"> taki</w:t>
      </w:r>
      <w:r w:rsidR="0034277E">
        <w:rPr>
          <w:rFonts w:asciiTheme="minorHAnsi" w:hAnsiTheme="minorHAnsi" w:cstheme="minorHAnsi"/>
          <w:color w:val="000000"/>
          <w:spacing w:val="-2"/>
        </w:rPr>
        <w:t>ch</w:t>
      </w:r>
      <w:r w:rsidRPr="00171F24">
        <w:rPr>
          <w:rFonts w:asciiTheme="minorHAnsi" w:hAnsiTheme="minorHAnsi" w:cstheme="minorHAnsi"/>
          <w:color w:val="000000"/>
          <w:spacing w:val="-2"/>
        </w:rPr>
        <w:t xml:space="preserve"> jak cyna, tantal, wolfram, ich rudy oraz złoto</w:t>
      </w:r>
      <w:r w:rsidR="0034277E">
        <w:rPr>
          <w:rFonts w:asciiTheme="minorHAnsi" w:hAnsiTheme="minorHAnsi" w:cstheme="minorHAnsi"/>
          <w:color w:val="000000"/>
          <w:spacing w:val="-2"/>
        </w:rPr>
        <w:t xml:space="preserve"> nie będzie źródłem finansowania konfliktów i działań zbrojnych</w:t>
      </w:r>
      <w:r w:rsidR="0016175F">
        <w:rPr>
          <w:rFonts w:asciiTheme="minorHAnsi" w:hAnsiTheme="minorHAnsi" w:cstheme="minorHAnsi"/>
          <w:color w:val="000000"/>
          <w:spacing w:val="-2"/>
        </w:rPr>
        <w:t xml:space="preserve">. </w:t>
      </w:r>
      <w:r w:rsidR="0034277E">
        <w:rPr>
          <w:rFonts w:asciiTheme="minorHAnsi" w:hAnsiTheme="minorHAnsi" w:cstheme="minorHAnsi"/>
          <w:color w:val="000000"/>
          <w:spacing w:val="-2"/>
        </w:rPr>
        <w:t xml:space="preserve">Unia </w:t>
      </w:r>
      <w:r w:rsidRPr="00171F24">
        <w:rPr>
          <w:rFonts w:asciiTheme="minorHAnsi" w:hAnsiTheme="minorHAnsi" w:cstheme="minorHAnsi"/>
          <w:color w:val="000000"/>
          <w:spacing w:val="-2"/>
        </w:rPr>
        <w:t>Europejska aktywnie angażuje się także w</w:t>
      </w:r>
      <w:r w:rsidR="00B00A8D">
        <w:rPr>
          <w:rFonts w:asciiTheme="minorHAnsi" w:hAnsiTheme="minorHAnsi" w:cstheme="minorHAnsi"/>
          <w:color w:val="000000"/>
          <w:spacing w:val="-2"/>
        </w:rPr>
        <w:t> </w:t>
      </w:r>
      <w:r w:rsidRPr="00171F24">
        <w:rPr>
          <w:rFonts w:asciiTheme="minorHAnsi" w:hAnsiTheme="minorHAnsi" w:cstheme="minorHAnsi"/>
          <w:color w:val="000000"/>
          <w:spacing w:val="-2"/>
        </w:rPr>
        <w:t>inicjatywę OECD mającą na celu</w:t>
      </w:r>
      <w:r w:rsidR="004561BE" w:rsidRPr="00171F24">
        <w:rPr>
          <w:rFonts w:asciiTheme="minorHAnsi" w:hAnsiTheme="minorHAnsi" w:cstheme="minorHAnsi"/>
          <w:color w:val="000000"/>
          <w:spacing w:val="-2"/>
        </w:rPr>
        <w:t xml:space="preserve"> </w:t>
      </w:r>
      <w:r w:rsidRPr="00171F24">
        <w:rPr>
          <w:rFonts w:asciiTheme="minorHAnsi" w:hAnsiTheme="minorHAnsi" w:cstheme="minorHAnsi"/>
          <w:color w:val="000000"/>
          <w:spacing w:val="-2"/>
        </w:rPr>
        <w:t>upowszechnianie odpowiedzialnego pozyskiwania minerałów pochodzących z obszarów dotkniętych konfliktami, której rezultatem był wspierany przez rządy proces z</w:t>
      </w:r>
      <w:r w:rsidR="00B00A8D">
        <w:rPr>
          <w:rFonts w:asciiTheme="minorHAnsi" w:hAnsiTheme="minorHAnsi" w:cstheme="minorHAnsi"/>
          <w:color w:val="000000"/>
          <w:spacing w:val="-2"/>
        </w:rPr>
        <w:t> </w:t>
      </w:r>
      <w:r w:rsidRPr="00171F24">
        <w:rPr>
          <w:rFonts w:asciiTheme="minorHAnsi" w:hAnsiTheme="minorHAnsi" w:cstheme="minorHAnsi"/>
          <w:color w:val="000000"/>
          <w:spacing w:val="-2"/>
        </w:rPr>
        <w:t xml:space="preserve">udziałem wielu zainteresowanych stron prowadzący do przyjęcia </w:t>
      </w:r>
      <w:r w:rsidR="00DE679F" w:rsidRPr="00171F24">
        <w:rPr>
          <w:rFonts w:asciiTheme="minorHAnsi" w:hAnsiTheme="minorHAnsi" w:cstheme="minorHAnsi"/>
          <w:color w:val="000000"/>
          <w:spacing w:val="-2"/>
        </w:rPr>
        <w:t xml:space="preserve">wytycznych </w:t>
      </w:r>
      <w:r w:rsidRPr="00171F24">
        <w:rPr>
          <w:rFonts w:asciiTheme="minorHAnsi" w:hAnsiTheme="minorHAnsi" w:cstheme="minorHAnsi"/>
          <w:color w:val="000000"/>
          <w:spacing w:val="-2"/>
        </w:rPr>
        <w:t xml:space="preserve">OECD dotyczących należytej staranności w zakresie odpowiedzialnych łańcuchów dostaw </w:t>
      </w:r>
      <w:r w:rsidRPr="002D010A">
        <w:rPr>
          <w:color w:val="000000"/>
          <w:spacing w:val="-2"/>
        </w:rPr>
        <w:t>minerałów</w:t>
      </w:r>
      <w:r w:rsidR="002D010A">
        <w:rPr>
          <w:rFonts w:asciiTheme="minorHAnsi" w:hAnsiTheme="minorHAnsi" w:cstheme="minorHAnsi"/>
          <w:color w:val="000000"/>
          <w:spacing w:val="-2"/>
        </w:rPr>
        <w:t xml:space="preserve"> </w:t>
      </w:r>
      <w:r w:rsidRPr="00171F24">
        <w:rPr>
          <w:rFonts w:asciiTheme="minorHAnsi" w:hAnsiTheme="minorHAnsi" w:cstheme="minorHAnsi"/>
          <w:color w:val="000000"/>
          <w:spacing w:val="-2"/>
        </w:rPr>
        <w:t>z</w:t>
      </w:r>
      <w:r w:rsidR="00B00A8D">
        <w:rPr>
          <w:rFonts w:asciiTheme="minorHAnsi" w:hAnsiTheme="minorHAnsi" w:cstheme="minorHAnsi"/>
          <w:color w:val="000000"/>
          <w:spacing w:val="-2"/>
        </w:rPr>
        <w:t> </w:t>
      </w:r>
      <w:r w:rsidRPr="00171F24">
        <w:rPr>
          <w:rFonts w:asciiTheme="minorHAnsi" w:hAnsiTheme="minorHAnsi" w:cstheme="minorHAnsi"/>
          <w:color w:val="000000"/>
          <w:spacing w:val="-2"/>
        </w:rPr>
        <w:t>obszarów dotkniętych konfliktami i obszarów wysokiego ryzyka.</w:t>
      </w:r>
    </w:p>
    <w:p w14:paraId="75568D67" w14:textId="6D5019A5" w:rsidR="007B0F31" w:rsidRPr="00B00A8D" w:rsidRDefault="002903C4" w:rsidP="00B00A8D">
      <w:pPr>
        <w:autoSpaceDE w:val="0"/>
        <w:autoSpaceDN w:val="0"/>
        <w:adjustRightInd w:val="0"/>
        <w:spacing w:before="240"/>
        <w:jc w:val="both"/>
        <w:rPr>
          <w:rStyle w:val="Pogrubienie"/>
          <w:rFonts w:asciiTheme="minorHAnsi" w:hAnsiTheme="minorHAnsi" w:cstheme="minorHAnsi"/>
          <w:b w:val="0"/>
          <w:bCs w:val="0"/>
          <w:color w:val="000000"/>
          <w:spacing w:val="-2"/>
        </w:rPr>
      </w:pPr>
      <w:r w:rsidRPr="00171F24">
        <w:rPr>
          <w:rFonts w:asciiTheme="minorHAnsi" w:hAnsiTheme="minorHAnsi" w:cstheme="minorHAnsi"/>
          <w:color w:val="000000"/>
          <w:spacing w:val="-2"/>
        </w:rPr>
        <w:t xml:space="preserve">W maju 2011 r. Rada OECD na szczeblu ministerialnym zaleciła aktywne promowanie przestrzegania tych wytycznych przez przedsiębiorstwa oraz zachęcania przedsiębiorców do odpowiedzialnego pozyskiwania </w:t>
      </w:r>
      <w:r w:rsidRPr="002D010A">
        <w:rPr>
          <w:color w:val="000000"/>
          <w:spacing w:val="-2"/>
        </w:rPr>
        <w:t>minerałów</w:t>
      </w:r>
      <w:r w:rsidRPr="00171F24">
        <w:rPr>
          <w:rFonts w:asciiTheme="minorHAnsi" w:hAnsiTheme="minorHAnsi" w:cstheme="minorHAnsi"/>
          <w:color w:val="000000"/>
          <w:spacing w:val="-2"/>
        </w:rPr>
        <w:t xml:space="preserve"> oraz wykorzystywania zysków z ich wydobycia w sposób inny niż finansowanie konfliktów lub</w:t>
      </w:r>
      <w:r w:rsidR="00B00A8D">
        <w:rPr>
          <w:rFonts w:asciiTheme="minorHAnsi" w:hAnsiTheme="minorHAnsi" w:cstheme="minorHAnsi"/>
          <w:color w:val="000000"/>
          <w:spacing w:val="-2"/>
        </w:rPr>
        <w:t> </w:t>
      </w:r>
      <w:r w:rsidRPr="00171F24">
        <w:rPr>
          <w:rFonts w:asciiTheme="minorHAnsi" w:hAnsiTheme="minorHAnsi" w:cstheme="minorHAnsi"/>
          <w:color w:val="000000"/>
          <w:spacing w:val="-2"/>
        </w:rPr>
        <w:t>innych działań, w których stosuje się pracę przymusową lub dochodzi do naruszeń praw człowieka.</w:t>
      </w:r>
    </w:p>
    <w:p w14:paraId="7C107D42" w14:textId="71B2D9B3" w:rsidR="00A818AB" w:rsidRPr="00171F24" w:rsidRDefault="001F4FC4" w:rsidP="00171F24">
      <w:pPr>
        <w:pStyle w:val="Nagwek2"/>
        <w:spacing w:before="240" w:after="200"/>
        <w:rPr>
          <w:rStyle w:val="Pogrubienie"/>
          <w:rFonts w:asciiTheme="minorHAnsi" w:hAnsiTheme="minorHAnsi" w:cstheme="minorHAnsi"/>
          <w:b/>
          <w:bCs w:val="0"/>
        </w:rPr>
      </w:pPr>
      <w:bookmarkStart w:id="12" w:name="_Toc69728962"/>
      <w:r w:rsidRPr="00171F24">
        <w:rPr>
          <w:rStyle w:val="Pogrubienie"/>
          <w:rFonts w:asciiTheme="minorHAnsi" w:hAnsiTheme="minorHAnsi" w:cstheme="minorHAnsi"/>
          <w:b/>
          <w:bCs w:val="0"/>
        </w:rPr>
        <w:t xml:space="preserve">Architektura </w:t>
      </w:r>
      <w:r w:rsidR="00E86A6E" w:rsidRPr="00171F24">
        <w:rPr>
          <w:rStyle w:val="Pogrubienie"/>
          <w:rFonts w:asciiTheme="minorHAnsi" w:hAnsiTheme="minorHAnsi" w:cstheme="minorHAnsi"/>
          <w:b/>
          <w:bCs w:val="0"/>
        </w:rPr>
        <w:t>P</w:t>
      </w:r>
      <w:r w:rsidR="00D771DB" w:rsidRPr="00171F24">
        <w:rPr>
          <w:rStyle w:val="Pogrubienie"/>
          <w:rFonts w:asciiTheme="minorHAnsi" w:hAnsiTheme="minorHAnsi" w:cstheme="minorHAnsi"/>
          <w:b/>
          <w:bCs w:val="0"/>
        </w:rPr>
        <w:t>S</w:t>
      </w:r>
      <w:r w:rsidR="00E86A6E" w:rsidRPr="00171F24">
        <w:rPr>
          <w:rStyle w:val="Pogrubienie"/>
          <w:rFonts w:asciiTheme="minorHAnsi" w:hAnsiTheme="minorHAnsi" w:cstheme="minorHAnsi"/>
          <w:b/>
          <w:bCs w:val="0"/>
        </w:rPr>
        <w:t>P20</w:t>
      </w:r>
      <w:r w:rsidR="00D771DB" w:rsidRPr="00171F24">
        <w:rPr>
          <w:rStyle w:val="Pogrubienie"/>
          <w:rFonts w:asciiTheme="minorHAnsi" w:hAnsiTheme="minorHAnsi" w:cstheme="minorHAnsi"/>
          <w:b/>
          <w:bCs w:val="0"/>
        </w:rPr>
        <w:t>5</w:t>
      </w:r>
      <w:r w:rsidR="00E86A6E" w:rsidRPr="00171F24">
        <w:rPr>
          <w:rStyle w:val="Pogrubienie"/>
          <w:rFonts w:asciiTheme="minorHAnsi" w:hAnsiTheme="minorHAnsi" w:cstheme="minorHAnsi"/>
          <w:b/>
          <w:bCs w:val="0"/>
        </w:rPr>
        <w:t>0</w:t>
      </w:r>
      <w:bookmarkEnd w:id="10"/>
      <w:bookmarkEnd w:id="11"/>
      <w:bookmarkEnd w:id="12"/>
    </w:p>
    <w:p w14:paraId="372A5820" w14:textId="50D96A69" w:rsidR="00F06CC2" w:rsidRPr="00171F24" w:rsidRDefault="00C44F6A" w:rsidP="00171F24">
      <w:pPr>
        <w:spacing w:before="240"/>
        <w:jc w:val="both"/>
        <w:rPr>
          <w:rFonts w:asciiTheme="minorHAnsi" w:hAnsiTheme="minorHAnsi" w:cstheme="minorHAnsi"/>
        </w:rPr>
      </w:pPr>
      <w:r w:rsidRPr="00171F24">
        <w:rPr>
          <w:rFonts w:asciiTheme="minorHAnsi" w:hAnsiTheme="minorHAnsi" w:cstheme="minorHAnsi"/>
          <w:noProof/>
        </w:rPr>
        <w:drawing>
          <wp:anchor distT="0" distB="0" distL="114300" distR="114300" simplePos="0" relativeHeight="251677696" behindDoc="0" locked="0" layoutInCell="1" allowOverlap="1" wp14:anchorId="128A1DF4" wp14:editId="69D9F33C">
            <wp:simplePos x="0" y="0"/>
            <wp:positionH relativeFrom="margin">
              <wp:posOffset>397565</wp:posOffset>
            </wp:positionH>
            <wp:positionV relativeFrom="paragraph">
              <wp:posOffset>915283</wp:posOffset>
            </wp:positionV>
            <wp:extent cx="5260975" cy="2891790"/>
            <wp:effectExtent l="0" t="0" r="0" b="3810"/>
            <wp:wrapThrough wrapText="bothSides">
              <wp:wrapPolygon edited="0">
                <wp:start x="0" y="0"/>
                <wp:lineTo x="0" y="21486"/>
                <wp:lineTo x="21509" y="21486"/>
                <wp:lineTo x="21509" y="0"/>
                <wp:lineTo x="0" y="0"/>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60975" cy="28917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64800" w:rsidRPr="00171F24">
        <w:rPr>
          <w:rFonts w:asciiTheme="minorHAnsi" w:hAnsiTheme="minorHAnsi" w:cstheme="minorHAnsi"/>
        </w:rPr>
        <w:t xml:space="preserve">Pomimo faktu, iż </w:t>
      </w:r>
      <w:r w:rsidR="00064800" w:rsidRPr="002D010A">
        <w:rPr>
          <w:rFonts w:asciiTheme="minorHAnsi" w:hAnsiTheme="minorHAnsi" w:cstheme="minorHAnsi"/>
        </w:rPr>
        <w:t>P</w:t>
      </w:r>
      <w:r w:rsidR="003506E9" w:rsidRPr="00171F24">
        <w:rPr>
          <w:rFonts w:asciiTheme="minorHAnsi" w:hAnsiTheme="minorHAnsi" w:cstheme="minorHAnsi"/>
        </w:rPr>
        <w:t xml:space="preserve">olityka surowcowa państwa </w:t>
      </w:r>
      <w:r w:rsidR="00064800" w:rsidRPr="00171F24">
        <w:rPr>
          <w:rFonts w:asciiTheme="minorHAnsi" w:hAnsiTheme="minorHAnsi" w:cstheme="minorHAnsi"/>
        </w:rPr>
        <w:t xml:space="preserve">nie jest dokumentem strategicznym </w:t>
      </w:r>
      <w:r w:rsidR="00D80A1C" w:rsidRPr="00171F24">
        <w:rPr>
          <w:rFonts w:asciiTheme="minorHAnsi" w:hAnsiTheme="minorHAnsi" w:cstheme="minorHAnsi"/>
        </w:rPr>
        <w:t>zaliczanym do</w:t>
      </w:r>
      <w:r w:rsidR="00B00A8D">
        <w:rPr>
          <w:rFonts w:asciiTheme="minorHAnsi" w:hAnsiTheme="minorHAnsi" w:cstheme="minorHAnsi"/>
        </w:rPr>
        <w:t> </w:t>
      </w:r>
      <w:r w:rsidR="00064800" w:rsidRPr="00171F24">
        <w:rPr>
          <w:rFonts w:asciiTheme="minorHAnsi" w:hAnsiTheme="minorHAnsi" w:cstheme="minorHAnsi"/>
        </w:rPr>
        <w:t>grupy</w:t>
      </w:r>
      <w:r w:rsidR="003506E9" w:rsidRPr="00171F24">
        <w:rPr>
          <w:rFonts w:asciiTheme="minorHAnsi" w:hAnsiTheme="minorHAnsi" w:cstheme="minorHAnsi"/>
        </w:rPr>
        <w:t xml:space="preserve"> </w:t>
      </w:r>
      <w:r w:rsidR="00064800" w:rsidRPr="00171F24">
        <w:rPr>
          <w:rFonts w:asciiTheme="minorHAnsi" w:hAnsiTheme="minorHAnsi" w:cstheme="minorHAnsi"/>
        </w:rPr>
        <w:t>zintegrowanych strategii sektorowych</w:t>
      </w:r>
      <w:r w:rsidR="00AB35A7" w:rsidRPr="00171F24">
        <w:rPr>
          <w:rFonts w:asciiTheme="minorHAnsi" w:hAnsiTheme="minorHAnsi" w:cstheme="minorHAnsi"/>
        </w:rPr>
        <w:t>,</w:t>
      </w:r>
      <w:r w:rsidR="00064800" w:rsidRPr="00171F24">
        <w:rPr>
          <w:rFonts w:asciiTheme="minorHAnsi" w:hAnsiTheme="minorHAnsi" w:cstheme="minorHAnsi"/>
        </w:rPr>
        <w:t xml:space="preserve"> </w:t>
      </w:r>
      <w:r w:rsidR="001956D6" w:rsidRPr="00171F24">
        <w:rPr>
          <w:rFonts w:asciiTheme="minorHAnsi" w:hAnsiTheme="minorHAnsi" w:cstheme="minorHAnsi"/>
        </w:rPr>
        <w:t xml:space="preserve">oparto jej </w:t>
      </w:r>
      <w:r w:rsidR="005F1DB6" w:rsidRPr="00171F24">
        <w:rPr>
          <w:rFonts w:asciiTheme="minorHAnsi" w:hAnsiTheme="minorHAnsi" w:cstheme="minorHAnsi"/>
        </w:rPr>
        <w:t>architekturę</w:t>
      </w:r>
      <w:r w:rsidR="00BA70D8" w:rsidRPr="00171F24">
        <w:rPr>
          <w:rFonts w:asciiTheme="minorHAnsi" w:hAnsiTheme="minorHAnsi" w:cstheme="minorHAnsi"/>
        </w:rPr>
        <w:t xml:space="preserve"> </w:t>
      </w:r>
      <w:r w:rsidR="00C175A2" w:rsidRPr="00171F24">
        <w:rPr>
          <w:rFonts w:asciiTheme="minorHAnsi" w:hAnsiTheme="minorHAnsi" w:cstheme="minorHAnsi"/>
        </w:rPr>
        <w:t xml:space="preserve">na </w:t>
      </w:r>
      <w:r w:rsidR="005F1DB6" w:rsidRPr="00171F24">
        <w:rPr>
          <w:rFonts w:asciiTheme="minorHAnsi" w:hAnsiTheme="minorHAnsi" w:cstheme="minorHAnsi"/>
        </w:rPr>
        <w:t>zastosowany</w:t>
      </w:r>
      <w:r w:rsidR="00C175A2" w:rsidRPr="00171F24">
        <w:rPr>
          <w:rFonts w:asciiTheme="minorHAnsi" w:hAnsiTheme="minorHAnsi" w:cstheme="minorHAnsi"/>
        </w:rPr>
        <w:t>m w Polityce ekologicznej państwa 2030</w:t>
      </w:r>
      <w:r w:rsidR="005F1DB6" w:rsidRPr="00171F24">
        <w:rPr>
          <w:rFonts w:asciiTheme="minorHAnsi" w:hAnsiTheme="minorHAnsi" w:cstheme="minorHAnsi"/>
        </w:rPr>
        <w:t xml:space="preserve"> </w:t>
      </w:r>
      <w:r w:rsidR="00BA70D8" w:rsidRPr="00171F24">
        <w:rPr>
          <w:rFonts w:asciiTheme="minorHAnsi" w:hAnsiTheme="minorHAnsi" w:cstheme="minorHAnsi"/>
        </w:rPr>
        <w:t>schema</w:t>
      </w:r>
      <w:r w:rsidR="00C175A2" w:rsidRPr="00171F24">
        <w:rPr>
          <w:rFonts w:asciiTheme="minorHAnsi" w:hAnsiTheme="minorHAnsi" w:cstheme="minorHAnsi"/>
        </w:rPr>
        <w:t>cie</w:t>
      </w:r>
      <w:r w:rsidR="00064800" w:rsidRPr="00171F24">
        <w:rPr>
          <w:rFonts w:asciiTheme="minorHAnsi" w:hAnsiTheme="minorHAnsi" w:cstheme="minorHAnsi"/>
        </w:rPr>
        <w:t>. Pozwoli to zachować spójność strategii sektorowych i</w:t>
      </w:r>
      <w:r w:rsidR="00B00A8D">
        <w:rPr>
          <w:rFonts w:asciiTheme="minorHAnsi" w:hAnsiTheme="minorHAnsi" w:cstheme="minorHAnsi"/>
        </w:rPr>
        <w:t> </w:t>
      </w:r>
      <w:r w:rsidR="00064800" w:rsidRPr="00171F24">
        <w:rPr>
          <w:rFonts w:asciiTheme="minorHAnsi" w:hAnsiTheme="minorHAnsi" w:cstheme="minorHAnsi"/>
        </w:rPr>
        <w:t xml:space="preserve">projektów strategicznych określonych w Strategii na rzecz </w:t>
      </w:r>
      <w:r w:rsidR="0003458B" w:rsidRPr="00171F24">
        <w:rPr>
          <w:rFonts w:asciiTheme="minorHAnsi" w:hAnsiTheme="minorHAnsi" w:cstheme="minorHAnsi"/>
        </w:rPr>
        <w:t>O</w:t>
      </w:r>
      <w:r w:rsidR="00064800" w:rsidRPr="00171F24">
        <w:rPr>
          <w:rFonts w:asciiTheme="minorHAnsi" w:hAnsiTheme="minorHAnsi" w:cstheme="minorHAnsi"/>
        </w:rPr>
        <w:t xml:space="preserve">dpowiedzialnego </w:t>
      </w:r>
      <w:r w:rsidR="0003458B" w:rsidRPr="00171F24">
        <w:rPr>
          <w:rFonts w:asciiTheme="minorHAnsi" w:hAnsiTheme="minorHAnsi" w:cstheme="minorHAnsi"/>
        </w:rPr>
        <w:t>R</w:t>
      </w:r>
      <w:r w:rsidR="00064800" w:rsidRPr="00171F24">
        <w:rPr>
          <w:rFonts w:asciiTheme="minorHAnsi" w:hAnsiTheme="minorHAnsi" w:cstheme="minorHAnsi"/>
        </w:rPr>
        <w:t>ozwoju</w:t>
      </w:r>
      <w:r w:rsidR="004B48FC">
        <w:rPr>
          <w:rFonts w:asciiTheme="minorHAnsi" w:hAnsiTheme="minorHAnsi" w:cstheme="minorHAnsi"/>
        </w:rPr>
        <w:t xml:space="preserve"> </w:t>
      </w:r>
      <w:r w:rsidR="004B48FC" w:rsidRPr="004B48FC">
        <w:rPr>
          <w:rFonts w:asciiTheme="minorHAnsi" w:hAnsiTheme="minorHAnsi" w:cstheme="minorHAnsi"/>
        </w:rPr>
        <w:t>do roku 2020</w:t>
      </w:r>
      <w:r w:rsidR="00C53D2A">
        <w:rPr>
          <w:rFonts w:asciiTheme="minorHAnsi" w:hAnsiTheme="minorHAnsi" w:cstheme="minorHAnsi"/>
        </w:rPr>
        <w:t>.</w:t>
      </w:r>
      <w:r w:rsidR="004B48FC" w:rsidRPr="004B48FC">
        <w:rPr>
          <w:rFonts w:asciiTheme="minorHAnsi" w:hAnsiTheme="minorHAnsi" w:cstheme="minorHAnsi"/>
        </w:rPr>
        <w:t xml:space="preserve">  </w:t>
      </w:r>
    </w:p>
    <w:p w14:paraId="5430B9E9" w14:textId="38488314" w:rsidR="00F06CC2" w:rsidRPr="00171F24" w:rsidRDefault="00091922" w:rsidP="00171F24">
      <w:pPr>
        <w:spacing w:before="240"/>
        <w:jc w:val="both"/>
        <w:rPr>
          <w:rFonts w:asciiTheme="minorHAnsi" w:hAnsiTheme="minorHAnsi" w:cstheme="minorHAnsi"/>
        </w:rPr>
      </w:pPr>
      <w:r w:rsidRPr="00171F24">
        <w:rPr>
          <w:rFonts w:asciiTheme="minorHAnsi" w:hAnsiTheme="minorHAnsi" w:cstheme="minorHAnsi"/>
        </w:rPr>
        <w:t xml:space="preserve">Rysunek 3. Architektura PSP2050 </w:t>
      </w:r>
    </w:p>
    <w:p w14:paraId="2D8D0E87" w14:textId="1B799C1F" w:rsidR="00F06CC2" w:rsidRDefault="00015583" w:rsidP="00171F24">
      <w:pPr>
        <w:spacing w:before="240"/>
        <w:jc w:val="both"/>
        <w:rPr>
          <w:rFonts w:asciiTheme="minorHAnsi" w:hAnsiTheme="minorHAnsi" w:cstheme="minorHAnsi"/>
        </w:rPr>
      </w:pPr>
      <w:r w:rsidRPr="00171F24">
        <w:rPr>
          <w:rFonts w:asciiTheme="minorHAnsi" w:hAnsiTheme="minorHAnsi" w:cstheme="minorHAnsi"/>
        </w:rPr>
        <w:lastRenderedPageBreak/>
        <w:t xml:space="preserve">Polityka surowcowa państwa </w:t>
      </w:r>
      <w:r w:rsidR="002B604D" w:rsidRPr="00171F24">
        <w:rPr>
          <w:rFonts w:asciiTheme="minorHAnsi" w:hAnsiTheme="minorHAnsi" w:cstheme="minorHAnsi"/>
        </w:rPr>
        <w:t xml:space="preserve">definiuje </w:t>
      </w:r>
      <w:r w:rsidR="00A40BC4" w:rsidRPr="00171F24">
        <w:rPr>
          <w:rFonts w:asciiTheme="minorHAnsi" w:hAnsiTheme="minorHAnsi" w:cstheme="minorHAnsi"/>
        </w:rPr>
        <w:t>cel główny</w:t>
      </w:r>
      <w:r w:rsidR="00EC3F67" w:rsidRPr="00171F24">
        <w:rPr>
          <w:rFonts w:asciiTheme="minorHAnsi" w:hAnsiTheme="minorHAnsi" w:cstheme="minorHAnsi"/>
        </w:rPr>
        <w:t>,</w:t>
      </w:r>
      <w:r w:rsidR="00A40BC4" w:rsidRPr="00171F24">
        <w:rPr>
          <w:rFonts w:asciiTheme="minorHAnsi" w:hAnsiTheme="minorHAnsi" w:cstheme="minorHAnsi"/>
        </w:rPr>
        <w:t xml:space="preserve"> </w:t>
      </w:r>
      <w:r w:rsidR="00CD5948" w:rsidRPr="00171F24">
        <w:rPr>
          <w:rFonts w:asciiTheme="minorHAnsi" w:hAnsiTheme="minorHAnsi" w:cstheme="minorHAnsi"/>
        </w:rPr>
        <w:t xml:space="preserve">na którego </w:t>
      </w:r>
      <w:r w:rsidR="0098002B" w:rsidRPr="00171F24">
        <w:rPr>
          <w:rFonts w:asciiTheme="minorHAnsi" w:hAnsiTheme="minorHAnsi" w:cstheme="minorHAnsi"/>
        </w:rPr>
        <w:t>osiągnięcie</w:t>
      </w:r>
      <w:r w:rsidR="00CD5948" w:rsidRPr="00171F24">
        <w:rPr>
          <w:rFonts w:asciiTheme="minorHAnsi" w:hAnsiTheme="minorHAnsi" w:cstheme="minorHAnsi"/>
        </w:rPr>
        <w:t xml:space="preserve"> wpływają cele</w:t>
      </w:r>
      <w:r w:rsidR="00A60C89" w:rsidRPr="00171F24">
        <w:rPr>
          <w:rFonts w:asciiTheme="minorHAnsi" w:hAnsiTheme="minorHAnsi" w:cstheme="minorHAnsi"/>
        </w:rPr>
        <w:t xml:space="preserve"> szczegółowe</w:t>
      </w:r>
      <w:r w:rsidR="00CD5948" w:rsidRPr="00171F24">
        <w:rPr>
          <w:rFonts w:asciiTheme="minorHAnsi" w:hAnsiTheme="minorHAnsi" w:cstheme="minorHAnsi"/>
        </w:rPr>
        <w:t xml:space="preserve"> realizowane poprzez </w:t>
      </w:r>
      <w:r w:rsidR="00306E94" w:rsidRPr="00171F24">
        <w:rPr>
          <w:rFonts w:asciiTheme="minorHAnsi" w:hAnsiTheme="minorHAnsi" w:cstheme="minorHAnsi"/>
        </w:rPr>
        <w:t xml:space="preserve">konkretne przewidziane do </w:t>
      </w:r>
      <w:r w:rsidR="006D1EAF" w:rsidRPr="00171F24">
        <w:rPr>
          <w:rFonts w:asciiTheme="minorHAnsi" w:hAnsiTheme="minorHAnsi" w:cstheme="minorHAnsi"/>
        </w:rPr>
        <w:t>wykonania</w:t>
      </w:r>
      <w:r w:rsidR="00306E94" w:rsidRPr="00171F24">
        <w:rPr>
          <w:rFonts w:asciiTheme="minorHAnsi" w:hAnsiTheme="minorHAnsi" w:cstheme="minorHAnsi"/>
        </w:rPr>
        <w:t xml:space="preserve"> </w:t>
      </w:r>
      <w:r w:rsidR="00F070C4" w:rsidRPr="00171F24">
        <w:rPr>
          <w:rFonts w:asciiTheme="minorHAnsi" w:hAnsiTheme="minorHAnsi" w:cstheme="minorHAnsi"/>
        </w:rPr>
        <w:t xml:space="preserve">działania. </w:t>
      </w:r>
      <w:r w:rsidR="00BA075E" w:rsidRPr="00171F24">
        <w:rPr>
          <w:rFonts w:asciiTheme="minorHAnsi" w:hAnsiTheme="minorHAnsi" w:cstheme="minorHAnsi"/>
        </w:rPr>
        <w:t xml:space="preserve">W ramach realizowanych działań przygotowane zostaną projekty strategiczne ujmujące </w:t>
      </w:r>
      <w:r w:rsidR="006D1EAF" w:rsidRPr="00171F24">
        <w:rPr>
          <w:rFonts w:asciiTheme="minorHAnsi" w:hAnsiTheme="minorHAnsi" w:cstheme="minorHAnsi"/>
        </w:rPr>
        <w:t>w szczególności zagadnienia</w:t>
      </w:r>
      <w:r w:rsidR="0098791F" w:rsidRPr="00171F24">
        <w:rPr>
          <w:rFonts w:asciiTheme="minorHAnsi" w:hAnsiTheme="minorHAnsi" w:cstheme="minorHAnsi"/>
        </w:rPr>
        <w:t>, które</w:t>
      </w:r>
      <w:r w:rsidR="00B00A8D">
        <w:rPr>
          <w:rFonts w:asciiTheme="minorHAnsi" w:hAnsiTheme="minorHAnsi" w:cstheme="minorHAnsi"/>
        </w:rPr>
        <w:t> </w:t>
      </w:r>
      <w:r w:rsidR="0098791F" w:rsidRPr="00171F24">
        <w:rPr>
          <w:rFonts w:asciiTheme="minorHAnsi" w:hAnsiTheme="minorHAnsi" w:cstheme="minorHAnsi"/>
        </w:rPr>
        <w:t>muszą pozostać niejawne</w:t>
      </w:r>
      <w:r w:rsidR="00BF6D9F" w:rsidRPr="00171F24">
        <w:rPr>
          <w:rFonts w:asciiTheme="minorHAnsi" w:hAnsiTheme="minorHAnsi" w:cstheme="minorHAnsi"/>
        </w:rPr>
        <w:t xml:space="preserve"> </w:t>
      </w:r>
      <w:r w:rsidR="006273D3" w:rsidRPr="00171F24">
        <w:rPr>
          <w:rFonts w:asciiTheme="minorHAnsi" w:hAnsiTheme="minorHAnsi" w:cstheme="minorHAnsi"/>
        </w:rPr>
        <w:t xml:space="preserve">ze względu na </w:t>
      </w:r>
      <w:r w:rsidR="00427546" w:rsidRPr="00533235">
        <w:rPr>
          <w:rFonts w:asciiTheme="minorHAnsi" w:hAnsiTheme="minorHAnsi" w:cstheme="minorHAnsi"/>
        </w:rPr>
        <w:t>bezpieczeństwo gospodarcze</w:t>
      </w:r>
      <w:r w:rsidR="006273D3" w:rsidRPr="00171F24">
        <w:rPr>
          <w:rFonts w:asciiTheme="minorHAnsi" w:hAnsiTheme="minorHAnsi" w:cstheme="minorHAnsi"/>
        </w:rPr>
        <w:t xml:space="preserve"> państwa. </w:t>
      </w:r>
      <w:r w:rsidR="00681047" w:rsidRPr="00171F24">
        <w:rPr>
          <w:rFonts w:asciiTheme="minorHAnsi" w:hAnsiTheme="minorHAnsi" w:cstheme="minorHAnsi"/>
        </w:rPr>
        <w:t xml:space="preserve"> </w:t>
      </w:r>
    </w:p>
    <w:p w14:paraId="6540C3FC" w14:textId="2A21A701" w:rsidR="00D05F83" w:rsidRPr="00171F24" w:rsidRDefault="00D05F83" w:rsidP="00171F24">
      <w:pPr>
        <w:spacing w:before="240"/>
        <w:jc w:val="both"/>
        <w:rPr>
          <w:rFonts w:asciiTheme="minorHAnsi" w:hAnsiTheme="minorHAnsi" w:cstheme="minorHAnsi"/>
        </w:rPr>
      </w:pPr>
      <w:r>
        <w:rPr>
          <w:rFonts w:asciiTheme="minorHAnsi" w:hAnsiTheme="minorHAnsi" w:cstheme="minorHAnsi"/>
        </w:rPr>
        <w:t xml:space="preserve">Projekty strategiczne ujęte w PSP2050 realizowane będą w ramach </w:t>
      </w:r>
      <w:r w:rsidR="00F9267B" w:rsidRPr="00F27F28">
        <w:rPr>
          <w:rFonts w:asciiTheme="minorHAnsi" w:hAnsiTheme="minorHAnsi" w:cstheme="minorHAnsi"/>
        </w:rPr>
        <w:t>C</w:t>
      </w:r>
      <w:r w:rsidRPr="00F27F28">
        <w:rPr>
          <w:rFonts w:asciiTheme="minorHAnsi" w:hAnsiTheme="minorHAnsi" w:cstheme="minorHAnsi"/>
        </w:rPr>
        <w:t xml:space="preserve">elu </w:t>
      </w:r>
      <w:r w:rsidR="00F9267B" w:rsidRPr="00F27F28">
        <w:rPr>
          <w:rFonts w:asciiTheme="minorHAnsi" w:hAnsiTheme="minorHAnsi" w:cstheme="minorHAnsi"/>
        </w:rPr>
        <w:t xml:space="preserve">szczegółowego </w:t>
      </w:r>
      <w:r w:rsidR="00F9267B" w:rsidRPr="00273EF7">
        <w:rPr>
          <w:rFonts w:asciiTheme="minorHAnsi" w:hAnsiTheme="minorHAnsi" w:cstheme="minorHAnsi"/>
          <w:i/>
          <w:iCs/>
        </w:rPr>
        <w:t>Określenie wspólnych działań Pełnomocnika Rządu ds. PSP oraz państwowej służby geologicznej w zakresie realizacji strategii realizowanych przez spółki o istotnym znaczeniu dla gospodarki państwa oraz spółki realizujące misję publiczną – Projekt Strategiczny</w:t>
      </w:r>
      <w:r w:rsidR="00F9267B">
        <w:rPr>
          <w:rFonts w:asciiTheme="minorHAnsi" w:hAnsiTheme="minorHAnsi" w:cstheme="minorHAnsi"/>
        </w:rPr>
        <w:t>.</w:t>
      </w:r>
    </w:p>
    <w:bookmarkEnd w:id="2"/>
    <w:p w14:paraId="0EBE9986" w14:textId="08D64BBA" w:rsidR="005E3727" w:rsidRPr="00171F24" w:rsidRDefault="00430CB9" w:rsidP="00171F24">
      <w:pPr>
        <w:spacing w:before="240" w:line="240" w:lineRule="auto"/>
        <w:rPr>
          <w:rFonts w:asciiTheme="minorHAnsi" w:hAnsiTheme="minorHAnsi" w:cstheme="minorHAnsi"/>
        </w:rPr>
      </w:pPr>
      <w:r w:rsidRPr="00171F24">
        <w:rPr>
          <w:rFonts w:asciiTheme="minorHAnsi" w:hAnsiTheme="minorHAnsi" w:cstheme="minorHAnsi"/>
        </w:rPr>
        <w:br w:type="page"/>
      </w:r>
    </w:p>
    <w:p w14:paraId="644B56CC" w14:textId="266AC7A3" w:rsidR="005E3727" w:rsidRPr="00CD3A6B" w:rsidRDefault="00546B52" w:rsidP="00546B52">
      <w:pPr>
        <w:pStyle w:val="Nagwek1"/>
        <w:rPr>
          <w:highlight w:val="yellow"/>
        </w:rPr>
      </w:pPr>
      <w:bookmarkStart w:id="13" w:name="_Toc69728963"/>
      <w:r>
        <w:lastRenderedPageBreak/>
        <w:t>2</w:t>
      </w:r>
      <w:r w:rsidRPr="002D010A">
        <w:t>. Zakres przedmiotowy PSP2050</w:t>
      </w:r>
      <w:bookmarkEnd w:id="13"/>
    </w:p>
    <w:p w14:paraId="115D8350" w14:textId="77777777" w:rsidR="00FD59A6" w:rsidRPr="00CD3A6B" w:rsidRDefault="00FD59A6" w:rsidP="006C6FCE">
      <w:pPr>
        <w:autoSpaceDE w:val="0"/>
        <w:autoSpaceDN w:val="0"/>
        <w:adjustRightInd w:val="0"/>
        <w:spacing w:after="0" w:line="240" w:lineRule="auto"/>
        <w:jc w:val="both"/>
        <w:rPr>
          <w:highlight w:val="yellow"/>
        </w:rPr>
      </w:pPr>
    </w:p>
    <w:p w14:paraId="43F9D740" w14:textId="5ED95CC3" w:rsidR="00C85474" w:rsidRDefault="009D3029" w:rsidP="009D3029">
      <w:pPr>
        <w:autoSpaceDE w:val="0"/>
        <w:autoSpaceDN w:val="0"/>
        <w:adjustRightInd w:val="0"/>
        <w:spacing w:after="0"/>
        <w:jc w:val="both"/>
        <w:rPr>
          <w:color w:val="000000"/>
          <w:spacing w:val="-2"/>
        </w:rPr>
      </w:pPr>
      <w:r w:rsidRPr="0035009B">
        <w:rPr>
          <w:color w:val="000000"/>
          <w:spacing w:val="-2"/>
        </w:rPr>
        <w:t xml:space="preserve">Z uwagi na </w:t>
      </w:r>
      <w:r>
        <w:rPr>
          <w:color w:val="000000"/>
          <w:spacing w:val="-2"/>
        </w:rPr>
        <w:t xml:space="preserve">fakt, że zagadnienia dotyczące surowców pojawiają się w różnych </w:t>
      </w:r>
      <w:r w:rsidR="00C85474">
        <w:rPr>
          <w:color w:val="000000"/>
          <w:spacing w:val="-2"/>
        </w:rPr>
        <w:t xml:space="preserve">strategicznych </w:t>
      </w:r>
      <w:r>
        <w:rPr>
          <w:color w:val="000000"/>
          <w:spacing w:val="-2"/>
        </w:rPr>
        <w:t>dokumentach</w:t>
      </w:r>
      <w:r w:rsidR="00136B5F">
        <w:rPr>
          <w:color w:val="000000"/>
          <w:spacing w:val="-2"/>
        </w:rPr>
        <w:t xml:space="preserve"> </w:t>
      </w:r>
      <w:r w:rsidR="00C85474">
        <w:rPr>
          <w:color w:val="000000"/>
          <w:spacing w:val="-2"/>
        </w:rPr>
        <w:t>rządowych</w:t>
      </w:r>
      <w:r>
        <w:rPr>
          <w:color w:val="000000"/>
          <w:spacing w:val="-2"/>
        </w:rPr>
        <w:t>, lub innych programach</w:t>
      </w:r>
      <w:r w:rsidR="00F35048">
        <w:rPr>
          <w:color w:val="000000"/>
          <w:spacing w:val="-2"/>
        </w:rPr>
        <w:t xml:space="preserve"> </w:t>
      </w:r>
      <w:r w:rsidR="00136B5F">
        <w:rPr>
          <w:color w:val="000000"/>
          <w:spacing w:val="-2"/>
        </w:rPr>
        <w:t xml:space="preserve">realizowanych przez poszczególne resorty </w:t>
      </w:r>
      <w:r>
        <w:rPr>
          <w:color w:val="000000"/>
          <w:spacing w:val="-2"/>
        </w:rPr>
        <w:t xml:space="preserve">niezwykle istotne jest zdefiniowanie roli Polityki surowcowej państwa </w:t>
      </w:r>
      <w:r w:rsidR="004762B7">
        <w:rPr>
          <w:color w:val="000000"/>
          <w:spacing w:val="-2"/>
        </w:rPr>
        <w:t xml:space="preserve">w odniesieniu do </w:t>
      </w:r>
      <w:r w:rsidR="00136B5F">
        <w:rPr>
          <w:color w:val="000000"/>
          <w:spacing w:val="-2"/>
        </w:rPr>
        <w:t xml:space="preserve">innych dokumentów </w:t>
      </w:r>
      <w:r w:rsidR="00C85474">
        <w:rPr>
          <w:color w:val="000000"/>
          <w:spacing w:val="-2"/>
        </w:rPr>
        <w:t>sektorowych jak również</w:t>
      </w:r>
      <w:r w:rsidR="002D2B71">
        <w:rPr>
          <w:color w:val="000000"/>
          <w:spacing w:val="-2"/>
        </w:rPr>
        <w:t xml:space="preserve"> ścisłe</w:t>
      </w:r>
      <w:r w:rsidR="00C85474">
        <w:rPr>
          <w:color w:val="000000"/>
          <w:spacing w:val="-2"/>
        </w:rPr>
        <w:t xml:space="preserve"> określenie zakresu przedmiotowego Polityki surowcowej państwa. </w:t>
      </w:r>
      <w:r w:rsidR="00273159">
        <w:rPr>
          <w:color w:val="000000"/>
          <w:spacing w:val="-2"/>
        </w:rPr>
        <w:t xml:space="preserve"> </w:t>
      </w:r>
    </w:p>
    <w:p w14:paraId="2CBDF818" w14:textId="2B863E4B" w:rsidR="002D2B71" w:rsidRDefault="002D2B71" w:rsidP="002D2B71">
      <w:pPr>
        <w:autoSpaceDE w:val="0"/>
        <w:autoSpaceDN w:val="0"/>
        <w:adjustRightInd w:val="0"/>
        <w:spacing w:after="0"/>
        <w:jc w:val="both"/>
        <w:rPr>
          <w:color w:val="000000"/>
          <w:spacing w:val="-2"/>
        </w:rPr>
      </w:pPr>
      <w:r>
        <w:rPr>
          <w:color w:val="000000"/>
          <w:spacing w:val="-2"/>
        </w:rPr>
        <w:t xml:space="preserve">Realizacja działań ujętych w Polityce surowcowej państwa ukierunkowana jest na  zapewnienie stałego dostępu do złóż </w:t>
      </w:r>
      <w:r w:rsidR="0059477B">
        <w:rPr>
          <w:color w:val="000000"/>
          <w:spacing w:val="-2"/>
        </w:rPr>
        <w:t xml:space="preserve">kopalin </w:t>
      </w:r>
      <w:r>
        <w:rPr>
          <w:color w:val="000000"/>
          <w:spacing w:val="-2"/>
        </w:rPr>
        <w:t xml:space="preserve">poprzez intensyfikację działań w zakresie poszukiwania, rozpoznawania oraz dokumentowania złóż kopalin </w:t>
      </w:r>
      <w:r w:rsidR="00E613B9">
        <w:rPr>
          <w:color w:val="000000"/>
          <w:spacing w:val="-2"/>
        </w:rPr>
        <w:t xml:space="preserve">(także </w:t>
      </w:r>
      <w:r w:rsidR="001B3270">
        <w:rPr>
          <w:color w:val="000000"/>
          <w:spacing w:val="-2"/>
        </w:rPr>
        <w:t xml:space="preserve">tzw. </w:t>
      </w:r>
      <w:r w:rsidR="00E613B9">
        <w:rPr>
          <w:color w:val="000000"/>
          <w:spacing w:val="-2"/>
        </w:rPr>
        <w:t xml:space="preserve">złóż </w:t>
      </w:r>
      <w:r w:rsidR="00D32E7C">
        <w:rPr>
          <w:color w:val="000000"/>
          <w:spacing w:val="-2"/>
        </w:rPr>
        <w:t>antropogenicznych</w:t>
      </w:r>
      <w:r w:rsidR="00E613B9">
        <w:rPr>
          <w:color w:val="000000"/>
          <w:spacing w:val="-2"/>
        </w:rPr>
        <w:t xml:space="preserve">) </w:t>
      </w:r>
      <w:r>
        <w:rPr>
          <w:color w:val="000000"/>
          <w:spacing w:val="-2"/>
        </w:rPr>
        <w:t>prowadzon</w:t>
      </w:r>
      <w:r w:rsidR="007117A9">
        <w:rPr>
          <w:color w:val="000000"/>
          <w:spacing w:val="-2"/>
        </w:rPr>
        <w:t>ą</w:t>
      </w:r>
      <w:r>
        <w:rPr>
          <w:color w:val="000000"/>
          <w:spacing w:val="-2"/>
        </w:rPr>
        <w:t xml:space="preserve"> zarówno przez państwową służbę geologiczną jaki i przemysł geologiczno-górniczy</w:t>
      </w:r>
      <w:r w:rsidR="00D32E7C">
        <w:rPr>
          <w:color w:val="000000"/>
          <w:spacing w:val="-2"/>
        </w:rPr>
        <w:t xml:space="preserve"> </w:t>
      </w:r>
      <w:r w:rsidR="00D32E7C" w:rsidRPr="002D010A">
        <w:rPr>
          <w:color w:val="000000"/>
          <w:spacing w:val="-2"/>
        </w:rPr>
        <w:t xml:space="preserve">oraz podmioty </w:t>
      </w:r>
      <w:r w:rsidR="00F23906" w:rsidRPr="002D010A">
        <w:rPr>
          <w:color w:val="000000"/>
          <w:spacing w:val="-2"/>
        </w:rPr>
        <w:t>realizujące</w:t>
      </w:r>
      <w:r w:rsidR="00D32E7C" w:rsidRPr="002D010A">
        <w:rPr>
          <w:color w:val="000000"/>
          <w:spacing w:val="-2"/>
        </w:rPr>
        <w:t xml:space="preserve"> projekty geotermalne</w:t>
      </w:r>
      <w:r w:rsidR="004B270A">
        <w:rPr>
          <w:color w:val="000000"/>
          <w:spacing w:val="-2"/>
        </w:rPr>
        <w:t xml:space="preserve"> (gminy)</w:t>
      </w:r>
      <w:r w:rsidRPr="002D010A">
        <w:rPr>
          <w:color w:val="000000"/>
          <w:spacing w:val="-2"/>
        </w:rPr>
        <w:t>.</w:t>
      </w:r>
      <w:r>
        <w:rPr>
          <w:color w:val="000000"/>
          <w:spacing w:val="-2"/>
        </w:rPr>
        <w:t xml:space="preserve"> Niezwykle istotną kwestię stawowi również aspekt ochrony złóż kopalin oraz </w:t>
      </w:r>
      <w:r w:rsidR="00E613B9">
        <w:rPr>
          <w:color w:val="000000"/>
          <w:spacing w:val="-2"/>
        </w:rPr>
        <w:t>współdziałanie</w:t>
      </w:r>
      <w:r>
        <w:rPr>
          <w:color w:val="000000"/>
          <w:spacing w:val="-2"/>
        </w:rPr>
        <w:t xml:space="preserve"> </w:t>
      </w:r>
      <w:r w:rsidR="007529A1">
        <w:rPr>
          <w:color w:val="000000"/>
          <w:spacing w:val="-2"/>
        </w:rPr>
        <w:t xml:space="preserve">właściwych organów </w:t>
      </w:r>
      <w:r>
        <w:rPr>
          <w:color w:val="000000"/>
          <w:spacing w:val="-2"/>
        </w:rPr>
        <w:t xml:space="preserve">w </w:t>
      </w:r>
      <w:r w:rsidR="00E613B9">
        <w:rPr>
          <w:color w:val="000000"/>
          <w:spacing w:val="-2"/>
        </w:rPr>
        <w:t xml:space="preserve">celu zabezpieczenia </w:t>
      </w:r>
      <w:r w:rsidR="00427546">
        <w:rPr>
          <w:color w:val="000000"/>
          <w:spacing w:val="-2"/>
        </w:rPr>
        <w:t xml:space="preserve">łańcucha dostaw </w:t>
      </w:r>
      <w:r w:rsidR="00E613B9">
        <w:rPr>
          <w:color w:val="000000"/>
          <w:spacing w:val="-2"/>
        </w:rPr>
        <w:t>surowców importowanych</w:t>
      </w:r>
      <w:r>
        <w:rPr>
          <w:color w:val="000000"/>
          <w:spacing w:val="-2"/>
        </w:rPr>
        <w:t xml:space="preserve">. </w:t>
      </w:r>
    </w:p>
    <w:p w14:paraId="2FEAB3C1" w14:textId="77777777" w:rsidR="00FD0F71" w:rsidRDefault="00FD0F71" w:rsidP="002D2B71">
      <w:pPr>
        <w:autoSpaceDE w:val="0"/>
        <w:autoSpaceDN w:val="0"/>
        <w:adjustRightInd w:val="0"/>
        <w:spacing w:after="0"/>
        <w:jc w:val="both"/>
        <w:rPr>
          <w:color w:val="000000"/>
          <w:spacing w:val="-2"/>
        </w:rPr>
      </w:pPr>
    </w:p>
    <w:p w14:paraId="35A6A8F4" w14:textId="5F15A9AD" w:rsidR="00231E81" w:rsidRDefault="005E450A" w:rsidP="005E450A">
      <w:pPr>
        <w:autoSpaceDE w:val="0"/>
        <w:autoSpaceDN w:val="0"/>
        <w:adjustRightInd w:val="0"/>
        <w:spacing w:after="0"/>
        <w:jc w:val="both"/>
        <w:rPr>
          <w:color w:val="000000"/>
          <w:spacing w:val="-2"/>
        </w:rPr>
      </w:pPr>
      <w:r>
        <w:rPr>
          <w:color w:val="000000"/>
          <w:spacing w:val="-2"/>
        </w:rPr>
        <w:t>Skuteczna realizacja działa</w:t>
      </w:r>
      <w:r w:rsidR="006F160A">
        <w:rPr>
          <w:color w:val="000000"/>
          <w:spacing w:val="-2"/>
        </w:rPr>
        <w:t>ń</w:t>
      </w:r>
      <w:r>
        <w:rPr>
          <w:color w:val="000000"/>
          <w:spacing w:val="-2"/>
        </w:rPr>
        <w:t xml:space="preserve"> określonych w Polityce surowcowej państwa </w:t>
      </w:r>
      <w:r w:rsidR="006F160A">
        <w:rPr>
          <w:color w:val="000000"/>
          <w:spacing w:val="-2"/>
        </w:rPr>
        <w:t>powinna</w:t>
      </w:r>
      <w:r>
        <w:rPr>
          <w:color w:val="000000"/>
          <w:spacing w:val="-2"/>
        </w:rPr>
        <w:t xml:space="preserve"> stanowić zabezpieczeni</w:t>
      </w:r>
      <w:r w:rsidR="006F160A">
        <w:rPr>
          <w:color w:val="000000"/>
          <w:spacing w:val="-2"/>
        </w:rPr>
        <w:t>e</w:t>
      </w:r>
      <w:r>
        <w:rPr>
          <w:color w:val="000000"/>
          <w:spacing w:val="-2"/>
        </w:rPr>
        <w:t xml:space="preserve"> bazy zasobowej </w:t>
      </w:r>
      <w:r w:rsidR="00BE79A8">
        <w:rPr>
          <w:color w:val="000000"/>
          <w:spacing w:val="-2"/>
        </w:rPr>
        <w:t xml:space="preserve">złóż </w:t>
      </w:r>
      <w:r w:rsidR="00EE04C8">
        <w:rPr>
          <w:color w:val="000000"/>
          <w:spacing w:val="-2"/>
        </w:rPr>
        <w:t xml:space="preserve">kopalin do produkcji </w:t>
      </w:r>
      <w:r>
        <w:rPr>
          <w:color w:val="000000"/>
          <w:spacing w:val="-2"/>
        </w:rPr>
        <w:t xml:space="preserve">surowców, </w:t>
      </w:r>
      <w:r w:rsidR="006F160A">
        <w:rPr>
          <w:color w:val="000000"/>
          <w:spacing w:val="-2"/>
        </w:rPr>
        <w:t xml:space="preserve">do </w:t>
      </w:r>
      <w:r>
        <w:rPr>
          <w:color w:val="000000"/>
          <w:spacing w:val="-2"/>
        </w:rPr>
        <w:t xml:space="preserve">których </w:t>
      </w:r>
      <w:r w:rsidR="006F160A">
        <w:rPr>
          <w:color w:val="000000"/>
          <w:spacing w:val="-2"/>
        </w:rPr>
        <w:t xml:space="preserve">dostęp jest wymagany i konieczny w </w:t>
      </w:r>
      <w:r w:rsidR="009D6E6B">
        <w:rPr>
          <w:color w:val="000000"/>
          <w:spacing w:val="-2"/>
        </w:rPr>
        <w:t xml:space="preserve">celu </w:t>
      </w:r>
      <w:r w:rsidR="006F160A">
        <w:rPr>
          <w:color w:val="000000"/>
          <w:spacing w:val="-2"/>
        </w:rPr>
        <w:t xml:space="preserve">realizacji innych strategicznych zadań państwa takich jak bezpieczeństwo energetyczne, </w:t>
      </w:r>
      <w:r w:rsidR="00841B48">
        <w:rPr>
          <w:color w:val="000000"/>
          <w:spacing w:val="-2"/>
        </w:rPr>
        <w:t xml:space="preserve">stabilny </w:t>
      </w:r>
      <w:r w:rsidR="006F160A">
        <w:rPr>
          <w:color w:val="000000"/>
          <w:spacing w:val="-2"/>
        </w:rPr>
        <w:t xml:space="preserve">rozwój gospodarczy </w:t>
      </w:r>
      <w:r w:rsidR="00C43F96">
        <w:rPr>
          <w:color w:val="000000"/>
          <w:spacing w:val="-2"/>
        </w:rPr>
        <w:t xml:space="preserve">etc. </w:t>
      </w:r>
      <w:r w:rsidR="006F160A">
        <w:rPr>
          <w:color w:val="000000"/>
          <w:spacing w:val="-2"/>
        </w:rPr>
        <w:t xml:space="preserve">prowadzonych </w:t>
      </w:r>
      <w:r w:rsidR="00841B48">
        <w:rPr>
          <w:color w:val="000000"/>
          <w:spacing w:val="-2"/>
        </w:rPr>
        <w:t xml:space="preserve">na podstawie </w:t>
      </w:r>
      <w:r w:rsidR="00131F8C">
        <w:rPr>
          <w:color w:val="000000"/>
          <w:spacing w:val="-2"/>
        </w:rPr>
        <w:t>właściwych sektorowych dokumentów strategicznych lub innych programów</w:t>
      </w:r>
      <w:r w:rsidR="006F160A">
        <w:rPr>
          <w:color w:val="000000"/>
          <w:spacing w:val="-2"/>
        </w:rPr>
        <w:t>.</w:t>
      </w:r>
      <w:r w:rsidR="009D6E6B">
        <w:rPr>
          <w:color w:val="000000"/>
          <w:spacing w:val="-2"/>
        </w:rPr>
        <w:t xml:space="preserve"> </w:t>
      </w:r>
    </w:p>
    <w:p w14:paraId="3D0D8645" w14:textId="77777777" w:rsidR="00231E81" w:rsidRDefault="00231E81" w:rsidP="005E450A">
      <w:pPr>
        <w:autoSpaceDE w:val="0"/>
        <w:autoSpaceDN w:val="0"/>
        <w:adjustRightInd w:val="0"/>
        <w:spacing w:after="0"/>
        <w:jc w:val="both"/>
        <w:rPr>
          <w:color w:val="000000"/>
          <w:spacing w:val="-2"/>
        </w:rPr>
      </w:pPr>
    </w:p>
    <w:p w14:paraId="3CC51081" w14:textId="10B11ED9" w:rsidR="00437A90" w:rsidRDefault="00D32E7C" w:rsidP="005E450A">
      <w:pPr>
        <w:autoSpaceDE w:val="0"/>
        <w:autoSpaceDN w:val="0"/>
        <w:adjustRightInd w:val="0"/>
        <w:spacing w:after="0"/>
        <w:jc w:val="both"/>
        <w:rPr>
          <w:color w:val="000000"/>
          <w:spacing w:val="-2"/>
        </w:rPr>
      </w:pPr>
      <w:r>
        <w:rPr>
          <w:color w:val="000000"/>
          <w:spacing w:val="-2"/>
        </w:rPr>
        <w:t xml:space="preserve">Określając zakres przedmiotowy Polityki surowcowej państwa wskazać należy, że jako dokument </w:t>
      </w:r>
      <w:r w:rsidR="004D09D2">
        <w:rPr>
          <w:color w:val="000000"/>
          <w:spacing w:val="-2"/>
        </w:rPr>
        <w:br/>
      </w:r>
      <w:r w:rsidR="00C43F96">
        <w:rPr>
          <w:color w:val="000000"/>
          <w:spacing w:val="-2"/>
        </w:rPr>
        <w:t>o charakterze strategicznym</w:t>
      </w:r>
      <w:r w:rsidR="00410286">
        <w:rPr>
          <w:color w:val="000000"/>
          <w:spacing w:val="-2"/>
        </w:rPr>
        <w:t xml:space="preserve"> </w:t>
      </w:r>
      <w:r w:rsidR="00C43F96">
        <w:rPr>
          <w:color w:val="000000"/>
          <w:spacing w:val="-2"/>
        </w:rPr>
        <w:t>defini</w:t>
      </w:r>
      <w:r w:rsidR="00410286">
        <w:rPr>
          <w:color w:val="000000"/>
          <w:spacing w:val="-2"/>
        </w:rPr>
        <w:t>uje</w:t>
      </w:r>
      <w:r w:rsidR="00C43F96">
        <w:rPr>
          <w:color w:val="000000"/>
          <w:spacing w:val="-2"/>
        </w:rPr>
        <w:t xml:space="preserve"> najważniejsze obszary </w:t>
      </w:r>
      <w:r w:rsidR="005E2CD3">
        <w:rPr>
          <w:color w:val="000000"/>
          <w:spacing w:val="-2"/>
        </w:rPr>
        <w:t>działania</w:t>
      </w:r>
      <w:r w:rsidR="00F80C2E">
        <w:rPr>
          <w:color w:val="000000"/>
          <w:spacing w:val="-2"/>
        </w:rPr>
        <w:t xml:space="preserve"> </w:t>
      </w:r>
      <w:r w:rsidR="00410286">
        <w:rPr>
          <w:color w:val="000000"/>
          <w:spacing w:val="-2"/>
        </w:rPr>
        <w:t xml:space="preserve"> w celu </w:t>
      </w:r>
      <w:r w:rsidR="00F80C2E">
        <w:rPr>
          <w:color w:val="000000"/>
          <w:spacing w:val="-2"/>
        </w:rPr>
        <w:t xml:space="preserve"> zapewnienia dostępu do surowców</w:t>
      </w:r>
      <w:r w:rsidR="002A472E">
        <w:rPr>
          <w:color w:val="000000"/>
          <w:spacing w:val="-2"/>
        </w:rPr>
        <w:t>,</w:t>
      </w:r>
      <w:r w:rsidR="005171F4">
        <w:rPr>
          <w:color w:val="000000"/>
          <w:spacing w:val="-2"/>
        </w:rPr>
        <w:t xml:space="preserve"> które mają </w:t>
      </w:r>
      <w:r w:rsidR="00B809F9">
        <w:rPr>
          <w:color w:val="000000"/>
          <w:spacing w:val="-2"/>
        </w:rPr>
        <w:t>najistotniejsze znaczenie</w:t>
      </w:r>
      <w:r w:rsidR="005E2CD3">
        <w:rPr>
          <w:color w:val="000000"/>
          <w:spacing w:val="-2"/>
        </w:rPr>
        <w:t xml:space="preserve"> </w:t>
      </w:r>
      <w:r w:rsidR="00B809F9">
        <w:rPr>
          <w:color w:val="000000"/>
          <w:spacing w:val="-2"/>
        </w:rPr>
        <w:t xml:space="preserve">dla krajowej </w:t>
      </w:r>
      <w:r w:rsidR="00C4651E">
        <w:rPr>
          <w:color w:val="000000"/>
          <w:spacing w:val="-2"/>
        </w:rPr>
        <w:t>oraz</w:t>
      </w:r>
      <w:r w:rsidR="00B809F9">
        <w:rPr>
          <w:color w:val="000000"/>
          <w:spacing w:val="-2"/>
        </w:rPr>
        <w:t xml:space="preserve"> unijnej gospodarki.</w:t>
      </w:r>
    </w:p>
    <w:p w14:paraId="75F91A2F" w14:textId="77777777" w:rsidR="00231E81" w:rsidRDefault="00231E81" w:rsidP="005E450A">
      <w:pPr>
        <w:autoSpaceDE w:val="0"/>
        <w:autoSpaceDN w:val="0"/>
        <w:adjustRightInd w:val="0"/>
        <w:spacing w:after="0"/>
        <w:jc w:val="both"/>
        <w:rPr>
          <w:color w:val="000000"/>
          <w:spacing w:val="-2"/>
        </w:rPr>
      </w:pPr>
    </w:p>
    <w:p w14:paraId="7FB6EA76" w14:textId="01645687" w:rsidR="00FD0F71" w:rsidRDefault="00437A90" w:rsidP="00FD0F71">
      <w:pPr>
        <w:autoSpaceDE w:val="0"/>
        <w:autoSpaceDN w:val="0"/>
        <w:adjustRightInd w:val="0"/>
        <w:spacing w:after="0"/>
        <w:jc w:val="both"/>
        <w:rPr>
          <w:color w:val="000000"/>
          <w:spacing w:val="-2"/>
        </w:rPr>
      </w:pPr>
      <w:r>
        <w:rPr>
          <w:color w:val="000000"/>
          <w:spacing w:val="-2"/>
        </w:rPr>
        <w:t xml:space="preserve">Z tego też względu, niezwykle istotne było </w:t>
      </w:r>
      <w:r w:rsidR="002A472E">
        <w:rPr>
          <w:color w:val="000000"/>
          <w:spacing w:val="-2"/>
        </w:rPr>
        <w:t xml:space="preserve">przygotowanie listy surowców </w:t>
      </w:r>
      <w:r w:rsidR="00DF61CB">
        <w:rPr>
          <w:color w:val="000000"/>
          <w:spacing w:val="-2"/>
        </w:rPr>
        <w:t>kluczowych</w:t>
      </w:r>
      <w:r w:rsidR="0004725A">
        <w:rPr>
          <w:color w:val="000000"/>
          <w:spacing w:val="-2"/>
        </w:rPr>
        <w:t>,</w:t>
      </w:r>
      <w:r w:rsidR="00DF61CB">
        <w:rPr>
          <w:color w:val="000000"/>
          <w:spacing w:val="-2"/>
        </w:rPr>
        <w:t xml:space="preserve"> </w:t>
      </w:r>
      <w:r w:rsidR="00AD6681">
        <w:rPr>
          <w:color w:val="000000"/>
          <w:spacing w:val="-2"/>
        </w:rPr>
        <w:t>strategicznych i krytycznych</w:t>
      </w:r>
      <w:r w:rsidR="00B96D41">
        <w:rPr>
          <w:color w:val="000000"/>
          <w:spacing w:val="-2"/>
        </w:rPr>
        <w:t xml:space="preserve"> dla krajowej gospodarki </w:t>
      </w:r>
      <w:r w:rsidR="002A472E">
        <w:rPr>
          <w:color w:val="000000"/>
          <w:spacing w:val="-2"/>
        </w:rPr>
        <w:t xml:space="preserve">co </w:t>
      </w:r>
      <w:r w:rsidR="00B96D41">
        <w:rPr>
          <w:color w:val="000000"/>
          <w:spacing w:val="-2"/>
        </w:rPr>
        <w:t xml:space="preserve">z uwzględnieniem listy surowców krytycznych UE </w:t>
      </w:r>
      <w:r w:rsidR="003841F4">
        <w:rPr>
          <w:color w:val="000000"/>
          <w:spacing w:val="-2"/>
        </w:rPr>
        <w:t>uściśla</w:t>
      </w:r>
      <w:r w:rsidR="006F67A4">
        <w:rPr>
          <w:color w:val="000000"/>
          <w:spacing w:val="-2"/>
        </w:rPr>
        <w:t xml:space="preserve"> </w:t>
      </w:r>
      <w:r w:rsidR="003E6624">
        <w:rPr>
          <w:color w:val="000000"/>
          <w:spacing w:val="-2"/>
        </w:rPr>
        <w:t xml:space="preserve">i precyzuje </w:t>
      </w:r>
      <w:r w:rsidR="006F67A4">
        <w:rPr>
          <w:color w:val="000000"/>
          <w:spacing w:val="-2"/>
        </w:rPr>
        <w:t>cel główny Pol</w:t>
      </w:r>
      <w:r w:rsidR="003841F4">
        <w:rPr>
          <w:color w:val="000000"/>
          <w:spacing w:val="-2"/>
        </w:rPr>
        <w:t>ityki</w:t>
      </w:r>
      <w:r w:rsidR="0004725A">
        <w:rPr>
          <w:color w:val="000000"/>
          <w:spacing w:val="-2"/>
        </w:rPr>
        <w:t xml:space="preserve"> </w:t>
      </w:r>
      <w:r w:rsidR="006F67A4">
        <w:rPr>
          <w:color w:val="000000"/>
          <w:spacing w:val="-2"/>
        </w:rPr>
        <w:t xml:space="preserve">surowcowej państwa </w:t>
      </w:r>
      <w:r w:rsidR="00B95763">
        <w:rPr>
          <w:color w:val="000000"/>
          <w:spacing w:val="-2"/>
        </w:rPr>
        <w:t xml:space="preserve">definiowany jako </w:t>
      </w:r>
      <w:r w:rsidR="006F67A4" w:rsidRPr="00D54372">
        <w:rPr>
          <w:color w:val="000000"/>
          <w:spacing w:val="-2"/>
        </w:rPr>
        <w:t>zapewnienie bezpieczeństwa surowcoweg</w:t>
      </w:r>
      <w:r w:rsidR="008128F4">
        <w:rPr>
          <w:color w:val="000000"/>
          <w:spacing w:val="-2"/>
        </w:rPr>
        <w:t>o.</w:t>
      </w:r>
      <w:r w:rsidR="00974139">
        <w:rPr>
          <w:color w:val="000000"/>
          <w:spacing w:val="-2"/>
        </w:rPr>
        <w:t xml:space="preserve"> </w:t>
      </w:r>
      <w:r w:rsidR="009A343D">
        <w:rPr>
          <w:color w:val="000000"/>
          <w:spacing w:val="-2"/>
        </w:rPr>
        <w:t>Ponadto n</w:t>
      </w:r>
      <w:r w:rsidR="00FD0F71">
        <w:rPr>
          <w:color w:val="000000"/>
          <w:spacing w:val="-2"/>
        </w:rPr>
        <w:t xml:space="preserve">a podstawie dokonanej klasyfikacji surowców wytypowano występujące w Polsce kopaliny służące do ich pozyskania. </w:t>
      </w:r>
    </w:p>
    <w:p w14:paraId="08AF301E" w14:textId="77777777" w:rsidR="0004725A" w:rsidRDefault="0004725A" w:rsidP="005E450A">
      <w:pPr>
        <w:autoSpaceDE w:val="0"/>
        <w:autoSpaceDN w:val="0"/>
        <w:adjustRightInd w:val="0"/>
        <w:spacing w:after="0"/>
        <w:jc w:val="both"/>
        <w:rPr>
          <w:color w:val="000000"/>
          <w:spacing w:val="-2"/>
        </w:rPr>
      </w:pPr>
    </w:p>
    <w:p w14:paraId="555F53F4" w14:textId="753E3086" w:rsidR="000D7653" w:rsidRDefault="009A343D" w:rsidP="005E450A">
      <w:pPr>
        <w:autoSpaceDE w:val="0"/>
        <w:autoSpaceDN w:val="0"/>
        <w:adjustRightInd w:val="0"/>
        <w:spacing w:after="0"/>
        <w:jc w:val="both"/>
        <w:rPr>
          <w:color w:val="000000"/>
          <w:spacing w:val="-2"/>
        </w:rPr>
      </w:pPr>
      <w:r>
        <w:rPr>
          <w:color w:val="000000"/>
          <w:spacing w:val="-2"/>
        </w:rPr>
        <w:t>W</w:t>
      </w:r>
      <w:r w:rsidR="004B270A">
        <w:rPr>
          <w:color w:val="000000"/>
          <w:spacing w:val="-2"/>
        </w:rPr>
        <w:t xml:space="preserve">ażne </w:t>
      </w:r>
      <w:r w:rsidR="000D7653">
        <w:rPr>
          <w:color w:val="000000"/>
          <w:spacing w:val="-2"/>
        </w:rPr>
        <w:t>znaczenie dla rozwoju polskiej gospodarki</w:t>
      </w:r>
      <w:r w:rsidR="00B907E7">
        <w:rPr>
          <w:color w:val="000000"/>
          <w:spacing w:val="-2"/>
        </w:rPr>
        <w:t xml:space="preserve"> - </w:t>
      </w:r>
      <w:r w:rsidR="00DA0C8B">
        <w:rPr>
          <w:color w:val="000000"/>
          <w:spacing w:val="-2"/>
        </w:rPr>
        <w:t xml:space="preserve">przede wszystkim w kontekście transformacji energetycznej </w:t>
      </w:r>
      <w:r w:rsidR="00EE04C8">
        <w:rPr>
          <w:color w:val="000000"/>
          <w:spacing w:val="-2"/>
        </w:rPr>
        <w:t>–</w:t>
      </w:r>
      <w:r w:rsidR="00B907E7">
        <w:rPr>
          <w:color w:val="000000"/>
          <w:spacing w:val="-2"/>
        </w:rPr>
        <w:t xml:space="preserve"> </w:t>
      </w:r>
      <w:r w:rsidR="000D7653">
        <w:rPr>
          <w:color w:val="000000"/>
          <w:spacing w:val="-2"/>
        </w:rPr>
        <w:t>ma</w:t>
      </w:r>
      <w:r w:rsidR="00EE04C8">
        <w:rPr>
          <w:color w:val="000000"/>
          <w:spacing w:val="-2"/>
        </w:rPr>
        <w:t xml:space="preserve"> ciepło ziemi, w tym</w:t>
      </w:r>
      <w:r w:rsidR="000D7653">
        <w:rPr>
          <w:color w:val="000000"/>
          <w:spacing w:val="-2"/>
        </w:rPr>
        <w:t xml:space="preserve"> </w:t>
      </w:r>
      <w:r w:rsidR="00DA0C8B">
        <w:rPr>
          <w:color w:val="000000"/>
          <w:spacing w:val="-2"/>
        </w:rPr>
        <w:t>wody</w:t>
      </w:r>
      <w:r w:rsidR="000D7653">
        <w:rPr>
          <w:color w:val="000000"/>
          <w:spacing w:val="-2"/>
        </w:rPr>
        <w:t xml:space="preserve"> </w:t>
      </w:r>
      <w:r w:rsidR="00DA0C8B">
        <w:rPr>
          <w:color w:val="000000"/>
          <w:spacing w:val="-2"/>
        </w:rPr>
        <w:t>termalne</w:t>
      </w:r>
      <w:r w:rsidR="000D7653">
        <w:rPr>
          <w:color w:val="000000"/>
          <w:spacing w:val="-2"/>
        </w:rPr>
        <w:t xml:space="preserve"> z tego też względu działania w zakresie poszukiwania, </w:t>
      </w:r>
      <w:r w:rsidR="00B907E7">
        <w:rPr>
          <w:color w:val="000000"/>
          <w:spacing w:val="-2"/>
        </w:rPr>
        <w:t>rozpoznawania</w:t>
      </w:r>
      <w:r w:rsidR="000D7653">
        <w:rPr>
          <w:color w:val="000000"/>
          <w:spacing w:val="-2"/>
        </w:rPr>
        <w:t xml:space="preserve"> i dokumentowania </w:t>
      </w:r>
      <w:r w:rsidR="00B907E7">
        <w:rPr>
          <w:color w:val="000000"/>
          <w:spacing w:val="-2"/>
        </w:rPr>
        <w:t xml:space="preserve">tych złóż </w:t>
      </w:r>
      <w:r w:rsidR="000D7653">
        <w:rPr>
          <w:color w:val="000000"/>
          <w:spacing w:val="-2"/>
        </w:rPr>
        <w:t>stanowią element</w:t>
      </w:r>
      <w:r w:rsidR="00B907E7">
        <w:rPr>
          <w:color w:val="000000"/>
          <w:spacing w:val="-2"/>
        </w:rPr>
        <w:t xml:space="preserve"> </w:t>
      </w:r>
      <w:r w:rsidR="000D7653">
        <w:rPr>
          <w:color w:val="000000"/>
          <w:spacing w:val="-2"/>
        </w:rPr>
        <w:t>Polity</w:t>
      </w:r>
      <w:r w:rsidR="00B907E7">
        <w:rPr>
          <w:color w:val="000000"/>
          <w:spacing w:val="-2"/>
        </w:rPr>
        <w:t>ki</w:t>
      </w:r>
      <w:r w:rsidR="000D7653">
        <w:rPr>
          <w:color w:val="000000"/>
          <w:spacing w:val="-2"/>
        </w:rPr>
        <w:t xml:space="preserve"> surowcowej państwa</w:t>
      </w:r>
      <w:r w:rsidR="00B907E7">
        <w:rPr>
          <w:color w:val="000000"/>
          <w:spacing w:val="-2"/>
        </w:rPr>
        <w:t>.</w:t>
      </w:r>
      <w:r w:rsidR="000D7653">
        <w:rPr>
          <w:color w:val="000000"/>
          <w:spacing w:val="-2"/>
        </w:rPr>
        <w:t xml:space="preserve"> </w:t>
      </w:r>
      <w:r w:rsidR="00E43AA6">
        <w:rPr>
          <w:color w:val="000000"/>
          <w:spacing w:val="-2"/>
        </w:rPr>
        <w:t>Dodatkowo</w:t>
      </w:r>
      <w:r w:rsidR="007C4493">
        <w:rPr>
          <w:color w:val="000000"/>
          <w:spacing w:val="-2"/>
        </w:rPr>
        <w:t xml:space="preserve"> prowadzone prace poszukiwawcze wód termalnych w sposób znaczący podnoszą </w:t>
      </w:r>
      <w:r w:rsidR="00EF5B1C">
        <w:rPr>
          <w:color w:val="000000"/>
          <w:spacing w:val="-2"/>
        </w:rPr>
        <w:t>rozpoznanie</w:t>
      </w:r>
      <w:r w:rsidR="007C4493">
        <w:rPr>
          <w:color w:val="000000"/>
          <w:spacing w:val="-2"/>
        </w:rPr>
        <w:t xml:space="preserve"> budowy geologicznej </w:t>
      </w:r>
      <w:r w:rsidR="00EF5B1C">
        <w:rPr>
          <w:color w:val="000000"/>
          <w:spacing w:val="-2"/>
        </w:rPr>
        <w:t>kraju dostarczając</w:t>
      </w:r>
      <w:r w:rsidR="007C4493">
        <w:rPr>
          <w:color w:val="000000"/>
          <w:spacing w:val="-2"/>
        </w:rPr>
        <w:t xml:space="preserve"> na bieżąco now</w:t>
      </w:r>
      <w:r w:rsidR="004C45BD">
        <w:rPr>
          <w:color w:val="000000"/>
          <w:spacing w:val="-2"/>
        </w:rPr>
        <w:t>ych</w:t>
      </w:r>
      <w:r w:rsidR="007C4493">
        <w:rPr>
          <w:color w:val="000000"/>
          <w:spacing w:val="-2"/>
        </w:rPr>
        <w:t xml:space="preserve"> informacj</w:t>
      </w:r>
      <w:r w:rsidR="004C45BD">
        <w:rPr>
          <w:color w:val="000000"/>
          <w:spacing w:val="-2"/>
        </w:rPr>
        <w:t>i</w:t>
      </w:r>
      <w:r w:rsidR="007C4493">
        <w:rPr>
          <w:color w:val="000000"/>
          <w:spacing w:val="-2"/>
        </w:rPr>
        <w:t xml:space="preserve"> geologiczn</w:t>
      </w:r>
      <w:r w:rsidR="004C45BD">
        <w:rPr>
          <w:color w:val="000000"/>
          <w:spacing w:val="-2"/>
        </w:rPr>
        <w:t>ych</w:t>
      </w:r>
      <w:r w:rsidR="007C4493">
        <w:rPr>
          <w:color w:val="000000"/>
          <w:spacing w:val="-2"/>
        </w:rPr>
        <w:t xml:space="preserve">. </w:t>
      </w:r>
    </w:p>
    <w:p w14:paraId="4981B95E" w14:textId="77777777" w:rsidR="00231E81" w:rsidRDefault="00231E81" w:rsidP="005E450A">
      <w:pPr>
        <w:autoSpaceDE w:val="0"/>
        <w:autoSpaceDN w:val="0"/>
        <w:adjustRightInd w:val="0"/>
        <w:spacing w:after="0"/>
        <w:jc w:val="both"/>
        <w:rPr>
          <w:color w:val="000000"/>
          <w:spacing w:val="-2"/>
        </w:rPr>
      </w:pPr>
    </w:p>
    <w:p w14:paraId="68A9B30A" w14:textId="48512597" w:rsidR="00013961" w:rsidRDefault="00E75BD4">
      <w:pPr>
        <w:autoSpaceDE w:val="0"/>
        <w:autoSpaceDN w:val="0"/>
        <w:adjustRightInd w:val="0"/>
        <w:spacing w:after="0"/>
        <w:jc w:val="both"/>
        <w:rPr>
          <w:color w:val="000000"/>
          <w:spacing w:val="-2"/>
        </w:rPr>
      </w:pPr>
      <w:r>
        <w:rPr>
          <w:color w:val="000000"/>
          <w:spacing w:val="-2"/>
        </w:rPr>
        <w:t xml:space="preserve">Wskazać należy, że odrębnym zagadnieniem </w:t>
      </w:r>
      <w:r w:rsidR="00102C37">
        <w:rPr>
          <w:color w:val="000000"/>
          <w:spacing w:val="-2"/>
        </w:rPr>
        <w:t xml:space="preserve">wymagającym indywidualnego podejścia </w:t>
      </w:r>
      <w:r>
        <w:rPr>
          <w:color w:val="000000"/>
          <w:spacing w:val="-2"/>
        </w:rPr>
        <w:t>są w</w:t>
      </w:r>
      <w:r w:rsidR="005171F4">
        <w:rPr>
          <w:color w:val="000000"/>
          <w:spacing w:val="-2"/>
        </w:rPr>
        <w:t>ody po</w:t>
      </w:r>
      <w:r w:rsidR="0080255E">
        <w:rPr>
          <w:color w:val="000000"/>
          <w:spacing w:val="-2"/>
        </w:rPr>
        <w:t>d</w:t>
      </w:r>
      <w:r w:rsidR="005171F4">
        <w:rPr>
          <w:color w:val="000000"/>
          <w:spacing w:val="-2"/>
        </w:rPr>
        <w:t>ziemne</w:t>
      </w:r>
      <w:r w:rsidR="008A1453">
        <w:rPr>
          <w:color w:val="000000"/>
          <w:spacing w:val="-2"/>
        </w:rPr>
        <w:t xml:space="preserve"> inn</w:t>
      </w:r>
      <w:r w:rsidR="00F21C86">
        <w:rPr>
          <w:color w:val="000000"/>
          <w:spacing w:val="-2"/>
        </w:rPr>
        <w:t>e</w:t>
      </w:r>
      <w:r w:rsidR="008A1453">
        <w:rPr>
          <w:color w:val="000000"/>
          <w:spacing w:val="-2"/>
        </w:rPr>
        <w:t xml:space="preserve"> niż kopaliny</w:t>
      </w:r>
      <w:r w:rsidR="00F55C00">
        <w:rPr>
          <w:color w:val="000000"/>
          <w:spacing w:val="-2"/>
        </w:rPr>
        <w:t xml:space="preserve">. </w:t>
      </w:r>
      <w:r w:rsidR="00DB26A5">
        <w:rPr>
          <w:color w:val="000000"/>
          <w:spacing w:val="-2"/>
        </w:rPr>
        <w:t xml:space="preserve">Rolą Polityki </w:t>
      </w:r>
      <w:r w:rsidR="00CD4782">
        <w:rPr>
          <w:color w:val="000000"/>
          <w:spacing w:val="-2"/>
        </w:rPr>
        <w:t>s</w:t>
      </w:r>
      <w:r w:rsidR="00DB26A5">
        <w:rPr>
          <w:color w:val="000000"/>
          <w:spacing w:val="-2"/>
        </w:rPr>
        <w:t xml:space="preserve">urowcowej </w:t>
      </w:r>
      <w:r w:rsidR="00CD4782">
        <w:rPr>
          <w:color w:val="000000"/>
          <w:spacing w:val="-2"/>
        </w:rPr>
        <w:t>p</w:t>
      </w:r>
      <w:r w:rsidR="00DB26A5">
        <w:rPr>
          <w:color w:val="000000"/>
          <w:spacing w:val="-2"/>
        </w:rPr>
        <w:t>aństwa jest bieżące określanie zapotrzebowania na surowcowe i</w:t>
      </w:r>
      <w:r w:rsidR="00F6500C">
        <w:rPr>
          <w:color w:val="000000"/>
          <w:spacing w:val="-2"/>
        </w:rPr>
        <w:t xml:space="preserve"> podejmowanie</w:t>
      </w:r>
      <w:r w:rsidR="00DB26A5">
        <w:rPr>
          <w:color w:val="000000"/>
          <w:spacing w:val="-2"/>
        </w:rPr>
        <w:t xml:space="preserve"> elastyczn</w:t>
      </w:r>
      <w:r w:rsidR="00F6500C">
        <w:rPr>
          <w:color w:val="000000"/>
          <w:spacing w:val="-2"/>
        </w:rPr>
        <w:t>ych</w:t>
      </w:r>
      <w:r w:rsidR="00DB26A5">
        <w:rPr>
          <w:color w:val="000000"/>
          <w:spacing w:val="-2"/>
        </w:rPr>
        <w:t xml:space="preserve"> działa</w:t>
      </w:r>
      <w:r w:rsidR="00F6500C">
        <w:rPr>
          <w:color w:val="000000"/>
          <w:spacing w:val="-2"/>
        </w:rPr>
        <w:t>ń</w:t>
      </w:r>
      <w:r w:rsidR="00DB26A5">
        <w:rPr>
          <w:color w:val="000000"/>
          <w:spacing w:val="-2"/>
        </w:rPr>
        <w:t xml:space="preserve"> w zakresie zapewniania trwałego</w:t>
      </w:r>
      <w:r w:rsidR="009D23E0">
        <w:rPr>
          <w:color w:val="000000"/>
          <w:spacing w:val="-2"/>
        </w:rPr>
        <w:t xml:space="preserve"> dostępu do nich.</w:t>
      </w:r>
      <w:r w:rsidR="00DB26A5">
        <w:rPr>
          <w:color w:val="000000"/>
          <w:spacing w:val="-2"/>
        </w:rPr>
        <w:t xml:space="preserve"> </w:t>
      </w:r>
      <w:r w:rsidR="00102C37">
        <w:rPr>
          <w:color w:val="000000"/>
          <w:spacing w:val="-2"/>
        </w:rPr>
        <w:t xml:space="preserve">Bezwzględnie wody podziemne uznać należy za </w:t>
      </w:r>
      <w:r w:rsidR="00102C37" w:rsidRPr="002D010A">
        <w:rPr>
          <w:color w:val="000000"/>
          <w:spacing w:val="-2"/>
        </w:rPr>
        <w:t xml:space="preserve">surowce </w:t>
      </w:r>
      <w:r w:rsidR="00301C43">
        <w:rPr>
          <w:color w:val="000000"/>
          <w:spacing w:val="-2"/>
        </w:rPr>
        <w:t xml:space="preserve">adekwatne surowcom </w:t>
      </w:r>
      <w:r w:rsidR="00DC4EE5">
        <w:rPr>
          <w:color w:val="000000"/>
          <w:spacing w:val="-2"/>
        </w:rPr>
        <w:t>kluczow</w:t>
      </w:r>
      <w:r w:rsidR="00301C43">
        <w:rPr>
          <w:color w:val="000000"/>
          <w:spacing w:val="-2"/>
        </w:rPr>
        <w:t>ym</w:t>
      </w:r>
      <w:r w:rsidR="004F4232">
        <w:rPr>
          <w:color w:val="000000"/>
          <w:spacing w:val="-2"/>
        </w:rPr>
        <w:t>,</w:t>
      </w:r>
      <w:r w:rsidR="00301C43">
        <w:rPr>
          <w:color w:val="000000"/>
          <w:spacing w:val="-2"/>
        </w:rPr>
        <w:t xml:space="preserve"> </w:t>
      </w:r>
      <w:r w:rsidR="00102C37">
        <w:rPr>
          <w:color w:val="000000"/>
          <w:spacing w:val="-2"/>
        </w:rPr>
        <w:t xml:space="preserve">niemniej jednak w </w:t>
      </w:r>
      <w:r w:rsidR="00F21C86">
        <w:rPr>
          <w:color w:val="000000"/>
          <w:spacing w:val="-2"/>
        </w:rPr>
        <w:t xml:space="preserve">odróżnieniu od </w:t>
      </w:r>
      <w:r w:rsidR="00BD5B44">
        <w:rPr>
          <w:color w:val="000000"/>
          <w:spacing w:val="-2"/>
        </w:rPr>
        <w:t xml:space="preserve">wskazanych </w:t>
      </w:r>
      <w:r w:rsidR="00DB26A5">
        <w:rPr>
          <w:color w:val="000000"/>
          <w:spacing w:val="-2"/>
        </w:rPr>
        <w:t xml:space="preserve">w Polityce surowcowej państwa </w:t>
      </w:r>
      <w:r w:rsidR="00550440">
        <w:rPr>
          <w:color w:val="000000"/>
          <w:spacing w:val="-2"/>
        </w:rPr>
        <w:t xml:space="preserve">surowców </w:t>
      </w:r>
      <w:r w:rsidR="00080E52">
        <w:rPr>
          <w:color w:val="000000"/>
          <w:spacing w:val="-2"/>
        </w:rPr>
        <w:t xml:space="preserve">kluczowych, </w:t>
      </w:r>
      <w:r w:rsidR="004D09D2">
        <w:rPr>
          <w:color w:val="000000"/>
          <w:spacing w:val="-2"/>
        </w:rPr>
        <w:t xml:space="preserve">strategicznych i krytycznych </w:t>
      </w:r>
      <w:r w:rsidR="00C9578A">
        <w:rPr>
          <w:color w:val="000000"/>
          <w:spacing w:val="-2"/>
        </w:rPr>
        <w:t xml:space="preserve">nie podlegają </w:t>
      </w:r>
      <w:r w:rsidR="00CD4782">
        <w:rPr>
          <w:color w:val="000000"/>
          <w:spacing w:val="-2"/>
        </w:rPr>
        <w:t xml:space="preserve">one </w:t>
      </w:r>
      <w:r w:rsidR="00C9578A">
        <w:rPr>
          <w:color w:val="000000"/>
          <w:spacing w:val="-2"/>
        </w:rPr>
        <w:t>zmiennym faz</w:t>
      </w:r>
      <w:r w:rsidR="00EE04C8">
        <w:rPr>
          <w:color w:val="000000"/>
          <w:spacing w:val="-2"/>
        </w:rPr>
        <w:t>om</w:t>
      </w:r>
      <w:r w:rsidR="00C9578A">
        <w:rPr>
          <w:color w:val="000000"/>
          <w:spacing w:val="-2"/>
        </w:rPr>
        <w:t xml:space="preserve"> zapotrzebowania wynikając</w:t>
      </w:r>
      <w:r w:rsidR="00162274">
        <w:rPr>
          <w:color w:val="000000"/>
          <w:spacing w:val="-2"/>
        </w:rPr>
        <w:t>ym</w:t>
      </w:r>
      <w:r w:rsidR="00C9578A">
        <w:rPr>
          <w:color w:val="000000"/>
          <w:spacing w:val="-2"/>
        </w:rPr>
        <w:t xml:space="preserve"> z dynamicznych zmian </w:t>
      </w:r>
      <w:r w:rsidR="000D3C11">
        <w:rPr>
          <w:color w:val="000000"/>
          <w:spacing w:val="-2"/>
        </w:rPr>
        <w:t xml:space="preserve">na rynkach surowcowych </w:t>
      </w:r>
      <w:r w:rsidR="00044F47">
        <w:rPr>
          <w:color w:val="000000"/>
          <w:spacing w:val="-2"/>
        </w:rPr>
        <w:t>(</w:t>
      </w:r>
      <w:r w:rsidR="009D23E0">
        <w:rPr>
          <w:color w:val="000000"/>
          <w:spacing w:val="-2"/>
        </w:rPr>
        <w:t xml:space="preserve">m.in. </w:t>
      </w:r>
      <w:r w:rsidR="000F23F9">
        <w:rPr>
          <w:color w:val="000000"/>
          <w:spacing w:val="-2"/>
        </w:rPr>
        <w:t xml:space="preserve">w związku ze </w:t>
      </w:r>
      <w:r w:rsidR="00CD4782">
        <w:rPr>
          <w:color w:val="000000"/>
          <w:spacing w:val="-2"/>
        </w:rPr>
        <w:t xml:space="preserve">wzrostem </w:t>
      </w:r>
      <w:r w:rsidR="00C9578A">
        <w:rPr>
          <w:color w:val="000000"/>
          <w:spacing w:val="-2"/>
        </w:rPr>
        <w:t>rozwoj</w:t>
      </w:r>
      <w:r w:rsidR="00CD4782">
        <w:rPr>
          <w:color w:val="000000"/>
          <w:spacing w:val="-2"/>
        </w:rPr>
        <w:t>u</w:t>
      </w:r>
      <w:r w:rsidR="00C9578A">
        <w:rPr>
          <w:color w:val="000000"/>
          <w:spacing w:val="-2"/>
        </w:rPr>
        <w:t xml:space="preserve"> </w:t>
      </w:r>
      <w:r w:rsidR="00DC0D88">
        <w:rPr>
          <w:color w:val="000000"/>
          <w:spacing w:val="-2"/>
        </w:rPr>
        <w:t xml:space="preserve">nowych </w:t>
      </w:r>
      <w:r w:rsidR="00C9578A">
        <w:rPr>
          <w:color w:val="000000"/>
          <w:spacing w:val="-2"/>
        </w:rPr>
        <w:t>technologii, zmienn</w:t>
      </w:r>
      <w:r w:rsidR="00CD4782">
        <w:rPr>
          <w:color w:val="000000"/>
          <w:spacing w:val="-2"/>
        </w:rPr>
        <w:t>ą</w:t>
      </w:r>
      <w:r w:rsidR="00C9578A">
        <w:rPr>
          <w:color w:val="000000"/>
          <w:spacing w:val="-2"/>
        </w:rPr>
        <w:t xml:space="preserve"> polityk</w:t>
      </w:r>
      <w:r w:rsidR="00CD4782">
        <w:rPr>
          <w:color w:val="000000"/>
          <w:spacing w:val="-2"/>
        </w:rPr>
        <w:t xml:space="preserve">ą </w:t>
      </w:r>
      <w:r w:rsidR="00C9578A">
        <w:rPr>
          <w:color w:val="000000"/>
          <w:spacing w:val="-2"/>
        </w:rPr>
        <w:t>klimatyczn</w:t>
      </w:r>
      <w:r w:rsidR="00CD4782">
        <w:rPr>
          <w:color w:val="000000"/>
          <w:spacing w:val="-2"/>
        </w:rPr>
        <w:t>ą</w:t>
      </w:r>
      <w:r w:rsidR="000F23F9">
        <w:rPr>
          <w:color w:val="000000"/>
          <w:spacing w:val="-2"/>
        </w:rPr>
        <w:t xml:space="preserve">, </w:t>
      </w:r>
      <w:r w:rsidR="00044F47">
        <w:rPr>
          <w:color w:val="000000"/>
          <w:spacing w:val="-2"/>
        </w:rPr>
        <w:t>decyzjami politycznymi krajów będących kluczowymi eksporterami surowców)</w:t>
      </w:r>
      <w:r w:rsidR="00F55C00">
        <w:rPr>
          <w:color w:val="000000"/>
          <w:spacing w:val="-2"/>
        </w:rPr>
        <w:t>.</w:t>
      </w:r>
      <w:r w:rsidR="002F5F6C">
        <w:rPr>
          <w:color w:val="000000"/>
          <w:spacing w:val="-2"/>
        </w:rPr>
        <w:t xml:space="preserve"> </w:t>
      </w:r>
    </w:p>
    <w:p w14:paraId="00E8E86C" w14:textId="58E9409F" w:rsidR="009D3029" w:rsidRPr="008D1186" w:rsidRDefault="00F55C00" w:rsidP="00EA615B">
      <w:pPr>
        <w:autoSpaceDE w:val="0"/>
        <w:autoSpaceDN w:val="0"/>
        <w:adjustRightInd w:val="0"/>
        <w:spacing w:after="0"/>
        <w:jc w:val="both"/>
        <w:rPr>
          <w:color w:val="000000"/>
          <w:spacing w:val="-2"/>
        </w:rPr>
      </w:pPr>
      <w:r>
        <w:rPr>
          <w:color w:val="000000"/>
          <w:spacing w:val="-2"/>
        </w:rPr>
        <w:lastRenderedPageBreak/>
        <w:t xml:space="preserve">Z tego też względu uznać należy, że </w:t>
      </w:r>
      <w:r w:rsidR="00F21C86">
        <w:rPr>
          <w:color w:val="000000"/>
          <w:spacing w:val="-2"/>
        </w:rPr>
        <w:t>zadania w zakresie</w:t>
      </w:r>
      <w:r w:rsidR="00F21C86" w:rsidRPr="008D1186">
        <w:rPr>
          <w:color w:val="000000"/>
          <w:spacing w:val="-2"/>
        </w:rPr>
        <w:t xml:space="preserve"> rozpoznawania, bilansowania i ochrony wód podziemnych w celu racjonalnego wykorzystania tych wód przez społeczeństwo oraz gospodarkę tak jak dotychczas powinny być unormowane w</w:t>
      </w:r>
      <w:r w:rsidR="00D96172">
        <w:rPr>
          <w:color w:val="000000"/>
          <w:spacing w:val="-2"/>
        </w:rPr>
        <w:t xml:space="preserve"> ustawie</w:t>
      </w:r>
      <w:r w:rsidR="00F21C86" w:rsidRPr="00EE4E3F">
        <w:rPr>
          <w:b/>
          <w:bCs/>
        </w:rPr>
        <w:t>.</w:t>
      </w:r>
      <w:r w:rsidR="005C407E">
        <w:rPr>
          <w:color w:val="000000"/>
          <w:spacing w:val="-2"/>
        </w:rPr>
        <w:t xml:space="preserve"> </w:t>
      </w:r>
      <w:r w:rsidR="005C7AA4">
        <w:rPr>
          <w:color w:val="000000"/>
          <w:spacing w:val="-2"/>
        </w:rPr>
        <w:t xml:space="preserve">Niezwykle istotne jest jednak dążenie do organizacyjnej integracji państwowej służby geologicznej oraz państwowej służby hydrogeologicznej. </w:t>
      </w:r>
    </w:p>
    <w:p w14:paraId="69E1CEE5" w14:textId="5FF47AA7" w:rsidR="003A5BD2" w:rsidRDefault="00FB6CD5" w:rsidP="00B77311">
      <w:pPr>
        <w:autoSpaceDE w:val="0"/>
        <w:autoSpaceDN w:val="0"/>
        <w:adjustRightInd w:val="0"/>
        <w:spacing w:after="0"/>
        <w:jc w:val="both"/>
        <w:rPr>
          <w:color w:val="000000"/>
          <w:spacing w:val="-2"/>
        </w:rPr>
      </w:pPr>
      <w:r w:rsidRPr="008D1186">
        <w:rPr>
          <w:color w:val="000000"/>
          <w:spacing w:val="-2"/>
        </w:rPr>
        <w:t xml:space="preserve">Przyjmując powyższe założenia </w:t>
      </w:r>
      <w:r w:rsidR="0048517F" w:rsidRPr="008D1186">
        <w:rPr>
          <w:color w:val="000000"/>
          <w:spacing w:val="-2"/>
        </w:rPr>
        <w:t>p</w:t>
      </w:r>
      <w:r w:rsidR="006C6FCE" w:rsidRPr="008D1186">
        <w:rPr>
          <w:color w:val="000000"/>
          <w:spacing w:val="-2"/>
        </w:rPr>
        <w:t xml:space="preserve">rzedmiotem </w:t>
      </w:r>
      <w:r w:rsidR="00292EE9" w:rsidRPr="008D1186">
        <w:rPr>
          <w:color w:val="000000"/>
          <w:spacing w:val="-2"/>
        </w:rPr>
        <w:t>p</w:t>
      </w:r>
      <w:r w:rsidR="006C6FCE" w:rsidRPr="008D1186">
        <w:rPr>
          <w:color w:val="000000"/>
          <w:spacing w:val="-2"/>
        </w:rPr>
        <w:t xml:space="preserve">olityki </w:t>
      </w:r>
      <w:r w:rsidR="00292EE9" w:rsidRPr="008D1186">
        <w:rPr>
          <w:color w:val="000000"/>
          <w:spacing w:val="-2"/>
        </w:rPr>
        <w:t>s</w:t>
      </w:r>
      <w:r w:rsidR="006C6FCE" w:rsidRPr="008D1186">
        <w:rPr>
          <w:color w:val="000000"/>
          <w:spacing w:val="-2"/>
        </w:rPr>
        <w:t xml:space="preserve">urowcowej </w:t>
      </w:r>
      <w:r w:rsidR="00292EE9" w:rsidRPr="008D1186">
        <w:rPr>
          <w:color w:val="000000"/>
          <w:spacing w:val="-2"/>
        </w:rPr>
        <w:t>p</w:t>
      </w:r>
      <w:r w:rsidR="006C6FCE" w:rsidRPr="008D1186">
        <w:rPr>
          <w:color w:val="000000"/>
          <w:spacing w:val="-2"/>
        </w:rPr>
        <w:t xml:space="preserve">aństwa, są surowce </w:t>
      </w:r>
      <w:r w:rsidR="00F91D00" w:rsidRPr="008D1186">
        <w:rPr>
          <w:color w:val="000000"/>
          <w:spacing w:val="-2"/>
        </w:rPr>
        <w:t xml:space="preserve">mające znaczenie dla krajowej </w:t>
      </w:r>
      <w:r w:rsidR="00B03D47">
        <w:rPr>
          <w:color w:val="000000"/>
          <w:spacing w:val="-2"/>
        </w:rPr>
        <w:t xml:space="preserve">oraz unijnej </w:t>
      </w:r>
      <w:r w:rsidR="00F91D00" w:rsidRPr="008D1186">
        <w:rPr>
          <w:color w:val="000000"/>
          <w:spacing w:val="-2"/>
        </w:rPr>
        <w:t xml:space="preserve">gospodarki. </w:t>
      </w:r>
      <w:r w:rsidR="0063309A" w:rsidRPr="008D1186">
        <w:rPr>
          <w:color w:val="000000"/>
          <w:spacing w:val="-2"/>
        </w:rPr>
        <w:t xml:space="preserve">Są to surowce </w:t>
      </w:r>
      <w:r w:rsidR="006C6FCE" w:rsidRPr="008D1186">
        <w:rPr>
          <w:color w:val="000000"/>
          <w:spacing w:val="-2"/>
        </w:rPr>
        <w:t>mineralne</w:t>
      </w:r>
      <w:r w:rsidR="00FD59A6" w:rsidRPr="008D1186">
        <w:rPr>
          <w:color w:val="000000"/>
          <w:spacing w:val="-2"/>
        </w:rPr>
        <w:t xml:space="preserve"> </w:t>
      </w:r>
      <w:r w:rsidR="00E62345" w:rsidRPr="008D1186">
        <w:rPr>
          <w:color w:val="000000"/>
          <w:spacing w:val="-2"/>
        </w:rPr>
        <w:t xml:space="preserve">pochodzące </w:t>
      </w:r>
      <w:r w:rsidR="006C6FCE" w:rsidRPr="008D1186">
        <w:rPr>
          <w:color w:val="000000"/>
          <w:spacing w:val="-2"/>
        </w:rPr>
        <w:t>ze źródeł pierwotnych i wtórnych</w:t>
      </w:r>
      <w:r w:rsidR="008255AF" w:rsidRPr="008D1186">
        <w:rPr>
          <w:color w:val="000000"/>
          <w:spacing w:val="-2"/>
        </w:rPr>
        <w:t>,</w:t>
      </w:r>
      <w:r w:rsidR="00E62345" w:rsidRPr="008D1186">
        <w:rPr>
          <w:color w:val="000000"/>
          <w:spacing w:val="-2"/>
        </w:rPr>
        <w:t xml:space="preserve"> </w:t>
      </w:r>
      <w:r w:rsidR="00E84CCA" w:rsidRPr="008D1186">
        <w:rPr>
          <w:color w:val="000000"/>
          <w:spacing w:val="-2"/>
        </w:rPr>
        <w:t>a ponadto</w:t>
      </w:r>
      <w:r w:rsidR="006C6FCE" w:rsidRPr="008D1186">
        <w:rPr>
          <w:color w:val="000000"/>
          <w:spacing w:val="-2"/>
        </w:rPr>
        <w:t xml:space="preserve"> wody </w:t>
      </w:r>
      <w:r w:rsidR="006C6FCE" w:rsidRPr="00491D8E">
        <w:rPr>
          <w:color w:val="000000"/>
          <w:spacing w:val="-2"/>
        </w:rPr>
        <w:t xml:space="preserve">podziemne </w:t>
      </w:r>
      <w:r w:rsidR="00B03D47" w:rsidRPr="00491D8E">
        <w:rPr>
          <w:color w:val="000000"/>
          <w:spacing w:val="-2"/>
        </w:rPr>
        <w:t xml:space="preserve">(termalne) </w:t>
      </w:r>
      <w:r w:rsidR="00E62345" w:rsidRPr="00491D8E">
        <w:rPr>
          <w:color w:val="000000"/>
          <w:spacing w:val="-2"/>
        </w:rPr>
        <w:t>będące</w:t>
      </w:r>
      <w:r w:rsidR="000C7CA8" w:rsidRPr="00491D8E">
        <w:rPr>
          <w:color w:val="000000"/>
          <w:spacing w:val="-2"/>
        </w:rPr>
        <w:t xml:space="preserve"> kopalinami w rozumieniu</w:t>
      </w:r>
      <w:r w:rsidR="000C7CA8" w:rsidRPr="008D1186">
        <w:rPr>
          <w:color w:val="000000"/>
          <w:spacing w:val="-2"/>
        </w:rPr>
        <w:t xml:space="preserve"> przepisów ustawy Prawo geologiczne i górnicze oraz </w:t>
      </w:r>
      <w:r w:rsidR="006C6FCE" w:rsidRPr="008D1186">
        <w:rPr>
          <w:color w:val="000000"/>
          <w:spacing w:val="-2"/>
        </w:rPr>
        <w:t xml:space="preserve">ciepło Ziemi. Surowce te mają lub mogą mieć </w:t>
      </w:r>
      <w:r w:rsidR="00641B6C" w:rsidRPr="008D1186">
        <w:rPr>
          <w:color w:val="000000"/>
          <w:spacing w:val="-2"/>
        </w:rPr>
        <w:t>decydujący wpływ na kierunki rozwoju gospodarczego</w:t>
      </w:r>
      <w:r w:rsidR="00244111" w:rsidRPr="008D1186">
        <w:rPr>
          <w:color w:val="000000"/>
          <w:spacing w:val="-2"/>
        </w:rPr>
        <w:t xml:space="preserve"> kraju</w:t>
      </w:r>
      <w:r w:rsidR="00B7546B" w:rsidRPr="008D1186">
        <w:rPr>
          <w:color w:val="000000"/>
          <w:spacing w:val="-2"/>
        </w:rPr>
        <w:t xml:space="preserve"> </w:t>
      </w:r>
      <w:r w:rsidR="00D769A1" w:rsidRPr="008D1186">
        <w:rPr>
          <w:color w:val="000000"/>
          <w:spacing w:val="-2"/>
        </w:rPr>
        <w:t xml:space="preserve">poprawiając </w:t>
      </w:r>
      <w:r w:rsidR="00AE45B8" w:rsidRPr="008D1186">
        <w:rPr>
          <w:color w:val="000000"/>
          <w:spacing w:val="-2"/>
        </w:rPr>
        <w:t xml:space="preserve">jednocześnie </w:t>
      </w:r>
      <w:r w:rsidR="0050358B" w:rsidRPr="008D1186">
        <w:rPr>
          <w:color w:val="000000"/>
          <w:spacing w:val="-2"/>
        </w:rPr>
        <w:t>je</w:t>
      </w:r>
      <w:r w:rsidR="0050358B">
        <w:rPr>
          <w:color w:val="000000"/>
          <w:spacing w:val="-2"/>
        </w:rPr>
        <w:t xml:space="preserve">go </w:t>
      </w:r>
      <w:r w:rsidR="00D769A1" w:rsidRPr="008D1186">
        <w:rPr>
          <w:color w:val="000000"/>
          <w:spacing w:val="-2"/>
        </w:rPr>
        <w:t>konkurencyjność</w:t>
      </w:r>
      <w:r w:rsidR="00641B6C" w:rsidRPr="008D1186">
        <w:rPr>
          <w:color w:val="000000"/>
          <w:spacing w:val="-2"/>
        </w:rPr>
        <w:t>.</w:t>
      </w:r>
      <w:r w:rsidR="005245F3" w:rsidRPr="008D1186">
        <w:rPr>
          <w:color w:val="000000"/>
          <w:spacing w:val="-2"/>
        </w:rPr>
        <w:t xml:space="preserve"> </w:t>
      </w:r>
    </w:p>
    <w:p w14:paraId="19A67716" w14:textId="77777777" w:rsidR="00FF10F1" w:rsidRPr="00CD3A6B" w:rsidRDefault="00FF10F1" w:rsidP="00B77311">
      <w:pPr>
        <w:autoSpaceDE w:val="0"/>
        <w:autoSpaceDN w:val="0"/>
        <w:adjustRightInd w:val="0"/>
        <w:spacing w:after="0"/>
        <w:jc w:val="both"/>
        <w:rPr>
          <w:color w:val="000000"/>
          <w:spacing w:val="-2"/>
          <w:highlight w:val="yellow"/>
        </w:rPr>
      </w:pPr>
    </w:p>
    <w:p w14:paraId="565C2F92" w14:textId="4D6287B9" w:rsidR="001C2878" w:rsidRDefault="003A360D" w:rsidP="001800BC">
      <w:pPr>
        <w:autoSpaceDE w:val="0"/>
        <w:autoSpaceDN w:val="0"/>
        <w:adjustRightInd w:val="0"/>
        <w:spacing w:after="0"/>
        <w:jc w:val="both"/>
        <w:rPr>
          <w:color w:val="000000"/>
          <w:spacing w:val="-2"/>
        </w:rPr>
      </w:pPr>
      <w:r w:rsidRPr="0019637F">
        <w:rPr>
          <w:color w:val="000000"/>
          <w:spacing w:val="-2"/>
        </w:rPr>
        <w:t>Przeprowadzone dotychczas analizy w zakresie znaczenia poszczególnych surowców mineralnych dla gospodarki krajowej pozwoliły na wyznaczenie</w:t>
      </w:r>
      <w:r w:rsidR="005C407E" w:rsidRPr="0019637F">
        <w:rPr>
          <w:color w:val="000000"/>
          <w:spacing w:val="-2"/>
        </w:rPr>
        <w:t xml:space="preserve"> </w:t>
      </w:r>
      <w:r w:rsidRPr="0019637F">
        <w:rPr>
          <w:color w:val="000000"/>
          <w:spacing w:val="-2"/>
        </w:rPr>
        <w:t>trzech ich zbiorów– surowców kluczowych, strategicznych i krytycznych</w:t>
      </w:r>
      <w:r w:rsidR="002068F7" w:rsidRPr="0019637F">
        <w:rPr>
          <w:color w:val="000000"/>
          <w:spacing w:val="-2"/>
        </w:rPr>
        <w:t xml:space="preserve"> </w:t>
      </w:r>
      <w:r w:rsidR="002068F7" w:rsidRPr="0019637F">
        <w:rPr>
          <w:rStyle w:val="Odwoanieprzypisudolnego"/>
          <w:color w:val="000000"/>
          <w:spacing w:val="-2"/>
        </w:rPr>
        <w:footnoteReference w:id="13"/>
      </w:r>
      <w:r w:rsidR="00722697">
        <w:rPr>
          <w:color w:val="000000"/>
          <w:spacing w:val="-2"/>
        </w:rPr>
        <w:t>:</w:t>
      </w:r>
      <w:r w:rsidR="001804FA" w:rsidRPr="0019637F">
        <w:rPr>
          <w:color w:val="000000"/>
          <w:spacing w:val="-2"/>
        </w:rPr>
        <w:t xml:space="preserve"> </w:t>
      </w:r>
    </w:p>
    <w:p w14:paraId="7283D723" w14:textId="77777777" w:rsidR="00722697" w:rsidRPr="0019637F" w:rsidRDefault="00722697" w:rsidP="001800BC">
      <w:pPr>
        <w:autoSpaceDE w:val="0"/>
        <w:autoSpaceDN w:val="0"/>
        <w:adjustRightInd w:val="0"/>
        <w:spacing w:after="0"/>
        <w:jc w:val="both"/>
        <w:rPr>
          <w:color w:val="000000"/>
          <w:spacing w:val="-2"/>
        </w:rPr>
      </w:pPr>
    </w:p>
    <w:p w14:paraId="20C55D84" w14:textId="04095EA4" w:rsidR="005E6734" w:rsidRPr="00CD3A6B" w:rsidRDefault="00722697" w:rsidP="001C2878">
      <w:pPr>
        <w:autoSpaceDE w:val="0"/>
        <w:autoSpaceDN w:val="0"/>
        <w:adjustRightInd w:val="0"/>
        <w:spacing w:after="0"/>
        <w:jc w:val="both"/>
        <w:rPr>
          <w:b/>
          <w:bCs/>
          <w:highlight w:val="yellow"/>
          <w:u w:val="single"/>
        </w:rPr>
      </w:pPr>
      <w:r w:rsidRPr="00EF25DC">
        <w:rPr>
          <w:b/>
          <w:bCs/>
          <w:color w:val="000000"/>
          <w:spacing w:val="-2"/>
          <w:u w:val="single"/>
        </w:rPr>
        <w:t xml:space="preserve">Surowce </w:t>
      </w:r>
      <w:r>
        <w:rPr>
          <w:b/>
          <w:bCs/>
          <w:color w:val="000000"/>
          <w:spacing w:val="-2"/>
          <w:u w:val="single"/>
        </w:rPr>
        <w:t>kluczowe</w:t>
      </w:r>
      <w:r w:rsidRPr="00EF25DC">
        <w:rPr>
          <w:b/>
          <w:bCs/>
          <w:color w:val="000000"/>
          <w:spacing w:val="-2"/>
          <w:u w:val="single"/>
        </w:rPr>
        <w:t xml:space="preserve"> dla polskiej gospodarki</w:t>
      </w:r>
      <w:r w:rsidRPr="00EF25DC">
        <w:rPr>
          <w:color w:val="000000"/>
          <w:spacing w:val="-2"/>
        </w:rPr>
        <w:t xml:space="preserve"> - surowce o podstawowym znaczeniu dla prawidłowego</w:t>
      </w:r>
      <w:r>
        <w:rPr>
          <w:color w:val="000000"/>
          <w:spacing w:val="-2"/>
        </w:rPr>
        <w:t xml:space="preserve"> </w:t>
      </w:r>
      <w:r w:rsidRPr="00EF25DC">
        <w:rPr>
          <w:color w:val="000000"/>
          <w:spacing w:val="-2"/>
        </w:rPr>
        <w:t>funkcjonowania gospodarki i zaspokojenia potrzeb bytowych społeczeństwa</w:t>
      </w:r>
      <w:r>
        <w:rPr>
          <w:color w:val="000000"/>
          <w:spacing w:val="-2"/>
        </w:rPr>
        <w:t>, a więc takie, których trwała podaż musi być zapewniona. Są to zarówno surowce, których krajowa baza zasobowa jest duża i które dzięki jej wykorzystaniu są podstawą działania przemysłu, jak i ważne surowce deficytowe</w:t>
      </w:r>
      <w:r>
        <w:rPr>
          <w:rStyle w:val="Odwoanieprzypisudolnego"/>
          <w:color w:val="000000"/>
          <w:spacing w:val="-2"/>
        </w:rPr>
        <w:footnoteReference w:id="14"/>
      </w:r>
      <w:r>
        <w:rPr>
          <w:color w:val="000000"/>
          <w:spacing w:val="-2"/>
        </w:rPr>
        <w:t>.</w:t>
      </w:r>
    </w:p>
    <w:p w14:paraId="36CC4360" w14:textId="5A4C461E" w:rsidR="001C2878" w:rsidRPr="00EF25DC" w:rsidRDefault="001C2878" w:rsidP="00EF25DC">
      <w:pPr>
        <w:autoSpaceDE w:val="0"/>
        <w:autoSpaceDN w:val="0"/>
        <w:adjustRightInd w:val="0"/>
        <w:spacing w:after="0"/>
        <w:jc w:val="both"/>
        <w:rPr>
          <w:color w:val="000000"/>
          <w:spacing w:val="-2"/>
        </w:rPr>
      </w:pPr>
      <w:r w:rsidRPr="00EF25DC">
        <w:rPr>
          <w:b/>
          <w:bCs/>
          <w:color w:val="000000"/>
          <w:spacing w:val="-2"/>
          <w:u w:val="single"/>
        </w:rPr>
        <w:t>Surowce strategiczne dla polskiej gospodarki</w:t>
      </w:r>
      <w:r w:rsidRPr="00EF25DC">
        <w:rPr>
          <w:color w:val="000000"/>
          <w:spacing w:val="-2"/>
        </w:rPr>
        <w:t xml:space="preserve"> </w:t>
      </w:r>
      <w:r w:rsidR="00722697">
        <w:rPr>
          <w:color w:val="000000"/>
          <w:spacing w:val="-2"/>
        </w:rPr>
        <w:t>–</w:t>
      </w:r>
      <w:r w:rsidRPr="00EF25DC">
        <w:rPr>
          <w:color w:val="000000"/>
          <w:spacing w:val="-2"/>
        </w:rPr>
        <w:t xml:space="preserve"> </w:t>
      </w:r>
      <w:r w:rsidR="00D37AB8" w:rsidRPr="00EF25DC">
        <w:rPr>
          <w:color w:val="000000"/>
          <w:spacing w:val="-2"/>
        </w:rPr>
        <w:t>surowce</w:t>
      </w:r>
      <w:r w:rsidR="00722697">
        <w:rPr>
          <w:color w:val="000000"/>
          <w:spacing w:val="-2"/>
        </w:rPr>
        <w:t xml:space="preserve">, które nie są w sposób wystarczający </w:t>
      </w:r>
      <w:r w:rsidR="00D81AEF">
        <w:rPr>
          <w:color w:val="000000"/>
          <w:spacing w:val="-2"/>
        </w:rPr>
        <w:t>(min. 90%)  pozyskiwane ze źródeł krajowych lub których możliwości trwałego pozyskania z tych źródeł są ograniczone lub zagrożone, oraz inne surowce niepozyskiwane w kraju (deficytowe), a niezbędne dla</w:t>
      </w:r>
      <w:r w:rsidR="00D37AB8" w:rsidRPr="00EF25DC">
        <w:rPr>
          <w:color w:val="000000"/>
          <w:spacing w:val="-2"/>
        </w:rPr>
        <w:t xml:space="preserve"> obronności</w:t>
      </w:r>
      <w:r w:rsidR="00D37AB8">
        <w:rPr>
          <w:color w:val="000000"/>
          <w:spacing w:val="-2"/>
        </w:rPr>
        <w:t xml:space="preserve"> </w:t>
      </w:r>
      <w:r w:rsidR="00D37AB8" w:rsidRPr="00EF25DC">
        <w:rPr>
          <w:color w:val="000000"/>
          <w:spacing w:val="-2"/>
        </w:rPr>
        <w:t>kraju i bezpieczeństwa narodowego</w:t>
      </w:r>
      <w:r w:rsidR="00D37AB8">
        <w:rPr>
          <w:color w:val="000000"/>
          <w:spacing w:val="-2"/>
        </w:rPr>
        <w:t xml:space="preserve"> oraz</w:t>
      </w:r>
      <w:r w:rsidR="00D37AB8" w:rsidRPr="00EF25DC">
        <w:rPr>
          <w:color w:val="000000"/>
          <w:spacing w:val="-2"/>
        </w:rPr>
        <w:t xml:space="preserve"> rozwoju innowacyjnych technologii. </w:t>
      </w:r>
    </w:p>
    <w:p w14:paraId="55417E5C" w14:textId="10C8DE7D" w:rsidR="001C2878" w:rsidRPr="00EF25DC" w:rsidRDefault="001C2878" w:rsidP="001C2878">
      <w:pPr>
        <w:spacing w:after="0"/>
        <w:jc w:val="both"/>
      </w:pPr>
      <w:r w:rsidRPr="00EF25DC">
        <w:rPr>
          <w:b/>
          <w:bCs/>
          <w:u w:val="single"/>
        </w:rPr>
        <w:t>Surowce krytyczne dla polskiej gospodarki</w:t>
      </w:r>
      <w:r w:rsidRPr="00EF25DC">
        <w:t xml:space="preserve"> - takie surowce </w:t>
      </w:r>
      <w:r w:rsidR="00D81AEF">
        <w:t>kluczowe lub strategiczne</w:t>
      </w:r>
      <w:r w:rsidRPr="00EF25DC">
        <w:t xml:space="preserve">, których możliwości pozyskania zarówno ze źródeł pierwotnych, jak i wtórnych, są obarczone albo dużym ryzykiem, albo istnieją bardzo duże trudności ich pozyskania, a możliwości ich substytucji są niewielkie. Są to w szczególności surowce znajdujące się na liście surowców krytycznych dla Unii Europejskiej, ale także takie surowce, które mimo występowania w dużej ilości są niemożliwe do pozyskania np. </w:t>
      </w:r>
      <w:r w:rsidR="0078429A">
        <w:br/>
      </w:r>
      <w:r w:rsidRPr="00EF25DC">
        <w:t>z powodu uwarunkowań planistycznych, protestów społecznych itp.</w:t>
      </w:r>
    </w:p>
    <w:p w14:paraId="30450917" w14:textId="77777777" w:rsidR="005245F3" w:rsidRPr="00CD3A6B" w:rsidRDefault="005245F3" w:rsidP="001C2878">
      <w:pPr>
        <w:spacing w:after="0"/>
        <w:jc w:val="both"/>
        <w:rPr>
          <w:highlight w:val="yellow"/>
        </w:rPr>
      </w:pPr>
    </w:p>
    <w:p w14:paraId="5E436ABC" w14:textId="619539E6" w:rsidR="00AA55E1" w:rsidRDefault="00AA55E1" w:rsidP="00317D2A">
      <w:pPr>
        <w:spacing w:after="0"/>
        <w:jc w:val="both"/>
      </w:pPr>
      <w:r>
        <w:t xml:space="preserve">Uwzględniając zmieniające się uwarunkowania wypracowane obecnie </w:t>
      </w:r>
      <w:r w:rsidR="00EF7875">
        <w:t xml:space="preserve">definicje mogą ulegać modyfikacjom, co będzie uwzględniane w procesie </w:t>
      </w:r>
      <w:r w:rsidR="003F7DAC">
        <w:t xml:space="preserve">aktualizacji niniejszej polityki. </w:t>
      </w:r>
    </w:p>
    <w:p w14:paraId="19D72F23" w14:textId="77777777" w:rsidR="00494CB9" w:rsidRPr="00CD3A6B" w:rsidRDefault="00494CB9" w:rsidP="00317D2A">
      <w:pPr>
        <w:spacing w:after="0"/>
        <w:jc w:val="both"/>
        <w:rPr>
          <w:highlight w:val="yellow"/>
        </w:rPr>
      </w:pPr>
    </w:p>
    <w:p w14:paraId="740C3D13" w14:textId="329AB7C3" w:rsidR="00270D7A" w:rsidRDefault="00270D7A" w:rsidP="00270D7A">
      <w:pPr>
        <w:jc w:val="both"/>
      </w:pPr>
      <w:r>
        <w:t xml:space="preserve">Na podstawie przygotowanej listy surowców kluczowych, strategicznych i krytycznych </w:t>
      </w:r>
      <w:r w:rsidR="0004122B">
        <w:t xml:space="preserve">ujętych w załączniku numer 1 </w:t>
      </w:r>
      <w:r>
        <w:t>dokonano określenia kopalin</w:t>
      </w:r>
      <w:r w:rsidR="00276BD3">
        <w:t xml:space="preserve"> występujących w Polsce</w:t>
      </w:r>
      <w:r>
        <w:t>, które mogą służyć do ich produkcji.</w:t>
      </w:r>
      <w:r>
        <w:rPr>
          <w:rStyle w:val="Odwoanieprzypisudolnego"/>
        </w:rPr>
        <w:footnoteReference w:id="15"/>
      </w:r>
      <w:r>
        <w:t xml:space="preserve"> Listę wytypowanych kopalin przedstawiono w załączniku numer 2. Na podstawie wytypowanej grupy kopalin opracowany został plan dokumentowania złóż kopalin, który realizowany będzie w ramach Celu szczegółowego </w:t>
      </w:r>
      <w:r w:rsidR="00CD0787" w:rsidRPr="00071979">
        <w:t>„</w:t>
      </w:r>
      <w:r w:rsidR="00CD0787" w:rsidRPr="00071979">
        <w:rPr>
          <w:i/>
          <w:iCs/>
        </w:rPr>
        <w:t>Poszukiwanie, rozpoznawanie oraz dokumentowanie złóż</w:t>
      </w:r>
      <w:r w:rsidR="00CD0787" w:rsidRPr="00E51336">
        <w:rPr>
          <w:i/>
          <w:iCs/>
        </w:rPr>
        <w:t xml:space="preserve"> </w:t>
      </w:r>
      <w:r w:rsidR="00CD0787" w:rsidRPr="00E51336">
        <w:rPr>
          <w:i/>
          <w:iCs/>
        </w:rPr>
        <w:lastRenderedPageBreak/>
        <w:t>kopalin</w:t>
      </w:r>
      <w:r w:rsidR="00CD0787">
        <w:rPr>
          <w:i/>
          <w:iCs/>
        </w:rPr>
        <w:t>”</w:t>
      </w:r>
      <w:r>
        <w:t xml:space="preserve"> oraz cyklicznie weryfikowany i aktualizowany w oparciu o zmieniające się uwarunkowania geopolityczne, ekonomiczne, prawne i środowiskowe.</w:t>
      </w:r>
    </w:p>
    <w:p w14:paraId="70F8EDB9" w14:textId="2182A6D8" w:rsidR="00270D7A" w:rsidRDefault="00270D7A" w:rsidP="00270D7A">
      <w:pPr>
        <w:jc w:val="both"/>
      </w:pPr>
      <w:r>
        <w:t>Określenie surowców kluczowych, strategicznych i krytyczn</w:t>
      </w:r>
      <w:r w:rsidR="00004C90">
        <w:t>ych</w:t>
      </w:r>
      <w:r>
        <w:t xml:space="preserve"> dla Polski i UE, oraz  wskazanie kopalin do ich produkcji stanowi, podstawę do wyznaczania złóż kopalin strategicznych, </w:t>
      </w:r>
      <w:r w:rsidRPr="00A61B85">
        <w:t xml:space="preserve">które ze względu na swoje parametry, </w:t>
      </w:r>
      <w:r>
        <w:t xml:space="preserve">wielkość zasobów, całkowitą powierzchnię występowania w skali </w:t>
      </w:r>
      <w:r w:rsidRPr="0081554A">
        <w:t xml:space="preserve">kraju oraz dostępność </w:t>
      </w:r>
      <w:r>
        <w:t xml:space="preserve">mają </w:t>
      </w:r>
      <w:r w:rsidRPr="00A61B85">
        <w:t>podstawowe znaczenie dla gospodarki krajowej oraz interesu surowcowego państwa. Ponadto działania w zakresie współpracy międzynarodowej ukierunkowane będą na zapewnienie stabilnego dostępu dla krajowej gospodarki surowców określonych w przedmiotowej liście</w:t>
      </w:r>
      <w:r w:rsidR="00F66DB4">
        <w:t>.</w:t>
      </w:r>
    </w:p>
    <w:p w14:paraId="5264DF7B" w14:textId="77777777" w:rsidR="00270D7A" w:rsidRDefault="00270D7A" w:rsidP="00270D7A">
      <w:pPr>
        <w:jc w:val="both"/>
      </w:pPr>
    </w:p>
    <w:p w14:paraId="12420586" w14:textId="77777777" w:rsidR="006D7E73" w:rsidRPr="006C6FCE" w:rsidRDefault="006D7E73" w:rsidP="001E2D83">
      <w:pPr>
        <w:jc w:val="both"/>
      </w:pPr>
    </w:p>
    <w:p w14:paraId="3EC78F6E" w14:textId="77777777" w:rsidR="00430CB9" w:rsidRDefault="00430CB9">
      <w:pPr>
        <w:spacing w:after="0" w:line="240" w:lineRule="auto"/>
        <w:rPr>
          <w:rFonts w:ascii="Cambria" w:eastAsia="Times New Roman" w:hAnsi="Cambria"/>
          <w:color w:val="365F91"/>
          <w:sz w:val="32"/>
          <w:szCs w:val="32"/>
        </w:rPr>
      </w:pPr>
      <w:bookmarkStart w:id="14" w:name="_Toc535524141"/>
      <w:bookmarkStart w:id="15" w:name="_Toc13645418"/>
      <w:r>
        <w:br w:type="page"/>
      </w:r>
    </w:p>
    <w:p w14:paraId="5E029D29" w14:textId="5654D0D9" w:rsidR="00242F59" w:rsidRDefault="00546B52" w:rsidP="00546B52">
      <w:pPr>
        <w:pStyle w:val="Nagwek1"/>
        <w:spacing w:after="240"/>
      </w:pPr>
      <w:bookmarkStart w:id="16" w:name="_Toc69728964"/>
      <w:r>
        <w:lastRenderedPageBreak/>
        <w:t xml:space="preserve">3. </w:t>
      </w:r>
      <w:r w:rsidR="00937E32">
        <w:t xml:space="preserve">Diagnoza uwarunkowań </w:t>
      </w:r>
      <w:bookmarkEnd w:id="14"/>
      <w:bookmarkEnd w:id="15"/>
      <w:r w:rsidR="00502A31">
        <w:t xml:space="preserve">geologicznych oraz </w:t>
      </w:r>
      <w:r w:rsidR="00B57FC7">
        <w:t>zapotrzebowanie gospodarki krajowej na surowce</w:t>
      </w:r>
      <w:bookmarkEnd w:id="16"/>
    </w:p>
    <w:p w14:paraId="3E059AB1" w14:textId="45DC6A18" w:rsidR="00083988" w:rsidRDefault="00AE6255" w:rsidP="00ED0A72">
      <w:pPr>
        <w:pStyle w:val="Nagwek2"/>
        <w:spacing w:before="0"/>
        <w:jc w:val="both"/>
      </w:pPr>
      <w:bookmarkStart w:id="17" w:name="_Toc69728965"/>
      <w:r>
        <w:t>Uwarunkowania geologiczne</w:t>
      </w:r>
      <w:bookmarkEnd w:id="17"/>
    </w:p>
    <w:p w14:paraId="33DEF9CE" w14:textId="77777777" w:rsidR="00ED0A72" w:rsidRPr="00FF10F1" w:rsidRDefault="00ED0A72" w:rsidP="002B1B49"/>
    <w:p w14:paraId="15B30511" w14:textId="7DEF7B50" w:rsidR="00D15F27" w:rsidRDefault="00242F59" w:rsidP="006F0687">
      <w:pPr>
        <w:spacing w:after="0"/>
        <w:jc w:val="both"/>
        <w:rPr>
          <w:color w:val="000000"/>
          <w:spacing w:val="-2"/>
        </w:rPr>
      </w:pPr>
      <w:r w:rsidRPr="00EE0422">
        <w:rPr>
          <w:color w:val="000000"/>
          <w:spacing w:val="-2"/>
        </w:rPr>
        <w:t>Zrównoważony rozwój, postęp gospodarczy</w:t>
      </w:r>
      <w:r w:rsidR="001707D9">
        <w:rPr>
          <w:color w:val="000000"/>
          <w:spacing w:val="-2"/>
        </w:rPr>
        <w:t xml:space="preserve"> </w:t>
      </w:r>
      <w:r w:rsidRPr="00EE0422">
        <w:rPr>
          <w:color w:val="000000"/>
          <w:spacing w:val="-2"/>
        </w:rPr>
        <w:t xml:space="preserve">i wzrost bezpieczeństwa surowcowego zarówno Polski, jak i całej Europy, nie są możliwe bez odpowiedzialnego i skutecznego </w:t>
      </w:r>
      <w:r w:rsidRPr="00F64855">
        <w:rPr>
          <w:color w:val="000000"/>
          <w:spacing w:val="-2"/>
        </w:rPr>
        <w:t>zarządzania wnętrzem Ziemi</w:t>
      </w:r>
      <w:r w:rsidRPr="00EE0422">
        <w:rPr>
          <w:color w:val="000000"/>
          <w:spacing w:val="-2"/>
        </w:rPr>
        <w:t>, w tym znajdującymi się tam zasobami mineralnymi</w:t>
      </w:r>
      <w:r w:rsidR="00BA13C1">
        <w:rPr>
          <w:color w:val="000000"/>
          <w:spacing w:val="-2"/>
        </w:rPr>
        <w:t xml:space="preserve"> oraz efektywnego wykorzystania </w:t>
      </w:r>
      <w:r w:rsidR="00175126">
        <w:rPr>
          <w:color w:val="000000"/>
          <w:spacing w:val="-2"/>
        </w:rPr>
        <w:t xml:space="preserve">tzw. </w:t>
      </w:r>
      <w:r w:rsidR="00BA13C1">
        <w:rPr>
          <w:color w:val="000000"/>
          <w:spacing w:val="-2"/>
        </w:rPr>
        <w:t>złóż  antropogenicznych</w:t>
      </w:r>
      <w:r w:rsidRPr="00EE0422">
        <w:rPr>
          <w:color w:val="000000"/>
          <w:spacing w:val="-2"/>
        </w:rPr>
        <w:t>. W celu jego zapewnienia konieczne jest opracowanie dokumentu strategicznego określającego działania, które przyczynią się do racjonalnego gospodarowania surowcami mineralnymi jako istotnego czynnika rozwoju polskiej i unijnej gospodarki.</w:t>
      </w:r>
      <w:r w:rsidR="0051254C">
        <w:rPr>
          <w:color w:val="000000"/>
          <w:spacing w:val="-2"/>
        </w:rPr>
        <w:t xml:space="preserve"> </w:t>
      </w:r>
      <w:r w:rsidR="00D15F27">
        <w:rPr>
          <w:color w:val="000000"/>
          <w:spacing w:val="-2"/>
        </w:rPr>
        <w:t xml:space="preserve">Określone w </w:t>
      </w:r>
      <w:r w:rsidR="00D15F27" w:rsidRPr="00763B58">
        <w:rPr>
          <w:color w:val="000000"/>
          <w:spacing w:val="-2"/>
        </w:rPr>
        <w:t>Po</w:t>
      </w:r>
      <w:r w:rsidR="00D15F27">
        <w:rPr>
          <w:color w:val="000000"/>
          <w:spacing w:val="-2"/>
        </w:rPr>
        <w:t xml:space="preserve">lityce surowcowej </w:t>
      </w:r>
      <w:r w:rsidR="00AA2CAB">
        <w:rPr>
          <w:color w:val="000000"/>
          <w:spacing w:val="-2"/>
        </w:rPr>
        <w:t xml:space="preserve">państwa </w:t>
      </w:r>
      <w:r w:rsidR="00D15F27">
        <w:rPr>
          <w:color w:val="000000"/>
          <w:spacing w:val="-2"/>
        </w:rPr>
        <w:t xml:space="preserve">działania w </w:t>
      </w:r>
      <w:r w:rsidR="00EA6A44">
        <w:rPr>
          <w:color w:val="000000"/>
          <w:spacing w:val="-2"/>
        </w:rPr>
        <w:t xml:space="preserve">zakresie zabezpieczenia dostępu do surowców w </w:t>
      </w:r>
      <w:r w:rsidR="00D15F27">
        <w:rPr>
          <w:color w:val="000000"/>
          <w:spacing w:val="-2"/>
        </w:rPr>
        <w:t>gł</w:t>
      </w:r>
      <w:r w:rsidR="00EA6A44">
        <w:rPr>
          <w:color w:val="000000"/>
          <w:spacing w:val="-2"/>
        </w:rPr>
        <w:t>ó</w:t>
      </w:r>
      <w:r w:rsidR="00D15F27">
        <w:rPr>
          <w:color w:val="000000"/>
          <w:spacing w:val="-2"/>
        </w:rPr>
        <w:t>wnej mierze</w:t>
      </w:r>
      <w:r w:rsidR="00EA6A44">
        <w:rPr>
          <w:color w:val="000000"/>
          <w:spacing w:val="-2"/>
        </w:rPr>
        <w:t xml:space="preserve"> powinny dotyczyć zasobów krajowych</w:t>
      </w:r>
      <w:r w:rsidR="00CA4800">
        <w:rPr>
          <w:color w:val="000000"/>
          <w:spacing w:val="-2"/>
        </w:rPr>
        <w:t xml:space="preserve"> </w:t>
      </w:r>
      <w:r w:rsidR="00EE2C06">
        <w:rPr>
          <w:color w:val="000000"/>
          <w:spacing w:val="-2"/>
        </w:rPr>
        <w:t xml:space="preserve">natomiast import powinien stanowić uzupełnienie </w:t>
      </w:r>
      <w:r w:rsidR="007A19E9">
        <w:rPr>
          <w:color w:val="000000"/>
          <w:spacing w:val="-2"/>
        </w:rPr>
        <w:t xml:space="preserve">zapotrzebowania na </w:t>
      </w:r>
      <w:r w:rsidR="00EE2C06">
        <w:rPr>
          <w:color w:val="000000"/>
          <w:spacing w:val="-2"/>
        </w:rPr>
        <w:t>surowc</w:t>
      </w:r>
      <w:r w:rsidR="007A19E9">
        <w:rPr>
          <w:color w:val="000000"/>
          <w:spacing w:val="-2"/>
        </w:rPr>
        <w:t>e</w:t>
      </w:r>
      <w:r w:rsidR="00EE2C06">
        <w:rPr>
          <w:color w:val="000000"/>
          <w:spacing w:val="-2"/>
        </w:rPr>
        <w:t xml:space="preserve"> deficytow</w:t>
      </w:r>
      <w:r w:rsidR="007A19E9">
        <w:rPr>
          <w:color w:val="000000"/>
          <w:spacing w:val="-2"/>
        </w:rPr>
        <w:t>e</w:t>
      </w:r>
      <w:r w:rsidR="00093B2E">
        <w:rPr>
          <w:rStyle w:val="Odwoanieprzypisudolnego"/>
          <w:color w:val="000000"/>
          <w:spacing w:val="-2"/>
        </w:rPr>
        <w:footnoteReference w:id="16"/>
      </w:r>
      <w:r w:rsidR="00EE2C06">
        <w:rPr>
          <w:color w:val="000000"/>
          <w:spacing w:val="-2"/>
        </w:rPr>
        <w:t>. Podejście takie</w:t>
      </w:r>
      <w:r w:rsidR="000A550A">
        <w:rPr>
          <w:color w:val="000000"/>
          <w:spacing w:val="-2"/>
        </w:rPr>
        <w:t xml:space="preserve"> ogranicza ryzyko </w:t>
      </w:r>
      <w:r w:rsidR="00ED52C1">
        <w:rPr>
          <w:color w:val="000000"/>
          <w:spacing w:val="-2"/>
        </w:rPr>
        <w:t xml:space="preserve">dostaw surowców budując niezależność </w:t>
      </w:r>
      <w:r w:rsidR="00012955">
        <w:rPr>
          <w:color w:val="000000"/>
          <w:spacing w:val="-2"/>
        </w:rPr>
        <w:t xml:space="preserve">opartą o własne </w:t>
      </w:r>
      <w:r w:rsidR="000E2570">
        <w:rPr>
          <w:color w:val="000000"/>
          <w:spacing w:val="-2"/>
        </w:rPr>
        <w:t>zasoby</w:t>
      </w:r>
      <w:r w:rsidR="000D5969">
        <w:rPr>
          <w:color w:val="000000"/>
          <w:spacing w:val="-2"/>
        </w:rPr>
        <w:t>.</w:t>
      </w:r>
    </w:p>
    <w:p w14:paraId="65F963D6" w14:textId="61D03EBA" w:rsidR="00CC4009" w:rsidRDefault="00EE2C06" w:rsidP="0051254C">
      <w:pPr>
        <w:spacing w:after="0"/>
        <w:jc w:val="both"/>
        <w:rPr>
          <w:color w:val="000000"/>
          <w:spacing w:val="-2"/>
        </w:rPr>
      </w:pPr>
      <w:r>
        <w:rPr>
          <w:color w:val="000000"/>
          <w:spacing w:val="-2"/>
        </w:rPr>
        <w:t>Z tego też względu dokonano oceny</w:t>
      </w:r>
      <w:r w:rsidR="004D12AD">
        <w:rPr>
          <w:color w:val="000000"/>
          <w:spacing w:val="-2"/>
        </w:rPr>
        <w:t xml:space="preserve"> uwarunkowań geologicznych kraju </w:t>
      </w:r>
      <w:r w:rsidR="00E73669">
        <w:rPr>
          <w:color w:val="000000"/>
          <w:spacing w:val="-2"/>
        </w:rPr>
        <w:t>wskazując potencjał</w:t>
      </w:r>
      <w:r w:rsidR="00A81469">
        <w:rPr>
          <w:color w:val="000000"/>
          <w:spacing w:val="-2"/>
        </w:rPr>
        <w:t xml:space="preserve"> </w:t>
      </w:r>
      <w:r w:rsidR="00E73669">
        <w:rPr>
          <w:color w:val="000000"/>
          <w:spacing w:val="-2"/>
        </w:rPr>
        <w:t>poszczególnych regionów</w:t>
      </w:r>
      <w:r w:rsidR="007353E1">
        <w:rPr>
          <w:color w:val="000000"/>
          <w:spacing w:val="-2"/>
        </w:rPr>
        <w:t xml:space="preserve"> (załącznik numer 3)</w:t>
      </w:r>
      <w:r w:rsidR="00E73669">
        <w:rPr>
          <w:color w:val="000000"/>
          <w:spacing w:val="-2"/>
        </w:rPr>
        <w:t xml:space="preserve"> </w:t>
      </w:r>
      <w:r w:rsidR="00AE6255">
        <w:rPr>
          <w:color w:val="000000"/>
          <w:spacing w:val="-2"/>
        </w:rPr>
        <w:t xml:space="preserve">natomiast </w:t>
      </w:r>
      <w:bookmarkStart w:id="18" w:name="_Toc2580787"/>
      <w:bookmarkStart w:id="19" w:name="_Toc531677537"/>
      <w:r w:rsidR="00AE6255">
        <w:rPr>
          <w:color w:val="000000"/>
          <w:spacing w:val="-2"/>
        </w:rPr>
        <w:t>s</w:t>
      </w:r>
      <w:r w:rsidR="00AA55E1">
        <w:rPr>
          <w:color w:val="000000"/>
          <w:spacing w:val="-2"/>
        </w:rPr>
        <w:t>zczegółowe dane</w:t>
      </w:r>
      <w:r w:rsidR="00CC4009">
        <w:rPr>
          <w:color w:val="000000"/>
          <w:spacing w:val="-2"/>
        </w:rPr>
        <w:t xml:space="preserve"> na temat bazy zasobowej w Polsce publikowane są corocznie według stanu na koniec roku poprzedniego przez państwową służbę geologiczną w postaci „Bilansu zasobów złóż kopalin w Polsce” na podstawie dokumentacji geologicznych oraz informacji przekazywanych przez użytkowników złóż w formie formularzy spraw</w:t>
      </w:r>
      <w:r w:rsidR="00230E5D">
        <w:rPr>
          <w:color w:val="000000"/>
          <w:spacing w:val="-2"/>
        </w:rPr>
        <w:t>ozdawczych</w:t>
      </w:r>
      <w:r w:rsidR="00CC4009">
        <w:rPr>
          <w:color w:val="000000"/>
          <w:spacing w:val="-2"/>
        </w:rPr>
        <w:t xml:space="preserve"> (</w:t>
      </w:r>
      <w:r w:rsidR="004F77E5">
        <w:rPr>
          <w:color w:val="000000"/>
          <w:spacing w:val="-2"/>
        </w:rPr>
        <w:t xml:space="preserve">w oparciu </w:t>
      </w:r>
      <w:r w:rsidR="00B86C01" w:rsidRPr="0070267D">
        <w:rPr>
          <w:color w:val="000000"/>
          <w:spacing w:val="-2"/>
        </w:rPr>
        <w:t>o</w:t>
      </w:r>
      <w:r w:rsidR="00B86C01">
        <w:rPr>
          <w:color w:val="000000"/>
          <w:spacing w:val="-2"/>
        </w:rPr>
        <w:t xml:space="preserve"> </w:t>
      </w:r>
      <w:r w:rsidR="00CC4009">
        <w:rPr>
          <w:color w:val="000000"/>
          <w:spacing w:val="-2"/>
        </w:rPr>
        <w:t>operat ewidencyjny).</w:t>
      </w:r>
    </w:p>
    <w:p w14:paraId="5C63639C" w14:textId="77777777" w:rsidR="009759C0" w:rsidRDefault="009759C0" w:rsidP="009759C0">
      <w:pPr>
        <w:spacing w:after="0"/>
        <w:ind w:firstLine="567"/>
        <w:jc w:val="both"/>
        <w:rPr>
          <w:color w:val="000000"/>
          <w:spacing w:val="-2"/>
        </w:rPr>
      </w:pPr>
    </w:p>
    <w:p w14:paraId="2E07E9E5" w14:textId="6A4548C8" w:rsidR="00280C14" w:rsidRDefault="00280C14" w:rsidP="00280C14">
      <w:pPr>
        <w:pStyle w:val="Nagwek2"/>
        <w:spacing w:before="0"/>
        <w:jc w:val="both"/>
      </w:pPr>
      <w:bookmarkStart w:id="20" w:name="_Toc69728966"/>
      <w:bookmarkStart w:id="21" w:name="_Toc531338534"/>
      <w:bookmarkStart w:id="22" w:name="_Toc531677538"/>
      <w:bookmarkStart w:id="23" w:name="_Toc2580788"/>
      <w:bookmarkEnd w:id="18"/>
      <w:bookmarkEnd w:id="19"/>
      <w:r w:rsidRPr="00EE0422">
        <w:t xml:space="preserve">Ocena zużycia </w:t>
      </w:r>
      <w:r>
        <w:t xml:space="preserve">oraz prognoza zapotrzebowania na </w:t>
      </w:r>
      <w:r w:rsidRPr="00EE0422">
        <w:t>surowc</w:t>
      </w:r>
      <w:r>
        <w:t xml:space="preserve">e </w:t>
      </w:r>
      <w:r w:rsidR="00FD0F71">
        <w:t xml:space="preserve">kluczowe, </w:t>
      </w:r>
      <w:r>
        <w:t>strategiczne oraz krytyczne dla polskiej gospodarki</w:t>
      </w:r>
      <w:r>
        <w:rPr>
          <w:rStyle w:val="Odwoanieprzypisudolnego"/>
        </w:rPr>
        <w:footnoteReference w:id="17"/>
      </w:r>
      <w:r>
        <w:t>.</w:t>
      </w:r>
      <w:bookmarkEnd w:id="20"/>
      <w:r>
        <w:t xml:space="preserve"> </w:t>
      </w:r>
    </w:p>
    <w:p w14:paraId="00A4C9AA" w14:textId="77777777" w:rsidR="00280C14" w:rsidRDefault="00280C14" w:rsidP="00280C14">
      <w:pPr>
        <w:spacing w:after="0"/>
        <w:jc w:val="both"/>
      </w:pPr>
    </w:p>
    <w:p w14:paraId="5C0A4DEC" w14:textId="12519EA7" w:rsidR="00F50DAF" w:rsidRDefault="00280C14" w:rsidP="00430CB9">
      <w:pPr>
        <w:spacing w:after="160" w:line="259" w:lineRule="auto"/>
        <w:jc w:val="both"/>
        <w:rPr>
          <w:color w:val="000000"/>
          <w:szCs w:val="24"/>
        </w:rPr>
      </w:pPr>
      <w:r w:rsidRPr="00EE0422">
        <w:rPr>
          <w:color w:val="000000"/>
          <w:spacing w:val="-2"/>
        </w:rPr>
        <w:t xml:space="preserve">W </w:t>
      </w:r>
      <w:r w:rsidR="005344FF">
        <w:rPr>
          <w:color w:val="000000"/>
          <w:spacing w:val="-2"/>
        </w:rPr>
        <w:t>ramach prac na</w:t>
      </w:r>
      <w:r w:rsidR="00F50BAB">
        <w:rPr>
          <w:color w:val="000000"/>
          <w:spacing w:val="-2"/>
        </w:rPr>
        <w:t>d</w:t>
      </w:r>
      <w:r w:rsidR="005344FF">
        <w:rPr>
          <w:color w:val="000000"/>
          <w:spacing w:val="-2"/>
        </w:rPr>
        <w:t xml:space="preserve"> Polityką surowcową państwa dokonano oceny obecnego zapotrzebowania  gospodarki krajowej na surowce mineralne oraz dokonano prognoz tego zapotrzebowania w horyzontach czasowych </w:t>
      </w:r>
      <w:r w:rsidR="00F50BAB">
        <w:rPr>
          <w:color w:val="000000"/>
          <w:spacing w:val="-2"/>
        </w:rPr>
        <w:t xml:space="preserve">roku 2030, 2040, 2050. Efekty przeprowadzonej analizy </w:t>
      </w:r>
      <w:r w:rsidRPr="00EE0422">
        <w:rPr>
          <w:color w:val="000000"/>
          <w:spacing w:val="-2"/>
        </w:rPr>
        <w:t>przedstawion</w:t>
      </w:r>
      <w:r w:rsidR="00F50BAB">
        <w:rPr>
          <w:color w:val="000000"/>
          <w:spacing w:val="-2"/>
        </w:rPr>
        <w:t>e</w:t>
      </w:r>
      <w:r w:rsidRPr="00EE0422">
        <w:rPr>
          <w:color w:val="000000"/>
          <w:spacing w:val="-2"/>
        </w:rPr>
        <w:t xml:space="preserve"> </w:t>
      </w:r>
      <w:r w:rsidR="00F50BAB">
        <w:rPr>
          <w:color w:val="000000"/>
          <w:spacing w:val="-2"/>
        </w:rPr>
        <w:t>zostały</w:t>
      </w:r>
      <w:r>
        <w:rPr>
          <w:color w:val="000000"/>
          <w:spacing w:val="-2"/>
        </w:rPr>
        <w:t xml:space="preserve"> </w:t>
      </w:r>
      <w:r w:rsidR="00F50BAB">
        <w:rPr>
          <w:color w:val="000000"/>
          <w:spacing w:val="-2"/>
        </w:rPr>
        <w:t xml:space="preserve">w </w:t>
      </w:r>
      <w:r>
        <w:rPr>
          <w:color w:val="000000"/>
          <w:spacing w:val="-2"/>
        </w:rPr>
        <w:t>załączniku numer 4</w:t>
      </w:r>
      <w:r w:rsidR="00F50BAB">
        <w:rPr>
          <w:color w:val="000000"/>
          <w:spacing w:val="-2"/>
        </w:rPr>
        <w:t>.</w:t>
      </w:r>
      <w:r w:rsidRPr="00EE0422">
        <w:rPr>
          <w:color w:val="000000"/>
          <w:spacing w:val="-2"/>
        </w:rPr>
        <w:t xml:space="preserve"> </w:t>
      </w:r>
      <w:r w:rsidR="00F50BAB">
        <w:rPr>
          <w:color w:val="000000"/>
          <w:spacing w:val="-2"/>
        </w:rPr>
        <w:t xml:space="preserve">Przedstawione zapotrzebowanie uwzględnia </w:t>
      </w:r>
      <w:r>
        <w:rPr>
          <w:color w:val="000000"/>
          <w:spacing w:val="-2"/>
        </w:rPr>
        <w:t xml:space="preserve"> </w:t>
      </w:r>
      <w:r w:rsidRPr="00EE0422">
        <w:rPr>
          <w:color w:val="000000"/>
          <w:spacing w:val="-2"/>
        </w:rPr>
        <w:t>surowce</w:t>
      </w:r>
      <w:r w:rsidR="0050358B">
        <w:rPr>
          <w:color w:val="000000"/>
          <w:spacing w:val="-2"/>
        </w:rPr>
        <w:t xml:space="preserve"> pochodzące ze złóż kopalin</w:t>
      </w:r>
      <w:r>
        <w:rPr>
          <w:color w:val="000000"/>
          <w:spacing w:val="-2"/>
        </w:rPr>
        <w:t xml:space="preserve"> obję</w:t>
      </w:r>
      <w:r w:rsidR="0050358B">
        <w:rPr>
          <w:color w:val="000000"/>
          <w:spacing w:val="-2"/>
        </w:rPr>
        <w:t>tych</w:t>
      </w:r>
      <w:r>
        <w:rPr>
          <w:color w:val="000000"/>
          <w:spacing w:val="-2"/>
        </w:rPr>
        <w:t xml:space="preserve"> własnością górniczą, które zostały zakwalifikowane do grupy </w:t>
      </w:r>
      <w:r w:rsidRPr="006F0687">
        <w:rPr>
          <w:color w:val="000000"/>
          <w:spacing w:val="-2"/>
        </w:rPr>
        <w:t xml:space="preserve">surowców </w:t>
      </w:r>
      <w:r w:rsidR="00AF09EC">
        <w:rPr>
          <w:color w:val="000000"/>
          <w:spacing w:val="-2"/>
        </w:rPr>
        <w:t>kluczowych</w:t>
      </w:r>
      <w:r w:rsidR="002B1B49">
        <w:rPr>
          <w:color w:val="000000"/>
          <w:spacing w:val="-2"/>
        </w:rPr>
        <w:t>,</w:t>
      </w:r>
      <w:r w:rsidR="00AF09EC">
        <w:rPr>
          <w:color w:val="000000"/>
          <w:spacing w:val="-2"/>
        </w:rPr>
        <w:t xml:space="preserve"> </w:t>
      </w:r>
      <w:r w:rsidRPr="006F0687">
        <w:rPr>
          <w:color w:val="000000"/>
          <w:spacing w:val="-2"/>
        </w:rPr>
        <w:t>strategicznych i krytycznych dla krajowej gospodarki</w:t>
      </w:r>
      <w:r>
        <w:rPr>
          <w:color w:val="000000"/>
          <w:spacing w:val="-2"/>
        </w:rPr>
        <w:t xml:space="preserve">. Analizy niniejsze stanowią podstawę do określenia działań Polityki surowcowej państwa gdyż w głównej mierze będą one orientować się na zapewnienie podaży tych surowców. Poza działaniami w zakresie zabezpieczenia surowców niezbędnych dla prawidłowego funkcjonowania gospodarki krajowej, działania Polityki surowcowej państwa ukierunkowane </w:t>
      </w:r>
      <w:r w:rsidRPr="00B4139F">
        <w:rPr>
          <w:color w:val="000000"/>
          <w:spacing w:val="-2"/>
        </w:rPr>
        <w:t xml:space="preserve">będą również na dążenie do zapewnienie dostępu do surowców określonych na liście surowców krytycznych </w:t>
      </w:r>
      <w:r w:rsidRPr="00E0410B">
        <w:rPr>
          <w:color w:val="000000"/>
          <w:spacing w:val="-2"/>
        </w:rPr>
        <w:t>dla UE.</w:t>
      </w:r>
      <w:r>
        <w:rPr>
          <w:color w:val="000000"/>
          <w:spacing w:val="-2"/>
        </w:rPr>
        <w:t xml:space="preserve"> Mając na względzie fakt, iż  dynamika zmian na rynku surowców jest duża w określonych perspektywach czasowych dokonywana będzie bieżąca aktualizacja danych z zakresu zapotrzebowania na surowce. </w:t>
      </w:r>
      <w:bookmarkStart w:id="24" w:name="_Toc6933"/>
      <w:bookmarkStart w:id="25" w:name="_Toc77303"/>
      <w:bookmarkStart w:id="26" w:name="_Toc77681"/>
      <w:bookmarkStart w:id="27" w:name="_Toc78656"/>
      <w:bookmarkStart w:id="28" w:name="_Toc79306"/>
      <w:bookmarkStart w:id="29" w:name="_Toc79373"/>
      <w:bookmarkStart w:id="30" w:name="_Toc79459"/>
      <w:bookmarkStart w:id="31" w:name="_Toc79827"/>
      <w:bookmarkStart w:id="32" w:name="_Toc79955"/>
      <w:bookmarkStart w:id="33" w:name="_Toc80938"/>
      <w:bookmarkStart w:id="34" w:name="_Toc84266"/>
      <w:bookmarkStart w:id="35" w:name="_Toc85354"/>
      <w:bookmarkStart w:id="36" w:name="_Toc2580725"/>
      <w:bookmarkStart w:id="37" w:name="_Toc2580789"/>
      <w:bookmarkStart w:id="38" w:name="_Toc6934"/>
      <w:bookmarkStart w:id="39" w:name="_Toc77304"/>
      <w:bookmarkStart w:id="40" w:name="_Toc77682"/>
      <w:bookmarkStart w:id="41" w:name="_Toc78657"/>
      <w:bookmarkStart w:id="42" w:name="_Toc79307"/>
      <w:bookmarkStart w:id="43" w:name="_Toc79374"/>
      <w:bookmarkStart w:id="44" w:name="_Toc79460"/>
      <w:bookmarkStart w:id="45" w:name="_Toc79828"/>
      <w:bookmarkStart w:id="46" w:name="_Toc79956"/>
      <w:bookmarkStart w:id="47" w:name="_Toc80939"/>
      <w:bookmarkStart w:id="48" w:name="_Toc84267"/>
      <w:bookmarkStart w:id="49" w:name="_Toc85355"/>
      <w:bookmarkStart w:id="50" w:name="_Toc2580726"/>
      <w:bookmarkStart w:id="51" w:name="_Toc2580790"/>
      <w:bookmarkStart w:id="52" w:name="_Toc6935"/>
      <w:bookmarkStart w:id="53" w:name="_Toc77305"/>
      <w:bookmarkStart w:id="54" w:name="_Toc77683"/>
      <w:bookmarkStart w:id="55" w:name="_Toc78658"/>
      <w:bookmarkStart w:id="56" w:name="_Toc79308"/>
      <w:bookmarkStart w:id="57" w:name="_Toc79375"/>
      <w:bookmarkStart w:id="58" w:name="_Toc79461"/>
      <w:bookmarkStart w:id="59" w:name="_Toc79829"/>
      <w:bookmarkStart w:id="60" w:name="_Toc79957"/>
      <w:bookmarkStart w:id="61" w:name="_Toc80940"/>
      <w:bookmarkStart w:id="62" w:name="_Toc84268"/>
      <w:bookmarkStart w:id="63" w:name="_Toc85356"/>
      <w:bookmarkStart w:id="64" w:name="_Toc2580727"/>
      <w:bookmarkStart w:id="65" w:name="_Toc2580791"/>
      <w:bookmarkStart w:id="66" w:name="_Toc6936"/>
      <w:bookmarkStart w:id="67" w:name="_Toc77306"/>
      <w:bookmarkStart w:id="68" w:name="_Toc77684"/>
      <w:bookmarkStart w:id="69" w:name="_Toc78659"/>
      <w:bookmarkStart w:id="70" w:name="_Toc79309"/>
      <w:bookmarkStart w:id="71" w:name="_Toc79376"/>
      <w:bookmarkStart w:id="72" w:name="_Toc79462"/>
      <w:bookmarkStart w:id="73" w:name="_Toc79830"/>
      <w:bookmarkStart w:id="74" w:name="_Toc79958"/>
      <w:bookmarkStart w:id="75" w:name="_Toc80941"/>
      <w:bookmarkStart w:id="76" w:name="_Toc84269"/>
      <w:bookmarkStart w:id="77" w:name="_Toc85357"/>
      <w:bookmarkStart w:id="78" w:name="_Toc2580728"/>
      <w:bookmarkStart w:id="79" w:name="_Toc2580792"/>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p w14:paraId="18EBBFBB" w14:textId="05686D9D" w:rsidR="006B5E1D" w:rsidRDefault="00787D6E" w:rsidP="008A18CF">
      <w:pPr>
        <w:pStyle w:val="Nagwek1"/>
        <w:spacing w:after="240"/>
      </w:pPr>
      <w:bookmarkStart w:id="80" w:name="_Toc69728967"/>
      <w:bookmarkStart w:id="81" w:name="_Hlk34206141"/>
      <w:r>
        <w:lastRenderedPageBreak/>
        <w:t>4</w:t>
      </w:r>
      <w:r w:rsidR="00C436B9">
        <w:t>.</w:t>
      </w:r>
      <w:r>
        <w:t xml:space="preserve"> </w:t>
      </w:r>
      <w:r w:rsidR="005E6277">
        <w:t>Cele P</w:t>
      </w:r>
      <w:r w:rsidR="00B247D3">
        <w:t>SP</w:t>
      </w:r>
      <w:r w:rsidR="005F3367">
        <w:t>2050</w:t>
      </w:r>
      <w:bookmarkEnd w:id="80"/>
    </w:p>
    <w:p w14:paraId="12B96139" w14:textId="3F7EED01" w:rsidR="00D54372" w:rsidRDefault="00D54372" w:rsidP="00D54372">
      <w:pPr>
        <w:pStyle w:val="Nagwek2"/>
      </w:pPr>
      <w:bookmarkStart w:id="82" w:name="_Toc69728968"/>
      <w:r>
        <w:t>Cel główny P</w:t>
      </w:r>
      <w:r w:rsidR="004B73C3">
        <w:t>SP</w:t>
      </w:r>
      <w:r>
        <w:t>2050</w:t>
      </w:r>
      <w:bookmarkEnd w:id="82"/>
    </w:p>
    <w:p w14:paraId="052D1C54" w14:textId="77777777" w:rsidR="00D54372" w:rsidRDefault="00D54372" w:rsidP="00D54372">
      <w:pPr>
        <w:spacing w:after="0"/>
        <w:jc w:val="both"/>
      </w:pPr>
    </w:p>
    <w:p w14:paraId="0D927F53" w14:textId="1AB44714" w:rsidR="00B73E13" w:rsidRDefault="007A5D46" w:rsidP="007176CA">
      <w:pPr>
        <w:spacing w:after="0"/>
        <w:jc w:val="both"/>
        <w:rPr>
          <w:color w:val="000000"/>
          <w:spacing w:val="-2"/>
        </w:rPr>
      </w:pPr>
      <w:r>
        <w:rPr>
          <w:color w:val="000000"/>
          <w:spacing w:val="-2"/>
        </w:rPr>
        <w:t>C</w:t>
      </w:r>
      <w:r w:rsidR="00D54372" w:rsidRPr="00D54372">
        <w:rPr>
          <w:color w:val="000000"/>
          <w:spacing w:val="-2"/>
        </w:rPr>
        <w:t xml:space="preserve">elem </w:t>
      </w:r>
      <w:r>
        <w:rPr>
          <w:color w:val="000000"/>
          <w:spacing w:val="-2"/>
        </w:rPr>
        <w:t xml:space="preserve">głównym </w:t>
      </w:r>
      <w:r w:rsidR="00D54372" w:rsidRPr="00D54372">
        <w:rPr>
          <w:color w:val="000000"/>
          <w:spacing w:val="-2"/>
        </w:rPr>
        <w:t xml:space="preserve">polityki surowcowej państwa </w:t>
      </w:r>
      <w:r w:rsidR="00087717">
        <w:rPr>
          <w:color w:val="000000"/>
          <w:spacing w:val="-2"/>
        </w:rPr>
        <w:t>jest</w:t>
      </w:r>
      <w:r w:rsidR="00D54372" w:rsidRPr="00D54372">
        <w:rPr>
          <w:color w:val="000000"/>
          <w:spacing w:val="-2"/>
        </w:rPr>
        <w:t xml:space="preserve"> zapewnienie bezpieczeństwa surowcowego kraju poprzez </w:t>
      </w:r>
      <w:r w:rsidR="00467EAF">
        <w:rPr>
          <w:color w:val="000000"/>
          <w:spacing w:val="-2"/>
        </w:rPr>
        <w:t>zagwarantowanie</w:t>
      </w:r>
      <w:r>
        <w:rPr>
          <w:color w:val="000000"/>
          <w:spacing w:val="-2"/>
        </w:rPr>
        <w:t xml:space="preserve"> </w:t>
      </w:r>
      <w:r w:rsidR="00D54372" w:rsidRPr="00D54372">
        <w:rPr>
          <w:color w:val="000000"/>
          <w:spacing w:val="-2"/>
        </w:rPr>
        <w:t>dostęp</w:t>
      </w:r>
      <w:r>
        <w:rPr>
          <w:color w:val="000000"/>
          <w:spacing w:val="-2"/>
        </w:rPr>
        <w:t>u</w:t>
      </w:r>
      <w:r w:rsidR="00D54372" w:rsidRPr="00D54372">
        <w:rPr>
          <w:color w:val="000000"/>
          <w:spacing w:val="-2"/>
        </w:rPr>
        <w:t xml:space="preserve"> do niezbędnych surowców (krajowych </w:t>
      </w:r>
      <w:r w:rsidR="00B879E1">
        <w:rPr>
          <w:color w:val="000000"/>
          <w:spacing w:val="-2"/>
        </w:rPr>
        <w:t>oraz</w:t>
      </w:r>
      <w:r w:rsidR="00D54372" w:rsidRPr="00D54372">
        <w:rPr>
          <w:color w:val="000000"/>
          <w:spacing w:val="-2"/>
        </w:rPr>
        <w:t xml:space="preserve"> importowanych) zarówno obecnie, jak i w perspektywie wieloletniej, uwzględniającej </w:t>
      </w:r>
      <w:r>
        <w:rPr>
          <w:color w:val="000000"/>
          <w:spacing w:val="-2"/>
        </w:rPr>
        <w:t xml:space="preserve">zmieniające się potrzeby </w:t>
      </w:r>
      <w:r w:rsidR="00D54372" w:rsidRPr="00D54372">
        <w:rPr>
          <w:color w:val="000000"/>
          <w:spacing w:val="-2"/>
        </w:rPr>
        <w:t>przyszłych pokoleń. Dostęp do surowców powinien zabezpiecz</w:t>
      </w:r>
      <w:r>
        <w:rPr>
          <w:color w:val="000000"/>
          <w:spacing w:val="-2"/>
        </w:rPr>
        <w:t>ać</w:t>
      </w:r>
      <w:r w:rsidR="00D54372" w:rsidRPr="00D54372">
        <w:rPr>
          <w:color w:val="000000"/>
          <w:spacing w:val="-2"/>
        </w:rPr>
        <w:t xml:space="preserve"> wieloletnie potrzeby gospodarcze kraju, wynikające z przyjętych priorytetów rozwoju gospodarczego</w:t>
      </w:r>
      <w:r w:rsidR="00272D9D">
        <w:rPr>
          <w:color w:val="000000"/>
          <w:spacing w:val="-2"/>
        </w:rPr>
        <w:t>,</w:t>
      </w:r>
      <w:r>
        <w:rPr>
          <w:color w:val="000000"/>
          <w:spacing w:val="-2"/>
        </w:rPr>
        <w:t xml:space="preserve"> </w:t>
      </w:r>
      <w:r w:rsidR="00585AD9">
        <w:rPr>
          <w:color w:val="000000"/>
          <w:spacing w:val="-2"/>
        </w:rPr>
        <w:t xml:space="preserve">zapewniając </w:t>
      </w:r>
      <w:r w:rsidR="00D54372" w:rsidRPr="00D54372">
        <w:rPr>
          <w:color w:val="000000"/>
          <w:spacing w:val="-2"/>
        </w:rPr>
        <w:t>wysoki komfort życia obywateli</w:t>
      </w:r>
      <w:r>
        <w:rPr>
          <w:color w:val="000000"/>
          <w:spacing w:val="-2"/>
        </w:rPr>
        <w:t>.</w:t>
      </w:r>
      <w:r w:rsidR="00D54372" w:rsidRPr="00D54372">
        <w:rPr>
          <w:color w:val="000000"/>
          <w:spacing w:val="-2"/>
        </w:rPr>
        <w:t xml:space="preserve"> </w:t>
      </w:r>
    </w:p>
    <w:p w14:paraId="04A3558E" w14:textId="088AE98B" w:rsidR="00D75050" w:rsidRPr="00D75050" w:rsidRDefault="00B73E13" w:rsidP="00D75050">
      <w:pPr>
        <w:spacing w:after="0"/>
        <w:jc w:val="both"/>
        <w:rPr>
          <w:color w:val="000000"/>
          <w:spacing w:val="-2"/>
        </w:rPr>
      </w:pPr>
      <w:r w:rsidRPr="00B73E13">
        <w:rPr>
          <w:color w:val="000000"/>
          <w:spacing w:val="-2"/>
        </w:rPr>
        <w:t xml:space="preserve">Osiągnięcie celu </w:t>
      </w:r>
      <w:r w:rsidR="00446EAF">
        <w:rPr>
          <w:color w:val="000000"/>
          <w:spacing w:val="-2"/>
        </w:rPr>
        <w:t xml:space="preserve">głównego </w:t>
      </w:r>
      <w:r w:rsidR="00D75050" w:rsidRPr="00D75050">
        <w:rPr>
          <w:spacing w:val="-2"/>
        </w:rPr>
        <w:t xml:space="preserve">powinno </w:t>
      </w:r>
      <w:r w:rsidR="007A5D46">
        <w:rPr>
          <w:spacing w:val="-2"/>
        </w:rPr>
        <w:t>wynikać z</w:t>
      </w:r>
      <w:r w:rsidR="00D75050" w:rsidRPr="00D75050">
        <w:rPr>
          <w:spacing w:val="-2"/>
        </w:rPr>
        <w:t xml:space="preserve"> </w:t>
      </w:r>
      <w:r w:rsidR="00446EAF">
        <w:rPr>
          <w:spacing w:val="-2"/>
        </w:rPr>
        <w:t xml:space="preserve">realizacji </w:t>
      </w:r>
      <w:r w:rsidR="00D75050" w:rsidRPr="00D75050">
        <w:rPr>
          <w:spacing w:val="-2"/>
        </w:rPr>
        <w:t xml:space="preserve">wyspecyfikowanych celów szczegółowych </w:t>
      </w:r>
      <w:r w:rsidR="00446EAF">
        <w:rPr>
          <w:spacing w:val="-2"/>
        </w:rPr>
        <w:t xml:space="preserve">osiągniętych w następstwie </w:t>
      </w:r>
      <w:r w:rsidR="00D75050" w:rsidRPr="00D75050">
        <w:rPr>
          <w:spacing w:val="-2"/>
        </w:rPr>
        <w:t>zaplanowan</w:t>
      </w:r>
      <w:r w:rsidR="00446EAF">
        <w:rPr>
          <w:spacing w:val="-2"/>
        </w:rPr>
        <w:t xml:space="preserve">ego zestawu </w:t>
      </w:r>
      <w:r w:rsidR="00D75050" w:rsidRPr="00D75050">
        <w:rPr>
          <w:spacing w:val="-2"/>
        </w:rPr>
        <w:t xml:space="preserve"> działań.</w:t>
      </w:r>
      <w:r w:rsidR="002309DE">
        <w:rPr>
          <w:spacing w:val="-2"/>
        </w:rPr>
        <w:t xml:space="preserve"> Terminy realizacji poszczególnych działań ujętych w celach szczegółowych zostały przedstawione w harmonogramie PSP</w:t>
      </w:r>
      <w:r w:rsidR="00FD585D">
        <w:rPr>
          <w:spacing w:val="-2"/>
        </w:rPr>
        <w:t>2050</w:t>
      </w:r>
      <w:r w:rsidR="002309DE">
        <w:rPr>
          <w:spacing w:val="-2"/>
        </w:rPr>
        <w:t xml:space="preserve"> stanowiącym </w:t>
      </w:r>
      <w:r w:rsidR="002309DE" w:rsidRPr="008F260C">
        <w:rPr>
          <w:spacing w:val="-2"/>
        </w:rPr>
        <w:t xml:space="preserve">załącznik numer </w:t>
      </w:r>
      <w:r w:rsidR="008F260C" w:rsidRPr="008F260C">
        <w:rPr>
          <w:spacing w:val="-2"/>
        </w:rPr>
        <w:t>5</w:t>
      </w:r>
      <w:r w:rsidR="002309DE" w:rsidRPr="008F260C">
        <w:rPr>
          <w:spacing w:val="-2"/>
        </w:rPr>
        <w:t>.</w:t>
      </w:r>
      <w:r w:rsidR="002309DE">
        <w:rPr>
          <w:spacing w:val="-2"/>
        </w:rPr>
        <w:t xml:space="preserve"> </w:t>
      </w:r>
      <w:r w:rsidR="00D75050" w:rsidRPr="00D75050">
        <w:rPr>
          <w:spacing w:val="-2"/>
        </w:rPr>
        <w:t xml:space="preserve"> </w:t>
      </w:r>
    </w:p>
    <w:p w14:paraId="61286690" w14:textId="77777777" w:rsidR="008A18CF" w:rsidRDefault="008A18CF" w:rsidP="00AD124F">
      <w:pPr>
        <w:pStyle w:val="Nagwek2"/>
      </w:pPr>
    </w:p>
    <w:p w14:paraId="21AAFA34" w14:textId="185DCA59" w:rsidR="00617C40" w:rsidRDefault="00524CEF" w:rsidP="00AD124F">
      <w:pPr>
        <w:pStyle w:val="Nagwek2"/>
      </w:pPr>
      <w:bookmarkStart w:id="83" w:name="_Toc69728969"/>
      <w:r w:rsidRPr="00A872AC">
        <w:t xml:space="preserve">Cel </w:t>
      </w:r>
      <w:r w:rsidR="007D59D9">
        <w:t>s</w:t>
      </w:r>
      <w:r w:rsidRPr="00A872AC">
        <w:t xml:space="preserve">zczegółowy 1. </w:t>
      </w:r>
      <w:r w:rsidR="002309DE">
        <w:t>Zapewnienie d</w:t>
      </w:r>
      <w:r w:rsidRPr="00A872AC">
        <w:t>ostęp</w:t>
      </w:r>
      <w:r w:rsidR="002309DE">
        <w:t>u</w:t>
      </w:r>
      <w:r w:rsidRPr="00A872AC">
        <w:t xml:space="preserve"> do surowców ze złóż kopalin, wód podziemnych i ciepła </w:t>
      </w:r>
      <w:r w:rsidR="00F251F0">
        <w:t>Z</w:t>
      </w:r>
      <w:r w:rsidRPr="00A872AC">
        <w:t>iemi.</w:t>
      </w:r>
      <w:bookmarkEnd w:id="83"/>
    </w:p>
    <w:p w14:paraId="044E386D" w14:textId="77777777" w:rsidR="007176CA" w:rsidRDefault="007176CA" w:rsidP="007176CA">
      <w:pPr>
        <w:spacing w:after="0"/>
        <w:jc w:val="both"/>
        <w:rPr>
          <w:b/>
          <w:bCs/>
          <w:color w:val="000000"/>
          <w:spacing w:val="-2"/>
        </w:rPr>
      </w:pPr>
    </w:p>
    <w:tbl>
      <w:tblPr>
        <w:tblStyle w:val="Tabelasiatki4akcent1"/>
        <w:tblpPr w:leftFromText="141" w:rightFromText="141" w:vertAnchor="text" w:horzAnchor="margin" w:tblpY="70"/>
        <w:tblW w:w="0" w:type="auto"/>
        <w:tblLook w:val="04A0" w:firstRow="1" w:lastRow="0" w:firstColumn="1" w:lastColumn="0" w:noHBand="0" w:noVBand="1"/>
      </w:tblPr>
      <w:tblGrid>
        <w:gridCol w:w="9060"/>
      </w:tblGrid>
      <w:tr w:rsidR="00060185" w:rsidRPr="00A22479" w14:paraId="7F05BD82" w14:textId="77777777" w:rsidTr="0006018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33C09AF7" w14:textId="77777777" w:rsidR="00060185" w:rsidRPr="00A22479" w:rsidRDefault="00060185" w:rsidP="00060185">
            <w:pPr>
              <w:spacing w:after="0"/>
              <w:jc w:val="both"/>
              <w:rPr>
                <w:b w:val="0"/>
                <w:bCs w:val="0"/>
                <w:i/>
                <w:iCs/>
                <w:color w:val="000000"/>
                <w:spacing w:val="-2"/>
              </w:rPr>
            </w:pPr>
            <w:r w:rsidRPr="00A22479">
              <w:rPr>
                <w:i/>
                <w:iCs/>
                <w:color w:val="000000"/>
                <w:spacing w:val="-2"/>
              </w:rPr>
              <w:t>Działania w ramach celu szczegółowego 1</w:t>
            </w:r>
          </w:p>
        </w:tc>
      </w:tr>
      <w:tr w:rsidR="00060185" w:rsidRPr="00A22479" w14:paraId="2DF5B875" w14:textId="77777777" w:rsidTr="000601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1A4424E2" w14:textId="77777777" w:rsidR="00060185" w:rsidRPr="00A22479" w:rsidRDefault="00060185" w:rsidP="00060185">
            <w:pPr>
              <w:spacing w:after="0"/>
              <w:jc w:val="both"/>
              <w:rPr>
                <w:b w:val="0"/>
                <w:bCs w:val="0"/>
                <w:color w:val="000000"/>
                <w:spacing w:val="-2"/>
                <w:u w:val="single"/>
              </w:rPr>
            </w:pPr>
            <w:r w:rsidRPr="00A22479">
              <w:rPr>
                <w:color w:val="000000"/>
                <w:spacing w:val="-2"/>
                <w:u w:val="single"/>
              </w:rPr>
              <w:t>Działanie 1</w:t>
            </w:r>
          </w:p>
          <w:p w14:paraId="4347A0EF" w14:textId="2C138A0F" w:rsidR="00060185" w:rsidRPr="00A22479" w:rsidRDefault="00060185" w:rsidP="00060185">
            <w:pPr>
              <w:spacing w:after="0"/>
              <w:jc w:val="both"/>
              <w:rPr>
                <w:color w:val="000000"/>
                <w:spacing w:val="-2"/>
              </w:rPr>
            </w:pPr>
            <w:r w:rsidRPr="00A22479">
              <w:rPr>
                <w:color w:val="000000"/>
                <w:spacing w:val="-2"/>
              </w:rPr>
              <w:t>Określenie krajowego zapotrzebowania gospodarki na surowce mineralne</w:t>
            </w:r>
            <w:r w:rsidR="0031366F">
              <w:rPr>
                <w:color w:val="000000"/>
                <w:spacing w:val="-2"/>
              </w:rPr>
              <w:t xml:space="preserve"> w perspektywie roku</w:t>
            </w:r>
            <w:r w:rsidRPr="00A22479">
              <w:rPr>
                <w:color w:val="000000"/>
                <w:spacing w:val="-2"/>
              </w:rPr>
              <w:t xml:space="preserve"> 2025,</w:t>
            </w:r>
            <w:r w:rsidR="00272D9D">
              <w:rPr>
                <w:color w:val="000000"/>
                <w:spacing w:val="-2"/>
              </w:rPr>
              <w:t xml:space="preserve"> </w:t>
            </w:r>
            <w:r w:rsidRPr="00A22479">
              <w:rPr>
                <w:color w:val="000000"/>
                <w:spacing w:val="-2"/>
              </w:rPr>
              <w:t>2030,</w:t>
            </w:r>
            <w:r w:rsidR="00272D9D">
              <w:rPr>
                <w:color w:val="000000"/>
                <w:spacing w:val="-2"/>
              </w:rPr>
              <w:t xml:space="preserve"> </w:t>
            </w:r>
            <w:r w:rsidRPr="00A22479">
              <w:rPr>
                <w:color w:val="000000"/>
                <w:spacing w:val="-2"/>
              </w:rPr>
              <w:t>2040,</w:t>
            </w:r>
            <w:r w:rsidR="00272D9D">
              <w:rPr>
                <w:color w:val="000000"/>
                <w:spacing w:val="-2"/>
              </w:rPr>
              <w:t xml:space="preserve"> </w:t>
            </w:r>
            <w:r w:rsidRPr="00A22479">
              <w:rPr>
                <w:color w:val="000000"/>
                <w:spacing w:val="-2"/>
              </w:rPr>
              <w:t>2050</w:t>
            </w:r>
            <w:r w:rsidR="00652263">
              <w:rPr>
                <w:color w:val="000000"/>
                <w:spacing w:val="-2"/>
              </w:rPr>
              <w:t>;</w:t>
            </w:r>
          </w:p>
        </w:tc>
      </w:tr>
      <w:tr w:rsidR="00060185" w:rsidRPr="00A22479" w14:paraId="22FCDFA6" w14:textId="77777777" w:rsidTr="00060185">
        <w:tc>
          <w:tcPr>
            <w:cnfStyle w:val="001000000000" w:firstRow="0" w:lastRow="0" w:firstColumn="1" w:lastColumn="0" w:oddVBand="0" w:evenVBand="0" w:oddHBand="0" w:evenHBand="0" w:firstRowFirstColumn="0" w:firstRowLastColumn="0" w:lastRowFirstColumn="0" w:lastRowLastColumn="0"/>
            <w:tcW w:w="9060" w:type="dxa"/>
          </w:tcPr>
          <w:p w14:paraId="46B22CDB" w14:textId="516AC7E4" w:rsidR="00060185" w:rsidRPr="00A22479" w:rsidRDefault="00060185" w:rsidP="00060185">
            <w:pPr>
              <w:spacing w:after="0"/>
              <w:jc w:val="both"/>
              <w:rPr>
                <w:b w:val="0"/>
                <w:bCs w:val="0"/>
                <w:color w:val="000000"/>
                <w:spacing w:val="-2"/>
                <w:u w:val="single"/>
              </w:rPr>
            </w:pPr>
            <w:r w:rsidRPr="00A22479">
              <w:rPr>
                <w:color w:val="000000"/>
                <w:spacing w:val="-2"/>
                <w:u w:val="single"/>
              </w:rPr>
              <w:t>Działanie 2</w:t>
            </w:r>
          </w:p>
          <w:p w14:paraId="3C6FAAEB" w14:textId="4E9CCCA9" w:rsidR="00060185" w:rsidRPr="00A22479" w:rsidRDefault="00060185" w:rsidP="00060185">
            <w:pPr>
              <w:spacing w:after="0"/>
              <w:jc w:val="both"/>
              <w:rPr>
                <w:color w:val="000000"/>
                <w:spacing w:val="-2"/>
              </w:rPr>
            </w:pPr>
            <w:r w:rsidRPr="00A22479">
              <w:rPr>
                <w:color w:val="000000"/>
                <w:spacing w:val="-2"/>
              </w:rPr>
              <w:t xml:space="preserve">Określenie surowców </w:t>
            </w:r>
            <w:r w:rsidR="00B86C01">
              <w:rPr>
                <w:color w:val="000000"/>
                <w:spacing w:val="-2"/>
              </w:rPr>
              <w:t xml:space="preserve">kluczowych, </w:t>
            </w:r>
            <w:r w:rsidRPr="00A22479">
              <w:rPr>
                <w:color w:val="000000"/>
                <w:spacing w:val="-2"/>
              </w:rPr>
              <w:t>strategicznych i krytycznych dla polskiej gospodarki;</w:t>
            </w:r>
          </w:p>
        </w:tc>
      </w:tr>
      <w:tr w:rsidR="00060185" w:rsidRPr="00A22479" w14:paraId="4B1D8D50" w14:textId="77777777" w:rsidTr="000601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5A1CBAD2" w14:textId="77777777" w:rsidR="00060185" w:rsidRPr="00A22479" w:rsidRDefault="00060185" w:rsidP="00060185">
            <w:pPr>
              <w:spacing w:after="0"/>
              <w:jc w:val="both"/>
              <w:rPr>
                <w:b w:val="0"/>
                <w:bCs w:val="0"/>
                <w:color w:val="000000"/>
                <w:spacing w:val="-2"/>
                <w:u w:val="single"/>
              </w:rPr>
            </w:pPr>
            <w:r w:rsidRPr="00A22479">
              <w:rPr>
                <w:color w:val="000000"/>
                <w:spacing w:val="-2"/>
                <w:u w:val="single"/>
              </w:rPr>
              <w:t>Działanie 3</w:t>
            </w:r>
          </w:p>
          <w:p w14:paraId="1B37EA20" w14:textId="5AA8E8DD" w:rsidR="00060185" w:rsidRPr="00A22479" w:rsidRDefault="00060185" w:rsidP="00060185">
            <w:pPr>
              <w:spacing w:after="0"/>
              <w:jc w:val="both"/>
              <w:rPr>
                <w:color w:val="000000"/>
                <w:spacing w:val="-2"/>
              </w:rPr>
            </w:pPr>
            <w:r w:rsidRPr="00A22479">
              <w:rPr>
                <w:color w:val="000000"/>
                <w:spacing w:val="-2"/>
              </w:rPr>
              <w:t>Ocena krajowego potencjału w zakresie pokrycia obecnych i przyszłych potrzeb surowcowych;</w:t>
            </w:r>
          </w:p>
        </w:tc>
      </w:tr>
      <w:tr w:rsidR="00060185" w:rsidRPr="00A22479" w14:paraId="14A22229" w14:textId="77777777" w:rsidTr="00060185">
        <w:tc>
          <w:tcPr>
            <w:cnfStyle w:val="001000000000" w:firstRow="0" w:lastRow="0" w:firstColumn="1" w:lastColumn="0" w:oddVBand="0" w:evenVBand="0" w:oddHBand="0" w:evenHBand="0" w:firstRowFirstColumn="0" w:firstRowLastColumn="0" w:lastRowFirstColumn="0" w:lastRowLastColumn="0"/>
            <w:tcW w:w="9060" w:type="dxa"/>
          </w:tcPr>
          <w:p w14:paraId="47C31F09" w14:textId="77777777" w:rsidR="00060185" w:rsidRPr="00A22479" w:rsidRDefault="00060185" w:rsidP="00060185">
            <w:pPr>
              <w:spacing w:after="0"/>
              <w:jc w:val="both"/>
              <w:rPr>
                <w:b w:val="0"/>
                <w:bCs w:val="0"/>
                <w:color w:val="000000"/>
                <w:spacing w:val="-2"/>
                <w:u w:val="single"/>
              </w:rPr>
            </w:pPr>
            <w:r w:rsidRPr="00A22479">
              <w:rPr>
                <w:color w:val="000000"/>
                <w:spacing w:val="-2"/>
                <w:u w:val="single"/>
              </w:rPr>
              <w:t>Działanie 4</w:t>
            </w:r>
          </w:p>
          <w:p w14:paraId="238A8878" w14:textId="3326C795" w:rsidR="00060185" w:rsidRPr="00A22479" w:rsidRDefault="00060185" w:rsidP="00060185">
            <w:pPr>
              <w:spacing w:after="0"/>
              <w:jc w:val="both"/>
              <w:rPr>
                <w:color w:val="000000"/>
                <w:spacing w:val="-2"/>
              </w:rPr>
            </w:pPr>
            <w:r w:rsidRPr="00A22479">
              <w:rPr>
                <w:color w:val="000000"/>
                <w:spacing w:val="-2"/>
              </w:rPr>
              <w:t>Analiza złóż</w:t>
            </w:r>
            <w:r w:rsidR="00A413C0">
              <w:rPr>
                <w:color w:val="000000"/>
                <w:spacing w:val="-2"/>
              </w:rPr>
              <w:t>,</w:t>
            </w:r>
            <w:r w:rsidRPr="00A22479">
              <w:rPr>
                <w:color w:val="000000"/>
                <w:spacing w:val="-2"/>
              </w:rPr>
              <w:t xml:space="preserve"> których </w:t>
            </w:r>
            <w:r w:rsidR="0031366F">
              <w:rPr>
                <w:color w:val="000000"/>
                <w:spacing w:val="-2"/>
              </w:rPr>
              <w:t>eksploatacji</w:t>
            </w:r>
            <w:r w:rsidRPr="00A22479">
              <w:rPr>
                <w:color w:val="000000"/>
                <w:spacing w:val="-2"/>
              </w:rPr>
              <w:t xml:space="preserve"> zaniechano wraz z oceną możliwości ich reeksplaoatacji;</w:t>
            </w:r>
          </w:p>
        </w:tc>
      </w:tr>
      <w:tr w:rsidR="00060185" w:rsidRPr="00A22479" w14:paraId="23521CF7" w14:textId="77777777" w:rsidTr="000601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2B054C13" w14:textId="77777777" w:rsidR="00060185" w:rsidRPr="008010B9" w:rsidRDefault="00060185" w:rsidP="00060185">
            <w:pPr>
              <w:spacing w:after="0"/>
              <w:jc w:val="both"/>
              <w:rPr>
                <w:b w:val="0"/>
                <w:bCs w:val="0"/>
                <w:color w:val="000000"/>
                <w:spacing w:val="-2"/>
                <w:u w:val="single"/>
              </w:rPr>
            </w:pPr>
            <w:r w:rsidRPr="008010B9">
              <w:rPr>
                <w:color w:val="000000"/>
                <w:spacing w:val="-2"/>
                <w:u w:val="single"/>
              </w:rPr>
              <w:t xml:space="preserve">Działanie 5 </w:t>
            </w:r>
          </w:p>
          <w:p w14:paraId="05442BD4" w14:textId="239263F4" w:rsidR="00060185" w:rsidRPr="00AB4CAE" w:rsidRDefault="00060185" w:rsidP="00060185">
            <w:pPr>
              <w:spacing w:after="0"/>
              <w:jc w:val="both"/>
              <w:rPr>
                <w:strike/>
                <w:color w:val="000000"/>
                <w:spacing w:val="-2"/>
              </w:rPr>
            </w:pPr>
            <w:r w:rsidRPr="008010B9">
              <w:rPr>
                <w:color w:val="000000"/>
                <w:spacing w:val="-2"/>
              </w:rPr>
              <w:t xml:space="preserve">Analiza </w:t>
            </w:r>
            <w:r w:rsidR="00734843">
              <w:rPr>
                <w:color w:val="000000"/>
                <w:spacing w:val="-2"/>
              </w:rPr>
              <w:t xml:space="preserve">potencjału surowcowego </w:t>
            </w:r>
            <w:r w:rsidR="008010B9">
              <w:rPr>
                <w:color w:val="000000"/>
                <w:spacing w:val="-2"/>
              </w:rPr>
              <w:t xml:space="preserve">obszarów </w:t>
            </w:r>
            <w:r w:rsidRPr="008010B9">
              <w:rPr>
                <w:color w:val="000000"/>
                <w:spacing w:val="-2"/>
              </w:rPr>
              <w:t>perspektywiczn</w:t>
            </w:r>
            <w:r w:rsidR="008010B9">
              <w:rPr>
                <w:color w:val="000000"/>
                <w:spacing w:val="-2"/>
              </w:rPr>
              <w:t>ego</w:t>
            </w:r>
            <w:r w:rsidRPr="008010B9">
              <w:rPr>
                <w:color w:val="000000"/>
                <w:spacing w:val="-2"/>
              </w:rPr>
              <w:t xml:space="preserve"> </w:t>
            </w:r>
            <w:r w:rsidR="008010B9">
              <w:rPr>
                <w:color w:val="000000"/>
                <w:spacing w:val="-2"/>
              </w:rPr>
              <w:t>występowania złóż kopalin oraz</w:t>
            </w:r>
            <w:r w:rsidRPr="008010B9">
              <w:rPr>
                <w:color w:val="000000"/>
                <w:spacing w:val="-2"/>
              </w:rPr>
              <w:t xml:space="preserve"> wód podziemnych</w:t>
            </w:r>
            <w:r w:rsidR="00A413C0">
              <w:rPr>
                <w:color w:val="000000"/>
                <w:spacing w:val="-2"/>
              </w:rPr>
              <w:t xml:space="preserve"> (termaln</w:t>
            </w:r>
            <w:r w:rsidR="007B1F66">
              <w:rPr>
                <w:color w:val="000000"/>
                <w:spacing w:val="-2"/>
              </w:rPr>
              <w:t>ych</w:t>
            </w:r>
            <w:r w:rsidR="00A413C0">
              <w:rPr>
                <w:color w:val="000000"/>
                <w:spacing w:val="-2"/>
              </w:rPr>
              <w:t>)</w:t>
            </w:r>
            <w:r w:rsidR="003E7A99">
              <w:rPr>
                <w:color w:val="000000"/>
                <w:spacing w:val="-2"/>
              </w:rPr>
              <w:t xml:space="preserve"> </w:t>
            </w:r>
            <w:r w:rsidR="00734843">
              <w:rPr>
                <w:color w:val="000000"/>
                <w:spacing w:val="-2"/>
              </w:rPr>
              <w:t>wraz z wyznaczaniem nowych obszarów perspektywicznych i prognostycznych</w:t>
            </w:r>
            <w:r w:rsidRPr="008010B9">
              <w:rPr>
                <w:color w:val="000000"/>
                <w:spacing w:val="-2"/>
              </w:rPr>
              <w:t>;</w:t>
            </w:r>
          </w:p>
        </w:tc>
      </w:tr>
      <w:tr w:rsidR="00060185" w:rsidRPr="00A22479" w14:paraId="5EBEFFDD" w14:textId="77777777" w:rsidTr="00060185">
        <w:tc>
          <w:tcPr>
            <w:cnfStyle w:val="001000000000" w:firstRow="0" w:lastRow="0" w:firstColumn="1" w:lastColumn="0" w:oddVBand="0" w:evenVBand="0" w:oddHBand="0" w:evenHBand="0" w:firstRowFirstColumn="0" w:firstRowLastColumn="0" w:lastRowFirstColumn="0" w:lastRowLastColumn="0"/>
            <w:tcW w:w="9060" w:type="dxa"/>
          </w:tcPr>
          <w:p w14:paraId="202DE502" w14:textId="77777777" w:rsidR="00060185" w:rsidRPr="00A22479" w:rsidRDefault="00060185" w:rsidP="00060185">
            <w:pPr>
              <w:autoSpaceDE w:val="0"/>
              <w:autoSpaceDN w:val="0"/>
              <w:adjustRightInd w:val="0"/>
              <w:spacing w:after="0"/>
              <w:jc w:val="both"/>
              <w:rPr>
                <w:b w:val="0"/>
                <w:bCs w:val="0"/>
                <w:color w:val="000000"/>
                <w:spacing w:val="-2"/>
                <w:u w:val="single"/>
              </w:rPr>
            </w:pPr>
            <w:r w:rsidRPr="00A22479">
              <w:rPr>
                <w:color w:val="000000"/>
                <w:spacing w:val="-2"/>
                <w:u w:val="single"/>
              </w:rPr>
              <w:t xml:space="preserve">Działanie 6 </w:t>
            </w:r>
          </w:p>
          <w:p w14:paraId="1BB736D3" w14:textId="3984B356" w:rsidR="00060185" w:rsidRPr="00A22479" w:rsidRDefault="00060185" w:rsidP="00060185">
            <w:pPr>
              <w:autoSpaceDE w:val="0"/>
              <w:autoSpaceDN w:val="0"/>
              <w:adjustRightInd w:val="0"/>
              <w:spacing w:after="0"/>
              <w:jc w:val="both"/>
              <w:rPr>
                <w:b w:val="0"/>
                <w:bCs w:val="0"/>
                <w:color w:val="000000"/>
                <w:spacing w:val="-2"/>
              </w:rPr>
            </w:pPr>
            <w:r w:rsidRPr="00A22479">
              <w:rPr>
                <w:color w:val="000000"/>
                <w:spacing w:val="-2"/>
              </w:rPr>
              <w:t xml:space="preserve">Określenie istniejących i potencjalnych źródeł importu do Polski surowców deficytowych </w:t>
            </w:r>
            <w:r w:rsidR="00943A9C">
              <w:rPr>
                <w:color w:val="000000"/>
                <w:spacing w:val="-2"/>
              </w:rPr>
              <w:t>(</w:t>
            </w:r>
            <w:r w:rsidRPr="00A22479">
              <w:rPr>
                <w:color w:val="000000"/>
                <w:spacing w:val="-2"/>
              </w:rPr>
              <w:t>z klauzulą „zastrzeżone”</w:t>
            </w:r>
            <w:r w:rsidR="00AB4CAE">
              <w:rPr>
                <w:color w:val="000000"/>
                <w:spacing w:val="-2"/>
              </w:rPr>
              <w:t>)</w:t>
            </w:r>
            <w:r w:rsidR="00EC2E80">
              <w:rPr>
                <w:color w:val="000000"/>
                <w:spacing w:val="-2"/>
              </w:rPr>
              <w:t>;</w:t>
            </w:r>
            <w:r w:rsidRPr="00A22479">
              <w:rPr>
                <w:color w:val="000000"/>
                <w:spacing w:val="-2"/>
              </w:rPr>
              <w:t xml:space="preserve">  </w:t>
            </w:r>
          </w:p>
        </w:tc>
      </w:tr>
    </w:tbl>
    <w:p w14:paraId="30CC020F" w14:textId="77777777" w:rsidR="00B9697B" w:rsidRDefault="00B9697B" w:rsidP="007176CA">
      <w:pPr>
        <w:spacing w:after="0"/>
        <w:jc w:val="both"/>
        <w:rPr>
          <w:rFonts w:asciiTheme="minorHAnsi" w:hAnsiTheme="minorHAnsi" w:cstheme="minorHAnsi"/>
        </w:rPr>
      </w:pPr>
    </w:p>
    <w:tbl>
      <w:tblPr>
        <w:tblStyle w:val="Tabelasiatki4akcent5"/>
        <w:tblpPr w:leftFromText="141" w:rightFromText="141" w:vertAnchor="text" w:horzAnchor="margin" w:tblpXSpec="right" w:tblpY="-35"/>
        <w:tblW w:w="0" w:type="auto"/>
        <w:tblLook w:val="04A0" w:firstRow="1" w:lastRow="0" w:firstColumn="1" w:lastColumn="0" w:noHBand="0" w:noVBand="1"/>
      </w:tblPr>
      <w:tblGrid>
        <w:gridCol w:w="1896"/>
      </w:tblGrid>
      <w:tr w:rsidR="00BF2C99" w:rsidRPr="004E2580" w14:paraId="57336FA1" w14:textId="77777777" w:rsidTr="005104BC">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896" w:type="dxa"/>
          </w:tcPr>
          <w:p w14:paraId="3F706DDC" w14:textId="2A7EBC65" w:rsidR="00BF2C99" w:rsidRPr="005104BC" w:rsidRDefault="00AD0E9B" w:rsidP="00BF2C99">
            <w:pPr>
              <w:spacing w:after="0" w:line="228" w:lineRule="auto"/>
              <w:jc w:val="center"/>
              <w:rPr>
                <w:sz w:val="20"/>
                <w:szCs w:val="20"/>
              </w:rPr>
            </w:pPr>
            <w:r>
              <w:rPr>
                <w:sz w:val="20"/>
                <w:szCs w:val="20"/>
              </w:rPr>
              <w:t>Zapewnienie d</w:t>
            </w:r>
            <w:r w:rsidR="00BF2C99" w:rsidRPr="005104BC">
              <w:rPr>
                <w:sz w:val="20"/>
                <w:szCs w:val="20"/>
              </w:rPr>
              <w:t>ostęp do surowców ze złóż kopalin, wód podziemnych i ciepła Ziemi</w:t>
            </w:r>
          </w:p>
        </w:tc>
      </w:tr>
      <w:tr w:rsidR="00BF2C99" w:rsidRPr="004E2580" w14:paraId="396339E0" w14:textId="77777777" w:rsidTr="005104BC">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896" w:type="dxa"/>
          </w:tcPr>
          <w:p w14:paraId="78CDEEC8" w14:textId="77777777" w:rsidR="00CD3AD0" w:rsidRDefault="00CD3AD0" w:rsidP="00BF2C99">
            <w:pPr>
              <w:spacing w:after="0" w:line="240" w:lineRule="auto"/>
              <w:jc w:val="center"/>
              <w:rPr>
                <w:b w:val="0"/>
                <w:bCs w:val="0"/>
                <w:sz w:val="20"/>
                <w:szCs w:val="20"/>
              </w:rPr>
            </w:pPr>
          </w:p>
          <w:p w14:paraId="44EAC69B" w14:textId="09F0C878" w:rsidR="00BF2C99" w:rsidRPr="005104BC" w:rsidRDefault="00BF2C99" w:rsidP="00BF2C99">
            <w:pPr>
              <w:spacing w:after="0" w:line="240" w:lineRule="auto"/>
              <w:jc w:val="center"/>
              <w:rPr>
                <w:sz w:val="20"/>
                <w:szCs w:val="20"/>
              </w:rPr>
            </w:pPr>
            <w:r w:rsidRPr="005104BC">
              <w:rPr>
                <w:sz w:val="20"/>
                <w:szCs w:val="20"/>
              </w:rPr>
              <w:t>Działanie 1</w:t>
            </w:r>
            <w:r w:rsidR="00CD3AD0">
              <w:rPr>
                <w:sz w:val="20"/>
                <w:szCs w:val="20"/>
              </w:rPr>
              <w:t>,</w:t>
            </w:r>
            <w:r w:rsidR="00272D9D">
              <w:rPr>
                <w:sz w:val="20"/>
                <w:szCs w:val="20"/>
              </w:rPr>
              <w:t xml:space="preserve"> </w:t>
            </w:r>
            <w:r w:rsidR="00CD3AD0">
              <w:rPr>
                <w:sz w:val="20"/>
                <w:szCs w:val="20"/>
              </w:rPr>
              <w:t>2</w:t>
            </w:r>
            <w:r w:rsidRPr="005104BC">
              <w:rPr>
                <w:sz w:val="20"/>
                <w:szCs w:val="20"/>
              </w:rPr>
              <w:t xml:space="preserve"> </w:t>
            </w:r>
          </w:p>
          <w:p w14:paraId="6B4E641A" w14:textId="762F8ABE" w:rsidR="00BF2C99" w:rsidRPr="005104BC" w:rsidRDefault="00BF2C99" w:rsidP="00BF2C99">
            <w:pPr>
              <w:spacing w:after="0" w:line="240" w:lineRule="auto"/>
              <w:jc w:val="center"/>
              <w:rPr>
                <w:sz w:val="20"/>
                <w:szCs w:val="20"/>
              </w:rPr>
            </w:pPr>
          </w:p>
        </w:tc>
      </w:tr>
    </w:tbl>
    <w:p w14:paraId="002FE567" w14:textId="69765019" w:rsidR="00BE1D25" w:rsidRDefault="004B3D5D" w:rsidP="007176CA">
      <w:pPr>
        <w:spacing w:after="0"/>
        <w:jc w:val="both"/>
        <w:rPr>
          <w:color w:val="000000"/>
          <w:spacing w:val="-2"/>
        </w:rPr>
      </w:pPr>
      <w:r>
        <w:rPr>
          <w:color w:val="000000"/>
          <w:spacing w:val="-2"/>
        </w:rPr>
        <w:t>Polityka surowcowa państwa jako dokument strategiczny w gł</w:t>
      </w:r>
      <w:r w:rsidR="00043221">
        <w:rPr>
          <w:color w:val="000000"/>
          <w:spacing w:val="-2"/>
        </w:rPr>
        <w:t>ó</w:t>
      </w:r>
      <w:r>
        <w:rPr>
          <w:color w:val="000000"/>
          <w:spacing w:val="-2"/>
        </w:rPr>
        <w:t>wnej mierze skupia się na</w:t>
      </w:r>
      <w:r w:rsidR="0039200D">
        <w:rPr>
          <w:color w:val="000000"/>
          <w:spacing w:val="-2"/>
        </w:rPr>
        <w:t xml:space="preserve"> </w:t>
      </w:r>
      <w:r w:rsidR="00043221">
        <w:rPr>
          <w:color w:val="000000"/>
          <w:spacing w:val="-2"/>
        </w:rPr>
        <w:t xml:space="preserve">zapewnieniu </w:t>
      </w:r>
      <w:r>
        <w:rPr>
          <w:color w:val="000000"/>
          <w:spacing w:val="-2"/>
        </w:rPr>
        <w:t>dostęp</w:t>
      </w:r>
      <w:r w:rsidR="00043221">
        <w:rPr>
          <w:color w:val="000000"/>
          <w:spacing w:val="-2"/>
        </w:rPr>
        <w:t>u</w:t>
      </w:r>
      <w:r>
        <w:rPr>
          <w:color w:val="000000"/>
          <w:spacing w:val="-2"/>
        </w:rPr>
        <w:t xml:space="preserve"> do surowców</w:t>
      </w:r>
      <w:r w:rsidR="009A00F8">
        <w:rPr>
          <w:color w:val="000000"/>
          <w:spacing w:val="-2"/>
        </w:rPr>
        <w:t>,</w:t>
      </w:r>
      <w:r>
        <w:rPr>
          <w:color w:val="000000"/>
          <w:spacing w:val="-2"/>
        </w:rPr>
        <w:t xml:space="preserve"> które mają największe znaczenie dla krajowej gospodarki. </w:t>
      </w:r>
      <w:r w:rsidR="00043221">
        <w:rPr>
          <w:color w:val="000000"/>
          <w:spacing w:val="-2"/>
        </w:rPr>
        <w:t xml:space="preserve">Z tego też względu </w:t>
      </w:r>
      <w:r w:rsidR="00F71D36">
        <w:rPr>
          <w:color w:val="000000"/>
          <w:spacing w:val="-2"/>
        </w:rPr>
        <w:t xml:space="preserve">niezwykle istotne </w:t>
      </w:r>
      <w:r w:rsidR="00E10624">
        <w:rPr>
          <w:color w:val="000000"/>
          <w:spacing w:val="-2"/>
        </w:rPr>
        <w:t xml:space="preserve">było </w:t>
      </w:r>
      <w:r w:rsidR="00043221">
        <w:rPr>
          <w:color w:val="000000"/>
          <w:spacing w:val="-2"/>
        </w:rPr>
        <w:t xml:space="preserve">określenie </w:t>
      </w:r>
      <w:r w:rsidR="00043221" w:rsidRPr="00467EAF">
        <w:rPr>
          <w:color w:val="000000"/>
          <w:spacing w:val="-2"/>
        </w:rPr>
        <w:t>surowc</w:t>
      </w:r>
      <w:r w:rsidR="00824CC4" w:rsidRPr="00467EAF">
        <w:rPr>
          <w:color w:val="000000"/>
          <w:spacing w:val="-2"/>
        </w:rPr>
        <w:t xml:space="preserve">ów </w:t>
      </w:r>
      <w:r w:rsidR="00E37256">
        <w:rPr>
          <w:color w:val="000000"/>
          <w:spacing w:val="-2"/>
        </w:rPr>
        <w:t xml:space="preserve">kluczowych, </w:t>
      </w:r>
      <w:r w:rsidR="00824CC4" w:rsidRPr="00467EAF">
        <w:rPr>
          <w:color w:val="000000"/>
          <w:spacing w:val="-2"/>
        </w:rPr>
        <w:t xml:space="preserve">strategicznych oraz </w:t>
      </w:r>
      <w:r w:rsidR="007140EF" w:rsidRPr="00467EAF">
        <w:rPr>
          <w:color w:val="000000"/>
          <w:spacing w:val="-2"/>
        </w:rPr>
        <w:t>krytycznych</w:t>
      </w:r>
      <w:r w:rsidR="00824CC4">
        <w:rPr>
          <w:color w:val="000000"/>
          <w:spacing w:val="-2"/>
        </w:rPr>
        <w:t xml:space="preserve"> dla polskiej gospodarki oraz </w:t>
      </w:r>
      <w:r w:rsidR="0021349F">
        <w:rPr>
          <w:color w:val="000000"/>
          <w:spacing w:val="-2"/>
        </w:rPr>
        <w:t xml:space="preserve">określenie </w:t>
      </w:r>
      <w:r w:rsidR="00824CC4">
        <w:rPr>
          <w:color w:val="000000"/>
          <w:spacing w:val="-2"/>
        </w:rPr>
        <w:t>ich zapotrzebowani</w:t>
      </w:r>
      <w:r w:rsidR="00BE1D25">
        <w:rPr>
          <w:color w:val="000000"/>
          <w:spacing w:val="-2"/>
        </w:rPr>
        <w:t>e</w:t>
      </w:r>
      <w:r w:rsidR="00824CC4">
        <w:rPr>
          <w:color w:val="000000"/>
          <w:spacing w:val="-2"/>
        </w:rPr>
        <w:t xml:space="preserve"> w p</w:t>
      </w:r>
      <w:r w:rsidR="00F02D98">
        <w:rPr>
          <w:color w:val="000000"/>
          <w:spacing w:val="-2"/>
        </w:rPr>
        <w:t>e</w:t>
      </w:r>
      <w:r w:rsidR="00824CC4">
        <w:rPr>
          <w:color w:val="000000"/>
          <w:spacing w:val="-2"/>
        </w:rPr>
        <w:t>rspektywie do 2025,</w:t>
      </w:r>
      <w:r w:rsidR="00043221">
        <w:rPr>
          <w:color w:val="000000"/>
          <w:spacing w:val="-2"/>
        </w:rPr>
        <w:t xml:space="preserve"> </w:t>
      </w:r>
      <w:r w:rsidR="00824CC4">
        <w:rPr>
          <w:color w:val="000000"/>
          <w:spacing w:val="-2"/>
        </w:rPr>
        <w:t>2030, 2</w:t>
      </w:r>
      <w:r w:rsidR="00F02D98">
        <w:rPr>
          <w:color w:val="000000"/>
          <w:spacing w:val="-2"/>
        </w:rPr>
        <w:t>0</w:t>
      </w:r>
      <w:r w:rsidR="00824CC4">
        <w:rPr>
          <w:color w:val="000000"/>
          <w:spacing w:val="-2"/>
        </w:rPr>
        <w:t>40</w:t>
      </w:r>
      <w:r w:rsidR="00447337">
        <w:rPr>
          <w:color w:val="000000"/>
          <w:spacing w:val="-2"/>
        </w:rPr>
        <w:t xml:space="preserve"> oraz</w:t>
      </w:r>
      <w:r w:rsidR="00824CC4">
        <w:rPr>
          <w:color w:val="000000"/>
          <w:spacing w:val="-2"/>
        </w:rPr>
        <w:t xml:space="preserve"> 2</w:t>
      </w:r>
      <w:r w:rsidR="00F02D98">
        <w:rPr>
          <w:color w:val="000000"/>
          <w:spacing w:val="-2"/>
        </w:rPr>
        <w:t>0</w:t>
      </w:r>
      <w:r w:rsidR="00824CC4">
        <w:rPr>
          <w:color w:val="000000"/>
          <w:spacing w:val="-2"/>
        </w:rPr>
        <w:t>50 roku.</w:t>
      </w:r>
    </w:p>
    <w:p w14:paraId="76E099E4" w14:textId="77777777" w:rsidR="00E42082" w:rsidRDefault="00E42082" w:rsidP="007176CA">
      <w:pPr>
        <w:spacing w:after="0"/>
        <w:jc w:val="both"/>
        <w:rPr>
          <w:color w:val="000000"/>
          <w:spacing w:val="-2"/>
        </w:rPr>
      </w:pPr>
    </w:p>
    <w:tbl>
      <w:tblPr>
        <w:tblStyle w:val="Tabelasiatki4akcent5"/>
        <w:tblpPr w:leftFromText="141" w:rightFromText="141" w:vertAnchor="text" w:horzAnchor="margin" w:tblpXSpec="right" w:tblpY="10"/>
        <w:tblW w:w="0" w:type="auto"/>
        <w:tblLook w:val="04A0" w:firstRow="1" w:lastRow="0" w:firstColumn="1" w:lastColumn="0" w:noHBand="0" w:noVBand="1"/>
      </w:tblPr>
      <w:tblGrid>
        <w:gridCol w:w="1849"/>
      </w:tblGrid>
      <w:tr w:rsidR="00CD3AD0" w:rsidRPr="004E2580" w14:paraId="58B387B4" w14:textId="77777777" w:rsidTr="00CD3AD0">
        <w:trPr>
          <w:cnfStyle w:val="100000000000" w:firstRow="1" w:lastRow="0" w:firstColumn="0" w:lastColumn="0" w:oddVBand="0" w:evenVBand="0" w:oddHBand="0"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1849" w:type="dxa"/>
          </w:tcPr>
          <w:p w14:paraId="37692B6B" w14:textId="03009E75" w:rsidR="00CD3AD0" w:rsidRPr="00332B84" w:rsidRDefault="00AD0E9B" w:rsidP="00CD3AD0">
            <w:pPr>
              <w:spacing w:after="0" w:line="228" w:lineRule="auto"/>
              <w:jc w:val="center"/>
            </w:pPr>
            <w:r>
              <w:rPr>
                <w:sz w:val="20"/>
                <w:szCs w:val="20"/>
              </w:rPr>
              <w:lastRenderedPageBreak/>
              <w:t>Zapewnienie d</w:t>
            </w:r>
            <w:r w:rsidRPr="005104BC">
              <w:rPr>
                <w:sz w:val="20"/>
                <w:szCs w:val="20"/>
              </w:rPr>
              <w:t>ostęp do surowców ze złóż kopalin, wód podziemnych i ciepła Ziemi</w:t>
            </w:r>
          </w:p>
        </w:tc>
      </w:tr>
      <w:tr w:rsidR="00CD3AD0" w:rsidRPr="004E2580" w14:paraId="1414EFA8" w14:textId="77777777" w:rsidTr="005104BC">
        <w:trPr>
          <w:cnfStyle w:val="000000100000" w:firstRow="0" w:lastRow="0" w:firstColumn="0" w:lastColumn="0" w:oddVBand="0" w:evenVBand="0" w:oddHBand="1" w:evenHBand="0" w:firstRowFirstColumn="0" w:firstRowLastColumn="0" w:lastRowFirstColumn="0" w:lastRowLastColumn="0"/>
          <w:trHeight w:val="725"/>
        </w:trPr>
        <w:tc>
          <w:tcPr>
            <w:cnfStyle w:val="001000000000" w:firstRow="0" w:lastRow="0" w:firstColumn="1" w:lastColumn="0" w:oddVBand="0" w:evenVBand="0" w:oddHBand="0" w:evenHBand="0" w:firstRowFirstColumn="0" w:firstRowLastColumn="0" w:lastRowFirstColumn="0" w:lastRowLastColumn="0"/>
            <w:tcW w:w="1849" w:type="dxa"/>
          </w:tcPr>
          <w:p w14:paraId="0E42CC44" w14:textId="77777777" w:rsidR="00ED3FA0" w:rsidRDefault="00ED3FA0">
            <w:pPr>
              <w:spacing w:after="0" w:line="240" w:lineRule="auto"/>
              <w:jc w:val="center"/>
              <w:rPr>
                <w:b w:val="0"/>
                <w:bCs w:val="0"/>
                <w:sz w:val="20"/>
                <w:szCs w:val="20"/>
              </w:rPr>
            </w:pPr>
          </w:p>
          <w:p w14:paraId="3CBC04E7" w14:textId="3832C1D5" w:rsidR="00CD3AD0" w:rsidRPr="005104BC" w:rsidRDefault="00CD3AD0" w:rsidP="00E22D51">
            <w:pPr>
              <w:spacing w:after="0" w:line="240" w:lineRule="auto"/>
              <w:jc w:val="center"/>
              <w:rPr>
                <w:sz w:val="20"/>
                <w:szCs w:val="20"/>
              </w:rPr>
            </w:pPr>
            <w:r w:rsidRPr="005104BC">
              <w:rPr>
                <w:sz w:val="20"/>
                <w:szCs w:val="20"/>
              </w:rPr>
              <w:t>Działanie 3</w:t>
            </w:r>
            <w:r>
              <w:rPr>
                <w:sz w:val="20"/>
                <w:szCs w:val="20"/>
              </w:rPr>
              <w:t xml:space="preserve">,4,5,6 </w:t>
            </w:r>
          </w:p>
        </w:tc>
      </w:tr>
    </w:tbl>
    <w:p w14:paraId="17A90E0A" w14:textId="7A639B78" w:rsidR="00BF2C99" w:rsidRDefault="00BE1D25" w:rsidP="007176CA">
      <w:pPr>
        <w:spacing w:after="0"/>
        <w:jc w:val="both"/>
        <w:rPr>
          <w:color w:val="000000"/>
          <w:spacing w:val="-2"/>
        </w:rPr>
      </w:pPr>
      <w:r>
        <w:rPr>
          <w:color w:val="000000"/>
          <w:spacing w:val="-2"/>
        </w:rPr>
        <w:t xml:space="preserve">Na tej podstawie możliwe będzie dokonanie </w:t>
      </w:r>
      <w:r w:rsidR="00733807">
        <w:rPr>
          <w:color w:val="000000"/>
          <w:spacing w:val="-2"/>
        </w:rPr>
        <w:t>oceny krajowego potencjału w</w:t>
      </w:r>
      <w:r w:rsidR="0039200D">
        <w:rPr>
          <w:color w:val="000000"/>
          <w:spacing w:val="-2"/>
        </w:rPr>
        <w:t> </w:t>
      </w:r>
      <w:r w:rsidR="00733807">
        <w:rPr>
          <w:color w:val="000000"/>
          <w:spacing w:val="-2"/>
        </w:rPr>
        <w:t>zakresie pokrycia</w:t>
      </w:r>
      <w:r w:rsidR="00BF2C99">
        <w:rPr>
          <w:color w:val="000000"/>
          <w:spacing w:val="-2"/>
        </w:rPr>
        <w:t xml:space="preserve"> </w:t>
      </w:r>
      <w:r w:rsidR="00B6773F">
        <w:rPr>
          <w:color w:val="000000"/>
          <w:spacing w:val="-2"/>
        </w:rPr>
        <w:t>zapotrzebowania</w:t>
      </w:r>
      <w:r w:rsidR="00127E57">
        <w:rPr>
          <w:color w:val="000000"/>
          <w:spacing w:val="-2"/>
        </w:rPr>
        <w:t xml:space="preserve"> na najważniejsze surowce</w:t>
      </w:r>
      <w:r w:rsidR="00B6773F">
        <w:rPr>
          <w:color w:val="000000"/>
          <w:spacing w:val="-2"/>
        </w:rPr>
        <w:t xml:space="preserve">, </w:t>
      </w:r>
      <w:r w:rsidR="00127E57">
        <w:rPr>
          <w:color w:val="000000"/>
          <w:spacing w:val="-2"/>
        </w:rPr>
        <w:t>z</w:t>
      </w:r>
      <w:r w:rsidR="0039200D">
        <w:rPr>
          <w:color w:val="000000"/>
          <w:spacing w:val="-2"/>
        </w:rPr>
        <w:t> </w:t>
      </w:r>
      <w:r w:rsidR="00B6773F">
        <w:rPr>
          <w:color w:val="000000"/>
          <w:spacing w:val="-2"/>
        </w:rPr>
        <w:t>uwzględnieniem</w:t>
      </w:r>
      <w:r>
        <w:rPr>
          <w:color w:val="000000"/>
          <w:spacing w:val="-2"/>
        </w:rPr>
        <w:t xml:space="preserve"> </w:t>
      </w:r>
      <w:r w:rsidR="00127E57">
        <w:rPr>
          <w:color w:val="000000"/>
          <w:spacing w:val="-2"/>
        </w:rPr>
        <w:t>złóż</w:t>
      </w:r>
      <w:r w:rsidR="00CC33C0">
        <w:rPr>
          <w:color w:val="000000"/>
          <w:spacing w:val="-2"/>
        </w:rPr>
        <w:t xml:space="preserve"> kopalin</w:t>
      </w:r>
      <w:r w:rsidR="009A00F8">
        <w:rPr>
          <w:color w:val="000000"/>
          <w:spacing w:val="-2"/>
        </w:rPr>
        <w:t>,</w:t>
      </w:r>
      <w:r w:rsidR="00127E57">
        <w:rPr>
          <w:color w:val="000000"/>
          <w:spacing w:val="-2"/>
        </w:rPr>
        <w:t xml:space="preserve"> </w:t>
      </w:r>
      <w:r w:rsidR="00733807" w:rsidRPr="00A872AC">
        <w:rPr>
          <w:color w:val="000000"/>
          <w:spacing w:val="-2"/>
        </w:rPr>
        <w:t xml:space="preserve">których </w:t>
      </w:r>
      <w:r w:rsidR="008D2724">
        <w:rPr>
          <w:color w:val="000000"/>
          <w:spacing w:val="-2"/>
        </w:rPr>
        <w:t xml:space="preserve">eksploatacji </w:t>
      </w:r>
      <w:r w:rsidR="00733807" w:rsidRPr="00A872AC">
        <w:rPr>
          <w:color w:val="000000"/>
          <w:spacing w:val="-2"/>
        </w:rPr>
        <w:t>zaniechano</w:t>
      </w:r>
      <w:r w:rsidR="00F004A0">
        <w:rPr>
          <w:color w:val="000000"/>
          <w:spacing w:val="-2"/>
        </w:rPr>
        <w:t>,</w:t>
      </w:r>
      <w:r w:rsidR="00B6773F">
        <w:rPr>
          <w:color w:val="000000"/>
          <w:spacing w:val="-2"/>
        </w:rPr>
        <w:t xml:space="preserve"> </w:t>
      </w:r>
      <w:r w:rsidR="00065FC9">
        <w:rPr>
          <w:color w:val="000000"/>
          <w:spacing w:val="-2"/>
        </w:rPr>
        <w:t>obszarów perspektywicznych</w:t>
      </w:r>
      <w:r w:rsidR="00272D9D">
        <w:rPr>
          <w:color w:val="000000"/>
          <w:spacing w:val="-2"/>
        </w:rPr>
        <w:t>,</w:t>
      </w:r>
      <w:r w:rsidR="008A7C19">
        <w:rPr>
          <w:color w:val="000000"/>
          <w:spacing w:val="-2"/>
        </w:rPr>
        <w:t xml:space="preserve"> jak również hałd pogórniczych</w:t>
      </w:r>
      <w:r w:rsidR="00065FC9">
        <w:rPr>
          <w:color w:val="000000"/>
          <w:spacing w:val="-2"/>
        </w:rPr>
        <w:t xml:space="preserve">. </w:t>
      </w:r>
      <w:r w:rsidR="00B94BC9">
        <w:rPr>
          <w:color w:val="000000"/>
          <w:spacing w:val="-2"/>
        </w:rPr>
        <w:t>Bilans zapotrzebowania gospodarki krajowej na surowce oraz możliwoś</w:t>
      </w:r>
      <w:r w:rsidR="00BC0BB8">
        <w:rPr>
          <w:color w:val="000000"/>
          <w:spacing w:val="-2"/>
        </w:rPr>
        <w:t>ć</w:t>
      </w:r>
      <w:r w:rsidR="00B94BC9">
        <w:rPr>
          <w:color w:val="000000"/>
          <w:spacing w:val="-2"/>
        </w:rPr>
        <w:t xml:space="preserve"> ich pokrycia z własnych zasobów </w:t>
      </w:r>
      <w:r w:rsidR="003B27E8">
        <w:rPr>
          <w:color w:val="000000"/>
          <w:spacing w:val="-2"/>
        </w:rPr>
        <w:t xml:space="preserve">wskaże jednocześnie </w:t>
      </w:r>
      <w:r w:rsidR="00226FA6">
        <w:rPr>
          <w:color w:val="000000"/>
          <w:spacing w:val="-2"/>
        </w:rPr>
        <w:t>deficyt surowcowy</w:t>
      </w:r>
      <w:r w:rsidR="009A00F8">
        <w:rPr>
          <w:color w:val="000000"/>
          <w:spacing w:val="-2"/>
        </w:rPr>
        <w:t>,</w:t>
      </w:r>
      <w:r w:rsidR="003B27E8">
        <w:rPr>
          <w:color w:val="000000"/>
          <w:spacing w:val="-2"/>
        </w:rPr>
        <w:t xml:space="preserve"> </w:t>
      </w:r>
      <w:r w:rsidR="004D5CAB">
        <w:rPr>
          <w:color w:val="000000"/>
          <w:spacing w:val="-2"/>
        </w:rPr>
        <w:t xml:space="preserve">który musi zostać </w:t>
      </w:r>
      <w:r w:rsidR="00226FA6">
        <w:rPr>
          <w:color w:val="000000"/>
          <w:spacing w:val="-2"/>
        </w:rPr>
        <w:t xml:space="preserve">pokryty </w:t>
      </w:r>
      <w:r w:rsidR="00284CF5">
        <w:rPr>
          <w:color w:val="000000"/>
          <w:spacing w:val="-2"/>
        </w:rPr>
        <w:t>importem</w:t>
      </w:r>
      <w:r w:rsidR="00467EAF">
        <w:rPr>
          <w:color w:val="000000"/>
          <w:spacing w:val="-2"/>
        </w:rPr>
        <w:t>.</w:t>
      </w:r>
    </w:p>
    <w:p w14:paraId="531D3C88" w14:textId="77777777" w:rsidR="006F7CDE" w:rsidRDefault="006F7CDE" w:rsidP="007176CA">
      <w:pPr>
        <w:spacing w:after="0"/>
        <w:jc w:val="both"/>
        <w:rPr>
          <w:color w:val="000000"/>
          <w:spacing w:val="-2"/>
        </w:rPr>
      </w:pPr>
    </w:p>
    <w:p w14:paraId="65633B80" w14:textId="49007028" w:rsidR="00542B85" w:rsidRDefault="00226FA6" w:rsidP="007176CA">
      <w:pPr>
        <w:spacing w:after="0"/>
        <w:jc w:val="both"/>
        <w:rPr>
          <w:color w:val="000000"/>
          <w:spacing w:val="-2"/>
        </w:rPr>
      </w:pPr>
      <w:r>
        <w:rPr>
          <w:color w:val="000000"/>
          <w:spacing w:val="-2"/>
        </w:rPr>
        <w:t xml:space="preserve">Planowane jest cykliczne aktualizowanie danych </w:t>
      </w:r>
      <w:r w:rsidR="00F659C2">
        <w:rPr>
          <w:color w:val="000000"/>
          <w:spacing w:val="-2"/>
        </w:rPr>
        <w:t>w tym zakresie</w:t>
      </w:r>
      <w:r>
        <w:rPr>
          <w:color w:val="000000"/>
          <w:spacing w:val="-2"/>
        </w:rPr>
        <w:t xml:space="preserve"> o analizy</w:t>
      </w:r>
      <w:r w:rsidR="009A00F8">
        <w:rPr>
          <w:color w:val="000000"/>
          <w:spacing w:val="-2"/>
        </w:rPr>
        <w:t>,</w:t>
      </w:r>
      <w:r w:rsidR="00284CF5">
        <w:rPr>
          <w:color w:val="000000"/>
          <w:spacing w:val="-2"/>
        </w:rPr>
        <w:t xml:space="preserve"> </w:t>
      </w:r>
      <w:r w:rsidR="00A81D16">
        <w:rPr>
          <w:color w:val="000000"/>
          <w:spacing w:val="-2"/>
        </w:rPr>
        <w:t xml:space="preserve">które </w:t>
      </w:r>
      <w:r w:rsidR="00284CF5">
        <w:rPr>
          <w:color w:val="000000"/>
          <w:spacing w:val="-2"/>
        </w:rPr>
        <w:t>uwzględnia</w:t>
      </w:r>
      <w:r w:rsidR="00A81D16">
        <w:rPr>
          <w:color w:val="000000"/>
          <w:spacing w:val="-2"/>
        </w:rPr>
        <w:t>łyby</w:t>
      </w:r>
      <w:r w:rsidR="00284CF5">
        <w:rPr>
          <w:color w:val="000000"/>
          <w:spacing w:val="-2"/>
        </w:rPr>
        <w:t xml:space="preserve"> zachodzące</w:t>
      </w:r>
      <w:r w:rsidR="0039200D">
        <w:rPr>
          <w:color w:val="000000"/>
          <w:spacing w:val="-2"/>
        </w:rPr>
        <w:t xml:space="preserve"> </w:t>
      </w:r>
      <w:r w:rsidR="00986471">
        <w:rPr>
          <w:color w:val="000000"/>
          <w:spacing w:val="-2"/>
        </w:rPr>
        <w:t>- niekiedy dynamicznie</w:t>
      </w:r>
      <w:r w:rsidR="0039200D">
        <w:rPr>
          <w:color w:val="000000"/>
          <w:spacing w:val="-2"/>
        </w:rPr>
        <w:t xml:space="preserve"> </w:t>
      </w:r>
      <w:r w:rsidR="00986471">
        <w:rPr>
          <w:color w:val="000000"/>
          <w:spacing w:val="-2"/>
        </w:rPr>
        <w:t xml:space="preserve">- </w:t>
      </w:r>
      <w:r w:rsidR="00284CF5">
        <w:rPr>
          <w:color w:val="000000"/>
          <w:spacing w:val="-2"/>
        </w:rPr>
        <w:t xml:space="preserve">zjawiska </w:t>
      </w:r>
      <w:r w:rsidR="00480BBE">
        <w:rPr>
          <w:color w:val="000000"/>
          <w:spacing w:val="-2"/>
        </w:rPr>
        <w:t>bezpośrednio wpływają</w:t>
      </w:r>
      <w:r w:rsidR="00455D30">
        <w:rPr>
          <w:color w:val="000000"/>
          <w:spacing w:val="-2"/>
        </w:rPr>
        <w:t xml:space="preserve">ce na zapotrzebowanie </w:t>
      </w:r>
      <w:r w:rsidR="00542B85">
        <w:rPr>
          <w:color w:val="000000"/>
          <w:spacing w:val="-2"/>
        </w:rPr>
        <w:t xml:space="preserve">gospodarki krajowej </w:t>
      </w:r>
      <w:r w:rsidR="00A81D16">
        <w:rPr>
          <w:color w:val="000000"/>
          <w:spacing w:val="-2"/>
        </w:rPr>
        <w:t>na</w:t>
      </w:r>
      <w:r w:rsidR="00542B85">
        <w:rPr>
          <w:color w:val="000000"/>
          <w:spacing w:val="-2"/>
        </w:rPr>
        <w:t xml:space="preserve"> </w:t>
      </w:r>
      <w:r w:rsidR="00455D30">
        <w:rPr>
          <w:color w:val="000000"/>
          <w:spacing w:val="-2"/>
        </w:rPr>
        <w:t>surowc</w:t>
      </w:r>
      <w:r w:rsidR="00542B85">
        <w:rPr>
          <w:color w:val="000000"/>
          <w:spacing w:val="-2"/>
        </w:rPr>
        <w:t>e</w:t>
      </w:r>
      <w:r w:rsidR="00455D30">
        <w:rPr>
          <w:color w:val="000000"/>
          <w:spacing w:val="-2"/>
        </w:rPr>
        <w:t xml:space="preserve"> </w:t>
      </w:r>
      <w:r w:rsidR="00986471">
        <w:rPr>
          <w:color w:val="000000"/>
          <w:spacing w:val="-2"/>
        </w:rPr>
        <w:t xml:space="preserve">oraz </w:t>
      </w:r>
      <w:r w:rsidR="002D299E">
        <w:rPr>
          <w:color w:val="000000"/>
          <w:spacing w:val="-2"/>
        </w:rPr>
        <w:t xml:space="preserve">wpływające na </w:t>
      </w:r>
      <w:r w:rsidR="00D21915">
        <w:rPr>
          <w:color w:val="000000"/>
          <w:spacing w:val="-2"/>
        </w:rPr>
        <w:t xml:space="preserve">zakwalifikowanie </w:t>
      </w:r>
      <w:r w:rsidR="00D063CB">
        <w:rPr>
          <w:color w:val="000000"/>
          <w:spacing w:val="-2"/>
        </w:rPr>
        <w:t xml:space="preserve">poszczególnych </w:t>
      </w:r>
      <w:r w:rsidR="001B4C0B">
        <w:rPr>
          <w:color w:val="000000"/>
          <w:spacing w:val="-2"/>
        </w:rPr>
        <w:t xml:space="preserve">surowców </w:t>
      </w:r>
      <w:r w:rsidR="00D063CB">
        <w:rPr>
          <w:color w:val="000000"/>
          <w:spacing w:val="-2"/>
        </w:rPr>
        <w:t xml:space="preserve">do </w:t>
      </w:r>
      <w:r w:rsidR="00531CD7">
        <w:rPr>
          <w:color w:val="000000"/>
          <w:spacing w:val="-2"/>
        </w:rPr>
        <w:t xml:space="preserve">grupy surowców </w:t>
      </w:r>
      <w:r w:rsidR="00D21915">
        <w:rPr>
          <w:color w:val="000000"/>
          <w:spacing w:val="-2"/>
        </w:rPr>
        <w:t xml:space="preserve">kluczowych, </w:t>
      </w:r>
      <w:r w:rsidR="00D063CB" w:rsidRPr="00467EAF">
        <w:rPr>
          <w:color w:val="000000"/>
          <w:spacing w:val="-2"/>
        </w:rPr>
        <w:t>strategicznych i krytycznych</w:t>
      </w:r>
      <w:r w:rsidR="00EF3707" w:rsidRPr="00467EAF">
        <w:rPr>
          <w:color w:val="000000"/>
          <w:spacing w:val="-2"/>
        </w:rPr>
        <w:t>.</w:t>
      </w:r>
      <w:r w:rsidR="00EF3707">
        <w:rPr>
          <w:color w:val="000000"/>
          <w:spacing w:val="-2"/>
        </w:rPr>
        <w:t xml:space="preserve"> </w:t>
      </w:r>
    </w:p>
    <w:p w14:paraId="182AABAD" w14:textId="408E8A94" w:rsidR="00A22479" w:rsidRDefault="000745AB" w:rsidP="005D760B">
      <w:pPr>
        <w:spacing w:after="0"/>
        <w:jc w:val="both"/>
        <w:rPr>
          <w:color w:val="000000"/>
          <w:spacing w:val="-2"/>
        </w:rPr>
      </w:pPr>
      <w:r>
        <w:rPr>
          <w:color w:val="000000"/>
          <w:spacing w:val="-2"/>
        </w:rPr>
        <w:t xml:space="preserve">Niezwykle ważne jest, aby zadanie było aktualizowane w określonych </w:t>
      </w:r>
      <w:r w:rsidR="002162AC">
        <w:rPr>
          <w:color w:val="000000"/>
          <w:spacing w:val="-2"/>
        </w:rPr>
        <w:t>perspektywach</w:t>
      </w:r>
      <w:r>
        <w:rPr>
          <w:color w:val="000000"/>
          <w:spacing w:val="-2"/>
        </w:rPr>
        <w:t xml:space="preserve"> czasowych</w:t>
      </w:r>
      <w:r w:rsidR="0038289B">
        <w:rPr>
          <w:color w:val="000000"/>
          <w:spacing w:val="-2"/>
        </w:rPr>
        <w:t>.</w:t>
      </w:r>
      <w:r w:rsidR="001B4C0B">
        <w:rPr>
          <w:color w:val="000000"/>
          <w:spacing w:val="-2"/>
        </w:rPr>
        <w:t xml:space="preserve"> </w:t>
      </w:r>
      <w:r w:rsidR="0038289B">
        <w:rPr>
          <w:color w:val="000000"/>
          <w:spacing w:val="-2"/>
        </w:rPr>
        <w:t xml:space="preserve">Analizy powinny być </w:t>
      </w:r>
      <w:r w:rsidR="001B4C0B">
        <w:rPr>
          <w:color w:val="000000"/>
          <w:spacing w:val="-2"/>
        </w:rPr>
        <w:t>tworzone w oparciu o jedną metodologię</w:t>
      </w:r>
      <w:r w:rsidR="0039200D">
        <w:rPr>
          <w:color w:val="000000"/>
          <w:spacing w:val="-2"/>
        </w:rPr>
        <w:t xml:space="preserve">, dzięki czemu </w:t>
      </w:r>
      <w:r w:rsidR="00520E26">
        <w:rPr>
          <w:color w:val="000000"/>
          <w:spacing w:val="-2"/>
        </w:rPr>
        <w:t>mogły</w:t>
      </w:r>
      <w:r w:rsidR="0039200D">
        <w:rPr>
          <w:color w:val="000000"/>
          <w:spacing w:val="-2"/>
        </w:rPr>
        <w:t>by</w:t>
      </w:r>
      <w:r w:rsidR="00520E26">
        <w:rPr>
          <w:color w:val="000000"/>
          <w:spacing w:val="-2"/>
        </w:rPr>
        <w:t xml:space="preserve"> stanowić spójne ź</w:t>
      </w:r>
      <w:r w:rsidR="001B4C0B">
        <w:rPr>
          <w:color w:val="000000"/>
          <w:spacing w:val="-2"/>
        </w:rPr>
        <w:t xml:space="preserve">ródło informacji dla </w:t>
      </w:r>
      <w:r w:rsidR="0009108B">
        <w:rPr>
          <w:color w:val="000000"/>
          <w:spacing w:val="-2"/>
        </w:rPr>
        <w:t>wszystkich</w:t>
      </w:r>
      <w:r w:rsidR="00BC0BB8">
        <w:rPr>
          <w:color w:val="000000"/>
          <w:spacing w:val="-2"/>
        </w:rPr>
        <w:t xml:space="preserve"> </w:t>
      </w:r>
      <w:r w:rsidR="00844CEA">
        <w:rPr>
          <w:color w:val="000000"/>
          <w:spacing w:val="-2"/>
        </w:rPr>
        <w:t xml:space="preserve">organów </w:t>
      </w:r>
      <w:r w:rsidR="00520E26">
        <w:rPr>
          <w:color w:val="000000"/>
          <w:spacing w:val="-2"/>
        </w:rPr>
        <w:t>administracji</w:t>
      </w:r>
      <w:r w:rsidR="001B4C0B">
        <w:rPr>
          <w:color w:val="000000"/>
          <w:spacing w:val="-2"/>
        </w:rPr>
        <w:t xml:space="preserve"> </w:t>
      </w:r>
      <w:r w:rsidR="009A00F8">
        <w:rPr>
          <w:color w:val="000000"/>
          <w:spacing w:val="-2"/>
        </w:rPr>
        <w:t>rządowej</w:t>
      </w:r>
      <w:r w:rsidR="00026008">
        <w:rPr>
          <w:color w:val="000000"/>
          <w:spacing w:val="-2"/>
        </w:rPr>
        <w:t>,</w:t>
      </w:r>
      <w:r w:rsidR="001B4C0B">
        <w:rPr>
          <w:color w:val="000000"/>
          <w:spacing w:val="-2"/>
        </w:rPr>
        <w:t xml:space="preserve"> </w:t>
      </w:r>
      <w:r w:rsidR="00BC0BB8">
        <w:rPr>
          <w:color w:val="000000"/>
          <w:spacing w:val="-2"/>
        </w:rPr>
        <w:t>które w ramach swoich kompetencji</w:t>
      </w:r>
      <w:r w:rsidR="00026008">
        <w:rPr>
          <w:color w:val="000000"/>
          <w:spacing w:val="-2"/>
        </w:rPr>
        <w:t xml:space="preserve"> realizują zadania z obszaru surowcowego</w:t>
      </w:r>
      <w:r w:rsidR="007D5130">
        <w:rPr>
          <w:color w:val="000000"/>
          <w:spacing w:val="-2"/>
        </w:rPr>
        <w:t xml:space="preserve"> </w:t>
      </w:r>
      <w:r w:rsidR="007D5130" w:rsidRPr="000D1C8F">
        <w:rPr>
          <w:color w:val="000000"/>
          <w:spacing w:val="-2"/>
        </w:rPr>
        <w:t xml:space="preserve">oraz </w:t>
      </w:r>
      <w:r w:rsidR="000D1C8F">
        <w:rPr>
          <w:color w:val="000000"/>
          <w:spacing w:val="-2"/>
        </w:rPr>
        <w:t xml:space="preserve">rozwoju </w:t>
      </w:r>
      <w:r w:rsidR="007D5130" w:rsidRPr="000D1C8F">
        <w:rPr>
          <w:color w:val="000000"/>
          <w:spacing w:val="-2"/>
        </w:rPr>
        <w:t>gospod</w:t>
      </w:r>
      <w:r w:rsidR="00594E3B" w:rsidRPr="000D1C8F">
        <w:rPr>
          <w:color w:val="000000"/>
          <w:spacing w:val="-2"/>
        </w:rPr>
        <w:t>arczego</w:t>
      </w:r>
      <w:r w:rsidR="00026008">
        <w:rPr>
          <w:color w:val="000000"/>
          <w:spacing w:val="-2"/>
        </w:rPr>
        <w:t xml:space="preserve">. </w:t>
      </w:r>
    </w:p>
    <w:p w14:paraId="1B82AC36" w14:textId="77777777" w:rsidR="005D760B" w:rsidRPr="005D760B" w:rsidRDefault="005D760B" w:rsidP="005D760B">
      <w:pPr>
        <w:spacing w:after="0"/>
        <w:jc w:val="both"/>
        <w:rPr>
          <w:color w:val="000000"/>
          <w:spacing w:val="-2"/>
        </w:rPr>
      </w:pPr>
    </w:p>
    <w:p w14:paraId="72B7A31F" w14:textId="30349C99" w:rsidR="00A22479" w:rsidRPr="00A22479" w:rsidRDefault="00524CEF" w:rsidP="00A22479">
      <w:pPr>
        <w:pStyle w:val="Nagwek2"/>
      </w:pPr>
      <w:bookmarkStart w:id="84" w:name="_Toc69728970"/>
      <w:r w:rsidRPr="00A872AC">
        <w:t xml:space="preserve">Cel </w:t>
      </w:r>
      <w:r w:rsidR="007D59D9">
        <w:t>s</w:t>
      </w:r>
      <w:r w:rsidRPr="00A872AC">
        <w:t>zczegółowy 2</w:t>
      </w:r>
      <w:r w:rsidR="00DE6BF7">
        <w:t>.</w:t>
      </w:r>
      <w:r w:rsidRPr="00A872AC">
        <w:t xml:space="preserve"> Poszukiwanie, rozpoznawanie oraz dokumentowanie złóż kopalin.</w:t>
      </w:r>
      <w:bookmarkEnd w:id="84"/>
    </w:p>
    <w:p w14:paraId="546F34F6" w14:textId="77777777" w:rsidR="00FF38B3" w:rsidRDefault="00FF38B3" w:rsidP="005104BC">
      <w:pPr>
        <w:spacing w:after="0"/>
        <w:jc w:val="both"/>
        <w:rPr>
          <w:b/>
          <w:bCs/>
          <w:color w:val="000000"/>
          <w:spacing w:val="-2"/>
        </w:rPr>
      </w:pPr>
    </w:p>
    <w:tbl>
      <w:tblPr>
        <w:tblStyle w:val="Tabelasiatki4akcent1"/>
        <w:tblpPr w:leftFromText="141" w:rightFromText="141" w:vertAnchor="text" w:horzAnchor="margin" w:tblpY="27"/>
        <w:tblW w:w="0" w:type="auto"/>
        <w:tblLook w:val="04A0" w:firstRow="1" w:lastRow="0" w:firstColumn="1" w:lastColumn="0" w:noHBand="0" w:noVBand="1"/>
      </w:tblPr>
      <w:tblGrid>
        <w:gridCol w:w="9060"/>
      </w:tblGrid>
      <w:tr w:rsidR="00060185" w:rsidRPr="001B3ACE" w14:paraId="58816647" w14:textId="77777777" w:rsidTr="0006018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31A315A0" w14:textId="77777777" w:rsidR="00060185" w:rsidRPr="001B3ACE" w:rsidRDefault="00060185" w:rsidP="00060185">
            <w:pPr>
              <w:spacing w:after="0"/>
              <w:jc w:val="both"/>
              <w:rPr>
                <w:b w:val="0"/>
                <w:bCs w:val="0"/>
                <w:i/>
                <w:iCs/>
                <w:color w:val="000000"/>
                <w:spacing w:val="-2"/>
              </w:rPr>
            </w:pPr>
            <w:r w:rsidRPr="001B3ACE">
              <w:rPr>
                <w:i/>
                <w:iCs/>
                <w:color w:val="000000"/>
                <w:spacing w:val="-2"/>
              </w:rPr>
              <w:t>Działania w ramach celu szczegółowego 2</w:t>
            </w:r>
          </w:p>
        </w:tc>
      </w:tr>
      <w:tr w:rsidR="00060185" w:rsidRPr="001B3ACE" w14:paraId="293D14C2" w14:textId="77777777" w:rsidTr="000601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773D92BF" w14:textId="77777777" w:rsidR="00060185" w:rsidRPr="001B3ACE" w:rsidRDefault="00060185" w:rsidP="00060185">
            <w:pPr>
              <w:spacing w:after="0"/>
              <w:jc w:val="both"/>
              <w:rPr>
                <w:b w:val="0"/>
                <w:bCs w:val="0"/>
                <w:color w:val="000000"/>
                <w:spacing w:val="-2"/>
                <w:u w:val="single"/>
              </w:rPr>
            </w:pPr>
            <w:bookmarkStart w:id="85" w:name="_Hlk32044851"/>
            <w:r w:rsidRPr="001B3ACE">
              <w:rPr>
                <w:color w:val="000000"/>
                <w:spacing w:val="-2"/>
                <w:u w:val="single"/>
              </w:rPr>
              <w:t>Działanie 1</w:t>
            </w:r>
          </w:p>
          <w:p w14:paraId="1033AB3E" w14:textId="05AED502" w:rsidR="00060185" w:rsidRPr="001B3ACE" w:rsidRDefault="00060185" w:rsidP="00060185">
            <w:pPr>
              <w:spacing w:after="0"/>
              <w:jc w:val="both"/>
              <w:rPr>
                <w:color w:val="000000"/>
                <w:spacing w:val="-2"/>
              </w:rPr>
            </w:pPr>
            <w:r w:rsidRPr="001B3ACE">
              <w:rPr>
                <w:color w:val="000000"/>
                <w:spacing w:val="-2"/>
              </w:rPr>
              <w:t xml:space="preserve">Określenie planu dokumentowania przez </w:t>
            </w:r>
            <w:r w:rsidR="00CD4F8C">
              <w:rPr>
                <w:color w:val="000000"/>
                <w:spacing w:val="-2"/>
              </w:rPr>
              <w:t xml:space="preserve">państwową </w:t>
            </w:r>
            <w:r w:rsidRPr="001B3ACE">
              <w:rPr>
                <w:color w:val="000000"/>
                <w:spacing w:val="-2"/>
              </w:rPr>
              <w:t xml:space="preserve">służbę geologiczną złóż </w:t>
            </w:r>
            <w:r w:rsidR="0059477B">
              <w:rPr>
                <w:color w:val="000000"/>
                <w:spacing w:val="-2"/>
              </w:rPr>
              <w:t>kopalin</w:t>
            </w:r>
            <w:r w:rsidR="0059477B" w:rsidRPr="001B3ACE">
              <w:rPr>
                <w:color w:val="000000"/>
                <w:spacing w:val="-2"/>
              </w:rPr>
              <w:t xml:space="preserve"> </w:t>
            </w:r>
            <w:r w:rsidRPr="001B3ACE">
              <w:rPr>
                <w:color w:val="000000"/>
                <w:spacing w:val="-2"/>
              </w:rPr>
              <w:br/>
              <w:t xml:space="preserve">(z uwzględnieniem przeprowadzonych analiz) i prowadzenie </w:t>
            </w:r>
            <w:r w:rsidR="00B41E25">
              <w:rPr>
                <w:color w:val="000000"/>
                <w:spacing w:val="-2"/>
              </w:rPr>
              <w:t xml:space="preserve">prac i </w:t>
            </w:r>
            <w:r w:rsidR="00FF38B3">
              <w:rPr>
                <w:color w:val="000000"/>
                <w:spacing w:val="-2"/>
              </w:rPr>
              <w:t>robót</w:t>
            </w:r>
            <w:r w:rsidRPr="001B3ACE">
              <w:rPr>
                <w:color w:val="000000"/>
                <w:spacing w:val="-2"/>
              </w:rPr>
              <w:t xml:space="preserve"> geologicznych w tym zakresie;</w:t>
            </w:r>
          </w:p>
        </w:tc>
      </w:tr>
      <w:tr w:rsidR="00060185" w:rsidRPr="001B3ACE" w14:paraId="5F3C564B" w14:textId="77777777" w:rsidTr="00060185">
        <w:tc>
          <w:tcPr>
            <w:cnfStyle w:val="001000000000" w:firstRow="0" w:lastRow="0" w:firstColumn="1" w:lastColumn="0" w:oddVBand="0" w:evenVBand="0" w:oddHBand="0" w:evenHBand="0" w:firstRowFirstColumn="0" w:firstRowLastColumn="0" w:lastRowFirstColumn="0" w:lastRowLastColumn="0"/>
            <w:tcW w:w="9060" w:type="dxa"/>
          </w:tcPr>
          <w:p w14:paraId="275228E6" w14:textId="1255B698" w:rsidR="00060185" w:rsidRDefault="00060185" w:rsidP="00060185">
            <w:pPr>
              <w:spacing w:after="0"/>
              <w:jc w:val="both"/>
              <w:rPr>
                <w:b w:val="0"/>
                <w:bCs w:val="0"/>
                <w:color w:val="000000"/>
                <w:spacing w:val="-2"/>
                <w:u w:val="single"/>
              </w:rPr>
            </w:pPr>
            <w:r w:rsidRPr="001B3ACE">
              <w:rPr>
                <w:color w:val="000000"/>
                <w:spacing w:val="-2"/>
                <w:u w:val="single"/>
              </w:rPr>
              <w:t>Działanie 2</w:t>
            </w:r>
          </w:p>
          <w:p w14:paraId="15F7D1E7" w14:textId="2964A989" w:rsidR="00060185" w:rsidRPr="00FA6C67" w:rsidRDefault="00FA6C67" w:rsidP="00060185">
            <w:pPr>
              <w:spacing w:after="0"/>
              <w:jc w:val="both"/>
              <w:rPr>
                <w:b w:val="0"/>
                <w:bCs w:val="0"/>
                <w:color w:val="000000"/>
                <w:spacing w:val="-2"/>
                <w:u w:val="single"/>
              </w:rPr>
            </w:pPr>
            <w:r>
              <w:rPr>
                <w:color w:val="000000"/>
                <w:spacing w:val="-2"/>
              </w:rPr>
              <w:t>Opracowanie</w:t>
            </w:r>
            <w:r w:rsidRPr="001B3ACE">
              <w:rPr>
                <w:color w:val="000000"/>
                <w:spacing w:val="-2"/>
              </w:rPr>
              <w:t xml:space="preserve"> planu re</w:t>
            </w:r>
            <w:r>
              <w:rPr>
                <w:color w:val="000000"/>
                <w:spacing w:val="-2"/>
              </w:rPr>
              <w:t>e</w:t>
            </w:r>
            <w:r w:rsidRPr="001B3ACE">
              <w:rPr>
                <w:color w:val="000000"/>
                <w:spacing w:val="-2"/>
              </w:rPr>
              <w:t>waluacj</w:t>
            </w:r>
            <w:r>
              <w:rPr>
                <w:color w:val="000000"/>
                <w:spacing w:val="-2"/>
              </w:rPr>
              <w:t>i</w:t>
            </w:r>
            <w:r w:rsidRPr="001B3ACE">
              <w:rPr>
                <w:color w:val="000000"/>
                <w:spacing w:val="-2"/>
              </w:rPr>
              <w:t xml:space="preserve"> rozpoznania udokumentowanych złóż kopalin i prowadzenie na tej podstawie przez</w:t>
            </w:r>
            <w:r>
              <w:rPr>
                <w:color w:val="000000"/>
                <w:spacing w:val="-2"/>
              </w:rPr>
              <w:t xml:space="preserve"> państwową </w:t>
            </w:r>
            <w:r w:rsidRPr="001B3ACE">
              <w:rPr>
                <w:color w:val="000000"/>
                <w:spacing w:val="-2"/>
              </w:rPr>
              <w:t xml:space="preserve"> służbę geologiczną </w:t>
            </w:r>
            <w:r>
              <w:rPr>
                <w:color w:val="000000"/>
                <w:spacing w:val="-2"/>
              </w:rPr>
              <w:t>prac</w:t>
            </w:r>
            <w:r w:rsidRPr="001B3ACE">
              <w:rPr>
                <w:color w:val="000000"/>
                <w:spacing w:val="-2"/>
              </w:rPr>
              <w:t xml:space="preserve"> geologicznych;</w:t>
            </w:r>
          </w:p>
        </w:tc>
      </w:tr>
      <w:tr w:rsidR="00060185" w:rsidRPr="001B3ACE" w14:paraId="08704C42" w14:textId="77777777" w:rsidTr="000601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28C7711C" w14:textId="3DACECD0" w:rsidR="00060185" w:rsidRDefault="00060185" w:rsidP="00060185">
            <w:pPr>
              <w:spacing w:after="0"/>
              <w:jc w:val="both"/>
              <w:rPr>
                <w:b w:val="0"/>
                <w:bCs w:val="0"/>
                <w:color w:val="000000"/>
                <w:spacing w:val="-2"/>
                <w:u w:val="single"/>
              </w:rPr>
            </w:pPr>
            <w:r w:rsidRPr="001B3ACE">
              <w:rPr>
                <w:color w:val="000000"/>
                <w:spacing w:val="-2"/>
                <w:u w:val="single"/>
              </w:rPr>
              <w:t xml:space="preserve">Działanie </w:t>
            </w:r>
            <w:r w:rsidR="00226FA6">
              <w:rPr>
                <w:color w:val="000000"/>
                <w:spacing w:val="-2"/>
                <w:u w:val="single"/>
              </w:rPr>
              <w:t>3</w:t>
            </w:r>
            <w:r w:rsidR="00226FA6" w:rsidRPr="001B3ACE">
              <w:rPr>
                <w:color w:val="000000"/>
                <w:spacing w:val="-2"/>
                <w:u w:val="single"/>
              </w:rPr>
              <w:t xml:space="preserve"> </w:t>
            </w:r>
          </w:p>
          <w:p w14:paraId="064B0E4D" w14:textId="1217D1F6" w:rsidR="00060185" w:rsidRPr="00FA6C67" w:rsidRDefault="00FA6C67" w:rsidP="00060185">
            <w:pPr>
              <w:spacing w:after="0"/>
              <w:jc w:val="both"/>
              <w:rPr>
                <w:b w:val="0"/>
                <w:bCs w:val="0"/>
                <w:color w:val="000000"/>
                <w:spacing w:val="-2"/>
                <w:u w:val="single"/>
              </w:rPr>
            </w:pPr>
            <w:r w:rsidRPr="001B3ACE">
              <w:rPr>
                <w:color w:val="000000"/>
                <w:spacing w:val="-2"/>
              </w:rPr>
              <w:t xml:space="preserve">Bezpośrednia współpraca państwowej służby geologicznej w procesie </w:t>
            </w:r>
            <w:r>
              <w:rPr>
                <w:color w:val="000000"/>
                <w:spacing w:val="-2"/>
              </w:rPr>
              <w:t xml:space="preserve">wsparcia </w:t>
            </w:r>
            <w:r w:rsidRPr="001B3ACE">
              <w:rPr>
                <w:color w:val="000000"/>
                <w:spacing w:val="-2"/>
              </w:rPr>
              <w:t xml:space="preserve">inwestycji liniowych </w:t>
            </w:r>
            <w:r>
              <w:rPr>
                <w:color w:val="000000"/>
                <w:spacing w:val="-2"/>
              </w:rPr>
              <w:t xml:space="preserve">z </w:t>
            </w:r>
            <w:r w:rsidRPr="001B3ACE">
              <w:rPr>
                <w:color w:val="000000"/>
                <w:spacing w:val="-2"/>
              </w:rPr>
              <w:t>ukierunkowan</w:t>
            </w:r>
            <w:r>
              <w:rPr>
                <w:color w:val="000000"/>
                <w:spacing w:val="-2"/>
              </w:rPr>
              <w:t>iem</w:t>
            </w:r>
            <w:r w:rsidRPr="001B3ACE">
              <w:rPr>
                <w:color w:val="000000"/>
                <w:spacing w:val="-2"/>
              </w:rPr>
              <w:t xml:space="preserve"> na rozpoznanie</w:t>
            </w:r>
            <w:r>
              <w:rPr>
                <w:color w:val="000000"/>
                <w:spacing w:val="-2"/>
              </w:rPr>
              <w:t>/weryfikacje</w:t>
            </w:r>
            <w:r w:rsidRPr="001B3ACE">
              <w:rPr>
                <w:color w:val="000000"/>
                <w:spacing w:val="-2"/>
              </w:rPr>
              <w:t xml:space="preserve"> budowy geologicznej.</w:t>
            </w:r>
          </w:p>
        </w:tc>
      </w:tr>
      <w:tr w:rsidR="00060185" w:rsidRPr="001B3ACE" w14:paraId="30BBA162" w14:textId="77777777" w:rsidTr="00060185">
        <w:tc>
          <w:tcPr>
            <w:cnfStyle w:val="001000000000" w:firstRow="0" w:lastRow="0" w:firstColumn="1" w:lastColumn="0" w:oddVBand="0" w:evenVBand="0" w:oddHBand="0" w:evenHBand="0" w:firstRowFirstColumn="0" w:firstRowLastColumn="0" w:lastRowFirstColumn="0" w:lastRowLastColumn="0"/>
            <w:tcW w:w="9060" w:type="dxa"/>
          </w:tcPr>
          <w:p w14:paraId="572A40DD" w14:textId="25A85E0E" w:rsidR="00060185" w:rsidRDefault="00060185" w:rsidP="00060185">
            <w:pPr>
              <w:spacing w:after="0"/>
              <w:jc w:val="both"/>
              <w:rPr>
                <w:b w:val="0"/>
                <w:bCs w:val="0"/>
                <w:color w:val="000000"/>
                <w:spacing w:val="-2"/>
                <w:u w:val="single"/>
              </w:rPr>
            </w:pPr>
            <w:r w:rsidRPr="001B3ACE">
              <w:rPr>
                <w:color w:val="000000"/>
                <w:spacing w:val="-2"/>
                <w:u w:val="single"/>
              </w:rPr>
              <w:t xml:space="preserve">Działanie </w:t>
            </w:r>
            <w:r w:rsidR="00226FA6" w:rsidRPr="001B3ACE">
              <w:rPr>
                <w:color w:val="000000"/>
                <w:spacing w:val="-2"/>
                <w:u w:val="single"/>
              </w:rPr>
              <w:t xml:space="preserve"> </w:t>
            </w:r>
            <w:r w:rsidR="002E66D0">
              <w:rPr>
                <w:color w:val="000000"/>
                <w:spacing w:val="-2"/>
                <w:u w:val="single"/>
              </w:rPr>
              <w:t>4</w:t>
            </w:r>
          </w:p>
          <w:p w14:paraId="0B0743AB" w14:textId="5FEA50B7" w:rsidR="00060185" w:rsidRPr="00222D43" w:rsidRDefault="00222D43" w:rsidP="00060185">
            <w:pPr>
              <w:spacing w:after="0"/>
              <w:jc w:val="both"/>
              <w:rPr>
                <w:b w:val="0"/>
                <w:bCs w:val="0"/>
                <w:color w:val="000000"/>
                <w:spacing w:val="-2"/>
                <w:u w:val="single"/>
              </w:rPr>
            </w:pPr>
            <w:r w:rsidRPr="001B3ACE">
              <w:rPr>
                <w:color w:val="000000"/>
                <w:spacing w:val="-2"/>
              </w:rPr>
              <w:t>Poszukiwanie i</w:t>
            </w:r>
            <w:r>
              <w:rPr>
                <w:color w:val="000000"/>
                <w:spacing w:val="-2"/>
              </w:rPr>
              <w:t xml:space="preserve"> </w:t>
            </w:r>
            <w:r w:rsidRPr="001B3ACE">
              <w:rPr>
                <w:color w:val="000000"/>
                <w:spacing w:val="-2"/>
              </w:rPr>
              <w:t>rozpoznawaniem złóż wód termalnych oraz ich udostępnianie;</w:t>
            </w:r>
          </w:p>
        </w:tc>
      </w:tr>
      <w:tr w:rsidR="00060185" w:rsidRPr="001B3ACE" w14:paraId="198F8FA7" w14:textId="77777777" w:rsidTr="000601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292AF12A" w14:textId="3B59395A" w:rsidR="00060185" w:rsidRPr="001B3ACE" w:rsidRDefault="00060185" w:rsidP="00060185">
            <w:pPr>
              <w:autoSpaceDE w:val="0"/>
              <w:autoSpaceDN w:val="0"/>
              <w:adjustRightInd w:val="0"/>
              <w:spacing w:after="0"/>
              <w:jc w:val="both"/>
              <w:rPr>
                <w:b w:val="0"/>
                <w:bCs w:val="0"/>
                <w:color w:val="000000"/>
                <w:spacing w:val="-2"/>
                <w:u w:val="single"/>
              </w:rPr>
            </w:pPr>
            <w:r w:rsidRPr="001B3ACE">
              <w:rPr>
                <w:color w:val="000000"/>
                <w:spacing w:val="-2"/>
                <w:u w:val="single"/>
              </w:rPr>
              <w:t xml:space="preserve">Działanie </w:t>
            </w:r>
            <w:r w:rsidR="002E66D0">
              <w:rPr>
                <w:color w:val="000000"/>
                <w:spacing w:val="-2"/>
                <w:u w:val="single"/>
              </w:rPr>
              <w:t>5</w:t>
            </w:r>
            <w:r w:rsidR="00226FA6" w:rsidRPr="001B3ACE">
              <w:rPr>
                <w:color w:val="000000"/>
                <w:spacing w:val="-2"/>
                <w:u w:val="single"/>
              </w:rPr>
              <w:t xml:space="preserve"> </w:t>
            </w:r>
          </w:p>
          <w:p w14:paraId="6F729373" w14:textId="7683F6A3" w:rsidR="00060185" w:rsidRPr="001B3ACE" w:rsidRDefault="00060185" w:rsidP="00060185">
            <w:pPr>
              <w:autoSpaceDE w:val="0"/>
              <w:autoSpaceDN w:val="0"/>
              <w:adjustRightInd w:val="0"/>
              <w:spacing w:after="0"/>
              <w:jc w:val="both"/>
              <w:rPr>
                <w:color w:val="000000"/>
                <w:spacing w:val="-2"/>
              </w:rPr>
            </w:pPr>
            <w:r w:rsidRPr="001B3ACE">
              <w:rPr>
                <w:color w:val="000000"/>
                <w:spacing w:val="-2"/>
              </w:rPr>
              <w:t>Harmonizacj</w:t>
            </w:r>
            <w:r w:rsidR="003369E5">
              <w:rPr>
                <w:color w:val="000000"/>
                <w:spacing w:val="-2"/>
              </w:rPr>
              <w:t>a</w:t>
            </w:r>
            <w:r w:rsidRPr="001B3ACE">
              <w:rPr>
                <w:color w:val="000000"/>
                <w:spacing w:val="-2"/>
              </w:rPr>
              <w:t xml:space="preserve"> polsk</w:t>
            </w:r>
            <w:r w:rsidR="009372E2">
              <w:rPr>
                <w:color w:val="000000"/>
                <w:spacing w:val="-2"/>
              </w:rPr>
              <w:t>iej</w:t>
            </w:r>
            <w:r w:rsidRPr="001B3ACE">
              <w:rPr>
                <w:color w:val="000000"/>
                <w:spacing w:val="-2"/>
              </w:rPr>
              <w:t xml:space="preserve"> klasyfikacji zasobów kopalin z klasyfikacjami międzynarodowymi;</w:t>
            </w:r>
          </w:p>
        </w:tc>
      </w:tr>
      <w:tr w:rsidR="00060185" w:rsidRPr="001B3ACE" w14:paraId="418E1814" w14:textId="77777777" w:rsidTr="00060185">
        <w:tc>
          <w:tcPr>
            <w:cnfStyle w:val="001000000000" w:firstRow="0" w:lastRow="0" w:firstColumn="1" w:lastColumn="0" w:oddVBand="0" w:evenVBand="0" w:oddHBand="0" w:evenHBand="0" w:firstRowFirstColumn="0" w:firstRowLastColumn="0" w:lastRowFirstColumn="0" w:lastRowLastColumn="0"/>
            <w:tcW w:w="9060" w:type="dxa"/>
          </w:tcPr>
          <w:p w14:paraId="3386AA4C" w14:textId="469717F3" w:rsidR="00060185" w:rsidRPr="001B3ACE" w:rsidRDefault="00060185" w:rsidP="00060185">
            <w:pPr>
              <w:spacing w:after="0"/>
              <w:jc w:val="both"/>
              <w:rPr>
                <w:b w:val="0"/>
                <w:bCs w:val="0"/>
                <w:color w:val="000000"/>
                <w:spacing w:val="-2"/>
                <w:u w:val="single"/>
              </w:rPr>
            </w:pPr>
            <w:r w:rsidRPr="001B3ACE">
              <w:rPr>
                <w:color w:val="000000"/>
                <w:spacing w:val="-2"/>
                <w:u w:val="single"/>
              </w:rPr>
              <w:t xml:space="preserve">Działanie </w:t>
            </w:r>
            <w:r w:rsidR="002E66D0">
              <w:rPr>
                <w:color w:val="000000"/>
                <w:spacing w:val="-2"/>
                <w:u w:val="single"/>
              </w:rPr>
              <w:t>6</w:t>
            </w:r>
            <w:r w:rsidR="00226FA6" w:rsidRPr="001B3ACE">
              <w:rPr>
                <w:color w:val="000000"/>
                <w:spacing w:val="-2"/>
                <w:u w:val="single"/>
              </w:rPr>
              <w:t xml:space="preserve"> </w:t>
            </w:r>
          </w:p>
          <w:p w14:paraId="503FFB07" w14:textId="61178F88" w:rsidR="00060185" w:rsidRPr="001B3ACE" w:rsidRDefault="00222D43" w:rsidP="00060185">
            <w:pPr>
              <w:spacing w:after="0"/>
              <w:jc w:val="both"/>
              <w:rPr>
                <w:b w:val="0"/>
                <w:bCs w:val="0"/>
                <w:color w:val="000000"/>
                <w:spacing w:val="-2"/>
              </w:rPr>
            </w:pPr>
            <w:r w:rsidRPr="001B3ACE">
              <w:rPr>
                <w:color w:val="000000"/>
                <w:spacing w:val="-2"/>
              </w:rPr>
              <w:t xml:space="preserve">Ocena możliwości występowania </w:t>
            </w:r>
            <w:r>
              <w:rPr>
                <w:color w:val="000000"/>
                <w:spacing w:val="-2"/>
              </w:rPr>
              <w:t xml:space="preserve">złóż  kopalin dla produkcji </w:t>
            </w:r>
            <w:r>
              <w:rPr>
                <w:rFonts w:asciiTheme="minorHAnsi" w:hAnsiTheme="minorHAnsi" w:cstheme="minorHAnsi"/>
              </w:rPr>
              <w:t xml:space="preserve">surowców </w:t>
            </w:r>
            <w:r w:rsidRPr="003B1627">
              <w:rPr>
                <w:rFonts w:asciiTheme="minorHAnsi" w:hAnsiTheme="minorHAnsi" w:cstheme="minorHAnsi"/>
              </w:rPr>
              <w:t>krytycznych</w:t>
            </w:r>
            <w:r>
              <w:rPr>
                <w:rFonts w:asciiTheme="minorHAnsi" w:hAnsiTheme="minorHAnsi" w:cstheme="minorHAnsi"/>
              </w:rPr>
              <w:t xml:space="preserve"> i niekonwencjonalnych oraz źródeł tych surowców</w:t>
            </w:r>
            <w:r w:rsidRPr="001B3ACE">
              <w:rPr>
                <w:color w:val="000000"/>
                <w:spacing w:val="-2"/>
              </w:rPr>
              <w:t xml:space="preserve"> w Polsce </w:t>
            </w:r>
            <w:r>
              <w:rPr>
                <w:color w:val="000000"/>
                <w:spacing w:val="-2"/>
              </w:rPr>
              <w:t>wraz z</w:t>
            </w:r>
            <w:r w:rsidRPr="001B3ACE">
              <w:rPr>
                <w:color w:val="000000"/>
                <w:spacing w:val="-2"/>
              </w:rPr>
              <w:t xml:space="preserve"> ich dokumentowanie</w:t>
            </w:r>
            <w:r>
              <w:rPr>
                <w:color w:val="000000"/>
                <w:spacing w:val="-2"/>
              </w:rPr>
              <w:t>m</w:t>
            </w:r>
            <w:r w:rsidRPr="001B3ACE">
              <w:rPr>
                <w:color w:val="000000"/>
                <w:spacing w:val="-2"/>
              </w:rPr>
              <w:t>;</w:t>
            </w:r>
          </w:p>
        </w:tc>
      </w:tr>
      <w:bookmarkEnd w:id="85"/>
    </w:tbl>
    <w:p w14:paraId="143194E3" w14:textId="77777777" w:rsidR="00060185" w:rsidRDefault="00060185" w:rsidP="007176CA">
      <w:pPr>
        <w:spacing w:after="0"/>
        <w:jc w:val="both"/>
        <w:rPr>
          <w:color w:val="000000"/>
          <w:spacing w:val="-2"/>
        </w:rPr>
      </w:pPr>
    </w:p>
    <w:p w14:paraId="4BDC3BF0" w14:textId="77777777" w:rsidR="006F7CDE" w:rsidRDefault="006F7CDE">
      <w:pPr>
        <w:autoSpaceDE w:val="0"/>
        <w:autoSpaceDN w:val="0"/>
        <w:adjustRightInd w:val="0"/>
        <w:spacing w:after="0"/>
        <w:jc w:val="both"/>
        <w:rPr>
          <w:color w:val="000000"/>
          <w:spacing w:val="-2"/>
        </w:rPr>
      </w:pPr>
    </w:p>
    <w:tbl>
      <w:tblPr>
        <w:tblStyle w:val="Tabelasiatki4akcent5"/>
        <w:tblpPr w:leftFromText="141" w:rightFromText="141" w:vertAnchor="text" w:horzAnchor="margin" w:tblpXSpec="right" w:tblpY="-26"/>
        <w:tblW w:w="0" w:type="auto"/>
        <w:tblLook w:val="04A0" w:firstRow="1" w:lastRow="0" w:firstColumn="1" w:lastColumn="0" w:noHBand="0" w:noVBand="1"/>
      </w:tblPr>
      <w:tblGrid>
        <w:gridCol w:w="1973"/>
      </w:tblGrid>
      <w:tr w:rsidR="006F7CDE" w:rsidRPr="004E2580" w14:paraId="674ED84B" w14:textId="77777777" w:rsidTr="005104BC">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973" w:type="dxa"/>
          </w:tcPr>
          <w:p w14:paraId="3397F2EA" w14:textId="6B6880BB" w:rsidR="006F7CDE" w:rsidRPr="005104BC" w:rsidRDefault="006F7CDE" w:rsidP="006F7CDE">
            <w:pPr>
              <w:spacing w:after="0" w:line="228" w:lineRule="auto"/>
              <w:jc w:val="center"/>
              <w:rPr>
                <w:sz w:val="20"/>
                <w:szCs w:val="20"/>
              </w:rPr>
            </w:pPr>
            <w:bookmarkStart w:id="86" w:name="_Hlk60609889"/>
            <w:r w:rsidRPr="005104BC">
              <w:rPr>
                <w:sz w:val="20"/>
                <w:szCs w:val="20"/>
              </w:rPr>
              <w:t>Poszukiwanie, rozpoznawanie oraz dokumentowanie złóż kopalin</w:t>
            </w:r>
          </w:p>
        </w:tc>
      </w:tr>
      <w:tr w:rsidR="006F7CDE" w:rsidRPr="004E2580" w14:paraId="2392552B" w14:textId="77777777" w:rsidTr="005104BC">
        <w:trPr>
          <w:cnfStyle w:val="000000100000" w:firstRow="0" w:lastRow="0" w:firstColumn="0" w:lastColumn="0" w:oddVBand="0" w:evenVBand="0" w:oddHBand="1" w:evenHBand="0" w:firstRowFirstColumn="0" w:firstRowLastColumn="0" w:lastRowFirstColumn="0" w:lastRowLastColumn="0"/>
          <w:trHeight w:val="665"/>
        </w:trPr>
        <w:tc>
          <w:tcPr>
            <w:cnfStyle w:val="001000000000" w:firstRow="0" w:lastRow="0" w:firstColumn="1" w:lastColumn="0" w:oddVBand="0" w:evenVBand="0" w:oddHBand="0" w:evenHBand="0" w:firstRowFirstColumn="0" w:firstRowLastColumn="0" w:lastRowFirstColumn="0" w:lastRowLastColumn="0"/>
            <w:tcW w:w="1973" w:type="dxa"/>
          </w:tcPr>
          <w:p w14:paraId="50F5EA27" w14:textId="77777777" w:rsidR="006F7CDE" w:rsidRDefault="006F7CDE" w:rsidP="006F7CDE">
            <w:pPr>
              <w:spacing w:after="0" w:line="240" w:lineRule="auto"/>
              <w:jc w:val="center"/>
              <w:rPr>
                <w:b w:val="0"/>
                <w:bCs w:val="0"/>
              </w:rPr>
            </w:pPr>
          </w:p>
          <w:p w14:paraId="56CC948E" w14:textId="2FFE7C5E" w:rsidR="006F7CDE" w:rsidRPr="005104BC" w:rsidRDefault="006F7CDE" w:rsidP="006F7CDE">
            <w:pPr>
              <w:spacing w:after="0" w:line="240" w:lineRule="auto"/>
              <w:jc w:val="center"/>
              <w:rPr>
                <w:sz w:val="20"/>
                <w:szCs w:val="20"/>
              </w:rPr>
            </w:pPr>
            <w:r w:rsidRPr="005104BC">
              <w:rPr>
                <w:sz w:val="20"/>
                <w:szCs w:val="20"/>
              </w:rPr>
              <w:t xml:space="preserve">Działanie 1 </w:t>
            </w:r>
          </w:p>
          <w:p w14:paraId="016BE73A" w14:textId="0A13ADC8" w:rsidR="006F7CDE" w:rsidRPr="00332B84" w:rsidRDefault="006F7CDE" w:rsidP="006F7CDE">
            <w:pPr>
              <w:spacing w:after="0" w:line="240" w:lineRule="auto"/>
              <w:jc w:val="center"/>
            </w:pPr>
          </w:p>
        </w:tc>
      </w:tr>
    </w:tbl>
    <w:bookmarkEnd w:id="86"/>
    <w:p w14:paraId="4563B5C4" w14:textId="212A2A5A" w:rsidR="00AB32B4" w:rsidRPr="005104BC" w:rsidRDefault="00E30074" w:rsidP="005104BC">
      <w:pPr>
        <w:autoSpaceDE w:val="0"/>
        <w:autoSpaceDN w:val="0"/>
        <w:adjustRightInd w:val="0"/>
        <w:spacing w:after="0"/>
        <w:jc w:val="both"/>
        <w:rPr>
          <w:i/>
          <w:iCs/>
        </w:rPr>
      </w:pPr>
      <w:r>
        <w:rPr>
          <w:color w:val="000000"/>
          <w:spacing w:val="-2"/>
        </w:rPr>
        <w:t xml:space="preserve">Kluczową kwestią w zakresie kompleksowego rozpoznania budowy geologicznej jest intensyfikacja  działań </w:t>
      </w:r>
      <w:r w:rsidR="008A45C8">
        <w:rPr>
          <w:color w:val="000000"/>
          <w:spacing w:val="-2"/>
        </w:rPr>
        <w:t xml:space="preserve">w tym zakresie </w:t>
      </w:r>
      <w:r>
        <w:rPr>
          <w:color w:val="000000"/>
          <w:spacing w:val="-2"/>
        </w:rPr>
        <w:t>prowadzon</w:t>
      </w:r>
      <w:r w:rsidR="008A45C8">
        <w:rPr>
          <w:color w:val="000000"/>
          <w:spacing w:val="-2"/>
        </w:rPr>
        <w:t>a</w:t>
      </w:r>
      <w:r>
        <w:rPr>
          <w:color w:val="000000"/>
          <w:spacing w:val="-2"/>
        </w:rPr>
        <w:t xml:space="preserve"> przez </w:t>
      </w:r>
      <w:r w:rsidR="00574C14">
        <w:rPr>
          <w:color w:val="000000"/>
          <w:spacing w:val="-2"/>
        </w:rPr>
        <w:t xml:space="preserve">państwową </w:t>
      </w:r>
      <w:r>
        <w:rPr>
          <w:color w:val="000000"/>
          <w:spacing w:val="-2"/>
        </w:rPr>
        <w:t>służbę geologiczną</w:t>
      </w:r>
      <w:r w:rsidR="008A45C8">
        <w:rPr>
          <w:color w:val="000000"/>
          <w:spacing w:val="-2"/>
        </w:rPr>
        <w:t>. Mając powyższe na względzie</w:t>
      </w:r>
      <w:r w:rsidR="00093023">
        <w:rPr>
          <w:color w:val="000000"/>
          <w:spacing w:val="-2"/>
        </w:rPr>
        <w:t>,</w:t>
      </w:r>
      <w:r w:rsidR="00911436">
        <w:rPr>
          <w:color w:val="000000"/>
          <w:spacing w:val="-2"/>
        </w:rPr>
        <w:t xml:space="preserve"> </w:t>
      </w:r>
      <w:r w:rsidR="009C40C4">
        <w:rPr>
          <w:color w:val="000000"/>
          <w:spacing w:val="-2"/>
        </w:rPr>
        <w:t>w</w:t>
      </w:r>
      <w:r w:rsidR="00911436">
        <w:rPr>
          <w:color w:val="000000"/>
          <w:spacing w:val="-2"/>
        </w:rPr>
        <w:t xml:space="preserve"> </w:t>
      </w:r>
      <w:r w:rsidR="009C40C4">
        <w:rPr>
          <w:color w:val="000000"/>
          <w:spacing w:val="-2"/>
        </w:rPr>
        <w:t>oparciu o</w:t>
      </w:r>
      <w:r w:rsidR="00172007" w:rsidRPr="00172007">
        <w:rPr>
          <w:color w:val="000000"/>
          <w:spacing w:val="-2"/>
        </w:rPr>
        <w:t xml:space="preserve"> </w:t>
      </w:r>
      <w:r w:rsidR="00172007">
        <w:rPr>
          <w:color w:val="000000"/>
          <w:spacing w:val="-2"/>
        </w:rPr>
        <w:t>przeprowadzon</w:t>
      </w:r>
      <w:r w:rsidR="009C40C4">
        <w:rPr>
          <w:color w:val="000000"/>
          <w:spacing w:val="-2"/>
        </w:rPr>
        <w:t>e</w:t>
      </w:r>
      <w:r w:rsidR="00172007">
        <w:rPr>
          <w:color w:val="000000"/>
          <w:spacing w:val="-2"/>
        </w:rPr>
        <w:t xml:space="preserve"> </w:t>
      </w:r>
      <w:r w:rsidR="0020174C">
        <w:rPr>
          <w:color w:val="000000"/>
          <w:spacing w:val="-2"/>
        </w:rPr>
        <w:t>w r</w:t>
      </w:r>
      <w:r w:rsidR="00CB74A1">
        <w:rPr>
          <w:color w:val="000000"/>
          <w:spacing w:val="-2"/>
        </w:rPr>
        <w:t>a</w:t>
      </w:r>
      <w:r w:rsidR="0020174C">
        <w:rPr>
          <w:color w:val="000000"/>
          <w:spacing w:val="-2"/>
        </w:rPr>
        <w:t xml:space="preserve">mach </w:t>
      </w:r>
      <w:r w:rsidR="0020174C" w:rsidRPr="000D5A8C">
        <w:rPr>
          <w:color w:val="000000"/>
          <w:spacing w:val="-2"/>
        </w:rPr>
        <w:t>celu szczegółowego</w:t>
      </w:r>
      <w:r w:rsidR="000D5A8C" w:rsidRPr="000D5A8C">
        <w:t xml:space="preserve"> </w:t>
      </w:r>
      <w:r w:rsidR="0066182F">
        <w:t>„</w:t>
      </w:r>
      <w:r w:rsidR="002C40EE">
        <w:t xml:space="preserve">Zapewnienie </w:t>
      </w:r>
      <w:r w:rsidR="002C40EE">
        <w:rPr>
          <w:i/>
          <w:iCs/>
        </w:rPr>
        <w:t>d</w:t>
      </w:r>
      <w:r w:rsidR="000D5A8C" w:rsidRPr="000D5A8C">
        <w:rPr>
          <w:i/>
          <w:iCs/>
        </w:rPr>
        <w:t>ostęp</w:t>
      </w:r>
      <w:r w:rsidR="002C40EE">
        <w:rPr>
          <w:i/>
          <w:iCs/>
        </w:rPr>
        <w:t>u</w:t>
      </w:r>
      <w:r w:rsidR="000D5A8C" w:rsidRPr="000D5A8C">
        <w:rPr>
          <w:i/>
          <w:iCs/>
        </w:rPr>
        <w:t xml:space="preserve"> do surowców ze złóż kopalin, wód podziemnych i ciepła ziemi</w:t>
      </w:r>
      <w:r w:rsidR="0066182F">
        <w:rPr>
          <w:i/>
          <w:iCs/>
        </w:rPr>
        <w:t>”</w:t>
      </w:r>
      <w:r w:rsidR="0020174C">
        <w:rPr>
          <w:color w:val="000000"/>
          <w:spacing w:val="-2"/>
        </w:rPr>
        <w:t xml:space="preserve"> </w:t>
      </w:r>
      <w:r w:rsidR="00172007">
        <w:rPr>
          <w:color w:val="000000"/>
          <w:spacing w:val="-2"/>
        </w:rPr>
        <w:t>analiz</w:t>
      </w:r>
      <w:r w:rsidR="008A7C19">
        <w:rPr>
          <w:color w:val="000000"/>
          <w:spacing w:val="-2"/>
        </w:rPr>
        <w:t>y</w:t>
      </w:r>
      <w:r w:rsidR="00CB74A1">
        <w:rPr>
          <w:color w:val="000000"/>
          <w:spacing w:val="-2"/>
        </w:rPr>
        <w:t xml:space="preserve">, </w:t>
      </w:r>
      <w:r w:rsidR="00603819" w:rsidRPr="00E267E6">
        <w:rPr>
          <w:color w:val="000000"/>
          <w:spacing w:val="-2"/>
        </w:rPr>
        <w:t xml:space="preserve">musi </w:t>
      </w:r>
      <w:r w:rsidR="00483A7E">
        <w:rPr>
          <w:color w:val="000000"/>
          <w:spacing w:val="-2"/>
        </w:rPr>
        <w:t>być</w:t>
      </w:r>
      <w:r w:rsidR="00E267E6" w:rsidRPr="00E267E6">
        <w:rPr>
          <w:color w:val="000000"/>
          <w:spacing w:val="-2"/>
        </w:rPr>
        <w:t xml:space="preserve"> dokonywane</w:t>
      </w:r>
      <w:r w:rsidR="00E267E6">
        <w:rPr>
          <w:color w:val="000000"/>
          <w:spacing w:val="-2"/>
        </w:rPr>
        <w:t xml:space="preserve"> zgodnie z </w:t>
      </w:r>
      <w:r w:rsidR="00E267E6" w:rsidRPr="00E267E6">
        <w:rPr>
          <w:color w:val="000000"/>
          <w:spacing w:val="-2"/>
        </w:rPr>
        <w:t xml:space="preserve">harmonogramem  </w:t>
      </w:r>
      <w:r w:rsidR="00172007">
        <w:rPr>
          <w:color w:val="000000"/>
          <w:spacing w:val="-2"/>
        </w:rPr>
        <w:t xml:space="preserve"> opracow</w:t>
      </w:r>
      <w:r w:rsidR="00483A7E">
        <w:rPr>
          <w:color w:val="000000"/>
          <w:spacing w:val="-2"/>
        </w:rPr>
        <w:t xml:space="preserve">ywanie </w:t>
      </w:r>
      <w:r w:rsidR="00172007">
        <w:rPr>
          <w:color w:val="000000"/>
          <w:spacing w:val="-2"/>
        </w:rPr>
        <w:t xml:space="preserve"> planu dokumentowania złóż </w:t>
      </w:r>
      <w:r w:rsidR="003C3610">
        <w:rPr>
          <w:color w:val="000000"/>
          <w:spacing w:val="-2"/>
        </w:rPr>
        <w:lastRenderedPageBreak/>
        <w:t xml:space="preserve">kopalin </w:t>
      </w:r>
      <w:r w:rsidR="00603819">
        <w:rPr>
          <w:color w:val="000000"/>
          <w:spacing w:val="-2"/>
        </w:rPr>
        <w:t xml:space="preserve">przez </w:t>
      </w:r>
      <w:r>
        <w:rPr>
          <w:color w:val="000000"/>
          <w:spacing w:val="-2"/>
        </w:rPr>
        <w:t xml:space="preserve">państwową </w:t>
      </w:r>
      <w:r w:rsidR="00603819">
        <w:rPr>
          <w:color w:val="000000"/>
          <w:spacing w:val="-2"/>
        </w:rPr>
        <w:t>służbę geologiczną</w:t>
      </w:r>
      <w:r w:rsidR="00172007">
        <w:rPr>
          <w:color w:val="000000"/>
          <w:spacing w:val="-2"/>
        </w:rPr>
        <w:t xml:space="preserve">. </w:t>
      </w:r>
      <w:r w:rsidR="00802E83">
        <w:rPr>
          <w:color w:val="000000"/>
          <w:spacing w:val="-2"/>
        </w:rPr>
        <w:t>Ud</w:t>
      </w:r>
      <w:r w:rsidR="008C665B">
        <w:rPr>
          <w:color w:val="000000"/>
          <w:spacing w:val="-2"/>
        </w:rPr>
        <w:t xml:space="preserve">okumentowanie złóż </w:t>
      </w:r>
      <w:r w:rsidR="00AB32B4">
        <w:rPr>
          <w:color w:val="000000"/>
          <w:spacing w:val="-2"/>
        </w:rPr>
        <w:t xml:space="preserve">kopalin stałych </w:t>
      </w:r>
      <w:r w:rsidR="008C665B">
        <w:rPr>
          <w:color w:val="000000"/>
          <w:spacing w:val="-2"/>
        </w:rPr>
        <w:t>w kategorii D</w:t>
      </w:r>
      <w:r w:rsidR="00ED1919">
        <w:rPr>
          <w:rStyle w:val="Odwoanieprzypisudolnego"/>
          <w:color w:val="000000"/>
          <w:spacing w:val="-2"/>
        </w:rPr>
        <w:footnoteReference w:id="18"/>
      </w:r>
      <w:r w:rsidR="008C665B">
        <w:rPr>
          <w:color w:val="000000"/>
          <w:spacing w:val="-2"/>
        </w:rPr>
        <w:t xml:space="preserve"> </w:t>
      </w:r>
      <w:r w:rsidR="00006EAD">
        <w:rPr>
          <w:color w:val="000000"/>
          <w:spacing w:val="-2"/>
        </w:rPr>
        <w:t>z jednej strony pozwoli na ich bieżące wprowadzanie do dokumentów planistycznych</w:t>
      </w:r>
      <w:r w:rsidR="00093023">
        <w:rPr>
          <w:color w:val="000000"/>
          <w:spacing w:val="-2"/>
        </w:rPr>
        <w:t>,</w:t>
      </w:r>
      <w:r w:rsidR="00006EAD">
        <w:rPr>
          <w:color w:val="000000"/>
          <w:spacing w:val="-2"/>
        </w:rPr>
        <w:t xml:space="preserve"> </w:t>
      </w:r>
      <w:r w:rsidR="00CD72A0">
        <w:rPr>
          <w:color w:val="000000"/>
          <w:spacing w:val="-2"/>
        </w:rPr>
        <w:t xml:space="preserve">dając </w:t>
      </w:r>
      <w:r w:rsidR="00006EAD">
        <w:rPr>
          <w:color w:val="000000"/>
          <w:spacing w:val="-2"/>
        </w:rPr>
        <w:t>możliwość ich ochrony przed zabudową</w:t>
      </w:r>
      <w:r w:rsidR="00093023">
        <w:rPr>
          <w:color w:val="000000"/>
          <w:spacing w:val="-2"/>
        </w:rPr>
        <w:t>,</w:t>
      </w:r>
      <w:r w:rsidR="00006EAD">
        <w:rPr>
          <w:color w:val="000000"/>
          <w:spacing w:val="-2"/>
        </w:rPr>
        <w:t xml:space="preserve"> z</w:t>
      </w:r>
      <w:r w:rsidR="00CD4F8C">
        <w:rPr>
          <w:color w:val="000000"/>
          <w:spacing w:val="-2"/>
        </w:rPr>
        <w:t> </w:t>
      </w:r>
      <w:r w:rsidR="00006EAD">
        <w:rPr>
          <w:color w:val="000000"/>
          <w:spacing w:val="-2"/>
        </w:rPr>
        <w:t xml:space="preserve">drugiej natomiast </w:t>
      </w:r>
      <w:r w:rsidR="009C40C4">
        <w:rPr>
          <w:color w:val="000000"/>
          <w:spacing w:val="-2"/>
        </w:rPr>
        <w:t xml:space="preserve">stanowić będzie </w:t>
      </w:r>
      <w:r w:rsidR="00300C95">
        <w:rPr>
          <w:color w:val="000000"/>
          <w:spacing w:val="-2"/>
        </w:rPr>
        <w:t>zachętę dla</w:t>
      </w:r>
      <w:r w:rsidR="00222E18">
        <w:rPr>
          <w:color w:val="000000"/>
          <w:spacing w:val="-2"/>
        </w:rPr>
        <w:t xml:space="preserve"> sektora wydobywczego </w:t>
      </w:r>
      <w:r w:rsidR="00233835">
        <w:rPr>
          <w:color w:val="000000"/>
          <w:spacing w:val="-2"/>
        </w:rPr>
        <w:t>do podnoszenia kategorii rozpoznania</w:t>
      </w:r>
      <w:r w:rsidR="00093023">
        <w:rPr>
          <w:color w:val="000000"/>
          <w:spacing w:val="-2"/>
        </w:rPr>
        <w:t>,</w:t>
      </w:r>
      <w:r w:rsidR="00233835">
        <w:rPr>
          <w:color w:val="000000"/>
          <w:spacing w:val="-2"/>
        </w:rPr>
        <w:t xml:space="preserve"> prowadząc docelowo do wydobywania kopalin.</w:t>
      </w:r>
      <w:r w:rsidR="008A7C19">
        <w:rPr>
          <w:color w:val="000000"/>
          <w:spacing w:val="-2"/>
        </w:rPr>
        <w:t xml:space="preserve"> Ponadto działania </w:t>
      </w:r>
      <w:r w:rsidR="00AB32B4">
        <w:rPr>
          <w:color w:val="000000"/>
          <w:spacing w:val="-2"/>
        </w:rPr>
        <w:t xml:space="preserve">takie </w:t>
      </w:r>
      <w:r w:rsidR="008A7C19">
        <w:rPr>
          <w:color w:val="000000"/>
          <w:spacing w:val="-2"/>
        </w:rPr>
        <w:t>wpływać będą na pozyskiwanie nowej informacji geologicznej.</w:t>
      </w:r>
      <w:r w:rsidR="00AB32B4">
        <w:rPr>
          <w:color w:val="000000"/>
          <w:spacing w:val="-2"/>
        </w:rPr>
        <w:t xml:space="preserve"> </w:t>
      </w:r>
      <w:r w:rsidR="004E18C1" w:rsidRPr="005104BC">
        <w:rPr>
          <w:color w:val="000000"/>
          <w:spacing w:val="-2"/>
        </w:rPr>
        <w:t xml:space="preserve">Dokumentowanie zasobów </w:t>
      </w:r>
      <w:r w:rsidR="00813B19">
        <w:rPr>
          <w:color w:val="000000"/>
          <w:spacing w:val="-2"/>
        </w:rPr>
        <w:t xml:space="preserve">złóż </w:t>
      </w:r>
      <w:r w:rsidR="004E18C1" w:rsidRPr="005104BC">
        <w:rPr>
          <w:color w:val="000000"/>
          <w:spacing w:val="-2"/>
        </w:rPr>
        <w:t>węglowodorów w kategorii</w:t>
      </w:r>
      <w:r w:rsidR="00AB32B4">
        <w:rPr>
          <w:color w:val="000000"/>
          <w:spacing w:val="-2"/>
        </w:rPr>
        <w:t xml:space="preserve"> </w:t>
      </w:r>
      <w:r w:rsidR="004E18C1" w:rsidRPr="005104BC">
        <w:rPr>
          <w:color w:val="000000"/>
          <w:spacing w:val="-2"/>
        </w:rPr>
        <w:t>niższej niż C</w:t>
      </w:r>
      <w:r w:rsidR="00AB32B4">
        <w:rPr>
          <w:rStyle w:val="Odwoanieprzypisudolnego"/>
          <w:color w:val="000000"/>
          <w:spacing w:val="-2"/>
        </w:rPr>
        <w:footnoteReference w:id="19"/>
      </w:r>
      <w:r w:rsidR="004E18C1" w:rsidRPr="005104BC">
        <w:rPr>
          <w:color w:val="000000"/>
          <w:spacing w:val="-2"/>
        </w:rPr>
        <w:t xml:space="preserve"> w Polsce z formalnego punktu</w:t>
      </w:r>
      <w:r w:rsidR="00AB32B4">
        <w:rPr>
          <w:color w:val="000000"/>
          <w:spacing w:val="-2"/>
        </w:rPr>
        <w:t xml:space="preserve"> </w:t>
      </w:r>
      <w:r w:rsidR="004E18C1" w:rsidRPr="005104BC">
        <w:rPr>
          <w:color w:val="000000"/>
          <w:spacing w:val="-2"/>
        </w:rPr>
        <w:t>widzenia</w:t>
      </w:r>
      <w:r w:rsidR="00AB32B4">
        <w:rPr>
          <w:color w:val="000000"/>
          <w:spacing w:val="-2"/>
        </w:rPr>
        <w:t xml:space="preserve"> nie występuje. </w:t>
      </w:r>
      <w:r w:rsidR="00813B19">
        <w:rPr>
          <w:color w:val="000000"/>
          <w:spacing w:val="-2"/>
        </w:rPr>
        <w:t>Pomimo ż</w:t>
      </w:r>
      <w:r w:rsidR="00093023">
        <w:rPr>
          <w:color w:val="000000"/>
          <w:spacing w:val="-2"/>
        </w:rPr>
        <w:t>e</w:t>
      </w:r>
      <w:r w:rsidR="00813B19">
        <w:rPr>
          <w:color w:val="000000"/>
          <w:spacing w:val="-2"/>
        </w:rPr>
        <w:t xml:space="preserve"> w</w:t>
      </w:r>
      <w:r w:rsidR="00AB32B4">
        <w:rPr>
          <w:color w:val="000000"/>
          <w:spacing w:val="-2"/>
        </w:rPr>
        <w:t xml:space="preserve"> głównej mierze </w:t>
      </w:r>
      <w:r w:rsidR="00813B19">
        <w:rPr>
          <w:color w:val="000000"/>
          <w:spacing w:val="-2"/>
        </w:rPr>
        <w:t xml:space="preserve">działania w zakresie poszukiwania i rozpoznawania tych złóż </w:t>
      </w:r>
      <w:r w:rsidR="0000121D">
        <w:rPr>
          <w:color w:val="000000"/>
          <w:spacing w:val="-2"/>
        </w:rPr>
        <w:t>spoczywają na przedsiębiorcach</w:t>
      </w:r>
      <w:r w:rsidR="00093023">
        <w:rPr>
          <w:color w:val="000000"/>
          <w:spacing w:val="-2"/>
        </w:rPr>
        <w:t>,</w:t>
      </w:r>
      <w:r w:rsidR="00AB32B4">
        <w:rPr>
          <w:color w:val="000000"/>
          <w:spacing w:val="-2"/>
        </w:rPr>
        <w:t xml:space="preserve"> </w:t>
      </w:r>
      <w:r w:rsidR="00813B19">
        <w:rPr>
          <w:color w:val="000000"/>
          <w:spacing w:val="-2"/>
        </w:rPr>
        <w:t xml:space="preserve">niezwykle istotna w tym procesie jest i musi </w:t>
      </w:r>
      <w:r w:rsidR="0000121D">
        <w:rPr>
          <w:color w:val="000000"/>
          <w:spacing w:val="-2"/>
        </w:rPr>
        <w:t>pozostać</w:t>
      </w:r>
      <w:r w:rsidR="00813B19">
        <w:rPr>
          <w:color w:val="000000"/>
          <w:spacing w:val="-2"/>
        </w:rPr>
        <w:t xml:space="preserve"> rola państwowej służby geologicznej </w:t>
      </w:r>
      <w:r w:rsidR="0000121D" w:rsidRPr="003B1627">
        <w:rPr>
          <w:color w:val="000000"/>
          <w:spacing w:val="-2"/>
        </w:rPr>
        <w:t>polegająca na wskazywaniu kierunków poszukiwa</w:t>
      </w:r>
      <w:r w:rsidR="0000121D" w:rsidRPr="003B1627">
        <w:rPr>
          <w:rFonts w:hint="eastAsia"/>
          <w:color w:val="000000"/>
          <w:spacing w:val="-2"/>
        </w:rPr>
        <w:t>ń</w:t>
      </w:r>
      <w:r w:rsidR="0000121D" w:rsidRPr="003B1627">
        <w:rPr>
          <w:color w:val="000000"/>
          <w:spacing w:val="-2"/>
        </w:rPr>
        <w:t xml:space="preserve"> poprzez wyznaczanie obszar</w:t>
      </w:r>
      <w:r w:rsidR="0000121D" w:rsidRPr="003B1627">
        <w:rPr>
          <w:rFonts w:hint="eastAsia"/>
          <w:color w:val="000000"/>
          <w:spacing w:val="-2"/>
        </w:rPr>
        <w:t>ó</w:t>
      </w:r>
      <w:r w:rsidR="0000121D" w:rsidRPr="003B1627">
        <w:rPr>
          <w:color w:val="000000"/>
          <w:spacing w:val="-2"/>
        </w:rPr>
        <w:t>w</w:t>
      </w:r>
      <w:r w:rsidR="0020315D" w:rsidRPr="003B1627">
        <w:rPr>
          <w:color w:val="000000"/>
          <w:spacing w:val="-2"/>
        </w:rPr>
        <w:t xml:space="preserve"> </w:t>
      </w:r>
      <w:r w:rsidR="0000121D" w:rsidRPr="003B1627">
        <w:rPr>
          <w:color w:val="000000"/>
          <w:spacing w:val="-2"/>
        </w:rPr>
        <w:t>perspektywicznych</w:t>
      </w:r>
      <w:r w:rsidR="00813B19" w:rsidRPr="003B1627">
        <w:rPr>
          <w:color w:val="000000"/>
          <w:spacing w:val="-2"/>
        </w:rPr>
        <w:t>.</w:t>
      </w:r>
      <w:r w:rsidR="00522185">
        <w:rPr>
          <w:color w:val="000000"/>
          <w:spacing w:val="-2"/>
        </w:rPr>
        <w:t xml:space="preserve"> Działania te wymagają cyklicznej aktualizacji i weryfikacji.</w:t>
      </w:r>
    </w:p>
    <w:tbl>
      <w:tblPr>
        <w:tblStyle w:val="Tabelasiatki4akcent5"/>
        <w:tblpPr w:leftFromText="141" w:rightFromText="141" w:vertAnchor="text" w:horzAnchor="margin" w:tblpXSpec="right" w:tblpY="94"/>
        <w:tblW w:w="0" w:type="auto"/>
        <w:tblLook w:val="04A0" w:firstRow="1" w:lastRow="0" w:firstColumn="1" w:lastColumn="0" w:noHBand="0" w:noVBand="1"/>
      </w:tblPr>
      <w:tblGrid>
        <w:gridCol w:w="1979"/>
      </w:tblGrid>
      <w:tr w:rsidR="00E02BC3" w:rsidRPr="004E2580" w14:paraId="67501D4A" w14:textId="77777777" w:rsidTr="00AD0E9B">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979" w:type="dxa"/>
          </w:tcPr>
          <w:p w14:paraId="5DC4F0A0" w14:textId="77777777" w:rsidR="00E02BC3" w:rsidRPr="005104BC" w:rsidRDefault="00E02BC3" w:rsidP="00AD0E9B">
            <w:pPr>
              <w:spacing w:after="0" w:line="228" w:lineRule="auto"/>
              <w:jc w:val="center"/>
              <w:rPr>
                <w:sz w:val="20"/>
                <w:szCs w:val="20"/>
              </w:rPr>
            </w:pPr>
            <w:r w:rsidRPr="001418EB">
              <w:rPr>
                <w:sz w:val="20"/>
                <w:szCs w:val="20"/>
              </w:rPr>
              <w:t>Poszukiwanie, rozpoznawanie oraz dokumentowanie złóż kopalin</w:t>
            </w:r>
          </w:p>
        </w:tc>
      </w:tr>
      <w:tr w:rsidR="00E02BC3" w:rsidRPr="004E2580" w14:paraId="0CFC4713" w14:textId="77777777" w:rsidTr="00AD0E9B">
        <w:trPr>
          <w:cnfStyle w:val="000000100000" w:firstRow="0" w:lastRow="0" w:firstColumn="0" w:lastColumn="0" w:oddVBand="0" w:evenVBand="0" w:oddHBand="1" w:evenHBand="0" w:firstRowFirstColumn="0" w:firstRowLastColumn="0" w:lastRowFirstColumn="0" w:lastRowLastColumn="0"/>
          <w:trHeight w:val="665"/>
        </w:trPr>
        <w:tc>
          <w:tcPr>
            <w:cnfStyle w:val="001000000000" w:firstRow="0" w:lastRow="0" w:firstColumn="1" w:lastColumn="0" w:oddVBand="0" w:evenVBand="0" w:oddHBand="0" w:evenHBand="0" w:firstRowFirstColumn="0" w:firstRowLastColumn="0" w:lastRowFirstColumn="0" w:lastRowLastColumn="0"/>
            <w:tcW w:w="1979" w:type="dxa"/>
          </w:tcPr>
          <w:p w14:paraId="078080B2" w14:textId="77777777" w:rsidR="00E02BC3" w:rsidRDefault="00E02BC3" w:rsidP="00AD0E9B">
            <w:pPr>
              <w:spacing w:after="0" w:line="240" w:lineRule="auto"/>
              <w:jc w:val="center"/>
              <w:rPr>
                <w:b w:val="0"/>
                <w:bCs w:val="0"/>
              </w:rPr>
            </w:pPr>
          </w:p>
          <w:p w14:paraId="67D5D3D9" w14:textId="4FE5DDF5" w:rsidR="00E02BC3" w:rsidRPr="001418EB" w:rsidRDefault="00E02BC3" w:rsidP="00AD0E9B">
            <w:pPr>
              <w:spacing w:after="0" w:line="240" w:lineRule="auto"/>
              <w:jc w:val="center"/>
              <w:rPr>
                <w:sz w:val="20"/>
                <w:szCs w:val="20"/>
              </w:rPr>
            </w:pPr>
            <w:r w:rsidRPr="001418EB">
              <w:rPr>
                <w:sz w:val="20"/>
                <w:szCs w:val="20"/>
              </w:rPr>
              <w:t xml:space="preserve">Działanie </w:t>
            </w:r>
            <w:r w:rsidR="00FA6C67">
              <w:rPr>
                <w:sz w:val="20"/>
                <w:szCs w:val="20"/>
              </w:rPr>
              <w:t>2</w:t>
            </w:r>
            <w:r w:rsidRPr="001418EB">
              <w:rPr>
                <w:sz w:val="20"/>
                <w:szCs w:val="20"/>
              </w:rPr>
              <w:t xml:space="preserve"> </w:t>
            </w:r>
          </w:p>
          <w:p w14:paraId="112D2BF6" w14:textId="77777777" w:rsidR="00E02BC3" w:rsidRPr="00332B84" w:rsidRDefault="00E02BC3" w:rsidP="00AD0E9B">
            <w:pPr>
              <w:spacing w:after="0" w:line="240" w:lineRule="auto"/>
              <w:jc w:val="center"/>
            </w:pPr>
          </w:p>
        </w:tc>
      </w:tr>
    </w:tbl>
    <w:p w14:paraId="43CD499E" w14:textId="77777777" w:rsidR="0000121D" w:rsidRDefault="0000121D" w:rsidP="00AB32B4">
      <w:pPr>
        <w:spacing w:after="0"/>
        <w:jc w:val="both"/>
        <w:rPr>
          <w:color w:val="000000"/>
          <w:spacing w:val="-2"/>
        </w:rPr>
      </w:pPr>
    </w:p>
    <w:p w14:paraId="559EB342" w14:textId="42719FC3" w:rsidR="0017149A" w:rsidRDefault="0017149A" w:rsidP="007176CA">
      <w:pPr>
        <w:spacing w:after="0"/>
        <w:jc w:val="both"/>
        <w:rPr>
          <w:color w:val="000000"/>
          <w:spacing w:val="-2"/>
        </w:rPr>
      </w:pPr>
      <w:r>
        <w:rPr>
          <w:color w:val="000000"/>
          <w:spacing w:val="-2"/>
        </w:rPr>
        <w:t>Podobn</w:t>
      </w:r>
      <w:r w:rsidR="00525C97">
        <w:rPr>
          <w:color w:val="000000"/>
          <w:spacing w:val="-2"/>
        </w:rPr>
        <w:t xml:space="preserve">y plan </w:t>
      </w:r>
      <w:r w:rsidR="000F0BA1">
        <w:rPr>
          <w:color w:val="000000"/>
          <w:spacing w:val="-2"/>
        </w:rPr>
        <w:t xml:space="preserve">działań </w:t>
      </w:r>
      <w:r w:rsidR="009372E2">
        <w:rPr>
          <w:color w:val="000000"/>
          <w:spacing w:val="-2"/>
        </w:rPr>
        <w:t xml:space="preserve">państwowej </w:t>
      </w:r>
      <w:r w:rsidR="000F0BA1">
        <w:rPr>
          <w:color w:val="000000"/>
          <w:spacing w:val="-2"/>
        </w:rPr>
        <w:t xml:space="preserve">służby geologicznej </w:t>
      </w:r>
      <w:r w:rsidR="00C65A15">
        <w:rPr>
          <w:color w:val="000000"/>
          <w:spacing w:val="-2"/>
        </w:rPr>
        <w:t xml:space="preserve">zostanie </w:t>
      </w:r>
      <w:r w:rsidR="00525C97">
        <w:rPr>
          <w:color w:val="000000"/>
          <w:spacing w:val="-2"/>
        </w:rPr>
        <w:t xml:space="preserve">sporządzony w </w:t>
      </w:r>
      <w:r w:rsidR="00823DC2">
        <w:rPr>
          <w:color w:val="000000"/>
          <w:spacing w:val="-2"/>
        </w:rPr>
        <w:t>zakresie</w:t>
      </w:r>
      <w:r w:rsidR="00525C97">
        <w:rPr>
          <w:color w:val="000000"/>
          <w:spacing w:val="-2"/>
        </w:rPr>
        <w:t xml:space="preserve"> </w:t>
      </w:r>
      <w:r w:rsidR="00B308FC">
        <w:rPr>
          <w:color w:val="000000"/>
          <w:spacing w:val="-2"/>
        </w:rPr>
        <w:t xml:space="preserve">analizy możliwości wykorzystania </w:t>
      </w:r>
      <w:r w:rsidR="00C30EC8">
        <w:rPr>
          <w:color w:val="000000"/>
          <w:spacing w:val="-2"/>
        </w:rPr>
        <w:t>złóż kopalin</w:t>
      </w:r>
      <w:r w:rsidR="002C0B7E">
        <w:rPr>
          <w:color w:val="000000"/>
          <w:spacing w:val="-2"/>
        </w:rPr>
        <w:t xml:space="preserve"> </w:t>
      </w:r>
      <w:r w:rsidR="00751748">
        <w:rPr>
          <w:color w:val="000000"/>
          <w:spacing w:val="-2"/>
        </w:rPr>
        <w:t>udokumento</w:t>
      </w:r>
      <w:r w:rsidR="002C0B7E">
        <w:rPr>
          <w:color w:val="000000"/>
          <w:spacing w:val="-2"/>
        </w:rPr>
        <w:t>wanych</w:t>
      </w:r>
      <w:r w:rsidR="00EE2273">
        <w:rPr>
          <w:color w:val="000000"/>
          <w:spacing w:val="-2"/>
        </w:rPr>
        <w:t>,</w:t>
      </w:r>
      <w:r w:rsidR="00C54F39">
        <w:rPr>
          <w:color w:val="000000"/>
          <w:spacing w:val="-2"/>
        </w:rPr>
        <w:t xml:space="preserve"> </w:t>
      </w:r>
      <w:r w:rsidR="00DF321B">
        <w:rPr>
          <w:color w:val="000000"/>
          <w:spacing w:val="-2"/>
        </w:rPr>
        <w:t xml:space="preserve">w stosunku do </w:t>
      </w:r>
      <w:r w:rsidR="00C54F39">
        <w:rPr>
          <w:color w:val="000000"/>
          <w:spacing w:val="-2"/>
        </w:rPr>
        <w:t xml:space="preserve">których </w:t>
      </w:r>
      <w:r w:rsidR="00DF321B">
        <w:rPr>
          <w:color w:val="000000"/>
          <w:spacing w:val="-2"/>
        </w:rPr>
        <w:t xml:space="preserve">zaniechano </w:t>
      </w:r>
      <w:r w:rsidR="00C54F39">
        <w:rPr>
          <w:color w:val="000000"/>
          <w:spacing w:val="-2"/>
        </w:rPr>
        <w:t>ekspl</w:t>
      </w:r>
      <w:r w:rsidR="00823DC2">
        <w:rPr>
          <w:color w:val="000000"/>
          <w:spacing w:val="-2"/>
        </w:rPr>
        <w:t>oatacji</w:t>
      </w:r>
      <w:r w:rsidR="00D31004">
        <w:rPr>
          <w:color w:val="000000"/>
          <w:spacing w:val="-2"/>
        </w:rPr>
        <w:t>,</w:t>
      </w:r>
      <w:r w:rsidR="002D76D3">
        <w:rPr>
          <w:color w:val="000000"/>
          <w:spacing w:val="-2"/>
        </w:rPr>
        <w:t xml:space="preserve"> </w:t>
      </w:r>
      <w:r w:rsidR="00786EDE">
        <w:rPr>
          <w:color w:val="000000"/>
          <w:spacing w:val="-2"/>
        </w:rPr>
        <w:t>a</w:t>
      </w:r>
      <w:r w:rsidR="006C3C79">
        <w:rPr>
          <w:color w:val="000000"/>
          <w:spacing w:val="-2"/>
        </w:rPr>
        <w:t xml:space="preserve"> </w:t>
      </w:r>
      <w:r w:rsidR="00DF321B">
        <w:rPr>
          <w:color w:val="000000"/>
          <w:spacing w:val="-2"/>
        </w:rPr>
        <w:t xml:space="preserve">które </w:t>
      </w:r>
      <w:r w:rsidR="006C3C79">
        <w:rPr>
          <w:color w:val="000000"/>
          <w:spacing w:val="-2"/>
        </w:rPr>
        <w:t>mają potencjał i mogą</w:t>
      </w:r>
      <w:r w:rsidR="00786EDE">
        <w:rPr>
          <w:color w:val="000000"/>
          <w:spacing w:val="-2"/>
        </w:rPr>
        <w:t xml:space="preserve"> być ponownie </w:t>
      </w:r>
      <w:r w:rsidR="00595B7F">
        <w:rPr>
          <w:color w:val="000000"/>
          <w:spacing w:val="-2"/>
        </w:rPr>
        <w:t>zagospodarowane</w:t>
      </w:r>
      <w:r w:rsidR="00786EDE">
        <w:rPr>
          <w:color w:val="000000"/>
          <w:spacing w:val="-2"/>
        </w:rPr>
        <w:t xml:space="preserve"> </w:t>
      </w:r>
      <w:r w:rsidR="002D76D3">
        <w:rPr>
          <w:color w:val="000000"/>
          <w:spacing w:val="-2"/>
        </w:rPr>
        <w:t xml:space="preserve">przy zastosowaniu obecnych technologii. </w:t>
      </w:r>
    </w:p>
    <w:tbl>
      <w:tblPr>
        <w:tblStyle w:val="Tabelasiatki4akcent5"/>
        <w:tblpPr w:leftFromText="141" w:rightFromText="141" w:vertAnchor="text" w:horzAnchor="margin" w:tblpXSpec="right" w:tblpY="392"/>
        <w:tblW w:w="0" w:type="auto"/>
        <w:tblLook w:val="04A0" w:firstRow="1" w:lastRow="0" w:firstColumn="1" w:lastColumn="0" w:noHBand="0" w:noVBand="1"/>
      </w:tblPr>
      <w:tblGrid>
        <w:gridCol w:w="1976"/>
      </w:tblGrid>
      <w:tr w:rsidR="00A90658" w:rsidRPr="004E2580" w14:paraId="35DDBCF5" w14:textId="77777777" w:rsidTr="00D1271E">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976" w:type="dxa"/>
          </w:tcPr>
          <w:p w14:paraId="07C89A8D" w14:textId="77777777" w:rsidR="00A90658" w:rsidRPr="00332B84" w:rsidRDefault="00A90658" w:rsidP="00D1271E">
            <w:pPr>
              <w:spacing w:after="0" w:line="228" w:lineRule="auto"/>
              <w:jc w:val="center"/>
            </w:pPr>
            <w:r w:rsidRPr="005104BC">
              <w:rPr>
                <w:sz w:val="20"/>
                <w:szCs w:val="20"/>
              </w:rPr>
              <w:t>Poszukiwanie, rozpoznawanie oraz dokumentowanie złóż kopalin</w:t>
            </w:r>
          </w:p>
        </w:tc>
      </w:tr>
      <w:tr w:rsidR="00A90658" w:rsidRPr="004E2580" w14:paraId="6F882DDD" w14:textId="77777777" w:rsidTr="00D1271E">
        <w:trPr>
          <w:cnfStyle w:val="000000100000" w:firstRow="0" w:lastRow="0" w:firstColumn="0" w:lastColumn="0" w:oddVBand="0" w:evenVBand="0" w:oddHBand="1" w:evenHBand="0" w:firstRowFirstColumn="0" w:firstRowLastColumn="0" w:lastRowFirstColumn="0" w:lastRowLastColumn="0"/>
          <w:trHeight w:val="665"/>
        </w:trPr>
        <w:tc>
          <w:tcPr>
            <w:cnfStyle w:val="001000000000" w:firstRow="0" w:lastRow="0" w:firstColumn="1" w:lastColumn="0" w:oddVBand="0" w:evenVBand="0" w:oddHBand="0" w:evenHBand="0" w:firstRowFirstColumn="0" w:firstRowLastColumn="0" w:lastRowFirstColumn="0" w:lastRowLastColumn="0"/>
            <w:tcW w:w="1976" w:type="dxa"/>
          </w:tcPr>
          <w:p w14:paraId="16A6E384" w14:textId="77777777" w:rsidR="00A90658" w:rsidRDefault="00A90658" w:rsidP="00D1271E">
            <w:pPr>
              <w:spacing w:after="0" w:line="240" w:lineRule="auto"/>
              <w:jc w:val="center"/>
              <w:rPr>
                <w:b w:val="0"/>
                <w:bCs w:val="0"/>
              </w:rPr>
            </w:pPr>
          </w:p>
          <w:p w14:paraId="1B72F0A2" w14:textId="56F8DB5D" w:rsidR="00A90658" w:rsidRPr="005104BC" w:rsidRDefault="00A90658" w:rsidP="00D1271E">
            <w:pPr>
              <w:spacing w:after="0" w:line="240" w:lineRule="auto"/>
              <w:jc w:val="center"/>
              <w:rPr>
                <w:sz w:val="20"/>
                <w:szCs w:val="20"/>
              </w:rPr>
            </w:pPr>
            <w:r w:rsidRPr="005104BC">
              <w:rPr>
                <w:sz w:val="20"/>
                <w:szCs w:val="20"/>
              </w:rPr>
              <w:t xml:space="preserve">Działanie </w:t>
            </w:r>
            <w:r w:rsidR="00222D43">
              <w:rPr>
                <w:sz w:val="20"/>
                <w:szCs w:val="20"/>
              </w:rPr>
              <w:t>3</w:t>
            </w:r>
          </w:p>
          <w:p w14:paraId="23863ABD" w14:textId="77777777" w:rsidR="00A90658" w:rsidRPr="00332B84" w:rsidRDefault="00A90658" w:rsidP="00D1271E">
            <w:pPr>
              <w:spacing w:after="0" w:line="240" w:lineRule="auto"/>
              <w:jc w:val="center"/>
            </w:pPr>
          </w:p>
        </w:tc>
      </w:tr>
    </w:tbl>
    <w:p w14:paraId="1AF83BF1" w14:textId="77777777" w:rsidR="00B24242" w:rsidRDefault="00B24242" w:rsidP="007176CA">
      <w:pPr>
        <w:spacing w:after="0"/>
        <w:jc w:val="both"/>
        <w:rPr>
          <w:color w:val="000000"/>
          <w:spacing w:val="-2"/>
        </w:rPr>
      </w:pPr>
    </w:p>
    <w:p w14:paraId="5C98CAFE" w14:textId="25457E06" w:rsidR="001A0099" w:rsidRDefault="00F15F28" w:rsidP="007176CA">
      <w:pPr>
        <w:spacing w:after="0"/>
        <w:jc w:val="both"/>
        <w:rPr>
          <w:color w:val="000000"/>
          <w:spacing w:val="-2"/>
        </w:rPr>
      </w:pPr>
      <w:r>
        <w:rPr>
          <w:color w:val="000000"/>
          <w:spacing w:val="-2"/>
        </w:rPr>
        <w:t>Państwowa s</w:t>
      </w:r>
      <w:r w:rsidR="0028271E">
        <w:rPr>
          <w:color w:val="000000"/>
          <w:spacing w:val="-2"/>
        </w:rPr>
        <w:t xml:space="preserve">łużba </w:t>
      </w:r>
      <w:r>
        <w:rPr>
          <w:color w:val="000000"/>
          <w:spacing w:val="-2"/>
        </w:rPr>
        <w:t xml:space="preserve">geologiczna </w:t>
      </w:r>
      <w:r w:rsidR="00C65A15">
        <w:rPr>
          <w:color w:val="000000"/>
          <w:spacing w:val="-2"/>
        </w:rPr>
        <w:t xml:space="preserve">będzie </w:t>
      </w:r>
      <w:r>
        <w:rPr>
          <w:color w:val="000000"/>
          <w:spacing w:val="-2"/>
        </w:rPr>
        <w:t xml:space="preserve">podejmować </w:t>
      </w:r>
      <w:r w:rsidR="001456F1">
        <w:rPr>
          <w:color w:val="000000"/>
          <w:spacing w:val="-2"/>
        </w:rPr>
        <w:t xml:space="preserve">również </w:t>
      </w:r>
      <w:r>
        <w:rPr>
          <w:color w:val="000000"/>
          <w:spacing w:val="-2"/>
        </w:rPr>
        <w:t xml:space="preserve">działania w zakresie rozpoznawania budowy </w:t>
      </w:r>
      <w:r w:rsidR="001A0099">
        <w:rPr>
          <w:color w:val="000000"/>
          <w:spacing w:val="-2"/>
        </w:rPr>
        <w:t xml:space="preserve"> </w:t>
      </w:r>
      <w:r>
        <w:rPr>
          <w:color w:val="000000"/>
          <w:spacing w:val="-2"/>
        </w:rPr>
        <w:t>geologicznej</w:t>
      </w:r>
      <w:r w:rsidR="00DF321B">
        <w:rPr>
          <w:color w:val="000000"/>
          <w:spacing w:val="-2"/>
        </w:rPr>
        <w:t>,</w:t>
      </w:r>
      <w:r>
        <w:rPr>
          <w:color w:val="000000"/>
          <w:spacing w:val="-2"/>
        </w:rPr>
        <w:t xml:space="preserve"> </w:t>
      </w:r>
      <w:r w:rsidR="001456F1">
        <w:rPr>
          <w:color w:val="000000"/>
          <w:spacing w:val="-2"/>
        </w:rPr>
        <w:t xml:space="preserve">wykorzystując </w:t>
      </w:r>
      <w:r w:rsidR="009372E2">
        <w:rPr>
          <w:color w:val="000000"/>
          <w:spacing w:val="-2"/>
        </w:rPr>
        <w:t>prowadzone</w:t>
      </w:r>
      <w:r w:rsidR="001456F1">
        <w:rPr>
          <w:color w:val="000000"/>
          <w:spacing w:val="-2"/>
        </w:rPr>
        <w:t xml:space="preserve"> powszechnie w kraju inwestycje budowlane</w:t>
      </w:r>
      <w:r w:rsidR="00875037">
        <w:rPr>
          <w:color w:val="000000"/>
          <w:spacing w:val="-2"/>
        </w:rPr>
        <w:t>,</w:t>
      </w:r>
      <w:r w:rsidR="001456F1">
        <w:rPr>
          <w:color w:val="000000"/>
          <w:spacing w:val="-2"/>
        </w:rPr>
        <w:t xml:space="preserve"> gł</w:t>
      </w:r>
      <w:r w:rsidR="00AD0E9B">
        <w:rPr>
          <w:color w:val="000000"/>
          <w:spacing w:val="-2"/>
        </w:rPr>
        <w:t>ó</w:t>
      </w:r>
      <w:r w:rsidR="001456F1">
        <w:rPr>
          <w:color w:val="000000"/>
          <w:spacing w:val="-2"/>
        </w:rPr>
        <w:t>wnie liniowe</w:t>
      </w:r>
      <w:r w:rsidR="006827D5">
        <w:rPr>
          <w:color w:val="000000"/>
          <w:spacing w:val="-2"/>
        </w:rPr>
        <w:t>. Działanie takie pozw</w:t>
      </w:r>
      <w:r w:rsidR="00A90658">
        <w:rPr>
          <w:color w:val="000000"/>
          <w:spacing w:val="-2"/>
        </w:rPr>
        <w:t>olą</w:t>
      </w:r>
      <w:r w:rsidR="006827D5">
        <w:rPr>
          <w:color w:val="000000"/>
          <w:spacing w:val="-2"/>
        </w:rPr>
        <w:t xml:space="preserve"> uzyskać </w:t>
      </w:r>
      <w:r w:rsidR="00A90658">
        <w:rPr>
          <w:color w:val="000000"/>
          <w:spacing w:val="-2"/>
        </w:rPr>
        <w:t>informację w zakresie budowy geologicznej przy</w:t>
      </w:r>
      <w:r w:rsidR="006827D5">
        <w:rPr>
          <w:color w:val="000000"/>
          <w:spacing w:val="-2"/>
        </w:rPr>
        <w:t xml:space="preserve"> znacząc</w:t>
      </w:r>
      <w:r w:rsidR="00A90658">
        <w:rPr>
          <w:color w:val="000000"/>
          <w:spacing w:val="-2"/>
        </w:rPr>
        <w:t>ym</w:t>
      </w:r>
      <w:r w:rsidR="006827D5">
        <w:rPr>
          <w:color w:val="000000"/>
          <w:spacing w:val="-2"/>
        </w:rPr>
        <w:t xml:space="preserve"> </w:t>
      </w:r>
      <w:r w:rsidR="00A90658">
        <w:rPr>
          <w:color w:val="000000"/>
          <w:spacing w:val="-2"/>
        </w:rPr>
        <w:t xml:space="preserve">ograniczeniu </w:t>
      </w:r>
      <w:r w:rsidR="00A90658" w:rsidRPr="00183171">
        <w:rPr>
          <w:color w:val="000000"/>
          <w:spacing w:val="-2"/>
        </w:rPr>
        <w:t xml:space="preserve">ponoszonych </w:t>
      </w:r>
      <w:r w:rsidR="006827D5" w:rsidRPr="00183171">
        <w:rPr>
          <w:color w:val="000000"/>
          <w:spacing w:val="-2"/>
        </w:rPr>
        <w:t>koszt</w:t>
      </w:r>
      <w:r w:rsidR="00A90658" w:rsidRPr="00183171">
        <w:rPr>
          <w:color w:val="000000"/>
          <w:spacing w:val="-2"/>
        </w:rPr>
        <w:t>ów</w:t>
      </w:r>
      <w:r w:rsidR="00F9406B" w:rsidRPr="00183171">
        <w:rPr>
          <w:color w:val="000000"/>
          <w:spacing w:val="-2"/>
        </w:rPr>
        <w:t xml:space="preserve"> na prace i roboty geologiczne</w:t>
      </w:r>
      <w:r w:rsidR="00A90658">
        <w:rPr>
          <w:color w:val="000000"/>
          <w:spacing w:val="-2"/>
        </w:rPr>
        <w:t xml:space="preserve">. </w:t>
      </w:r>
    </w:p>
    <w:p w14:paraId="604DE2E9" w14:textId="78F02072" w:rsidR="00FC66FB" w:rsidRDefault="00DB194E" w:rsidP="007176CA">
      <w:pPr>
        <w:spacing w:after="0"/>
        <w:jc w:val="both"/>
        <w:rPr>
          <w:color w:val="000000"/>
          <w:spacing w:val="-2"/>
        </w:rPr>
      </w:pPr>
      <w:r>
        <w:rPr>
          <w:color w:val="000000"/>
          <w:spacing w:val="-2"/>
        </w:rPr>
        <w:t xml:space="preserve"> </w:t>
      </w:r>
    </w:p>
    <w:tbl>
      <w:tblPr>
        <w:tblStyle w:val="Tabelasiatki4akcent5"/>
        <w:tblpPr w:leftFromText="141" w:rightFromText="141" w:vertAnchor="text" w:horzAnchor="margin" w:tblpXSpec="right" w:tblpY="113"/>
        <w:tblW w:w="0" w:type="auto"/>
        <w:tblLook w:val="04A0" w:firstRow="1" w:lastRow="0" w:firstColumn="1" w:lastColumn="0" w:noHBand="0" w:noVBand="1"/>
      </w:tblPr>
      <w:tblGrid>
        <w:gridCol w:w="1973"/>
      </w:tblGrid>
      <w:tr w:rsidR="00D1271E" w:rsidRPr="004E2580" w14:paraId="2DD3A531" w14:textId="77777777" w:rsidTr="00D1271E">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973" w:type="dxa"/>
          </w:tcPr>
          <w:p w14:paraId="187A7B29" w14:textId="77777777" w:rsidR="00D1271E" w:rsidRPr="00332B84" w:rsidRDefault="00D1271E" w:rsidP="00D1271E">
            <w:pPr>
              <w:spacing w:after="0" w:line="228" w:lineRule="auto"/>
              <w:jc w:val="center"/>
            </w:pPr>
            <w:r w:rsidRPr="005104BC">
              <w:rPr>
                <w:sz w:val="20"/>
                <w:szCs w:val="20"/>
              </w:rPr>
              <w:t>Poszukiwanie, rozpoznawanie oraz dokumentowanie złóż kopalin</w:t>
            </w:r>
          </w:p>
        </w:tc>
      </w:tr>
      <w:tr w:rsidR="00D1271E" w:rsidRPr="004E2580" w14:paraId="76EBE11D" w14:textId="77777777" w:rsidTr="00D1271E">
        <w:trPr>
          <w:cnfStyle w:val="000000100000" w:firstRow="0" w:lastRow="0" w:firstColumn="0" w:lastColumn="0" w:oddVBand="0" w:evenVBand="0" w:oddHBand="1" w:evenHBand="0" w:firstRowFirstColumn="0" w:firstRowLastColumn="0" w:lastRowFirstColumn="0" w:lastRowLastColumn="0"/>
          <w:trHeight w:val="664"/>
        </w:trPr>
        <w:tc>
          <w:tcPr>
            <w:cnfStyle w:val="001000000000" w:firstRow="0" w:lastRow="0" w:firstColumn="1" w:lastColumn="0" w:oddVBand="0" w:evenVBand="0" w:oddHBand="0" w:evenHBand="0" w:firstRowFirstColumn="0" w:firstRowLastColumn="0" w:lastRowFirstColumn="0" w:lastRowLastColumn="0"/>
            <w:tcW w:w="1973" w:type="dxa"/>
          </w:tcPr>
          <w:p w14:paraId="2B7525B7" w14:textId="77777777" w:rsidR="00D1271E" w:rsidRDefault="00D1271E" w:rsidP="00D1271E">
            <w:pPr>
              <w:spacing w:after="0" w:line="240" w:lineRule="auto"/>
              <w:jc w:val="center"/>
              <w:rPr>
                <w:b w:val="0"/>
                <w:bCs w:val="0"/>
              </w:rPr>
            </w:pPr>
          </w:p>
          <w:p w14:paraId="483499F3" w14:textId="55670831" w:rsidR="00D1271E" w:rsidRPr="005104BC" w:rsidRDefault="00D1271E" w:rsidP="00D1271E">
            <w:pPr>
              <w:spacing w:after="0" w:line="240" w:lineRule="auto"/>
              <w:jc w:val="center"/>
              <w:rPr>
                <w:sz w:val="20"/>
                <w:szCs w:val="20"/>
              </w:rPr>
            </w:pPr>
            <w:r w:rsidRPr="005104BC">
              <w:rPr>
                <w:sz w:val="20"/>
                <w:szCs w:val="20"/>
              </w:rPr>
              <w:t xml:space="preserve">Działanie </w:t>
            </w:r>
            <w:r w:rsidR="00222D43">
              <w:rPr>
                <w:sz w:val="20"/>
                <w:szCs w:val="20"/>
              </w:rPr>
              <w:t>4</w:t>
            </w:r>
          </w:p>
          <w:p w14:paraId="2502C929" w14:textId="77777777" w:rsidR="00D1271E" w:rsidRPr="00332B84" w:rsidRDefault="00D1271E" w:rsidP="00D1271E">
            <w:pPr>
              <w:spacing w:after="0" w:line="240" w:lineRule="auto"/>
              <w:jc w:val="center"/>
            </w:pPr>
          </w:p>
        </w:tc>
      </w:tr>
    </w:tbl>
    <w:p w14:paraId="134F5ADF" w14:textId="30A25407" w:rsidR="00F9406B" w:rsidRPr="00DE3378" w:rsidRDefault="00197C38" w:rsidP="000E5462">
      <w:pPr>
        <w:jc w:val="both"/>
        <w:rPr>
          <w:b/>
          <w:color w:val="000000"/>
          <w:spacing w:val="-2"/>
        </w:rPr>
      </w:pPr>
      <w:r>
        <w:rPr>
          <w:color w:val="000000"/>
          <w:spacing w:val="-2"/>
        </w:rPr>
        <w:t>W dalszym ciągu</w:t>
      </w:r>
      <w:r w:rsidR="00A07173">
        <w:rPr>
          <w:color w:val="000000"/>
          <w:spacing w:val="-2"/>
        </w:rPr>
        <w:t xml:space="preserve"> </w:t>
      </w:r>
      <w:r>
        <w:rPr>
          <w:color w:val="000000"/>
          <w:spacing w:val="-2"/>
        </w:rPr>
        <w:t>prowadz</w:t>
      </w:r>
      <w:r w:rsidR="00A07173">
        <w:rPr>
          <w:color w:val="000000"/>
          <w:spacing w:val="-2"/>
        </w:rPr>
        <w:t>one</w:t>
      </w:r>
      <w:r>
        <w:rPr>
          <w:color w:val="000000"/>
          <w:spacing w:val="-2"/>
        </w:rPr>
        <w:t xml:space="preserve"> </w:t>
      </w:r>
      <w:r w:rsidR="00C65A15">
        <w:rPr>
          <w:color w:val="000000"/>
          <w:spacing w:val="-2"/>
        </w:rPr>
        <w:t xml:space="preserve">będą </w:t>
      </w:r>
      <w:r>
        <w:rPr>
          <w:color w:val="000000"/>
          <w:spacing w:val="-2"/>
        </w:rPr>
        <w:t xml:space="preserve">działania w zakresie poszukiwania, rozpoznawania oraz dokumentowania złóż wód termalnych. </w:t>
      </w:r>
      <w:r w:rsidR="0076025B">
        <w:rPr>
          <w:color w:val="000000"/>
          <w:spacing w:val="-2"/>
        </w:rPr>
        <w:t>Ich realizacja</w:t>
      </w:r>
      <w:r w:rsidR="00422C35">
        <w:rPr>
          <w:color w:val="000000"/>
          <w:spacing w:val="-2"/>
        </w:rPr>
        <w:t xml:space="preserve"> w</w:t>
      </w:r>
      <w:r w:rsidR="00DF321B">
        <w:rPr>
          <w:color w:val="000000"/>
          <w:spacing w:val="-2"/>
        </w:rPr>
        <w:t> </w:t>
      </w:r>
      <w:r w:rsidR="00A07173">
        <w:rPr>
          <w:color w:val="000000"/>
          <w:spacing w:val="-2"/>
        </w:rPr>
        <w:t xml:space="preserve">latach 2020-2025 </w:t>
      </w:r>
      <w:r w:rsidR="006C246C">
        <w:rPr>
          <w:color w:val="000000"/>
          <w:spacing w:val="-2"/>
        </w:rPr>
        <w:t xml:space="preserve">prowadzona będzie w oparciu </w:t>
      </w:r>
      <w:r w:rsidR="00EF5AF7">
        <w:rPr>
          <w:color w:val="000000"/>
          <w:spacing w:val="-2"/>
        </w:rPr>
        <w:t xml:space="preserve"> </w:t>
      </w:r>
      <w:r w:rsidR="006C246C">
        <w:rPr>
          <w:color w:val="000000"/>
          <w:spacing w:val="-2"/>
        </w:rPr>
        <w:t xml:space="preserve">o program priorytetowy pn. </w:t>
      </w:r>
      <w:r w:rsidR="00D31004">
        <w:rPr>
          <w:color w:val="000000"/>
          <w:spacing w:val="-2"/>
        </w:rPr>
        <w:t>„</w:t>
      </w:r>
      <w:r w:rsidR="006C246C" w:rsidRPr="00317D2A">
        <w:rPr>
          <w:i/>
          <w:color w:val="000000"/>
          <w:spacing w:val="-2"/>
        </w:rPr>
        <w:t xml:space="preserve">Udostępnianie wód termalnych w Polsce </w:t>
      </w:r>
      <w:r w:rsidR="00A07173" w:rsidRPr="00317D2A">
        <w:rPr>
          <w:i/>
          <w:color w:val="000000"/>
          <w:spacing w:val="-2"/>
        </w:rPr>
        <w:t>przygo</w:t>
      </w:r>
      <w:r w:rsidR="0074133D" w:rsidRPr="00317D2A">
        <w:rPr>
          <w:i/>
          <w:color w:val="000000"/>
          <w:spacing w:val="-2"/>
        </w:rPr>
        <w:t>towan</w:t>
      </w:r>
      <w:r w:rsidR="00965323" w:rsidRPr="00317D2A">
        <w:rPr>
          <w:i/>
          <w:color w:val="000000"/>
          <w:spacing w:val="-2"/>
        </w:rPr>
        <w:t>y</w:t>
      </w:r>
      <w:r w:rsidR="006C246C" w:rsidRPr="00317D2A">
        <w:rPr>
          <w:i/>
          <w:color w:val="000000"/>
          <w:spacing w:val="-2"/>
        </w:rPr>
        <w:t xml:space="preserve"> przez </w:t>
      </w:r>
      <w:r w:rsidR="00422C35" w:rsidRPr="00317D2A">
        <w:rPr>
          <w:i/>
          <w:color w:val="000000"/>
          <w:spacing w:val="-2"/>
        </w:rPr>
        <w:t>Narodow</w:t>
      </w:r>
      <w:r w:rsidR="006C246C" w:rsidRPr="00317D2A">
        <w:rPr>
          <w:i/>
          <w:color w:val="000000"/>
          <w:spacing w:val="-2"/>
        </w:rPr>
        <w:t>y</w:t>
      </w:r>
      <w:r w:rsidR="00422C35" w:rsidRPr="00317D2A">
        <w:rPr>
          <w:i/>
          <w:color w:val="000000"/>
          <w:spacing w:val="-2"/>
        </w:rPr>
        <w:t xml:space="preserve"> Fundusz Ochrony Środowiska i Gospodarki Wodnej</w:t>
      </w:r>
      <w:r w:rsidR="00D31004">
        <w:rPr>
          <w:i/>
          <w:color w:val="000000"/>
          <w:spacing w:val="-2"/>
        </w:rPr>
        <w:t>”</w:t>
      </w:r>
      <w:r w:rsidR="006C246C">
        <w:rPr>
          <w:color w:val="000000"/>
          <w:spacing w:val="-2"/>
        </w:rPr>
        <w:t xml:space="preserve">. </w:t>
      </w:r>
      <w:r w:rsidR="0011582D">
        <w:rPr>
          <w:color w:val="000000"/>
          <w:spacing w:val="-2"/>
        </w:rPr>
        <w:t>Działania realizowane w ramach tego projektu wpisują się ponadto w opracowywany w</w:t>
      </w:r>
      <w:r w:rsidR="0011582D" w:rsidRPr="003B1627">
        <w:rPr>
          <w:color w:val="000000"/>
          <w:spacing w:val="-2"/>
        </w:rPr>
        <w:t>ieloletni Program Rozwoju Wykorzystania Zasobów Geotermalnych w Polsce - Mapa drogowa</w:t>
      </w:r>
      <w:r w:rsidR="0011582D">
        <w:rPr>
          <w:color w:val="000000"/>
          <w:spacing w:val="-2"/>
        </w:rPr>
        <w:t xml:space="preserve">. </w:t>
      </w:r>
      <w:r w:rsidR="006C246C">
        <w:rPr>
          <w:color w:val="000000"/>
          <w:spacing w:val="-2"/>
        </w:rPr>
        <w:t xml:space="preserve">Ewentualne kolejne </w:t>
      </w:r>
      <w:r w:rsidR="0074133D">
        <w:rPr>
          <w:color w:val="000000"/>
          <w:spacing w:val="-2"/>
        </w:rPr>
        <w:t xml:space="preserve">nowe </w:t>
      </w:r>
      <w:r w:rsidR="006C246C">
        <w:rPr>
          <w:color w:val="000000"/>
          <w:spacing w:val="-2"/>
        </w:rPr>
        <w:t xml:space="preserve">okresy wdrażania wyżej wymienionego programu priorytetowego uzależnione będą </w:t>
      </w:r>
      <w:r w:rsidR="0074133D">
        <w:rPr>
          <w:color w:val="000000"/>
          <w:spacing w:val="-2"/>
        </w:rPr>
        <w:t xml:space="preserve">od </w:t>
      </w:r>
      <w:r w:rsidR="00C56BA5">
        <w:rPr>
          <w:color w:val="000000"/>
          <w:spacing w:val="-2"/>
        </w:rPr>
        <w:t xml:space="preserve">oceny osiągnięcia zakładanych w programie celów oraz </w:t>
      </w:r>
      <w:r w:rsidR="0074133D">
        <w:rPr>
          <w:color w:val="000000"/>
          <w:spacing w:val="-2"/>
        </w:rPr>
        <w:t>możliwości finansowych</w:t>
      </w:r>
      <w:r w:rsidR="006D5387">
        <w:rPr>
          <w:color w:val="000000"/>
          <w:spacing w:val="-2"/>
        </w:rPr>
        <w:t xml:space="preserve">. </w:t>
      </w:r>
    </w:p>
    <w:tbl>
      <w:tblPr>
        <w:tblStyle w:val="Tabelasiatki4akcent5"/>
        <w:tblpPr w:leftFromText="141" w:rightFromText="141" w:vertAnchor="text" w:horzAnchor="margin" w:tblpXSpec="right" w:tblpY="26"/>
        <w:tblW w:w="0" w:type="auto"/>
        <w:tblLook w:val="04A0" w:firstRow="1" w:lastRow="0" w:firstColumn="1" w:lastColumn="0" w:noHBand="0" w:noVBand="1"/>
      </w:tblPr>
      <w:tblGrid>
        <w:gridCol w:w="1973"/>
      </w:tblGrid>
      <w:tr w:rsidR="002B15F4" w:rsidRPr="004E2580" w14:paraId="635FA260" w14:textId="77777777" w:rsidTr="002B15F4">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973" w:type="dxa"/>
          </w:tcPr>
          <w:p w14:paraId="48AB015A" w14:textId="77777777" w:rsidR="002B15F4" w:rsidRPr="00332B84" w:rsidRDefault="002B15F4" w:rsidP="002B15F4">
            <w:pPr>
              <w:spacing w:after="0" w:line="228" w:lineRule="auto"/>
              <w:jc w:val="center"/>
            </w:pPr>
            <w:r w:rsidRPr="005104BC">
              <w:rPr>
                <w:sz w:val="20"/>
                <w:szCs w:val="20"/>
              </w:rPr>
              <w:t>Poszukiwanie, rozpoznawanie oraz dokumentowanie złóż kopalin</w:t>
            </w:r>
          </w:p>
        </w:tc>
      </w:tr>
      <w:tr w:rsidR="002B15F4" w:rsidRPr="004E2580" w14:paraId="6271591E" w14:textId="77777777" w:rsidTr="002B15F4">
        <w:trPr>
          <w:cnfStyle w:val="000000100000" w:firstRow="0" w:lastRow="0" w:firstColumn="0" w:lastColumn="0" w:oddVBand="0" w:evenVBand="0" w:oddHBand="1" w:evenHBand="0" w:firstRowFirstColumn="0" w:firstRowLastColumn="0" w:lastRowFirstColumn="0" w:lastRowLastColumn="0"/>
          <w:trHeight w:val="664"/>
        </w:trPr>
        <w:tc>
          <w:tcPr>
            <w:cnfStyle w:val="001000000000" w:firstRow="0" w:lastRow="0" w:firstColumn="1" w:lastColumn="0" w:oddVBand="0" w:evenVBand="0" w:oddHBand="0" w:evenHBand="0" w:firstRowFirstColumn="0" w:firstRowLastColumn="0" w:lastRowFirstColumn="0" w:lastRowLastColumn="0"/>
            <w:tcW w:w="1973" w:type="dxa"/>
          </w:tcPr>
          <w:p w14:paraId="66E51E0E" w14:textId="77777777" w:rsidR="002B15F4" w:rsidRDefault="002B15F4" w:rsidP="002B15F4">
            <w:pPr>
              <w:spacing w:after="0" w:line="240" w:lineRule="auto"/>
              <w:jc w:val="center"/>
              <w:rPr>
                <w:b w:val="0"/>
                <w:bCs w:val="0"/>
              </w:rPr>
            </w:pPr>
          </w:p>
          <w:p w14:paraId="7EBEEF7A" w14:textId="6ED11D57" w:rsidR="002B15F4" w:rsidRPr="005104BC" w:rsidRDefault="002B15F4" w:rsidP="002B15F4">
            <w:pPr>
              <w:spacing w:after="0" w:line="240" w:lineRule="auto"/>
              <w:jc w:val="center"/>
              <w:rPr>
                <w:sz w:val="20"/>
                <w:szCs w:val="20"/>
              </w:rPr>
            </w:pPr>
            <w:r w:rsidRPr="005104BC">
              <w:rPr>
                <w:sz w:val="20"/>
                <w:szCs w:val="20"/>
              </w:rPr>
              <w:t xml:space="preserve">Działanie </w:t>
            </w:r>
            <w:r w:rsidR="00C164C0">
              <w:rPr>
                <w:sz w:val="20"/>
                <w:szCs w:val="20"/>
              </w:rPr>
              <w:t>5</w:t>
            </w:r>
          </w:p>
          <w:p w14:paraId="7DF606D7" w14:textId="77777777" w:rsidR="002B15F4" w:rsidRPr="00332B84" w:rsidRDefault="002B15F4" w:rsidP="002B15F4">
            <w:pPr>
              <w:spacing w:after="0" w:line="240" w:lineRule="auto"/>
              <w:jc w:val="center"/>
            </w:pPr>
          </w:p>
        </w:tc>
      </w:tr>
    </w:tbl>
    <w:p w14:paraId="756E4EDA" w14:textId="5771D6F9" w:rsidR="000A00BB" w:rsidRDefault="009B1D36" w:rsidP="007176CA">
      <w:pPr>
        <w:spacing w:after="0"/>
        <w:jc w:val="both"/>
        <w:rPr>
          <w:color w:val="000000"/>
          <w:spacing w:val="-2"/>
        </w:rPr>
      </w:pPr>
      <w:r>
        <w:rPr>
          <w:color w:val="000000"/>
          <w:spacing w:val="-2"/>
        </w:rPr>
        <w:t>Intensyfikacja p</w:t>
      </w:r>
      <w:r w:rsidR="00B16996">
        <w:rPr>
          <w:color w:val="000000"/>
          <w:spacing w:val="-2"/>
        </w:rPr>
        <w:t>r</w:t>
      </w:r>
      <w:r>
        <w:rPr>
          <w:color w:val="000000"/>
          <w:spacing w:val="-2"/>
        </w:rPr>
        <w:t xml:space="preserve">ac w zakresie </w:t>
      </w:r>
      <w:r w:rsidR="00E576E3">
        <w:rPr>
          <w:color w:val="000000"/>
          <w:spacing w:val="-2"/>
        </w:rPr>
        <w:t>poszukiwania, rozpoznawania</w:t>
      </w:r>
      <w:r>
        <w:rPr>
          <w:color w:val="000000"/>
          <w:spacing w:val="-2"/>
        </w:rPr>
        <w:t xml:space="preserve"> oraz dokumentowania </w:t>
      </w:r>
      <w:r w:rsidR="00E576E3">
        <w:rPr>
          <w:color w:val="000000"/>
          <w:spacing w:val="-2"/>
        </w:rPr>
        <w:t xml:space="preserve">złóż </w:t>
      </w:r>
      <w:r>
        <w:rPr>
          <w:color w:val="000000"/>
          <w:spacing w:val="-2"/>
        </w:rPr>
        <w:t xml:space="preserve">prowadząca </w:t>
      </w:r>
      <w:r w:rsidR="006B347F">
        <w:rPr>
          <w:color w:val="000000"/>
          <w:spacing w:val="-2"/>
        </w:rPr>
        <w:t xml:space="preserve">w konsekwencji do wydobycia </w:t>
      </w:r>
      <w:r w:rsidR="00AC19AC">
        <w:rPr>
          <w:color w:val="000000"/>
          <w:spacing w:val="-2"/>
        </w:rPr>
        <w:t xml:space="preserve">kopalin ze złóż </w:t>
      </w:r>
      <w:r w:rsidR="00616A78">
        <w:rPr>
          <w:color w:val="000000"/>
          <w:spacing w:val="-2"/>
        </w:rPr>
        <w:t xml:space="preserve">będzie </w:t>
      </w:r>
      <w:r w:rsidR="00522B2E">
        <w:rPr>
          <w:color w:val="000000"/>
          <w:spacing w:val="-2"/>
        </w:rPr>
        <w:t>oparta</w:t>
      </w:r>
      <w:r w:rsidR="00CA26D5">
        <w:rPr>
          <w:color w:val="000000"/>
          <w:spacing w:val="-2"/>
        </w:rPr>
        <w:t xml:space="preserve"> </w:t>
      </w:r>
      <w:r w:rsidR="00522B2E">
        <w:rPr>
          <w:color w:val="000000"/>
          <w:spacing w:val="-2"/>
        </w:rPr>
        <w:t xml:space="preserve">o aktywne działania </w:t>
      </w:r>
      <w:r w:rsidR="00CA26D5">
        <w:rPr>
          <w:color w:val="000000"/>
          <w:spacing w:val="-2"/>
        </w:rPr>
        <w:t>podejmowan</w:t>
      </w:r>
      <w:r w:rsidR="00522B2E">
        <w:rPr>
          <w:color w:val="000000"/>
          <w:spacing w:val="-2"/>
        </w:rPr>
        <w:t>e przez sektor prywatny</w:t>
      </w:r>
      <w:r w:rsidR="000A00BB">
        <w:rPr>
          <w:color w:val="000000"/>
          <w:spacing w:val="-2"/>
        </w:rPr>
        <w:t xml:space="preserve">. </w:t>
      </w:r>
      <w:r w:rsidR="00483791">
        <w:rPr>
          <w:color w:val="000000"/>
          <w:spacing w:val="-2"/>
        </w:rPr>
        <w:t>Istotny w</w:t>
      </w:r>
      <w:r w:rsidR="000A00BB">
        <w:rPr>
          <w:color w:val="000000"/>
          <w:spacing w:val="-2"/>
        </w:rPr>
        <w:t>pływ na to</w:t>
      </w:r>
      <w:r w:rsidR="00DF321B">
        <w:rPr>
          <w:color w:val="000000"/>
          <w:spacing w:val="-2"/>
        </w:rPr>
        <w:t>,</w:t>
      </w:r>
      <w:r w:rsidR="000A00BB">
        <w:rPr>
          <w:color w:val="000000"/>
          <w:spacing w:val="-2"/>
        </w:rPr>
        <w:t xml:space="preserve"> </w:t>
      </w:r>
      <w:r w:rsidR="00483791">
        <w:rPr>
          <w:color w:val="000000"/>
          <w:spacing w:val="-2"/>
        </w:rPr>
        <w:t xml:space="preserve">będą miały </w:t>
      </w:r>
      <w:r w:rsidR="000A00BB">
        <w:rPr>
          <w:color w:val="000000"/>
          <w:spacing w:val="-2"/>
        </w:rPr>
        <w:t>zmian</w:t>
      </w:r>
      <w:r w:rsidR="00483791">
        <w:rPr>
          <w:color w:val="000000"/>
          <w:spacing w:val="-2"/>
        </w:rPr>
        <w:t>y</w:t>
      </w:r>
      <w:r w:rsidR="000A00BB">
        <w:rPr>
          <w:color w:val="000000"/>
          <w:spacing w:val="-2"/>
        </w:rPr>
        <w:t xml:space="preserve"> legislacyj</w:t>
      </w:r>
      <w:r w:rsidR="00483791">
        <w:rPr>
          <w:color w:val="000000"/>
          <w:spacing w:val="-2"/>
        </w:rPr>
        <w:t>ne</w:t>
      </w:r>
      <w:r w:rsidR="009D7EE5">
        <w:rPr>
          <w:color w:val="000000"/>
          <w:spacing w:val="-2"/>
        </w:rPr>
        <w:t xml:space="preserve"> </w:t>
      </w:r>
      <w:r w:rsidR="009D7EE5" w:rsidRPr="00F113E3">
        <w:rPr>
          <w:color w:val="000000"/>
          <w:spacing w:val="-2"/>
        </w:rPr>
        <w:t>określon</w:t>
      </w:r>
      <w:r w:rsidR="00483791">
        <w:rPr>
          <w:color w:val="000000"/>
          <w:spacing w:val="-2"/>
        </w:rPr>
        <w:t>e</w:t>
      </w:r>
      <w:r w:rsidR="009D7EE5" w:rsidRPr="00F113E3">
        <w:rPr>
          <w:color w:val="000000"/>
          <w:spacing w:val="-2"/>
        </w:rPr>
        <w:t xml:space="preserve"> </w:t>
      </w:r>
      <w:r w:rsidR="009D7EE5" w:rsidRPr="009C1647">
        <w:rPr>
          <w:color w:val="000000"/>
          <w:spacing w:val="-2"/>
        </w:rPr>
        <w:t>w celu szczegółowym</w:t>
      </w:r>
      <w:r w:rsidR="009C1647" w:rsidRPr="009C1647">
        <w:t xml:space="preserve"> </w:t>
      </w:r>
      <w:r w:rsidR="00D31004" w:rsidRPr="00EA416C">
        <w:t>„</w:t>
      </w:r>
      <w:r w:rsidR="00EA416C" w:rsidRPr="00EA416C">
        <w:rPr>
          <w:i/>
          <w:iCs/>
        </w:rPr>
        <w:t>Zapewnienie sprzyjających warunków prawnych dla obecnych i przyszłych inwestorów oraz rozwój i unowocześnienie branży geologiczno-górniczej</w:t>
      </w:r>
      <w:r w:rsidR="00D31004">
        <w:rPr>
          <w:i/>
          <w:iCs/>
        </w:rPr>
        <w:t>”</w:t>
      </w:r>
      <w:r w:rsidR="00483791">
        <w:rPr>
          <w:i/>
          <w:iCs/>
        </w:rPr>
        <w:t>.</w:t>
      </w:r>
      <w:r w:rsidR="009D7EE5" w:rsidRPr="00C67879">
        <w:rPr>
          <w:b/>
          <w:bCs/>
          <w:i/>
          <w:iCs/>
          <w:color w:val="000000"/>
          <w:spacing w:val="-2"/>
        </w:rPr>
        <w:t xml:space="preserve"> </w:t>
      </w:r>
      <w:r w:rsidR="00E37256">
        <w:rPr>
          <w:color w:val="000000"/>
          <w:spacing w:val="-2"/>
        </w:rPr>
        <w:t xml:space="preserve"> </w:t>
      </w:r>
      <w:r w:rsidR="00483791">
        <w:rPr>
          <w:color w:val="000000"/>
          <w:spacing w:val="-2"/>
        </w:rPr>
        <w:t xml:space="preserve">Dodatkowo dla pełniejszej informacji planowane jest również </w:t>
      </w:r>
      <w:r w:rsidR="00F113E3">
        <w:rPr>
          <w:color w:val="000000"/>
          <w:spacing w:val="-2"/>
        </w:rPr>
        <w:t xml:space="preserve">dokonanie </w:t>
      </w:r>
      <w:r w:rsidR="00FE12E0">
        <w:rPr>
          <w:color w:val="000000"/>
          <w:spacing w:val="-2"/>
        </w:rPr>
        <w:t>h</w:t>
      </w:r>
      <w:r w:rsidR="00F113E3" w:rsidRPr="00A872AC">
        <w:rPr>
          <w:color w:val="000000"/>
          <w:spacing w:val="-2"/>
        </w:rPr>
        <w:t>armonizacji polski</w:t>
      </w:r>
      <w:r w:rsidR="000E1327">
        <w:rPr>
          <w:color w:val="000000"/>
          <w:spacing w:val="-2"/>
        </w:rPr>
        <w:t>ej</w:t>
      </w:r>
      <w:r w:rsidR="00F113E3" w:rsidRPr="00A872AC">
        <w:rPr>
          <w:color w:val="000000"/>
          <w:spacing w:val="-2"/>
        </w:rPr>
        <w:t xml:space="preserve"> klasyfikacji zasobów kopalin z</w:t>
      </w:r>
      <w:r w:rsidR="00DF321B">
        <w:rPr>
          <w:color w:val="000000"/>
          <w:spacing w:val="-2"/>
        </w:rPr>
        <w:t> </w:t>
      </w:r>
      <w:r w:rsidR="00F113E3" w:rsidRPr="00A872AC">
        <w:rPr>
          <w:color w:val="000000"/>
          <w:spacing w:val="-2"/>
        </w:rPr>
        <w:t>klasyfikacjami międzynarodowymi</w:t>
      </w:r>
      <w:r w:rsidR="00FE12E0">
        <w:rPr>
          <w:color w:val="000000"/>
          <w:spacing w:val="-2"/>
        </w:rPr>
        <w:t>.</w:t>
      </w:r>
      <w:r w:rsidR="00E37256">
        <w:rPr>
          <w:color w:val="000000"/>
          <w:spacing w:val="-2"/>
        </w:rPr>
        <w:t xml:space="preserve"> </w:t>
      </w:r>
      <w:r w:rsidR="00AE3DFC">
        <w:t xml:space="preserve">Równoległe stosowanie klasyfikacji </w:t>
      </w:r>
      <w:r w:rsidR="00AE3DFC">
        <w:lastRenderedPageBreak/>
        <w:t xml:space="preserve">polskich i międzynarodowych, z jednej strony umożliwi Skarbowi Państwa ocenę istniejącej i nowej bazy zasobowej oraz ułatwi działania przedsiębiorców w relacji z instytucjami finansowymi oczekującymi stosowania międzynarodowych standardów klasyfikacji zasobów. </w:t>
      </w:r>
    </w:p>
    <w:p w14:paraId="0EF3EE6F" w14:textId="77777777" w:rsidR="00B91098" w:rsidRDefault="00B91098" w:rsidP="00552B50">
      <w:pPr>
        <w:spacing w:after="0"/>
        <w:jc w:val="both"/>
        <w:rPr>
          <w:color w:val="000000"/>
          <w:spacing w:val="-2"/>
        </w:rPr>
      </w:pPr>
    </w:p>
    <w:p w14:paraId="24DF8AA2" w14:textId="079E94C6" w:rsidR="00F83100" w:rsidRPr="00F83100" w:rsidRDefault="00524CEF" w:rsidP="005104BC">
      <w:pPr>
        <w:pStyle w:val="Nagwek2"/>
        <w:jc w:val="both"/>
      </w:pPr>
      <w:bookmarkStart w:id="87" w:name="_Toc69728971"/>
      <w:r w:rsidRPr="00F83100">
        <w:t xml:space="preserve">Cel szczegółowy 3. </w:t>
      </w:r>
      <w:r w:rsidR="001542FB">
        <w:t xml:space="preserve">Zapewnienie sprzyjających warunków prawnych dla obecnych i przyszłych inwestorów </w:t>
      </w:r>
      <w:r w:rsidR="00D0095B">
        <w:t>oraz r</w:t>
      </w:r>
      <w:r w:rsidR="00E957B5">
        <w:t>ozwój i unowocześnienie branży geologiczno-g</w:t>
      </w:r>
      <w:r w:rsidR="008A661C">
        <w:t>órniczej</w:t>
      </w:r>
      <w:r w:rsidR="0003750D">
        <w:t>.</w:t>
      </w:r>
      <w:bookmarkEnd w:id="87"/>
      <w:r w:rsidR="0003750D">
        <w:t xml:space="preserve"> </w:t>
      </w:r>
    </w:p>
    <w:tbl>
      <w:tblPr>
        <w:tblStyle w:val="Tabelasiatki4akcent1"/>
        <w:tblpPr w:leftFromText="141" w:rightFromText="141" w:vertAnchor="text" w:horzAnchor="margin" w:tblpY="63"/>
        <w:tblW w:w="0" w:type="auto"/>
        <w:tblLook w:val="04A0" w:firstRow="1" w:lastRow="0" w:firstColumn="1" w:lastColumn="0" w:noHBand="0" w:noVBand="1"/>
      </w:tblPr>
      <w:tblGrid>
        <w:gridCol w:w="9060"/>
      </w:tblGrid>
      <w:tr w:rsidR="00060185" w:rsidRPr="00712AC8" w14:paraId="3CAE64F7" w14:textId="77777777" w:rsidTr="0006018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25C61F60" w14:textId="77777777" w:rsidR="00060185" w:rsidRPr="00712AC8" w:rsidRDefault="00060185" w:rsidP="00060185">
            <w:pPr>
              <w:spacing w:after="0"/>
              <w:jc w:val="both"/>
              <w:rPr>
                <w:b w:val="0"/>
                <w:bCs w:val="0"/>
                <w:i/>
                <w:iCs/>
                <w:color w:val="000000"/>
                <w:spacing w:val="-2"/>
              </w:rPr>
            </w:pPr>
            <w:r w:rsidRPr="00712AC8">
              <w:rPr>
                <w:i/>
                <w:iCs/>
                <w:color w:val="000000"/>
                <w:spacing w:val="-2"/>
              </w:rPr>
              <w:t>Działania w ramach celu szczegółowego 3</w:t>
            </w:r>
          </w:p>
        </w:tc>
      </w:tr>
      <w:tr w:rsidR="00060185" w:rsidRPr="00712AC8" w14:paraId="17C5D9CA" w14:textId="77777777" w:rsidTr="000601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09642F53" w14:textId="77777777" w:rsidR="00060185" w:rsidRPr="00712AC8" w:rsidRDefault="00060185" w:rsidP="00060185">
            <w:pPr>
              <w:spacing w:after="0"/>
              <w:jc w:val="both"/>
              <w:rPr>
                <w:b w:val="0"/>
                <w:bCs w:val="0"/>
                <w:color w:val="000000"/>
                <w:spacing w:val="-2"/>
                <w:u w:val="single"/>
              </w:rPr>
            </w:pPr>
            <w:r w:rsidRPr="00712AC8">
              <w:rPr>
                <w:color w:val="000000"/>
                <w:spacing w:val="-2"/>
                <w:u w:val="single"/>
              </w:rPr>
              <w:t xml:space="preserve">Działanie 1 </w:t>
            </w:r>
          </w:p>
          <w:p w14:paraId="63784397" w14:textId="61334B46" w:rsidR="00060185" w:rsidRPr="00712AC8" w:rsidRDefault="008A7C19" w:rsidP="00060185">
            <w:pPr>
              <w:spacing w:after="0"/>
              <w:jc w:val="both"/>
              <w:rPr>
                <w:b w:val="0"/>
                <w:bCs w:val="0"/>
                <w:i/>
                <w:iCs/>
                <w:color w:val="000000"/>
                <w:spacing w:val="-2"/>
              </w:rPr>
            </w:pPr>
            <w:r w:rsidRPr="00712AC8">
              <w:rPr>
                <w:color w:val="000000"/>
                <w:spacing w:val="-2"/>
              </w:rPr>
              <w:t>Zmian</w:t>
            </w:r>
            <w:r w:rsidR="00441722">
              <w:rPr>
                <w:color w:val="000000"/>
                <w:spacing w:val="-2"/>
              </w:rPr>
              <w:t>a prawa</w:t>
            </w:r>
            <w:r w:rsidRPr="00712AC8">
              <w:rPr>
                <w:color w:val="000000"/>
                <w:spacing w:val="-2"/>
              </w:rPr>
              <w:t xml:space="preserve"> </w:t>
            </w:r>
            <w:r w:rsidR="00441722">
              <w:rPr>
                <w:color w:val="000000"/>
                <w:spacing w:val="-2"/>
              </w:rPr>
              <w:t>ukierunkowana</w:t>
            </w:r>
            <w:r w:rsidRPr="00712AC8">
              <w:rPr>
                <w:color w:val="000000"/>
                <w:spacing w:val="-2"/>
              </w:rPr>
              <w:t xml:space="preserve"> </w:t>
            </w:r>
            <w:r w:rsidR="00441722">
              <w:rPr>
                <w:color w:val="000000"/>
                <w:spacing w:val="-2"/>
              </w:rPr>
              <w:t xml:space="preserve">na </w:t>
            </w:r>
            <w:r w:rsidR="00EC383E">
              <w:rPr>
                <w:color w:val="000000"/>
                <w:spacing w:val="-2"/>
              </w:rPr>
              <w:t>uproszczenia</w:t>
            </w:r>
            <w:r w:rsidR="00441722">
              <w:rPr>
                <w:color w:val="000000"/>
                <w:spacing w:val="-2"/>
              </w:rPr>
              <w:t xml:space="preserve"> oraz przyspieszenie postępowań związanych z</w:t>
            </w:r>
            <w:r w:rsidR="00CD4F8C">
              <w:rPr>
                <w:color w:val="000000"/>
                <w:spacing w:val="-2"/>
              </w:rPr>
              <w:t> </w:t>
            </w:r>
            <w:r w:rsidR="00441722">
              <w:rPr>
                <w:color w:val="000000"/>
                <w:spacing w:val="-2"/>
              </w:rPr>
              <w:t>prowadzeniem działalności geologiczno-górniczej</w:t>
            </w:r>
            <w:r w:rsidR="00431C77">
              <w:rPr>
                <w:color w:val="000000"/>
                <w:spacing w:val="-2"/>
              </w:rPr>
              <w:t>;</w:t>
            </w:r>
            <w:r w:rsidR="00EC383E">
              <w:rPr>
                <w:color w:val="000000"/>
                <w:spacing w:val="-2"/>
              </w:rPr>
              <w:t xml:space="preserve"> </w:t>
            </w:r>
          </w:p>
        </w:tc>
      </w:tr>
      <w:tr w:rsidR="00731294" w:rsidRPr="00712AC8" w14:paraId="3BCE3BD5" w14:textId="77777777" w:rsidTr="00060185">
        <w:tc>
          <w:tcPr>
            <w:cnfStyle w:val="001000000000" w:firstRow="0" w:lastRow="0" w:firstColumn="1" w:lastColumn="0" w:oddVBand="0" w:evenVBand="0" w:oddHBand="0" w:evenHBand="0" w:firstRowFirstColumn="0" w:firstRowLastColumn="0" w:lastRowFirstColumn="0" w:lastRowLastColumn="0"/>
            <w:tcW w:w="9060" w:type="dxa"/>
          </w:tcPr>
          <w:p w14:paraId="53A87E8D" w14:textId="77777777" w:rsidR="00731294" w:rsidRDefault="00731294" w:rsidP="00060185">
            <w:pPr>
              <w:spacing w:after="0"/>
              <w:jc w:val="both"/>
              <w:rPr>
                <w:b w:val="0"/>
                <w:bCs w:val="0"/>
                <w:color w:val="000000"/>
                <w:spacing w:val="-2"/>
                <w:u w:val="single"/>
              </w:rPr>
            </w:pPr>
            <w:r>
              <w:rPr>
                <w:color w:val="000000"/>
                <w:spacing w:val="-2"/>
                <w:u w:val="single"/>
              </w:rPr>
              <w:t xml:space="preserve">Działanie 2 </w:t>
            </w:r>
          </w:p>
          <w:p w14:paraId="21790C01" w14:textId="0E06C7E8" w:rsidR="00731294" w:rsidRPr="00712AC8" w:rsidRDefault="00731294" w:rsidP="00060185">
            <w:pPr>
              <w:spacing w:after="0"/>
              <w:jc w:val="both"/>
              <w:rPr>
                <w:color w:val="000000"/>
                <w:spacing w:val="-2"/>
                <w:u w:val="single"/>
              </w:rPr>
            </w:pPr>
            <w:r w:rsidRPr="00712AC8">
              <w:rPr>
                <w:color w:val="000000"/>
                <w:spacing w:val="-2"/>
              </w:rPr>
              <w:t>Zmian</w:t>
            </w:r>
            <w:r>
              <w:rPr>
                <w:color w:val="000000"/>
                <w:spacing w:val="-2"/>
              </w:rPr>
              <w:t xml:space="preserve">a </w:t>
            </w:r>
            <w:r w:rsidRPr="00455AAF">
              <w:rPr>
                <w:color w:val="000000"/>
                <w:spacing w:val="-2"/>
              </w:rPr>
              <w:t xml:space="preserve">prawa </w:t>
            </w:r>
            <w:r w:rsidR="00455AAF" w:rsidRPr="00455AAF">
              <w:rPr>
                <w:color w:val="000000"/>
                <w:spacing w:val="-2"/>
              </w:rPr>
              <w:t>w zakresie dotyczącym</w:t>
            </w:r>
            <w:r w:rsidRPr="00455AAF">
              <w:rPr>
                <w:color w:val="000000"/>
                <w:spacing w:val="-2"/>
              </w:rPr>
              <w:t xml:space="preserve"> ochrony</w:t>
            </w:r>
            <w:r w:rsidRPr="00712AC8">
              <w:rPr>
                <w:color w:val="000000"/>
                <w:spacing w:val="-2"/>
              </w:rPr>
              <w:t xml:space="preserve"> udokumentowanych złóż kopalin (w powiązaniu z</w:t>
            </w:r>
            <w:r w:rsidR="00CD4F8C">
              <w:rPr>
                <w:color w:val="000000"/>
                <w:spacing w:val="-2"/>
              </w:rPr>
              <w:t> </w:t>
            </w:r>
            <w:r w:rsidRPr="00712AC8">
              <w:rPr>
                <w:color w:val="000000"/>
                <w:spacing w:val="-2"/>
              </w:rPr>
              <w:t xml:space="preserve">celem szczegółowym </w:t>
            </w:r>
            <w:r w:rsidRPr="00F62065">
              <w:rPr>
                <w:i/>
                <w:iCs/>
                <w:color w:val="000000"/>
                <w:spacing w:val="-2"/>
              </w:rPr>
              <w:t>Ochrona złóż kopalin</w:t>
            </w:r>
            <w:r w:rsidRPr="00712AC8">
              <w:rPr>
                <w:color w:val="000000"/>
                <w:spacing w:val="-2"/>
              </w:rPr>
              <w:t>);</w:t>
            </w:r>
          </w:p>
        </w:tc>
      </w:tr>
      <w:tr w:rsidR="00060185" w:rsidRPr="00712AC8" w14:paraId="6AC539F9" w14:textId="77777777" w:rsidTr="000601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1C40DD5F" w14:textId="31B16E35" w:rsidR="00060185" w:rsidRDefault="00060185" w:rsidP="00060185">
            <w:pPr>
              <w:spacing w:after="0"/>
              <w:jc w:val="both"/>
              <w:rPr>
                <w:b w:val="0"/>
                <w:bCs w:val="0"/>
                <w:color w:val="000000"/>
                <w:spacing w:val="-2"/>
                <w:u w:val="single"/>
              </w:rPr>
            </w:pPr>
            <w:r w:rsidRPr="00712AC8">
              <w:rPr>
                <w:color w:val="000000"/>
                <w:spacing w:val="-2"/>
                <w:u w:val="single"/>
              </w:rPr>
              <w:t xml:space="preserve">Działanie </w:t>
            </w:r>
            <w:r w:rsidR="00270A67">
              <w:rPr>
                <w:color w:val="000000"/>
                <w:spacing w:val="-2"/>
                <w:u w:val="single"/>
              </w:rPr>
              <w:t>3</w:t>
            </w:r>
            <w:r w:rsidRPr="00712AC8">
              <w:rPr>
                <w:color w:val="000000"/>
                <w:spacing w:val="-2"/>
                <w:u w:val="single"/>
              </w:rPr>
              <w:t xml:space="preserve"> </w:t>
            </w:r>
          </w:p>
          <w:p w14:paraId="7F7947D2" w14:textId="3A4985A3" w:rsidR="00060185" w:rsidRPr="00CD4F8C" w:rsidRDefault="0033198B" w:rsidP="00060185">
            <w:pPr>
              <w:spacing w:after="0"/>
              <w:jc w:val="both"/>
              <w:rPr>
                <w:b w:val="0"/>
                <w:bCs w:val="0"/>
                <w:color w:val="000000"/>
                <w:spacing w:val="-2"/>
                <w:u w:val="single"/>
              </w:rPr>
            </w:pPr>
            <w:r>
              <w:t>Cyfryzacja projektów robót geologicznych i dokumentacji oraz informatyzacja postępowań związanych z działalnością geologiczną i górniczą;</w:t>
            </w:r>
          </w:p>
        </w:tc>
      </w:tr>
      <w:tr w:rsidR="00060185" w:rsidRPr="00712AC8" w14:paraId="6EC3132E" w14:textId="77777777" w:rsidTr="00060185">
        <w:tc>
          <w:tcPr>
            <w:cnfStyle w:val="001000000000" w:firstRow="0" w:lastRow="0" w:firstColumn="1" w:lastColumn="0" w:oddVBand="0" w:evenVBand="0" w:oddHBand="0" w:evenHBand="0" w:firstRowFirstColumn="0" w:firstRowLastColumn="0" w:lastRowFirstColumn="0" w:lastRowLastColumn="0"/>
            <w:tcW w:w="9060" w:type="dxa"/>
          </w:tcPr>
          <w:p w14:paraId="2B4DFADF" w14:textId="588D7B31" w:rsidR="00060185" w:rsidRDefault="00060185" w:rsidP="00060185">
            <w:pPr>
              <w:spacing w:after="0"/>
              <w:jc w:val="both"/>
              <w:rPr>
                <w:b w:val="0"/>
                <w:bCs w:val="0"/>
                <w:color w:val="000000"/>
                <w:spacing w:val="-2"/>
                <w:u w:val="single"/>
              </w:rPr>
            </w:pPr>
            <w:r w:rsidRPr="00712AC8">
              <w:rPr>
                <w:color w:val="000000"/>
                <w:spacing w:val="-2"/>
                <w:u w:val="single"/>
              </w:rPr>
              <w:t xml:space="preserve">Działanie </w:t>
            </w:r>
            <w:r w:rsidR="00270A67">
              <w:rPr>
                <w:color w:val="000000"/>
                <w:spacing w:val="-2"/>
                <w:u w:val="single"/>
              </w:rPr>
              <w:t>4</w:t>
            </w:r>
            <w:r w:rsidRPr="00712AC8">
              <w:rPr>
                <w:color w:val="000000"/>
                <w:spacing w:val="-2"/>
                <w:u w:val="single"/>
              </w:rPr>
              <w:t xml:space="preserve"> </w:t>
            </w:r>
          </w:p>
          <w:p w14:paraId="699E08C3" w14:textId="702AF017" w:rsidR="00060185" w:rsidRPr="00712AC8" w:rsidRDefault="0033198B" w:rsidP="005104BC">
            <w:pPr>
              <w:spacing w:after="0"/>
              <w:jc w:val="both"/>
              <w:rPr>
                <w:color w:val="000000"/>
                <w:spacing w:val="-2"/>
              </w:rPr>
            </w:pPr>
            <w:r>
              <w:rPr>
                <w:color w:val="000000"/>
                <w:spacing w:val="-2"/>
              </w:rPr>
              <w:t>Wprowadzenie regulacji prawnych dotyczących</w:t>
            </w:r>
            <w:r w:rsidRPr="00712AC8">
              <w:rPr>
                <w:color w:val="000000"/>
                <w:spacing w:val="-2"/>
              </w:rPr>
              <w:t xml:space="preserve"> </w:t>
            </w:r>
            <w:r>
              <w:rPr>
                <w:color w:val="000000"/>
                <w:spacing w:val="-2"/>
              </w:rPr>
              <w:t xml:space="preserve">tzw. </w:t>
            </w:r>
            <w:r w:rsidRPr="00712AC8">
              <w:rPr>
                <w:color w:val="000000"/>
                <w:spacing w:val="-2"/>
              </w:rPr>
              <w:t>złóż antropogenicznych jako substyt</w:t>
            </w:r>
            <w:r>
              <w:rPr>
                <w:color w:val="000000"/>
                <w:spacing w:val="-2"/>
              </w:rPr>
              <w:t>utowych</w:t>
            </w:r>
            <w:r w:rsidRPr="00712AC8">
              <w:rPr>
                <w:color w:val="000000"/>
                <w:spacing w:val="-2"/>
              </w:rPr>
              <w:t xml:space="preserve"> </w:t>
            </w:r>
            <w:r>
              <w:rPr>
                <w:color w:val="000000"/>
                <w:spacing w:val="-2"/>
              </w:rPr>
              <w:t xml:space="preserve">źródeł </w:t>
            </w:r>
            <w:r w:rsidRPr="00712AC8">
              <w:rPr>
                <w:color w:val="000000"/>
                <w:spacing w:val="-2"/>
              </w:rPr>
              <w:t xml:space="preserve">surowców mineralnych </w:t>
            </w:r>
            <w:r>
              <w:rPr>
                <w:color w:val="000000"/>
                <w:spacing w:val="-2"/>
              </w:rPr>
              <w:t xml:space="preserve">pochodzących </w:t>
            </w:r>
            <w:r w:rsidRPr="00712AC8">
              <w:rPr>
                <w:color w:val="000000"/>
                <w:spacing w:val="-2"/>
              </w:rPr>
              <w:t>ze źródeł pierwotnych</w:t>
            </w:r>
            <w:r>
              <w:rPr>
                <w:color w:val="000000"/>
                <w:spacing w:val="-2"/>
              </w:rPr>
              <w:t>;</w:t>
            </w:r>
          </w:p>
        </w:tc>
      </w:tr>
      <w:tr w:rsidR="00060185" w:rsidRPr="00712AC8" w14:paraId="4FBB632C" w14:textId="77777777" w:rsidTr="000601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4CC3AC98" w14:textId="74E39705" w:rsidR="00060185" w:rsidRDefault="00060185" w:rsidP="00060185">
            <w:pPr>
              <w:spacing w:after="0"/>
              <w:jc w:val="both"/>
              <w:rPr>
                <w:b w:val="0"/>
                <w:bCs w:val="0"/>
                <w:color w:val="000000"/>
                <w:spacing w:val="-2"/>
                <w:u w:val="single"/>
              </w:rPr>
            </w:pPr>
            <w:r w:rsidRPr="00712AC8">
              <w:rPr>
                <w:color w:val="000000"/>
                <w:spacing w:val="-2"/>
                <w:u w:val="single"/>
              </w:rPr>
              <w:t xml:space="preserve">Działanie </w:t>
            </w:r>
            <w:r w:rsidR="00270A67">
              <w:rPr>
                <w:color w:val="000000"/>
                <w:spacing w:val="-2"/>
                <w:u w:val="single"/>
              </w:rPr>
              <w:t>5</w:t>
            </w:r>
            <w:r w:rsidRPr="00712AC8">
              <w:rPr>
                <w:color w:val="000000"/>
                <w:spacing w:val="-2"/>
                <w:u w:val="single"/>
              </w:rPr>
              <w:t xml:space="preserve"> </w:t>
            </w:r>
          </w:p>
          <w:p w14:paraId="15438ED4" w14:textId="2E038CAC" w:rsidR="00C67AC5" w:rsidRPr="00712AC8" w:rsidRDefault="00C67AC5" w:rsidP="00060185">
            <w:pPr>
              <w:spacing w:after="0"/>
              <w:jc w:val="both"/>
              <w:rPr>
                <w:b w:val="0"/>
                <w:bCs w:val="0"/>
                <w:color w:val="000000"/>
                <w:spacing w:val="-2"/>
                <w:u w:val="single"/>
              </w:rPr>
            </w:pPr>
            <w:r w:rsidRPr="006D5A8F">
              <w:rPr>
                <w:color w:val="000000"/>
                <w:spacing w:val="-2"/>
              </w:rPr>
              <w:t xml:space="preserve">Rozwój nowych technologii w zakresie wydobycia surowców (metan z pokładów węgla, gaz syntezowy, </w:t>
            </w:r>
            <w:r w:rsidR="006346FA">
              <w:rPr>
                <w:color w:val="000000"/>
                <w:spacing w:val="-2"/>
              </w:rPr>
              <w:t xml:space="preserve">produkcja i magazynowanie wodoru, </w:t>
            </w:r>
            <w:r w:rsidR="003B1627">
              <w:rPr>
                <w:color w:val="000000"/>
                <w:spacing w:val="-2"/>
              </w:rPr>
              <w:t xml:space="preserve">składowanie </w:t>
            </w:r>
            <w:r w:rsidR="006346FA">
              <w:rPr>
                <w:color w:val="000000"/>
                <w:spacing w:val="-2"/>
              </w:rPr>
              <w:t>C0</w:t>
            </w:r>
            <w:r w:rsidR="006346FA" w:rsidRPr="00270A67">
              <w:rPr>
                <w:color w:val="000000"/>
                <w:spacing w:val="-2"/>
                <w:vertAlign w:val="subscript"/>
              </w:rPr>
              <w:t>2</w:t>
            </w:r>
            <w:r w:rsidRPr="006D5A8F">
              <w:rPr>
                <w:color w:val="000000"/>
                <w:spacing w:val="-2"/>
              </w:rPr>
              <w:t>);</w:t>
            </w:r>
          </w:p>
          <w:p w14:paraId="09C117D1" w14:textId="6F7DF4D4" w:rsidR="00060185" w:rsidRPr="00712AC8" w:rsidRDefault="00060185" w:rsidP="00060185">
            <w:pPr>
              <w:spacing w:after="0"/>
              <w:jc w:val="both"/>
              <w:rPr>
                <w:color w:val="000000"/>
                <w:spacing w:val="-2"/>
              </w:rPr>
            </w:pPr>
          </w:p>
        </w:tc>
      </w:tr>
    </w:tbl>
    <w:p w14:paraId="786D0D2A" w14:textId="77777777" w:rsidR="00930B67" w:rsidRDefault="00930B67" w:rsidP="00554591">
      <w:pPr>
        <w:spacing w:after="0"/>
        <w:jc w:val="both"/>
        <w:rPr>
          <w:color w:val="000000"/>
          <w:spacing w:val="-2"/>
        </w:rPr>
      </w:pPr>
    </w:p>
    <w:tbl>
      <w:tblPr>
        <w:tblStyle w:val="Tabelasiatki4akcent5"/>
        <w:tblpPr w:leftFromText="141" w:rightFromText="141" w:vertAnchor="text" w:horzAnchor="margin" w:tblpXSpec="right" w:tblpY="32"/>
        <w:tblW w:w="0" w:type="auto"/>
        <w:tblLook w:val="04A0" w:firstRow="1" w:lastRow="0" w:firstColumn="1" w:lastColumn="0" w:noHBand="0" w:noVBand="1"/>
      </w:tblPr>
      <w:tblGrid>
        <w:gridCol w:w="1979"/>
      </w:tblGrid>
      <w:tr w:rsidR="005F49D6" w:rsidRPr="004E2580" w14:paraId="65BDA5DE" w14:textId="77777777" w:rsidTr="005104BC">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979" w:type="dxa"/>
          </w:tcPr>
          <w:p w14:paraId="7C6C6723" w14:textId="27D27DA8" w:rsidR="005F49D6" w:rsidRPr="005104BC" w:rsidRDefault="00576960" w:rsidP="005F49D6">
            <w:pPr>
              <w:spacing w:after="0" w:line="228" w:lineRule="auto"/>
              <w:jc w:val="center"/>
              <w:rPr>
                <w:sz w:val="20"/>
                <w:szCs w:val="20"/>
              </w:rPr>
            </w:pPr>
            <w:r>
              <w:rPr>
                <w:sz w:val="20"/>
                <w:szCs w:val="20"/>
              </w:rPr>
              <w:t xml:space="preserve">Zapewnienie sprzyjających warunków prawnych dla obecnych i przyszłych inwestorów oraz rozwój i unowocześnianie branży geologiczno-górniczej </w:t>
            </w:r>
          </w:p>
        </w:tc>
      </w:tr>
      <w:tr w:rsidR="005F49D6" w:rsidRPr="004E2580" w14:paraId="57C876D4" w14:textId="77777777" w:rsidTr="005104BC">
        <w:trPr>
          <w:cnfStyle w:val="000000100000" w:firstRow="0" w:lastRow="0" w:firstColumn="0" w:lastColumn="0" w:oddVBand="0" w:evenVBand="0" w:oddHBand="1" w:evenHBand="0" w:firstRowFirstColumn="0" w:firstRowLastColumn="0" w:lastRowFirstColumn="0" w:lastRowLastColumn="0"/>
          <w:trHeight w:val="664"/>
        </w:trPr>
        <w:tc>
          <w:tcPr>
            <w:cnfStyle w:val="001000000000" w:firstRow="0" w:lastRow="0" w:firstColumn="1" w:lastColumn="0" w:oddVBand="0" w:evenVBand="0" w:oddHBand="0" w:evenHBand="0" w:firstRowFirstColumn="0" w:firstRowLastColumn="0" w:lastRowFirstColumn="0" w:lastRowLastColumn="0"/>
            <w:tcW w:w="1979" w:type="dxa"/>
          </w:tcPr>
          <w:p w14:paraId="3791351A" w14:textId="77777777" w:rsidR="005F49D6" w:rsidRPr="005104BC" w:rsidRDefault="005F49D6" w:rsidP="005104BC">
            <w:pPr>
              <w:spacing w:after="0" w:line="228" w:lineRule="auto"/>
              <w:jc w:val="center"/>
              <w:rPr>
                <w:color w:val="FFFFFF" w:themeColor="background1"/>
              </w:rPr>
            </w:pPr>
          </w:p>
          <w:p w14:paraId="58AEFF29" w14:textId="2791F4D4" w:rsidR="005F49D6" w:rsidRPr="005104BC" w:rsidRDefault="005F49D6" w:rsidP="00E22D51">
            <w:pPr>
              <w:spacing w:after="0" w:line="240" w:lineRule="auto"/>
              <w:jc w:val="center"/>
              <w:rPr>
                <w:sz w:val="20"/>
                <w:szCs w:val="20"/>
              </w:rPr>
            </w:pPr>
            <w:r w:rsidRPr="005104BC">
              <w:rPr>
                <w:sz w:val="20"/>
                <w:szCs w:val="20"/>
              </w:rPr>
              <w:t>Działanie 1</w:t>
            </w:r>
            <w:r w:rsidR="00731294">
              <w:rPr>
                <w:sz w:val="20"/>
                <w:szCs w:val="20"/>
              </w:rPr>
              <w:t>,</w:t>
            </w:r>
            <w:r w:rsidR="004563A6">
              <w:rPr>
                <w:sz w:val="20"/>
                <w:szCs w:val="20"/>
              </w:rPr>
              <w:t xml:space="preserve"> </w:t>
            </w:r>
            <w:r w:rsidR="00731294">
              <w:rPr>
                <w:sz w:val="20"/>
                <w:szCs w:val="20"/>
              </w:rPr>
              <w:t>2</w:t>
            </w:r>
          </w:p>
          <w:p w14:paraId="4C7FA421" w14:textId="77777777" w:rsidR="005F49D6" w:rsidRPr="005104BC" w:rsidRDefault="005F49D6" w:rsidP="005104BC">
            <w:pPr>
              <w:spacing w:after="0" w:line="228" w:lineRule="auto"/>
              <w:jc w:val="center"/>
              <w:rPr>
                <w:color w:val="FFFFFF" w:themeColor="background1"/>
              </w:rPr>
            </w:pPr>
          </w:p>
        </w:tc>
      </w:tr>
    </w:tbl>
    <w:p w14:paraId="490D656B" w14:textId="0011CBB8" w:rsidR="000E71B0" w:rsidRDefault="000E71B0" w:rsidP="00554591">
      <w:pPr>
        <w:spacing w:after="0"/>
        <w:jc w:val="both"/>
        <w:rPr>
          <w:color w:val="000000"/>
          <w:spacing w:val="-2"/>
        </w:rPr>
      </w:pPr>
      <w:r>
        <w:rPr>
          <w:color w:val="000000"/>
          <w:spacing w:val="-2"/>
        </w:rPr>
        <w:t xml:space="preserve">Należy dążyć do uproszczenia procedur administracyjnych związanych </w:t>
      </w:r>
      <w:r w:rsidRPr="004563A6">
        <w:t>z</w:t>
      </w:r>
      <w:r w:rsidR="004563A6">
        <w:t> </w:t>
      </w:r>
      <w:r w:rsidRPr="004563A6">
        <w:t>udzielaniem</w:t>
      </w:r>
      <w:r>
        <w:rPr>
          <w:color w:val="000000"/>
          <w:spacing w:val="-2"/>
        </w:rPr>
        <w:t xml:space="preserve"> koncesji na</w:t>
      </w:r>
      <w:r w:rsidR="005F49D6">
        <w:rPr>
          <w:color w:val="000000"/>
          <w:spacing w:val="-2"/>
        </w:rPr>
        <w:t xml:space="preserve"> </w:t>
      </w:r>
      <w:r>
        <w:rPr>
          <w:color w:val="000000"/>
          <w:spacing w:val="-2"/>
        </w:rPr>
        <w:t xml:space="preserve">działalność związaną z poszukiwaniem, rozpoznawaniem i wydobyciem kopalin ze złóż. </w:t>
      </w:r>
      <w:r w:rsidR="00594E3B">
        <w:rPr>
          <w:color w:val="000000"/>
          <w:spacing w:val="-2"/>
        </w:rPr>
        <w:t xml:space="preserve">Bariery administracyjne stanowią jeden z kluczowych elementów </w:t>
      </w:r>
      <w:r w:rsidR="0098460B">
        <w:rPr>
          <w:color w:val="000000"/>
          <w:spacing w:val="-2"/>
        </w:rPr>
        <w:t xml:space="preserve">ograniczających podejmowanie inwestycji </w:t>
      </w:r>
      <w:r w:rsidR="00F7258B">
        <w:rPr>
          <w:color w:val="000000"/>
          <w:spacing w:val="-2"/>
        </w:rPr>
        <w:t>geologiczno-górniczych</w:t>
      </w:r>
      <w:r w:rsidR="007C61DA">
        <w:rPr>
          <w:rStyle w:val="Odwoanieprzypisudolnego"/>
          <w:color w:val="000000"/>
          <w:spacing w:val="-2"/>
        </w:rPr>
        <w:footnoteReference w:id="20"/>
      </w:r>
      <w:r w:rsidR="0098460B">
        <w:rPr>
          <w:color w:val="000000"/>
          <w:spacing w:val="-2"/>
        </w:rPr>
        <w:t>.</w:t>
      </w:r>
      <w:r w:rsidR="00F7258B">
        <w:rPr>
          <w:color w:val="000000"/>
          <w:spacing w:val="-2"/>
        </w:rPr>
        <w:t xml:space="preserve"> </w:t>
      </w:r>
    </w:p>
    <w:p w14:paraId="74E92974" w14:textId="77777777" w:rsidR="002E40E7" w:rsidRDefault="002E40E7" w:rsidP="00C67AC5">
      <w:pPr>
        <w:spacing w:after="0"/>
        <w:jc w:val="both"/>
        <w:rPr>
          <w:color w:val="000000"/>
          <w:spacing w:val="-2"/>
        </w:rPr>
      </w:pPr>
    </w:p>
    <w:p w14:paraId="3E35A71B" w14:textId="45C10FA9" w:rsidR="005F49D6" w:rsidRDefault="005F49D6" w:rsidP="005F49D6">
      <w:pPr>
        <w:spacing w:after="0"/>
        <w:jc w:val="both"/>
        <w:rPr>
          <w:color w:val="000000"/>
          <w:spacing w:val="-2"/>
        </w:rPr>
      </w:pPr>
      <w:r>
        <w:rPr>
          <w:color w:val="000000"/>
          <w:spacing w:val="-2"/>
        </w:rPr>
        <w:t xml:space="preserve">Konieczne do podjęcia są również </w:t>
      </w:r>
      <w:r w:rsidRPr="00554591">
        <w:rPr>
          <w:color w:val="000000"/>
          <w:spacing w:val="-2"/>
        </w:rPr>
        <w:t xml:space="preserve">działania </w:t>
      </w:r>
      <w:r>
        <w:rPr>
          <w:color w:val="000000"/>
          <w:spacing w:val="-2"/>
        </w:rPr>
        <w:t>w zakresie skutecznej ochrony złóż kopalin, które wymagają</w:t>
      </w:r>
      <w:r w:rsidRPr="00554591">
        <w:rPr>
          <w:color w:val="000000"/>
          <w:spacing w:val="-2"/>
        </w:rPr>
        <w:t xml:space="preserve"> wprowadzenia odpowiednich zmian w ustawie </w:t>
      </w:r>
      <w:r w:rsidRPr="008A22E1">
        <w:rPr>
          <w:spacing w:val="-2"/>
        </w:rPr>
        <w:t>P</w:t>
      </w:r>
      <w:r w:rsidRPr="00554591">
        <w:rPr>
          <w:color w:val="000000"/>
          <w:spacing w:val="-2"/>
        </w:rPr>
        <w:t xml:space="preserve">rawo geologiczne i górnicze oraz innych ustawach </w:t>
      </w:r>
      <w:r>
        <w:rPr>
          <w:color w:val="000000"/>
          <w:spacing w:val="-2"/>
        </w:rPr>
        <w:t>regulujących przede wszystkim kwestie planowania i zagospodarowania przestrzennego</w:t>
      </w:r>
      <w:r w:rsidRPr="00554591">
        <w:rPr>
          <w:color w:val="000000"/>
          <w:spacing w:val="-2"/>
        </w:rPr>
        <w:t>. W obecn</w:t>
      </w:r>
      <w:r>
        <w:rPr>
          <w:color w:val="000000"/>
          <w:spacing w:val="-2"/>
        </w:rPr>
        <w:t>ych</w:t>
      </w:r>
      <w:r w:rsidRPr="00554591">
        <w:rPr>
          <w:color w:val="000000"/>
          <w:spacing w:val="-2"/>
        </w:rPr>
        <w:t xml:space="preserve"> </w:t>
      </w:r>
      <w:r>
        <w:rPr>
          <w:color w:val="000000"/>
          <w:spacing w:val="-2"/>
        </w:rPr>
        <w:t>uwarunkowaniach</w:t>
      </w:r>
      <w:r w:rsidRPr="00554591">
        <w:rPr>
          <w:color w:val="000000"/>
          <w:spacing w:val="-2"/>
        </w:rPr>
        <w:t xml:space="preserve"> </w:t>
      </w:r>
      <w:r>
        <w:rPr>
          <w:color w:val="000000"/>
          <w:spacing w:val="-2"/>
        </w:rPr>
        <w:t xml:space="preserve">prawnych </w:t>
      </w:r>
      <w:r w:rsidRPr="00554591">
        <w:rPr>
          <w:color w:val="000000"/>
          <w:spacing w:val="-2"/>
        </w:rPr>
        <w:t xml:space="preserve">złoża kopalin nie podlegają w należyty sposób ochronie. </w:t>
      </w:r>
      <w:r w:rsidR="004563A6">
        <w:rPr>
          <w:color w:val="000000"/>
          <w:spacing w:val="-2"/>
        </w:rPr>
        <w:t xml:space="preserve">Wielokrotnie zdarzają się przypadki nieujawniania lub nieprawidłowego ujawniania udokumentowanych złóż </w:t>
      </w:r>
      <w:r w:rsidRPr="00554591">
        <w:rPr>
          <w:color w:val="000000"/>
          <w:spacing w:val="-2"/>
        </w:rPr>
        <w:t xml:space="preserve">kopalin </w:t>
      </w:r>
      <w:r w:rsidR="004563A6">
        <w:rPr>
          <w:color w:val="000000"/>
          <w:spacing w:val="-2"/>
        </w:rPr>
        <w:t xml:space="preserve">w dokumentach planistycznych, </w:t>
      </w:r>
      <w:r>
        <w:rPr>
          <w:color w:val="000000"/>
          <w:spacing w:val="-2"/>
        </w:rPr>
        <w:t>a o</w:t>
      </w:r>
      <w:r w:rsidRPr="00554591">
        <w:rPr>
          <w:color w:val="000000"/>
          <w:spacing w:val="-2"/>
        </w:rPr>
        <w:t xml:space="preserve">rgany administracji geologicznej nie posiadają </w:t>
      </w:r>
      <w:r w:rsidR="004563A6">
        <w:rPr>
          <w:color w:val="000000"/>
          <w:spacing w:val="-2"/>
        </w:rPr>
        <w:t xml:space="preserve">skutecznych </w:t>
      </w:r>
      <w:r w:rsidRPr="00554591">
        <w:rPr>
          <w:color w:val="000000"/>
          <w:spacing w:val="-2"/>
        </w:rPr>
        <w:t xml:space="preserve">instrumentów </w:t>
      </w:r>
      <w:r w:rsidR="004563A6">
        <w:rPr>
          <w:color w:val="000000"/>
          <w:spacing w:val="-2"/>
        </w:rPr>
        <w:t xml:space="preserve">prawnych umożliwiających współdecydowanie o sposobie zagospodarowania terenów położonych ponad złożami kopalin. </w:t>
      </w:r>
      <w:r>
        <w:rPr>
          <w:color w:val="000000"/>
          <w:spacing w:val="-2"/>
        </w:rPr>
        <w:t xml:space="preserve">Z tego też względu </w:t>
      </w:r>
      <w:r w:rsidR="004563A6">
        <w:rPr>
          <w:color w:val="000000"/>
          <w:spacing w:val="-2"/>
        </w:rPr>
        <w:t>konieczna</w:t>
      </w:r>
      <w:r>
        <w:rPr>
          <w:color w:val="000000"/>
          <w:spacing w:val="-2"/>
        </w:rPr>
        <w:t xml:space="preserve"> jest </w:t>
      </w:r>
      <w:r w:rsidRPr="00554591">
        <w:rPr>
          <w:color w:val="000000"/>
          <w:spacing w:val="-2"/>
        </w:rPr>
        <w:t>nowelizacj</w:t>
      </w:r>
      <w:r>
        <w:rPr>
          <w:color w:val="000000"/>
          <w:spacing w:val="-2"/>
        </w:rPr>
        <w:t>a</w:t>
      </w:r>
      <w:r w:rsidRPr="00554591">
        <w:rPr>
          <w:color w:val="000000"/>
          <w:spacing w:val="-2"/>
        </w:rPr>
        <w:t xml:space="preserve"> </w:t>
      </w:r>
      <w:r>
        <w:rPr>
          <w:color w:val="000000"/>
          <w:spacing w:val="-2"/>
        </w:rPr>
        <w:t>wyżej wymienionych przepisów prawa</w:t>
      </w:r>
      <w:r w:rsidR="00452842">
        <w:rPr>
          <w:color w:val="000000"/>
          <w:spacing w:val="-2"/>
        </w:rPr>
        <w:t>,</w:t>
      </w:r>
      <w:r>
        <w:rPr>
          <w:color w:val="000000"/>
          <w:spacing w:val="-2"/>
        </w:rPr>
        <w:t xml:space="preserve"> aby </w:t>
      </w:r>
      <w:r w:rsidRPr="00554591">
        <w:rPr>
          <w:color w:val="000000"/>
          <w:spacing w:val="-2"/>
        </w:rPr>
        <w:t>wprowadz</w:t>
      </w:r>
      <w:r w:rsidR="004563A6">
        <w:rPr>
          <w:color w:val="000000"/>
          <w:spacing w:val="-2"/>
        </w:rPr>
        <w:t xml:space="preserve">ić </w:t>
      </w:r>
      <w:r w:rsidRPr="00554591">
        <w:rPr>
          <w:color w:val="000000"/>
          <w:spacing w:val="-2"/>
        </w:rPr>
        <w:t>szczególn</w:t>
      </w:r>
      <w:r w:rsidR="004563A6">
        <w:rPr>
          <w:color w:val="000000"/>
          <w:spacing w:val="-2"/>
        </w:rPr>
        <w:t xml:space="preserve">ą </w:t>
      </w:r>
      <w:r w:rsidRPr="00554591">
        <w:rPr>
          <w:color w:val="000000"/>
          <w:spacing w:val="-2"/>
        </w:rPr>
        <w:t>i realn</w:t>
      </w:r>
      <w:r w:rsidR="004563A6">
        <w:rPr>
          <w:color w:val="000000"/>
          <w:spacing w:val="-2"/>
        </w:rPr>
        <w:t xml:space="preserve">ą </w:t>
      </w:r>
      <w:r w:rsidRPr="00554591">
        <w:rPr>
          <w:color w:val="000000"/>
          <w:spacing w:val="-2"/>
        </w:rPr>
        <w:t>ochron</w:t>
      </w:r>
      <w:r w:rsidR="00291A26">
        <w:rPr>
          <w:color w:val="000000"/>
          <w:spacing w:val="-2"/>
        </w:rPr>
        <w:t>ę</w:t>
      </w:r>
      <w:r w:rsidRPr="00554591">
        <w:rPr>
          <w:color w:val="000000"/>
          <w:spacing w:val="-2"/>
        </w:rPr>
        <w:t xml:space="preserve"> dla złóż mających najbardziej istotne znaczenie dla polskiej gospodarki.</w:t>
      </w:r>
      <w:r>
        <w:rPr>
          <w:color w:val="000000"/>
          <w:spacing w:val="-2"/>
        </w:rPr>
        <w:t xml:space="preserve"> </w:t>
      </w:r>
      <w:r w:rsidRPr="00554591">
        <w:rPr>
          <w:color w:val="000000"/>
          <w:spacing w:val="-2"/>
        </w:rPr>
        <w:t xml:space="preserve">Dlatego </w:t>
      </w:r>
      <w:r>
        <w:rPr>
          <w:color w:val="000000"/>
          <w:spacing w:val="-2"/>
        </w:rPr>
        <w:t xml:space="preserve">konieczne jest </w:t>
      </w:r>
      <w:r w:rsidRPr="00554591">
        <w:rPr>
          <w:color w:val="000000"/>
          <w:spacing w:val="-2"/>
        </w:rPr>
        <w:t xml:space="preserve">wprowadzenie nowej kategorii złóż kopalin, tj. </w:t>
      </w:r>
      <w:r w:rsidRPr="00D70959">
        <w:rPr>
          <w:color w:val="000000"/>
          <w:spacing w:val="-2"/>
        </w:rPr>
        <w:t>złóż strategicznych</w:t>
      </w:r>
      <w:r w:rsidR="00E47950" w:rsidRPr="00D70959">
        <w:rPr>
          <w:color w:val="000000"/>
          <w:spacing w:val="-2"/>
        </w:rPr>
        <w:t>,</w:t>
      </w:r>
      <w:r>
        <w:rPr>
          <w:color w:val="000000"/>
          <w:spacing w:val="-2"/>
        </w:rPr>
        <w:t xml:space="preserve"> które ze względu na swoje </w:t>
      </w:r>
      <w:r w:rsidR="00532A84">
        <w:rPr>
          <w:color w:val="000000"/>
          <w:spacing w:val="-2"/>
        </w:rPr>
        <w:t xml:space="preserve">parametry, wielkość </w:t>
      </w:r>
      <w:r w:rsidR="00532A84">
        <w:rPr>
          <w:color w:val="000000"/>
          <w:spacing w:val="-2"/>
        </w:rPr>
        <w:lastRenderedPageBreak/>
        <w:t xml:space="preserve">zasobów, całkowitą  </w:t>
      </w:r>
      <w:r w:rsidR="00532A84" w:rsidRPr="00532A84">
        <w:rPr>
          <w:color w:val="000000"/>
          <w:spacing w:val="-2"/>
        </w:rPr>
        <w:t>powierzchnię występowania</w:t>
      </w:r>
      <w:r w:rsidR="00532A84">
        <w:rPr>
          <w:color w:val="000000"/>
          <w:spacing w:val="-2"/>
        </w:rPr>
        <w:t xml:space="preserve"> </w:t>
      </w:r>
      <w:r w:rsidR="00532A84" w:rsidRPr="00532A84">
        <w:rPr>
          <w:color w:val="000000"/>
          <w:spacing w:val="-2"/>
        </w:rPr>
        <w:t>w skali kraju oraz dostępność</w:t>
      </w:r>
      <w:r w:rsidR="00532A84">
        <w:rPr>
          <w:color w:val="000000"/>
          <w:spacing w:val="-2"/>
        </w:rPr>
        <w:t xml:space="preserve"> </w:t>
      </w:r>
      <w:r>
        <w:rPr>
          <w:color w:val="000000"/>
          <w:spacing w:val="-2"/>
        </w:rPr>
        <w:t xml:space="preserve">mają podstawowe znaczenie dla gospodarki krajowej </w:t>
      </w:r>
      <w:r w:rsidR="00532A84">
        <w:rPr>
          <w:color w:val="000000"/>
          <w:spacing w:val="-2"/>
        </w:rPr>
        <w:t>lub</w:t>
      </w:r>
      <w:r>
        <w:rPr>
          <w:color w:val="000000"/>
          <w:spacing w:val="-2"/>
        </w:rPr>
        <w:t xml:space="preserve"> interesu surowcowego państwa.</w:t>
      </w:r>
      <w:r w:rsidRPr="00554591">
        <w:rPr>
          <w:color w:val="000000"/>
          <w:spacing w:val="-2"/>
        </w:rPr>
        <w:t xml:space="preserve"> </w:t>
      </w:r>
    </w:p>
    <w:p w14:paraId="545BE05E" w14:textId="77777777" w:rsidR="00FB43F6" w:rsidRDefault="00FB43F6" w:rsidP="005F49D6">
      <w:pPr>
        <w:spacing w:after="0"/>
        <w:jc w:val="both"/>
        <w:rPr>
          <w:color w:val="000000"/>
          <w:spacing w:val="-2"/>
        </w:rPr>
      </w:pPr>
    </w:p>
    <w:p w14:paraId="01E2199D" w14:textId="351F62C1" w:rsidR="005F49D6" w:rsidRDefault="000D545F" w:rsidP="005F49D6">
      <w:pPr>
        <w:spacing w:after="0"/>
        <w:jc w:val="both"/>
        <w:rPr>
          <w:color w:val="000000"/>
          <w:spacing w:val="-2"/>
        </w:rPr>
      </w:pPr>
      <w:r>
        <w:rPr>
          <w:color w:val="000000"/>
          <w:spacing w:val="-2"/>
        </w:rPr>
        <w:t>Wskazanie katalogu</w:t>
      </w:r>
      <w:r w:rsidR="005F49D6">
        <w:rPr>
          <w:color w:val="000000"/>
          <w:spacing w:val="-2"/>
        </w:rPr>
        <w:t xml:space="preserve"> złóż </w:t>
      </w:r>
      <w:r w:rsidR="005F49D6" w:rsidRPr="00D70959">
        <w:rPr>
          <w:color w:val="000000"/>
          <w:spacing w:val="-2"/>
        </w:rPr>
        <w:t>strategicznych</w:t>
      </w:r>
      <w:r w:rsidR="002D5F82">
        <w:rPr>
          <w:color w:val="000000"/>
          <w:spacing w:val="-2"/>
        </w:rPr>
        <w:t xml:space="preserve"> </w:t>
      </w:r>
      <w:r>
        <w:rPr>
          <w:color w:val="000000"/>
          <w:spacing w:val="-2"/>
        </w:rPr>
        <w:t xml:space="preserve">- w odniesieniu do złóż udokumentowanych – powinno być </w:t>
      </w:r>
      <w:r w:rsidR="005F49D6">
        <w:rPr>
          <w:color w:val="000000"/>
          <w:spacing w:val="-2"/>
        </w:rPr>
        <w:t xml:space="preserve"> dokonane w akcie prawa </w:t>
      </w:r>
      <w:r>
        <w:rPr>
          <w:color w:val="000000"/>
          <w:spacing w:val="-2"/>
        </w:rPr>
        <w:t>powszechnie obowiązującym</w:t>
      </w:r>
      <w:r w:rsidR="005F49D6">
        <w:rPr>
          <w:color w:val="000000"/>
          <w:spacing w:val="-2"/>
        </w:rPr>
        <w:t xml:space="preserve">, natomiast </w:t>
      </w:r>
      <w:r w:rsidR="00DE579A">
        <w:rPr>
          <w:color w:val="000000"/>
          <w:spacing w:val="-2"/>
        </w:rPr>
        <w:t xml:space="preserve">uzyskanie </w:t>
      </w:r>
      <w:r w:rsidR="00DE579A" w:rsidRPr="00554591">
        <w:rPr>
          <w:color w:val="000000"/>
          <w:spacing w:val="-2"/>
        </w:rPr>
        <w:t xml:space="preserve">statusu złoża strategicznego </w:t>
      </w:r>
      <w:r w:rsidR="005F49D6">
        <w:rPr>
          <w:color w:val="000000"/>
          <w:spacing w:val="-2"/>
        </w:rPr>
        <w:t xml:space="preserve">w </w:t>
      </w:r>
      <w:r>
        <w:rPr>
          <w:color w:val="000000"/>
          <w:spacing w:val="-2"/>
        </w:rPr>
        <w:t xml:space="preserve">stosunku do nowych złóż, </w:t>
      </w:r>
      <w:r w:rsidR="00FB43F6">
        <w:rPr>
          <w:color w:val="000000"/>
          <w:spacing w:val="-2"/>
        </w:rPr>
        <w:t>powinno następować</w:t>
      </w:r>
      <w:r w:rsidR="005F49D6" w:rsidRPr="00554591">
        <w:rPr>
          <w:color w:val="000000"/>
          <w:spacing w:val="-2"/>
        </w:rPr>
        <w:t xml:space="preserve"> w ramach postępowania administracyjnego</w:t>
      </w:r>
      <w:r w:rsidR="005F49D6">
        <w:rPr>
          <w:color w:val="000000"/>
          <w:spacing w:val="-2"/>
        </w:rPr>
        <w:t xml:space="preserve"> prowadzonego </w:t>
      </w:r>
      <w:r w:rsidR="005F49D6" w:rsidRPr="00554591">
        <w:rPr>
          <w:color w:val="000000"/>
          <w:spacing w:val="-2"/>
        </w:rPr>
        <w:t xml:space="preserve">w </w:t>
      </w:r>
      <w:r>
        <w:rPr>
          <w:color w:val="000000"/>
          <w:spacing w:val="-2"/>
        </w:rPr>
        <w:t>sprawie</w:t>
      </w:r>
      <w:r w:rsidR="005F49D6" w:rsidRPr="00554591">
        <w:rPr>
          <w:color w:val="000000"/>
          <w:spacing w:val="-2"/>
        </w:rPr>
        <w:t xml:space="preserve"> zatwierdzenia dokumentacji geologicznej złoża lub dodatków do dokumentacji geologicznej złoża. </w:t>
      </w:r>
      <w:r w:rsidR="005F49D6">
        <w:rPr>
          <w:color w:val="000000"/>
          <w:spacing w:val="-2"/>
        </w:rPr>
        <w:t xml:space="preserve">Działanie takie pozwoli niezwłocznie, na podstawie wydanej decyzji administracyjnej objąć złoże strategiczne szczególną ochroną w dokumentach planistycznych. Szczególna ochrona złóż strategicznych powinna przejawiać się przede wszystkim poprzez </w:t>
      </w:r>
      <w:r w:rsidR="005F49D6" w:rsidRPr="00554591">
        <w:rPr>
          <w:color w:val="000000"/>
          <w:spacing w:val="-2"/>
        </w:rPr>
        <w:t>wprowadzenie konkretnych</w:t>
      </w:r>
      <w:r w:rsidR="005F49D6">
        <w:rPr>
          <w:color w:val="000000"/>
          <w:spacing w:val="-2"/>
        </w:rPr>
        <w:t xml:space="preserve"> ustawowych </w:t>
      </w:r>
      <w:r w:rsidR="005F49D6" w:rsidRPr="00554591">
        <w:rPr>
          <w:color w:val="000000"/>
          <w:spacing w:val="-2"/>
        </w:rPr>
        <w:t xml:space="preserve">terminów </w:t>
      </w:r>
      <w:r w:rsidR="005F49D6">
        <w:rPr>
          <w:color w:val="000000"/>
          <w:spacing w:val="-2"/>
        </w:rPr>
        <w:t xml:space="preserve">(możliwie najszybszych) </w:t>
      </w:r>
      <w:r w:rsidR="005F49D6" w:rsidRPr="00554591">
        <w:rPr>
          <w:color w:val="000000"/>
          <w:spacing w:val="-2"/>
        </w:rPr>
        <w:t xml:space="preserve">na ujawnienie złóż </w:t>
      </w:r>
      <w:r w:rsidR="005F49D6">
        <w:rPr>
          <w:color w:val="000000"/>
          <w:spacing w:val="-2"/>
        </w:rPr>
        <w:t xml:space="preserve">nie tylko w studium uwarunkowań i kierunków zagospodarowania przestrzennego gminy, ale </w:t>
      </w:r>
      <w:r w:rsidR="005F49D6" w:rsidRPr="00554591">
        <w:rPr>
          <w:color w:val="000000"/>
          <w:spacing w:val="-2"/>
        </w:rPr>
        <w:t>także w miejscowych planach zagospodarowania przestrzennego</w:t>
      </w:r>
      <w:r w:rsidR="005F49D6">
        <w:rPr>
          <w:color w:val="000000"/>
          <w:spacing w:val="-2"/>
        </w:rPr>
        <w:t xml:space="preserve">. </w:t>
      </w:r>
    </w:p>
    <w:p w14:paraId="59FD4432" w14:textId="77777777" w:rsidR="005F49D6" w:rsidRDefault="005F49D6" w:rsidP="005F49D6">
      <w:pPr>
        <w:spacing w:after="0"/>
        <w:jc w:val="both"/>
        <w:rPr>
          <w:color w:val="000000"/>
          <w:spacing w:val="-2"/>
        </w:rPr>
      </w:pPr>
    </w:p>
    <w:p w14:paraId="506B63DA" w14:textId="1943046A" w:rsidR="00687547" w:rsidRDefault="005F49D6" w:rsidP="005F49D6">
      <w:pPr>
        <w:spacing w:after="0"/>
        <w:jc w:val="both"/>
        <w:rPr>
          <w:color w:val="000000"/>
          <w:spacing w:val="-2"/>
        </w:rPr>
      </w:pPr>
      <w:r>
        <w:rPr>
          <w:color w:val="000000"/>
          <w:spacing w:val="-2"/>
        </w:rPr>
        <w:t>Jednym z powodów braku podejmowan</w:t>
      </w:r>
      <w:r w:rsidR="001C46F6">
        <w:rPr>
          <w:color w:val="000000"/>
          <w:spacing w:val="-2"/>
        </w:rPr>
        <w:t>ia</w:t>
      </w:r>
      <w:r>
        <w:rPr>
          <w:color w:val="000000"/>
          <w:spacing w:val="-2"/>
        </w:rPr>
        <w:t xml:space="preserve"> działań przez przedstawicieli organów administracji samorządowej w zakresie uj</w:t>
      </w:r>
      <w:r w:rsidR="001C46F6">
        <w:rPr>
          <w:color w:val="000000"/>
          <w:spacing w:val="-2"/>
        </w:rPr>
        <w:t>awniania</w:t>
      </w:r>
      <w:r>
        <w:rPr>
          <w:color w:val="000000"/>
          <w:spacing w:val="-2"/>
        </w:rPr>
        <w:t xml:space="preserve"> udokumentowanych złóż w dokumentach planistycznych są kwestie wysokich kosztów</w:t>
      </w:r>
      <w:r w:rsidR="00C92D06">
        <w:rPr>
          <w:color w:val="000000"/>
          <w:spacing w:val="-2"/>
        </w:rPr>
        <w:t>,</w:t>
      </w:r>
      <w:r>
        <w:rPr>
          <w:color w:val="000000"/>
          <w:spacing w:val="-2"/>
        </w:rPr>
        <w:t xml:space="preserve"> często nieplanowanych w budżecie samorządu. Z tego też względu należy umożliwić </w:t>
      </w:r>
      <w:r w:rsidR="00C92D06">
        <w:rPr>
          <w:color w:val="000000"/>
          <w:spacing w:val="-2"/>
        </w:rPr>
        <w:t>s</w:t>
      </w:r>
      <w:r>
        <w:rPr>
          <w:color w:val="000000"/>
          <w:spacing w:val="-2"/>
        </w:rPr>
        <w:t>finansowanie</w:t>
      </w:r>
      <w:r w:rsidRPr="00554591">
        <w:rPr>
          <w:color w:val="000000"/>
          <w:spacing w:val="-2"/>
        </w:rPr>
        <w:t xml:space="preserve"> wprowadzenia złóż </w:t>
      </w:r>
      <w:r>
        <w:rPr>
          <w:color w:val="000000"/>
          <w:spacing w:val="-2"/>
        </w:rPr>
        <w:t xml:space="preserve">strategicznych </w:t>
      </w:r>
      <w:r w:rsidRPr="00554591">
        <w:rPr>
          <w:color w:val="000000"/>
          <w:spacing w:val="-2"/>
        </w:rPr>
        <w:t xml:space="preserve">do aktów planistycznych </w:t>
      </w:r>
      <w:r w:rsidR="00C92D06">
        <w:rPr>
          <w:color w:val="000000"/>
          <w:spacing w:val="-2"/>
        </w:rPr>
        <w:t xml:space="preserve">przez </w:t>
      </w:r>
      <w:r>
        <w:rPr>
          <w:color w:val="000000"/>
          <w:spacing w:val="-2"/>
        </w:rPr>
        <w:t>podmio</w:t>
      </w:r>
      <w:r w:rsidR="00C92D06">
        <w:rPr>
          <w:color w:val="000000"/>
          <w:spacing w:val="-2"/>
        </w:rPr>
        <w:t>ty</w:t>
      </w:r>
      <w:r w:rsidRPr="00554591">
        <w:rPr>
          <w:color w:val="000000"/>
          <w:spacing w:val="-2"/>
        </w:rPr>
        <w:t xml:space="preserve"> </w:t>
      </w:r>
      <w:r w:rsidR="00C92D06">
        <w:rPr>
          <w:color w:val="000000"/>
          <w:spacing w:val="-2"/>
        </w:rPr>
        <w:t xml:space="preserve">ubiegające się o </w:t>
      </w:r>
      <w:r w:rsidRPr="00554591">
        <w:rPr>
          <w:color w:val="000000"/>
          <w:spacing w:val="-2"/>
        </w:rPr>
        <w:t xml:space="preserve"> decyzję zatwierdzającą dokumentację złoża strategiczn</w:t>
      </w:r>
      <w:r>
        <w:rPr>
          <w:color w:val="000000"/>
          <w:spacing w:val="-2"/>
        </w:rPr>
        <w:t>ego</w:t>
      </w:r>
      <w:r w:rsidRPr="00554591">
        <w:rPr>
          <w:color w:val="000000"/>
          <w:spacing w:val="-2"/>
        </w:rPr>
        <w:t>.</w:t>
      </w:r>
      <w:r w:rsidR="00687547">
        <w:rPr>
          <w:color w:val="000000"/>
          <w:spacing w:val="-2"/>
        </w:rPr>
        <w:t xml:space="preserve"> </w:t>
      </w:r>
    </w:p>
    <w:p w14:paraId="3CA64AD7" w14:textId="25B5F457" w:rsidR="005F49D6" w:rsidRDefault="005F49D6" w:rsidP="005F49D6">
      <w:pPr>
        <w:spacing w:after="0"/>
        <w:jc w:val="both"/>
        <w:rPr>
          <w:color w:val="000000"/>
          <w:spacing w:val="-2"/>
        </w:rPr>
      </w:pPr>
      <w:r>
        <w:rPr>
          <w:color w:val="000000"/>
          <w:spacing w:val="-2"/>
        </w:rPr>
        <w:t xml:space="preserve">Kolejnym negatywnym zjawiskiem wpływającym na opóźnienia w zakresie wprowadzania złóż do dokumentów planistycznych są długotrwałe procedury związane z uchwaleniem tych dokumentów. </w:t>
      </w:r>
    </w:p>
    <w:p w14:paraId="5291E15D" w14:textId="6EC03DDB" w:rsidR="005F49D6" w:rsidRDefault="00687547" w:rsidP="005F49D6">
      <w:pPr>
        <w:spacing w:after="0"/>
        <w:jc w:val="both"/>
        <w:rPr>
          <w:color w:val="000000"/>
          <w:spacing w:val="-2"/>
        </w:rPr>
      </w:pPr>
      <w:r>
        <w:rPr>
          <w:color w:val="000000"/>
          <w:spacing w:val="-2"/>
        </w:rPr>
        <w:t>Mając to na</w:t>
      </w:r>
      <w:r w:rsidR="005F49D6">
        <w:rPr>
          <w:color w:val="000000"/>
          <w:spacing w:val="-2"/>
        </w:rPr>
        <w:t xml:space="preserve"> względ</w:t>
      </w:r>
      <w:r>
        <w:rPr>
          <w:color w:val="000000"/>
          <w:spacing w:val="-2"/>
        </w:rPr>
        <w:t>zie</w:t>
      </w:r>
      <w:r w:rsidR="005F49D6">
        <w:rPr>
          <w:color w:val="000000"/>
          <w:spacing w:val="-2"/>
        </w:rPr>
        <w:t xml:space="preserve"> należy dążyć do uproszczenia wprowadzania złóż o znaczeniu strategicznym do dokumentów planistycznych uwzględniając dopuszczenie jednoczesnej zmiany studium uwarunkowań i kierunków zagospodarowania przestrzennego oraz miejscowego planu zagospodarowania przestrzennego.  </w:t>
      </w:r>
    </w:p>
    <w:p w14:paraId="197ADCC4" w14:textId="77777777" w:rsidR="00B7706A" w:rsidRDefault="00B7706A" w:rsidP="005F49D6">
      <w:pPr>
        <w:spacing w:after="0"/>
        <w:jc w:val="both"/>
        <w:rPr>
          <w:color w:val="000000"/>
          <w:spacing w:val="-2"/>
        </w:rPr>
      </w:pPr>
    </w:p>
    <w:p w14:paraId="417F7CA9" w14:textId="628EC079" w:rsidR="005F49D6" w:rsidRDefault="005F49D6" w:rsidP="005F49D6">
      <w:pPr>
        <w:spacing w:after="0"/>
        <w:jc w:val="both"/>
        <w:rPr>
          <w:color w:val="000000"/>
          <w:spacing w:val="-2"/>
        </w:rPr>
      </w:pPr>
      <w:r>
        <w:rPr>
          <w:color w:val="000000"/>
          <w:spacing w:val="-2"/>
        </w:rPr>
        <w:t>W sytuacji, w której pomimo usunięcia barier właściwe jednostki samorządu terytorialnego nie będą wywiązywać się ze swoich obowiązków musi zostać stworzony skuteczny mechanizm sankcji oraz innych działań, które skutecznie doprowadzą do umieszczania złóż strategiczn</w:t>
      </w:r>
      <w:r w:rsidR="003872BC">
        <w:rPr>
          <w:color w:val="000000"/>
          <w:spacing w:val="-2"/>
        </w:rPr>
        <w:t>ych</w:t>
      </w:r>
      <w:r>
        <w:rPr>
          <w:color w:val="000000"/>
          <w:spacing w:val="-2"/>
        </w:rPr>
        <w:t xml:space="preserve"> w dokumentach planistycznych.</w:t>
      </w:r>
    </w:p>
    <w:p w14:paraId="10F698B3" w14:textId="77777777" w:rsidR="005F49D6" w:rsidRDefault="005F49D6" w:rsidP="00C67AC5">
      <w:pPr>
        <w:spacing w:after="0"/>
        <w:jc w:val="both"/>
        <w:rPr>
          <w:color w:val="000000"/>
          <w:spacing w:val="-2"/>
        </w:rPr>
      </w:pPr>
    </w:p>
    <w:tbl>
      <w:tblPr>
        <w:tblStyle w:val="Tabelasiatki4akcent5"/>
        <w:tblpPr w:leftFromText="141" w:rightFromText="141" w:vertAnchor="text" w:horzAnchor="margin" w:tblpXSpec="right" w:tblpY="28"/>
        <w:tblW w:w="0" w:type="auto"/>
        <w:tblLook w:val="04A0" w:firstRow="1" w:lastRow="0" w:firstColumn="1" w:lastColumn="0" w:noHBand="0" w:noVBand="1"/>
      </w:tblPr>
      <w:tblGrid>
        <w:gridCol w:w="1973"/>
      </w:tblGrid>
      <w:tr w:rsidR="009E602F" w:rsidRPr="004E2580" w14:paraId="0DB6CA2D" w14:textId="77777777" w:rsidTr="005104BC">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973" w:type="dxa"/>
          </w:tcPr>
          <w:p w14:paraId="2296C957" w14:textId="3F97469B" w:rsidR="009E602F" w:rsidRPr="005104BC" w:rsidRDefault="00576960" w:rsidP="009E602F">
            <w:pPr>
              <w:spacing w:after="0" w:line="228" w:lineRule="auto"/>
              <w:jc w:val="center"/>
              <w:rPr>
                <w:sz w:val="20"/>
                <w:szCs w:val="20"/>
              </w:rPr>
            </w:pPr>
            <w:r>
              <w:rPr>
                <w:sz w:val="20"/>
                <w:szCs w:val="20"/>
              </w:rPr>
              <w:t>Zapewnienie sprzyjających warunków prawnych dla obecnych i przyszłych inwestorów oraz rozwój i unowocześnianie branży geologiczno-górniczej</w:t>
            </w:r>
          </w:p>
        </w:tc>
      </w:tr>
      <w:tr w:rsidR="009E602F" w:rsidRPr="004E2580" w14:paraId="6B9A10B1" w14:textId="77777777" w:rsidTr="005104BC">
        <w:trPr>
          <w:cnfStyle w:val="000000100000" w:firstRow="0" w:lastRow="0" w:firstColumn="0" w:lastColumn="0" w:oddVBand="0" w:evenVBand="0" w:oddHBand="1" w:evenHBand="0" w:firstRowFirstColumn="0" w:firstRowLastColumn="0" w:lastRowFirstColumn="0" w:lastRowLastColumn="0"/>
          <w:trHeight w:val="664"/>
        </w:trPr>
        <w:tc>
          <w:tcPr>
            <w:cnfStyle w:val="001000000000" w:firstRow="0" w:lastRow="0" w:firstColumn="1" w:lastColumn="0" w:oddVBand="0" w:evenVBand="0" w:oddHBand="0" w:evenHBand="0" w:firstRowFirstColumn="0" w:firstRowLastColumn="0" w:lastRowFirstColumn="0" w:lastRowLastColumn="0"/>
            <w:tcW w:w="1973" w:type="dxa"/>
          </w:tcPr>
          <w:p w14:paraId="3876E356" w14:textId="77777777" w:rsidR="009E602F" w:rsidRPr="00332B84" w:rsidRDefault="009E602F" w:rsidP="009E602F">
            <w:pPr>
              <w:spacing w:after="0" w:line="228" w:lineRule="auto"/>
              <w:jc w:val="center"/>
              <w:rPr>
                <w:color w:val="FFFFFF" w:themeColor="background1"/>
              </w:rPr>
            </w:pPr>
          </w:p>
          <w:p w14:paraId="43FC1C8E" w14:textId="651D3102" w:rsidR="009E602F" w:rsidRPr="005104BC" w:rsidRDefault="009E602F" w:rsidP="009E602F">
            <w:pPr>
              <w:spacing w:after="0" w:line="240" w:lineRule="auto"/>
              <w:jc w:val="center"/>
              <w:rPr>
                <w:sz w:val="20"/>
                <w:szCs w:val="20"/>
              </w:rPr>
            </w:pPr>
            <w:r w:rsidRPr="005104BC">
              <w:rPr>
                <w:sz w:val="20"/>
                <w:szCs w:val="20"/>
              </w:rPr>
              <w:t xml:space="preserve">Działanie </w:t>
            </w:r>
            <w:r w:rsidR="009C3B41">
              <w:rPr>
                <w:sz w:val="20"/>
                <w:szCs w:val="20"/>
              </w:rPr>
              <w:t>3</w:t>
            </w:r>
          </w:p>
          <w:p w14:paraId="39E043E9" w14:textId="77777777" w:rsidR="009E602F" w:rsidRPr="00332B84" w:rsidRDefault="009E602F" w:rsidP="009E602F">
            <w:pPr>
              <w:spacing w:after="0" w:line="228" w:lineRule="auto"/>
              <w:jc w:val="center"/>
              <w:rPr>
                <w:color w:val="FFFFFF" w:themeColor="background1"/>
              </w:rPr>
            </w:pPr>
          </w:p>
        </w:tc>
      </w:tr>
    </w:tbl>
    <w:p w14:paraId="3DE94574" w14:textId="357AD336" w:rsidR="00C67AC5" w:rsidRDefault="00C67AC5" w:rsidP="00C67AC5">
      <w:pPr>
        <w:spacing w:after="0"/>
        <w:jc w:val="both"/>
        <w:rPr>
          <w:color w:val="000000"/>
          <w:spacing w:val="-2"/>
        </w:rPr>
      </w:pPr>
      <w:r>
        <w:rPr>
          <w:color w:val="000000"/>
          <w:spacing w:val="-2"/>
        </w:rPr>
        <w:t>Bezwzględnie należy wykorzystać n</w:t>
      </w:r>
      <w:r w:rsidRPr="0023232C">
        <w:rPr>
          <w:color w:val="000000"/>
          <w:spacing w:val="-2"/>
        </w:rPr>
        <w:t>owoczesne technologie pozwalają</w:t>
      </w:r>
      <w:r>
        <w:rPr>
          <w:color w:val="000000"/>
          <w:spacing w:val="-2"/>
        </w:rPr>
        <w:t>ce</w:t>
      </w:r>
      <w:r w:rsidRPr="0023232C">
        <w:rPr>
          <w:color w:val="000000"/>
          <w:spacing w:val="-2"/>
        </w:rPr>
        <w:t xml:space="preserve"> efektywniej realizować funkcje aparatu administracyjnego państwa</w:t>
      </w:r>
      <w:r>
        <w:rPr>
          <w:color w:val="000000"/>
          <w:spacing w:val="-2"/>
        </w:rPr>
        <w:t xml:space="preserve"> w sferze dotyczącej geologii i górnictwa</w:t>
      </w:r>
      <w:r w:rsidRPr="0023232C">
        <w:rPr>
          <w:color w:val="000000"/>
          <w:spacing w:val="-2"/>
        </w:rPr>
        <w:t>.</w:t>
      </w:r>
      <w:r>
        <w:rPr>
          <w:color w:val="000000"/>
          <w:spacing w:val="-2"/>
        </w:rPr>
        <w:t xml:space="preserve"> Przede wszystkim w zakresie prowadzenia złożonych spraw z zakresu udzielania koncesji</w:t>
      </w:r>
      <w:r w:rsidRPr="0051672E">
        <w:rPr>
          <w:spacing w:val="-2"/>
        </w:rPr>
        <w:t xml:space="preserve">, należy dążyć do </w:t>
      </w:r>
      <w:r w:rsidR="0051672E" w:rsidRPr="0051672E">
        <w:rPr>
          <w:spacing w:val="-2"/>
        </w:rPr>
        <w:t>ograniczenia koniecznych do przedłożenia</w:t>
      </w:r>
      <w:r w:rsidR="0051672E">
        <w:rPr>
          <w:color w:val="FF0000"/>
          <w:spacing w:val="-2"/>
        </w:rPr>
        <w:t xml:space="preserve"> </w:t>
      </w:r>
      <w:r>
        <w:rPr>
          <w:color w:val="000000"/>
          <w:spacing w:val="-2"/>
        </w:rPr>
        <w:t xml:space="preserve">dokumentów. Zasadniczym celem podejmowanych działań musi być maksymalne </w:t>
      </w:r>
      <w:r w:rsidRPr="00120E40">
        <w:rPr>
          <w:color w:val="000000"/>
          <w:spacing w:val="-2"/>
        </w:rPr>
        <w:t>skróceni</w:t>
      </w:r>
      <w:r>
        <w:rPr>
          <w:color w:val="000000"/>
          <w:spacing w:val="-2"/>
        </w:rPr>
        <w:t>e</w:t>
      </w:r>
      <w:r w:rsidRPr="00120E40">
        <w:rPr>
          <w:color w:val="000000"/>
          <w:spacing w:val="-2"/>
        </w:rPr>
        <w:t xml:space="preserve"> czasu</w:t>
      </w:r>
      <w:r>
        <w:rPr>
          <w:color w:val="000000"/>
          <w:spacing w:val="-2"/>
        </w:rPr>
        <w:t xml:space="preserve"> </w:t>
      </w:r>
      <w:r w:rsidR="00291A26">
        <w:rPr>
          <w:color w:val="000000"/>
          <w:spacing w:val="-2"/>
        </w:rPr>
        <w:t xml:space="preserve">przepływu </w:t>
      </w:r>
      <w:r>
        <w:rPr>
          <w:color w:val="000000"/>
          <w:spacing w:val="-2"/>
        </w:rPr>
        <w:t>informacji</w:t>
      </w:r>
      <w:r w:rsidRPr="00120E40">
        <w:rPr>
          <w:color w:val="000000"/>
          <w:spacing w:val="-2"/>
        </w:rPr>
        <w:t xml:space="preserve"> </w:t>
      </w:r>
      <w:r>
        <w:rPr>
          <w:color w:val="000000"/>
          <w:spacing w:val="-2"/>
        </w:rPr>
        <w:t xml:space="preserve">pomiędzy organem administracji geologicznej a stronami prowadzonego </w:t>
      </w:r>
      <w:r w:rsidRPr="004D69B9">
        <w:rPr>
          <w:color w:val="000000"/>
          <w:spacing w:val="-2"/>
        </w:rPr>
        <w:t>postępowania.</w:t>
      </w:r>
    </w:p>
    <w:p w14:paraId="79BEAB6D" w14:textId="25F00F97" w:rsidR="004E428C" w:rsidRDefault="00C67AC5" w:rsidP="004E428C">
      <w:pPr>
        <w:spacing w:after="0"/>
        <w:jc w:val="both"/>
        <w:rPr>
          <w:color w:val="000000"/>
          <w:spacing w:val="-2"/>
        </w:rPr>
      </w:pPr>
      <w:r w:rsidRPr="00D70959">
        <w:rPr>
          <w:color w:val="000000"/>
          <w:spacing w:val="-2"/>
        </w:rPr>
        <w:t xml:space="preserve">Należy dążyć </w:t>
      </w:r>
      <w:r w:rsidRPr="00D70959">
        <w:rPr>
          <w:color w:val="000000" w:themeColor="text1"/>
          <w:spacing w:val="-2"/>
        </w:rPr>
        <w:t xml:space="preserve">do obligatoryjnego </w:t>
      </w:r>
      <w:r>
        <w:rPr>
          <w:color w:val="000000"/>
          <w:spacing w:val="-2"/>
        </w:rPr>
        <w:t>ustanowienia przekazywania w formach elektronicznych dokumentów wytwarzanych w ramach prowadzonych działań geologiczno-górniczych, ze szczególnym uwzględnieniem projektu robót geologicznych oraz dokumentacji geologicznych</w:t>
      </w:r>
      <w:r w:rsidR="00B7046B">
        <w:rPr>
          <w:color w:val="000000"/>
          <w:spacing w:val="-2"/>
        </w:rPr>
        <w:t xml:space="preserve"> w szczególności złóż kopalin ujętych w art. 10 </w:t>
      </w:r>
      <w:r w:rsidR="00EA4D9A">
        <w:rPr>
          <w:color w:val="000000"/>
          <w:spacing w:val="-2"/>
        </w:rPr>
        <w:t>ust.</w:t>
      </w:r>
      <w:r w:rsidR="00B7046B">
        <w:rPr>
          <w:color w:val="000000"/>
          <w:spacing w:val="-2"/>
        </w:rPr>
        <w:t xml:space="preserve"> 1 ustawy Prawo geologiczne i górnicze,</w:t>
      </w:r>
      <w:r>
        <w:rPr>
          <w:color w:val="000000"/>
          <w:spacing w:val="-2"/>
        </w:rPr>
        <w:t xml:space="preserve"> przedstawianych w ujęciu trójwymiarowym.</w:t>
      </w:r>
      <w:r w:rsidR="00DA1D54">
        <w:rPr>
          <w:color w:val="000000"/>
          <w:spacing w:val="-2"/>
        </w:rPr>
        <w:t xml:space="preserve"> Ponadto </w:t>
      </w:r>
      <w:r w:rsidR="00DA1D54" w:rsidRPr="006B43D4">
        <w:rPr>
          <w:color w:val="000000"/>
          <w:spacing w:val="-2"/>
        </w:rPr>
        <w:t>nale</w:t>
      </w:r>
      <w:r w:rsidR="00DA1D54" w:rsidRPr="006B43D4">
        <w:rPr>
          <w:rFonts w:hint="eastAsia"/>
          <w:color w:val="000000"/>
          <w:spacing w:val="-2"/>
        </w:rPr>
        <w:t>ż</w:t>
      </w:r>
      <w:r w:rsidR="00DA1D54" w:rsidRPr="006B43D4">
        <w:rPr>
          <w:color w:val="000000"/>
          <w:spacing w:val="-2"/>
        </w:rPr>
        <w:t xml:space="preserve">y </w:t>
      </w:r>
      <w:r w:rsidR="00DA1D54">
        <w:rPr>
          <w:color w:val="000000"/>
          <w:spacing w:val="-2"/>
        </w:rPr>
        <w:t xml:space="preserve">dążyć do utworzenia </w:t>
      </w:r>
      <w:r w:rsidR="00DA1D54" w:rsidRPr="006B43D4">
        <w:rPr>
          <w:color w:val="000000"/>
          <w:spacing w:val="-2"/>
        </w:rPr>
        <w:t>interaktywnego</w:t>
      </w:r>
      <w:r w:rsidR="00DA1D54">
        <w:rPr>
          <w:color w:val="000000"/>
          <w:spacing w:val="-2"/>
        </w:rPr>
        <w:t xml:space="preserve"> </w:t>
      </w:r>
      <w:r w:rsidR="00DA1D54" w:rsidRPr="006B43D4">
        <w:rPr>
          <w:color w:val="000000"/>
          <w:spacing w:val="-2"/>
        </w:rPr>
        <w:t>archiwum dokument</w:t>
      </w:r>
      <w:r w:rsidR="00DA1D54" w:rsidRPr="006B43D4">
        <w:rPr>
          <w:rFonts w:hint="eastAsia"/>
          <w:color w:val="000000"/>
          <w:spacing w:val="-2"/>
        </w:rPr>
        <w:t>ó</w:t>
      </w:r>
      <w:r w:rsidR="00DA1D54" w:rsidRPr="006B43D4">
        <w:rPr>
          <w:color w:val="000000"/>
          <w:spacing w:val="-2"/>
        </w:rPr>
        <w:t>w koncesyjnych, kt</w:t>
      </w:r>
      <w:r w:rsidR="00DA1D54" w:rsidRPr="006B43D4">
        <w:rPr>
          <w:rFonts w:hint="eastAsia"/>
          <w:color w:val="000000"/>
          <w:spacing w:val="-2"/>
        </w:rPr>
        <w:t>ó</w:t>
      </w:r>
      <w:r w:rsidR="00DA1D54" w:rsidRPr="006B43D4">
        <w:rPr>
          <w:color w:val="000000"/>
          <w:spacing w:val="-2"/>
        </w:rPr>
        <w:t>re b</w:t>
      </w:r>
      <w:r w:rsidR="00DA1D54" w:rsidRPr="006B43D4">
        <w:rPr>
          <w:rFonts w:hint="eastAsia"/>
          <w:color w:val="000000"/>
          <w:spacing w:val="-2"/>
        </w:rPr>
        <w:t>ę</w:t>
      </w:r>
      <w:r w:rsidR="00DA1D54" w:rsidRPr="006B43D4">
        <w:rPr>
          <w:color w:val="000000"/>
          <w:spacing w:val="-2"/>
        </w:rPr>
        <w:t>dzie obejmowa</w:t>
      </w:r>
      <w:r w:rsidR="00DA1D54" w:rsidRPr="006B43D4">
        <w:rPr>
          <w:rFonts w:hint="eastAsia"/>
          <w:color w:val="000000"/>
          <w:spacing w:val="-2"/>
        </w:rPr>
        <w:t>ć</w:t>
      </w:r>
      <w:r w:rsidR="00DA1D54">
        <w:rPr>
          <w:color w:val="000000"/>
          <w:spacing w:val="-2"/>
        </w:rPr>
        <w:t xml:space="preserve"> </w:t>
      </w:r>
      <w:r w:rsidR="00DA1D54" w:rsidRPr="006B43D4">
        <w:rPr>
          <w:color w:val="000000"/>
          <w:spacing w:val="-2"/>
        </w:rPr>
        <w:lastRenderedPageBreak/>
        <w:t>wszystkie dokumenty pows</w:t>
      </w:r>
      <w:r w:rsidR="002C2189">
        <w:rPr>
          <w:color w:val="000000"/>
          <w:spacing w:val="-2"/>
        </w:rPr>
        <w:t>tające</w:t>
      </w:r>
      <w:r w:rsidR="00DA1D54" w:rsidRPr="006B43D4">
        <w:rPr>
          <w:color w:val="000000"/>
          <w:spacing w:val="-2"/>
        </w:rPr>
        <w:t xml:space="preserve"> </w:t>
      </w:r>
      <w:r w:rsidR="00893831">
        <w:rPr>
          <w:color w:val="000000"/>
          <w:spacing w:val="-2"/>
        </w:rPr>
        <w:t>w związku z realizacją</w:t>
      </w:r>
      <w:r w:rsidR="007715F8">
        <w:rPr>
          <w:color w:val="000000"/>
          <w:spacing w:val="-2"/>
        </w:rPr>
        <w:t xml:space="preserve"> obowiązków wynikających z udzielonej </w:t>
      </w:r>
      <w:r w:rsidR="00DA1D54" w:rsidRPr="006B43D4">
        <w:rPr>
          <w:color w:val="000000"/>
          <w:spacing w:val="-2"/>
        </w:rPr>
        <w:t xml:space="preserve"> koncesji, a kt</w:t>
      </w:r>
      <w:r w:rsidR="00DA1D54" w:rsidRPr="006B43D4">
        <w:rPr>
          <w:rFonts w:hint="eastAsia"/>
          <w:color w:val="000000"/>
          <w:spacing w:val="-2"/>
        </w:rPr>
        <w:t>ó</w:t>
      </w:r>
      <w:r w:rsidR="00DA1D54" w:rsidRPr="006B43D4">
        <w:rPr>
          <w:color w:val="000000"/>
          <w:spacing w:val="-2"/>
        </w:rPr>
        <w:t>re</w:t>
      </w:r>
      <w:r w:rsidR="00174A54">
        <w:rPr>
          <w:color w:val="000000"/>
          <w:spacing w:val="-2"/>
        </w:rPr>
        <w:t xml:space="preserve"> </w:t>
      </w:r>
      <w:r w:rsidR="00DA1D54" w:rsidRPr="006B43D4">
        <w:rPr>
          <w:color w:val="000000"/>
          <w:spacing w:val="-2"/>
        </w:rPr>
        <w:t>trafiaj</w:t>
      </w:r>
      <w:r w:rsidR="00DA1D54" w:rsidRPr="006B43D4">
        <w:rPr>
          <w:rFonts w:hint="eastAsia"/>
          <w:color w:val="000000"/>
          <w:spacing w:val="-2"/>
        </w:rPr>
        <w:t>ą</w:t>
      </w:r>
      <w:r w:rsidR="00DA1D54" w:rsidRPr="006B43D4">
        <w:rPr>
          <w:color w:val="000000"/>
          <w:spacing w:val="-2"/>
        </w:rPr>
        <w:t xml:space="preserve"> obecnie do r</w:t>
      </w:r>
      <w:r w:rsidR="00DA1D54" w:rsidRPr="006B43D4">
        <w:rPr>
          <w:rFonts w:hint="eastAsia"/>
          <w:color w:val="000000"/>
          <w:spacing w:val="-2"/>
        </w:rPr>
        <w:t>óż</w:t>
      </w:r>
      <w:r w:rsidR="00DA1D54" w:rsidRPr="006B43D4">
        <w:rPr>
          <w:color w:val="000000"/>
          <w:spacing w:val="-2"/>
        </w:rPr>
        <w:t>nych organ</w:t>
      </w:r>
      <w:r w:rsidR="00DA1D54" w:rsidRPr="006B43D4">
        <w:rPr>
          <w:rFonts w:hint="eastAsia"/>
          <w:color w:val="000000"/>
          <w:spacing w:val="-2"/>
        </w:rPr>
        <w:t>ó</w:t>
      </w:r>
      <w:r w:rsidR="00DA1D54" w:rsidRPr="006B43D4">
        <w:rPr>
          <w:color w:val="000000"/>
          <w:spacing w:val="-2"/>
        </w:rPr>
        <w:t>w</w:t>
      </w:r>
      <w:r w:rsidR="00174A54">
        <w:rPr>
          <w:color w:val="000000"/>
          <w:spacing w:val="-2"/>
        </w:rPr>
        <w:t xml:space="preserve">. </w:t>
      </w:r>
    </w:p>
    <w:p w14:paraId="0EDEA547" w14:textId="77777777" w:rsidR="0048720F" w:rsidRDefault="0048720F" w:rsidP="00554591">
      <w:pPr>
        <w:spacing w:after="0"/>
        <w:jc w:val="both"/>
        <w:rPr>
          <w:color w:val="000000"/>
          <w:spacing w:val="-2"/>
        </w:rPr>
      </w:pPr>
    </w:p>
    <w:p w14:paraId="3E479D1B" w14:textId="226B2D46" w:rsidR="00BA1EB6" w:rsidRDefault="00C67AC5" w:rsidP="00554591">
      <w:pPr>
        <w:spacing w:after="0"/>
        <w:jc w:val="both"/>
        <w:rPr>
          <w:color w:val="000000"/>
          <w:spacing w:val="-2"/>
        </w:rPr>
      </w:pPr>
      <w:r>
        <w:rPr>
          <w:color w:val="000000"/>
          <w:spacing w:val="-2"/>
        </w:rPr>
        <w:t xml:space="preserve">Proces cyfryzacji </w:t>
      </w:r>
      <w:r w:rsidR="00D32DF0">
        <w:rPr>
          <w:color w:val="000000"/>
          <w:spacing w:val="-2"/>
        </w:rPr>
        <w:t xml:space="preserve">poza przyśpieszeniem </w:t>
      </w:r>
      <w:r w:rsidR="00D32DF0" w:rsidRPr="00D70959">
        <w:rPr>
          <w:color w:val="000000"/>
          <w:spacing w:val="-2"/>
        </w:rPr>
        <w:t>procesu administracyjnego</w:t>
      </w:r>
      <w:r w:rsidR="00D32DF0">
        <w:rPr>
          <w:color w:val="000000"/>
          <w:spacing w:val="-2"/>
        </w:rPr>
        <w:t xml:space="preserve"> </w:t>
      </w:r>
      <w:r>
        <w:rPr>
          <w:color w:val="000000"/>
          <w:spacing w:val="-2"/>
        </w:rPr>
        <w:t>jest jednym z etapów dążenia do poprawy racjonalnego gospodarowania złożami kopalin. Skarb Państwa będący właścicielem złóż stanowiących własność górniczą musi dysponować rzetelną wiedzą czy podmioty</w:t>
      </w:r>
      <w:r w:rsidR="00452842">
        <w:rPr>
          <w:color w:val="000000"/>
          <w:spacing w:val="-2"/>
        </w:rPr>
        <w:t>,</w:t>
      </w:r>
      <w:r>
        <w:rPr>
          <w:color w:val="000000"/>
          <w:spacing w:val="-2"/>
        </w:rPr>
        <w:t xml:space="preserve"> na rzecz których udzielona została koncesja gospodarują złożami w sposób optymalny gwarantując maksymalne wydobycie przy uwzględnieniu istniejącego stanu technologicznego. W przypadku natomiast zakończenia eksploatacji, czy zasoby wydobyto w największej możliwej ilości. </w:t>
      </w:r>
      <w:r w:rsidRPr="00C40C04">
        <w:rPr>
          <w:color w:val="000000"/>
          <w:spacing w:val="-2"/>
        </w:rPr>
        <w:t xml:space="preserve">Dane o ilości wydobytych zasobów z każdego złoża, dostarczane </w:t>
      </w:r>
      <w:r w:rsidR="00A71CE1">
        <w:rPr>
          <w:color w:val="000000"/>
          <w:spacing w:val="-2"/>
        </w:rPr>
        <w:t xml:space="preserve">państwowej </w:t>
      </w:r>
      <w:r w:rsidRPr="00C40C04">
        <w:rPr>
          <w:color w:val="000000"/>
          <w:spacing w:val="-2"/>
        </w:rPr>
        <w:t xml:space="preserve">służbie geologicznej zgodnie z obowiązującym prawem, pozwalają oszacować wydobycie ze złoża jednak nie jego nadzorowanie, co w praktyce uniemożliwia dokonanie jakościowego monitoringu jego eksploatacji. Skutkuje to brakiem możliwości reagowania na ewentualne niekorzystne zmiany zachodzące w trakcie procesu eksploatacji złóż ze strony </w:t>
      </w:r>
      <w:r>
        <w:rPr>
          <w:color w:val="000000"/>
          <w:spacing w:val="-2"/>
        </w:rPr>
        <w:t xml:space="preserve">właściciela złoża którym jest </w:t>
      </w:r>
      <w:r w:rsidRPr="00C40C04">
        <w:rPr>
          <w:color w:val="000000"/>
          <w:spacing w:val="-2"/>
        </w:rPr>
        <w:t>Skarb Państwa</w:t>
      </w:r>
      <w:r>
        <w:rPr>
          <w:color w:val="000000"/>
          <w:spacing w:val="-2"/>
        </w:rPr>
        <w:t>.</w:t>
      </w:r>
    </w:p>
    <w:tbl>
      <w:tblPr>
        <w:tblStyle w:val="Tabelasiatki4akcent5"/>
        <w:tblpPr w:leftFromText="141" w:rightFromText="141" w:vertAnchor="text" w:horzAnchor="margin" w:tblpXSpec="right" w:tblpY="344"/>
        <w:tblW w:w="0" w:type="auto"/>
        <w:tblLook w:val="04A0" w:firstRow="1" w:lastRow="0" w:firstColumn="1" w:lastColumn="0" w:noHBand="0" w:noVBand="1"/>
      </w:tblPr>
      <w:tblGrid>
        <w:gridCol w:w="1973"/>
      </w:tblGrid>
      <w:tr w:rsidR="009B1F83" w:rsidRPr="004E2580" w14:paraId="6CF17CFE" w14:textId="77777777" w:rsidTr="005104BC">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973" w:type="dxa"/>
          </w:tcPr>
          <w:p w14:paraId="10FDA00B" w14:textId="287CFEC6" w:rsidR="009B1F83" w:rsidRPr="00332B84" w:rsidRDefault="00576960" w:rsidP="00814B2A">
            <w:pPr>
              <w:spacing w:after="0" w:line="228" w:lineRule="auto"/>
              <w:jc w:val="center"/>
            </w:pPr>
            <w:r>
              <w:rPr>
                <w:sz w:val="20"/>
                <w:szCs w:val="20"/>
              </w:rPr>
              <w:t>Zapewnienie sprzyjających warunków prawnych dla obecnych i przyszłych inwestorów oraz rozwój i unowocześnianie branży geologiczno-górniczej</w:t>
            </w:r>
          </w:p>
        </w:tc>
      </w:tr>
      <w:tr w:rsidR="009B1F83" w:rsidRPr="004E2580" w14:paraId="22C61DB8" w14:textId="77777777" w:rsidTr="005104BC">
        <w:trPr>
          <w:cnfStyle w:val="000000100000" w:firstRow="0" w:lastRow="0" w:firstColumn="0" w:lastColumn="0" w:oddVBand="0" w:evenVBand="0" w:oddHBand="1" w:evenHBand="0" w:firstRowFirstColumn="0" w:firstRowLastColumn="0" w:lastRowFirstColumn="0" w:lastRowLastColumn="0"/>
          <w:trHeight w:val="664"/>
        </w:trPr>
        <w:tc>
          <w:tcPr>
            <w:cnfStyle w:val="001000000000" w:firstRow="0" w:lastRow="0" w:firstColumn="1" w:lastColumn="0" w:oddVBand="0" w:evenVBand="0" w:oddHBand="0" w:evenHBand="0" w:firstRowFirstColumn="0" w:firstRowLastColumn="0" w:lastRowFirstColumn="0" w:lastRowLastColumn="0"/>
            <w:tcW w:w="1973" w:type="dxa"/>
          </w:tcPr>
          <w:p w14:paraId="0755028E" w14:textId="77777777" w:rsidR="009B1F83" w:rsidRPr="00332B84" w:rsidRDefault="009B1F83" w:rsidP="00814B2A">
            <w:pPr>
              <w:spacing w:after="0" w:line="228" w:lineRule="auto"/>
              <w:jc w:val="center"/>
              <w:rPr>
                <w:color w:val="FFFFFF" w:themeColor="background1"/>
              </w:rPr>
            </w:pPr>
          </w:p>
          <w:p w14:paraId="634FB2D0" w14:textId="65CAAF22" w:rsidR="009B1F83" w:rsidRPr="00332B84" w:rsidRDefault="009B1F83" w:rsidP="00814B2A">
            <w:pPr>
              <w:spacing w:after="0" w:line="240" w:lineRule="auto"/>
              <w:jc w:val="center"/>
            </w:pPr>
            <w:r w:rsidRPr="00332B84">
              <w:t xml:space="preserve">Działanie </w:t>
            </w:r>
            <w:r w:rsidR="009C3B41">
              <w:t>4</w:t>
            </w:r>
          </w:p>
          <w:p w14:paraId="038BBC5E" w14:textId="77777777" w:rsidR="009B1F83" w:rsidRPr="00332B84" w:rsidRDefault="009B1F83" w:rsidP="00814B2A">
            <w:pPr>
              <w:spacing w:after="0" w:line="228" w:lineRule="auto"/>
              <w:jc w:val="center"/>
              <w:rPr>
                <w:color w:val="FFFFFF" w:themeColor="background1"/>
              </w:rPr>
            </w:pPr>
          </w:p>
        </w:tc>
      </w:tr>
    </w:tbl>
    <w:p w14:paraId="6F0315FA" w14:textId="30F717C3" w:rsidR="00AA0529" w:rsidRDefault="00AA0529" w:rsidP="00554591">
      <w:pPr>
        <w:spacing w:after="0"/>
        <w:jc w:val="both"/>
        <w:rPr>
          <w:color w:val="000000"/>
          <w:spacing w:val="-2"/>
        </w:rPr>
      </w:pPr>
    </w:p>
    <w:p w14:paraId="6516370C" w14:textId="58E80999" w:rsidR="004B41C1" w:rsidRPr="005104BC" w:rsidRDefault="00732EF6" w:rsidP="004B41C1">
      <w:pPr>
        <w:spacing w:after="0"/>
        <w:jc w:val="both"/>
        <w:rPr>
          <w:color w:val="000000"/>
          <w:spacing w:val="-2"/>
        </w:rPr>
      </w:pPr>
      <w:r w:rsidRPr="00FA6440">
        <w:rPr>
          <w:color w:val="000000"/>
          <w:spacing w:val="-2"/>
        </w:rPr>
        <w:t xml:space="preserve">W chwili obecnej w </w:t>
      </w:r>
      <w:r w:rsidRPr="00D70959">
        <w:rPr>
          <w:color w:val="000000"/>
          <w:spacing w:val="-2"/>
        </w:rPr>
        <w:t>polskim systemie prawa nie</w:t>
      </w:r>
      <w:r w:rsidR="005E5267" w:rsidRPr="00D70959">
        <w:rPr>
          <w:color w:val="000000"/>
          <w:spacing w:val="-2"/>
        </w:rPr>
        <w:t xml:space="preserve"> funkcjonuje</w:t>
      </w:r>
      <w:r w:rsidR="00FB6A5C" w:rsidRPr="00D70959">
        <w:rPr>
          <w:color w:val="000000"/>
          <w:spacing w:val="-2"/>
        </w:rPr>
        <w:t xml:space="preserve"> </w:t>
      </w:r>
      <w:r w:rsidR="00250DDD" w:rsidRPr="00817B78">
        <w:rPr>
          <w:color w:val="000000"/>
          <w:spacing w:val="-2"/>
        </w:rPr>
        <w:t>legalna</w:t>
      </w:r>
      <w:r w:rsidRPr="00817B78">
        <w:rPr>
          <w:color w:val="000000"/>
          <w:spacing w:val="-2"/>
        </w:rPr>
        <w:t xml:space="preserve"> definicja</w:t>
      </w:r>
      <w:r w:rsidRPr="00FA6440">
        <w:rPr>
          <w:color w:val="000000"/>
          <w:spacing w:val="-2"/>
        </w:rPr>
        <w:t xml:space="preserve"> </w:t>
      </w:r>
      <w:r w:rsidR="00D24FFC" w:rsidRPr="00BE47A7">
        <w:rPr>
          <w:spacing w:val="-2"/>
        </w:rPr>
        <w:t>surowców</w:t>
      </w:r>
      <w:r w:rsidR="00956752">
        <w:rPr>
          <w:color w:val="000000"/>
          <w:spacing w:val="-2"/>
        </w:rPr>
        <w:t xml:space="preserve"> </w:t>
      </w:r>
      <w:r w:rsidR="004B41C1">
        <w:rPr>
          <w:color w:val="000000"/>
          <w:spacing w:val="-2"/>
        </w:rPr>
        <w:t xml:space="preserve">antropogenicznych </w:t>
      </w:r>
      <w:r w:rsidR="00BE47A7">
        <w:rPr>
          <w:color w:val="000000"/>
          <w:spacing w:val="-2"/>
        </w:rPr>
        <w:t>(m</w:t>
      </w:r>
      <w:r w:rsidR="00BE47A7" w:rsidRPr="00BE47A7">
        <w:rPr>
          <w:color w:val="000000"/>
          <w:spacing w:val="-2"/>
        </w:rPr>
        <w:t>ineraln</w:t>
      </w:r>
      <w:r w:rsidR="00BE47A7">
        <w:rPr>
          <w:color w:val="000000"/>
          <w:spacing w:val="-2"/>
        </w:rPr>
        <w:t>ych</w:t>
      </w:r>
      <w:r w:rsidR="00BE47A7" w:rsidRPr="00BE47A7">
        <w:rPr>
          <w:color w:val="000000"/>
          <w:spacing w:val="-2"/>
        </w:rPr>
        <w:t xml:space="preserve"> zasob</w:t>
      </w:r>
      <w:r w:rsidR="00BE47A7">
        <w:rPr>
          <w:color w:val="000000"/>
          <w:spacing w:val="-2"/>
        </w:rPr>
        <w:t>ów</w:t>
      </w:r>
      <w:r w:rsidR="00BE47A7" w:rsidRPr="00BE47A7">
        <w:rPr>
          <w:color w:val="000000"/>
          <w:spacing w:val="-2"/>
        </w:rPr>
        <w:t xml:space="preserve"> antropogeniczn</w:t>
      </w:r>
      <w:r w:rsidR="00BE47A7">
        <w:rPr>
          <w:color w:val="000000"/>
          <w:spacing w:val="-2"/>
        </w:rPr>
        <w:t>ych</w:t>
      </w:r>
      <w:r w:rsidR="00BE47A7" w:rsidRPr="00BE47A7">
        <w:rPr>
          <w:color w:val="000000"/>
          <w:spacing w:val="-2"/>
        </w:rPr>
        <w:t xml:space="preserve"> )</w:t>
      </w:r>
      <w:r w:rsidR="00BE47A7">
        <w:rPr>
          <w:color w:val="000000"/>
          <w:spacing w:val="-2"/>
        </w:rPr>
        <w:t xml:space="preserve"> </w:t>
      </w:r>
      <w:r w:rsidR="004B41C1">
        <w:rPr>
          <w:color w:val="000000"/>
          <w:spacing w:val="-2"/>
        </w:rPr>
        <w:t>jak również</w:t>
      </w:r>
      <w:r w:rsidR="00D24FFC">
        <w:rPr>
          <w:color w:val="000000"/>
          <w:spacing w:val="-2"/>
        </w:rPr>
        <w:t xml:space="preserve"> </w:t>
      </w:r>
      <w:r w:rsidRPr="00FA6440">
        <w:rPr>
          <w:color w:val="000000"/>
          <w:spacing w:val="-2"/>
        </w:rPr>
        <w:t>zł</w:t>
      </w:r>
      <w:r w:rsidR="004B41C1">
        <w:rPr>
          <w:color w:val="000000"/>
          <w:spacing w:val="-2"/>
        </w:rPr>
        <w:t>óż</w:t>
      </w:r>
      <w:r w:rsidRPr="00FA6440">
        <w:rPr>
          <w:color w:val="000000"/>
          <w:spacing w:val="-2"/>
        </w:rPr>
        <w:t xml:space="preserve"> antropogeniczn</w:t>
      </w:r>
      <w:r w:rsidR="00523904">
        <w:rPr>
          <w:color w:val="000000"/>
          <w:spacing w:val="-2"/>
        </w:rPr>
        <w:t>ych</w:t>
      </w:r>
      <w:r w:rsidRPr="00FA6440">
        <w:rPr>
          <w:color w:val="000000"/>
          <w:spacing w:val="-2"/>
        </w:rPr>
        <w:t>. Brak normatywnego ujęcia sprawia, że powstające w</w:t>
      </w:r>
      <w:r w:rsidR="00250DDD">
        <w:rPr>
          <w:color w:val="000000"/>
          <w:spacing w:val="-2"/>
        </w:rPr>
        <w:t xml:space="preserve"> ramach </w:t>
      </w:r>
      <w:r w:rsidR="002A3BB8">
        <w:rPr>
          <w:color w:val="000000"/>
          <w:spacing w:val="-2"/>
        </w:rPr>
        <w:t xml:space="preserve">bieżącej </w:t>
      </w:r>
      <w:r w:rsidR="00AC42D5">
        <w:rPr>
          <w:color w:val="000000"/>
          <w:spacing w:val="-2"/>
        </w:rPr>
        <w:t xml:space="preserve">działalności </w:t>
      </w:r>
      <w:r w:rsidR="00250DDD">
        <w:rPr>
          <w:color w:val="000000"/>
          <w:spacing w:val="-2"/>
        </w:rPr>
        <w:t xml:space="preserve">wydobywczej i przetwórczej </w:t>
      </w:r>
      <w:r w:rsidR="002A3BB8">
        <w:rPr>
          <w:color w:val="000000"/>
          <w:spacing w:val="-2"/>
        </w:rPr>
        <w:t xml:space="preserve">oraz zgromadzone w obiektach </w:t>
      </w:r>
      <w:r w:rsidR="007B78D4">
        <w:rPr>
          <w:color w:val="000000"/>
          <w:spacing w:val="-2"/>
        </w:rPr>
        <w:t xml:space="preserve">unieszkodliwiania odpadów </w:t>
      </w:r>
      <w:r w:rsidR="00DB3258">
        <w:rPr>
          <w:color w:val="000000"/>
          <w:spacing w:val="-2"/>
        </w:rPr>
        <w:t xml:space="preserve">wydobywczych </w:t>
      </w:r>
      <w:r w:rsidR="00250DDD">
        <w:rPr>
          <w:color w:val="000000"/>
          <w:spacing w:val="-2"/>
        </w:rPr>
        <w:t>substancje mineralne o właściwościach</w:t>
      </w:r>
      <w:r w:rsidR="00704391">
        <w:rPr>
          <w:color w:val="000000"/>
          <w:spacing w:val="-2"/>
        </w:rPr>
        <w:t xml:space="preserve"> zbliżon</w:t>
      </w:r>
      <w:r w:rsidR="00250DDD">
        <w:rPr>
          <w:color w:val="000000"/>
          <w:spacing w:val="-2"/>
        </w:rPr>
        <w:t>ych</w:t>
      </w:r>
      <w:r w:rsidR="00704391">
        <w:rPr>
          <w:color w:val="000000"/>
          <w:spacing w:val="-2"/>
        </w:rPr>
        <w:t xml:space="preserve"> do surowców </w:t>
      </w:r>
      <w:r w:rsidRPr="00FA6440">
        <w:rPr>
          <w:color w:val="000000"/>
          <w:spacing w:val="-2"/>
        </w:rPr>
        <w:t>uznawane s</w:t>
      </w:r>
      <w:r w:rsidR="00BD4577" w:rsidRPr="00FA6440">
        <w:rPr>
          <w:color w:val="000000"/>
          <w:spacing w:val="-2"/>
        </w:rPr>
        <w:t>ą</w:t>
      </w:r>
      <w:r w:rsidRPr="00FA6440">
        <w:rPr>
          <w:color w:val="000000"/>
          <w:spacing w:val="-2"/>
        </w:rPr>
        <w:t xml:space="preserve"> za odpady i podlegają reżimowi </w:t>
      </w:r>
      <w:r w:rsidR="00E86210">
        <w:t>ustaw</w:t>
      </w:r>
      <w:r w:rsidR="002F670B">
        <w:t>y</w:t>
      </w:r>
      <w:r w:rsidR="00E86210">
        <w:t xml:space="preserve"> z dnia 10 lipca 2008 r. o odpadach wydobywczych</w:t>
      </w:r>
      <w:r w:rsidR="00FF4685">
        <w:rPr>
          <w:rStyle w:val="Odwoanieprzypisudolnego"/>
        </w:rPr>
        <w:footnoteReference w:id="21"/>
      </w:r>
      <w:r w:rsidR="006D7086">
        <w:t xml:space="preserve">. </w:t>
      </w:r>
    </w:p>
    <w:p w14:paraId="7B602103" w14:textId="37456BD5" w:rsidR="00095C08" w:rsidRDefault="00125532" w:rsidP="004B41C1">
      <w:pPr>
        <w:spacing w:after="0"/>
        <w:jc w:val="both"/>
      </w:pPr>
      <w:r>
        <w:t xml:space="preserve">Dopiero ujęcie </w:t>
      </w:r>
      <w:r w:rsidR="00542375">
        <w:t xml:space="preserve"> w ustawie przyjętej </w:t>
      </w:r>
      <w:r w:rsidR="0012149E">
        <w:t xml:space="preserve">w dniu </w:t>
      </w:r>
      <w:r w:rsidR="00542375">
        <w:t>10 lipca 2008 r.</w:t>
      </w:r>
      <w:r w:rsidR="00095C08">
        <w:t xml:space="preserve"> obowiązk</w:t>
      </w:r>
      <w:r w:rsidR="00542375">
        <w:t>ów</w:t>
      </w:r>
      <w:r w:rsidR="00095C08">
        <w:t xml:space="preserve"> w zakresie poddawania w pierwszej kolejności </w:t>
      </w:r>
      <w:r w:rsidR="00003B35">
        <w:t xml:space="preserve">powstających </w:t>
      </w:r>
      <w:r w:rsidR="00095C08">
        <w:t>od</w:t>
      </w:r>
      <w:r w:rsidR="00542375">
        <w:t>pa</w:t>
      </w:r>
      <w:r w:rsidR="00095C08">
        <w:t>dów procesom odzysku spraw</w:t>
      </w:r>
      <w:r w:rsidR="00542375">
        <w:t>ia</w:t>
      </w:r>
      <w:r w:rsidR="00095C08">
        <w:t xml:space="preserve">, </w:t>
      </w:r>
      <w:r w:rsidR="00542375">
        <w:t xml:space="preserve">że </w:t>
      </w:r>
      <w:r w:rsidR="00CE7AB4">
        <w:t xml:space="preserve">zarówno </w:t>
      </w:r>
      <w:r w:rsidR="00C2415A">
        <w:t xml:space="preserve">dotychczasowy </w:t>
      </w:r>
      <w:r w:rsidR="0012149E">
        <w:t>brak właściwych reżimów prawnych ja</w:t>
      </w:r>
      <w:r w:rsidR="00003B35">
        <w:t>k</w:t>
      </w:r>
      <w:r w:rsidR="0012149E">
        <w:t xml:space="preserve"> również </w:t>
      </w:r>
      <w:r w:rsidR="00542375">
        <w:t xml:space="preserve">stosowana w latach wcześniejszych technologia </w:t>
      </w:r>
      <w:r w:rsidR="00716FAE">
        <w:t>wydobycia</w:t>
      </w:r>
      <w:r w:rsidR="00523904">
        <w:t xml:space="preserve"> oraz</w:t>
      </w:r>
      <w:r w:rsidR="00716FAE">
        <w:t xml:space="preserve"> </w:t>
      </w:r>
      <w:r w:rsidR="00542375">
        <w:t>przeróbki</w:t>
      </w:r>
      <w:r w:rsidR="00393C19">
        <w:t xml:space="preserve"> wydobywanych kopalin</w:t>
      </w:r>
      <w:r w:rsidR="00A83A20">
        <w:t xml:space="preserve"> </w:t>
      </w:r>
      <w:r w:rsidR="00523904">
        <w:t xml:space="preserve">miała </w:t>
      </w:r>
      <w:r w:rsidR="00CE7AB4">
        <w:t xml:space="preserve">wpływ na to, iż </w:t>
      </w:r>
      <w:r w:rsidR="00716FAE">
        <w:t xml:space="preserve">do </w:t>
      </w:r>
      <w:r w:rsidR="001D6B39">
        <w:t>obiektów</w:t>
      </w:r>
      <w:r w:rsidR="00716FAE">
        <w:t xml:space="preserve"> unieszkodliwiania</w:t>
      </w:r>
      <w:r w:rsidR="00542375">
        <w:t xml:space="preserve"> </w:t>
      </w:r>
      <w:r w:rsidR="00705B48">
        <w:t xml:space="preserve">odpadów wydobywczych </w:t>
      </w:r>
      <w:r w:rsidR="00542375">
        <w:t>kierowano odpady zawierające w swoim składzi</w:t>
      </w:r>
      <w:r w:rsidR="00542375" w:rsidRPr="00F17FDB">
        <w:t xml:space="preserve">e </w:t>
      </w:r>
      <w:r w:rsidR="0075675F">
        <w:t xml:space="preserve">wysoki </w:t>
      </w:r>
      <w:r w:rsidR="00542375">
        <w:t xml:space="preserve"> udział</w:t>
      </w:r>
      <w:r w:rsidR="001D6B39">
        <w:t xml:space="preserve"> wartościowych</w:t>
      </w:r>
      <w:r w:rsidR="00542375">
        <w:t xml:space="preserve"> frakcji</w:t>
      </w:r>
      <w:r w:rsidR="00C2415A">
        <w:t>,</w:t>
      </w:r>
      <w:r w:rsidR="00363140">
        <w:t xml:space="preserve"> które mogą w chwili obecnej stanowić</w:t>
      </w:r>
      <w:r w:rsidR="009E40C0">
        <w:t xml:space="preserve"> </w:t>
      </w:r>
      <w:r w:rsidR="00363140">
        <w:t>dodatkowe źródło surowców mineralnych</w:t>
      </w:r>
      <w:r w:rsidR="00542375">
        <w:t>.</w:t>
      </w:r>
      <w:r w:rsidR="004A7CAD">
        <w:t xml:space="preserve"> </w:t>
      </w:r>
    </w:p>
    <w:p w14:paraId="1E44FDF1" w14:textId="1B236566" w:rsidR="00CF4D47" w:rsidRPr="00B5152F" w:rsidRDefault="00391AFE" w:rsidP="00CF4D47">
      <w:pPr>
        <w:spacing w:after="0"/>
        <w:jc w:val="both"/>
      </w:pPr>
      <w:r w:rsidRPr="00B5152F">
        <w:t>P</w:t>
      </w:r>
      <w:r w:rsidR="00B5152F">
        <w:t>onadto</w:t>
      </w:r>
      <w:r w:rsidR="00010B99" w:rsidRPr="00B5152F">
        <w:t xml:space="preserve">, </w:t>
      </w:r>
      <w:r w:rsidR="00F5016E" w:rsidRPr="00B5152F">
        <w:t xml:space="preserve">powstające w ramach bieżącej działalności </w:t>
      </w:r>
      <w:r w:rsidRPr="00B5152F">
        <w:t>wydobywczej</w:t>
      </w:r>
      <w:r w:rsidR="00F5016E" w:rsidRPr="00B5152F">
        <w:t>,</w:t>
      </w:r>
      <w:r w:rsidRPr="00B5152F">
        <w:t xml:space="preserve"> przeróbczej oraz </w:t>
      </w:r>
      <w:r w:rsidR="00F5016E" w:rsidRPr="00B5152F">
        <w:t>unieszkodliwi</w:t>
      </w:r>
      <w:r w:rsidRPr="00B5152F">
        <w:t>ane</w:t>
      </w:r>
      <w:r w:rsidR="00F5016E" w:rsidRPr="00B5152F">
        <w:t xml:space="preserve"> </w:t>
      </w:r>
      <w:r w:rsidR="00B5152F" w:rsidRPr="00B5152F">
        <w:t xml:space="preserve">w </w:t>
      </w:r>
      <w:r w:rsidR="00F5016E" w:rsidRPr="00B5152F">
        <w:t>obiek</w:t>
      </w:r>
      <w:r w:rsidRPr="00B5152F">
        <w:t>tach</w:t>
      </w:r>
      <w:r w:rsidR="00F5016E" w:rsidRPr="00B5152F">
        <w:t xml:space="preserve"> </w:t>
      </w:r>
      <w:r w:rsidRPr="00D70959">
        <w:t>unieszkodliwiania</w:t>
      </w:r>
      <w:r w:rsidR="00F5016E" w:rsidRPr="00D70959">
        <w:t xml:space="preserve"> </w:t>
      </w:r>
      <w:r w:rsidR="00560905">
        <w:t xml:space="preserve">odpadów wydobywczych </w:t>
      </w:r>
      <w:r w:rsidRPr="00D70959">
        <w:t xml:space="preserve">substancje </w:t>
      </w:r>
      <w:r w:rsidR="00F5016E" w:rsidRPr="00D70959">
        <w:t>definiowane</w:t>
      </w:r>
      <w:r w:rsidR="00F5016E" w:rsidRPr="00B5152F">
        <w:t xml:space="preserve"> obecnie jako o</w:t>
      </w:r>
      <w:r w:rsidR="00B5152F" w:rsidRPr="00B5152F">
        <w:t>dpady</w:t>
      </w:r>
      <w:r w:rsidR="001C66A6" w:rsidRPr="00B5152F">
        <w:t xml:space="preserve"> </w:t>
      </w:r>
      <w:r w:rsidRPr="00B5152F">
        <w:t xml:space="preserve">stanowią źródło wielu </w:t>
      </w:r>
      <w:r w:rsidR="00B5152F">
        <w:t xml:space="preserve">cennych </w:t>
      </w:r>
      <w:r w:rsidRPr="00B5152F">
        <w:t xml:space="preserve">minerałów, których potencjał jako surowców antropogenicznych </w:t>
      </w:r>
      <w:r w:rsidR="00B82152">
        <w:rPr>
          <w:color w:val="000000"/>
          <w:spacing w:val="-2"/>
        </w:rPr>
        <w:t>(m</w:t>
      </w:r>
      <w:r w:rsidR="00B82152" w:rsidRPr="00BE47A7">
        <w:rPr>
          <w:color w:val="000000"/>
          <w:spacing w:val="-2"/>
        </w:rPr>
        <w:t>ineraln</w:t>
      </w:r>
      <w:r w:rsidR="00B82152">
        <w:rPr>
          <w:color w:val="000000"/>
          <w:spacing w:val="-2"/>
        </w:rPr>
        <w:t>ych</w:t>
      </w:r>
      <w:r w:rsidR="00B82152" w:rsidRPr="00BE47A7">
        <w:rPr>
          <w:color w:val="000000"/>
          <w:spacing w:val="-2"/>
        </w:rPr>
        <w:t xml:space="preserve"> zasob</w:t>
      </w:r>
      <w:r w:rsidR="00B82152">
        <w:rPr>
          <w:color w:val="000000"/>
          <w:spacing w:val="-2"/>
        </w:rPr>
        <w:t>ów</w:t>
      </w:r>
      <w:r w:rsidR="00B82152" w:rsidRPr="00BE47A7">
        <w:rPr>
          <w:color w:val="000000"/>
          <w:spacing w:val="-2"/>
        </w:rPr>
        <w:t xml:space="preserve"> antropogeniczn</w:t>
      </w:r>
      <w:r w:rsidR="00B82152">
        <w:rPr>
          <w:color w:val="000000"/>
          <w:spacing w:val="-2"/>
        </w:rPr>
        <w:t>ych</w:t>
      </w:r>
      <w:r w:rsidR="00B82152" w:rsidRPr="00BE47A7">
        <w:rPr>
          <w:color w:val="000000"/>
          <w:spacing w:val="-2"/>
        </w:rPr>
        <w:t xml:space="preserve"> )</w:t>
      </w:r>
      <w:r w:rsidR="00B82152">
        <w:rPr>
          <w:color w:val="000000"/>
          <w:spacing w:val="-2"/>
        </w:rPr>
        <w:t xml:space="preserve"> </w:t>
      </w:r>
      <w:r w:rsidRPr="00B5152F">
        <w:t>nie jest w chwili obecnej w pełni wykorzystywany.</w:t>
      </w:r>
    </w:p>
    <w:p w14:paraId="6EBEA280" w14:textId="2A13C8C2" w:rsidR="00F85295" w:rsidRDefault="008913F0" w:rsidP="004B41C1">
      <w:pPr>
        <w:spacing w:after="0"/>
        <w:jc w:val="both"/>
      </w:pPr>
      <w:r>
        <w:t xml:space="preserve">Zgodnie z danymi ujętymi </w:t>
      </w:r>
      <w:r w:rsidR="00F85295">
        <w:t xml:space="preserve">w raporcie GUS </w:t>
      </w:r>
      <w:r w:rsidR="004637B6">
        <w:t>(Ochrona Środowiska 2019)</w:t>
      </w:r>
      <w:r w:rsidR="004637B6">
        <w:rPr>
          <w:rStyle w:val="Odwoanieprzypisudolnego"/>
        </w:rPr>
        <w:footnoteReference w:id="22"/>
      </w:r>
      <w:r w:rsidR="004637B6">
        <w:t xml:space="preserve"> </w:t>
      </w:r>
      <w:r w:rsidR="00AD1DE0">
        <w:t>w</w:t>
      </w:r>
      <w:r w:rsidR="00F85295">
        <w:t xml:space="preserve"> 2018 r. wytworzono 115 339 tys. ton odpadów (z wyłączeniem odpadów komunalnych), pochodzących z różnych gałęzi działalności gospodarczej.</w:t>
      </w:r>
      <w:r w:rsidR="00AD1DE0">
        <w:t xml:space="preserve"> </w:t>
      </w:r>
      <w:r w:rsidR="00F85295">
        <w:t>Głównym źródłem odpadów w 2018 r. były: górnictwo i wydobywanie (53,2% ilości wytworzonych odpadów ogółem), przetwórstwo przemysłowe (22,6%) oraz wytwarzanie i zaopatrywanie w energię elektryczną , gaz, parę wodną, gorącą wodę (15,9%). Z ogólnej ilości odpadów wytworzonych w 2018 r., 51% odpadów zostało poddanych odzyskowi, 43% poddano unieszkodliwieniu poprzez składowanie, a 5% unieszkodliwiono w inny sposób.</w:t>
      </w:r>
    </w:p>
    <w:p w14:paraId="15FAEA76" w14:textId="0A363D66" w:rsidR="00B543A7" w:rsidRDefault="00A3466F" w:rsidP="00C00464">
      <w:pPr>
        <w:autoSpaceDE w:val="0"/>
        <w:autoSpaceDN w:val="0"/>
        <w:adjustRightInd w:val="0"/>
        <w:spacing w:after="0"/>
        <w:jc w:val="both"/>
      </w:pPr>
      <w:r>
        <w:lastRenderedPageBreak/>
        <w:t>Zgodnie natomiast z danymi zawartymi w</w:t>
      </w:r>
      <w:r w:rsidR="00C00464">
        <w:t xml:space="preserve"> raporcie GUS (Ochrona Środowiska 2020)</w:t>
      </w:r>
      <w:r w:rsidR="00C00464">
        <w:rPr>
          <w:rStyle w:val="Odwoanieprzypisudolnego"/>
        </w:rPr>
        <w:footnoteReference w:id="23"/>
      </w:r>
      <w:r w:rsidR="00B543A7" w:rsidRPr="00B543A7">
        <w:t xml:space="preserve"> </w:t>
      </w:r>
      <w:r w:rsidR="00E53EFB">
        <w:t xml:space="preserve">w roku </w:t>
      </w:r>
      <w:r w:rsidR="00B543A7" w:rsidRPr="00B543A7">
        <w:t xml:space="preserve">2019 r. wytworzono 114 134 tys. ton </w:t>
      </w:r>
      <w:r w:rsidR="00A376FB" w:rsidRPr="00B543A7">
        <w:t>odpadów</w:t>
      </w:r>
      <w:r w:rsidR="00B543A7" w:rsidRPr="00B543A7">
        <w:t xml:space="preserve"> (z wy</w:t>
      </w:r>
      <w:r w:rsidR="00B543A7" w:rsidRPr="00B543A7">
        <w:rPr>
          <w:rFonts w:hint="eastAsia"/>
        </w:rPr>
        <w:t>łą</w:t>
      </w:r>
      <w:r w:rsidR="00B543A7" w:rsidRPr="00B543A7">
        <w:t xml:space="preserve">czeniem </w:t>
      </w:r>
      <w:r w:rsidR="00B249A6" w:rsidRPr="00B543A7">
        <w:t>odpadów</w:t>
      </w:r>
      <w:r w:rsidR="00B543A7" w:rsidRPr="00B543A7">
        <w:t xml:space="preserve"> komunalnych), pochodz</w:t>
      </w:r>
      <w:r w:rsidR="00B543A7" w:rsidRPr="00B543A7">
        <w:rPr>
          <w:rFonts w:hint="eastAsia"/>
        </w:rPr>
        <w:t>ą</w:t>
      </w:r>
      <w:r w:rsidR="00B543A7" w:rsidRPr="00B543A7">
        <w:t>cych</w:t>
      </w:r>
      <w:r w:rsidR="00B543A7">
        <w:t xml:space="preserve"> </w:t>
      </w:r>
      <w:r w:rsidR="00B543A7" w:rsidRPr="00B543A7">
        <w:t>z ro</w:t>
      </w:r>
      <w:r w:rsidR="00B543A7" w:rsidRPr="00B543A7">
        <w:rPr>
          <w:rFonts w:hint="eastAsia"/>
        </w:rPr>
        <w:t>ż</w:t>
      </w:r>
      <w:r w:rsidR="00B543A7" w:rsidRPr="00B543A7">
        <w:t>nych ga</w:t>
      </w:r>
      <w:r w:rsidR="00B543A7" w:rsidRPr="00B543A7">
        <w:rPr>
          <w:rFonts w:hint="eastAsia"/>
        </w:rPr>
        <w:t>łę</w:t>
      </w:r>
      <w:r w:rsidR="00B543A7" w:rsidRPr="00B543A7">
        <w:t>zi dzia</w:t>
      </w:r>
      <w:r w:rsidR="00B543A7" w:rsidRPr="00B543A7">
        <w:rPr>
          <w:rFonts w:hint="eastAsia"/>
        </w:rPr>
        <w:t>ł</w:t>
      </w:r>
      <w:r w:rsidR="00B543A7" w:rsidRPr="00B543A7">
        <w:t>alno</w:t>
      </w:r>
      <w:r w:rsidR="00B543A7" w:rsidRPr="00B543A7">
        <w:rPr>
          <w:rFonts w:hint="eastAsia"/>
        </w:rPr>
        <w:t>ś</w:t>
      </w:r>
      <w:r w:rsidR="00B543A7" w:rsidRPr="00B543A7">
        <w:t xml:space="preserve">ci </w:t>
      </w:r>
      <w:r w:rsidR="00E61ED8" w:rsidRPr="00B543A7">
        <w:t>gospodarczej. Głównym</w:t>
      </w:r>
      <w:r w:rsidR="00B543A7" w:rsidRPr="00B543A7">
        <w:t xml:space="preserve"> </w:t>
      </w:r>
      <w:r w:rsidR="00A376FB" w:rsidRPr="00B543A7">
        <w:t>źródłem</w:t>
      </w:r>
      <w:r w:rsidR="00B543A7">
        <w:t xml:space="preserve"> </w:t>
      </w:r>
      <w:r w:rsidR="00A376FB" w:rsidRPr="00B543A7">
        <w:t>odpadów</w:t>
      </w:r>
      <w:r w:rsidR="00B543A7" w:rsidRPr="00B543A7">
        <w:t xml:space="preserve"> w 2019 r. by</w:t>
      </w:r>
      <w:r w:rsidR="00B543A7" w:rsidRPr="00B543A7">
        <w:rPr>
          <w:rFonts w:hint="eastAsia"/>
        </w:rPr>
        <w:t>ł</w:t>
      </w:r>
      <w:r w:rsidR="00B543A7" w:rsidRPr="00B543A7">
        <w:t xml:space="preserve">y, podobnie jak w latach poprzednich: </w:t>
      </w:r>
      <w:r w:rsidR="00A376FB" w:rsidRPr="00B543A7">
        <w:t>górnictwo</w:t>
      </w:r>
      <w:r w:rsidR="00B543A7" w:rsidRPr="00B543A7">
        <w:t xml:space="preserve"> i wydobywanie (55,8% ilo</w:t>
      </w:r>
      <w:r w:rsidR="00B543A7" w:rsidRPr="00B543A7">
        <w:rPr>
          <w:rFonts w:hint="eastAsia"/>
        </w:rPr>
        <w:t>ś</w:t>
      </w:r>
      <w:r w:rsidR="00B543A7" w:rsidRPr="00B543A7">
        <w:t>ci</w:t>
      </w:r>
      <w:r w:rsidR="00B543A7">
        <w:t xml:space="preserve"> </w:t>
      </w:r>
      <w:r w:rsidR="00B543A7" w:rsidRPr="00B543A7">
        <w:t xml:space="preserve">wytworzonych </w:t>
      </w:r>
      <w:r w:rsidR="00A376FB" w:rsidRPr="00B543A7">
        <w:t>odpadów</w:t>
      </w:r>
      <w:r w:rsidR="00B543A7" w:rsidRPr="00B543A7">
        <w:t xml:space="preserve"> </w:t>
      </w:r>
      <w:r w:rsidR="00A376FB" w:rsidRPr="00B543A7">
        <w:t>ogółem</w:t>
      </w:r>
      <w:r w:rsidR="00B543A7" w:rsidRPr="00B543A7">
        <w:t xml:space="preserve">), </w:t>
      </w:r>
      <w:r w:rsidR="00A376FB" w:rsidRPr="00B543A7">
        <w:t>przetwórstwo</w:t>
      </w:r>
      <w:r w:rsidR="00B543A7" w:rsidRPr="00B543A7">
        <w:t xml:space="preserve"> przemys</w:t>
      </w:r>
      <w:r w:rsidR="00B543A7" w:rsidRPr="00B543A7">
        <w:rPr>
          <w:rFonts w:hint="eastAsia"/>
        </w:rPr>
        <w:t>ł</w:t>
      </w:r>
      <w:r w:rsidR="00B543A7" w:rsidRPr="00B543A7">
        <w:t>owe (23,8%) oraz wytwarzanie i zaopatrywanie</w:t>
      </w:r>
      <w:r w:rsidR="00B543A7">
        <w:t xml:space="preserve"> </w:t>
      </w:r>
      <w:r w:rsidR="00B543A7" w:rsidRPr="00B543A7">
        <w:t>w energi</w:t>
      </w:r>
      <w:r w:rsidR="00B543A7" w:rsidRPr="00B543A7">
        <w:rPr>
          <w:rFonts w:hint="eastAsia"/>
        </w:rPr>
        <w:t>ę</w:t>
      </w:r>
      <w:r w:rsidR="00B543A7" w:rsidRPr="00B543A7">
        <w:t xml:space="preserve"> elektryczn</w:t>
      </w:r>
      <w:r w:rsidR="00B543A7" w:rsidRPr="00B543A7">
        <w:rPr>
          <w:rFonts w:hint="eastAsia"/>
        </w:rPr>
        <w:t>ą</w:t>
      </w:r>
      <w:r w:rsidR="00B543A7" w:rsidRPr="00B543A7">
        <w:t>, gaz, par</w:t>
      </w:r>
      <w:r w:rsidR="00B543A7" w:rsidRPr="00B543A7">
        <w:rPr>
          <w:rFonts w:hint="eastAsia"/>
        </w:rPr>
        <w:t>ę</w:t>
      </w:r>
      <w:r w:rsidR="00B543A7" w:rsidRPr="00B543A7">
        <w:t xml:space="preserve"> wodn</w:t>
      </w:r>
      <w:r w:rsidR="00B543A7" w:rsidRPr="00B543A7">
        <w:rPr>
          <w:rFonts w:hint="eastAsia"/>
        </w:rPr>
        <w:t>ą</w:t>
      </w:r>
      <w:r w:rsidR="00B543A7" w:rsidRPr="00B543A7">
        <w:t>, gor</w:t>
      </w:r>
      <w:r w:rsidR="00B543A7" w:rsidRPr="00B543A7">
        <w:rPr>
          <w:rFonts w:hint="eastAsia"/>
        </w:rPr>
        <w:t>ą</w:t>
      </w:r>
      <w:r w:rsidR="00B543A7" w:rsidRPr="00B543A7">
        <w:t>c</w:t>
      </w:r>
      <w:r w:rsidR="00B543A7" w:rsidRPr="00B543A7">
        <w:rPr>
          <w:rFonts w:hint="eastAsia"/>
        </w:rPr>
        <w:t>ą</w:t>
      </w:r>
      <w:r w:rsidR="00B543A7" w:rsidRPr="00B543A7">
        <w:t xml:space="preserve"> wod</w:t>
      </w:r>
      <w:r w:rsidR="00B543A7" w:rsidRPr="00B543A7">
        <w:rPr>
          <w:rFonts w:hint="eastAsia"/>
        </w:rPr>
        <w:t>ę</w:t>
      </w:r>
      <w:r w:rsidR="00B543A7" w:rsidRPr="00B543A7">
        <w:t xml:space="preserve"> (12,3%). Z </w:t>
      </w:r>
      <w:r w:rsidR="00A376FB" w:rsidRPr="00B543A7">
        <w:t>ogólnej</w:t>
      </w:r>
      <w:r w:rsidR="00B543A7" w:rsidRPr="00B543A7">
        <w:t xml:space="preserve"> ilo</w:t>
      </w:r>
      <w:r w:rsidR="00B543A7" w:rsidRPr="00B543A7">
        <w:rPr>
          <w:rFonts w:hint="eastAsia"/>
        </w:rPr>
        <w:t>ś</w:t>
      </w:r>
      <w:r w:rsidR="00B543A7" w:rsidRPr="00B543A7">
        <w:t xml:space="preserve">ci </w:t>
      </w:r>
      <w:r w:rsidR="00A376FB" w:rsidRPr="00B543A7">
        <w:t>odpadów</w:t>
      </w:r>
      <w:r w:rsidR="00B543A7" w:rsidRPr="00B543A7">
        <w:t xml:space="preserve"> wytworzonych</w:t>
      </w:r>
      <w:r w:rsidR="00B543A7">
        <w:t xml:space="preserve"> </w:t>
      </w:r>
      <w:r w:rsidR="00B543A7" w:rsidRPr="00B543A7">
        <w:t xml:space="preserve">w 2019 r., 49% </w:t>
      </w:r>
      <w:r w:rsidR="00A376FB" w:rsidRPr="00B543A7">
        <w:t>odpadów</w:t>
      </w:r>
      <w:r w:rsidR="00B543A7" w:rsidRPr="00B543A7">
        <w:t xml:space="preserve"> zosta</w:t>
      </w:r>
      <w:r w:rsidR="00B543A7" w:rsidRPr="00B543A7">
        <w:rPr>
          <w:rFonts w:hint="eastAsia"/>
        </w:rPr>
        <w:t>ł</w:t>
      </w:r>
      <w:r w:rsidR="00B543A7" w:rsidRPr="00B543A7">
        <w:t>o poddanych odzyskowi, 43% poddano unieszkodliwieniu poprzez</w:t>
      </w:r>
      <w:r w:rsidR="00B543A7">
        <w:t xml:space="preserve"> </w:t>
      </w:r>
      <w:r w:rsidR="00B543A7" w:rsidRPr="00B543A7">
        <w:t>sk</w:t>
      </w:r>
      <w:r w:rsidR="00B543A7" w:rsidRPr="00B543A7">
        <w:rPr>
          <w:rFonts w:hint="eastAsia"/>
        </w:rPr>
        <w:t>ł</w:t>
      </w:r>
      <w:r w:rsidR="00B543A7" w:rsidRPr="00B543A7">
        <w:t xml:space="preserve">adowanie, a 5% unieszkodliwiono w inny </w:t>
      </w:r>
      <w:r w:rsidR="00A376FB" w:rsidRPr="00B543A7">
        <w:t>sposób</w:t>
      </w:r>
      <w:r w:rsidR="00B543A7" w:rsidRPr="00B543A7">
        <w:t>.</w:t>
      </w:r>
    </w:p>
    <w:p w14:paraId="380A6D74" w14:textId="0701EA4F" w:rsidR="00AD1DE0" w:rsidRDefault="00FC68F3" w:rsidP="004B41C1">
      <w:pPr>
        <w:spacing w:after="0"/>
        <w:jc w:val="both"/>
      </w:pPr>
      <w:r>
        <w:t xml:space="preserve">Zgodnie z danymi GUS </w:t>
      </w:r>
      <w:r w:rsidR="00EF1E55">
        <w:t>najwięcej odpadów prz</w:t>
      </w:r>
      <w:r w:rsidR="004234DF">
        <w:t>e</w:t>
      </w:r>
      <w:r w:rsidR="00EF1E55">
        <w:t>mys</w:t>
      </w:r>
      <w:r w:rsidR="004234DF">
        <w:t>ł</w:t>
      </w:r>
      <w:r w:rsidR="00EF1E55">
        <w:t xml:space="preserve">owych powstaje w </w:t>
      </w:r>
      <w:r w:rsidR="004234DF">
        <w:t>branży górniczej</w:t>
      </w:r>
      <w:r w:rsidR="003B5C77">
        <w:t xml:space="preserve"> </w:t>
      </w:r>
      <w:r w:rsidR="000145FA">
        <w:t xml:space="preserve">i </w:t>
      </w:r>
      <w:r w:rsidR="003B5C77">
        <w:t>wydobywczej jak również przetwórczej a skala ilości wytworzonych odpadów odniesiona do ilo</w:t>
      </w:r>
      <w:r w:rsidR="008E699B">
        <w:t xml:space="preserve">ści odpadów poddanych odzyskowi wskazuje, iż istnieje jeszcze spory potencjał do działań </w:t>
      </w:r>
      <w:r w:rsidR="00B25D67">
        <w:t>i po</w:t>
      </w:r>
      <w:r w:rsidR="00010B99">
        <w:t>p</w:t>
      </w:r>
      <w:r w:rsidR="00B25D67">
        <w:t xml:space="preserve">rawy </w:t>
      </w:r>
      <w:r w:rsidR="008E699B">
        <w:t xml:space="preserve">w tym zakresie. </w:t>
      </w:r>
    </w:p>
    <w:p w14:paraId="3529C110" w14:textId="1C845A52" w:rsidR="00551DC9" w:rsidRDefault="00010B99" w:rsidP="00EF1E55">
      <w:pPr>
        <w:spacing w:after="0"/>
        <w:jc w:val="both"/>
      </w:pPr>
      <w:r>
        <w:rPr>
          <w:color w:val="000000"/>
          <w:spacing w:val="-2"/>
        </w:rPr>
        <w:t>P</w:t>
      </w:r>
      <w:r w:rsidR="00EF1E55" w:rsidRPr="00FA6440">
        <w:rPr>
          <w:color w:val="000000"/>
          <w:spacing w:val="-2"/>
        </w:rPr>
        <w:t xml:space="preserve">roblematyka złóż </w:t>
      </w:r>
      <w:r w:rsidR="00B05E3B">
        <w:rPr>
          <w:color w:val="000000"/>
          <w:spacing w:val="-2"/>
        </w:rPr>
        <w:t xml:space="preserve">oraz surowców </w:t>
      </w:r>
      <w:r w:rsidR="00EF1E55" w:rsidRPr="00FA6440">
        <w:rPr>
          <w:color w:val="000000"/>
          <w:spacing w:val="-2"/>
        </w:rPr>
        <w:t xml:space="preserve">antropogenicznych pod względem formalno-prawnym </w:t>
      </w:r>
      <w:r w:rsidR="00EF1E55">
        <w:rPr>
          <w:color w:val="000000"/>
          <w:spacing w:val="-2"/>
        </w:rPr>
        <w:t>musi</w:t>
      </w:r>
      <w:r w:rsidR="00EF1E55" w:rsidRPr="00FA6440">
        <w:rPr>
          <w:color w:val="000000"/>
          <w:spacing w:val="-2"/>
        </w:rPr>
        <w:t xml:space="preserve"> się mieścić w obszarze przepisów </w:t>
      </w:r>
      <w:r w:rsidR="00551DC9">
        <w:rPr>
          <w:color w:val="000000"/>
          <w:spacing w:val="-2"/>
        </w:rPr>
        <w:t>P</w:t>
      </w:r>
      <w:r w:rsidR="00EF1E55" w:rsidRPr="00FA6440">
        <w:rPr>
          <w:color w:val="000000"/>
          <w:spacing w:val="-2"/>
        </w:rPr>
        <w:t xml:space="preserve">rawa geologicznego i górniczego oraz przepisów regulujących </w:t>
      </w:r>
      <w:r w:rsidR="00EF1E55" w:rsidRPr="00551DC9">
        <w:rPr>
          <w:color w:val="000000"/>
          <w:spacing w:val="-2"/>
        </w:rPr>
        <w:t>gospodarkę odpadami wydobywczymi</w:t>
      </w:r>
      <w:r w:rsidR="00EF1E55" w:rsidRPr="00551DC9">
        <w:t xml:space="preserve"> z</w:t>
      </w:r>
      <w:r w:rsidR="00A16F6B" w:rsidRPr="00551DC9">
        <w:t xml:space="preserve">achowując przy tym </w:t>
      </w:r>
      <w:r w:rsidR="00551DC9">
        <w:t>zgodność z prawem U</w:t>
      </w:r>
      <w:r w:rsidR="00EE7F47">
        <w:t xml:space="preserve">nii </w:t>
      </w:r>
      <w:r w:rsidR="00551DC9">
        <w:t>E</w:t>
      </w:r>
      <w:r w:rsidR="00EE7F47">
        <w:t>uropejskiej</w:t>
      </w:r>
      <w:r w:rsidR="00EE7F47">
        <w:rPr>
          <w:rStyle w:val="Odwoanieprzypisudolnego"/>
        </w:rPr>
        <w:footnoteReference w:id="24"/>
      </w:r>
      <w:r w:rsidR="00551DC9">
        <w:t xml:space="preserve">. </w:t>
      </w:r>
    </w:p>
    <w:p w14:paraId="43D09E85" w14:textId="77777777" w:rsidR="00551DC9" w:rsidRDefault="00551DC9" w:rsidP="00EF1E55">
      <w:pPr>
        <w:spacing w:after="0"/>
        <w:jc w:val="both"/>
      </w:pPr>
    </w:p>
    <w:tbl>
      <w:tblPr>
        <w:tblStyle w:val="Tabelasiatki4akcent5"/>
        <w:tblpPr w:leftFromText="141" w:rightFromText="141" w:vertAnchor="text" w:horzAnchor="margin" w:tblpXSpec="right" w:tblpY="166"/>
        <w:tblW w:w="0" w:type="auto"/>
        <w:tblLook w:val="04A0" w:firstRow="1" w:lastRow="0" w:firstColumn="1" w:lastColumn="0" w:noHBand="0" w:noVBand="1"/>
      </w:tblPr>
      <w:tblGrid>
        <w:gridCol w:w="1973"/>
      </w:tblGrid>
      <w:tr w:rsidR="009B1F83" w:rsidRPr="004E2580" w14:paraId="3ABC7CAC" w14:textId="77777777" w:rsidTr="005104BC">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973" w:type="dxa"/>
          </w:tcPr>
          <w:p w14:paraId="2038B675" w14:textId="57A05450" w:rsidR="009B1F83" w:rsidRPr="00332B84" w:rsidRDefault="00576960" w:rsidP="009B1F83">
            <w:pPr>
              <w:spacing w:after="0" w:line="228" w:lineRule="auto"/>
              <w:jc w:val="center"/>
            </w:pPr>
            <w:r>
              <w:rPr>
                <w:sz w:val="20"/>
                <w:szCs w:val="20"/>
              </w:rPr>
              <w:t>Zapewnienie sprzyjających warunków prawnych dla obecnych i przyszłych inwestorów oraz rozwój i unowocześnianie branży geologiczno-górniczej</w:t>
            </w:r>
          </w:p>
        </w:tc>
      </w:tr>
      <w:tr w:rsidR="009B1F83" w:rsidRPr="004E2580" w14:paraId="1E13458A" w14:textId="77777777" w:rsidTr="005104BC">
        <w:trPr>
          <w:cnfStyle w:val="000000100000" w:firstRow="0" w:lastRow="0" w:firstColumn="0" w:lastColumn="0" w:oddVBand="0" w:evenVBand="0" w:oddHBand="1" w:evenHBand="0" w:firstRowFirstColumn="0" w:firstRowLastColumn="0" w:lastRowFirstColumn="0" w:lastRowLastColumn="0"/>
          <w:trHeight w:val="664"/>
        </w:trPr>
        <w:tc>
          <w:tcPr>
            <w:cnfStyle w:val="001000000000" w:firstRow="0" w:lastRow="0" w:firstColumn="1" w:lastColumn="0" w:oddVBand="0" w:evenVBand="0" w:oddHBand="0" w:evenHBand="0" w:firstRowFirstColumn="0" w:firstRowLastColumn="0" w:lastRowFirstColumn="0" w:lastRowLastColumn="0"/>
            <w:tcW w:w="1973" w:type="dxa"/>
          </w:tcPr>
          <w:p w14:paraId="6C07A7FA" w14:textId="77777777" w:rsidR="009B1F83" w:rsidRPr="00332B84" w:rsidRDefault="009B1F83" w:rsidP="009B1F83">
            <w:pPr>
              <w:spacing w:after="0" w:line="228" w:lineRule="auto"/>
              <w:jc w:val="center"/>
              <w:rPr>
                <w:color w:val="FFFFFF" w:themeColor="background1"/>
              </w:rPr>
            </w:pPr>
          </w:p>
          <w:p w14:paraId="7CC40552" w14:textId="362B751C" w:rsidR="009B1F83" w:rsidRPr="00332B84" w:rsidRDefault="009B1F83" w:rsidP="009B1F83">
            <w:pPr>
              <w:spacing w:after="0" w:line="240" w:lineRule="auto"/>
              <w:jc w:val="center"/>
            </w:pPr>
            <w:r w:rsidRPr="00332B84">
              <w:t xml:space="preserve">Działanie </w:t>
            </w:r>
            <w:r w:rsidR="002A4F6C">
              <w:t>5</w:t>
            </w:r>
          </w:p>
          <w:p w14:paraId="070D2363" w14:textId="77777777" w:rsidR="009B1F83" w:rsidRPr="00332B84" w:rsidRDefault="009B1F83" w:rsidP="009B1F83">
            <w:pPr>
              <w:spacing w:after="0" w:line="228" w:lineRule="auto"/>
              <w:jc w:val="center"/>
              <w:rPr>
                <w:color w:val="FFFFFF" w:themeColor="background1"/>
              </w:rPr>
            </w:pPr>
          </w:p>
        </w:tc>
      </w:tr>
    </w:tbl>
    <w:p w14:paraId="1BF0C18B" w14:textId="724482C1" w:rsidR="000E71B0" w:rsidRDefault="000E71B0" w:rsidP="007176CA">
      <w:pPr>
        <w:spacing w:after="0"/>
        <w:jc w:val="both"/>
        <w:rPr>
          <w:color w:val="000000"/>
          <w:spacing w:val="-2"/>
        </w:rPr>
      </w:pPr>
      <w:r>
        <w:rPr>
          <w:color w:val="000000"/>
          <w:spacing w:val="-2"/>
        </w:rPr>
        <w:t xml:space="preserve">Określone w Polityce surowcowej państwa działania w zakresie poszerzania bazy zasobowej muszą </w:t>
      </w:r>
      <w:r w:rsidR="009D0391">
        <w:rPr>
          <w:color w:val="000000"/>
          <w:spacing w:val="-2"/>
        </w:rPr>
        <w:t>wspierać</w:t>
      </w:r>
      <w:r>
        <w:rPr>
          <w:color w:val="000000"/>
          <w:spacing w:val="-2"/>
        </w:rPr>
        <w:t xml:space="preserve"> </w:t>
      </w:r>
      <w:r w:rsidR="00895527">
        <w:rPr>
          <w:color w:val="000000"/>
          <w:spacing w:val="-2"/>
        </w:rPr>
        <w:t>podejmowane aktywności</w:t>
      </w:r>
      <w:r w:rsidR="009D0391">
        <w:rPr>
          <w:color w:val="000000"/>
          <w:spacing w:val="-2"/>
        </w:rPr>
        <w:t xml:space="preserve"> w zakresie </w:t>
      </w:r>
      <w:r>
        <w:rPr>
          <w:color w:val="000000"/>
          <w:spacing w:val="-2"/>
        </w:rPr>
        <w:t>wykorzystani</w:t>
      </w:r>
      <w:r w:rsidR="009D0391">
        <w:rPr>
          <w:color w:val="000000"/>
          <w:spacing w:val="-2"/>
        </w:rPr>
        <w:t>a</w:t>
      </w:r>
      <w:r>
        <w:rPr>
          <w:color w:val="000000"/>
          <w:spacing w:val="-2"/>
        </w:rPr>
        <w:t xml:space="preserve"> </w:t>
      </w:r>
      <w:r w:rsidR="0017205C">
        <w:rPr>
          <w:color w:val="000000"/>
          <w:spacing w:val="-2"/>
        </w:rPr>
        <w:t xml:space="preserve">czystych technologii (m.in. </w:t>
      </w:r>
      <w:r w:rsidR="009D0391">
        <w:rPr>
          <w:color w:val="000000"/>
          <w:spacing w:val="-2"/>
        </w:rPr>
        <w:t>CBM,</w:t>
      </w:r>
      <w:r w:rsidR="0017205C">
        <w:rPr>
          <w:color w:val="000000"/>
          <w:spacing w:val="-2"/>
        </w:rPr>
        <w:t xml:space="preserve">IGCC,CCS,CCU) oraz wykorzystanie </w:t>
      </w:r>
      <w:r w:rsidR="001347BF">
        <w:rPr>
          <w:color w:val="000000"/>
          <w:spacing w:val="-2"/>
        </w:rPr>
        <w:t>kopalin stałych oraz węglowodorów</w:t>
      </w:r>
      <w:r w:rsidR="0017205C">
        <w:rPr>
          <w:color w:val="000000"/>
          <w:spacing w:val="-2"/>
        </w:rPr>
        <w:t xml:space="preserve"> do produkcji wodoru, </w:t>
      </w:r>
      <w:r w:rsidR="0017205C" w:rsidRPr="00071979">
        <w:rPr>
          <w:color w:val="000000"/>
          <w:spacing w:val="-2"/>
        </w:rPr>
        <w:t>metanolu</w:t>
      </w:r>
      <w:r w:rsidR="0017205C">
        <w:rPr>
          <w:color w:val="000000"/>
          <w:spacing w:val="-2"/>
        </w:rPr>
        <w:t xml:space="preserve"> oraz paliw bezdymnych.</w:t>
      </w:r>
    </w:p>
    <w:p w14:paraId="5B15B26A" w14:textId="4A46DBC9" w:rsidR="009D0391" w:rsidRDefault="009D0391" w:rsidP="007176CA">
      <w:pPr>
        <w:spacing w:after="0"/>
        <w:jc w:val="both"/>
        <w:rPr>
          <w:color w:val="000000"/>
          <w:spacing w:val="-2"/>
        </w:rPr>
      </w:pPr>
      <w:r>
        <w:rPr>
          <w:color w:val="000000"/>
          <w:spacing w:val="-2"/>
        </w:rPr>
        <w:t>Konieczne jest również szersze spojrzenie na kompleksowe zarządzanie górotworem</w:t>
      </w:r>
      <w:r w:rsidR="00895527">
        <w:rPr>
          <w:color w:val="000000"/>
          <w:spacing w:val="-2"/>
        </w:rPr>
        <w:t>, który może być wykorzystany w procesie podziemnego składowania dwutlenku węgla</w:t>
      </w:r>
      <w:r w:rsidR="004101F5">
        <w:rPr>
          <w:color w:val="000000"/>
          <w:spacing w:val="-2"/>
        </w:rPr>
        <w:t>, składowania odpadów w górotworze</w:t>
      </w:r>
      <w:r w:rsidR="007B661C">
        <w:rPr>
          <w:color w:val="000000"/>
          <w:spacing w:val="-2"/>
        </w:rPr>
        <w:t>, magazynowania substancji</w:t>
      </w:r>
      <w:r w:rsidR="004101F5">
        <w:rPr>
          <w:color w:val="000000"/>
          <w:spacing w:val="-2"/>
        </w:rPr>
        <w:t xml:space="preserve"> czy innego sposobu zagospodarowania pustek poeksploatacyjnych</w:t>
      </w:r>
      <w:r w:rsidR="00895527">
        <w:rPr>
          <w:color w:val="000000"/>
          <w:spacing w:val="-2"/>
        </w:rPr>
        <w:t xml:space="preserve">. </w:t>
      </w:r>
      <w:r>
        <w:rPr>
          <w:color w:val="000000"/>
          <w:spacing w:val="-2"/>
        </w:rPr>
        <w:t xml:space="preserve">Krokiem </w:t>
      </w:r>
      <w:r w:rsidR="002C4802">
        <w:rPr>
          <w:color w:val="000000"/>
          <w:spacing w:val="-2"/>
        </w:rPr>
        <w:t xml:space="preserve">koniecznym do </w:t>
      </w:r>
      <w:r w:rsidR="00A6662E">
        <w:rPr>
          <w:color w:val="000000"/>
          <w:spacing w:val="-2"/>
        </w:rPr>
        <w:t>podję</w:t>
      </w:r>
      <w:r w:rsidR="002C4802">
        <w:rPr>
          <w:color w:val="000000"/>
          <w:spacing w:val="-2"/>
        </w:rPr>
        <w:t>cia</w:t>
      </w:r>
      <w:r>
        <w:rPr>
          <w:color w:val="000000"/>
          <w:spacing w:val="-2"/>
        </w:rPr>
        <w:t xml:space="preserve"> jest jednoznaczne przypisanie kompetencji w tym zakresie Głównemu Geologowi Kraju pełniącemu </w:t>
      </w:r>
      <w:r w:rsidR="00A6662E">
        <w:rPr>
          <w:color w:val="000000"/>
          <w:spacing w:val="-2"/>
        </w:rPr>
        <w:t>funkcję</w:t>
      </w:r>
      <w:r>
        <w:rPr>
          <w:color w:val="000000"/>
          <w:spacing w:val="-2"/>
        </w:rPr>
        <w:t xml:space="preserve"> Pełnomocnika Rządu ds. Polityki Surowcowej </w:t>
      </w:r>
      <w:r w:rsidR="00C538FD">
        <w:rPr>
          <w:color w:val="000000"/>
          <w:spacing w:val="-2"/>
        </w:rPr>
        <w:t>p</w:t>
      </w:r>
      <w:r>
        <w:rPr>
          <w:color w:val="000000"/>
          <w:spacing w:val="-2"/>
        </w:rPr>
        <w:t xml:space="preserve">aństwa. </w:t>
      </w:r>
    </w:p>
    <w:p w14:paraId="03445AA2" w14:textId="045B850D" w:rsidR="00610C34" w:rsidRDefault="0017205C" w:rsidP="007176CA">
      <w:pPr>
        <w:spacing w:after="0"/>
        <w:jc w:val="both"/>
        <w:rPr>
          <w:color w:val="000000"/>
          <w:spacing w:val="-2"/>
        </w:rPr>
      </w:pPr>
      <w:r w:rsidRPr="00DA48C8">
        <w:rPr>
          <w:color w:val="000000"/>
          <w:spacing w:val="-2"/>
        </w:rPr>
        <w:t xml:space="preserve">W </w:t>
      </w:r>
      <w:r w:rsidRPr="00A6662E">
        <w:rPr>
          <w:color w:val="000000"/>
          <w:spacing w:val="-2"/>
        </w:rPr>
        <w:t xml:space="preserve">ramach </w:t>
      </w:r>
      <w:r w:rsidRPr="009E3B07">
        <w:rPr>
          <w:color w:val="000000"/>
          <w:spacing w:val="-2"/>
        </w:rPr>
        <w:t xml:space="preserve">przyjętej Polityki energetycznej </w:t>
      </w:r>
      <w:r w:rsidR="00291A26">
        <w:rPr>
          <w:color w:val="000000"/>
          <w:spacing w:val="-2"/>
        </w:rPr>
        <w:t>P</w:t>
      </w:r>
      <w:r w:rsidRPr="009E3B07">
        <w:rPr>
          <w:color w:val="000000"/>
          <w:spacing w:val="-2"/>
        </w:rPr>
        <w:t>olski</w:t>
      </w:r>
      <w:r w:rsidR="009D0391">
        <w:rPr>
          <w:color w:val="000000"/>
          <w:spacing w:val="-2"/>
        </w:rPr>
        <w:t xml:space="preserve"> </w:t>
      </w:r>
      <w:r w:rsidR="00C538FD">
        <w:rPr>
          <w:color w:val="000000"/>
          <w:spacing w:val="-2"/>
        </w:rPr>
        <w:t xml:space="preserve">do 2040 </w:t>
      </w:r>
      <w:r w:rsidR="009D0391">
        <w:rPr>
          <w:color w:val="000000"/>
          <w:spacing w:val="-2"/>
        </w:rPr>
        <w:t xml:space="preserve">realizacja inwestycji </w:t>
      </w:r>
      <w:r w:rsidR="00A6662E">
        <w:rPr>
          <w:color w:val="000000"/>
          <w:spacing w:val="-2"/>
        </w:rPr>
        <w:t xml:space="preserve">w nisko i zeroemisyjne źródła energii </w:t>
      </w:r>
      <w:r w:rsidR="009D0391">
        <w:rPr>
          <w:color w:val="000000"/>
          <w:spacing w:val="-2"/>
        </w:rPr>
        <w:t xml:space="preserve">prowadzona </w:t>
      </w:r>
      <w:r w:rsidR="009E3B07">
        <w:rPr>
          <w:color w:val="000000"/>
          <w:spacing w:val="-2"/>
        </w:rPr>
        <w:t>będzie</w:t>
      </w:r>
      <w:r w:rsidR="009D0391">
        <w:rPr>
          <w:color w:val="000000"/>
          <w:spacing w:val="-2"/>
        </w:rPr>
        <w:t xml:space="preserve"> przez utworzoną do tego celu spółkę celową. </w:t>
      </w:r>
      <w:r w:rsidR="00610C34">
        <w:rPr>
          <w:color w:val="000000"/>
          <w:spacing w:val="-2"/>
        </w:rPr>
        <w:t>Niezwykle istotne</w:t>
      </w:r>
      <w:r w:rsidR="00A6662E">
        <w:rPr>
          <w:color w:val="000000"/>
          <w:spacing w:val="-2"/>
        </w:rPr>
        <w:t xml:space="preserve"> jest zaangażowanie w </w:t>
      </w:r>
      <w:r w:rsidR="00610C34">
        <w:rPr>
          <w:color w:val="000000"/>
          <w:spacing w:val="-2"/>
        </w:rPr>
        <w:t>działalność w tym obszarze</w:t>
      </w:r>
      <w:r w:rsidR="00766EE4">
        <w:rPr>
          <w:color w:val="000000"/>
          <w:spacing w:val="-2"/>
        </w:rPr>
        <w:t xml:space="preserve"> Pełnomocnika Rządu ds. Polityki Surowcowej </w:t>
      </w:r>
      <w:r w:rsidR="00A3466F">
        <w:rPr>
          <w:color w:val="000000"/>
          <w:spacing w:val="-2"/>
        </w:rPr>
        <w:t>P</w:t>
      </w:r>
      <w:r w:rsidR="00766EE4">
        <w:rPr>
          <w:color w:val="000000"/>
          <w:spacing w:val="-2"/>
        </w:rPr>
        <w:t xml:space="preserve">aństwa będącego Głównym Geologiem Kraju </w:t>
      </w:r>
      <w:r w:rsidR="00CE70D2">
        <w:rPr>
          <w:color w:val="000000"/>
          <w:spacing w:val="-2"/>
        </w:rPr>
        <w:t>oraz</w:t>
      </w:r>
      <w:r w:rsidR="00766EE4">
        <w:rPr>
          <w:color w:val="000000"/>
          <w:spacing w:val="-2"/>
        </w:rPr>
        <w:t xml:space="preserve"> nadzorowanej przez niego państwowej </w:t>
      </w:r>
      <w:r w:rsidR="00921784">
        <w:rPr>
          <w:color w:val="000000"/>
          <w:spacing w:val="-2"/>
        </w:rPr>
        <w:t>służby geologicznej</w:t>
      </w:r>
      <w:r w:rsidR="00A00607">
        <w:rPr>
          <w:color w:val="000000"/>
          <w:spacing w:val="-2"/>
        </w:rPr>
        <w:t>.</w:t>
      </w:r>
      <w:r w:rsidR="00921784">
        <w:rPr>
          <w:color w:val="000000"/>
          <w:spacing w:val="-2"/>
        </w:rPr>
        <w:t xml:space="preserve"> </w:t>
      </w:r>
    </w:p>
    <w:p w14:paraId="226238FA" w14:textId="2E508371" w:rsidR="00DD0C92" w:rsidRDefault="00610C34" w:rsidP="00504C1A">
      <w:pPr>
        <w:rPr>
          <w:i/>
          <w:iCs/>
          <w:color w:val="000000"/>
          <w:spacing w:val="-2"/>
        </w:rPr>
      </w:pPr>
      <w:r>
        <w:rPr>
          <w:color w:val="000000"/>
          <w:spacing w:val="-2"/>
        </w:rPr>
        <w:t xml:space="preserve">Obszar oraz zakres współpracy powinien </w:t>
      </w:r>
      <w:r w:rsidR="0098791D">
        <w:rPr>
          <w:color w:val="000000"/>
          <w:spacing w:val="-2"/>
        </w:rPr>
        <w:t>być określony zgodnie</w:t>
      </w:r>
      <w:r w:rsidR="00B71561">
        <w:rPr>
          <w:color w:val="000000"/>
          <w:spacing w:val="-2"/>
        </w:rPr>
        <w:t xml:space="preserve"> z celem szczegółowym </w:t>
      </w:r>
      <w:r w:rsidR="00CE70D2">
        <w:rPr>
          <w:color w:val="000000"/>
          <w:spacing w:val="-2"/>
        </w:rPr>
        <w:t>„</w:t>
      </w:r>
      <w:r w:rsidR="0098791D" w:rsidRPr="005104BC">
        <w:rPr>
          <w:i/>
          <w:iCs/>
          <w:color w:val="000000"/>
          <w:spacing w:val="-2"/>
        </w:rPr>
        <w:t>Zapewnienie spójności  strategii realizowanych przez spółki o istotnym znaczeniu dla gospodarki państwa oraz spółki realizujące misję publiczną z działaniami Pełnomocnika Rządu ds. Polityki Surowcowej Państwa</w:t>
      </w:r>
      <w:r w:rsidR="00CE70D2">
        <w:rPr>
          <w:i/>
          <w:iCs/>
          <w:color w:val="000000"/>
          <w:spacing w:val="-2"/>
        </w:rPr>
        <w:t>”</w:t>
      </w:r>
      <w:r w:rsidR="00AC6E92">
        <w:rPr>
          <w:i/>
          <w:iCs/>
          <w:color w:val="000000"/>
          <w:spacing w:val="-2"/>
        </w:rPr>
        <w:t>.</w:t>
      </w:r>
    </w:p>
    <w:p w14:paraId="61CF486F" w14:textId="5DDE369D" w:rsidR="00504C1A" w:rsidRDefault="00504C1A" w:rsidP="00504C1A">
      <w:pPr>
        <w:rPr>
          <w:color w:val="000000"/>
          <w:spacing w:val="-2"/>
        </w:rPr>
      </w:pPr>
    </w:p>
    <w:p w14:paraId="30E20698" w14:textId="6A23BBB9" w:rsidR="00A3466F" w:rsidRDefault="00A3466F" w:rsidP="00504C1A">
      <w:pPr>
        <w:rPr>
          <w:color w:val="000000"/>
          <w:spacing w:val="-2"/>
        </w:rPr>
      </w:pPr>
    </w:p>
    <w:p w14:paraId="77E5A57C" w14:textId="77777777" w:rsidR="00A3466F" w:rsidRPr="00504C1A" w:rsidRDefault="00A3466F" w:rsidP="00504C1A">
      <w:pPr>
        <w:rPr>
          <w:color w:val="000000"/>
          <w:spacing w:val="-2"/>
        </w:rPr>
      </w:pPr>
    </w:p>
    <w:p w14:paraId="42D5A51C" w14:textId="263034B1" w:rsidR="00C17F08" w:rsidRDefault="00524CEF" w:rsidP="00666D39">
      <w:pPr>
        <w:pStyle w:val="Nagwek2"/>
      </w:pPr>
      <w:bookmarkStart w:id="88" w:name="_Toc69728972"/>
      <w:r w:rsidRPr="006D0F4A">
        <w:lastRenderedPageBreak/>
        <w:t>Cel szczegółowy</w:t>
      </w:r>
      <w:r w:rsidR="00692831" w:rsidRPr="006D0F4A">
        <w:t xml:space="preserve"> </w:t>
      </w:r>
      <w:r w:rsidR="00E52F01">
        <w:t>4</w:t>
      </w:r>
      <w:r w:rsidRPr="006D0F4A">
        <w:t>. Ochrona złóż kopalin</w:t>
      </w:r>
      <w:r w:rsidR="00AD124F">
        <w:t>.</w:t>
      </w:r>
      <w:bookmarkEnd w:id="88"/>
    </w:p>
    <w:tbl>
      <w:tblPr>
        <w:tblStyle w:val="Tabelasiatki4akcent1"/>
        <w:tblpPr w:leftFromText="141" w:rightFromText="141" w:vertAnchor="text" w:horzAnchor="margin" w:tblpY="124"/>
        <w:tblW w:w="0" w:type="auto"/>
        <w:tblLook w:val="04A0" w:firstRow="1" w:lastRow="0" w:firstColumn="1" w:lastColumn="0" w:noHBand="0" w:noVBand="1"/>
      </w:tblPr>
      <w:tblGrid>
        <w:gridCol w:w="9060"/>
      </w:tblGrid>
      <w:tr w:rsidR="00175F60" w:rsidRPr="0056505E" w14:paraId="2DC7643D" w14:textId="77777777" w:rsidTr="00175F6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43B26487" w14:textId="219B104D" w:rsidR="00175F60" w:rsidRPr="0056505E" w:rsidRDefault="00175F60" w:rsidP="00175F60">
            <w:pPr>
              <w:spacing w:after="0"/>
              <w:jc w:val="both"/>
              <w:rPr>
                <w:b w:val="0"/>
                <w:bCs w:val="0"/>
                <w:i/>
                <w:iCs/>
                <w:color w:val="000000"/>
                <w:spacing w:val="-2"/>
              </w:rPr>
            </w:pPr>
            <w:r w:rsidRPr="0056505E">
              <w:rPr>
                <w:i/>
                <w:iCs/>
                <w:color w:val="000000"/>
                <w:spacing w:val="-2"/>
              </w:rPr>
              <w:t xml:space="preserve">Działania w ramach celu szczegółowego </w:t>
            </w:r>
            <w:r w:rsidR="008A22E1">
              <w:rPr>
                <w:i/>
                <w:iCs/>
                <w:color w:val="000000"/>
                <w:spacing w:val="-2"/>
              </w:rPr>
              <w:t>4</w:t>
            </w:r>
          </w:p>
        </w:tc>
      </w:tr>
      <w:tr w:rsidR="00175F60" w:rsidRPr="0056505E" w14:paraId="42CD6B71" w14:textId="77777777" w:rsidTr="00175F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555D3FCA" w14:textId="2C57916A" w:rsidR="00175F60" w:rsidRDefault="00175F60" w:rsidP="00175F60">
            <w:pPr>
              <w:spacing w:after="0"/>
              <w:jc w:val="both"/>
              <w:rPr>
                <w:b w:val="0"/>
                <w:bCs w:val="0"/>
                <w:color w:val="000000"/>
                <w:spacing w:val="-2"/>
                <w:u w:val="single"/>
              </w:rPr>
            </w:pPr>
            <w:r w:rsidRPr="0056505E">
              <w:rPr>
                <w:color w:val="000000"/>
                <w:spacing w:val="-2"/>
                <w:u w:val="single"/>
              </w:rPr>
              <w:t xml:space="preserve">Działanie 1 </w:t>
            </w:r>
          </w:p>
          <w:p w14:paraId="75651B18" w14:textId="6B09BDF4" w:rsidR="00175F60" w:rsidRPr="00D44F06" w:rsidRDefault="00D44F06" w:rsidP="00175F60">
            <w:pPr>
              <w:spacing w:after="0"/>
              <w:jc w:val="both"/>
              <w:rPr>
                <w:b w:val="0"/>
                <w:bCs w:val="0"/>
                <w:color w:val="000000"/>
                <w:spacing w:val="-2"/>
                <w:u w:val="single"/>
              </w:rPr>
            </w:pPr>
            <w:r w:rsidRPr="00504C1A">
              <w:rPr>
                <w:color w:val="000000"/>
                <w:spacing w:val="-2"/>
              </w:rPr>
              <w:t>Analiza</w:t>
            </w:r>
            <w:r w:rsidRPr="00E40B4F">
              <w:rPr>
                <w:color w:val="000000"/>
                <w:spacing w:val="-2"/>
              </w:rPr>
              <w:t xml:space="preserve"> możliwości </w:t>
            </w:r>
            <w:r>
              <w:rPr>
                <w:color w:val="000000"/>
                <w:spacing w:val="-2"/>
              </w:rPr>
              <w:t>zabezpieczenia dostępu do złóż kopalin poprzez ich czasowe wykorzystanie dla celów OZE;</w:t>
            </w:r>
          </w:p>
        </w:tc>
      </w:tr>
      <w:tr w:rsidR="00175F60" w:rsidRPr="0056505E" w14:paraId="4C743085" w14:textId="77777777" w:rsidTr="00175F60">
        <w:tc>
          <w:tcPr>
            <w:cnfStyle w:val="001000000000" w:firstRow="0" w:lastRow="0" w:firstColumn="1" w:lastColumn="0" w:oddVBand="0" w:evenVBand="0" w:oddHBand="0" w:evenHBand="0" w:firstRowFirstColumn="0" w:firstRowLastColumn="0" w:lastRowFirstColumn="0" w:lastRowLastColumn="0"/>
            <w:tcW w:w="9060" w:type="dxa"/>
          </w:tcPr>
          <w:p w14:paraId="5D9FB47A" w14:textId="77777777" w:rsidR="00175F60" w:rsidRPr="0056505E" w:rsidRDefault="00175F60" w:rsidP="00175F60">
            <w:pPr>
              <w:autoSpaceDE w:val="0"/>
              <w:autoSpaceDN w:val="0"/>
              <w:adjustRightInd w:val="0"/>
              <w:spacing w:after="0"/>
              <w:jc w:val="both"/>
              <w:rPr>
                <w:b w:val="0"/>
                <w:bCs w:val="0"/>
                <w:color w:val="000000"/>
                <w:spacing w:val="-2"/>
                <w:u w:val="single"/>
              </w:rPr>
            </w:pPr>
            <w:r w:rsidRPr="0056505E">
              <w:rPr>
                <w:color w:val="000000"/>
                <w:spacing w:val="-2"/>
                <w:u w:val="single"/>
              </w:rPr>
              <w:t xml:space="preserve">Działanie 2 </w:t>
            </w:r>
          </w:p>
          <w:p w14:paraId="52DB91C6" w14:textId="20A46F57" w:rsidR="00175F60" w:rsidRPr="00811A08" w:rsidRDefault="00175F60" w:rsidP="00175F60">
            <w:pPr>
              <w:autoSpaceDE w:val="0"/>
              <w:autoSpaceDN w:val="0"/>
              <w:adjustRightInd w:val="0"/>
              <w:spacing w:after="0"/>
              <w:jc w:val="both"/>
              <w:rPr>
                <w:b w:val="0"/>
                <w:bCs w:val="0"/>
                <w:color w:val="000000"/>
                <w:spacing w:val="-2"/>
              </w:rPr>
            </w:pPr>
            <w:r w:rsidRPr="0056505E">
              <w:rPr>
                <w:color w:val="000000"/>
                <w:spacing w:val="-2"/>
              </w:rPr>
              <w:t>Wytypowanie złóż kopalin o znaczeniu strategicznym dla gospodarki krajowej i regionalnej</w:t>
            </w:r>
            <w:r w:rsidR="0003248F">
              <w:rPr>
                <w:color w:val="000000"/>
                <w:spacing w:val="-2"/>
              </w:rPr>
              <w:t xml:space="preserve"> na podstawie wypracowanych metod ich waloryzacji</w:t>
            </w:r>
            <w:r w:rsidRPr="0056505E">
              <w:rPr>
                <w:color w:val="000000"/>
                <w:spacing w:val="-2"/>
              </w:rPr>
              <w:t>;</w:t>
            </w:r>
          </w:p>
        </w:tc>
      </w:tr>
      <w:tr w:rsidR="00175F60" w:rsidRPr="0056505E" w14:paraId="4D89BB5D" w14:textId="77777777" w:rsidTr="00175F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2076451F" w14:textId="77777777" w:rsidR="00175F60" w:rsidRPr="0056505E" w:rsidRDefault="00175F60" w:rsidP="00175F60">
            <w:pPr>
              <w:autoSpaceDE w:val="0"/>
              <w:autoSpaceDN w:val="0"/>
              <w:adjustRightInd w:val="0"/>
              <w:spacing w:after="0"/>
              <w:jc w:val="both"/>
              <w:rPr>
                <w:b w:val="0"/>
                <w:bCs w:val="0"/>
                <w:color w:val="000000"/>
                <w:spacing w:val="-2"/>
                <w:u w:val="single"/>
              </w:rPr>
            </w:pPr>
            <w:r w:rsidRPr="0056505E">
              <w:rPr>
                <w:color w:val="000000"/>
                <w:spacing w:val="-2"/>
                <w:u w:val="single"/>
              </w:rPr>
              <w:t xml:space="preserve">Działanie </w:t>
            </w:r>
            <w:r>
              <w:rPr>
                <w:color w:val="000000"/>
                <w:spacing w:val="-2"/>
                <w:u w:val="single"/>
              </w:rPr>
              <w:t>3</w:t>
            </w:r>
            <w:r w:rsidRPr="0056505E">
              <w:rPr>
                <w:color w:val="000000"/>
                <w:spacing w:val="-2"/>
                <w:u w:val="single"/>
              </w:rPr>
              <w:t xml:space="preserve"> </w:t>
            </w:r>
          </w:p>
          <w:p w14:paraId="744671D4" w14:textId="1D8DFC03" w:rsidR="00175F60" w:rsidRPr="00E40B4F" w:rsidRDefault="00D44F06" w:rsidP="00175F60">
            <w:pPr>
              <w:autoSpaceDE w:val="0"/>
              <w:autoSpaceDN w:val="0"/>
              <w:adjustRightInd w:val="0"/>
              <w:spacing w:after="0"/>
              <w:jc w:val="both"/>
              <w:rPr>
                <w:color w:val="000000"/>
                <w:spacing w:val="-2"/>
              </w:rPr>
            </w:pPr>
            <w:r w:rsidRPr="0056505E">
              <w:rPr>
                <w:color w:val="000000"/>
                <w:spacing w:val="-2"/>
              </w:rPr>
              <w:t xml:space="preserve">Wypracowanie metodyki kwalifikowania kopalin do </w:t>
            </w:r>
            <w:r>
              <w:rPr>
                <w:color w:val="000000"/>
                <w:spacing w:val="-2"/>
              </w:rPr>
              <w:t xml:space="preserve">grupy </w:t>
            </w:r>
            <w:r w:rsidRPr="0056505E">
              <w:rPr>
                <w:color w:val="000000"/>
                <w:spacing w:val="-2"/>
              </w:rPr>
              <w:t xml:space="preserve">kopalin o znaczeniu </w:t>
            </w:r>
            <w:r w:rsidRPr="0092366B">
              <w:rPr>
                <w:color w:val="000000"/>
                <w:spacing w:val="-2"/>
              </w:rPr>
              <w:t>strategicznym</w:t>
            </w:r>
            <w:r w:rsidRPr="0056505E">
              <w:rPr>
                <w:color w:val="000000"/>
                <w:spacing w:val="-2"/>
              </w:rPr>
              <w:t xml:space="preserve"> dla gospodarki krajowej i regionalnej w celu objęcia </w:t>
            </w:r>
            <w:r>
              <w:rPr>
                <w:color w:val="000000"/>
                <w:spacing w:val="-2"/>
              </w:rPr>
              <w:t xml:space="preserve">ich złóż </w:t>
            </w:r>
            <w:r w:rsidRPr="0056505E">
              <w:rPr>
                <w:color w:val="000000"/>
                <w:spacing w:val="-2"/>
              </w:rPr>
              <w:t>szczególną ochroną;</w:t>
            </w:r>
          </w:p>
        </w:tc>
      </w:tr>
      <w:tr w:rsidR="00175F60" w:rsidRPr="0056505E" w14:paraId="58E35CA1" w14:textId="77777777" w:rsidTr="00175F60">
        <w:tc>
          <w:tcPr>
            <w:cnfStyle w:val="001000000000" w:firstRow="0" w:lastRow="0" w:firstColumn="1" w:lastColumn="0" w:oddVBand="0" w:evenVBand="0" w:oddHBand="0" w:evenHBand="0" w:firstRowFirstColumn="0" w:firstRowLastColumn="0" w:lastRowFirstColumn="0" w:lastRowLastColumn="0"/>
            <w:tcW w:w="9060" w:type="dxa"/>
          </w:tcPr>
          <w:p w14:paraId="37E5C79C" w14:textId="77777777" w:rsidR="00175F60" w:rsidRPr="0056505E" w:rsidRDefault="00175F60" w:rsidP="00175F60">
            <w:pPr>
              <w:autoSpaceDE w:val="0"/>
              <w:autoSpaceDN w:val="0"/>
              <w:adjustRightInd w:val="0"/>
              <w:spacing w:after="0"/>
              <w:jc w:val="both"/>
              <w:rPr>
                <w:b w:val="0"/>
                <w:bCs w:val="0"/>
                <w:color w:val="000000"/>
                <w:spacing w:val="-2"/>
                <w:u w:val="single"/>
              </w:rPr>
            </w:pPr>
            <w:r w:rsidRPr="0056505E">
              <w:rPr>
                <w:color w:val="000000"/>
                <w:spacing w:val="-2"/>
                <w:u w:val="single"/>
              </w:rPr>
              <w:t xml:space="preserve">Działanie </w:t>
            </w:r>
            <w:r>
              <w:rPr>
                <w:color w:val="000000"/>
                <w:spacing w:val="-2"/>
                <w:u w:val="single"/>
              </w:rPr>
              <w:t>4</w:t>
            </w:r>
            <w:r w:rsidRPr="0056505E">
              <w:rPr>
                <w:color w:val="000000"/>
                <w:spacing w:val="-2"/>
                <w:u w:val="single"/>
              </w:rPr>
              <w:t xml:space="preserve"> </w:t>
            </w:r>
          </w:p>
          <w:p w14:paraId="052789F0" w14:textId="77777777" w:rsidR="00175F60" w:rsidRPr="0056505E" w:rsidRDefault="00175F60" w:rsidP="00175F60">
            <w:pPr>
              <w:autoSpaceDE w:val="0"/>
              <w:autoSpaceDN w:val="0"/>
              <w:adjustRightInd w:val="0"/>
              <w:spacing w:after="0"/>
              <w:jc w:val="both"/>
              <w:rPr>
                <w:color w:val="000000"/>
                <w:spacing w:val="-2"/>
              </w:rPr>
            </w:pPr>
            <w:r w:rsidRPr="0056505E">
              <w:rPr>
                <w:color w:val="000000"/>
                <w:spacing w:val="-2"/>
              </w:rPr>
              <w:t>Monitoring obowiązku ujawniania w dokumentach planistycznych wszystkich szczebli złóż kopalin oraz sposobu zagospodarowania terenów znajdujących się ponad złożami kopalin, ze szczególnym uwzględnieniem złóż kopalin o znaczeniu strategicznym dla gospodarki krajowej i regionalnej;</w:t>
            </w:r>
          </w:p>
        </w:tc>
      </w:tr>
    </w:tbl>
    <w:p w14:paraId="356086C2" w14:textId="77777777" w:rsidR="00666D39" w:rsidRPr="00666D39" w:rsidRDefault="00666D39" w:rsidP="00666D39"/>
    <w:p w14:paraId="73F8D186" w14:textId="70E38E48" w:rsidR="00AE111D" w:rsidRDefault="004B4651" w:rsidP="0003481A">
      <w:pPr>
        <w:spacing w:after="0"/>
        <w:jc w:val="both"/>
      </w:pPr>
      <w:r>
        <w:t>Jedn</w:t>
      </w:r>
      <w:r w:rsidR="009914FA">
        <w:t>ą z kluczowych kwestii</w:t>
      </w:r>
      <w:r w:rsidR="00B44509">
        <w:t>,</w:t>
      </w:r>
      <w:r w:rsidR="009914FA">
        <w:t xml:space="preserve"> która bezpośrednio wpływa na osiągniecie założonego celu </w:t>
      </w:r>
      <w:r w:rsidR="00420CAA">
        <w:t>głównego</w:t>
      </w:r>
      <w:r w:rsidR="009914FA">
        <w:t xml:space="preserve"> </w:t>
      </w:r>
      <w:r w:rsidR="009B0D7F">
        <w:t xml:space="preserve">PSP2050 </w:t>
      </w:r>
      <w:r w:rsidR="009914FA">
        <w:t>jest skuteczna ochr</w:t>
      </w:r>
      <w:r w:rsidR="00533AD1">
        <w:t>o</w:t>
      </w:r>
      <w:r w:rsidR="009914FA">
        <w:t xml:space="preserve">na </w:t>
      </w:r>
      <w:r w:rsidR="00A83FD8">
        <w:t xml:space="preserve">przed zabudową </w:t>
      </w:r>
      <w:r w:rsidR="007911D3">
        <w:t>(</w:t>
      </w:r>
      <w:r w:rsidR="00012AE0">
        <w:t>głównie mieszkaniową</w:t>
      </w:r>
      <w:r w:rsidR="007911D3">
        <w:t>)</w:t>
      </w:r>
      <w:r w:rsidR="00012AE0">
        <w:t xml:space="preserve"> </w:t>
      </w:r>
      <w:r w:rsidR="009914FA">
        <w:t>udokumentowanych złóż kopalin</w:t>
      </w:r>
      <w:r w:rsidR="00B44509">
        <w:t>.</w:t>
      </w:r>
      <w:r w:rsidR="00A83FD8">
        <w:t xml:space="preserve"> </w:t>
      </w:r>
      <w:r w:rsidR="003E5EDE">
        <w:t>Skuteczne działanie w tym zakresie wymaga zmian</w:t>
      </w:r>
      <w:r w:rsidR="008A22E1">
        <w:t xml:space="preserve">a </w:t>
      </w:r>
      <w:r w:rsidR="003E5EDE">
        <w:t xml:space="preserve">przepisów </w:t>
      </w:r>
      <w:r w:rsidR="00FA5B7C">
        <w:t>prawa (</w:t>
      </w:r>
      <w:r w:rsidR="008F7626">
        <w:t xml:space="preserve">temat </w:t>
      </w:r>
      <w:r w:rsidR="00FA5B7C">
        <w:t xml:space="preserve">szerzej </w:t>
      </w:r>
      <w:r w:rsidR="008F7626">
        <w:t xml:space="preserve">omówiony </w:t>
      </w:r>
      <w:r w:rsidR="00FA5B7C">
        <w:t>w celu szczegółowym</w:t>
      </w:r>
      <w:r w:rsidR="00B77296">
        <w:t xml:space="preserve"> </w:t>
      </w:r>
      <w:r w:rsidR="00EF5C63">
        <w:t>„</w:t>
      </w:r>
      <w:r w:rsidR="00ED5C08" w:rsidRPr="00EA416C">
        <w:rPr>
          <w:i/>
          <w:iCs/>
        </w:rPr>
        <w:t>Zapewnienie sprzyjających warunków prawnych dla obecnych i przyszłych inwestorów oraz rozwój i unowocześnienie branży geologiczno-górniczej</w:t>
      </w:r>
      <w:r w:rsidR="00EF5C63">
        <w:rPr>
          <w:i/>
          <w:iCs/>
        </w:rPr>
        <w:t>”</w:t>
      </w:r>
      <w:r w:rsidR="002608C9">
        <w:t xml:space="preserve"> </w:t>
      </w:r>
      <w:r w:rsidR="00893B47">
        <w:t xml:space="preserve">) </w:t>
      </w:r>
      <w:r w:rsidR="00F57E29">
        <w:t xml:space="preserve">jak również </w:t>
      </w:r>
      <w:r w:rsidR="007C5AFE" w:rsidRPr="002608C9">
        <w:t xml:space="preserve">odpowiedniego </w:t>
      </w:r>
      <w:r w:rsidR="007B17B0" w:rsidRPr="002608C9">
        <w:t xml:space="preserve">i skutecznego </w:t>
      </w:r>
      <w:r w:rsidR="007C5AFE" w:rsidRPr="002608C9">
        <w:t xml:space="preserve">działania </w:t>
      </w:r>
      <w:r w:rsidR="00243C72" w:rsidRPr="002608C9">
        <w:t>wszystkich</w:t>
      </w:r>
      <w:r w:rsidR="00243C72">
        <w:t xml:space="preserve"> </w:t>
      </w:r>
      <w:r w:rsidR="00F57E29">
        <w:t xml:space="preserve">organów administracji odpowiedzialnych za </w:t>
      </w:r>
      <w:r w:rsidR="00E12ED0">
        <w:t xml:space="preserve">proces </w:t>
      </w:r>
      <w:r w:rsidR="00F57E29">
        <w:t>planowani</w:t>
      </w:r>
      <w:r w:rsidR="00E12ED0">
        <w:t>a</w:t>
      </w:r>
      <w:r w:rsidR="00172170">
        <w:t xml:space="preserve"> i zagospodarowania </w:t>
      </w:r>
      <w:r w:rsidR="00F57E29">
        <w:t>przestrzenne</w:t>
      </w:r>
      <w:r w:rsidR="00E12ED0">
        <w:t>go</w:t>
      </w:r>
      <w:r w:rsidR="00367D3B">
        <w:t xml:space="preserve"> oraz </w:t>
      </w:r>
      <w:r w:rsidR="002F0E9A">
        <w:t>organów administracji geologicznej</w:t>
      </w:r>
      <w:r w:rsidR="00F57E29">
        <w:t xml:space="preserve">. </w:t>
      </w:r>
    </w:p>
    <w:p w14:paraId="6ACC283B" w14:textId="77777777" w:rsidR="002608C9" w:rsidRDefault="002608C9" w:rsidP="00EB6312">
      <w:pPr>
        <w:spacing w:after="0"/>
        <w:jc w:val="both"/>
      </w:pPr>
    </w:p>
    <w:tbl>
      <w:tblPr>
        <w:tblStyle w:val="Tabelasiatki4akcent5"/>
        <w:tblpPr w:leftFromText="141" w:rightFromText="141" w:vertAnchor="text" w:horzAnchor="margin" w:tblpXSpec="right" w:tblpY="12"/>
        <w:tblW w:w="0" w:type="auto"/>
        <w:tblLook w:val="04A0" w:firstRow="1" w:lastRow="0" w:firstColumn="1" w:lastColumn="0" w:noHBand="0" w:noVBand="1"/>
      </w:tblPr>
      <w:tblGrid>
        <w:gridCol w:w="2057"/>
      </w:tblGrid>
      <w:tr w:rsidR="00324AB6" w:rsidRPr="004E2580" w14:paraId="3B9F1420" w14:textId="77777777" w:rsidTr="00324AB6">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057" w:type="dxa"/>
          </w:tcPr>
          <w:p w14:paraId="4DC93911" w14:textId="77777777" w:rsidR="00324AB6" w:rsidRPr="00332B84" w:rsidRDefault="00324AB6" w:rsidP="00324AB6">
            <w:pPr>
              <w:spacing w:after="0" w:line="228" w:lineRule="auto"/>
              <w:jc w:val="center"/>
            </w:pPr>
            <w:r w:rsidRPr="006D0F4A">
              <w:t>Ochrona złóż kopalin</w:t>
            </w:r>
          </w:p>
        </w:tc>
      </w:tr>
      <w:tr w:rsidR="00324AB6" w:rsidRPr="004E2580" w14:paraId="264EC144" w14:textId="77777777" w:rsidTr="00324AB6">
        <w:trPr>
          <w:cnfStyle w:val="000000100000" w:firstRow="0" w:lastRow="0" w:firstColumn="0" w:lastColumn="0" w:oddVBand="0" w:evenVBand="0" w:oddHBand="1" w:evenHBand="0" w:firstRowFirstColumn="0" w:firstRowLastColumn="0" w:lastRowFirstColumn="0" w:lastRowLastColumn="0"/>
          <w:trHeight w:val="664"/>
        </w:trPr>
        <w:tc>
          <w:tcPr>
            <w:cnfStyle w:val="001000000000" w:firstRow="0" w:lastRow="0" w:firstColumn="1" w:lastColumn="0" w:oddVBand="0" w:evenVBand="0" w:oddHBand="0" w:evenHBand="0" w:firstRowFirstColumn="0" w:firstRowLastColumn="0" w:lastRowFirstColumn="0" w:lastRowLastColumn="0"/>
            <w:tcW w:w="2057" w:type="dxa"/>
          </w:tcPr>
          <w:p w14:paraId="60D3DD06" w14:textId="77777777" w:rsidR="00324AB6" w:rsidRPr="00332B84" w:rsidRDefault="00324AB6" w:rsidP="00324AB6">
            <w:pPr>
              <w:spacing w:after="0" w:line="228" w:lineRule="auto"/>
              <w:jc w:val="center"/>
              <w:rPr>
                <w:color w:val="FFFFFF" w:themeColor="background1"/>
              </w:rPr>
            </w:pPr>
          </w:p>
          <w:p w14:paraId="3AD3215F" w14:textId="1244AD41" w:rsidR="00324AB6" w:rsidRPr="00CE0CEE" w:rsidRDefault="00324AB6" w:rsidP="00324AB6">
            <w:pPr>
              <w:spacing w:after="0" w:line="240" w:lineRule="auto"/>
              <w:jc w:val="center"/>
            </w:pPr>
            <w:r w:rsidRPr="00CE0CEE">
              <w:t>Działanie</w:t>
            </w:r>
            <w:r>
              <w:t xml:space="preserve"> </w:t>
            </w:r>
            <w:r w:rsidR="00D44F06">
              <w:t>1</w:t>
            </w:r>
          </w:p>
          <w:p w14:paraId="50B40C75" w14:textId="77777777" w:rsidR="00324AB6" w:rsidRPr="00332B84" w:rsidRDefault="00324AB6" w:rsidP="00324AB6">
            <w:pPr>
              <w:spacing w:after="0" w:line="240" w:lineRule="auto"/>
              <w:jc w:val="center"/>
              <w:rPr>
                <w:color w:val="FFFFFF" w:themeColor="background1"/>
              </w:rPr>
            </w:pPr>
          </w:p>
        </w:tc>
      </w:tr>
    </w:tbl>
    <w:p w14:paraId="7D0EE522" w14:textId="1D93EB3B" w:rsidR="00D74569" w:rsidRDefault="00251A84" w:rsidP="00EB6312">
      <w:pPr>
        <w:spacing w:after="0"/>
        <w:jc w:val="both"/>
      </w:pPr>
      <w:r>
        <w:t xml:space="preserve">Mając na względzie </w:t>
      </w:r>
      <w:r w:rsidR="00B62C9D">
        <w:t>konieczność</w:t>
      </w:r>
      <w:r>
        <w:t xml:space="preserve"> </w:t>
      </w:r>
      <w:r w:rsidR="000F79DF">
        <w:t xml:space="preserve">zapewnienia </w:t>
      </w:r>
      <w:r w:rsidR="00B62C9D">
        <w:t>bezpieczeństwa surowcowego</w:t>
      </w:r>
      <w:r>
        <w:t xml:space="preserve"> realizowane</w:t>
      </w:r>
      <w:r w:rsidR="00B62C9D">
        <w:t>go</w:t>
      </w:r>
      <w:r>
        <w:t xml:space="preserve"> poprzez</w:t>
      </w:r>
      <w:r w:rsidR="00324AB6">
        <w:t xml:space="preserve"> </w:t>
      </w:r>
      <w:r>
        <w:t>ochronę złóż</w:t>
      </w:r>
      <w:r w:rsidR="00D74569">
        <w:t xml:space="preserve"> kopalin</w:t>
      </w:r>
      <w:r>
        <w:t xml:space="preserve">, </w:t>
      </w:r>
      <w:r w:rsidR="000F79DF">
        <w:t>potrzebę rozwoju samorządów terytorialnych</w:t>
      </w:r>
      <w:r w:rsidR="00D74569">
        <w:t>, przy jednoczesnym</w:t>
      </w:r>
      <w:r w:rsidR="000F79DF">
        <w:t xml:space="preserve"> dążeni</w:t>
      </w:r>
      <w:r w:rsidR="00BE7B7C">
        <w:t>u</w:t>
      </w:r>
      <w:r w:rsidR="000F79DF">
        <w:t xml:space="preserve"> </w:t>
      </w:r>
      <w:r>
        <w:t>do maksymalizacji udziału odnawialnych źródeł energii w miksie energetycznym należy określić nowe form</w:t>
      </w:r>
      <w:r w:rsidR="00D74569">
        <w:t>y</w:t>
      </w:r>
      <w:r>
        <w:t xml:space="preserve"> oraz sposoby ochrony złóż kopalin. </w:t>
      </w:r>
    </w:p>
    <w:p w14:paraId="6247870A" w14:textId="77777777" w:rsidR="00506CD6" w:rsidRDefault="00506CD6" w:rsidP="00EB6312">
      <w:pPr>
        <w:spacing w:after="0"/>
        <w:jc w:val="both"/>
      </w:pPr>
    </w:p>
    <w:p w14:paraId="0FD66EB8" w14:textId="73AA3801" w:rsidR="00966DD5" w:rsidRDefault="00251A84" w:rsidP="00EB6312">
      <w:pPr>
        <w:spacing w:after="0"/>
        <w:jc w:val="both"/>
      </w:pPr>
      <w:r>
        <w:t xml:space="preserve">Cel ten można osiągnąć poprzez wyłączenie </w:t>
      </w:r>
      <w:r w:rsidR="00D74569">
        <w:t xml:space="preserve">w szczególnych przypadkach </w:t>
      </w:r>
      <w:r>
        <w:t>ograniczenia zagospodarowana powierzchni nieruchomości znajdujących się ponad złożem w celach usytuowania instalacji odnawialnych źródeł energii</w:t>
      </w:r>
      <w:r w:rsidR="00EC12DC">
        <w:t xml:space="preserve"> (OZE)</w:t>
      </w:r>
      <w:r>
        <w:rPr>
          <w:rStyle w:val="Odwoanieprzypisudolnego"/>
        </w:rPr>
        <w:footnoteReference w:id="25"/>
      </w:r>
      <w:r>
        <w:t xml:space="preserve">. </w:t>
      </w:r>
      <w:r w:rsidR="00377C0F">
        <w:t>Wyłączenie</w:t>
      </w:r>
      <w:r w:rsidR="006844D4">
        <w:t>,</w:t>
      </w:r>
      <w:r w:rsidR="00377C0F">
        <w:t xml:space="preserve"> o którym mowa</w:t>
      </w:r>
      <w:r>
        <w:t xml:space="preserve"> </w:t>
      </w:r>
      <w:r w:rsidR="00487434">
        <w:t xml:space="preserve">mogłoby nastąpić w przypadku braku </w:t>
      </w:r>
      <w:r>
        <w:t>określ</w:t>
      </w:r>
      <w:r w:rsidR="00487434">
        <w:t>enia</w:t>
      </w:r>
      <w:r>
        <w:t xml:space="preserve"> przewidywanego terminu wydobycia </w:t>
      </w:r>
      <w:r w:rsidR="005E4B2B">
        <w:t xml:space="preserve">danego złoża </w:t>
      </w:r>
      <w:r>
        <w:t xml:space="preserve">lub </w:t>
      </w:r>
      <w:r w:rsidR="008A6CFE">
        <w:t>planowany</w:t>
      </w:r>
      <w:r>
        <w:t xml:space="preserve"> termin</w:t>
      </w:r>
      <w:r w:rsidR="008A6CFE">
        <w:t xml:space="preserve"> wydobycia </w:t>
      </w:r>
      <w:r w:rsidR="00261815">
        <w:t>nie stanowiłby przeszkód dla</w:t>
      </w:r>
      <w:r w:rsidR="008A6CFE">
        <w:t xml:space="preserve"> </w:t>
      </w:r>
      <w:r w:rsidR="00013663">
        <w:t>umieszczeni</w:t>
      </w:r>
      <w:r w:rsidR="0094305E">
        <w:t>a</w:t>
      </w:r>
      <w:r w:rsidR="00013663">
        <w:t xml:space="preserve"> instalacji OZE</w:t>
      </w:r>
      <w:r>
        <w:t>.</w:t>
      </w:r>
    </w:p>
    <w:p w14:paraId="0ACE2314" w14:textId="13ECEC52" w:rsidR="00966DD5" w:rsidRDefault="00013663" w:rsidP="00EB6312">
      <w:pPr>
        <w:spacing w:after="0"/>
        <w:jc w:val="both"/>
      </w:pPr>
      <w:r>
        <w:t>Działanie takie pozwol</w:t>
      </w:r>
      <w:r w:rsidR="00C120D7">
        <w:t>ą</w:t>
      </w:r>
      <w:r>
        <w:t xml:space="preserve"> zagospodarować obszary znajdujące się ponad złożem </w:t>
      </w:r>
      <w:r w:rsidR="005C31D9">
        <w:t xml:space="preserve">na cele inne niż </w:t>
      </w:r>
      <w:r w:rsidR="00D02EE3">
        <w:t>mieszkaniowe</w:t>
      </w:r>
      <w:r w:rsidR="008F6057">
        <w:t xml:space="preserve"> wkluczając tym samym</w:t>
      </w:r>
      <w:r w:rsidR="00D02EE3">
        <w:t xml:space="preserve"> </w:t>
      </w:r>
      <w:r w:rsidR="00B24F68">
        <w:t>niekorzystne skutki związane z ewentualnym podjęciem działań wydobywczych.</w:t>
      </w:r>
      <w:r w:rsidR="00333D17">
        <w:t xml:space="preserve"> </w:t>
      </w:r>
      <w:r w:rsidR="005C31D9">
        <w:t>Montaż instalacji OZE</w:t>
      </w:r>
      <w:r w:rsidR="00A45448">
        <w:t>,</w:t>
      </w:r>
      <w:r w:rsidR="005C31D9">
        <w:t xml:space="preserve"> </w:t>
      </w:r>
      <w:r w:rsidR="000526F5">
        <w:t>które ze</w:t>
      </w:r>
      <w:r w:rsidR="005C31D9">
        <w:t xml:space="preserve"> względ</w:t>
      </w:r>
      <w:r w:rsidR="000526F5">
        <w:t>ów</w:t>
      </w:r>
      <w:r w:rsidR="005C31D9">
        <w:t xml:space="preserve"> </w:t>
      </w:r>
      <w:r w:rsidR="000526F5">
        <w:t xml:space="preserve">technicznych są użytkowane w </w:t>
      </w:r>
      <w:r w:rsidR="000C7278">
        <w:t>ograniczon</w:t>
      </w:r>
      <w:r w:rsidR="00D02EE3">
        <w:t>y</w:t>
      </w:r>
      <w:r w:rsidR="000526F5">
        <w:t>m</w:t>
      </w:r>
      <w:r w:rsidR="000C7278">
        <w:t xml:space="preserve"> okres</w:t>
      </w:r>
      <w:r w:rsidR="000526F5">
        <w:t>ie czasu</w:t>
      </w:r>
      <w:r w:rsidR="000C7278">
        <w:t xml:space="preserve"> </w:t>
      </w:r>
      <w:r w:rsidR="000526F5">
        <w:t>mogą stanowić formę czasowe</w:t>
      </w:r>
      <w:r w:rsidR="006F0DA2">
        <w:t>go</w:t>
      </w:r>
      <w:r w:rsidR="000526F5">
        <w:t xml:space="preserve"> </w:t>
      </w:r>
      <w:r w:rsidR="006F0DA2">
        <w:t>zabezpieczenia</w:t>
      </w:r>
      <w:r w:rsidR="000526F5">
        <w:t xml:space="preserve"> złóż przed postępując</w:t>
      </w:r>
      <w:r w:rsidR="006F0DA2">
        <w:t>ym</w:t>
      </w:r>
      <w:r w:rsidR="000526F5">
        <w:t xml:space="preserve"> ze sporą dynamiką</w:t>
      </w:r>
      <w:r w:rsidR="006F0DA2">
        <w:t xml:space="preserve"> rozwojem budownictwa mieszkaniowego. </w:t>
      </w:r>
    </w:p>
    <w:p w14:paraId="2E1FD198" w14:textId="4486503D" w:rsidR="009A351C" w:rsidRDefault="00ED3044" w:rsidP="00420CAA">
      <w:pPr>
        <w:spacing w:after="0"/>
        <w:jc w:val="both"/>
        <w:rPr>
          <w:color w:val="000000"/>
          <w:spacing w:val="-2"/>
        </w:rPr>
      </w:pPr>
      <w:r>
        <w:lastRenderedPageBreak/>
        <w:t xml:space="preserve">Kierunek działań określonych w </w:t>
      </w:r>
      <w:r w:rsidR="00C93875">
        <w:t>Polity</w:t>
      </w:r>
      <w:r>
        <w:t>ce</w:t>
      </w:r>
      <w:r w:rsidR="00C93875">
        <w:t xml:space="preserve"> </w:t>
      </w:r>
      <w:r w:rsidR="00A751FB">
        <w:t>s</w:t>
      </w:r>
      <w:r w:rsidR="00C93875">
        <w:t>urowcow</w:t>
      </w:r>
      <w:r>
        <w:t>ej</w:t>
      </w:r>
      <w:r w:rsidR="00C93875">
        <w:t xml:space="preserve"> </w:t>
      </w:r>
      <w:r w:rsidR="00A751FB">
        <w:t>p</w:t>
      </w:r>
      <w:r w:rsidR="00C93875">
        <w:t xml:space="preserve">aństwa w zakresie ochrony złóż kopalin </w:t>
      </w:r>
      <w:r>
        <w:rPr>
          <w:color w:val="000000"/>
          <w:spacing w:val="-2"/>
        </w:rPr>
        <w:t>musi być</w:t>
      </w:r>
      <w:r w:rsidR="006415F3">
        <w:rPr>
          <w:color w:val="000000"/>
          <w:spacing w:val="-2"/>
        </w:rPr>
        <w:t xml:space="preserve"> zbieżn</w:t>
      </w:r>
      <w:r>
        <w:rPr>
          <w:color w:val="000000"/>
          <w:spacing w:val="-2"/>
        </w:rPr>
        <w:t>y</w:t>
      </w:r>
      <w:r w:rsidR="006415F3">
        <w:rPr>
          <w:color w:val="000000"/>
          <w:spacing w:val="-2"/>
        </w:rPr>
        <w:t xml:space="preserve"> z innymi dokumentami rządowymi regulującymi kwestie surowców m.in. Program</w:t>
      </w:r>
      <w:r w:rsidR="00D01A81">
        <w:rPr>
          <w:color w:val="000000"/>
          <w:spacing w:val="-2"/>
        </w:rPr>
        <w:t>em</w:t>
      </w:r>
      <w:r w:rsidR="006415F3">
        <w:rPr>
          <w:color w:val="000000"/>
          <w:spacing w:val="-2"/>
        </w:rPr>
        <w:t xml:space="preserve"> dla sektora węgla brunatnego</w:t>
      </w:r>
      <w:r w:rsidR="00AE5A31">
        <w:rPr>
          <w:color w:val="000000"/>
          <w:spacing w:val="-2"/>
        </w:rPr>
        <w:t xml:space="preserve"> w Polsce</w:t>
      </w:r>
      <w:r w:rsidR="00AE5A31">
        <w:rPr>
          <w:rStyle w:val="Odwoanieprzypisudolnego"/>
          <w:color w:val="000000"/>
          <w:spacing w:val="-2"/>
        </w:rPr>
        <w:footnoteReference w:id="26"/>
      </w:r>
      <w:r w:rsidR="006415F3">
        <w:rPr>
          <w:color w:val="000000"/>
          <w:spacing w:val="-2"/>
        </w:rPr>
        <w:t xml:space="preserve">, </w:t>
      </w:r>
      <w:r w:rsidR="00547AA2">
        <w:rPr>
          <w:color w:val="000000"/>
          <w:spacing w:val="-2"/>
        </w:rPr>
        <w:t>Program</w:t>
      </w:r>
      <w:r w:rsidR="00D01A81">
        <w:rPr>
          <w:color w:val="000000"/>
          <w:spacing w:val="-2"/>
        </w:rPr>
        <w:t>em</w:t>
      </w:r>
      <w:r w:rsidR="00547AA2">
        <w:rPr>
          <w:color w:val="000000"/>
          <w:spacing w:val="-2"/>
        </w:rPr>
        <w:t xml:space="preserve"> dla sektora węgla kamiennego</w:t>
      </w:r>
      <w:r w:rsidR="00AE5A31">
        <w:rPr>
          <w:color w:val="000000"/>
          <w:spacing w:val="-2"/>
        </w:rPr>
        <w:t xml:space="preserve"> w Polsce</w:t>
      </w:r>
      <w:r w:rsidR="00AE5A31">
        <w:rPr>
          <w:rStyle w:val="Odwoanieprzypisudolnego"/>
          <w:color w:val="000000"/>
          <w:spacing w:val="-2"/>
        </w:rPr>
        <w:footnoteReference w:id="27"/>
      </w:r>
      <w:r w:rsidR="00AE5A31">
        <w:rPr>
          <w:color w:val="000000"/>
          <w:spacing w:val="-2"/>
        </w:rPr>
        <w:t>,</w:t>
      </w:r>
      <w:r w:rsidR="00547AA2">
        <w:rPr>
          <w:color w:val="000000"/>
          <w:spacing w:val="-2"/>
        </w:rPr>
        <w:t xml:space="preserve"> </w:t>
      </w:r>
      <w:r w:rsidR="00651FD6" w:rsidRPr="00B354FB">
        <w:rPr>
          <w:color w:val="000000"/>
          <w:spacing w:val="-2"/>
        </w:rPr>
        <w:t>Polityk</w:t>
      </w:r>
      <w:r w:rsidR="00AE5A31" w:rsidRPr="00B354FB">
        <w:rPr>
          <w:color w:val="000000"/>
          <w:spacing w:val="-2"/>
        </w:rPr>
        <w:t>ą</w:t>
      </w:r>
      <w:r w:rsidR="00651FD6" w:rsidRPr="00B354FB">
        <w:rPr>
          <w:color w:val="000000"/>
          <w:spacing w:val="-2"/>
        </w:rPr>
        <w:t xml:space="preserve"> energetyczna </w:t>
      </w:r>
      <w:r w:rsidR="00ED1478" w:rsidRPr="00B354FB">
        <w:rPr>
          <w:color w:val="000000"/>
          <w:spacing w:val="-2"/>
        </w:rPr>
        <w:t>P</w:t>
      </w:r>
      <w:r w:rsidR="00651FD6" w:rsidRPr="00B354FB">
        <w:rPr>
          <w:color w:val="000000"/>
          <w:spacing w:val="-2"/>
        </w:rPr>
        <w:t xml:space="preserve">olski </w:t>
      </w:r>
      <w:r w:rsidR="00C538FD">
        <w:rPr>
          <w:color w:val="000000"/>
          <w:spacing w:val="-2"/>
        </w:rPr>
        <w:t xml:space="preserve">do </w:t>
      </w:r>
      <w:r w:rsidR="00651FD6" w:rsidRPr="00B354FB">
        <w:rPr>
          <w:color w:val="000000"/>
          <w:spacing w:val="-2"/>
        </w:rPr>
        <w:t>20</w:t>
      </w:r>
      <w:r w:rsidR="00B354FB">
        <w:rPr>
          <w:color w:val="000000"/>
          <w:spacing w:val="-2"/>
        </w:rPr>
        <w:t>4</w:t>
      </w:r>
      <w:r w:rsidR="00B354FB" w:rsidRPr="00B354FB">
        <w:rPr>
          <w:color w:val="000000"/>
          <w:spacing w:val="-2"/>
        </w:rPr>
        <w:t>0</w:t>
      </w:r>
      <w:r w:rsidR="00651FD6">
        <w:rPr>
          <w:color w:val="000000"/>
          <w:spacing w:val="-2"/>
        </w:rPr>
        <w:t>,</w:t>
      </w:r>
      <w:r w:rsidR="00CA2A55">
        <w:rPr>
          <w:color w:val="000000"/>
          <w:spacing w:val="-2"/>
        </w:rPr>
        <w:t xml:space="preserve"> </w:t>
      </w:r>
      <w:r w:rsidR="00DA087B">
        <w:rPr>
          <w:color w:val="000000"/>
          <w:spacing w:val="-2"/>
        </w:rPr>
        <w:t>obejmuj</w:t>
      </w:r>
      <w:r w:rsidR="008943B4">
        <w:rPr>
          <w:color w:val="000000"/>
          <w:spacing w:val="-2"/>
        </w:rPr>
        <w:t>ą</w:t>
      </w:r>
      <w:r w:rsidR="00047A3F">
        <w:rPr>
          <w:color w:val="000000"/>
          <w:spacing w:val="-2"/>
        </w:rPr>
        <w:t>c</w:t>
      </w:r>
      <w:r w:rsidR="00B8534A">
        <w:rPr>
          <w:color w:val="000000"/>
          <w:spacing w:val="-2"/>
        </w:rPr>
        <w:t xml:space="preserve"> </w:t>
      </w:r>
      <w:r w:rsidR="00DA087B">
        <w:rPr>
          <w:color w:val="000000"/>
          <w:spacing w:val="-2"/>
        </w:rPr>
        <w:t xml:space="preserve">szczególną ochroną określone w </w:t>
      </w:r>
      <w:r w:rsidR="00D73FFC">
        <w:rPr>
          <w:color w:val="000000"/>
          <w:spacing w:val="-2"/>
        </w:rPr>
        <w:t>tych dokumentach</w:t>
      </w:r>
      <w:r w:rsidR="00DA087B">
        <w:rPr>
          <w:color w:val="000000"/>
          <w:spacing w:val="-2"/>
        </w:rPr>
        <w:t xml:space="preserve"> złoża</w:t>
      </w:r>
      <w:r w:rsidR="000749C3">
        <w:rPr>
          <w:color w:val="000000"/>
          <w:spacing w:val="-2"/>
        </w:rPr>
        <w:t xml:space="preserve"> kopalin</w:t>
      </w:r>
      <w:r w:rsidR="008943B4">
        <w:rPr>
          <w:color w:val="000000"/>
          <w:spacing w:val="-2"/>
        </w:rPr>
        <w:t>.</w:t>
      </w:r>
      <w:r w:rsidR="000749C3">
        <w:rPr>
          <w:color w:val="000000"/>
          <w:spacing w:val="-2"/>
        </w:rPr>
        <w:t xml:space="preserve"> </w:t>
      </w:r>
      <w:r w:rsidR="008943B4">
        <w:rPr>
          <w:color w:val="000000"/>
          <w:spacing w:val="-2"/>
        </w:rPr>
        <w:t>P</w:t>
      </w:r>
      <w:r w:rsidR="00ED1478">
        <w:rPr>
          <w:color w:val="000000"/>
          <w:spacing w:val="-2"/>
        </w:rPr>
        <w:t>onadto</w:t>
      </w:r>
      <w:r w:rsidR="00651FD6">
        <w:rPr>
          <w:color w:val="000000"/>
          <w:spacing w:val="-2"/>
        </w:rPr>
        <w:t xml:space="preserve"> </w:t>
      </w:r>
      <w:r w:rsidR="000749C3">
        <w:rPr>
          <w:color w:val="000000"/>
          <w:spacing w:val="-2"/>
        </w:rPr>
        <w:t>wszystkie inne</w:t>
      </w:r>
      <w:r w:rsidR="006844D4">
        <w:rPr>
          <w:color w:val="000000"/>
          <w:spacing w:val="-2"/>
        </w:rPr>
        <w:t>,</w:t>
      </w:r>
      <w:r w:rsidR="00ED1478">
        <w:rPr>
          <w:color w:val="000000"/>
          <w:spacing w:val="-2"/>
        </w:rPr>
        <w:t xml:space="preserve"> </w:t>
      </w:r>
      <w:r w:rsidR="006415F3" w:rsidRPr="005275EB">
        <w:rPr>
          <w:color w:val="000000"/>
          <w:spacing w:val="-2"/>
        </w:rPr>
        <w:t>których eksploatacja nie jest na dzień dzisiejszy planowana</w:t>
      </w:r>
      <w:r w:rsidR="007A7CE5">
        <w:rPr>
          <w:color w:val="000000"/>
          <w:spacing w:val="-2"/>
        </w:rPr>
        <w:t xml:space="preserve"> </w:t>
      </w:r>
      <w:r w:rsidR="007A7CE5">
        <w:t>z powodów ekonomicznych, społecznych lub innych</w:t>
      </w:r>
      <w:r w:rsidR="006415F3">
        <w:rPr>
          <w:color w:val="000000"/>
          <w:spacing w:val="-2"/>
        </w:rPr>
        <w:t>,</w:t>
      </w:r>
      <w:r w:rsidR="006415F3" w:rsidRPr="005275EB">
        <w:rPr>
          <w:color w:val="000000"/>
          <w:spacing w:val="-2"/>
        </w:rPr>
        <w:t xml:space="preserve"> </w:t>
      </w:r>
      <w:r w:rsidR="008943B4">
        <w:rPr>
          <w:color w:val="000000"/>
          <w:spacing w:val="-2"/>
        </w:rPr>
        <w:t xml:space="preserve">muszą być </w:t>
      </w:r>
      <w:r w:rsidR="007C31E8">
        <w:rPr>
          <w:color w:val="000000"/>
          <w:spacing w:val="-2"/>
        </w:rPr>
        <w:t>traktowane</w:t>
      </w:r>
      <w:r w:rsidR="000749C3">
        <w:rPr>
          <w:color w:val="000000"/>
          <w:spacing w:val="-2"/>
        </w:rPr>
        <w:t xml:space="preserve"> </w:t>
      </w:r>
      <w:r w:rsidR="006415F3" w:rsidRPr="005275EB">
        <w:rPr>
          <w:color w:val="000000"/>
          <w:spacing w:val="-2"/>
        </w:rPr>
        <w:t>jako baz</w:t>
      </w:r>
      <w:r w:rsidR="007C31E8">
        <w:rPr>
          <w:color w:val="000000"/>
          <w:spacing w:val="-2"/>
        </w:rPr>
        <w:t>a</w:t>
      </w:r>
      <w:r w:rsidR="006415F3" w:rsidRPr="005275EB">
        <w:rPr>
          <w:color w:val="000000"/>
          <w:spacing w:val="-2"/>
        </w:rPr>
        <w:t xml:space="preserve"> rezerwow</w:t>
      </w:r>
      <w:r w:rsidR="007C31E8">
        <w:rPr>
          <w:color w:val="000000"/>
          <w:spacing w:val="-2"/>
        </w:rPr>
        <w:t>a</w:t>
      </w:r>
      <w:r w:rsidR="006415F3" w:rsidRPr="005275EB">
        <w:rPr>
          <w:color w:val="000000"/>
          <w:spacing w:val="-2"/>
        </w:rPr>
        <w:t xml:space="preserve"> zapewniając</w:t>
      </w:r>
      <w:r w:rsidR="00F20BA2">
        <w:rPr>
          <w:color w:val="000000"/>
          <w:spacing w:val="-2"/>
        </w:rPr>
        <w:t>a</w:t>
      </w:r>
      <w:r w:rsidR="006415F3" w:rsidRPr="005275EB">
        <w:rPr>
          <w:color w:val="000000"/>
          <w:spacing w:val="-2"/>
        </w:rPr>
        <w:t xml:space="preserve"> możliwość ich wykorzystania w sytuacj</w:t>
      </w:r>
      <w:r w:rsidR="008373AC">
        <w:rPr>
          <w:color w:val="000000"/>
          <w:spacing w:val="-2"/>
        </w:rPr>
        <w:t xml:space="preserve">ach </w:t>
      </w:r>
      <w:r w:rsidR="00D01A81">
        <w:rPr>
          <w:color w:val="000000"/>
          <w:spacing w:val="-2"/>
        </w:rPr>
        <w:t>nadzwyczajnych</w:t>
      </w:r>
      <w:r w:rsidR="000749C3">
        <w:rPr>
          <w:color w:val="000000"/>
          <w:spacing w:val="-2"/>
        </w:rPr>
        <w:t>.</w:t>
      </w:r>
      <w:r w:rsidR="00F20BA2">
        <w:rPr>
          <w:color w:val="000000"/>
          <w:spacing w:val="-2"/>
        </w:rPr>
        <w:t xml:space="preserve"> Zapewnienie bezpośredniego dostępu </w:t>
      </w:r>
      <w:r w:rsidR="00E626C5">
        <w:rPr>
          <w:color w:val="000000"/>
          <w:spacing w:val="-2"/>
        </w:rPr>
        <w:t xml:space="preserve">do krajowych </w:t>
      </w:r>
      <w:r w:rsidR="00036BFE">
        <w:rPr>
          <w:color w:val="000000"/>
          <w:spacing w:val="-2"/>
        </w:rPr>
        <w:t>złóż</w:t>
      </w:r>
      <w:r w:rsidR="00D01A81">
        <w:rPr>
          <w:color w:val="000000"/>
          <w:spacing w:val="-2"/>
        </w:rPr>
        <w:t xml:space="preserve"> -szczególnie energetycznych - </w:t>
      </w:r>
      <w:r w:rsidR="00036BFE">
        <w:rPr>
          <w:color w:val="000000"/>
          <w:spacing w:val="-2"/>
        </w:rPr>
        <w:t xml:space="preserve">stanowi gwarancję bezpieczeństwa </w:t>
      </w:r>
      <w:r w:rsidR="00D01A81">
        <w:rPr>
          <w:color w:val="000000"/>
          <w:spacing w:val="-2"/>
        </w:rPr>
        <w:t>państwa dając pełną</w:t>
      </w:r>
      <w:r w:rsidR="00036BFE">
        <w:rPr>
          <w:color w:val="000000"/>
          <w:spacing w:val="-2"/>
        </w:rPr>
        <w:t xml:space="preserve"> niezależności w sytuacjach</w:t>
      </w:r>
      <w:r w:rsidR="00D01A81">
        <w:rPr>
          <w:color w:val="000000"/>
          <w:spacing w:val="-2"/>
        </w:rPr>
        <w:t xml:space="preserve"> kryzysowych. </w:t>
      </w:r>
    </w:p>
    <w:p w14:paraId="3DE30791" w14:textId="02BE1F63" w:rsidR="007D150B" w:rsidRDefault="007D150B" w:rsidP="00420CAA">
      <w:pPr>
        <w:spacing w:after="0"/>
        <w:jc w:val="both"/>
        <w:rPr>
          <w:color w:val="000000"/>
          <w:spacing w:val="-2"/>
        </w:rPr>
      </w:pPr>
      <w:r>
        <w:t xml:space="preserve">Podejmowane dotychczas </w:t>
      </w:r>
      <w:r w:rsidR="001713E3">
        <w:t xml:space="preserve">w dokumentach </w:t>
      </w:r>
      <w:r w:rsidR="001713E3" w:rsidRPr="00481CB9">
        <w:t>rządowych</w:t>
      </w:r>
      <w:r w:rsidR="00481CB9" w:rsidRPr="00481CB9">
        <w:t xml:space="preserve"> oraz resortowych</w:t>
      </w:r>
      <w:r w:rsidR="001713E3" w:rsidRPr="00481CB9">
        <w:t xml:space="preserve"> </w:t>
      </w:r>
      <w:r>
        <w:t xml:space="preserve">próby określenia złóż strategicznych wymagających szczególnej ochrony </w:t>
      </w:r>
      <w:r w:rsidR="001713E3">
        <w:t xml:space="preserve">m.in. w </w:t>
      </w:r>
      <w:r>
        <w:t>Polity</w:t>
      </w:r>
      <w:r w:rsidR="001713E3">
        <w:t>ce</w:t>
      </w:r>
      <w:r>
        <w:t xml:space="preserve"> energetyczn</w:t>
      </w:r>
      <w:r w:rsidR="001713E3">
        <w:t>ej</w:t>
      </w:r>
      <w:r>
        <w:t xml:space="preserve"> Polski do 2030 roku</w:t>
      </w:r>
      <w:r>
        <w:rPr>
          <w:rStyle w:val="Odwoanieprzypisudolnego"/>
        </w:rPr>
        <w:footnoteReference w:id="28"/>
      </w:r>
      <w:r>
        <w:t>, Koncepcj</w:t>
      </w:r>
      <w:r w:rsidR="001713E3">
        <w:t>i</w:t>
      </w:r>
      <w:r>
        <w:t xml:space="preserve"> Przestrzennego Zagospodarowania Kraju 2030</w:t>
      </w:r>
      <w:r>
        <w:rPr>
          <w:rStyle w:val="Odwoanieprzypisudolnego"/>
        </w:rPr>
        <w:footnoteReference w:id="29"/>
      </w:r>
      <w:r>
        <w:t>, Biał</w:t>
      </w:r>
      <w:r w:rsidR="001713E3">
        <w:t>ej</w:t>
      </w:r>
      <w:r>
        <w:t xml:space="preserve"> Księ</w:t>
      </w:r>
      <w:r w:rsidR="001713E3">
        <w:t>dze</w:t>
      </w:r>
      <w:r>
        <w:t xml:space="preserve"> Ochrony Złóż Kopalin</w:t>
      </w:r>
      <w:r>
        <w:rPr>
          <w:rStyle w:val="Odwoanieprzypisudolnego"/>
        </w:rPr>
        <w:footnoteReference w:id="30"/>
      </w:r>
      <w:r>
        <w:t xml:space="preserve">, </w:t>
      </w:r>
      <w:r>
        <w:rPr>
          <w:color w:val="000000"/>
          <w:spacing w:val="-2"/>
        </w:rPr>
        <w:t>Program</w:t>
      </w:r>
      <w:r w:rsidR="001713E3">
        <w:rPr>
          <w:color w:val="000000"/>
          <w:spacing w:val="-2"/>
        </w:rPr>
        <w:t>ie</w:t>
      </w:r>
      <w:r>
        <w:rPr>
          <w:color w:val="000000"/>
          <w:spacing w:val="-2"/>
        </w:rPr>
        <w:t xml:space="preserve"> dla sektora węgla brunatnego w Polsce, Program</w:t>
      </w:r>
      <w:r w:rsidR="001713E3">
        <w:rPr>
          <w:color w:val="000000"/>
          <w:spacing w:val="-2"/>
        </w:rPr>
        <w:t>ie</w:t>
      </w:r>
      <w:r>
        <w:rPr>
          <w:color w:val="000000"/>
          <w:spacing w:val="-2"/>
        </w:rPr>
        <w:t xml:space="preserve"> dla sektora węgla kamiennego w Polsce, nie zostały zakończone ujęciem tych złóż w akcie normatywnym nakazującym ich </w:t>
      </w:r>
      <w:r w:rsidR="001E6898">
        <w:rPr>
          <w:color w:val="000000"/>
          <w:spacing w:val="-2"/>
        </w:rPr>
        <w:t xml:space="preserve">bezpośrednie </w:t>
      </w:r>
      <w:r>
        <w:rPr>
          <w:color w:val="000000"/>
          <w:spacing w:val="-2"/>
        </w:rPr>
        <w:t>wprowadzenie do miejscowych planów zagospodarowania przestrzennego zapewniając w ten sposób ich ochron</w:t>
      </w:r>
      <w:r w:rsidR="0070682C">
        <w:rPr>
          <w:color w:val="000000"/>
          <w:spacing w:val="-2"/>
        </w:rPr>
        <w:t>ę</w:t>
      </w:r>
      <w:r>
        <w:rPr>
          <w:color w:val="000000"/>
          <w:spacing w:val="-2"/>
        </w:rPr>
        <w:t xml:space="preserve">.  </w:t>
      </w:r>
    </w:p>
    <w:p w14:paraId="151F6F99" w14:textId="77777777" w:rsidR="00817B78" w:rsidRPr="00ED1478" w:rsidRDefault="00817B78" w:rsidP="00420CAA">
      <w:pPr>
        <w:spacing w:after="0"/>
        <w:jc w:val="both"/>
        <w:rPr>
          <w:color w:val="000000"/>
          <w:spacing w:val="-2"/>
        </w:rPr>
      </w:pPr>
    </w:p>
    <w:tbl>
      <w:tblPr>
        <w:tblStyle w:val="Tabelasiatki4akcent5"/>
        <w:tblpPr w:leftFromText="141" w:rightFromText="141" w:vertAnchor="text" w:horzAnchor="margin" w:tblpXSpec="right" w:tblpY="-39"/>
        <w:tblW w:w="0" w:type="auto"/>
        <w:tblLook w:val="04A0" w:firstRow="1" w:lastRow="0" w:firstColumn="1" w:lastColumn="0" w:noHBand="0" w:noVBand="1"/>
      </w:tblPr>
      <w:tblGrid>
        <w:gridCol w:w="2057"/>
      </w:tblGrid>
      <w:tr w:rsidR="00D97DAB" w:rsidRPr="004E2580" w14:paraId="35E938A7" w14:textId="77777777" w:rsidTr="00D97DAB">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057" w:type="dxa"/>
          </w:tcPr>
          <w:p w14:paraId="6054F288" w14:textId="77777777" w:rsidR="00D97DAB" w:rsidRPr="00332B84" w:rsidRDefault="00D97DAB" w:rsidP="00D97DAB">
            <w:pPr>
              <w:spacing w:after="0" w:line="228" w:lineRule="auto"/>
              <w:jc w:val="center"/>
            </w:pPr>
            <w:r w:rsidRPr="006D0F4A">
              <w:t>Ochrona złóż kopalin</w:t>
            </w:r>
          </w:p>
        </w:tc>
      </w:tr>
      <w:tr w:rsidR="00D97DAB" w:rsidRPr="004E2580" w14:paraId="55C1F4B3" w14:textId="77777777" w:rsidTr="00D97DAB">
        <w:trPr>
          <w:cnfStyle w:val="000000100000" w:firstRow="0" w:lastRow="0" w:firstColumn="0" w:lastColumn="0" w:oddVBand="0" w:evenVBand="0" w:oddHBand="1" w:evenHBand="0" w:firstRowFirstColumn="0" w:firstRowLastColumn="0" w:lastRowFirstColumn="0" w:lastRowLastColumn="0"/>
          <w:trHeight w:val="664"/>
        </w:trPr>
        <w:tc>
          <w:tcPr>
            <w:cnfStyle w:val="001000000000" w:firstRow="0" w:lastRow="0" w:firstColumn="1" w:lastColumn="0" w:oddVBand="0" w:evenVBand="0" w:oddHBand="0" w:evenHBand="0" w:firstRowFirstColumn="0" w:firstRowLastColumn="0" w:lastRowFirstColumn="0" w:lastRowLastColumn="0"/>
            <w:tcW w:w="2057" w:type="dxa"/>
          </w:tcPr>
          <w:p w14:paraId="4F2F3210" w14:textId="77777777" w:rsidR="00D97DAB" w:rsidRPr="00332B84" w:rsidRDefault="00D97DAB" w:rsidP="00D97DAB">
            <w:pPr>
              <w:spacing w:after="0" w:line="228" w:lineRule="auto"/>
              <w:jc w:val="center"/>
              <w:rPr>
                <w:color w:val="FFFFFF" w:themeColor="background1"/>
              </w:rPr>
            </w:pPr>
          </w:p>
          <w:p w14:paraId="60A07005" w14:textId="77161E90" w:rsidR="00D97DAB" w:rsidRPr="00CE0CEE" w:rsidRDefault="00D97DAB" w:rsidP="00D97DAB">
            <w:pPr>
              <w:spacing w:after="0" w:line="240" w:lineRule="auto"/>
              <w:jc w:val="center"/>
            </w:pPr>
            <w:r w:rsidRPr="00CE0CEE">
              <w:t xml:space="preserve">Działanie </w:t>
            </w:r>
            <w:r w:rsidR="00D44F06">
              <w:t>2</w:t>
            </w:r>
            <w:r>
              <w:t>,</w:t>
            </w:r>
            <w:r w:rsidR="00D44F06">
              <w:t>3</w:t>
            </w:r>
            <w:r w:rsidRPr="00CE0CEE">
              <w:t xml:space="preserve"> </w:t>
            </w:r>
          </w:p>
          <w:p w14:paraId="05F6525A" w14:textId="77777777" w:rsidR="00D97DAB" w:rsidRPr="00332B84" w:rsidRDefault="00D97DAB" w:rsidP="00D97DAB">
            <w:pPr>
              <w:spacing w:after="0" w:line="240" w:lineRule="auto"/>
              <w:jc w:val="center"/>
              <w:rPr>
                <w:color w:val="FFFFFF" w:themeColor="background1"/>
              </w:rPr>
            </w:pPr>
          </w:p>
        </w:tc>
      </w:tr>
    </w:tbl>
    <w:p w14:paraId="5BE47ACF" w14:textId="4EE7E925" w:rsidR="00B9156F" w:rsidRDefault="00BA75C7" w:rsidP="00420CAA">
      <w:pPr>
        <w:spacing w:after="0"/>
        <w:jc w:val="both"/>
      </w:pPr>
      <w:r>
        <w:t xml:space="preserve">Poza </w:t>
      </w:r>
      <w:r w:rsidR="0098392F">
        <w:t>objęciem</w:t>
      </w:r>
      <w:r>
        <w:t xml:space="preserve"> szczególną ochroną złó</w:t>
      </w:r>
      <w:r w:rsidR="0098392F">
        <w:t>ż</w:t>
      </w:r>
      <w:r>
        <w:t xml:space="preserve"> </w:t>
      </w:r>
      <w:r w:rsidR="0098392F">
        <w:t>ujętych</w:t>
      </w:r>
      <w:r>
        <w:t xml:space="preserve"> </w:t>
      </w:r>
      <w:r w:rsidR="001631F4">
        <w:t xml:space="preserve">już </w:t>
      </w:r>
      <w:r>
        <w:t xml:space="preserve">w wymienionych </w:t>
      </w:r>
      <w:r w:rsidR="002D1122">
        <w:t xml:space="preserve">powyżej </w:t>
      </w:r>
      <w:r>
        <w:t>dokumentach rządowych</w:t>
      </w:r>
      <w:r w:rsidR="009B0B10">
        <w:t xml:space="preserve"> </w:t>
      </w:r>
      <w:r w:rsidR="00497072" w:rsidRPr="00D70959">
        <w:t>należy podjąć działania</w:t>
      </w:r>
      <w:r w:rsidR="00497072">
        <w:t xml:space="preserve"> w zakresie określenia</w:t>
      </w:r>
      <w:r w:rsidR="002B65B9">
        <w:t xml:space="preserve"> </w:t>
      </w:r>
      <w:r w:rsidR="00497072">
        <w:t xml:space="preserve">metodyki kwalifikowania złóż kopalin do </w:t>
      </w:r>
      <w:r w:rsidR="00D63669">
        <w:t xml:space="preserve">złóż </w:t>
      </w:r>
      <w:r w:rsidR="00497072">
        <w:t xml:space="preserve">o znaczeniu strategicznym i </w:t>
      </w:r>
      <w:r w:rsidR="00216656">
        <w:t xml:space="preserve">na </w:t>
      </w:r>
      <w:r w:rsidR="00497072">
        <w:t xml:space="preserve">tej podstawie </w:t>
      </w:r>
      <w:r w:rsidR="00216656">
        <w:t xml:space="preserve">wytypować </w:t>
      </w:r>
      <w:r w:rsidR="00C01937">
        <w:t>złoża</w:t>
      </w:r>
      <w:r w:rsidR="00216656">
        <w:t xml:space="preserve"> spełniające </w:t>
      </w:r>
      <w:r w:rsidR="00C01937">
        <w:t xml:space="preserve">założone </w:t>
      </w:r>
      <w:r w:rsidR="00216656">
        <w:t>kryteria</w:t>
      </w:r>
      <w:r w:rsidR="00FE6865">
        <w:t xml:space="preserve"> i </w:t>
      </w:r>
      <w:r w:rsidR="001B3091">
        <w:t>również</w:t>
      </w:r>
      <w:r w:rsidR="00FE6865">
        <w:t xml:space="preserve"> je </w:t>
      </w:r>
      <w:r w:rsidR="001B3091">
        <w:t xml:space="preserve">objąć </w:t>
      </w:r>
      <w:r w:rsidR="00FE6865">
        <w:t>szczególną ochroną</w:t>
      </w:r>
      <w:r w:rsidR="00F12B21">
        <w:t xml:space="preserve">. </w:t>
      </w:r>
      <w:r w:rsidR="00FE5BF0">
        <w:t xml:space="preserve">Niezwykle istotną kwestią jest </w:t>
      </w:r>
      <w:r w:rsidR="00AE35B2">
        <w:t>ponadto</w:t>
      </w:r>
      <w:r w:rsidR="00FE5BF0">
        <w:t xml:space="preserve"> </w:t>
      </w:r>
      <w:r w:rsidR="00AE35B2">
        <w:t xml:space="preserve">aby w ramach przeprowadzanego procesu transformacji sektora </w:t>
      </w:r>
      <w:r w:rsidR="006A71A4">
        <w:t xml:space="preserve">górniczego i dokonywanej likwidacji poszczególnych kopalń uwzględniać aspekt, iż złoża kopalin stanowią nieodnawialne strategiczne zasoby </w:t>
      </w:r>
      <w:r w:rsidR="0055144C">
        <w:t xml:space="preserve">i </w:t>
      </w:r>
      <w:r w:rsidR="006A71A4">
        <w:t xml:space="preserve">powinny nadal stanowić </w:t>
      </w:r>
      <w:r w:rsidR="004F044D">
        <w:t xml:space="preserve">krajową </w:t>
      </w:r>
      <w:r w:rsidR="006A71A4">
        <w:t>bazę zasobową.</w:t>
      </w:r>
      <w:r w:rsidR="0055144C">
        <w:t xml:space="preserve"> Tym samym proces likwidacji poszczególnych jednostek powinien być prowadzony </w:t>
      </w:r>
      <w:r w:rsidR="000D575D">
        <w:t>w sposób uwzględniający potencjalny powrót do eksploatacji w przypadku wystąpienia sytuacji nadzwyczajnych.</w:t>
      </w:r>
    </w:p>
    <w:p w14:paraId="06BFBE0C" w14:textId="1E0D771C" w:rsidR="00C93875" w:rsidRDefault="00497072" w:rsidP="00C93875">
      <w:pPr>
        <w:spacing w:after="0"/>
        <w:jc w:val="both"/>
        <w:rPr>
          <w:color w:val="000000"/>
          <w:spacing w:val="-2"/>
        </w:rPr>
      </w:pPr>
      <w:r>
        <w:rPr>
          <w:color w:val="000000"/>
          <w:spacing w:val="-2"/>
        </w:rPr>
        <w:t>Dzia</w:t>
      </w:r>
      <w:r w:rsidR="00C01937">
        <w:rPr>
          <w:color w:val="000000"/>
          <w:spacing w:val="-2"/>
        </w:rPr>
        <w:t xml:space="preserve">łania </w:t>
      </w:r>
      <w:r w:rsidR="00F12B21">
        <w:rPr>
          <w:color w:val="000000"/>
          <w:spacing w:val="-2"/>
        </w:rPr>
        <w:t>w zakresie określania złóż strategicznych</w:t>
      </w:r>
      <w:r>
        <w:rPr>
          <w:color w:val="000000"/>
          <w:spacing w:val="-2"/>
        </w:rPr>
        <w:t xml:space="preserve"> muszą mieć charakter powtarzalny</w:t>
      </w:r>
      <w:r w:rsidR="004E01DA">
        <w:rPr>
          <w:color w:val="000000"/>
          <w:spacing w:val="-2"/>
        </w:rPr>
        <w:t xml:space="preserve"> w określonej perspektywie czasowej</w:t>
      </w:r>
      <w:r>
        <w:rPr>
          <w:color w:val="000000"/>
          <w:spacing w:val="-2"/>
        </w:rPr>
        <w:t xml:space="preserve"> gdyż kwalifikowanie </w:t>
      </w:r>
      <w:r w:rsidR="00884593">
        <w:rPr>
          <w:color w:val="000000"/>
          <w:spacing w:val="-2"/>
        </w:rPr>
        <w:t>złóż</w:t>
      </w:r>
      <w:r>
        <w:rPr>
          <w:color w:val="000000"/>
          <w:spacing w:val="-2"/>
        </w:rPr>
        <w:t xml:space="preserve"> do grupy </w:t>
      </w:r>
      <w:r w:rsidR="00884593">
        <w:rPr>
          <w:color w:val="000000"/>
          <w:spacing w:val="-2"/>
        </w:rPr>
        <w:t xml:space="preserve">strategicznych warunkowane jest wieloma </w:t>
      </w:r>
      <w:r w:rsidR="007E122C">
        <w:rPr>
          <w:color w:val="000000"/>
          <w:spacing w:val="-2"/>
        </w:rPr>
        <w:t xml:space="preserve">zmiennymi </w:t>
      </w:r>
      <w:r w:rsidR="00884593" w:rsidRPr="00506CD6">
        <w:rPr>
          <w:color w:val="000000"/>
          <w:spacing w:val="-2"/>
        </w:rPr>
        <w:t xml:space="preserve">czynnikami </w:t>
      </w:r>
      <w:r w:rsidRPr="00506CD6">
        <w:rPr>
          <w:color w:val="000000"/>
          <w:spacing w:val="-2"/>
        </w:rPr>
        <w:t>(</w:t>
      </w:r>
      <w:r w:rsidR="00884593" w:rsidRPr="00506CD6">
        <w:rPr>
          <w:color w:val="000000"/>
          <w:spacing w:val="-2"/>
        </w:rPr>
        <w:t xml:space="preserve">m.in. </w:t>
      </w:r>
      <w:r w:rsidR="00B93360" w:rsidRPr="00506CD6">
        <w:rPr>
          <w:color w:val="000000"/>
          <w:spacing w:val="-2"/>
        </w:rPr>
        <w:t>zapotrzebowanie</w:t>
      </w:r>
      <w:r w:rsidR="00884593" w:rsidRPr="00506CD6">
        <w:rPr>
          <w:color w:val="000000"/>
          <w:spacing w:val="-2"/>
        </w:rPr>
        <w:t xml:space="preserve"> surowcowe</w:t>
      </w:r>
      <w:r w:rsidR="00B93360" w:rsidRPr="00506CD6">
        <w:rPr>
          <w:color w:val="000000"/>
          <w:spacing w:val="-2"/>
        </w:rPr>
        <w:t xml:space="preserve">, </w:t>
      </w:r>
      <w:r w:rsidRPr="00506CD6">
        <w:rPr>
          <w:color w:val="000000"/>
          <w:spacing w:val="-2"/>
        </w:rPr>
        <w:t>ceny surowc</w:t>
      </w:r>
      <w:r w:rsidR="00884593" w:rsidRPr="00506CD6">
        <w:rPr>
          <w:color w:val="000000"/>
          <w:spacing w:val="-2"/>
        </w:rPr>
        <w:t>ów</w:t>
      </w:r>
      <w:r w:rsidRPr="00506CD6">
        <w:rPr>
          <w:color w:val="000000"/>
          <w:spacing w:val="-2"/>
        </w:rPr>
        <w:t>,</w:t>
      </w:r>
      <w:r w:rsidR="00B93360" w:rsidRPr="00506CD6">
        <w:rPr>
          <w:color w:val="000000"/>
          <w:spacing w:val="-2"/>
        </w:rPr>
        <w:t xml:space="preserve"> rozwój </w:t>
      </w:r>
      <w:r w:rsidR="006844D4" w:rsidRPr="00506CD6">
        <w:rPr>
          <w:color w:val="000000"/>
          <w:spacing w:val="-2"/>
        </w:rPr>
        <w:t xml:space="preserve">nowych </w:t>
      </w:r>
      <w:r w:rsidR="00B93360" w:rsidRPr="00506CD6">
        <w:rPr>
          <w:color w:val="000000"/>
          <w:spacing w:val="-2"/>
        </w:rPr>
        <w:t>technologii wydobycia, polityka podatkowa, polityka klimatyczna UE</w:t>
      </w:r>
      <w:r w:rsidRPr="00506CD6">
        <w:rPr>
          <w:color w:val="000000"/>
          <w:spacing w:val="-2"/>
        </w:rPr>
        <w:t>)</w:t>
      </w:r>
      <w:r w:rsidR="00884593" w:rsidRPr="00506CD6">
        <w:rPr>
          <w:color w:val="000000"/>
          <w:spacing w:val="-2"/>
        </w:rPr>
        <w:t>.</w:t>
      </w:r>
    </w:p>
    <w:p w14:paraId="41DCB025" w14:textId="2C95D184" w:rsidR="00F03569" w:rsidRDefault="00333E5C" w:rsidP="001C308C">
      <w:pPr>
        <w:spacing w:after="0"/>
        <w:jc w:val="both"/>
        <w:rPr>
          <w:color w:val="000000"/>
          <w:spacing w:val="-2"/>
        </w:rPr>
      </w:pPr>
      <w:r>
        <w:rPr>
          <w:color w:val="000000"/>
          <w:spacing w:val="-2"/>
        </w:rPr>
        <w:t xml:space="preserve">Wytypowanie złóż strategicznych w oparciu o jedną metodologię powinno stanowić </w:t>
      </w:r>
      <w:r w:rsidR="00F03569">
        <w:rPr>
          <w:color w:val="000000"/>
          <w:spacing w:val="-2"/>
        </w:rPr>
        <w:t xml:space="preserve">spójne źródło informacji dla wszystkich organów administracji, które w ramach swoich kompetencji realizują zadania z obszaru surowcowego. </w:t>
      </w:r>
    </w:p>
    <w:p w14:paraId="3CE4FF66" w14:textId="77777777" w:rsidR="008C319E" w:rsidRDefault="008C319E" w:rsidP="001C308C">
      <w:pPr>
        <w:spacing w:after="0"/>
        <w:jc w:val="both"/>
        <w:rPr>
          <w:color w:val="000000"/>
          <w:spacing w:val="-2"/>
        </w:rPr>
      </w:pPr>
    </w:p>
    <w:tbl>
      <w:tblPr>
        <w:tblStyle w:val="Tabelasiatki4akcent5"/>
        <w:tblpPr w:leftFromText="141" w:rightFromText="141" w:vertAnchor="text" w:horzAnchor="margin" w:tblpXSpec="right" w:tblpY="66"/>
        <w:tblW w:w="0" w:type="auto"/>
        <w:tblLook w:val="04A0" w:firstRow="1" w:lastRow="0" w:firstColumn="1" w:lastColumn="0" w:noHBand="0" w:noVBand="1"/>
      </w:tblPr>
      <w:tblGrid>
        <w:gridCol w:w="2122"/>
      </w:tblGrid>
      <w:tr w:rsidR="00817B78" w:rsidRPr="004E2580" w14:paraId="025FE0DE" w14:textId="77777777" w:rsidTr="00817B78">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122" w:type="dxa"/>
          </w:tcPr>
          <w:p w14:paraId="6E851412" w14:textId="77777777" w:rsidR="00817B78" w:rsidRPr="00332B84" w:rsidRDefault="00817B78" w:rsidP="00817B78">
            <w:pPr>
              <w:spacing w:after="0" w:line="228" w:lineRule="auto"/>
              <w:jc w:val="center"/>
            </w:pPr>
            <w:r w:rsidRPr="006D0F4A">
              <w:t>Ochrona złóż kopalin</w:t>
            </w:r>
          </w:p>
        </w:tc>
      </w:tr>
      <w:tr w:rsidR="00817B78" w:rsidRPr="004E2580" w14:paraId="2AFC5292" w14:textId="77777777" w:rsidTr="00817B78">
        <w:trPr>
          <w:cnfStyle w:val="000000100000" w:firstRow="0" w:lastRow="0" w:firstColumn="0" w:lastColumn="0" w:oddVBand="0" w:evenVBand="0" w:oddHBand="1" w:evenHBand="0" w:firstRowFirstColumn="0" w:firstRowLastColumn="0" w:lastRowFirstColumn="0" w:lastRowLastColumn="0"/>
          <w:trHeight w:val="664"/>
        </w:trPr>
        <w:tc>
          <w:tcPr>
            <w:cnfStyle w:val="001000000000" w:firstRow="0" w:lastRow="0" w:firstColumn="1" w:lastColumn="0" w:oddVBand="0" w:evenVBand="0" w:oddHBand="0" w:evenHBand="0" w:firstRowFirstColumn="0" w:firstRowLastColumn="0" w:lastRowFirstColumn="0" w:lastRowLastColumn="0"/>
            <w:tcW w:w="2122" w:type="dxa"/>
          </w:tcPr>
          <w:p w14:paraId="33424E89" w14:textId="77777777" w:rsidR="00817B78" w:rsidRPr="00332B84" w:rsidRDefault="00817B78" w:rsidP="00817B78">
            <w:pPr>
              <w:spacing w:after="0" w:line="228" w:lineRule="auto"/>
              <w:jc w:val="center"/>
              <w:rPr>
                <w:color w:val="FFFFFF" w:themeColor="background1"/>
              </w:rPr>
            </w:pPr>
          </w:p>
          <w:p w14:paraId="11CBA5DB" w14:textId="77777777" w:rsidR="00817B78" w:rsidRPr="00332B84" w:rsidRDefault="00817B78" w:rsidP="00817B78">
            <w:pPr>
              <w:spacing w:after="0" w:line="240" w:lineRule="auto"/>
              <w:jc w:val="center"/>
            </w:pPr>
            <w:r w:rsidRPr="00CE0CEE">
              <w:t xml:space="preserve">Działanie </w:t>
            </w:r>
            <w:r>
              <w:t>4</w:t>
            </w:r>
            <w:r w:rsidRPr="00CE0CEE">
              <w:t xml:space="preserve"> </w:t>
            </w:r>
          </w:p>
          <w:p w14:paraId="4CA682FF" w14:textId="77777777" w:rsidR="00817B78" w:rsidRPr="00332B84" w:rsidRDefault="00817B78" w:rsidP="00817B78">
            <w:pPr>
              <w:spacing w:after="0" w:line="228" w:lineRule="auto"/>
              <w:jc w:val="center"/>
              <w:rPr>
                <w:color w:val="FFFFFF" w:themeColor="background1"/>
              </w:rPr>
            </w:pPr>
          </w:p>
        </w:tc>
      </w:tr>
    </w:tbl>
    <w:p w14:paraId="0E3B65F8" w14:textId="1F0FBFF4" w:rsidR="00562DCB" w:rsidRPr="005104BC" w:rsidRDefault="007161A4" w:rsidP="00562DCB">
      <w:pPr>
        <w:spacing w:after="0"/>
        <w:jc w:val="both"/>
        <w:rPr>
          <w:color w:val="000000"/>
          <w:spacing w:val="-2"/>
          <w:highlight w:val="yellow"/>
        </w:rPr>
      </w:pPr>
      <w:r>
        <w:rPr>
          <w:color w:val="000000"/>
          <w:spacing w:val="-2"/>
        </w:rPr>
        <w:t xml:space="preserve">Ponadto w zakresie ochrony złóż kopalin </w:t>
      </w:r>
      <w:r w:rsidR="00F6608A">
        <w:rPr>
          <w:color w:val="000000"/>
          <w:spacing w:val="-2"/>
        </w:rPr>
        <w:t xml:space="preserve">poza </w:t>
      </w:r>
      <w:r w:rsidR="00AF3935">
        <w:rPr>
          <w:color w:val="000000"/>
          <w:spacing w:val="-2"/>
        </w:rPr>
        <w:t xml:space="preserve">określeniem </w:t>
      </w:r>
      <w:r w:rsidR="002E6757">
        <w:rPr>
          <w:color w:val="000000"/>
          <w:spacing w:val="-2"/>
        </w:rPr>
        <w:t xml:space="preserve">w normatywnym akcie prawnym </w:t>
      </w:r>
      <w:r w:rsidR="00A17392" w:rsidRPr="00DC1E56">
        <w:rPr>
          <w:color w:val="000000"/>
          <w:spacing w:val="-2"/>
        </w:rPr>
        <w:t>udokumentowanych</w:t>
      </w:r>
      <w:r w:rsidR="00A17392">
        <w:rPr>
          <w:color w:val="000000"/>
          <w:spacing w:val="-2"/>
        </w:rPr>
        <w:t xml:space="preserve"> </w:t>
      </w:r>
      <w:r w:rsidR="008A1C8E">
        <w:rPr>
          <w:color w:val="000000"/>
          <w:spacing w:val="-2"/>
        </w:rPr>
        <w:t>złóż</w:t>
      </w:r>
      <w:r w:rsidR="00AE7A60">
        <w:rPr>
          <w:color w:val="000000"/>
          <w:spacing w:val="-2"/>
        </w:rPr>
        <w:t xml:space="preserve">, które spełniają kryteria </w:t>
      </w:r>
      <w:r w:rsidR="00AF3935">
        <w:rPr>
          <w:color w:val="000000"/>
          <w:spacing w:val="-2"/>
        </w:rPr>
        <w:t>strategicznych</w:t>
      </w:r>
      <w:r w:rsidR="009F31E0">
        <w:rPr>
          <w:color w:val="000000"/>
          <w:spacing w:val="-2"/>
        </w:rPr>
        <w:t xml:space="preserve"> i podlegają szczególnej </w:t>
      </w:r>
      <w:r w:rsidR="009F31E0" w:rsidRPr="00D70959">
        <w:rPr>
          <w:color w:val="000000"/>
          <w:spacing w:val="-2"/>
        </w:rPr>
        <w:t>ochronie</w:t>
      </w:r>
      <w:r w:rsidR="002E6757" w:rsidRPr="00D70959">
        <w:rPr>
          <w:color w:val="000000"/>
          <w:spacing w:val="-2"/>
        </w:rPr>
        <w:t xml:space="preserve">, </w:t>
      </w:r>
      <w:r w:rsidRPr="00D70959">
        <w:rPr>
          <w:color w:val="000000"/>
          <w:spacing w:val="-2"/>
        </w:rPr>
        <w:t xml:space="preserve">musi </w:t>
      </w:r>
      <w:r w:rsidR="000C4154" w:rsidRPr="00D70959">
        <w:rPr>
          <w:color w:val="000000"/>
          <w:spacing w:val="-2"/>
        </w:rPr>
        <w:t xml:space="preserve">zostać wypracowany </w:t>
      </w:r>
      <w:r w:rsidR="0019081C" w:rsidRPr="00D70959">
        <w:rPr>
          <w:color w:val="000000"/>
          <w:spacing w:val="-2"/>
        </w:rPr>
        <w:t xml:space="preserve">schemat działań </w:t>
      </w:r>
      <w:r w:rsidR="000C5CAE" w:rsidRPr="00D70959">
        <w:rPr>
          <w:color w:val="000000"/>
          <w:spacing w:val="-2"/>
        </w:rPr>
        <w:t>organów administracji geologicznej</w:t>
      </w:r>
      <w:r w:rsidR="00251B92" w:rsidRPr="00D70959">
        <w:rPr>
          <w:color w:val="000000"/>
          <w:spacing w:val="-2"/>
        </w:rPr>
        <w:t xml:space="preserve"> </w:t>
      </w:r>
      <w:r w:rsidR="000204CE" w:rsidRPr="00D70959">
        <w:rPr>
          <w:color w:val="000000"/>
          <w:spacing w:val="-2"/>
        </w:rPr>
        <w:t>doty</w:t>
      </w:r>
      <w:r w:rsidR="000204CE">
        <w:rPr>
          <w:color w:val="000000"/>
          <w:spacing w:val="-2"/>
        </w:rPr>
        <w:t>czący</w:t>
      </w:r>
      <w:r w:rsidR="001C308C">
        <w:rPr>
          <w:color w:val="000000"/>
          <w:spacing w:val="-2"/>
        </w:rPr>
        <w:t xml:space="preserve"> </w:t>
      </w:r>
      <w:r w:rsidR="000204CE">
        <w:rPr>
          <w:color w:val="000000"/>
          <w:spacing w:val="-2"/>
        </w:rPr>
        <w:t xml:space="preserve">bieżącego </w:t>
      </w:r>
      <w:r w:rsidR="006844D4">
        <w:rPr>
          <w:color w:val="000000"/>
          <w:spacing w:val="-2"/>
        </w:rPr>
        <w:t xml:space="preserve"> </w:t>
      </w:r>
      <w:r w:rsidR="000C4154">
        <w:rPr>
          <w:color w:val="000000"/>
          <w:spacing w:val="-2"/>
        </w:rPr>
        <w:lastRenderedPageBreak/>
        <w:t>monitoring</w:t>
      </w:r>
      <w:r w:rsidR="0019081C">
        <w:rPr>
          <w:color w:val="000000"/>
          <w:spacing w:val="-2"/>
        </w:rPr>
        <w:t>u</w:t>
      </w:r>
      <w:r w:rsidR="000C4154">
        <w:rPr>
          <w:color w:val="000000"/>
          <w:spacing w:val="-2"/>
        </w:rPr>
        <w:t xml:space="preserve"> </w:t>
      </w:r>
      <w:r w:rsidR="000204CE">
        <w:rPr>
          <w:color w:val="000000"/>
          <w:spacing w:val="-2"/>
        </w:rPr>
        <w:t xml:space="preserve">obowiązku ujawniania </w:t>
      </w:r>
      <w:r w:rsidR="002E6757">
        <w:rPr>
          <w:color w:val="000000"/>
          <w:spacing w:val="-2"/>
        </w:rPr>
        <w:t xml:space="preserve">złóż w dokumentach planistycznych </w:t>
      </w:r>
      <w:r w:rsidR="00251B92">
        <w:rPr>
          <w:color w:val="000000"/>
          <w:spacing w:val="-2"/>
        </w:rPr>
        <w:t xml:space="preserve">wraz z analizą </w:t>
      </w:r>
      <w:r w:rsidR="000C54A4">
        <w:rPr>
          <w:color w:val="000000"/>
          <w:spacing w:val="-2"/>
        </w:rPr>
        <w:t>rzeczywistego</w:t>
      </w:r>
      <w:r w:rsidR="002A61CA">
        <w:rPr>
          <w:color w:val="000000"/>
          <w:spacing w:val="-2"/>
        </w:rPr>
        <w:t xml:space="preserve"> </w:t>
      </w:r>
      <w:r w:rsidR="000C54A4">
        <w:rPr>
          <w:color w:val="000000"/>
          <w:spacing w:val="-2"/>
        </w:rPr>
        <w:t>zagospodarowania nieruchomości</w:t>
      </w:r>
      <w:r w:rsidR="00DC1E56">
        <w:rPr>
          <w:color w:val="000000"/>
          <w:spacing w:val="-2"/>
        </w:rPr>
        <w:t>.</w:t>
      </w:r>
      <w:r w:rsidR="00841D03">
        <w:rPr>
          <w:color w:val="000000"/>
          <w:spacing w:val="-2"/>
        </w:rPr>
        <w:t xml:space="preserve"> </w:t>
      </w:r>
    </w:p>
    <w:p w14:paraId="1F16C53E" w14:textId="036C0BCD" w:rsidR="00C04D40" w:rsidRDefault="00A973E8" w:rsidP="000561B0">
      <w:pPr>
        <w:spacing w:after="0"/>
        <w:jc w:val="both"/>
        <w:rPr>
          <w:color w:val="000000"/>
          <w:spacing w:val="-2"/>
        </w:rPr>
      </w:pPr>
      <w:r>
        <w:rPr>
          <w:color w:val="000000"/>
          <w:spacing w:val="-2"/>
        </w:rPr>
        <w:t xml:space="preserve">Organy administracji geologicznej współuczestniczące w procesie uzgadniania </w:t>
      </w:r>
      <w:r w:rsidR="00562DCB">
        <w:rPr>
          <w:color w:val="000000"/>
          <w:spacing w:val="-2"/>
        </w:rPr>
        <w:t xml:space="preserve">decyzji administracyjnych dotyczących zabudowy nieruchomości </w:t>
      </w:r>
      <w:r>
        <w:rPr>
          <w:color w:val="000000"/>
          <w:spacing w:val="-2"/>
        </w:rPr>
        <w:t>oraz opiniowania</w:t>
      </w:r>
      <w:r w:rsidR="00562DCB">
        <w:rPr>
          <w:color w:val="000000"/>
          <w:spacing w:val="-2"/>
        </w:rPr>
        <w:t xml:space="preserve"> dokumentów planistycznych muszą tworzyć </w:t>
      </w:r>
      <w:r>
        <w:rPr>
          <w:color w:val="000000"/>
          <w:spacing w:val="-2"/>
        </w:rPr>
        <w:t xml:space="preserve"> platformę współpracy </w:t>
      </w:r>
      <w:r w:rsidR="00974ED6">
        <w:rPr>
          <w:color w:val="000000"/>
          <w:spacing w:val="-2"/>
        </w:rPr>
        <w:t>oraz szybkiej i skutecznej</w:t>
      </w:r>
      <w:r w:rsidR="00082E1C">
        <w:rPr>
          <w:color w:val="000000"/>
          <w:spacing w:val="-2"/>
        </w:rPr>
        <w:t xml:space="preserve"> wymiany informacji </w:t>
      </w:r>
      <w:r w:rsidR="00562DCB">
        <w:rPr>
          <w:color w:val="000000"/>
          <w:spacing w:val="-2"/>
        </w:rPr>
        <w:t xml:space="preserve">z wojewodami w celu szybkiego </w:t>
      </w:r>
      <w:r>
        <w:rPr>
          <w:color w:val="000000"/>
          <w:spacing w:val="-2"/>
        </w:rPr>
        <w:t xml:space="preserve">usuwania </w:t>
      </w:r>
      <w:r w:rsidR="00562DCB">
        <w:rPr>
          <w:color w:val="000000"/>
          <w:spacing w:val="-2"/>
        </w:rPr>
        <w:t>z obrot</w:t>
      </w:r>
      <w:r w:rsidR="00280702">
        <w:rPr>
          <w:color w:val="000000"/>
          <w:spacing w:val="-2"/>
        </w:rPr>
        <w:t>u</w:t>
      </w:r>
      <w:r w:rsidR="00562DCB">
        <w:rPr>
          <w:color w:val="000000"/>
          <w:spacing w:val="-2"/>
        </w:rPr>
        <w:t xml:space="preserve"> prawnego </w:t>
      </w:r>
      <w:r>
        <w:rPr>
          <w:color w:val="000000"/>
          <w:spacing w:val="-2"/>
        </w:rPr>
        <w:t xml:space="preserve">obarczonych wadami prawnymi aktów prawa stanowionego przez organy administracji samorządowej. </w:t>
      </w:r>
    </w:p>
    <w:p w14:paraId="0B464157" w14:textId="77777777" w:rsidR="00A47845" w:rsidRPr="00A872AC" w:rsidRDefault="00A47845" w:rsidP="000561B0">
      <w:pPr>
        <w:spacing w:after="0"/>
        <w:jc w:val="both"/>
        <w:rPr>
          <w:color w:val="000000"/>
          <w:spacing w:val="-2"/>
        </w:rPr>
      </w:pPr>
    </w:p>
    <w:p w14:paraId="6BA9CF01" w14:textId="04947EFF" w:rsidR="00524CEF" w:rsidRPr="006D0F4A" w:rsidRDefault="00524CEF" w:rsidP="00AD124F">
      <w:pPr>
        <w:pStyle w:val="Nagwek2"/>
      </w:pPr>
      <w:bookmarkStart w:id="89" w:name="_Toc69728973"/>
      <w:r w:rsidRPr="006D0F4A">
        <w:t xml:space="preserve">Cel szczegółowy </w:t>
      </w:r>
      <w:r w:rsidR="00E52F01">
        <w:t>5</w:t>
      </w:r>
      <w:r w:rsidRPr="006D0F4A">
        <w:t>. Współpraca międzynarodowa w zakresie zabezpieczenia dostępu do</w:t>
      </w:r>
      <w:r w:rsidR="006D0F4A">
        <w:t xml:space="preserve"> </w:t>
      </w:r>
      <w:r w:rsidRPr="006D0F4A">
        <w:t>surowców</w:t>
      </w:r>
      <w:r w:rsidR="00AD124F">
        <w:t>.</w:t>
      </w:r>
      <w:bookmarkEnd w:id="89"/>
    </w:p>
    <w:p w14:paraId="6C77591B" w14:textId="4ECCF3E9" w:rsidR="00524CEF" w:rsidRDefault="00524CEF" w:rsidP="00524CEF">
      <w:pPr>
        <w:spacing w:after="0"/>
        <w:ind w:left="360"/>
        <w:jc w:val="both"/>
        <w:rPr>
          <w:color w:val="000000"/>
          <w:spacing w:val="-2"/>
        </w:rPr>
      </w:pPr>
    </w:p>
    <w:tbl>
      <w:tblPr>
        <w:tblStyle w:val="Tabelasiatki4akcent1"/>
        <w:tblW w:w="9072" w:type="dxa"/>
        <w:tblLook w:val="04A0" w:firstRow="1" w:lastRow="0" w:firstColumn="1" w:lastColumn="0" w:noHBand="0" w:noVBand="1"/>
      </w:tblPr>
      <w:tblGrid>
        <w:gridCol w:w="9072"/>
      </w:tblGrid>
      <w:tr w:rsidR="00920EBF" w:rsidRPr="00920EBF" w14:paraId="282B391C" w14:textId="77777777" w:rsidTr="008D57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tcPr>
          <w:p w14:paraId="40AF826C" w14:textId="5A620BC1" w:rsidR="00920EBF" w:rsidRPr="00920EBF" w:rsidRDefault="00920EBF" w:rsidP="002C640B">
            <w:pPr>
              <w:spacing w:after="0"/>
              <w:jc w:val="both"/>
              <w:rPr>
                <w:b w:val="0"/>
                <w:bCs w:val="0"/>
                <w:i/>
                <w:iCs/>
                <w:color w:val="000000"/>
                <w:spacing w:val="-2"/>
              </w:rPr>
            </w:pPr>
            <w:r w:rsidRPr="00920EBF">
              <w:rPr>
                <w:i/>
                <w:iCs/>
                <w:color w:val="000000"/>
                <w:spacing w:val="-2"/>
              </w:rPr>
              <w:t xml:space="preserve">Działania w ramach celu szczegółowego </w:t>
            </w:r>
            <w:r w:rsidR="008A22E1">
              <w:rPr>
                <w:i/>
                <w:iCs/>
                <w:color w:val="000000"/>
                <w:spacing w:val="-2"/>
              </w:rPr>
              <w:t>5</w:t>
            </w:r>
          </w:p>
        </w:tc>
      </w:tr>
      <w:tr w:rsidR="00920EBF" w:rsidRPr="00920EBF" w14:paraId="6FE93A55" w14:textId="77777777" w:rsidTr="008D57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tcPr>
          <w:p w14:paraId="0A886A3D" w14:textId="77777777" w:rsidR="008920F4" w:rsidRPr="008D5710" w:rsidRDefault="00920EBF" w:rsidP="002C640B">
            <w:pPr>
              <w:spacing w:after="0"/>
              <w:jc w:val="both"/>
              <w:rPr>
                <w:color w:val="000000"/>
                <w:spacing w:val="-2"/>
                <w:u w:val="single"/>
              </w:rPr>
            </w:pPr>
            <w:r w:rsidRPr="008D5710">
              <w:rPr>
                <w:color w:val="000000"/>
                <w:spacing w:val="-2"/>
                <w:u w:val="single"/>
              </w:rPr>
              <w:t xml:space="preserve">Działanie 1 </w:t>
            </w:r>
          </w:p>
          <w:p w14:paraId="1D3AB2C7" w14:textId="0ADB3443" w:rsidR="00920EBF" w:rsidRPr="00920EBF" w:rsidRDefault="00920EBF" w:rsidP="00731ADB">
            <w:pPr>
              <w:spacing w:after="0" w:line="240" w:lineRule="auto"/>
              <w:jc w:val="both"/>
              <w:rPr>
                <w:b w:val="0"/>
                <w:bCs w:val="0"/>
                <w:i/>
                <w:iCs/>
                <w:color w:val="000000"/>
                <w:spacing w:val="-2"/>
              </w:rPr>
            </w:pPr>
            <w:r w:rsidRPr="00920EBF">
              <w:rPr>
                <w:color w:val="000000"/>
                <w:spacing w:val="-2"/>
              </w:rPr>
              <w:t xml:space="preserve">Określenie instrumentów wsparcia polskich podmiotów </w:t>
            </w:r>
            <w:r w:rsidR="00D60E32">
              <w:rPr>
                <w:color w:val="000000"/>
                <w:spacing w:val="-2"/>
              </w:rPr>
              <w:t xml:space="preserve">prowadzących poszukiwania </w:t>
            </w:r>
            <w:r w:rsidR="00F830E8">
              <w:rPr>
                <w:color w:val="000000"/>
                <w:spacing w:val="-2"/>
              </w:rPr>
              <w:t xml:space="preserve">oraz </w:t>
            </w:r>
            <w:r w:rsidR="00D60E32">
              <w:rPr>
                <w:color w:val="000000"/>
                <w:spacing w:val="-2"/>
              </w:rPr>
              <w:t xml:space="preserve">pozyskujących </w:t>
            </w:r>
            <w:r w:rsidRPr="00920EBF">
              <w:rPr>
                <w:color w:val="000000"/>
                <w:spacing w:val="-2"/>
              </w:rPr>
              <w:t xml:space="preserve"> surowc</w:t>
            </w:r>
            <w:r w:rsidR="00D60E32">
              <w:rPr>
                <w:color w:val="000000"/>
                <w:spacing w:val="-2"/>
              </w:rPr>
              <w:t>e</w:t>
            </w:r>
            <w:r w:rsidRPr="00920EBF">
              <w:rPr>
                <w:color w:val="000000"/>
                <w:spacing w:val="-2"/>
              </w:rPr>
              <w:t xml:space="preserve"> stra</w:t>
            </w:r>
            <w:r w:rsidR="00F830E8">
              <w:rPr>
                <w:color w:val="000000"/>
                <w:spacing w:val="-2"/>
              </w:rPr>
              <w:t>tegiczne i k</w:t>
            </w:r>
            <w:r w:rsidR="0013303D">
              <w:rPr>
                <w:color w:val="000000"/>
                <w:spacing w:val="-2"/>
              </w:rPr>
              <w:t>rytyczne</w:t>
            </w:r>
            <w:r w:rsidRPr="00920EBF">
              <w:rPr>
                <w:color w:val="000000"/>
                <w:spacing w:val="-2"/>
              </w:rPr>
              <w:t xml:space="preserve"> z zagranicy – z uwzględnieniem współpracy z</w:t>
            </w:r>
            <w:r w:rsidR="00351A2E">
              <w:rPr>
                <w:color w:val="000000"/>
                <w:spacing w:val="-2"/>
              </w:rPr>
              <w:t xml:space="preserve"> </w:t>
            </w:r>
            <w:r w:rsidR="00E065D7">
              <w:rPr>
                <w:color w:val="000000"/>
                <w:spacing w:val="-2"/>
              </w:rPr>
              <w:t xml:space="preserve">państwową </w:t>
            </w:r>
            <w:r w:rsidR="00351A2E">
              <w:rPr>
                <w:color w:val="000000"/>
                <w:spacing w:val="-2"/>
              </w:rPr>
              <w:t>służba geologiczną.</w:t>
            </w:r>
          </w:p>
        </w:tc>
      </w:tr>
      <w:tr w:rsidR="00920EBF" w:rsidRPr="00920EBF" w14:paraId="15F2D236" w14:textId="77777777" w:rsidTr="008D5710">
        <w:tc>
          <w:tcPr>
            <w:cnfStyle w:val="001000000000" w:firstRow="0" w:lastRow="0" w:firstColumn="1" w:lastColumn="0" w:oddVBand="0" w:evenVBand="0" w:oddHBand="0" w:evenHBand="0" w:firstRowFirstColumn="0" w:firstRowLastColumn="0" w:lastRowFirstColumn="0" w:lastRowLastColumn="0"/>
            <w:tcW w:w="9072" w:type="dxa"/>
          </w:tcPr>
          <w:p w14:paraId="5FC9E8F5" w14:textId="77777777" w:rsidR="008920F4" w:rsidRPr="008D5710" w:rsidRDefault="00920EBF" w:rsidP="002C640B">
            <w:pPr>
              <w:autoSpaceDE w:val="0"/>
              <w:autoSpaceDN w:val="0"/>
              <w:adjustRightInd w:val="0"/>
              <w:spacing w:after="0" w:line="240" w:lineRule="auto"/>
              <w:jc w:val="both"/>
              <w:rPr>
                <w:color w:val="000000"/>
                <w:spacing w:val="-2"/>
                <w:u w:val="single"/>
              </w:rPr>
            </w:pPr>
            <w:r w:rsidRPr="008D5710">
              <w:rPr>
                <w:color w:val="000000"/>
                <w:spacing w:val="-2"/>
                <w:u w:val="single"/>
              </w:rPr>
              <w:t xml:space="preserve">Działanie 2 </w:t>
            </w:r>
          </w:p>
          <w:p w14:paraId="616FB800" w14:textId="7E69C2ED" w:rsidR="00920EBF" w:rsidRPr="00920EBF" w:rsidRDefault="00920EBF" w:rsidP="002C640B">
            <w:pPr>
              <w:autoSpaceDE w:val="0"/>
              <w:autoSpaceDN w:val="0"/>
              <w:adjustRightInd w:val="0"/>
              <w:spacing w:after="0" w:line="240" w:lineRule="auto"/>
              <w:jc w:val="both"/>
              <w:rPr>
                <w:color w:val="000000"/>
                <w:spacing w:val="-2"/>
              </w:rPr>
            </w:pPr>
            <w:r w:rsidRPr="00920EBF">
              <w:rPr>
                <w:color w:val="000000"/>
                <w:spacing w:val="-2"/>
              </w:rPr>
              <w:t xml:space="preserve">Określenie zasad współpracy międzynarodowej w zakresie </w:t>
            </w:r>
            <w:r w:rsidR="00182671" w:rsidRPr="00920EBF">
              <w:rPr>
                <w:color w:val="000000"/>
                <w:spacing w:val="-2"/>
              </w:rPr>
              <w:t>zabezpieczani</w:t>
            </w:r>
            <w:r w:rsidR="00182671">
              <w:rPr>
                <w:color w:val="000000"/>
                <w:spacing w:val="-2"/>
              </w:rPr>
              <w:t>a</w:t>
            </w:r>
            <w:r w:rsidRPr="00920EBF">
              <w:rPr>
                <w:color w:val="000000"/>
                <w:spacing w:val="-2"/>
              </w:rPr>
              <w:t xml:space="preserve"> dostępnych złóż </w:t>
            </w:r>
            <w:r w:rsidR="00351A2E">
              <w:rPr>
                <w:color w:val="000000"/>
                <w:spacing w:val="-2"/>
              </w:rPr>
              <w:t>kopalin</w:t>
            </w:r>
            <w:r w:rsidRPr="00920EBF">
              <w:rPr>
                <w:color w:val="000000"/>
                <w:spacing w:val="-2"/>
              </w:rPr>
              <w:t xml:space="preserve"> (określonych w ramach prac analitycznych) z uwzględnieniem uwarunkowań m.in. prawnych obowiązujących w krajach</w:t>
            </w:r>
            <w:r w:rsidR="006844D4">
              <w:rPr>
                <w:color w:val="000000"/>
                <w:spacing w:val="-2"/>
              </w:rPr>
              <w:t>,</w:t>
            </w:r>
            <w:r w:rsidRPr="00920EBF">
              <w:rPr>
                <w:color w:val="000000"/>
                <w:spacing w:val="-2"/>
              </w:rPr>
              <w:t xml:space="preserve"> w których planowane będą takie działania</w:t>
            </w:r>
            <w:r w:rsidR="00BA259B">
              <w:rPr>
                <w:color w:val="000000"/>
                <w:spacing w:val="-2"/>
              </w:rPr>
              <w:t>.</w:t>
            </w:r>
          </w:p>
        </w:tc>
      </w:tr>
      <w:tr w:rsidR="00920EBF" w:rsidRPr="00920EBF" w14:paraId="37E99A73" w14:textId="77777777" w:rsidTr="008D57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tcPr>
          <w:p w14:paraId="59F3993D" w14:textId="11C04A03" w:rsidR="00920EBF" w:rsidRDefault="00920EBF" w:rsidP="002C640B">
            <w:pPr>
              <w:autoSpaceDE w:val="0"/>
              <w:autoSpaceDN w:val="0"/>
              <w:adjustRightInd w:val="0"/>
              <w:spacing w:after="0" w:line="240" w:lineRule="auto"/>
              <w:rPr>
                <w:b w:val="0"/>
                <w:bCs w:val="0"/>
                <w:color w:val="000000"/>
                <w:spacing w:val="-2"/>
              </w:rPr>
            </w:pPr>
            <w:r w:rsidRPr="008D5710">
              <w:rPr>
                <w:color w:val="000000"/>
                <w:spacing w:val="-2"/>
                <w:u w:val="single"/>
              </w:rPr>
              <w:t xml:space="preserve">Działanie 3 </w:t>
            </w:r>
          </w:p>
          <w:p w14:paraId="1F771EE9" w14:textId="018ED6F7" w:rsidR="00960B28" w:rsidRPr="00920EBF" w:rsidRDefault="00FB5822" w:rsidP="002C640B">
            <w:pPr>
              <w:autoSpaceDE w:val="0"/>
              <w:autoSpaceDN w:val="0"/>
              <w:adjustRightInd w:val="0"/>
              <w:spacing w:after="0" w:line="240" w:lineRule="auto"/>
              <w:rPr>
                <w:color w:val="000000"/>
                <w:spacing w:val="-2"/>
              </w:rPr>
            </w:pPr>
            <w:r>
              <w:rPr>
                <w:color w:val="000000"/>
                <w:spacing w:val="-2"/>
              </w:rPr>
              <w:t xml:space="preserve">Działanie </w:t>
            </w:r>
            <w:r w:rsidR="00960B28">
              <w:rPr>
                <w:color w:val="000000"/>
                <w:spacing w:val="-2"/>
              </w:rPr>
              <w:t xml:space="preserve">w zakresie </w:t>
            </w:r>
            <w:r>
              <w:rPr>
                <w:color w:val="000000"/>
                <w:spacing w:val="-2"/>
              </w:rPr>
              <w:t xml:space="preserve">poszukiwania i rozpoznawania złóż </w:t>
            </w:r>
            <w:r w:rsidR="0059477B">
              <w:rPr>
                <w:color w:val="000000"/>
                <w:spacing w:val="-2"/>
              </w:rPr>
              <w:t xml:space="preserve">kopalin </w:t>
            </w:r>
            <w:r>
              <w:rPr>
                <w:color w:val="000000"/>
                <w:spacing w:val="-2"/>
              </w:rPr>
              <w:t>surowców występujących na dnie oceanicznym</w:t>
            </w:r>
            <w:r w:rsidR="00EA5FF4">
              <w:rPr>
                <w:color w:val="000000"/>
                <w:spacing w:val="-2"/>
              </w:rPr>
              <w:t xml:space="preserve"> (</w:t>
            </w:r>
            <w:r w:rsidR="003959FA">
              <w:rPr>
                <w:color w:val="000000"/>
                <w:spacing w:val="-2"/>
              </w:rPr>
              <w:t>MODM</w:t>
            </w:r>
            <w:r w:rsidR="00EA5FF4">
              <w:rPr>
                <w:color w:val="000000"/>
                <w:spacing w:val="-2"/>
              </w:rPr>
              <w:t>,IOM)</w:t>
            </w:r>
            <w:r w:rsidR="008C3355">
              <w:rPr>
                <w:color w:val="000000"/>
                <w:spacing w:val="-2"/>
              </w:rPr>
              <w:t xml:space="preserve"> – Realizacja Programu PRoG</w:t>
            </w:r>
            <w:r w:rsidR="009D1EC6">
              <w:rPr>
                <w:color w:val="000000"/>
                <w:spacing w:val="-2"/>
              </w:rPr>
              <w:t>eO</w:t>
            </w:r>
            <w:r>
              <w:rPr>
                <w:color w:val="000000"/>
                <w:spacing w:val="-2"/>
              </w:rPr>
              <w:t xml:space="preserve">.  </w:t>
            </w:r>
          </w:p>
        </w:tc>
      </w:tr>
    </w:tbl>
    <w:p w14:paraId="42E4DBB5" w14:textId="77777777" w:rsidR="000457C0" w:rsidRDefault="000457C0" w:rsidP="005104BC">
      <w:pPr>
        <w:autoSpaceDE w:val="0"/>
        <w:autoSpaceDN w:val="0"/>
        <w:adjustRightInd w:val="0"/>
        <w:jc w:val="both"/>
        <w:rPr>
          <w:color w:val="000000"/>
          <w:spacing w:val="-2"/>
        </w:rPr>
      </w:pPr>
    </w:p>
    <w:tbl>
      <w:tblPr>
        <w:tblStyle w:val="Tabelasiatki4akcent5"/>
        <w:tblpPr w:leftFromText="141" w:rightFromText="141" w:vertAnchor="text" w:horzAnchor="page" w:tblpX="8807" w:tblpY="23"/>
        <w:tblW w:w="0" w:type="auto"/>
        <w:tblLook w:val="04A0" w:firstRow="1" w:lastRow="0" w:firstColumn="1" w:lastColumn="0" w:noHBand="0" w:noVBand="1"/>
      </w:tblPr>
      <w:tblGrid>
        <w:gridCol w:w="1985"/>
      </w:tblGrid>
      <w:tr w:rsidR="000457C0" w:rsidRPr="004E2580" w14:paraId="56E1AF00" w14:textId="77777777" w:rsidTr="00B212D8">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985" w:type="dxa"/>
          </w:tcPr>
          <w:p w14:paraId="662C91C9" w14:textId="77777777" w:rsidR="000457C0" w:rsidRPr="00332B84" w:rsidRDefault="000457C0" w:rsidP="00B212D8">
            <w:pPr>
              <w:spacing w:after="0" w:line="228" w:lineRule="auto"/>
              <w:jc w:val="center"/>
            </w:pPr>
            <w:r w:rsidRPr="006D0F4A">
              <w:t>Współpraca międzynarodowa w zakresie zabezpieczenia dostępu do</w:t>
            </w:r>
            <w:r>
              <w:t xml:space="preserve"> </w:t>
            </w:r>
            <w:r w:rsidRPr="006D0F4A">
              <w:t>surowców</w:t>
            </w:r>
          </w:p>
        </w:tc>
      </w:tr>
      <w:tr w:rsidR="000457C0" w:rsidRPr="004E2580" w14:paraId="4A6EDE53" w14:textId="77777777" w:rsidTr="00B212D8">
        <w:trPr>
          <w:cnfStyle w:val="000000100000" w:firstRow="0" w:lastRow="0" w:firstColumn="0" w:lastColumn="0" w:oddVBand="0" w:evenVBand="0" w:oddHBand="1" w:evenHBand="0" w:firstRowFirstColumn="0" w:firstRowLastColumn="0" w:lastRowFirstColumn="0" w:lastRowLastColumn="0"/>
          <w:trHeight w:val="664"/>
        </w:trPr>
        <w:tc>
          <w:tcPr>
            <w:cnfStyle w:val="001000000000" w:firstRow="0" w:lastRow="0" w:firstColumn="1" w:lastColumn="0" w:oddVBand="0" w:evenVBand="0" w:oddHBand="0" w:evenHBand="0" w:firstRowFirstColumn="0" w:firstRowLastColumn="0" w:lastRowFirstColumn="0" w:lastRowLastColumn="0"/>
            <w:tcW w:w="1985" w:type="dxa"/>
          </w:tcPr>
          <w:p w14:paraId="2B036AD1" w14:textId="77777777" w:rsidR="000457C0" w:rsidRPr="00332B84" w:rsidRDefault="000457C0" w:rsidP="00B212D8">
            <w:pPr>
              <w:spacing w:after="0" w:line="228" w:lineRule="auto"/>
              <w:jc w:val="center"/>
              <w:rPr>
                <w:color w:val="FFFFFF" w:themeColor="background1"/>
              </w:rPr>
            </w:pPr>
          </w:p>
          <w:p w14:paraId="3D25A945" w14:textId="5AD7A89A" w:rsidR="000457C0" w:rsidRPr="00332B84" w:rsidRDefault="000457C0" w:rsidP="00B212D8">
            <w:pPr>
              <w:spacing w:after="0" w:line="240" w:lineRule="auto"/>
              <w:jc w:val="center"/>
            </w:pPr>
            <w:r w:rsidRPr="00CE0CEE">
              <w:t xml:space="preserve">Działanie </w:t>
            </w:r>
            <w:r w:rsidR="002A3848">
              <w:t>1</w:t>
            </w:r>
            <w:r w:rsidR="00182671">
              <w:t>,2</w:t>
            </w:r>
          </w:p>
          <w:p w14:paraId="68DB91A2" w14:textId="77777777" w:rsidR="000457C0" w:rsidRPr="00332B84" w:rsidRDefault="000457C0" w:rsidP="00B212D8">
            <w:pPr>
              <w:spacing w:after="0" w:line="228" w:lineRule="auto"/>
              <w:jc w:val="center"/>
              <w:rPr>
                <w:color w:val="FFFFFF" w:themeColor="background1"/>
              </w:rPr>
            </w:pPr>
          </w:p>
        </w:tc>
      </w:tr>
    </w:tbl>
    <w:p w14:paraId="02B03A73" w14:textId="71FCF6F3" w:rsidR="0057130F" w:rsidRDefault="00DF4709" w:rsidP="00095A22">
      <w:pPr>
        <w:autoSpaceDE w:val="0"/>
        <w:autoSpaceDN w:val="0"/>
        <w:adjustRightInd w:val="0"/>
        <w:jc w:val="both"/>
        <w:rPr>
          <w:color w:val="000000"/>
          <w:spacing w:val="-2"/>
        </w:rPr>
      </w:pPr>
      <w:r>
        <w:rPr>
          <w:color w:val="000000"/>
          <w:spacing w:val="-2"/>
        </w:rPr>
        <w:t xml:space="preserve">Zważywszy uwagę na fakt, iż </w:t>
      </w:r>
      <w:r w:rsidR="00890B29">
        <w:rPr>
          <w:color w:val="000000"/>
          <w:spacing w:val="-2"/>
        </w:rPr>
        <w:t>zdecydowan</w:t>
      </w:r>
      <w:r w:rsidR="001E20D9">
        <w:rPr>
          <w:color w:val="000000"/>
          <w:spacing w:val="-2"/>
        </w:rPr>
        <w:t>a</w:t>
      </w:r>
      <w:r w:rsidR="00890B29">
        <w:rPr>
          <w:color w:val="000000"/>
          <w:spacing w:val="-2"/>
        </w:rPr>
        <w:t xml:space="preserve"> większość surowców </w:t>
      </w:r>
      <w:r w:rsidR="00890B29" w:rsidRPr="00DF5E2D">
        <w:rPr>
          <w:color w:val="000000"/>
          <w:spacing w:val="-2"/>
        </w:rPr>
        <w:t>strategicznych</w:t>
      </w:r>
      <w:r w:rsidR="001E2648" w:rsidRPr="00DF5E2D">
        <w:rPr>
          <w:color w:val="000000"/>
          <w:spacing w:val="-2"/>
        </w:rPr>
        <w:t xml:space="preserve"> i krytycznych</w:t>
      </w:r>
      <w:r w:rsidR="001E2648">
        <w:rPr>
          <w:color w:val="000000"/>
          <w:spacing w:val="-2"/>
        </w:rPr>
        <w:t xml:space="preserve"> dla polskiej gospodarki</w:t>
      </w:r>
      <w:r w:rsidR="00890B29">
        <w:rPr>
          <w:color w:val="000000"/>
          <w:spacing w:val="-2"/>
        </w:rPr>
        <w:t xml:space="preserve"> pochodzi </w:t>
      </w:r>
      <w:r w:rsidR="00855173">
        <w:rPr>
          <w:color w:val="000000"/>
          <w:spacing w:val="-2"/>
        </w:rPr>
        <w:t xml:space="preserve">w całości </w:t>
      </w:r>
      <w:r w:rsidR="00E1259E">
        <w:rPr>
          <w:color w:val="000000"/>
          <w:spacing w:val="-2"/>
        </w:rPr>
        <w:t xml:space="preserve">lub w większości </w:t>
      </w:r>
      <w:r w:rsidR="00855173">
        <w:rPr>
          <w:color w:val="000000"/>
          <w:spacing w:val="-2"/>
        </w:rPr>
        <w:t xml:space="preserve">z </w:t>
      </w:r>
      <w:r w:rsidR="00890B29">
        <w:rPr>
          <w:color w:val="000000"/>
          <w:spacing w:val="-2"/>
        </w:rPr>
        <w:t xml:space="preserve">importu </w:t>
      </w:r>
      <w:r w:rsidR="00104034">
        <w:rPr>
          <w:color w:val="000000"/>
          <w:spacing w:val="-2"/>
        </w:rPr>
        <w:t>(</w:t>
      </w:r>
      <w:r w:rsidR="00351542">
        <w:rPr>
          <w:color w:val="000000"/>
          <w:szCs w:val="24"/>
        </w:rPr>
        <w:t>Tab.</w:t>
      </w:r>
      <w:r w:rsidR="00C4636E">
        <w:rPr>
          <w:color w:val="000000"/>
          <w:szCs w:val="24"/>
        </w:rPr>
        <w:t xml:space="preserve"> </w:t>
      </w:r>
      <w:r w:rsidR="00BC387B">
        <w:rPr>
          <w:color w:val="000000"/>
          <w:szCs w:val="24"/>
        </w:rPr>
        <w:t>1</w:t>
      </w:r>
      <w:r w:rsidR="00C4636E">
        <w:rPr>
          <w:color w:val="000000"/>
          <w:szCs w:val="24"/>
        </w:rPr>
        <w:t xml:space="preserve">) </w:t>
      </w:r>
      <w:r w:rsidR="00890B29">
        <w:rPr>
          <w:color w:val="000000"/>
          <w:spacing w:val="-2"/>
        </w:rPr>
        <w:t xml:space="preserve">niezwykle istotne jest dążenie do tworzenia właściwych ram współpracy oraz </w:t>
      </w:r>
      <w:r w:rsidR="001E20D9">
        <w:rPr>
          <w:color w:val="000000"/>
          <w:spacing w:val="-2"/>
        </w:rPr>
        <w:t xml:space="preserve">tworzenia </w:t>
      </w:r>
      <w:r w:rsidR="00890B29">
        <w:rPr>
          <w:color w:val="000000"/>
          <w:spacing w:val="-2"/>
        </w:rPr>
        <w:t xml:space="preserve">partnerstwa  surowcowego </w:t>
      </w:r>
      <w:r w:rsidR="00BE7364">
        <w:rPr>
          <w:color w:val="000000"/>
          <w:spacing w:val="-2"/>
        </w:rPr>
        <w:t xml:space="preserve">przede wszystkim </w:t>
      </w:r>
      <w:r w:rsidR="001E20D9">
        <w:rPr>
          <w:color w:val="000000"/>
          <w:spacing w:val="-2"/>
        </w:rPr>
        <w:t xml:space="preserve">z krajami będącymi </w:t>
      </w:r>
      <w:r w:rsidR="00ED12C2">
        <w:rPr>
          <w:color w:val="000000"/>
          <w:spacing w:val="-2"/>
        </w:rPr>
        <w:t xml:space="preserve">w </w:t>
      </w:r>
      <w:r w:rsidR="00F07138">
        <w:rPr>
          <w:color w:val="000000"/>
          <w:spacing w:val="-2"/>
        </w:rPr>
        <w:t>posiad</w:t>
      </w:r>
      <w:r w:rsidR="00ED12C2">
        <w:rPr>
          <w:color w:val="000000"/>
          <w:spacing w:val="-2"/>
        </w:rPr>
        <w:t>aniu</w:t>
      </w:r>
      <w:r w:rsidR="00BE7364">
        <w:rPr>
          <w:color w:val="000000"/>
          <w:spacing w:val="-2"/>
        </w:rPr>
        <w:t xml:space="preserve"> tych surowców</w:t>
      </w:r>
      <w:r w:rsidR="00F07138">
        <w:rPr>
          <w:color w:val="000000"/>
          <w:spacing w:val="-2"/>
        </w:rPr>
        <w:t xml:space="preserve">. </w:t>
      </w:r>
      <w:r w:rsidR="004C1D66">
        <w:rPr>
          <w:color w:val="000000"/>
          <w:spacing w:val="-2"/>
        </w:rPr>
        <w:t>D</w:t>
      </w:r>
      <w:r w:rsidR="00F07138">
        <w:rPr>
          <w:color w:val="000000"/>
          <w:spacing w:val="-2"/>
        </w:rPr>
        <w:t xml:space="preserve">ziałania </w:t>
      </w:r>
      <w:r w:rsidR="004C1D66">
        <w:rPr>
          <w:color w:val="000000"/>
          <w:spacing w:val="-2"/>
        </w:rPr>
        <w:t xml:space="preserve">w tym zakresie </w:t>
      </w:r>
      <w:r w:rsidR="00F07138">
        <w:rPr>
          <w:color w:val="000000"/>
          <w:spacing w:val="-2"/>
        </w:rPr>
        <w:t xml:space="preserve">muszą być mocno wspierane przez właściwą politykę zagraniczną </w:t>
      </w:r>
      <w:r w:rsidR="00C37AFC">
        <w:rPr>
          <w:color w:val="000000"/>
          <w:spacing w:val="-2"/>
        </w:rPr>
        <w:t xml:space="preserve">a </w:t>
      </w:r>
      <w:r w:rsidR="00B61E8D">
        <w:rPr>
          <w:color w:val="000000"/>
          <w:spacing w:val="-2"/>
        </w:rPr>
        <w:t>także go</w:t>
      </w:r>
      <w:r w:rsidR="00ED12C2" w:rsidRPr="00B61E8D">
        <w:rPr>
          <w:color w:val="000000"/>
          <w:spacing w:val="-2"/>
        </w:rPr>
        <w:t>spodarczą</w:t>
      </w:r>
      <w:r w:rsidR="00C37AFC">
        <w:rPr>
          <w:color w:val="000000"/>
          <w:spacing w:val="-2"/>
        </w:rPr>
        <w:t>. Konieczne jest</w:t>
      </w:r>
      <w:r w:rsidR="00B61E8D">
        <w:rPr>
          <w:color w:val="000000"/>
          <w:spacing w:val="-2"/>
        </w:rPr>
        <w:t xml:space="preserve"> u</w:t>
      </w:r>
      <w:r w:rsidR="00B61E8D" w:rsidRPr="00317D2A">
        <w:rPr>
          <w:color w:val="000000"/>
          <w:spacing w:val="-2"/>
        </w:rPr>
        <w:t xml:space="preserve">sprawnienie </w:t>
      </w:r>
      <w:r w:rsidR="00B61E8D" w:rsidRPr="00B61E8D">
        <w:rPr>
          <w:color w:val="000000"/>
          <w:spacing w:val="-2"/>
        </w:rPr>
        <w:t>przepływu</w:t>
      </w:r>
      <w:r w:rsidR="00B61E8D" w:rsidRPr="00317D2A">
        <w:rPr>
          <w:color w:val="000000"/>
          <w:spacing w:val="-2"/>
        </w:rPr>
        <w:t xml:space="preserve"> informacji między polskim przemysłem a resortami odpowiedzialnymi </w:t>
      </w:r>
      <w:r w:rsidR="00C4636E">
        <w:rPr>
          <w:color w:val="000000"/>
          <w:spacing w:val="-2"/>
        </w:rPr>
        <w:t xml:space="preserve">nie tylko </w:t>
      </w:r>
      <w:r w:rsidR="00B61E8D" w:rsidRPr="00317D2A">
        <w:rPr>
          <w:color w:val="000000"/>
          <w:spacing w:val="-2"/>
        </w:rPr>
        <w:t xml:space="preserve">za kwestie </w:t>
      </w:r>
      <w:r w:rsidR="00484E37">
        <w:rPr>
          <w:color w:val="000000"/>
          <w:spacing w:val="-2"/>
        </w:rPr>
        <w:t xml:space="preserve">gospodarcze </w:t>
      </w:r>
      <w:r w:rsidR="00C4636E">
        <w:rPr>
          <w:color w:val="000000"/>
          <w:spacing w:val="-2"/>
        </w:rPr>
        <w:t>ale również</w:t>
      </w:r>
      <w:r w:rsidR="00C77D26">
        <w:rPr>
          <w:color w:val="000000"/>
          <w:spacing w:val="-2"/>
        </w:rPr>
        <w:t xml:space="preserve"> </w:t>
      </w:r>
      <w:r w:rsidR="00B61E8D" w:rsidRPr="00317D2A">
        <w:rPr>
          <w:color w:val="000000"/>
          <w:spacing w:val="-2"/>
        </w:rPr>
        <w:t>surowcowe</w:t>
      </w:r>
      <w:r w:rsidR="00B61E8D">
        <w:rPr>
          <w:color w:val="000000"/>
          <w:spacing w:val="-2"/>
        </w:rPr>
        <w:t>.</w:t>
      </w:r>
      <w:r w:rsidR="00B61E8D" w:rsidRPr="00317D2A">
        <w:rPr>
          <w:color w:val="000000"/>
          <w:spacing w:val="-2"/>
        </w:rPr>
        <w:t xml:space="preserve"> </w:t>
      </w:r>
      <w:r w:rsidR="00B61E8D">
        <w:rPr>
          <w:color w:val="000000"/>
          <w:spacing w:val="-2"/>
        </w:rPr>
        <w:t>Działanie takie u</w:t>
      </w:r>
      <w:r w:rsidR="00B61E8D" w:rsidRPr="00317D2A">
        <w:rPr>
          <w:color w:val="000000"/>
          <w:spacing w:val="-2"/>
        </w:rPr>
        <w:t>możliwi bardziej efektywn</w:t>
      </w:r>
      <w:r w:rsidR="00B61E8D">
        <w:rPr>
          <w:color w:val="000000"/>
          <w:spacing w:val="-2"/>
        </w:rPr>
        <w:t>ą</w:t>
      </w:r>
      <w:r w:rsidR="00B61E8D" w:rsidRPr="00317D2A">
        <w:rPr>
          <w:color w:val="000000"/>
          <w:spacing w:val="-2"/>
        </w:rPr>
        <w:t xml:space="preserve"> identyfikacj</w:t>
      </w:r>
      <w:r w:rsidR="00B61E8D">
        <w:rPr>
          <w:color w:val="000000"/>
          <w:spacing w:val="-2"/>
        </w:rPr>
        <w:t>ę</w:t>
      </w:r>
      <w:r w:rsidR="00B61E8D" w:rsidRPr="00317D2A">
        <w:rPr>
          <w:color w:val="000000"/>
          <w:spacing w:val="-2"/>
        </w:rPr>
        <w:t xml:space="preserve"> problemów przedsiębiorstw (np. związanych z barierami </w:t>
      </w:r>
      <w:r w:rsidR="00D60E32">
        <w:rPr>
          <w:color w:val="000000"/>
          <w:spacing w:val="-2"/>
        </w:rPr>
        <w:t xml:space="preserve">prawnymi, </w:t>
      </w:r>
      <w:r w:rsidR="00B61E8D" w:rsidRPr="00317D2A">
        <w:rPr>
          <w:color w:val="000000"/>
          <w:spacing w:val="-2"/>
        </w:rPr>
        <w:t>handlowymi</w:t>
      </w:r>
      <w:r w:rsidR="00C4636E">
        <w:rPr>
          <w:color w:val="000000"/>
          <w:spacing w:val="-2"/>
        </w:rPr>
        <w:t xml:space="preserve"> na rynku surowcowym</w:t>
      </w:r>
      <w:r w:rsidR="00B61E8D" w:rsidRPr="00317D2A">
        <w:rPr>
          <w:color w:val="000000"/>
          <w:spacing w:val="-2"/>
        </w:rPr>
        <w:t xml:space="preserve">), </w:t>
      </w:r>
      <w:r w:rsidR="00C37AFC">
        <w:rPr>
          <w:color w:val="000000"/>
          <w:spacing w:val="-2"/>
        </w:rPr>
        <w:t xml:space="preserve">co pozwoli </w:t>
      </w:r>
      <w:r w:rsidR="00021CDA">
        <w:rPr>
          <w:color w:val="000000"/>
          <w:spacing w:val="-2"/>
        </w:rPr>
        <w:t>na</w:t>
      </w:r>
      <w:r w:rsidR="00B61E8D" w:rsidRPr="00317D2A">
        <w:rPr>
          <w:color w:val="000000"/>
          <w:spacing w:val="-2"/>
        </w:rPr>
        <w:t xml:space="preserve"> pod</w:t>
      </w:r>
      <w:r w:rsidR="00C37AFC">
        <w:rPr>
          <w:color w:val="000000"/>
          <w:spacing w:val="-2"/>
        </w:rPr>
        <w:t>ejmowanie</w:t>
      </w:r>
      <w:r w:rsidR="00B61E8D" w:rsidRPr="00317D2A">
        <w:rPr>
          <w:color w:val="000000"/>
          <w:spacing w:val="-2"/>
        </w:rPr>
        <w:t xml:space="preserve"> odpowiednich działań politycznych zmierzających do zapobieżenia tym problemom lub ich rozwiązani</w:t>
      </w:r>
      <w:r w:rsidR="00C37AFC">
        <w:rPr>
          <w:color w:val="000000"/>
          <w:spacing w:val="-2"/>
        </w:rPr>
        <w:t>e</w:t>
      </w:r>
      <w:r w:rsidR="00ED12C2">
        <w:rPr>
          <w:color w:val="000000"/>
          <w:spacing w:val="-2"/>
        </w:rPr>
        <w:t>.</w:t>
      </w:r>
      <w:r w:rsidR="00095A22">
        <w:rPr>
          <w:color w:val="000000"/>
          <w:spacing w:val="-2"/>
        </w:rPr>
        <w:t xml:space="preserve"> </w:t>
      </w:r>
      <w:r w:rsidR="009E4A11">
        <w:rPr>
          <w:color w:val="000000"/>
          <w:spacing w:val="-2"/>
        </w:rPr>
        <w:t>Niezwykle istotne wydaje się w związku z tym utworzenie platformy wymiany informacji oraz ścisłej współpracy</w:t>
      </w:r>
      <w:r w:rsidR="009E59CD">
        <w:rPr>
          <w:color w:val="000000"/>
          <w:spacing w:val="-2"/>
        </w:rPr>
        <w:t xml:space="preserve"> międzyresortowej</w:t>
      </w:r>
      <w:r w:rsidR="009E4A11">
        <w:rPr>
          <w:color w:val="000000"/>
          <w:spacing w:val="-2"/>
        </w:rPr>
        <w:t xml:space="preserve"> w zakresie działań podejmowanych na arenie międzynarodowej </w:t>
      </w:r>
      <w:r w:rsidR="00484E37">
        <w:rPr>
          <w:color w:val="000000"/>
          <w:spacing w:val="-2"/>
        </w:rPr>
        <w:t>po</w:t>
      </w:r>
      <w:r w:rsidR="006F5C5C">
        <w:rPr>
          <w:color w:val="000000"/>
          <w:spacing w:val="-2"/>
        </w:rPr>
        <w:t xml:space="preserve">przez poszczególne resorty w kwestii zabezpieczenia swobodnego dostępu do </w:t>
      </w:r>
      <w:r w:rsidR="009E4A11">
        <w:rPr>
          <w:color w:val="000000"/>
          <w:spacing w:val="-2"/>
        </w:rPr>
        <w:t>surowców</w:t>
      </w:r>
      <w:r w:rsidR="009E59CD">
        <w:rPr>
          <w:color w:val="000000"/>
          <w:spacing w:val="-2"/>
        </w:rPr>
        <w:t xml:space="preserve">. </w:t>
      </w:r>
      <w:r w:rsidR="009E59CD" w:rsidRPr="00E63672">
        <w:rPr>
          <w:color w:val="000000"/>
          <w:spacing w:val="-2"/>
        </w:rPr>
        <w:t xml:space="preserve">Rolę taką  powinien </w:t>
      </w:r>
      <w:r w:rsidR="006F5C5C" w:rsidRPr="00E63672">
        <w:rPr>
          <w:color w:val="000000"/>
          <w:spacing w:val="-2"/>
        </w:rPr>
        <w:t xml:space="preserve">pełnić </w:t>
      </w:r>
      <w:r w:rsidR="00CE5D63" w:rsidRPr="00E63672">
        <w:rPr>
          <w:color w:val="000000"/>
          <w:spacing w:val="-2"/>
        </w:rPr>
        <w:t>powołany zarządzeniem Prezesa Rady Ministrów, M</w:t>
      </w:r>
      <w:r w:rsidR="009E59CD" w:rsidRPr="00E63672">
        <w:rPr>
          <w:color w:val="000000"/>
          <w:spacing w:val="-2"/>
        </w:rPr>
        <w:t>iędzyresortowy Zespół ds. Polityki Surowcowej Państwa</w:t>
      </w:r>
      <w:r w:rsidR="006F5C5C" w:rsidRPr="00E63672">
        <w:rPr>
          <w:color w:val="000000"/>
          <w:spacing w:val="-2"/>
        </w:rPr>
        <w:t>.</w:t>
      </w:r>
      <w:r w:rsidR="006F5C5C">
        <w:rPr>
          <w:color w:val="000000"/>
          <w:spacing w:val="-2"/>
        </w:rPr>
        <w:t xml:space="preserve"> </w:t>
      </w:r>
    </w:p>
    <w:p w14:paraId="6D4C3D76" w14:textId="4054DBD5" w:rsidR="006B3DCA" w:rsidRDefault="00146BD9" w:rsidP="00021CDA">
      <w:pPr>
        <w:jc w:val="both"/>
        <w:rPr>
          <w:color w:val="000000"/>
          <w:spacing w:val="-2"/>
        </w:rPr>
      </w:pPr>
      <w:r>
        <w:rPr>
          <w:color w:val="000000"/>
          <w:spacing w:val="-2"/>
        </w:rPr>
        <w:t>Bardzo ważna</w:t>
      </w:r>
      <w:r w:rsidR="00ED12C2">
        <w:rPr>
          <w:color w:val="000000"/>
          <w:spacing w:val="-2"/>
        </w:rPr>
        <w:t xml:space="preserve"> rol</w:t>
      </w:r>
      <w:r>
        <w:rPr>
          <w:color w:val="000000"/>
          <w:spacing w:val="-2"/>
        </w:rPr>
        <w:t>a</w:t>
      </w:r>
      <w:r w:rsidR="00ED12C2">
        <w:rPr>
          <w:color w:val="000000"/>
          <w:spacing w:val="-2"/>
        </w:rPr>
        <w:t xml:space="preserve"> </w:t>
      </w:r>
      <w:r w:rsidR="00DE2D0B">
        <w:rPr>
          <w:color w:val="000000"/>
          <w:spacing w:val="-2"/>
        </w:rPr>
        <w:t>w kwestii współpracy</w:t>
      </w:r>
      <w:r w:rsidR="007152CF">
        <w:rPr>
          <w:color w:val="000000"/>
          <w:spacing w:val="-2"/>
        </w:rPr>
        <w:t xml:space="preserve"> </w:t>
      </w:r>
      <w:r w:rsidR="00DE2D0B">
        <w:rPr>
          <w:color w:val="000000"/>
          <w:spacing w:val="-2"/>
        </w:rPr>
        <w:t xml:space="preserve">międzynarodowej </w:t>
      </w:r>
      <w:r w:rsidR="007152CF">
        <w:rPr>
          <w:color w:val="000000"/>
          <w:spacing w:val="-2"/>
        </w:rPr>
        <w:t xml:space="preserve">spoczywa również na </w:t>
      </w:r>
      <w:r w:rsidR="00971F04">
        <w:rPr>
          <w:color w:val="000000"/>
          <w:spacing w:val="-2"/>
        </w:rPr>
        <w:t>państwow</w:t>
      </w:r>
      <w:r w:rsidR="007152CF">
        <w:rPr>
          <w:color w:val="000000"/>
          <w:spacing w:val="-2"/>
        </w:rPr>
        <w:t>ej</w:t>
      </w:r>
      <w:r w:rsidR="00971F04">
        <w:rPr>
          <w:color w:val="000000"/>
          <w:spacing w:val="-2"/>
        </w:rPr>
        <w:t xml:space="preserve"> służb</w:t>
      </w:r>
      <w:r w:rsidR="007152CF">
        <w:rPr>
          <w:color w:val="000000"/>
          <w:spacing w:val="-2"/>
        </w:rPr>
        <w:t>ie</w:t>
      </w:r>
      <w:r w:rsidR="00971F04">
        <w:rPr>
          <w:color w:val="000000"/>
          <w:spacing w:val="-2"/>
        </w:rPr>
        <w:t xml:space="preserve"> geologiczn</w:t>
      </w:r>
      <w:r w:rsidR="007152CF">
        <w:rPr>
          <w:color w:val="000000"/>
          <w:spacing w:val="-2"/>
        </w:rPr>
        <w:t>ej</w:t>
      </w:r>
      <w:r w:rsidR="009104DE">
        <w:rPr>
          <w:color w:val="000000"/>
          <w:spacing w:val="-2"/>
        </w:rPr>
        <w:t xml:space="preserve"> przede wszystkim</w:t>
      </w:r>
      <w:r w:rsidR="00971F04">
        <w:rPr>
          <w:color w:val="000000"/>
          <w:spacing w:val="-2"/>
        </w:rPr>
        <w:t xml:space="preserve"> </w:t>
      </w:r>
      <w:r w:rsidR="001E2648">
        <w:rPr>
          <w:color w:val="000000"/>
          <w:spacing w:val="-2"/>
        </w:rPr>
        <w:t xml:space="preserve">w zakresie wzmacniania współpracy </w:t>
      </w:r>
      <w:r w:rsidR="0057130F">
        <w:rPr>
          <w:color w:val="000000"/>
          <w:spacing w:val="-2"/>
        </w:rPr>
        <w:t xml:space="preserve">i integracji działań </w:t>
      </w:r>
      <w:r w:rsidR="001E2648">
        <w:rPr>
          <w:color w:val="000000"/>
          <w:spacing w:val="-2"/>
        </w:rPr>
        <w:t xml:space="preserve">z </w:t>
      </w:r>
      <w:r w:rsidR="009104DE">
        <w:rPr>
          <w:color w:val="000000"/>
          <w:spacing w:val="-2"/>
        </w:rPr>
        <w:t xml:space="preserve">innymi zagranicznymi </w:t>
      </w:r>
      <w:r w:rsidR="00093CBB">
        <w:rPr>
          <w:color w:val="000000"/>
          <w:spacing w:val="-2"/>
        </w:rPr>
        <w:t>jednostkami</w:t>
      </w:r>
      <w:r w:rsidR="009104DE">
        <w:rPr>
          <w:color w:val="000000"/>
          <w:spacing w:val="-2"/>
        </w:rPr>
        <w:t xml:space="preserve"> realizującymi zadania z zakresu geologii</w:t>
      </w:r>
      <w:r w:rsidR="00093CBB">
        <w:rPr>
          <w:color w:val="000000"/>
          <w:spacing w:val="-2"/>
        </w:rPr>
        <w:t xml:space="preserve">. Ponadto służba </w:t>
      </w:r>
      <w:r w:rsidR="00361590">
        <w:rPr>
          <w:color w:val="000000"/>
          <w:spacing w:val="-2"/>
        </w:rPr>
        <w:t xml:space="preserve">geologiczna </w:t>
      </w:r>
      <w:r w:rsidR="00093CBB">
        <w:rPr>
          <w:color w:val="000000"/>
          <w:spacing w:val="-2"/>
        </w:rPr>
        <w:t xml:space="preserve">powinna stanowić zaplecze merytoryczne </w:t>
      </w:r>
      <w:r w:rsidR="00753DA9">
        <w:rPr>
          <w:color w:val="000000"/>
          <w:spacing w:val="-2"/>
        </w:rPr>
        <w:t xml:space="preserve">i wsparcie </w:t>
      </w:r>
      <w:r w:rsidR="009F6AE0">
        <w:rPr>
          <w:color w:val="000000"/>
          <w:spacing w:val="-2"/>
        </w:rPr>
        <w:t>dla organów administracji rządowej realizując</w:t>
      </w:r>
      <w:r w:rsidR="00361590">
        <w:rPr>
          <w:color w:val="000000"/>
          <w:spacing w:val="-2"/>
        </w:rPr>
        <w:t>ych</w:t>
      </w:r>
      <w:r w:rsidR="009F6AE0">
        <w:rPr>
          <w:color w:val="000000"/>
          <w:spacing w:val="-2"/>
        </w:rPr>
        <w:t xml:space="preserve"> zadania </w:t>
      </w:r>
      <w:r w:rsidR="0073073B">
        <w:rPr>
          <w:color w:val="000000"/>
          <w:spacing w:val="-2"/>
        </w:rPr>
        <w:br/>
      </w:r>
      <w:r w:rsidR="009F6AE0">
        <w:rPr>
          <w:color w:val="000000"/>
          <w:spacing w:val="-2"/>
        </w:rPr>
        <w:lastRenderedPageBreak/>
        <w:t xml:space="preserve">z obszaru surowcowego </w:t>
      </w:r>
      <w:r w:rsidR="00361590">
        <w:rPr>
          <w:color w:val="000000"/>
          <w:spacing w:val="-2"/>
        </w:rPr>
        <w:t xml:space="preserve">jak również </w:t>
      </w:r>
      <w:r w:rsidR="00753DA9">
        <w:rPr>
          <w:color w:val="000000"/>
          <w:spacing w:val="-2"/>
        </w:rPr>
        <w:t xml:space="preserve">dla krajowych podmiotów prowadzących działalność poszukiwawczą poza granicami kraju. </w:t>
      </w:r>
      <w:r w:rsidR="00971F04">
        <w:rPr>
          <w:color w:val="000000"/>
          <w:spacing w:val="-2"/>
        </w:rPr>
        <w:t xml:space="preserve"> </w:t>
      </w:r>
    </w:p>
    <w:tbl>
      <w:tblPr>
        <w:tblStyle w:val="Tabelasiatki4akcent5"/>
        <w:tblpPr w:leftFromText="141" w:rightFromText="141" w:vertAnchor="text" w:horzAnchor="page" w:tblpX="8945" w:tblpY="58"/>
        <w:tblW w:w="0" w:type="auto"/>
        <w:tblLook w:val="04A0" w:firstRow="1" w:lastRow="0" w:firstColumn="1" w:lastColumn="0" w:noHBand="0" w:noVBand="1"/>
      </w:tblPr>
      <w:tblGrid>
        <w:gridCol w:w="2122"/>
      </w:tblGrid>
      <w:tr w:rsidR="00997365" w:rsidRPr="004E2580" w14:paraId="3F37FFED" w14:textId="77777777" w:rsidTr="00AE4487">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122" w:type="dxa"/>
          </w:tcPr>
          <w:p w14:paraId="5B21EAC2" w14:textId="67BBEFDA" w:rsidR="00997365" w:rsidRPr="00332B84" w:rsidRDefault="00997365" w:rsidP="00AE4487">
            <w:pPr>
              <w:spacing w:after="0" w:line="228" w:lineRule="auto"/>
              <w:jc w:val="center"/>
            </w:pPr>
            <w:r w:rsidRPr="006D0F4A">
              <w:t>Współpraca międzynarodowa w zakresie zabezpieczenia dostępu do</w:t>
            </w:r>
            <w:r>
              <w:t xml:space="preserve"> </w:t>
            </w:r>
            <w:r w:rsidRPr="006D0F4A">
              <w:t>surowców</w:t>
            </w:r>
          </w:p>
        </w:tc>
      </w:tr>
      <w:tr w:rsidR="00997365" w:rsidRPr="004E2580" w14:paraId="5E26298A" w14:textId="77777777" w:rsidTr="00AE4487">
        <w:trPr>
          <w:cnfStyle w:val="000000100000" w:firstRow="0" w:lastRow="0" w:firstColumn="0" w:lastColumn="0" w:oddVBand="0" w:evenVBand="0" w:oddHBand="1" w:evenHBand="0" w:firstRowFirstColumn="0" w:firstRowLastColumn="0" w:lastRowFirstColumn="0" w:lastRowLastColumn="0"/>
          <w:trHeight w:val="664"/>
        </w:trPr>
        <w:tc>
          <w:tcPr>
            <w:cnfStyle w:val="001000000000" w:firstRow="0" w:lastRow="0" w:firstColumn="1" w:lastColumn="0" w:oddVBand="0" w:evenVBand="0" w:oddHBand="0" w:evenHBand="0" w:firstRowFirstColumn="0" w:firstRowLastColumn="0" w:lastRowFirstColumn="0" w:lastRowLastColumn="0"/>
            <w:tcW w:w="2122" w:type="dxa"/>
          </w:tcPr>
          <w:p w14:paraId="6261ECB4" w14:textId="77777777" w:rsidR="00997365" w:rsidRPr="00332B84" w:rsidRDefault="00997365" w:rsidP="00AE4487">
            <w:pPr>
              <w:spacing w:after="0" w:line="228" w:lineRule="auto"/>
              <w:jc w:val="center"/>
              <w:rPr>
                <w:color w:val="FFFFFF" w:themeColor="background1"/>
              </w:rPr>
            </w:pPr>
          </w:p>
          <w:p w14:paraId="61C2ABC7" w14:textId="51E55F05" w:rsidR="00997365" w:rsidRPr="00332B84" w:rsidRDefault="00997365" w:rsidP="00AE4487">
            <w:pPr>
              <w:spacing w:after="0" w:line="240" w:lineRule="auto"/>
              <w:jc w:val="center"/>
            </w:pPr>
            <w:r w:rsidRPr="00CE0CEE">
              <w:t xml:space="preserve">Działanie </w:t>
            </w:r>
            <w:r w:rsidR="00FC7C1B">
              <w:t>3</w:t>
            </w:r>
            <w:r w:rsidRPr="00CE0CEE">
              <w:t xml:space="preserve"> </w:t>
            </w:r>
          </w:p>
          <w:p w14:paraId="0444CAD6" w14:textId="77777777" w:rsidR="00997365" w:rsidRPr="00332B84" w:rsidRDefault="00997365" w:rsidP="00AE4487">
            <w:pPr>
              <w:spacing w:after="0" w:line="228" w:lineRule="auto"/>
              <w:jc w:val="center"/>
              <w:rPr>
                <w:color w:val="FFFFFF" w:themeColor="background1"/>
              </w:rPr>
            </w:pPr>
          </w:p>
        </w:tc>
      </w:tr>
    </w:tbl>
    <w:p w14:paraId="6EC5F5AB" w14:textId="628BAB82" w:rsidR="00E34B98" w:rsidRDefault="00104034" w:rsidP="00182671">
      <w:pPr>
        <w:spacing w:after="0"/>
        <w:jc w:val="both"/>
        <w:rPr>
          <w:color w:val="000000"/>
          <w:spacing w:val="-2"/>
        </w:rPr>
      </w:pPr>
      <w:r>
        <w:rPr>
          <w:color w:val="000000"/>
          <w:spacing w:val="-2"/>
        </w:rPr>
        <w:t>Konieczn</w:t>
      </w:r>
      <w:r w:rsidR="0057130F">
        <w:rPr>
          <w:color w:val="000000"/>
          <w:spacing w:val="-2"/>
        </w:rPr>
        <w:t>e</w:t>
      </w:r>
      <w:r>
        <w:rPr>
          <w:color w:val="000000"/>
          <w:spacing w:val="-2"/>
        </w:rPr>
        <w:t xml:space="preserve"> jest również dalsz</w:t>
      </w:r>
      <w:r w:rsidR="002C39FF">
        <w:rPr>
          <w:color w:val="000000"/>
          <w:spacing w:val="-2"/>
        </w:rPr>
        <w:t>e</w:t>
      </w:r>
      <w:r>
        <w:rPr>
          <w:color w:val="000000"/>
          <w:spacing w:val="-2"/>
        </w:rPr>
        <w:t xml:space="preserve"> </w:t>
      </w:r>
      <w:r w:rsidR="0057130F">
        <w:rPr>
          <w:color w:val="000000"/>
          <w:spacing w:val="-2"/>
        </w:rPr>
        <w:t>kontynuowanie ścisłej</w:t>
      </w:r>
      <w:r>
        <w:rPr>
          <w:color w:val="000000"/>
          <w:spacing w:val="-2"/>
        </w:rPr>
        <w:t xml:space="preserve"> współprac</w:t>
      </w:r>
      <w:r w:rsidR="00FD0DC1">
        <w:rPr>
          <w:color w:val="000000"/>
          <w:spacing w:val="-2"/>
        </w:rPr>
        <w:t>y</w:t>
      </w:r>
      <w:r>
        <w:rPr>
          <w:color w:val="000000"/>
          <w:spacing w:val="-2"/>
        </w:rPr>
        <w:t xml:space="preserve"> z </w:t>
      </w:r>
      <w:r w:rsidR="00361590" w:rsidRPr="001A47E1">
        <w:rPr>
          <w:color w:val="000000"/>
          <w:spacing w:val="-2"/>
        </w:rPr>
        <w:t>Interoceanmetal</w:t>
      </w:r>
      <w:r w:rsidR="00361590">
        <w:rPr>
          <w:rStyle w:val="Odwoanieprzypisudolnego"/>
          <w:color w:val="000000"/>
          <w:spacing w:val="-2"/>
        </w:rPr>
        <w:footnoteReference w:id="31"/>
      </w:r>
      <w:r w:rsidR="00361590">
        <w:rPr>
          <w:color w:val="000000"/>
          <w:spacing w:val="-2"/>
        </w:rPr>
        <w:t xml:space="preserve"> oraz </w:t>
      </w:r>
      <w:r w:rsidR="00DA76E3">
        <w:rPr>
          <w:color w:val="000000"/>
          <w:spacing w:val="-2"/>
        </w:rPr>
        <w:t xml:space="preserve">organizacjami międzynarodowymi takimi jak </w:t>
      </w:r>
      <w:r w:rsidR="00361590">
        <w:rPr>
          <w:color w:val="000000"/>
          <w:spacing w:val="-2"/>
        </w:rPr>
        <w:t>Międzynarodowa Organizacja Dna Morskiego</w:t>
      </w:r>
      <w:r w:rsidR="00361590">
        <w:rPr>
          <w:rStyle w:val="Odwoanieprzypisudolnego"/>
          <w:color w:val="000000"/>
          <w:spacing w:val="-2"/>
        </w:rPr>
        <w:footnoteReference w:id="32"/>
      </w:r>
      <w:r w:rsidR="00BE5BAB">
        <w:rPr>
          <w:color w:val="000000"/>
          <w:spacing w:val="-2"/>
        </w:rPr>
        <w:t>,</w:t>
      </w:r>
      <w:r>
        <w:rPr>
          <w:color w:val="000000"/>
          <w:spacing w:val="-2"/>
        </w:rPr>
        <w:t xml:space="preserve"> któr</w:t>
      </w:r>
      <w:r w:rsidR="00BE5BAB">
        <w:rPr>
          <w:color w:val="000000"/>
          <w:spacing w:val="-2"/>
        </w:rPr>
        <w:t xml:space="preserve">e powołane </w:t>
      </w:r>
      <w:r w:rsidR="00FC7C1B">
        <w:rPr>
          <w:color w:val="000000"/>
          <w:spacing w:val="-2"/>
        </w:rPr>
        <w:t xml:space="preserve"> </w:t>
      </w:r>
      <w:r w:rsidR="00BE5BAB">
        <w:rPr>
          <w:color w:val="000000"/>
          <w:spacing w:val="-2"/>
        </w:rPr>
        <w:t xml:space="preserve">zostały do realizacji celów </w:t>
      </w:r>
      <w:r w:rsidR="002C39FF">
        <w:rPr>
          <w:color w:val="000000"/>
          <w:spacing w:val="-2"/>
        </w:rPr>
        <w:t xml:space="preserve">w zakresie </w:t>
      </w:r>
      <w:r w:rsidR="00FD0DC1">
        <w:rPr>
          <w:color w:val="000000"/>
          <w:spacing w:val="-2"/>
        </w:rPr>
        <w:t xml:space="preserve">poszukiwania i rozpoznawania </w:t>
      </w:r>
      <w:r w:rsidR="002C39FF">
        <w:rPr>
          <w:color w:val="000000"/>
          <w:spacing w:val="-2"/>
        </w:rPr>
        <w:t>surowców mineralnych</w:t>
      </w:r>
      <w:r w:rsidR="00FD0DC1">
        <w:rPr>
          <w:color w:val="000000"/>
          <w:spacing w:val="-2"/>
        </w:rPr>
        <w:t xml:space="preserve"> występujących na dnie oceanicznym</w:t>
      </w:r>
      <w:r w:rsidR="00361590">
        <w:rPr>
          <w:color w:val="000000"/>
          <w:spacing w:val="-2"/>
        </w:rPr>
        <w:t>.</w:t>
      </w:r>
      <w:r w:rsidR="0092494F">
        <w:rPr>
          <w:color w:val="000000"/>
          <w:spacing w:val="-2"/>
        </w:rPr>
        <w:t xml:space="preserve"> </w:t>
      </w:r>
      <w:r w:rsidR="00182671">
        <w:rPr>
          <w:color w:val="000000"/>
          <w:spacing w:val="-2"/>
        </w:rPr>
        <w:t xml:space="preserve"> </w:t>
      </w:r>
      <w:r w:rsidR="00E34B98">
        <w:rPr>
          <w:color w:val="000000"/>
          <w:spacing w:val="-2"/>
        </w:rPr>
        <w:t xml:space="preserve">W </w:t>
      </w:r>
      <w:r w:rsidR="00F37157">
        <w:rPr>
          <w:color w:val="000000"/>
          <w:spacing w:val="-2"/>
        </w:rPr>
        <w:t xml:space="preserve">ramach współpracy z Międzynarodową Organizacją Dna Morskiego Polska musi  zintensyfikować działania w zakresie </w:t>
      </w:r>
      <w:r w:rsidR="002307FA">
        <w:rPr>
          <w:color w:val="000000"/>
          <w:spacing w:val="-2"/>
        </w:rPr>
        <w:t>realizacji</w:t>
      </w:r>
      <w:r w:rsidR="00F37157">
        <w:rPr>
          <w:color w:val="000000"/>
          <w:spacing w:val="-2"/>
        </w:rPr>
        <w:t xml:space="preserve"> rządowego programu PRoGeO</w:t>
      </w:r>
      <w:r w:rsidR="00EC4BE5">
        <w:rPr>
          <w:color w:val="000000"/>
          <w:spacing w:val="-2"/>
        </w:rPr>
        <w:t xml:space="preserve">- Program </w:t>
      </w:r>
      <w:r w:rsidR="00934652">
        <w:rPr>
          <w:color w:val="000000"/>
          <w:spacing w:val="-2"/>
        </w:rPr>
        <w:t>R</w:t>
      </w:r>
      <w:r w:rsidR="00EC4BE5">
        <w:rPr>
          <w:color w:val="000000"/>
          <w:spacing w:val="-2"/>
        </w:rPr>
        <w:t xml:space="preserve">ozpoznania </w:t>
      </w:r>
      <w:r w:rsidR="00934652">
        <w:rPr>
          <w:color w:val="000000"/>
          <w:spacing w:val="-2"/>
        </w:rPr>
        <w:t>G</w:t>
      </w:r>
      <w:r w:rsidR="00EC4BE5">
        <w:rPr>
          <w:color w:val="000000"/>
          <w:spacing w:val="-2"/>
        </w:rPr>
        <w:t xml:space="preserve">eologicznego </w:t>
      </w:r>
      <w:r w:rsidR="00934652">
        <w:rPr>
          <w:color w:val="000000"/>
          <w:spacing w:val="-2"/>
        </w:rPr>
        <w:t>O</w:t>
      </w:r>
      <w:r w:rsidR="00EC4BE5">
        <w:rPr>
          <w:color w:val="000000"/>
          <w:spacing w:val="-2"/>
        </w:rPr>
        <w:t>ceanów</w:t>
      </w:r>
      <w:r w:rsidR="00F37157">
        <w:rPr>
          <w:rStyle w:val="Odwoanieprzypisudolnego"/>
          <w:color w:val="000000"/>
          <w:spacing w:val="-2"/>
        </w:rPr>
        <w:footnoteReference w:id="33"/>
      </w:r>
      <w:r w:rsidR="00F37157">
        <w:rPr>
          <w:color w:val="000000"/>
          <w:spacing w:val="-2"/>
        </w:rPr>
        <w:t xml:space="preserve"> </w:t>
      </w:r>
      <w:r w:rsidR="002307FA">
        <w:rPr>
          <w:color w:val="000000"/>
          <w:spacing w:val="-2"/>
        </w:rPr>
        <w:t xml:space="preserve">oraz </w:t>
      </w:r>
      <w:r w:rsidR="00273EEF">
        <w:rPr>
          <w:color w:val="000000"/>
          <w:spacing w:val="-2"/>
        </w:rPr>
        <w:t xml:space="preserve">realizacji </w:t>
      </w:r>
      <w:r w:rsidR="00A24526">
        <w:rPr>
          <w:color w:val="000000"/>
          <w:spacing w:val="-2"/>
        </w:rPr>
        <w:t xml:space="preserve">zapisów </w:t>
      </w:r>
      <w:r w:rsidR="002307FA">
        <w:rPr>
          <w:color w:val="000000"/>
          <w:spacing w:val="-2"/>
        </w:rPr>
        <w:t>kontraktu</w:t>
      </w:r>
      <w:r w:rsidR="00A24526">
        <w:rPr>
          <w:rStyle w:val="Odwoanieprzypisudolnego"/>
          <w:color w:val="000000"/>
          <w:spacing w:val="-2"/>
        </w:rPr>
        <w:footnoteReference w:id="34"/>
      </w:r>
      <w:r w:rsidR="002307FA">
        <w:rPr>
          <w:color w:val="000000"/>
          <w:spacing w:val="-2"/>
        </w:rPr>
        <w:t xml:space="preserve"> </w:t>
      </w:r>
      <w:r w:rsidR="00144D98">
        <w:rPr>
          <w:color w:val="000000"/>
          <w:spacing w:val="-2"/>
        </w:rPr>
        <w:t xml:space="preserve">zawartego </w:t>
      </w:r>
      <w:r w:rsidR="00A24526">
        <w:rPr>
          <w:color w:val="000000"/>
          <w:spacing w:val="-2"/>
        </w:rPr>
        <w:t xml:space="preserve">z wyżej wymienioną organizacją </w:t>
      </w:r>
      <w:r w:rsidR="002307FA">
        <w:rPr>
          <w:color w:val="000000"/>
          <w:spacing w:val="-2"/>
        </w:rPr>
        <w:t xml:space="preserve">na poszukiwanie siarczków polimetalicznych w strefie ryftu śródatlantyckiego </w:t>
      </w:r>
      <w:r w:rsidR="00A24526">
        <w:rPr>
          <w:color w:val="000000"/>
          <w:spacing w:val="-2"/>
        </w:rPr>
        <w:t xml:space="preserve">na Oceanie Atlantyckim. </w:t>
      </w:r>
    </w:p>
    <w:p w14:paraId="3DD7D6DF" w14:textId="74759A80" w:rsidR="00B25B4D" w:rsidRDefault="00273EEF" w:rsidP="00182671">
      <w:pPr>
        <w:jc w:val="both"/>
        <w:rPr>
          <w:color w:val="000000"/>
          <w:spacing w:val="-2"/>
        </w:rPr>
      </w:pPr>
      <w:r>
        <w:rPr>
          <w:color w:val="000000"/>
          <w:spacing w:val="-2"/>
        </w:rPr>
        <w:t xml:space="preserve">Również </w:t>
      </w:r>
      <w:r w:rsidR="00816DA5">
        <w:rPr>
          <w:color w:val="000000"/>
          <w:spacing w:val="-2"/>
        </w:rPr>
        <w:t>konieczny</w:t>
      </w:r>
      <w:r>
        <w:rPr>
          <w:color w:val="000000"/>
          <w:spacing w:val="-2"/>
        </w:rPr>
        <w:t xml:space="preserve"> jest </w:t>
      </w:r>
      <w:r w:rsidR="00816DA5">
        <w:rPr>
          <w:color w:val="000000"/>
          <w:spacing w:val="-2"/>
        </w:rPr>
        <w:t>dalszy aktywny</w:t>
      </w:r>
      <w:r>
        <w:rPr>
          <w:color w:val="000000"/>
          <w:spacing w:val="-2"/>
        </w:rPr>
        <w:t xml:space="preserve"> udział Polski </w:t>
      </w:r>
      <w:r w:rsidR="00816DA5">
        <w:rPr>
          <w:color w:val="000000"/>
          <w:spacing w:val="-2"/>
        </w:rPr>
        <w:t xml:space="preserve">jako jednego z członków </w:t>
      </w:r>
      <w:r w:rsidR="00085FBA">
        <w:rPr>
          <w:color w:val="000000"/>
          <w:spacing w:val="-2"/>
        </w:rPr>
        <w:t xml:space="preserve">zrzeszonych </w:t>
      </w:r>
      <w:r w:rsidR="00816DA5">
        <w:rPr>
          <w:color w:val="000000"/>
          <w:spacing w:val="-2"/>
        </w:rPr>
        <w:t xml:space="preserve">w organizacji </w:t>
      </w:r>
      <w:r>
        <w:rPr>
          <w:color w:val="000000"/>
          <w:spacing w:val="-2"/>
        </w:rPr>
        <w:t xml:space="preserve">Interoceanmetal </w:t>
      </w:r>
      <w:r w:rsidR="00816DA5">
        <w:rPr>
          <w:color w:val="000000"/>
          <w:spacing w:val="-2"/>
        </w:rPr>
        <w:t xml:space="preserve">powołanej do prowadzenia badań i eksploatacji </w:t>
      </w:r>
      <w:r w:rsidR="00893ED7">
        <w:rPr>
          <w:color w:val="000000"/>
          <w:spacing w:val="-2"/>
        </w:rPr>
        <w:t xml:space="preserve">konkrecji polimetalicznych </w:t>
      </w:r>
      <w:r w:rsidR="00816DA5">
        <w:rPr>
          <w:color w:val="000000"/>
          <w:spacing w:val="-2"/>
        </w:rPr>
        <w:t xml:space="preserve">na północno-wschodnim Pacyfiku. </w:t>
      </w:r>
    </w:p>
    <w:p w14:paraId="33B9707E" w14:textId="426CA8A0" w:rsidR="008F397F" w:rsidRDefault="00E07DE5" w:rsidP="00993018">
      <w:pPr>
        <w:spacing w:after="0"/>
        <w:jc w:val="both"/>
        <w:rPr>
          <w:color w:val="000000"/>
          <w:spacing w:val="-2"/>
        </w:rPr>
      </w:pPr>
      <w:r>
        <w:rPr>
          <w:color w:val="000000"/>
          <w:spacing w:val="-2"/>
        </w:rPr>
        <w:t xml:space="preserve">Polska musi być również aktywnym uczestnikiem </w:t>
      </w:r>
      <w:r w:rsidR="0092494F">
        <w:rPr>
          <w:color w:val="000000"/>
          <w:spacing w:val="-2"/>
        </w:rPr>
        <w:t>grup eksperckich</w:t>
      </w:r>
      <w:r w:rsidR="004B14D1">
        <w:rPr>
          <w:color w:val="000000"/>
          <w:spacing w:val="-2"/>
        </w:rPr>
        <w:t xml:space="preserve"> działających </w:t>
      </w:r>
      <w:r w:rsidR="009327B9">
        <w:rPr>
          <w:color w:val="000000"/>
          <w:spacing w:val="-2"/>
        </w:rPr>
        <w:t xml:space="preserve">bezpośrednio </w:t>
      </w:r>
      <w:r w:rsidR="004B14D1">
        <w:rPr>
          <w:color w:val="000000"/>
          <w:spacing w:val="-2"/>
        </w:rPr>
        <w:t xml:space="preserve">przy </w:t>
      </w:r>
      <w:r w:rsidR="005F0C72">
        <w:rPr>
          <w:color w:val="000000"/>
          <w:spacing w:val="-2"/>
        </w:rPr>
        <w:t>K</w:t>
      </w:r>
      <w:r w:rsidR="004B14D1">
        <w:rPr>
          <w:color w:val="000000"/>
          <w:spacing w:val="-2"/>
        </w:rPr>
        <w:t>omisji</w:t>
      </w:r>
      <w:r w:rsidR="0092494F">
        <w:rPr>
          <w:color w:val="000000"/>
          <w:spacing w:val="-2"/>
        </w:rPr>
        <w:t xml:space="preserve"> </w:t>
      </w:r>
      <w:r w:rsidR="005F0C72">
        <w:rPr>
          <w:color w:val="000000"/>
          <w:spacing w:val="-2"/>
        </w:rPr>
        <w:t>E</w:t>
      </w:r>
      <w:r w:rsidR="004B14D1">
        <w:rPr>
          <w:color w:val="000000"/>
          <w:spacing w:val="-2"/>
        </w:rPr>
        <w:t>uropejskiej</w:t>
      </w:r>
      <w:r w:rsidR="009327B9">
        <w:rPr>
          <w:color w:val="000000"/>
          <w:spacing w:val="-2"/>
        </w:rPr>
        <w:t>, które zajmują</w:t>
      </w:r>
      <w:r w:rsidR="0092494F">
        <w:rPr>
          <w:color w:val="000000"/>
          <w:spacing w:val="-2"/>
        </w:rPr>
        <w:t xml:space="preserve"> się tematyką gospodarczą</w:t>
      </w:r>
      <w:r w:rsidR="005C1097">
        <w:rPr>
          <w:color w:val="000000"/>
          <w:spacing w:val="-2"/>
        </w:rPr>
        <w:t>, środowiskową</w:t>
      </w:r>
      <w:r w:rsidR="0092494F">
        <w:rPr>
          <w:color w:val="000000"/>
          <w:spacing w:val="-2"/>
        </w:rPr>
        <w:t xml:space="preserve"> oraz surowcową m.in.</w:t>
      </w:r>
      <w:r w:rsidR="0092494F" w:rsidRPr="00317D2A">
        <w:rPr>
          <w:color w:val="000000"/>
          <w:spacing w:val="-2"/>
        </w:rPr>
        <w:t xml:space="preserve"> European </w:t>
      </w:r>
      <w:r w:rsidR="0092494F">
        <w:rPr>
          <w:color w:val="000000"/>
          <w:spacing w:val="-2"/>
        </w:rPr>
        <w:t>I</w:t>
      </w:r>
      <w:r w:rsidR="0092494F" w:rsidRPr="00317D2A">
        <w:rPr>
          <w:color w:val="000000"/>
          <w:spacing w:val="-2"/>
        </w:rPr>
        <w:t xml:space="preserve">nnovation </w:t>
      </w:r>
      <w:r w:rsidR="0092494F">
        <w:rPr>
          <w:color w:val="000000"/>
          <w:spacing w:val="-2"/>
        </w:rPr>
        <w:t>P</w:t>
      </w:r>
      <w:r w:rsidR="0092494F" w:rsidRPr="00317D2A">
        <w:rPr>
          <w:color w:val="000000"/>
          <w:spacing w:val="-2"/>
        </w:rPr>
        <w:t>artnership (EIP) on raw materials</w:t>
      </w:r>
      <w:r w:rsidR="0092494F">
        <w:rPr>
          <w:color w:val="000000"/>
          <w:spacing w:val="-2"/>
        </w:rPr>
        <w:t xml:space="preserve">, </w:t>
      </w:r>
      <w:r w:rsidR="0092494F" w:rsidRPr="00317D2A">
        <w:rPr>
          <w:color w:val="000000"/>
          <w:spacing w:val="-2"/>
        </w:rPr>
        <w:t>Raw Materials Supply Group</w:t>
      </w:r>
      <w:r w:rsidR="0092494F">
        <w:rPr>
          <w:color w:val="000000"/>
          <w:spacing w:val="-2"/>
        </w:rPr>
        <w:t xml:space="preserve">, </w:t>
      </w:r>
      <w:r w:rsidR="0092494F">
        <w:t>European Raw Materials Alliance (ERMA)</w:t>
      </w:r>
      <w:r w:rsidR="00AC07F9">
        <w:t>, Commission expert group on risk management in the extractive sector (</w:t>
      </w:r>
      <w:r w:rsidR="005C1097" w:rsidRPr="005104BC">
        <w:t>TAG</w:t>
      </w:r>
      <w:r w:rsidR="00AC07F9">
        <w:t>-RM)</w:t>
      </w:r>
      <w:r w:rsidR="00B50DB3">
        <w:t>.</w:t>
      </w:r>
      <w:r w:rsidR="00993018">
        <w:rPr>
          <w:color w:val="000000"/>
          <w:spacing w:val="-2"/>
        </w:rPr>
        <w:t xml:space="preserve"> </w:t>
      </w:r>
      <w:r w:rsidRPr="00E63672">
        <w:rPr>
          <w:color w:val="000000"/>
          <w:spacing w:val="-2"/>
        </w:rPr>
        <w:t xml:space="preserve">Ze względu na interdyscyplinarność </w:t>
      </w:r>
      <w:r w:rsidR="00B50DB3" w:rsidRPr="00E63672">
        <w:rPr>
          <w:color w:val="000000"/>
          <w:spacing w:val="-2"/>
        </w:rPr>
        <w:t>zagadnień</w:t>
      </w:r>
      <w:r w:rsidRPr="00E63672">
        <w:rPr>
          <w:color w:val="000000"/>
          <w:spacing w:val="-2"/>
        </w:rPr>
        <w:t xml:space="preserve"> </w:t>
      </w:r>
      <w:r w:rsidR="00B50DB3" w:rsidRPr="00E63672">
        <w:rPr>
          <w:color w:val="000000"/>
          <w:spacing w:val="-2"/>
        </w:rPr>
        <w:t>podnoszonych na posiedzeniach grup</w:t>
      </w:r>
      <w:r w:rsidR="00C65D18" w:rsidRPr="00E63672">
        <w:rPr>
          <w:color w:val="000000"/>
          <w:spacing w:val="-2"/>
        </w:rPr>
        <w:t xml:space="preserve"> i jednego przedstawiciela w randze państwa członkowskiego</w:t>
      </w:r>
      <w:r w:rsidR="00C65D18">
        <w:rPr>
          <w:color w:val="000000"/>
          <w:spacing w:val="-2"/>
        </w:rPr>
        <w:t xml:space="preserve">  </w:t>
      </w:r>
      <w:r w:rsidR="00B548C6">
        <w:rPr>
          <w:color w:val="000000"/>
          <w:spacing w:val="-2"/>
        </w:rPr>
        <w:t xml:space="preserve">(z wyjątkiem TAG-RM) </w:t>
      </w:r>
      <w:r w:rsidR="00C65D18">
        <w:rPr>
          <w:color w:val="000000"/>
          <w:spacing w:val="-2"/>
        </w:rPr>
        <w:t xml:space="preserve">- </w:t>
      </w:r>
      <w:r>
        <w:rPr>
          <w:color w:val="000000"/>
          <w:spacing w:val="-2"/>
        </w:rPr>
        <w:t>Ministra Rozwoju, Pracy i Technologii</w:t>
      </w:r>
      <w:r w:rsidR="00C65D18">
        <w:rPr>
          <w:color w:val="000000"/>
          <w:spacing w:val="-2"/>
        </w:rPr>
        <w:t xml:space="preserve"> </w:t>
      </w:r>
      <w:r w:rsidR="005A0643">
        <w:rPr>
          <w:color w:val="000000"/>
          <w:spacing w:val="-2"/>
        </w:rPr>
        <w:t xml:space="preserve">niezbędne </w:t>
      </w:r>
      <w:r w:rsidR="002C11D8">
        <w:rPr>
          <w:color w:val="000000"/>
          <w:spacing w:val="-2"/>
        </w:rPr>
        <w:t xml:space="preserve"> </w:t>
      </w:r>
      <w:r w:rsidR="00C65D18">
        <w:rPr>
          <w:color w:val="000000"/>
          <w:spacing w:val="-2"/>
        </w:rPr>
        <w:t xml:space="preserve"> jest </w:t>
      </w:r>
      <w:r w:rsidR="00E86DE8">
        <w:rPr>
          <w:color w:val="000000"/>
          <w:spacing w:val="-2"/>
        </w:rPr>
        <w:t xml:space="preserve">w celu prezentowania spójnego stanowiska </w:t>
      </w:r>
      <w:r w:rsidR="001E4C36">
        <w:rPr>
          <w:color w:val="000000"/>
          <w:spacing w:val="-2"/>
        </w:rPr>
        <w:t xml:space="preserve">wzmocnienie współpracy w tym obszarze przez wszystkie resorty odpowiedzialne za kwestie surowcowe. Rolę platformy wymiany informacji w tym zakresie powinien pełnić Międzyresortowy Zespół do spraw Polityki Surowcowej Państwa. </w:t>
      </w:r>
      <w:r w:rsidR="007624D2">
        <w:rPr>
          <w:color w:val="000000"/>
          <w:spacing w:val="-2"/>
        </w:rPr>
        <w:t>P</w:t>
      </w:r>
      <w:r w:rsidR="00FB5F8C">
        <w:rPr>
          <w:color w:val="000000"/>
          <w:spacing w:val="-2"/>
        </w:rPr>
        <w:t xml:space="preserve">olitykę Surowcową </w:t>
      </w:r>
      <w:r w:rsidR="007624D2">
        <w:rPr>
          <w:color w:val="000000"/>
          <w:spacing w:val="-2"/>
        </w:rPr>
        <w:t>P</w:t>
      </w:r>
      <w:r w:rsidR="00FB5F8C">
        <w:rPr>
          <w:color w:val="000000"/>
          <w:spacing w:val="-2"/>
        </w:rPr>
        <w:t>aństwa należy</w:t>
      </w:r>
      <w:r w:rsidR="00D95D35">
        <w:rPr>
          <w:color w:val="000000"/>
          <w:spacing w:val="-2"/>
        </w:rPr>
        <w:t xml:space="preserve"> </w:t>
      </w:r>
      <w:r w:rsidR="0079123D">
        <w:rPr>
          <w:color w:val="000000"/>
          <w:spacing w:val="-2"/>
        </w:rPr>
        <w:t xml:space="preserve">powiązać </w:t>
      </w:r>
      <w:r w:rsidR="00993018">
        <w:rPr>
          <w:color w:val="000000"/>
          <w:spacing w:val="-2"/>
        </w:rPr>
        <w:t xml:space="preserve">ponadto </w:t>
      </w:r>
      <w:r w:rsidR="0079123D">
        <w:rPr>
          <w:color w:val="000000"/>
          <w:spacing w:val="-2"/>
        </w:rPr>
        <w:t xml:space="preserve">z celami i działaniami </w:t>
      </w:r>
      <w:r w:rsidR="00D95D35">
        <w:rPr>
          <w:color w:val="000000"/>
          <w:spacing w:val="-2"/>
        </w:rPr>
        <w:t xml:space="preserve"> </w:t>
      </w:r>
      <w:r w:rsidR="0079123D">
        <w:rPr>
          <w:color w:val="000000"/>
          <w:spacing w:val="-2"/>
        </w:rPr>
        <w:t xml:space="preserve">określonymi w </w:t>
      </w:r>
      <w:r w:rsidR="00BF3EEE">
        <w:rPr>
          <w:color w:val="000000"/>
          <w:spacing w:val="-2"/>
        </w:rPr>
        <w:t>Polsk</w:t>
      </w:r>
      <w:r w:rsidR="0079123D">
        <w:rPr>
          <w:color w:val="000000"/>
          <w:spacing w:val="-2"/>
        </w:rPr>
        <w:t>iej</w:t>
      </w:r>
      <w:r w:rsidR="00BF3EEE">
        <w:rPr>
          <w:color w:val="000000"/>
          <w:spacing w:val="-2"/>
        </w:rPr>
        <w:t xml:space="preserve"> Polity</w:t>
      </w:r>
      <w:r w:rsidR="0079123D">
        <w:rPr>
          <w:color w:val="000000"/>
          <w:spacing w:val="-2"/>
        </w:rPr>
        <w:t>ce</w:t>
      </w:r>
      <w:r w:rsidR="00BF3EEE">
        <w:rPr>
          <w:color w:val="000000"/>
          <w:spacing w:val="-2"/>
        </w:rPr>
        <w:t xml:space="preserve"> Polarn</w:t>
      </w:r>
      <w:r w:rsidR="0079123D">
        <w:rPr>
          <w:color w:val="000000"/>
          <w:spacing w:val="-2"/>
        </w:rPr>
        <w:t>ej</w:t>
      </w:r>
      <w:r w:rsidR="00BF3EEE">
        <w:rPr>
          <w:color w:val="000000"/>
          <w:spacing w:val="-2"/>
        </w:rPr>
        <w:t xml:space="preserve">  poprzez włączenie Pełnomocnika Rządu do </w:t>
      </w:r>
      <w:r w:rsidR="00F906E2">
        <w:rPr>
          <w:color w:val="000000"/>
          <w:spacing w:val="-2"/>
        </w:rPr>
        <w:t>s</w:t>
      </w:r>
      <w:r w:rsidR="00BF3EEE">
        <w:rPr>
          <w:color w:val="000000"/>
          <w:spacing w:val="-2"/>
        </w:rPr>
        <w:t xml:space="preserve">praw Polityki Surowcowej Państwa w planowany do utworzenia </w:t>
      </w:r>
      <w:r w:rsidR="007624D2">
        <w:t>zesp</w:t>
      </w:r>
      <w:r w:rsidR="00D95D35">
        <w:t>ół</w:t>
      </w:r>
      <w:r w:rsidR="007624D2">
        <w:t xml:space="preserve"> </w:t>
      </w:r>
      <w:r w:rsidR="00993018">
        <w:t xml:space="preserve"> </w:t>
      </w:r>
      <w:r w:rsidR="007624D2">
        <w:t xml:space="preserve">o charakterze międzyresortowym, </w:t>
      </w:r>
      <w:r w:rsidR="00D95D35">
        <w:t>koordynowany</w:t>
      </w:r>
      <w:r w:rsidR="007624D2">
        <w:t xml:space="preserve"> </w:t>
      </w:r>
      <w:r w:rsidR="00D95D35">
        <w:t xml:space="preserve">przez </w:t>
      </w:r>
      <w:r w:rsidR="007624D2">
        <w:t>resort spraw zagranicznych</w:t>
      </w:r>
      <w:r w:rsidR="00E86DE8">
        <w:t xml:space="preserve"> oraz </w:t>
      </w:r>
      <w:r w:rsidR="008F397F">
        <w:rPr>
          <w:color w:val="000000"/>
          <w:spacing w:val="-2"/>
        </w:rPr>
        <w:t>włączeni</w:t>
      </w:r>
      <w:r w:rsidR="00F85E31">
        <w:rPr>
          <w:color w:val="000000"/>
          <w:spacing w:val="-2"/>
        </w:rPr>
        <w:t>e</w:t>
      </w:r>
      <w:r w:rsidR="008F397F">
        <w:rPr>
          <w:color w:val="000000"/>
          <w:spacing w:val="-2"/>
        </w:rPr>
        <w:t xml:space="preserve"> do współpracy z administracją publiczną</w:t>
      </w:r>
      <w:r w:rsidR="00E63672">
        <w:rPr>
          <w:color w:val="000000"/>
          <w:spacing w:val="-2"/>
        </w:rPr>
        <w:t xml:space="preserve"> </w:t>
      </w:r>
      <w:r w:rsidR="008F397F">
        <w:rPr>
          <w:color w:val="000000"/>
          <w:spacing w:val="-2"/>
        </w:rPr>
        <w:t>instytucj</w:t>
      </w:r>
      <w:r w:rsidR="001030C6">
        <w:rPr>
          <w:color w:val="000000"/>
          <w:spacing w:val="-2"/>
        </w:rPr>
        <w:t>ę</w:t>
      </w:r>
      <w:r w:rsidR="00CE116D">
        <w:rPr>
          <w:color w:val="000000"/>
          <w:spacing w:val="-2"/>
        </w:rPr>
        <w:t xml:space="preserve"> </w:t>
      </w:r>
      <w:r w:rsidR="00E86DE8">
        <w:rPr>
          <w:color w:val="000000"/>
          <w:spacing w:val="-2"/>
        </w:rPr>
        <w:t>pełniąc</w:t>
      </w:r>
      <w:r w:rsidR="001030C6">
        <w:rPr>
          <w:color w:val="000000"/>
          <w:spacing w:val="-2"/>
        </w:rPr>
        <w:t>ą</w:t>
      </w:r>
      <w:r w:rsidR="00E86DE8">
        <w:rPr>
          <w:color w:val="000000"/>
          <w:spacing w:val="-2"/>
        </w:rPr>
        <w:t xml:space="preserve"> funkcję </w:t>
      </w:r>
      <w:r w:rsidR="00CE116D">
        <w:rPr>
          <w:color w:val="000000"/>
          <w:spacing w:val="-2"/>
        </w:rPr>
        <w:t>państwow</w:t>
      </w:r>
      <w:r w:rsidR="00E86DE8">
        <w:rPr>
          <w:color w:val="000000"/>
          <w:spacing w:val="-2"/>
        </w:rPr>
        <w:t>ej</w:t>
      </w:r>
      <w:r w:rsidR="00CE116D">
        <w:rPr>
          <w:color w:val="000000"/>
          <w:spacing w:val="-2"/>
        </w:rPr>
        <w:t xml:space="preserve"> służb</w:t>
      </w:r>
      <w:r w:rsidR="00E86DE8">
        <w:rPr>
          <w:color w:val="000000"/>
          <w:spacing w:val="-2"/>
        </w:rPr>
        <w:t>y</w:t>
      </w:r>
      <w:r w:rsidR="00CE116D">
        <w:rPr>
          <w:color w:val="000000"/>
          <w:spacing w:val="-2"/>
        </w:rPr>
        <w:t xml:space="preserve"> geologiczn</w:t>
      </w:r>
      <w:r w:rsidR="00E86DE8">
        <w:rPr>
          <w:color w:val="000000"/>
          <w:spacing w:val="-2"/>
        </w:rPr>
        <w:t xml:space="preserve">ej. </w:t>
      </w:r>
      <w:r w:rsidR="00CE116D">
        <w:rPr>
          <w:color w:val="000000"/>
          <w:spacing w:val="-2"/>
        </w:rPr>
        <w:t xml:space="preserve"> </w:t>
      </w:r>
    </w:p>
    <w:p w14:paraId="54D4898C" w14:textId="77777777" w:rsidR="00430CB9" w:rsidRPr="00317D2A" w:rsidRDefault="00430CB9" w:rsidP="00993018">
      <w:pPr>
        <w:spacing w:after="0"/>
        <w:rPr>
          <w:color w:val="000000"/>
          <w:spacing w:val="-2"/>
        </w:rPr>
      </w:pPr>
    </w:p>
    <w:p w14:paraId="3407B324" w14:textId="77777777" w:rsidR="004A1CA2" w:rsidRDefault="004A1CA2" w:rsidP="00FA42A6">
      <w:pPr>
        <w:autoSpaceDE w:val="0"/>
        <w:autoSpaceDN w:val="0"/>
        <w:adjustRightInd w:val="0"/>
        <w:spacing w:line="240" w:lineRule="auto"/>
        <w:jc w:val="both"/>
        <w:rPr>
          <w:color w:val="000000"/>
          <w:szCs w:val="24"/>
        </w:rPr>
      </w:pPr>
    </w:p>
    <w:p w14:paraId="39CA35FA" w14:textId="77777777" w:rsidR="004A1CA2" w:rsidRDefault="004A1CA2" w:rsidP="00FA42A6">
      <w:pPr>
        <w:autoSpaceDE w:val="0"/>
        <w:autoSpaceDN w:val="0"/>
        <w:adjustRightInd w:val="0"/>
        <w:spacing w:line="240" w:lineRule="auto"/>
        <w:jc w:val="both"/>
        <w:rPr>
          <w:color w:val="000000"/>
          <w:szCs w:val="24"/>
        </w:rPr>
      </w:pPr>
    </w:p>
    <w:p w14:paraId="294B8565" w14:textId="77777777" w:rsidR="004A1CA2" w:rsidRDefault="004A1CA2" w:rsidP="00FA42A6">
      <w:pPr>
        <w:autoSpaceDE w:val="0"/>
        <w:autoSpaceDN w:val="0"/>
        <w:adjustRightInd w:val="0"/>
        <w:spacing w:line="240" w:lineRule="auto"/>
        <w:jc w:val="both"/>
        <w:rPr>
          <w:color w:val="000000"/>
          <w:szCs w:val="24"/>
        </w:rPr>
      </w:pPr>
    </w:p>
    <w:p w14:paraId="0116CFC7" w14:textId="77777777" w:rsidR="004A1CA2" w:rsidRDefault="004A1CA2" w:rsidP="00FA42A6">
      <w:pPr>
        <w:autoSpaceDE w:val="0"/>
        <w:autoSpaceDN w:val="0"/>
        <w:adjustRightInd w:val="0"/>
        <w:spacing w:line="240" w:lineRule="auto"/>
        <w:jc w:val="both"/>
        <w:rPr>
          <w:color w:val="000000"/>
          <w:szCs w:val="24"/>
        </w:rPr>
      </w:pPr>
    </w:p>
    <w:p w14:paraId="69FF874B" w14:textId="77777777" w:rsidR="004A1CA2" w:rsidRDefault="004A1CA2" w:rsidP="00FA42A6">
      <w:pPr>
        <w:autoSpaceDE w:val="0"/>
        <w:autoSpaceDN w:val="0"/>
        <w:adjustRightInd w:val="0"/>
        <w:spacing w:line="240" w:lineRule="auto"/>
        <w:jc w:val="both"/>
        <w:rPr>
          <w:color w:val="000000"/>
          <w:szCs w:val="24"/>
        </w:rPr>
      </w:pPr>
    </w:p>
    <w:p w14:paraId="365FC6B3" w14:textId="73BB905F" w:rsidR="00C07446" w:rsidRPr="005104BC" w:rsidRDefault="00C4636E" w:rsidP="00FA42A6">
      <w:pPr>
        <w:autoSpaceDE w:val="0"/>
        <w:autoSpaceDN w:val="0"/>
        <w:adjustRightInd w:val="0"/>
        <w:spacing w:line="240" w:lineRule="auto"/>
        <w:jc w:val="both"/>
        <w:rPr>
          <w:color w:val="000000"/>
          <w:szCs w:val="24"/>
        </w:rPr>
      </w:pPr>
      <w:r>
        <w:rPr>
          <w:color w:val="000000"/>
          <w:szCs w:val="24"/>
        </w:rPr>
        <w:lastRenderedPageBreak/>
        <w:t xml:space="preserve">Tabela </w:t>
      </w:r>
      <w:r w:rsidR="000A6AD0">
        <w:rPr>
          <w:color w:val="000000"/>
          <w:szCs w:val="24"/>
        </w:rPr>
        <w:t>1.</w:t>
      </w:r>
      <w:r>
        <w:rPr>
          <w:color w:val="000000"/>
          <w:szCs w:val="24"/>
        </w:rPr>
        <w:t xml:space="preserve"> Udział importu </w:t>
      </w:r>
      <w:r w:rsidR="00FD2DF4" w:rsidRPr="00E464E9">
        <w:rPr>
          <w:color w:val="000000"/>
          <w:szCs w:val="24"/>
        </w:rPr>
        <w:t xml:space="preserve">surowców </w:t>
      </w:r>
      <w:r w:rsidR="00FD2DF4">
        <w:rPr>
          <w:color w:val="000000"/>
          <w:szCs w:val="24"/>
        </w:rPr>
        <w:t xml:space="preserve">strategicznych </w:t>
      </w:r>
      <w:r w:rsidR="00E464E9">
        <w:rPr>
          <w:color w:val="000000"/>
          <w:szCs w:val="24"/>
        </w:rPr>
        <w:t xml:space="preserve">i krytycznych </w:t>
      </w:r>
      <w:r w:rsidR="00FD2DF4">
        <w:rPr>
          <w:color w:val="000000"/>
          <w:szCs w:val="24"/>
        </w:rPr>
        <w:t xml:space="preserve">dla </w:t>
      </w:r>
      <w:r>
        <w:rPr>
          <w:color w:val="000000"/>
          <w:szCs w:val="24"/>
        </w:rPr>
        <w:t>krajo</w:t>
      </w:r>
      <w:r w:rsidR="00FD2DF4">
        <w:rPr>
          <w:color w:val="000000"/>
          <w:szCs w:val="24"/>
        </w:rPr>
        <w:t xml:space="preserve">wej gospodarki w latach </w:t>
      </w:r>
      <w:r>
        <w:rPr>
          <w:color w:val="000000"/>
          <w:szCs w:val="24"/>
        </w:rPr>
        <w:t xml:space="preserve">2009-2018 </w:t>
      </w:r>
    </w:p>
    <w:tbl>
      <w:tblPr>
        <w:tblStyle w:val="Tabela-Siatka"/>
        <w:tblW w:w="9774" w:type="dxa"/>
        <w:tblInd w:w="-5" w:type="dxa"/>
        <w:tblLook w:val="04A0" w:firstRow="1" w:lastRow="0" w:firstColumn="1" w:lastColumn="0" w:noHBand="0" w:noVBand="1"/>
      </w:tblPr>
      <w:tblGrid>
        <w:gridCol w:w="628"/>
        <w:gridCol w:w="2541"/>
        <w:gridCol w:w="1753"/>
        <w:gridCol w:w="674"/>
        <w:gridCol w:w="2425"/>
        <w:gridCol w:w="1753"/>
      </w:tblGrid>
      <w:tr w:rsidR="002E7DE0" w14:paraId="1532642F" w14:textId="73247CF1" w:rsidTr="001569AD">
        <w:tc>
          <w:tcPr>
            <w:tcW w:w="628" w:type="dxa"/>
          </w:tcPr>
          <w:p w14:paraId="109B3282" w14:textId="77777777" w:rsidR="002E7DE0" w:rsidRDefault="002E7DE0" w:rsidP="005D34BB">
            <w:pPr>
              <w:spacing w:line="240" w:lineRule="auto"/>
              <w:contextualSpacing/>
              <w:jc w:val="center"/>
              <w:rPr>
                <w:szCs w:val="24"/>
              </w:rPr>
            </w:pPr>
            <w:r>
              <w:rPr>
                <w:szCs w:val="24"/>
              </w:rPr>
              <w:t>Lp.</w:t>
            </w:r>
          </w:p>
        </w:tc>
        <w:tc>
          <w:tcPr>
            <w:tcW w:w="2541" w:type="dxa"/>
          </w:tcPr>
          <w:p w14:paraId="2CED66B7" w14:textId="77777777" w:rsidR="002E7DE0" w:rsidRDefault="002E7DE0" w:rsidP="005D34BB">
            <w:pPr>
              <w:spacing w:line="240" w:lineRule="auto"/>
              <w:contextualSpacing/>
              <w:jc w:val="center"/>
              <w:rPr>
                <w:szCs w:val="24"/>
              </w:rPr>
            </w:pPr>
            <w:r>
              <w:rPr>
                <w:szCs w:val="24"/>
              </w:rPr>
              <w:t>Nazwa surowca</w:t>
            </w:r>
          </w:p>
        </w:tc>
        <w:tc>
          <w:tcPr>
            <w:tcW w:w="1753" w:type="dxa"/>
          </w:tcPr>
          <w:p w14:paraId="23462327" w14:textId="77777777" w:rsidR="002E7DE0" w:rsidRDefault="002E7DE0" w:rsidP="005D34BB">
            <w:pPr>
              <w:spacing w:line="240" w:lineRule="auto"/>
              <w:contextualSpacing/>
              <w:jc w:val="center"/>
              <w:rPr>
                <w:szCs w:val="24"/>
              </w:rPr>
            </w:pPr>
            <w:r>
              <w:rPr>
                <w:szCs w:val="24"/>
              </w:rPr>
              <w:t>Udział importu w pokryciu zapotrzebowania w latach 2009</w:t>
            </w:r>
            <w:r>
              <w:rPr>
                <w:szCs w:val="24"/>
              </w:rPr>
              <w:noBreakHyphen/>
              <w:t>2018, %</w:t>
            </w:r>
          </w:p>
        </w:tc>
        <w:tc>
          <w:tcPr>
            <w:tcW w:w="674" w:type="dxa"/>
          </w:tcPr>
          <w:p w14:paraId="59DA172B" w14:textId="79979E5C" w:rsidR="002E7DE0" w:rsidRDefault="002E7DE0" w:rsidP="005D34BB">
            <w:pPr>
              <w:spacing w:line="240" w:lineRule="auto"/>
              <w:contextualSpacing/>
              <w:jc w:val="center"/>
              <w:rPr>
                <w:szCs w:val="24"/>
              </w:rPr>
            </w:pPr>
            <w:r>
              <w:rPr>
                <w:szCs w:val="24"/>
              </w:rPr>
              <w:t>Lp.</w:t>
            </w:r>
          </w:p>
        </w:tc>
        <w:tc>
          <w:tcPr>
            <w:tcW w:w="2425" w:type="dxa"/>
          </w:tcPr>
          <w:p w14:paraId="1EB7C2EF" w14:textId="18C8FF6C" w:rsidR="002E7DE0" w:rsidRDefault="002E7DE0" w:rsidP="005D34BB">
            <w:pPr>
              <w:spacing w:line="240" w:lineRule="auto"/>
              <w:contextualSpacing/>
              <w:jc w:val="center"/>
              <w:rPr>
                <w:szCs w:val="24"/>
              </w:rPr>
            </w:pPr>
            <w:r>
              <w:rPr>
                <w:szCs w:val="24"/>
              </w:rPr>
              <w:t>Nazwa surowca</w:t>
            </w:r>
          </w:p>
        </w:tc>
        <w:tc>
          <w:tcPr>
            <w:tcW w:w="1753" w:type="dxa"/>
          </w:tcPr>
          <w:p w14:paraId="0ABE1D66" w14:textId="0ED581CE" w:rsidR="002E7DE0" w:rsidRDefault="002E7DE0" w:rsidP="005D34BB">
            <w:pPr>
              <w:spacing w:line="240" w:lineRule="auto"/>
              <w:contextualSpacing/>
              <w:jc w:val="center"/>
              <w:rPr>
                <w:szCs w:val="24"/>
              </w:rPr>
            </w:pPr>
            <w:r>
              <w:rPr>
                <w:szCs w:val="24"/>
              </w:rPr>
              <w:t>Udział importu w pokryciu zapotrzebowania w latach 2009</w:t>
            </w:r>
            <w:r>
              <w:rPr>
                <w:szCs w:val="24"/>
              </w:rPr>
              <w:noBreakHyphen/>
              <w:t>2018, %</w:t>
            </w:r>
          </w:p>
        </w:tc>
      </w:tr>
      <w:tr w:rsidR="00593057" w14:paraId="587453E9" w14:textId="3A7A8BFA" w:rsidTr="001569AD">
        <w:tc>
          <w:tcPr>
            <w:tcW w:w="628" w:type="dxa"/>
          </w:tcPr>
          <w:p w14:paraId="493A2A9A" w14:textId="77777777" w:rsidR="00593057" w:rsidRPr="00593057" w:rsidRDefault="00593057" w:rsidP="00593057">
            <w:pPr>
              <w:spacing w:line="240" w:lineRule="auto"/>
              <w:contextualSpacing/>
              <w:rPr>
                <w:rFonts w:asciiTheme="minorHAnsi" w:hAnsiTheme="minorHAnsi"/>
              </w:rPr>
            </w:pPr>
            <w:r w:rsidRPr="00593057">
              <w:rPr>
                <w:rFonts w:asciiTheme="minorHAnsi" w:hAnsiTheme="minorHAnsi"/>
              </w:rPr>
              <w:t>1</w:t>
            </w:r>
          </w:p>
        </w:tc>
        <w:tc>
          <w:tcPr>
            <w:tcW w:w="2541" w:type="dxa"/>
          </w:tcPr>
          <w:p w14:paraId="57813361" w14:textId="77777777" w:rsidR="00593057" w:rsidRPr="00061ABB" w:rsidRDefault="00593057" w:rsidP="00593057">
            <w:pPr>
              <w:spacing w:line="240" w:lineRule="auto"/>
              <w:contextualSpacing/>
              <w:rPr>
                <w:rFonts w:asciiTheme="minorHAnsi" w:hAnsiTheme="minorHAnsi"/>
              </w:rPr>
            </w:pPr>
            <w:r w:rsidRPr="00061ABB">
              <w:rPr>
                <w:rFonts w:asciiTheme="minorHAnsi" w:hAnsiTheme="minorHAnsi"/>
              </w:rPr>
              <w:t>Aluminium metaliczne</w:t>
            </w:r>
          </w:p>
        </w:tc>
        <w:tc>
          <w:tcPr>
            <w:tcW w:w="1753" w:type="dxa"/>
          </w:tcPr>
          <w:p w14:paraId="66023C42" w14:textId="77777777" w:rsidR="00593057" w:rsidRPr="00061ABB" w:rsidRDefault="00593057" w:rsidP="00593057">
            <w:pPr>
              <w:spacing w:line="240" w:lineRule="auto"/>
              <w:contextualSpacing/>
              <w:jc w:val="center"/>
              <w:rPr>
                <w:rFonts w:asciiTheme="minorHAnsi" w:hAnsiTheme="minorHAnsi"/>
              </w:rPr>
            </w:pPr>
            <w:r w:rsidRPr="00061ABB">
              <w:rPr>
                <w:rFonts w:asciiTheme="minorHAnsi" w:hAnsiTheme="minorHAnsi"/>
              </w:rPr>
              <w:t>91,1</w:t>
            </w:r>
          </w:p>
        </w:tc>
        <w:tc>
          <w:tcPr>
            <w:tcW w:w="674" w:type="dxa"/>
          </w:tcPr>
          <w:p w14:paraId="0A58B8F6" w14:textId="31CE6EE2" w:rsidR="00593057" w:rsidRPr="00061ABB" w:rsidRDefault="00872A0D" w:rsidP="00593057">
            <w:pPr>
              <w:spacing w:line="240" w:lineRule="auto"/>
              <w:contextualSpacing/>
              <w:jc w:val="center"/>
              <w:rPr>
                <w:rFonts w:asciiTheme="minorHAnsi" w:hAnsiTheme="minorHAnsi"/>
              </w:rPr>
            </w:pPr>
            <w:r>
              <w:rPr>
                <w:rFonts w:asciiTheme="minorHAnsi" w:hAnsiTheme="minorHAnsi"/>
              </w:rPr>
              <w:t>19</w:t>
            </w:r>
          </w:p>
        </w:tc>
        <w:tc>
          <w:tcPr>
            <w:tcW w:w="2425" w:type="dxa"/>
          </w:tcPr>
          <w:p w14:paraId="08BC5F41" w14:textId="2D3AF8FE" w:rsidR="00593057" w:rsidRPr="00061ABB" w:rsidRDefault="00593057" w:rsidP="00593057">
            <w:pPr>
              <w:spacing w:line="240" w:lineRule="auto"/>
              <w:contextualSpacing/>
              <w:jc w:val="center"/>
              <w:rPr>
                <w:rFonts w:asciiTheme="minorHAnsi" w:hAnsiTheme="minorHAnsi"/>
              </w:rPr>
            </w:pPr>
            <w:r w:rsidRPr="00061ABB">
              <w:rPr>
                <w:rFonts w:asciiTheme="minorHAnsi" w:hAnsiTheme="minorHAnsi"/>
              </w:rPr>
              <w:t xml:space="preserve">Pierwiastki ziem rzadkich </w:t>
            </w:r>
          </w:p>
        </w:tc>
        <w:tc>
          <w:tcPr>
            <w:tcW w:w="1753" w:type="dxa"/>
          </w:tcPr>
          <w:p w14:paraId="3D9F08B2" w14:textId="755D454A" w:rsidR="00593057" w:rsidRPr="00061ABB" w:rsidRDefault="00593057" w:rsidP="00593057">
            <w:pPr>
              <w:spacing w:line="240" w:lineRule="auto"/>
              <w:contextualSpacing/>
              <w:jc w:val="center"/>
              <w:rPr>
                <w:rFonts w:asciiTheme="minorHAnsi" w:hAnsiTheme="minorHAnsi"/>
              </w:rPr>
            </w:pPr>
            <w:r w:rsidRPr="00061ABB">
              <w:rPr>
                <w:rFonts w:asciiTheme="minorHAnsi" w:hAnsiTheme="minorHAnsi"/>
              </w:rPr>
              <w:t>100,0</w:t>
            </w:r>
          </w:p>
        </w:tc>
      </w:tr>
      <w:tr w:rsidR="00872A0D" w14:paraId="3E49FF14" w14:textId="191D6477" w:rsidTr="001569AD">
        <w:trPr>
          <w:trHeight w:hRule="exact" w:val="323"/>
        </w:trPr>
        <w:tc>
          <w:tcPr>
            <w:tcW w:w="628" w:type="dxa"/>
          </w:tcPr>
          <w:p w14:paraId="10D5A2A2" w14:textId="4D3E88C5" w:rsidR="00872A0D" w:rsidRPr="00593057" w:rsidRDefault="00872A0D" w:rsidP="00872A0D">
            <w:pPr>
              <w:spacing w:line="240" w:lineRule="auto"/>
              <w:contextualSpacing/>
              <w:rPr>
                <w:rFonts w:asciiTheme="minorHAnsi" w:hAnsiTheme="minorHAnsi"/>
              </w:rPr>
            </w:pPr>
            <w:r>
              <w:rPr>
                <w:rFonts w:asciiTheme="minorHAnsi" w:hAnsiTheme="minorHAnsi"/>
              </w:rPr>
              <w:t>2</w:t>
            </w:r>
          </w:p>
        </w:tc>
        <w:tc>
          <w:tcPr>
            <w:tcW w:w="2541" w:type="dxa"/>
          </w:tcPr>
          <w:p w14:paraId="6ECCEE1A" w14:textId="37F7C40D" w:rsidR="00872A0D" w:rsidRPr="00061ABB" w:rsidRDefault="00872A0D" w:rsidP="00872A0D">
            <w:pPr>
              <w:spacing w:line="240" w:lineRule="auto"/>
              <w:contextualSpacing/>
              <w:rPr>
                <w:rFonts w:asciiTheme="minorHAnsi" w:hAnsiTheme="minorHAnsi"/>
              </w:rPr>
            </w:pPr>
            <w:r w:rsidRPr="00061ABB">
              <w:rPr>
                <w:rFonts w:asciiTheme="minorHAnsi" w:hAnsiTheme="minorHAnsi"/>
              </w:rPr>
              <w:t>Tlenki antymonu</w:t>
            </w:r>
          </w:p>
          <w:p w14:paraId="46D73FB3" w14:textId="77777777" w:rsidR="00872A0D" w:rsidRPr="00061ABB" w:rsidRDefault="00872A0D" w:rsidP="00872A0D">
            <w:pPr>
              <w:spacing w:line="240" w:lineRule="auto"/>
              <w:contextualSpacing/>
              <w:rPr>
                <w:rFonts w:asciiTheme="minorHAnsi" w:hAnsiTheme="minorHAnsi"/>
              </w:rPr>
            </w:pPr>
          </w:p>
        </w:tc>
        <w:tc>
          <w:tcPr>
            <w:tcW w:w="1753" w:type="dxa"/>
          </w:tcPr>
          <w:p w14:paraId="5829ADFE" w14:textId="77777777" w:rsidR="00872A0D" w:rsidRPr="00061ABB" w:rsidRDefault="00872A0D" w:rsidP="00872A0D">
            <w:pPr>
              <w:spacing w:line="240" w:lineRule="auto"/>
              <w:contextualSpacing/>
              <w:jc w:val="center"/>
              <w:rPr>
                <w:rFonts w:asciiTheme="minorHAnsi" w:hAnsiTheme="minorHAnsi"/>
              </w:rPr>
            </w:pPr>
            <w:r w:rsidRPr="00061ABB">
              <w:rPr>
                <w:rFonts w:asciiTheme="minorHAnsi" w:hAnsiTheme="minorHAnsi"/>
              </w:rPr>
              <w:t>100,0</w:t>
            </w:r>
          </w:p>
        </w:tc>
        <w:tc>
          <w:tcPr>
            <w:tcW w:w="674" w:type="dxa"/>
          </w:tcPr>
          <w:p w14:paraId="17A3EDDE" w14:textId="191BAFBE" w:rsidR="00872A0D" w:rsidRPr="00061ABB" w:rsidRDefault="00872A0D" w:rsidP="00872A0D">
            <w:pPr>
              <w:spacing w:line="240" w:lineRule="auto"/>
              <w:contextualSpacing/>
              <w:jc w:val="center"/>
              <w:rPr>
                <w:rFonts w:asciiTheme="minorHAnsi" w:hAnsiTheme="minorHAnsi"/>
              </w:rPr>
            </w:pPr>
            <w:r>
              <w:rPr>
                <w:rFonts w:asciiTheme="minorHAnsi" w:hAnsiTheme="minorHAnsi"/>
              </w:rPr>
              <w:t>20</w:t>
            </w:r>
          </w:p>
        </w:tc>
        <w:tc>
          <w:tcPr>
            <w:tcW w:w="2425" w:type="dxa"/>
          </w:tcPr>
          <w:p w14:paraId="06E91FD0" w14:textId="5C9011F2" w:rsidR="00872A0D" w:rsidRPr="00061ABB" w:rsidRDefault="00872A0D" w:rsidP="00872A0D">
            <w:pPr>
              <w:spacing w:line="240" w:lineRule="auto"/>
              <w:contextualSpacing/>
              <w:jc w:val="center"/>
              <w:rPr>
                <w:rFonts w:asciiTheme="minorHAnsi" w:hAnsiTheme="minorHAnsi"/>
              </w:rPr>
            </w:pPr>
            <w:r w:rsidRPr="00061ABB">
              <w:rPr>
                <w:rFonts w:asciiTheme="minorHAnsi" w:hAnsiTheme="minorHAnsi"/>
              </w:rPr>
              <w:t xml:space="preserve">Platynowce </w:t>
            </w:r>
          </w:p>
        </w:tc>
        <w:tc>
          <w:tcPr>
            <w:tcW w:w="1753" w:type="dxa"/>
          </w:tcPr>
          <w:p w14:paraId="387630F3" w14:textId="1E0D5060" w:rsidR="00872A0D" w:rsidRPr="00061ABB" w:rsidRDefault="00872A0D" w:rsidP="00872A0D">
            <w:pPr>
              <w:spacing w:line="240" w:lineRule="auto"/>
              <w:contextualSpacing/>
              <w:jc w:val="center"/>
              <w:rPr>
                <w:rFonts w:asciiTheme="minorHAnsi" w:hAnsiTheme="minorHAnsi"/>
              </w:rPr>
            </w:pPr>
            <w:r w:rsidRPr="00061ABB">
              <w:rPr>
                <w:rFonts w:asciiTheme="minorHAnsi" w:hAnsiTheme="minorHAnsi"/>
              </w:rPr>
              <w:t>78,0</w:t>
            </w:r>
          </w:p>
        </w:tc>
      </w:tr>
      <w:tr w:rsidR="00872A0D" w14:paraId="0D90719A" w14:textId="2940B192" w:rsidTr="001569AD">
        <w:tc>
          <w:tcPr>
            <w:tcW w:w="628" w:type="dxa"/>
          </w:tcPr>
          <w:p w14:paraId="37CB8300" w14:textId="646FDA45" w:rsidR="00872A0D" w:rsidRPr="00593057" w:rsidRDefault="00872A0D" w:rsidP="00872A0D">
            <w:pPr>
              <w:spacing w:line="240" w:lineRule="auto"/>
              <w:contextualSpacing/>
              <w:rPr>
                <w:rFonts w:asciiTheme="minorHAnsi" w:hAnsiTheme="minorHAnsi"/>
              </w:rPr>
            </w:pPr>
            <w:r>
              <w:rPr>
                <w:rFonts w:asciiTheme="minorHAnsi" w:hAnsiTheme="minorHAnsi"/>
              </w:rPr>
              <w:t>3</w:t>
            </w:r>
          </w:p>
        </w:tc>
        <w:tc>
          <w:tcPr>
            <w:tcW w:w="2541" w:type="dxa"/>
          </w:tcPr>
          <w:p w14:paraId="156D5D96" w14:textId="77777777" w:rsidR="00872A0D" w:rsidRPr="00061ABB" w:rsidRDefault="00872A0D" w:rsidP="00872A0D">
            <w:pPr>
              <w:spacing w:line="240" w:lineRule="auto"/>
              <w:contextualSpacing/>
              <w:rPr>
                <w:rFonts w:asciiTheme="minorHAnsi" w:hAnsiTheme="minorHAnsi"/>
              </w:rPr>
            </w:pPr>
            <w:r w:rsidRPr="00061ABB">
              <w:rPr>
                <w:rFonts w:asciiTheme="minorHAnsi" w:hAnsiTheme="minorHAnsi"/>
              </w:rPr>
              <w:t>Antymon metaliczny</w:t>
            </w:r>
          </w:p>
        </w:tc>
        <w:tc>
          <w:tcPr>
            <w:tcW w:w="1753" w:type="dxa"/>
          </w:tcPr>
          <w:p w14:paraId="0710E3B1" w14:textId="77777777" w:rsidR="00872A0D" w:rsidRPr="00061ABB" w:rsidRDefault="00872A0D" w:rsidP="00872A0D">
            <w:pPr>
              <w:spacing w:line="240" w:lineRule="auto"/>
              <w:contextualSpacing/>
              <w:jc w:val="center"/>
              <w:rPr>
                <w:rFonts w:asciiTheme="minorHAnsi" w:hAnsiTheme="minorHAnsi"/>
              </w:rPr>
            </w:pPr>
            <w:r w:rsidRPr="00061ABB">
              <w:rPr>
                <w:rFonts w:asciiTheme="minorHAnsi" w:hAnsiTheme="minorHAnsi"/>
              </w:rPr>
              <w:t>100,0</w:t>
            </w:r>
          </w:p>
        </w:tc>
        <w:tc>
          <w:tcPr>
            <w:tcW w:w="674" w:type="dxa"/>
          </w:tcPr>
          <w:p w14:paraId="31E8F8F8" w14:textId="5024654C" w:rsidR="00872A0D" w:rsidRPr="00061ABB" w:rsidRDefault="00872A0D" w:rsidP="00872A0D">
            <w:pPr>
              <w:spacing w:line="240" w:lineRule="auto"/>
              <w:contextualSpacing/>
              <w:jc w:val="center"/>
              <w:rPr>
                <w:rFonts w:asciiTheme="minorHAnsi" w:hAnsiTheme="minorHAnsi"/>
              </w:rPr>
            </w:pPr>
            <w:r>
              <w:rPr>
                <w:rFonts w:asciiTheme="minorHAnsi" w:hAnsiTheme="minorHAnsi"/>
              </w:rPr>
              <w:t>21</w:t>
            </w:r>
          </w:p>
        </w:tc>
        <w:tc>
          <w:tcPr>
            <w:tcW w:w="2425" w:type="dxa"/>
          </w:tcPr>
          <w:p w14:paraId="51A40E25" w14:textId="61A8DBCD" w:rsidR="00872A0D" w:rsidRPr="00061ABB" w:rsidRDefault="00872A0D" w:rsidP="00872A0D">
            <w:pPr>
              <w:spacing w:line="240" w:lineRule="auto"/>
              <w:contextualSpacing/>
              <w:jc w:val="center"/>
              <w:rPr>
                <w:rFonts w:asciiTheme="minorHAnsi" w:hAnsiTheme="minorHAnsi"/>
              </w:rPr>
            </w:pPr>
            <w:r w:rsidRPr="00061ABB">
              <w:rPr>
                <w:rFonts w:asciiTheme="minorHAnsi" w:hAnsiTheme="minorHAnsi"/>
              </w:rPr>
              <w:t>Ropa naftowa</w:t>
            </w:r>
          </w:p>
        </w:tc>
        <w:tc>
          <w:tcPr>
            <w:tcW w:w="1753" w:type="dxa"/>
          </w:tcPr>
          <w:p w14:paraId="1DBF894B" w14:textId="26054248" w:rsidR="00872A0D" w:rsidRPr="00061ABB" w:rsidRDefault="00872A0D" w:rsidP="00872A0D">
            <w:pPr>
              <w:spacing w:line="240" w:lineRule="auto"/>
              <w:contextualSpacing/>
              <w:jc w:val="center"/>
              <w:rPr>
                <w:rFonts w:asciiTheme="minorHAnsi" w:hAnsiTheme="minorHAnsi"/>
              </w:rPr>
            </w:pPr>
            <w:r w:rsidRPr="00061ABB">
              <w:rPr>
                <w:rFonts w:asciiTheme="minorHAnsi" w:hAnsiTheme="minorHAnsi"/>
              </w:rPr>
              <w:t>96,6</w:t>
            </w:r>
          </w:p>
        </w:tc>
      </w:tr>
      <w:tr w:rsidR="0092159E" w14:paraId="77925F25" w14:textId="5802D2A5" w:rsidTr="001569AD">
        <w:tc>
          <w:tcPr>
            <w:tcW w:w="628" w:type="dxa"/>
          </w:tcPr>
          <w:p w14:paraId="61AEFF53" w14:textId="59207FCB" w:rsidR="0092159E" w:rsidRPr="00593057" w:rsidRDefault="0092159E" w:rsidP="0092159E">
            <w:pPr>
              <w:spacing w:line="240" w:lineRule="auto"/>
              <w:contextualSpacing/>
              <w:rPr>
                <w:rFonts w:asciiTheme="minorHAnsi" w:hAnsiTheme="minorHAnsi"/>
              </w:rPr>
            </w:pPr>
            <w:r>
              <w:rPr>
                <w:rFonts w:asciiTheme="minorHAnsi" w:hAnsiTheme="minorHAnsi"/>
              </w:rPr>
              <w:t>4</w:t>
            </w:r>
          </w:p>
        </w:tc>
        <w:tc>
          <w:tcPr>
            <w:tcW w:w="2541" w:type="dxa"/>
          </w:tcPr>
          <w:p w14:paraId="1185FB75" w14:textId="77777777" w:rsidR="0092159E" w:rsidRPr="00061ABB" w:rsidRDefault="0092159E" w:rsidP="0092159E">
            <w:pPr>
              <w:spacing w:line="240" w:lineRule="auto"/>
              <w:contextualSpacing/>
              <w:rPr>
                <w:rFonts w:asciiTheme="minorHAnsi" w:hAnsiTheme="minorHAnsi"/>
              </w:rPr>
            </w:pPr>
            <w:r w:rsidRPr="00061ABB">
              <w:rPr>
                <w:rFonts w:asciiTheme="minorHAnsi" w:hAnsiTheme="minorHAnsi"/>
              </w:rPr>
              <w:t>Boksyty</w:t>
            </w:r>
          </w:p>
        </w:tc>
        <w:tc>
          <w:tcPr>
            <w:tcW w:w="1753" w:type="dxa"/>
          </w:tcPr>
          <w:p w14:paraId="08D3C3B3" w14:textId="77777777" w:rsidR="0092159E" w:rsidRPr="00061ABB" w:rsidRDefault="0092159E" w:rsidP="0092159E">
            <w:pPr>
              <w:spacing w:line="240" w:lineRule="auto"/>
              <w:contextualSpacing/>
              <w:jc w:val="center"/>
              <w:rPr>
                <w:rFonts w:asciiTheme="minorHAnsi" w:hAnsiTheme="minorHAnsi"/>
              </w:rPr>
            </w:pPr>
            <w:r w:rsidRPr="00061ABB">
              <w:rPr>
                <w:rFonts w:asciiTheme="minorHAnsi" w:hAnsiTheme="minorHAnsi"/>
              </w:rPr>
              <w:t>100,0</w:t>
            </w:r>
          </w:p>
        </w:tc>
        <w:tc>
          <w:tcPr>
            <w:tcW w:w="674" w:type="dxa"/>
          </w:tcPr>
          <w:p w14:paraId="7F57D9F5" w14:textId="331E57F1" w:rsidR="0092159E" w:rsidRPr="00061ABB" w:rsidRDefault="0092159E" w:rsidP="0092159E">
            <w:pPr>
              <w:spacing w:line="240" w:lineRule="auto"/>
              <w:contextualSpacing/>
              <w:jc w:val="center"/>
              <w:rPr>
                <w:rFonts w:asciiTheme="minorHAnsi" w:hAnsiTheme="minorHAnsi"/>
              </w:rPr>
            </w:pPr>
            <w:r>
              <w:rPr>
                <w:rFonts w:asciiTheme="minorHAnsi" w:hAnsiTheme="minorHAnsi"/>
              </w:rPr>
              <w:t>22</w:t>
            </w:r>
          </w:p>
        </w:tc>
        <w:tc>
          <w:tcPr>
            <w:tcW w:w="2425" w:type="dxa"/>
          </w:tcPr>
          <w:p w14:paraId="685179EC" w14:textId="733C9CCA" w:rsidR="0092159E" w:rsidRPr="00061ABB" w:rsidRDefault="0092159E" w:rsidP="0092159E">
            <w:pPr>
              <w:spacing w:line="240" w:lineRule="auto"/>
              <w:contextualSpacing/>
              <w:jc w:val="center"/>
              <w:rPr>
                <w:rFonts w:asciiTheme="minorHAnsi" w:hAnsiTheme="minorHAnsi"/>
              </w:rPr>
            </w:pPr>
            <w:r w:rsidRPr="00061ABB">
              <w:rPr>
                <w:rFonts w:asciiTheme="minorHAnsi" w:hAnsiTheme="minorHAnsi"/>
              </w:rPr>
              <w:t>Rudy i koncentraty tytanu</w:t>
            </w:r>
          </w:p>
        </w:tc>
        <w:tc>
          <w:tcPr>
            <w:tcW w:w="1753" w:type="dxa"/>
          </w:tcPr>
          <w:p w14:paraId="18BF3E8F" w14:textId="7757E405" w:rsidR="0092159E" w:rsidRPr="00061ABB" w:rsidRDefault="0092159E" w:rsidP="0092159E">
            <w:pPr>
              <w:spacing w:line="240" w:lineRule="auto"/>
              <w:contextualSpacing/>
              <w:jc w:val="center"/>
              <w:rPr>
                <w:rFonts w:asciiTheme="minorHAnsi" w:hAnsiTheme="minorHAnsi"/>
              </w:rPr>
            </w:pPr>
            <w:r w:rsidRPr="00061ABB">
              <w:rPr>
                <w:rFonts w:asciiTheme="minorHAnsi" w:hAnsiTheme="minorHAnsi"/>
              </w:rPr>
              <w:t>100,0</w:t>
            </w:r>
          </w:p>
        </w:tc>
      </w:tr>
      <w:tr w:rsidR="0092159E" w14:paraId="667FDE92" w14:textId="7BCFB608" w:rsidTr="001569AD">
        <w:tc>
          <w:tcPr>
            <w:tcW w:w="628" w:type="dxa"/>
          </w:tcPr>
          <w:p w14:paraId="45590474" w14:textId="49EFE7FF" w:rsidR="0092159E" w:rsidRPr="00593057" w:rsidRDefault="0092159E" w:rsidP="0092159E">
            <w:pPr>
              <w:spacing w:line="240" w:lineRule="auto"/>
              <w:contextualSpacing/>
              <w:rPr>
                <w:rFonts w:asciiTheme="minorHAnsi" w:hAnsiTheme="minorHAnsi"/>
              </w:rPr>
            </w:pPr>
            <w:r>
              <w:rPr>
                <w:rFonts w:asciiTheme="minorHAnsi" w:hAnsiTheme="minorHAnsi"/>
              </w:rPr>
              <w:t>5</w:t>
            </w:r>
          </w:p>
        </w:tc>
        <w:tc>
          <w:tcPr>
            <w:tcW w:w="2541" w:type="dxa"/>
          </w:tcPr>
          <w:p w14:paraId="030CB348" w14:textId="43AD0E61" w:rsidR="0092159E" w:rsidRPr="00061ABB" w:rsidRDefault="0092159E" w:rsidP="0092159E">
            <w:pPr>
              <w:spacing w:line="240" w:lineRule="auto"/>
              <w:contextualSpacing/>
              <w:rPr>
                <w:rFonts w:asciiTheme="minorHAnsi" w:hAnsiTheme="minorHAnsi"/>
              </w:rPr>
            </w:pPr>
            <w:r w:rsidRPr="00061ABB">
              <w:rPr>
                <w:rFonts w:asciiTheme="minorHAnsi" w:hAnsiTheme="minorHAnsi"/>
              </w:rPr>
              <w:t>Chrom metaliczny</w:t>
            </w:r>
          </w:p>
        </w:tc>
        <w:tc>
          <w:tcPr>
            <w:tcW w:w="1753" w:type="dxa"/>
          </w:tcPr>
          <w:p w14:paraId="2FE7A36E" w14:textId="610D6AFD" w:rsidR="0092159E" w:rsidRPr="00061ABB" w:rsidRDefault="0092159E" w:rsidP="0092159E">
            <w:pPr>
              <w:spacing w:line="240" w:lineRule="auto"/>
              <w:contextualSpacing/>
              <w:jc w:val="center"/>
              <w:rPr>
                <w:rFonts w:asciiTheme="minorHAnsi" w:hAnsiTheme="minorHAnsi"/>
              </w:rPr>
            </w:pPr>
            <w:r w:rsidRPr="00061ABB">
              <w:rPr>
                <w:rFonts w:asciiTheme="minorHAnsi" w:hAnsiTheme="minorHAnsi"/>
              </w:rPr>
              <w:t>100,0</w:t>
            </w:r>
          </w:p>
        </w:tc>
        <w:tc>
          <w:tcPr>
            <w:tcW w:w="674" w:type="dxa"/>
          </w:tcPr>
          <w:p w14:paraId="6A87590C" w14:textId="2F529DE5" w:rsidR="0092159E" w:rsidRPr="00061ABB" w:rsidRDefault="0092159E" w:rsidP="0092159E">
            <w:pPr>
              <w:spacing w:line="240" w:lineRule="auto"/>
              <w:contextualSpacing/>
              <w:jc w:val="center"/>
              <w:rPr>
                <w:rFonts w:asciiTheme="minorHAnsi" w:hAnsiTheme="minorHAnsi"/>
              </w:rPr>
            </w:pPr>
            <w:r w:rsidRPr="00061ABB">
              <w:rPr>
                <w:rFonts w:asciiTheme="minorHAnsi" w:hAnsiTheme="minorHAnsi"/>
              </w:rPr>
              <w:t>2</w:t>
            </w:r>
            <w:r>
              <w:rPr>
                <w:rFonts w:asciiTheme="minorHAnsi" w:hAnsiTheme="minorHAnsi"/>
              </w:rPr>
              <w:t>3</w:t>
            </w:r>
          </w:p>
        </w:tc>
        <w:tc>
          <w:tcPr>
            <w:tcW w:w="2425" w:type="dxa"/>
          </w:tcPr>
          <w:p w14:paraId="65702335" w14:textId="01D390BA" w:rsidR="0092159E" w:rsidRPr="00061ABB" w:rsidRDefault="0092159E" w:rsidP="0092159E">
            <w:pPr>
              <w:spacing w:line="240" w:lineRule="auto"/>
              <w:contextualSpacing/>
              <w:jc w:val="center"/>
              <w:rPr>
                <w:rFonts w:asciiTheme="minorHAnsi" w:hAnsiTheme="minorHAnsi"/>
              </w:rPr>
            </w:pPr>
            <w:r w:rsidRPr="00061ABB">
              <w:rPr>
                <w:rFonts w:asciiTheme="minorHAnsi" w:hAnsiTheme="minorHAnsi"/>
              </w:rPr>
              <w:t>Sole potasowe</w:t>
            </w:r>
          </w:p>
        </w:tc>
        <w:tc>
          <w:tcPr>
            <w:tcW w:w="1753" w:type="dxa"/>
          </w:tcPr>
          <w:p w14:paraId="1A03A024" w14:textId="2C63DB41" w:rsidR="0092159E" w:rsidRPr="00061ABB" w:rsidRDefault="0092159E" w:rsidP="0092159E">
            <w:pPr>
              <w:spacing w:line="240" w:lineRule="auto"/>
              <w:contextualSpacing/>
              <w:jc w:val="center"/>
              <w:rPr>
                <w:rFonts w:asciiTheme="minorHAnsi" w:hAnsiTheme="minorHAnsi"/>
              </w:rPr>
            </w:pPr>
            <w:r w:rsidRPr="00061ABB">
              <w:rPr>
                <w:rFonts w:asciiTheme="minorHAnsi" w:hAnsiTheme="minorHAnsi"/>
              </w:rPr>
              <w:t>94,2</w:t>
            </w:r>
          </w:p>
        </w:tc>
      </w:tr>
      <w:tr w:rsidR="0092159E" w14:paraId="28DA845D" w14:textId="18235089" w:rsidTr="001569AD">
        <w:tc>
          <w:tcPr>
            <w:tcW w:w="628" w:type="dxa"/>
          </w:tcPr>
          <w:p w14:paraId="2F16C23D" w14:textId="737B0123" w:rsidR="0092159E" w:rsidRPr="00593057" w:rsidRDefault="0092159E" w:rsidP="0092159E">
            <w:pPr>
              <w:spacing w:line="240" w:lineRule="auto"/>
              <w:contextualSpacing/>
              <w:rPr>
                <w:rFonts w:asciiTheme="minorHAnsi" w:hAnsiTheme="minorHAnsi"/>
              </w:rPr>
            </w:pPr>
            <w:r>
              <w:rPr>
                <w:rFonts w:asciiTheme="minorHAnsi" w:hAnsiTheme="minorHAnsi"/>
              </w:rPr>
              <w:t>6</w:t>
            </w:r>
          </w:p>
        </w:tc>
        <w:tc>
          <w:tcPr>
            <w:tcW w:w="2541" w:type="dxa"/>
          </w:tcPr>
          <w:p w14:paraId="1726657F" w14:textId="5ACE5E40" w:rsidR="0092159E" w:rsidRPr="00061ABB" w:rsidRDefault="0092159E" w:rsidP="0092159E">
            <w:pPr>
              <w:spacing w:line="240" w:lineRule="auto"/>
              <w:contextualSpacing/>
              <w:rPr>
                <w:rFonts w:asciiTheme="minorHAnsi" w:hAnsiTheme="minorHAnsi"/>
              </w:rPr>
            </w:pPr>
            <w:r w:rsidRPr="00061ABB">
              <w:rPr>
                <w:rFonts w:asciiTheme="minorHAnsi" w:hAnsiTheme="minorHAnsi"/>
              </w:rPr>
              <w:t>Cyna</w:t>
            </w:r>
          </w:p>
        </w:tc>
        <w:tc>
          <w:tcPr>
            <w:tcW w:w="1753" w:type="dxa"/>
          </w:tcPr>
          <w:p w14:paraId="110C3185" w14:textId="3A029E22" w:rsidR="0092159E" w:rsidRPr="00061ABB" w:rsidRDefault="0092159E" w:rsidP="0092159E">
            <w:pPr>
              <w:spacing w:line="240" w:lineRule="auto"/>
              <w:contextualSpacing/>
              <w:jc w:val="center"/>
              <w:rPr>
                <w:rFonts w:asciiTheme="minorHAnsi" w:hAnsiTheme="minorHAnsi"/>
              </w:rPr>
            </w:pPr>
            <w:r w:rsidRPr="00061ABB">
              <w:rPr>
                <w:rFonts w:asciiTheme="minorHAnsi" w:hAnsiTheme="minorHAnsi"/>
              </w:rPr>
              <w:t>49,4</w:t>
            </w:r>
          </w:p>
        </w:tc>
        <w:tc>
          <w:tcPr>
            <w:tcW w:w="674" w:type="dxa"/>
          </w:tcPr>
          <w:p w14:paraId="1DD547E0" w14:textId="41426C25" w:rsidR="0092159E" w:rsidRPr="00061ABB" w:rsidRDefault="0092159E" w:rsidP="0092159E">
            <w:pPr>
              <w:spacing w:line="240" w:lineRule="auto"/>
              <w:contextualSpacing/>
              <w:jc w:val="center"/>
              <w:rPr>
                <w:rFonts w:asciiTheme="minorHAnsi" w:hAnsiTheme="minorHAnsi"/>
              </w:rPr>
            </w:pPr>
            <w:r w:rsidRPr="00061ABB">
              <w:rPr>
                <w:rFonts w:asciiTheme="minorHAnsi" w:hAnsiTheme="minorHAnsi"/>
              </w:rPr>
              <w:t>2</w:t>
            </w:r>
            <w:r>
              <w:rPr>
                <w:rFonts w:asciiTheme="minorHAnsi" w:hAnsiTheme="minorHAnsi"/>
              </w:rPr>
              <w:t>4</w:t>
            </w:r>
          </w:p>
        </w:tc>
        <w:tc>
          <w:tcPr>
            <w:tcW w:w="2425" w:type="dxa"/>
          </w:tcPr>
          <w:p w14:paraId="1A332761" w14:textId="0DDF227D" w:rsidR="0092159E" w:rsidRPr="00061ABB" w:rsidRDefault="0092159E" w:rsidP="0092159E">
            <w:pPr>
              <w:spacing w:line="240" w:lineRule="auto"/>
              <w:contextualSpacing/>
              <w:jc w:val="center"/>
              <w:rPr>
                <w:rFonts w:asciiTheme="minorHAnsi" w:hAnsiTheme="minorHAnsi"/>
              </w:rPr>
            </w:pPr>
            <w:r w:rsidRPr="00061ABB">
              <w:rPr>
                <w:rFonts w:asciiTheme="minorHAnsi" w:hAnsiTheme="minorHAnsi"/>
              </w:rPr>
              <w:t>Węgiel kamienny koksowy</w:t>
            </w:r>
          </w:p>
        </w:tc>
        <w:tc>
          <w:tcPr>
            <w:tcW w:w="1753" w:type="dxa"/>
          </w:tcPr>
          <w:p w14:paraId="377A8742" w14:textId="443ABFAB" w:rsidR="0092159E" w:rsidRPr="00061ABB" w:rsidRDefault="0092159E" w:rsidP="0092159E">
            <w:pPr>
              <w:spacing w:line="240" w:lineRule="auto"/>
              <w:contextualSpacing/>
              <w:jc w:val="center"/>
              <w:rPr>
                <w:rFonts w:asciiTheme="minorHAnsi" w:hAnsiTheme="minorHAnsi"/>
              </w:rPr>
            </w:pPr>
            <w:r w:rsidRPr="00061ABB">
              <w:rPr>
                <w:rFonts w:asciiTheme="minorHAnsi" w:hAnsiTheme="minorHAnsi"/>
              </w:rPr>
              <w:t>21,1</w:t>
            </w:r>
          </w:p>
        </w:tc>
      </w:tr>
      <w:tr w:rsidR="0092159E" w14:paraId="191564DD" w14:textId="72A3D2B4" w:rsidTr="001569AD">
        <w:tc>
          <w:tcPr>
            <w:tcW w:w="628" w:type="dxa"/>
          </w:tcPr>
          <w:p w14:paraId="6214A33F" w14:textId="0D04AA8C" w:rsidR="0092159E" w:rsidRPr="00593057" w:rsidRDefault="0092159E" w:rsidP="0092159E">
            <w:pPr>
              <w:spacing w:line="240" w:lineRule="auto"/>
              <w:contextualSpacing/>
              <w:rPr>
                <w:rFonts w:asciiTheme="minorHAnsi" w:hAnsiTheme="minorHAnsi"/>
              </w:rPr>
            </w:pPr>
            <w:r>
              <w:rPr>
                <w:rFonts w:asciiTheme="minorHAnsi" w:hAnsiTheme="minorHAnsi"/>
              </w:rPr>
              <w:t>7</w:t>
            </w:r>
          </w:p>
        </w:tc>
        <w:tc>
          <w:tcPr>
            <w:tcW w:w="2541" w:type="dxa"/>
          </w:tcPr>
          <w:p w14:paraId="4CC7A252" w14:textId="117952E0" w:rsidR="0092159E" w:rsidRPr="00061ABB" w:rsidRDefault="0092159E" w:rsidP="0092159E">
            <w:pPr>
              <w:spacing w:line="240" w:lineRule="auto"/>
              <w:contextualSpacing/>
              <w:rPr>
                <w:rFonts w:asciiTheme="minorHAnsi" w:hAnsiTheme="minorHAnsi"/>
              </w:rPr>
            </w:pPr>
            <w:r w:rsidRPr="00061ABB">
              <w:rPr>
                <w:rFonts w:asciiTheme="minorHAnsi" w:hAnsiTheme="minorHAnsi"/>
              </w:rPr>
              <w:t>Cynk metaliczny</w:t>
            </w:r>
          </w:p>
        </w:tc>
        <w:tc>
          <w:tcPr>
            <w:tcW w:w="1753" w:type="dxa"/>
          </w:tcPr>
          <w:p w14:paraId="72665C6F" w14:textId="766D0AA7" w:rsidR="0092159E" w:rsidRPr="00061ABB" w:rsidRDefault="0092159E" w:rsidP="0092159E">
            <w:pPr>
              <w:spacing w:line="240" w:lineRule="auto"/>
              <w:contextualSpacing/>
              <w:jc w:val="center"/>
              <w:rPr>
                <w:rFonts w:asciiTheme="minorHAnsi" w:hAnsiTheme="minorHAnsi"/>
              </w:rPr>
            </w:pPr>
            <w:r w:rsidRPr="00061ABB">
              <w:rPr>
                <w:rFonts w:asciiTheme="minorHAnsi" w:hAnsiTheme="minorHAnsi"/>
              </w:rPr>
              <w:t>66,9</w:t>
            </w:r>
          </w:p>
        </w:tc>
        <w:tc>
          <w:tcPr>
            <w:tcW w:w="674" w:type="dxa"/>
          </w:tcPr>
          <w:p w14:paraId="11D73A88" w14:textId="03F25800" w:rsidR="0092159E" w:rsidRPr="00061ABB" w:rsidRDefault="0092159E" w:rsidP="0092159E">
            <w:pPr>
              <w:spacing w:line="240" w:lineRule="auto"/>
              <w:contextualSpacing/>
              <w:jc w:val="center"/>
              <w:rPr>
                <w:rFonts w:asciiTheme="minorHAnsi" w:hAnsiTheme="minorHAnsi"/>
              </w:rPr>
            </w:pPr>
            <w:r w:rsidRPr="00061ABB">
              <w:rPr>
                <w:rFonts w:asciiTheme="minorHAnsi" w:hAnsiTheme="minorHAnsi"/>
              </w:rPr>
              <w:t>2</w:t>
            </w:r>
            <w:r>
              <w:rPr>
                <w:rFonts w:asciiTheme="minorHAnsi" w:hAnsiTheme="minorHAnsi"/>
              </w:rPr>
              <w:t>5</w:t>
            </w:r>
          </w:p>
        </w:tc>
        <w:tc>
          <w:tcPr>
            <w:tcW w:w="2425" w:type="dxa"/>
          </w:tcPr>
          <w:p w14:paraId="08ED1FB1" w14:textId="1CD7EE0C" w:rsidR="0092159E" w:rsidRPr="00061ABB" w:rsidRDefault="0092159E" w:rsidP="0092159E">
            <w:pPr>
              <w:spacing w:line="240" w:lineRule="auto"/>
              <w:contextualSpacing/>
              <w:jc w:val="center"/>
              <w:rPr>
                <w:rFonts w:asciiTheme="minorHAnsi" w:hAnsiTheme="minorHAnsi"/>
              </w:rPr>
            </w:pPr>
            <w:r w:rsidRPr="00061ABB">
              <w:rPr>
                <w:rFonts w:asciiTheme="minorHAnsi" w:hAnsiTheme="minorHAnsi"/>
              </w:rPr>
              <w:t>Wolfram metaliczny</w:t>
            </w:r>
          </w:p>
        </w:tc>
        <w:tc>
          <w:tcPr>
            <w:tcW w:w="1753" w:type="dxa"/>
          </w:tcPr>
          <w:p w14:paraId="0BE58A31" w14:textId="22D3FD8E" w:rsidR="0092159E" w:rsidRPr="00061ABB" w:rsidRDefault="0092159E" w:rsidP="0092159E">
            <w:pPr>
              <w:spacing w:line="240" w:lineRule="auto"/>
              <w:contextualSpacing/>
              <w:jc w:val="center"/>
              <w:rPr>
                <w:rFonts w:asciiTheme="minorHAnsi" w:hAnsiTheme="minorHAnsi"/>
              </w:rPr>
            </w:pPr>
            <w:r w:rsidRPr="00061ABB">
              <w:rPr>
                <w:rFonts w:asciiTheme="minorHAnsi" w:hAnsiTheme="minorHAnsi"/>
              </w:rPr>
              <w:t>100,0</w:t>
            </w:r>
          </w:p>
        </w:tc>
      </w:tr>
      <w:tr w:rsidR="0092159E" w14:paraId="493A0D52" w14:textId="7FF338D0" w:rsidTr="001569AD">
        <w:tc>
          <w:tcPr>
            <w:tcW w:w="628" w:type="dxa"/>
          </w:tcPr>
          <w:p w14:paraId="64CB3E09" w14:textId="55E14137" w:rsidR="0092159E" w:rsidRPr="00593057" w:rsidRDefault="0092159E" w:rsidP="0092159E">
            <w:pPr>
              <w:spacing w:line="240" w:lineRule="auto"/>
              <w:contextualSpacing/>
              <w:rPr>
                <w:rFonts w:asciiTheme="minorHAnsi" w:hAnsiTheme="minorHAnsi"/>
              </w:rPr>
            </w:pPr>
            <w:r>
              <w:rPr>
                <w:rFonts w:asciiTheme="minorHAnsi" w:hAnsiTheme="minorHAnsi"/>
              </w:rPr>
              <w:t>8</w:t>
            </w:r>
          </w:p>
        </w:tc>
        <w:tc>
          <w:tcPr>
            <w:tcW w:w="2541" w:type="dxa"/>
          </w:tcPr>
          <w:p w14:paraId="6417D19C" w14:textId="503E9A1C" w:rsidR="0092159E" w:rsidRPr="00061ABB" w:rsidRDefault="0092159E" w:rsidP="0092159E">
            <w:pPr>
              <w:spacing w:line="240" w:lineRule="auto"/>
              <w:contextualSpacing/>
              <w:rPr>
                <w:rFonts w:asciiTheme="minorHAnsi" w:hAnsiTheme="minorHAnsi"/>
              </w:rPr>
            </w:pPr>
            <w:r w:rsidRPr="00061ABB">
              <w:rPr>
                <w:rFonts w:asciiTheme="minorHAnsi" w:hAnsiTheme="minorHAnsi"/>
              </w:rPr>
              <w:t>Fosfor elementarny</w:t>
            </w:r>
          </w:p>
        </w:tc>
        <w:tc>
          <w:tcPr>
            <w:tcW w:w="1753" w:type="dxa"/>
          </w:tcPr>
          <w:p w14:paraId="6BD02B73" w14:textId="0CAAFE50" w:rsidR="0092159E" w:rsidRPr="00061ABB" w:rsidRDefault="0092159E" w:rsidP="0092159E">
            <w:pPr>
              <w:spacing w:line="240" w:lineRule="auto"/>
              <w:contextualSpacing/>
              <w:jc w:val="center"/>
              <w:rPr>
                <w:rFonts w:asciiTheme="minorHAnsi" w:hAnsiTheme="minorHAnsi"/>
              </w:rPr>
            </w:pPr>
            <w:r w:rsidRPr="00061ABB">
              <w:rPr>
                <w:rFonts w:asciiTheme="minorHAnsi" w:hAnsiTheme="minorHAnsi"/>
              </w:rPr>
              <w:t>100,0</w:t>
            </w:r>
          </w:p>
        </w:tc>
        <w:tc>
          <w:tcPr>
            <w:tcW w:w="674" w:type="dxa"/>
          </w:tcPr>
          <w:p w14:paraId="30D77A8D" w14:textId="108F3C2C" w:rsidR="0092159E" w:rsidRPr="00061ABB" w:rsidRDefault="0092159E" w:rsidP="0092159E">
            <w:pPr>
              <w:spacing w:line="240" w:lineRule="auto"/>
              <w:contextualSpacing/>
              <w:jc w:val="center"/>
              <w:rPr>
                <w:rFonts w:asciiTheme="minorHAnsi" w:hAnsiTheme="minorHAnsi"/>
              </w:rPr>
            </w:pPr>
            <w:r>
              <w:rPr>
                <w:rFonts w:asciiTheme="minorHAnsi" w:hAnsiTheme="minorHAnsi"/>
              </w:rPr>
              <w:t>26</w:t>
            </w:r>
          </w:p>
        </w:tc>
        <w:tc>
          <w:tcPr>
            <w:tcW w:w="2425" w:type="dxa"/>
          </w:tcPr>
          <w:p w14:paraId="558537C8" w14:textId="39B2F718" w:rsidR="0092159E" w:rsidRPr="00061ABB" w:rsidRDefault="0092159E" w:rsidP="0092159E">
            <w:pPr>
              <w:spacing w:line="240" w:lineRule="auto"/>
              <w:contextualSpacing/>
              <w:jc w:val="center"/>
              <w:rPr>
                <w:rFonts w:asciiTheme="minorHAnsi" w:hAnsiTheme="minorHAnsi"/>
              </w:rPr>
            </w:pPr>
            <w:r w:rsidRPr="00061ABB">
              <w:rPr>
                <w:rFonts w:asciiTheme="minorHAnsi" w:hAnsiTheme="minorHAnsi"/>
              </w:rPr>
              <w:t>Żelazo - rudy i koncentraty</w:t>
            </w:r>
          </w:p>
        </w:tc>
        <w:tc>
          <w:tcPr>
            <w:tcW w:w="1753" w:type="dxa"/>
          </w:tcPr>
          <w:p w14:paraId="72B9D536" w14:textId="21BE2AA3" w:rsidR="0092159E" w:rsidRPr="00061ABB" w:rsidRDefault="0092159E" w:rsidP="0092159E">
            <w:pPr>
              <w:spacing w:line="240" w:lineRule="auto"/>
              <w:contextualSpacing/>
              <w:jc w:val="center"/>
              <w:rPr>
                <w:rFonts w:asciiTheme="minorHAnsi" w:hAnsiTheme="minorHAnsi"/>
              </w:rPr>
            </w:pPr>
            <w:r w:rsidRPr="00061ABB">
              <w:rPr>
                <w:rFonts w:asciiTheme="minorHAnsi" w:hAnsiTheme="minorHAnsi"/>
              </w:rPr>
              <w:t>100,0</w:t>
            </w:r>
          </w:p>
        </w:tc>
      </w:tr>
      <w:tr w:rsidR="0092159E" w14:paraId="044935FD" w14:textId="5E35657D" w:rsidTr="001569AD">
        <w:tc>
          <w:tcPr>
            <w:tcW w:w="628" w:type="dxa"/>
          </w:tcPr>
          <w:p w14:paraId="531DE0AC" w14:textId="4EF018C0" w:rsidR="0092159E" w:rsidRPr="00593057" w:rsidRDefault="0092159E" w:rsidP="0092159E">
            <w:pPr>
              <w:spacing w:line="240" w:lineRule="auto"/>
              <w:contextualSpacing/>
              <w:rPr>
                <w:rFonts w:asciiTheme="minorHAnsi" w:hAnsiTheme="minorHAnsi"/>
              </w:rPr>
            </w:pPr>
            <w:r>
              <w:rPr>
                <w:rFonts w:asciiTheme="minorHAnsi" w:hAnsiTheme="minorHAnsi"/>
              </w:rPr>
              <w:t>9</w:t>
            </w:r>
          </w:p>
        </w:tc>
        <w:tc>
          <w:tcPr>
            <w:tcW w:w="2541" w:type="dxa"/>
          </w:tcPr>
          <w:p w14:paraId="3C41172D" w14:textId="16EB0A3F" w:rsidR="0092159E" w:rsidRPr="00061ABB" w:rsidRDefault="0092159E" w:rsidP="0092159E">
            <w:pPr>
              <w:spacing w:line="240" w:lineRule="auto"/>
              <w:contextualSpacing/>
              <w:rPr>
                <w:rFonts w:asciiTheme="minorHAnsi" w:hAnsiTheme="minorHAnsi"/>
              </w:rPr>
            </w:pPr>
            <w:r w:rsidRPr="00061ABB">
              <w:rPr>
                <w:rFonts w:asciiTheme="minorHAnsi" w:hAnsiTheme="minorHAnsi"/>
              </w:rPr>
              <w:t>Fosforany wapnia</w:t>
            </w:r>
          </w:p>
        </w:tc>
        <w:tc>
          <w:tcPr>
            <w:tcW w:w="1753" w:type="dxa"/>
          </w:tcPr>
          <w:p w14:paraId="6207A310" w14:textId="51F4DBCB" w:rsidR="0092159E" w:rsidRPr="00061ABB" w:rsidRDefault="0092159E" w:rsidP="0092159E">
            <w:pPr>
              <w:spacing w:line="240" w:lineRule="auto"/>
              <w:contextualSpacing/>
              <w:jc w:val="center"/>
              <w:rPr>
                <w:rFonts w:asciiTheme="minorHAnsi" w:hAnsiTheme="minorHAnsi"/>
              </w:rPr>
            </w:pPr>
            <w:r w:rsidRPr="00061ABB">
              <w:rPr>
                <w:rFonts w:asciiTheme="minorHAnsi" w:hAnsiTheme="minorHAnsi"/>
              </w:rPr>
              <w:t>100,0</w:t>
            </w:r>
          </w:p>
        </w:tc>
        <w:tc>
          <w:tcPr>
            <w:tcW w:w="674" w:type="dxa"/>
          </w:tcPr>
          <w:p w14:paraId="41834367" w14:textId="136E5CDF" w:rsidR="0092159E" w:rsidRPr="00061ABB" w:rsidRDefault="0092159E" w:rsidP="0092159E">
            <w:pPr>
              <w:spacing w:line="240" w:lineRule="auto"/>
              <w:contextualSpacing/>
              <w:jc w:val="center"/>
              <w:rPr>
                <w:rFonts w:asciiTheme="minorHAnsi" w:hAnsiTheme="minorHAnsi"/>
              </w:rPr>
            </w:pPr>
            <w:r>
              <w:rPr>
                <w:rFonts w:asciiTheme="minorHAnsi" w:hAnsiTheme="minorHAnsi"/>
              </w:rPr>
              <w:t>27</w:t>
            </w:r>
            <w:r w:rsidRPr="00061ABB">
              <w:rPr>
                <w:rFonts w:asciiTheme="minorHAnsi" w:hAnsiTheme="minorHAnsi"/>
              </w:rPr>
              <w:t xml:space="preserve"> </w:t>
            </w:r>
          </w:p>
        </w:tc>
        <w:tc>
          <w:tcPr>
            <w:tcW w:w="2425" w:type="dxa"/>
          </w:tcPr>
          <w:p w14:paraId="63BD9BD6" w14:textId="17767DAB" w:rsidR="0092159E" w:rsidRPr="00061ABB" w:rsidRDefault="0092159E" w:rsidP="0092159E">
            <w:pPr>
              <w:spacing w:line="240" w:lineRule="auto"/>
              <w:contextualSpacing/>
              <w:jc w:val="center"/>
              <w:rPr>
                <w:rFonts w:asciiTheme="minorHAnsi" w:hAnsiTheme="minorHAnsi"/>
              </w:rPr>
            </w:pPr>
            <w:r w:rsidRPr="00061ABB">
              <w:rPr>
                <w:rFonts w:asciiTheme="minorHAnsi" w:hAnsiTheme="minorHAnsi"/>
              </w:rPr>
              <w:t>Żelazostopy</w:t>
            </w:r>
          </w:p>
        </w:tc>
        <w:tc>
          <w:tcPr>
            <w:tcW w:w="1753" w:type="dxa"/>
          </w:tcPr>
          <w:p w14:paraId="7C103D46" w14:textId="37BFC36B" w:rsidR="0092159E" w:rsidRPr="00061ABB" w:rsidRDefault="0092159E" w:rsidP="0092159E">
            <w:pPr>
              <w:spacing w:line="240" w:lineRule="auto"/>
              <w:contextualSpacing/>
              <w:jc w:val="center"/>
              <w:rPr>
                <w:rFonts w:asciiTheme="minorHAnsi" w:hAnsiTheme="minorHAnsi"/>
              </w:rPr>
            </w:pPr>
            <w:r w:rsidRPr="00061ABB">
              <w:rPr>
                <w:rFonts w:asciiTheme="minorHAnsi" w:hAnsiTheme="minorHAnsi"/>
              </w:rPr>
              <w:t>50,0</w:t>
            </w:r>
          </w:p>
        </w:tc>
      </w:tr>
      <w:tr w:rsidR="0092159E" w14:paraId="380CC0EA" w14:textId="160BB326" w:rsidTr="001569AD">
        <w:tc>
          <w:tcPr>
            <w:tcW w:w="628" w:type="dxa"/>
          </w:tcPr>
          <w:p w14:paraId="07A8E129" w14:textId="60919818" w:rsidR="0092159E" w:rsidRPr="00593057" w:rsidRDefault="0092159E" w:rsidP="0092159E">
            <w:pPr>
              <w:spacing w:line="240" w:lineRule="auto"/>
              <w:contextualSpacing/>
              <w:rPr>
                <w:rFonts w:asciiTheme="minorHAnsi" w:hAnsiTheme="minorHAnsi"/>
              </w:rPr>
            </w:pPr>
            <w:r>
              <w:rPr>
                <w:rFonts w:asciiTheme="minorHAnsi" w:hAnsiTheme="minorHAnsi"/>
              </w:rPr>
              <w:t>10</w:t>
            </w:r>
          </w:p>
        </w:tc>
        <w:tc>
          <w:tcPr>
            <w:tcW w:w="2541" w:type="dxa"/>
          </w:tcPr>
          <w:p w14:paraId="74D2A8D9" w14:textId="39A0CA78" w:rsidR="0092159E" w:rsidRPr="00061ABB" w:rsidRDefault="0092159E" w:rsidP="0092159E">
            <w:pPr>
              <w:spacing w:line="240" w:lineRule="auto"/>
              <w:contextualSpacing/>
              <w:rPr>
                <w:rFonts w:asciiTheme="minorHAnsi" w:hAnsiTheme="minorHAnsi"/>
              </w:rPr>
            </w:pPr>
            <w:r w:rsidRPr="00061ABB">
              <w:rPr>
                <w:rFonts w:asciiTheme="minorHAnsi" w:hAnsiTheme="minorHAnsi"/>
              </w:rPr>
              <w:t>Krzem metaliczny</w:t>
            </w:r>
          </w:p>
        </w:tc>
        <w:tc>
          <w:tcPr>
            <w:tcW w:w="1753" w:type="dxa"/>
          </w:tcPr>
          <w:p w14:paraId="0DD092EB" w14:textId="6884419F" w:rsidR="0092159E" w:rsidRPr="00061ABB" w:rsidRDefault="0092159E" w:rsidP="0092159E">
            <w:pPr>
              <w:spacing w:line="240" w:lineRule="auto"/>
              <w:contextualSpacing/>
              <w:jc w:val="center"/>
              <w:rPr>
                <w:rFonts w:asciiTheme="minorHAnsi" w:hAnsiTheme="minorHAnsi"/>
              </w:rPr>
            </w:pPr>
            <w:r w:rsidRPr="00061ABB">
              <w:rPr>
                <w:rFonts w:asciiTheme="minorHAnsi" w:hAnsiTheme="minorHAnsi"/>
              </w:rPr>
              <w:t>100,0</w:t>
            </w:r>
          </w:p>
        </w:tc>
        <w:tc>
          <w:tcPr>
            <w:tcW w:w="674" w:type="dxa"/>
          </w:tcPr>
          <w:p w14:paraId="59E47113" w14:textId="7840953A" w:rsidR="0092159E" w:rsidRPr="00061ABB" w:rsidRDefault="0092159E" w:rsidP="0092159E">
            <w:pPr>
              <w:spacing w:line="240" w:lineRule="auto"/>
              <w:contextualSpacing/>
              <w:jc w:val="center"/>
              <w:rPr>
                <w:rFonts w:asciiTheme="minorHAnsi" w:hAnsiTheme="minorHAnsi"/>
              </w:rPr>
            </w:pPr>
          </w:p>
        </w:tc>
        <w:tc>
          <w:tcPr>
            <w:tcW w:w="2425" w:type="dxa"/>
          </w:tcPr>
          <w:p w14:paraId="2BD2CF8E" w14:textId="780EF151" w:rsidR="0092159E" w:rsidRPr="00061ABB" w:rsidRDefault="0092159E" w:rsidP="0092159E">
            <w:pPr>
              <w:spacing w:line="240" w:lineRule="auto"/>
              <w:contextualSpacing/>
              <w:jc w:val="center"/>
              <w:rPr>
                <w:rFonts w:asciiTheme="minorHAnsi" w:hAnsiTheme="minorHAnsi"/>
              </w:rPr>
            </w:pPr>
          </w:p>
        </w:tc>
        <w:tc>
          <w:tcPr>
            <w:tcW w:w="1753" w:type="dxa"/>
          </w:tcPr>
          <w:p w14:paraId="51713268" w14:textId="5C8511F6" w:rsidR="0092159E" w:rsidRPr="00061ABB" w:rsidRDefault="0092159E" w:rsidP="0092159E">
            <w:pPr>
              <w:spacing w:line="240" w:lineRule="auto"/>
              <w:contextualSpacing/>
              <w:jc w:val="center"/>
              <w:rPr>
                <w:rFonts w:asciiTheme="minorHAnsi" w:hAnsiTheme="minorHAnsi"/>
              </w:rPr>
            </w:pPr>
          </w:p>
        </w:tc>
      </w:tr>
      <w:tr w:rsidR="0092159E" w14:paraId="1DCDCCA4" w14:textId="77777777" w:rsidTr="001569AD">
        <w:tc>
          <w:tcPr>
            <w:tcW w:w="628" w:type="dxa"/>
          </w:tcPr>
          <w:p w14:paraId="708C6A2B" w14:textId="7D16D658" w:rsidR="0092159E" w:rsidRDefault="0092159E" w:rsidP="0092159E">
            <w:pPr>
              <w:spacing w:line="240" w:lineRule="auto"/>
              <w:contextualSpacing/>
              <w:rPr>
                <w:rFonts w:asciiTheme="minorHAnsi" w:hAnsiTheme="minorHAnsi"/>
              </w:rPr>
            </w:pPr>
            <w:r>
              <w:rPr>
                <w:rFonts w:asciiTheme="minorHAnsi" w:hAnsiTheme="minorHAnsi"/>
              </w:rPr>
              <w:t>11</w:t>
            </w:r>
          </w:p>
        </w:tc>
        <w:tc>
          <w:tcPr>
            <w:tcW w:w="2541" w:type="dxa"/>
          </w:tcPr>
          <w:p w14:paraId="55D1D8C6" w14:textId="34D65D69" w:rsidR="0092159E" w:rsidRPr="00061ABB" w:rsidRDefault="0092159E" w:rsidP="0092159E">
            <w:pPr>
              <w:spacing w:line="240" w:lineRule="auto"/>
              <w:contextualSpacing/>
              <w:rPr>
                <w:rFonts w:asciiTheme="minorHAnsi" w:hAnsiTheme="minorHAnsi"/>
              </w:rPr>
            </w:pPr>
            <w:r w:rsidRPr="00061ABB">
              <w:rPr>
                <w:rFonts w:asciiTheme="minorHAnsi" w:hAnsiTheme="minorHAnsi"/>
              </w:rPr>
              <w:t>Gaz ziemny</w:t>
            </w:r>
          </w:p>
        </w:tc>
        <w:tc>
          <w:tcPr>
            <w:tcW w:w="1753" w:type="dxa"/>
          </w:tcPr>
          <w:p w14:paraId="6E760628" w14:textId="1ECA4729" w:rsidR="0092159E" w:rsidRPr="00061ABB" w:rsidRDefault="0092159E" w:rsidP="0092159E">
            <w:pPr>
              <w:spacing w:line="240" w:lineRule="auto"/>
              <w:contextualSpacing/>
              <w:jc w:val="center"/>
              <w:rPr>
                <w:rFonts w:asciiTheme="minorHAnsi" w:hAnsiTheme="minorHAnsi"/>
              </w:rPr>
            </w:pPr>
            <w:r w:rsidRPr="00061ABB">
              <w:rPr>
                <w:rFonts w:asciiTheme="minorHAnsi" w:hAnsiTheme="minorHAnsi"/>
              </w:rPr>
              <w:t>81,3</w:t>
            </w:r>
          </w:p>
        </w:tc>
        <w:tc>
          <w:tcPr>
            <w:tcW w:w="674" w:type="dxa"/>
          </w:tcPr>
          <w:p w14:paraId="40D731C1" w14:textId="7B8C852B" w:rsidR="0092159E" w:rsidRPr="00061ABB" w:rsidRDefault="0092159E" w:rsidP="0092159E">
            <w:pPr>
              <w:spacing w:line="240" w:lineRule="auto"/>
              <w:contextualSpacing/>
              <w:jc w:val="center"/>
              <w:rPr>
                <w:rFonts w:asciiTheme="minorHAnsi" w:hAnsiTheme="minorHAnsi"/>
              </w:rPr>
            </w:pPr>
          </w:p>
        </w:tc>
        <w:tc>
          <w:tcPr>
            <w:tcW w:w="2425" w:type="dxa"/>
          </w:tcPr>
          <w:p w14:paraId="1A9C9175" w14:textId="3EED1987" w:rsidR="0092159E" w:rsidRPr="00061ABB" w:rsidRDefault="0092159E" w:rsidP="0092159E">
            <w:pPr>
              <w:spacing w:line="240" w:lineRule="auto"/>
              <w:contextualSpacing/>
              <w:jc w:val="center"/>
              <w:rPr>
                <w:rFonts w:asciiTheme="minorHAnsi" w:hAnsiTheme="minorHAnsi"/>
              </w:rPr>
            </w:pPr>
          </w:p>
        </w:tc>
        <w:tc>
          <w:tcPr>
            <w:tcW w:w="1753" w:type="dxa"/>
          </w:tcPr>
          <w:p w14:paraId="0384EEE7" w14:textId="28F91761" w:rsidR="0092159E" w:rsidRPr="00061ABB" w:rsidRDefault="0092159E" w:rsidP="0092159E">
            <w:pPr>
              <w:spacing w:line="240" w:lineRule="auto"/>
              <w:contextualSpacing/>
              <w:jc w:val="center"/>
              <w:rPr>
                <w:rFonts w:asciiTheme="minorHAnsi" w:hAnsiTheme="minorHAnsi"/>
              </w:rPr>
            </w:pPr>
          </w:p>
        </w:tc>
      </w:tr>
      <w:tr w:rsidR="0092159E" w14:paraId="4D3E2749" w14:textId="77777777" w:rsidTr="001569AD">
        <w:tc>
          <w:tcPr>
            <w:tcW w:w="628" w:type="dxa"/>
          </w:tcPr>
          <w:p w14:paraId="1F7428F9" w14:textId="15B6A7BC" w:rsidR="0092159E" w:rsidRDefault="0092159E" w:rsidP="0092159E">
            <w:pPr>
              <w:spacing w:line="240" w:lineRule="auto"/>
              <w:contextualSpacing/>
              <w:rPr>
                <w:rFonts w:asciiTheme="minorHAnsi" w:hAnsiTheme="minorHAnsi"/>
              </w:rPr>
            </w:pPr>
            <w:r>
              <w:rPr>
                <w:rFonts w:asciiTheme="minorHAnsi" w:hAnsiTheme="minorHAnsi"/>
              </w:rPr>
              <w:t>12</w:t>
            </w:r>
          </w:p>
        </w:tc>
        <w:tc>
          <w:tcPr>
            <w:tcW w:w="2541" w:type="dxa"/>
          </w:tcPr>
          <w:p w14:paraId="4654A735" w14:textId="504362A5" w:rsidR="0092159E" w:rsidRPr="00061ABB" w:rsidRDefault="0092159E" w:rsidP="0092159E">
            <w:pPr>
              <w:spacing w:line="240" w:lineRule="auto"/>
              <w:contextualSpacing/>
              <w:rPr>
                <w:rFonts w:asciiTheme="minorHAnsi" w:hAnsiTheme="minorHAnsi"/>
              </w:rPr>
            </w:pPr>
            <w:r w:rsidRPr="00061ABB">
              <w:rPr>
                <w:rFonts w:asciiTheme="minorHAnsi" w:hAnsiTheme="minorHAnsi"/>
              </w:rPr>
              <w:t>Grafit naturalny</w:t>
            </w:r>
            <w:r>
              <w:rPr>
                <w:rFonts w:asciiTheme="minorHAnsi" w:hAnsiTheme="minorHAnsi"/>
              </w:rPr>
              <w:t xml:space="preserve">  </w:t>
            </w:r>
          </w:p>
        </w:tc>
        <w:tc>
          <w:tcPr>
            <w:tcW w:w="1753" w:type="dxa"/>
          </w:tcPr>
          <w:p w14:paraId="389F726C" w14:textId="3965A381" w:rsidR="0092159E" w:rsidRPr="00061ABB" w:rsidRDefault="0092159E" w:rsidP="0092159E">
            <w:pPr>
              <w:spacing w:line="240" w:lineRule="auto"/>
              <w:contextualSpacing/>
              <w:jc w:val="center"/>
              <w:rPr>
                <w:rFonts w:asciiTheme="minorHAnsi" w:hAnsiTheme="minorHAnsi"/>
              </w:rPr>
            </w:pPr>
            <w:r w:rsidRPr="00061ABB">
              <w:rPr>
                <w:rFonts w:asciiTheme="minorHAnsi" w:hAnsiTheme="minorHAnsi"/>
              </w:rPr>
              <w:t>100,0</w:t>
            </w:r>
          </w:p>
        </w:tc>
        <w:tc>
          <w:tcPr>
            <w:tcW w:w="674" w:type="dxa"/>
          </w:tcPr>
          <w:p w14:paraId="57F56EBA" w14:textId="58DDADC4" w:rsidR="0092159E" w:rsidRPr="00061ABB" w:rsidRDefault="0092159E" w:rsidP="0092159E">
            <w:pPr>
              <w:spacing w:line="240" w:lineRule="auto"/>
              <w:contextualSpacing/>
              <w:jc w:val="center"/>
              <w:rPr>
                <w:rFonts w:asciiTheme="minorHAnsi" w:hAnsiTheme="minorHAnsi"/>
              </w:rPr>
            </w:pPr>
          </w:p>
        </w:tc>
        <w:tc>
          <w:tcPr>
            <w:tcW w:w="2425" w:type="dxa"/>
          </w:tcPr>
          <w:p w14:paraId="7DA5B912" w14:textId="3A2CAB50" w:rsidR="0092159E" w:rsidRPr="00061ABB" w:rsidRDefault="0092159E" w:rsidP="0092159E">
            <w:pPr>
              <w:spacing w:line="240" w:lineRule="auto"/>
              <w:contextualSpacing/>
              <w:jc w:val="center"/>
              <w:rPr>
                <w:rFonts w:asciiTheme="minorHAnsi" w:hAnsiTheme="minorHAnsi"/>
              </w:rPr>
            </w:pPr>
          </w:p>
        </w:tc>
        <w:tc>
          <w:tcPr>
            <w:tcW w:w="1753" w:type="dxa"/>
          </w:tcPr>
          <w:p w14:paraId="59B9F022" w14:textId="67B8DE15" w:rsidR="0092159E" w:rsidRPr="00061ABB" w:rsidRDefault="0092159E" w:rsidP="0092159E">
            <w:pPr>
              <w:spacing w:line="240" w:lineRule="auto"/>
              <w:contextualSpacing/>
              <w:jc w:val="center"/>
              <w:rPr>
                <w:rFonts w:asciiTheme="minorHAnsi" w:hAnsiTheme="minorHAnsi"/>
              </w:rPr>
            </w:pPr>
          </w:p>
        </w:tc>
      </w:tr>
      <w:tr w:rsidR="0092159E" w14:paraId="441E8F11" w14:textId="77777777" w:rsidTr="001569AD">
        <w:tc>
          <w:tcPr>
            <w:tcW w:w="628" w:type="dxa"/>
          </w:tcPr>
          <w:p w14:paraId="120A7479" w14:textId="097E17D8" w:rsidR="0092159E" w:rsidRDefault="0092159E" w:rsidP="0092159E">
            <w:pPr>
              <w:spacing w:line="240" w:lineRule="auto"/>
              <w:contextualSpacing/>
              <w:rPr>
                <w:rFonts w:asciiTheme="minorHAnsi" w:hAnsiTheme="minorHAnsi"/>
              </w:rPr>
            </w:pPr>
            <w:r>
              <w:rPr>
                <w:rFonts w:asciiTheme="minorHAnsi" w:hAnsiTheme="minorHAnsi"/>
              </w:rPr>
              <w:t>13</w:t>
            </w:r>
          </w:p>
        </w:tc>
        <w:tc>
          <w:tcPr>
            <w:tcW w:w="2541" w:type="dxa"/>
          </w:tcPr>
          <w:p w14:paraId="3622EDE5" w14:textId="0B3E560C" w:rsidR="0092159E" w:rsidRPr="00061ABB" w:rsidRDefault="0092159E" w:rsidP="0092159E">
            <w:pPr>
              <w:spacing w:line="240" w:lineRule="auto"/>
              <w:contextualSpacing/>
              <w:rPr>
                <w:rFonts w:asciiTheme="minorHAnsi" w:hAnsiTheme="minorHAnsi"/>
              </w:rPr>
            </w:pPr>
            <w:r w:rsidRPr="00061ABB">
              <w:rPr>
                <w:rFonts w:asciiTheme="minorHAnsi" w:hAnsiTheme="minorHAnsi"/>
              </w:rPr>
              <w:t>Magnez metaliczny</w:t>
            </w:r>
          </w:p>
        </w:tc>
        <w:tc>
          <w:tcPr>
            <w:tcW w:w="1753" w:type="dxa"/>
          </w:tcPr>
          <w:p w14:paraId="750D3CE9" w14:textId="7177B717" w:rsidR="0092159E" w:rsidRPr="00061ABB" w:rsidRDefault="0092159E" w:rsidP="0092159E">
            <w:pPr>
              <w:spacing w:line="240" w:lineRule="auto"/>
              <w:contextualSpacing/>
              <w:jc w:val="center"/>
              <w:rPr>
                <w:rFonts w:asciiTheme="minorHAnsi" w:hAnsiTheme="minorHAnsi"/>
              </w:rPr>
            </w:pPr>
            <w:r w:rsidRPr="00061ABB">
              <w:rPr>
                <w:rFonts w:asciiTheme="minorHAnsi" w:hAnsiTheme="minorHAnsi"/>
              </w:rPr>
              <w:t>100,0</w:t>
            </w:r>
          </w:p>
        </w:tc>
        <w:tc>
          <w:tcPr>
            <w:tcW w:w="674" w:type="dxa"/>
          </w:tcPr>
          <w:p w14:paraId="17E6A4DE" w14:textId="4B602ED0" w:rsidR="0092159E" w:rsidRPr="00061ABB" w:rsidRDefault="0092159E" w:rsidP="0092159E">
            <w:pPr>
              <w:spacing w:line="240" w:lineRule="auto"/>
              <w:contextualSpacing/>
              <w:jc w:val="center"/>
              <w:rPr>
                <w:rFonts w:asciiTheme="minorHAnsi" w:hAnsiTheme="minorHAnsi"/>
              </w:rPr>
            </w:pPr>
          </w:p>
        </w:tc>
        <w:tc>
          <w:tcPr>
            <w:tcW w:w="2425" w:type="dxa"/>
          </w:tcPr>
          <w:p w14:paraId="064F939F" w14:textId="5F085390" w:rsidR="0092159E" w:rsidRPr="00061ABB" w:rsidRDefault="0092159E" w:rsidP="0092159E">
            <w:pPr>
              <w:spacing w:line="240" w:lineRule="auto"/>
              <w:contextualSpacing/>
              <w:jc w:val="center"/>
              <w:rPr>
                <w:rFonts w:asciiTheme="minorHAnsi" w:hAnsiTheme="minorHAnsi"/>
              </w:rPr>
            </w:pPr>
          </w:p>
        </w:tc>
        <w:tc>
          <w:tcPr>
            <w:tcW w:w="1753" w:type="dxa"/>
          </w:tcPr>
          <w:p w14:paraId="35DEEC5D" w14:textId="5EB4F42D" w:rsidR="0092159E" w:rsidRPr="00061ABB" w:rsidRDefault="0092159E" w:rsidP="0092159E">
            <w:pPr>
              <w:spacing w:line="240" w:lineRule="auto"/>
              <w:contextualSpacing/>
              <w:jc w:val="center"/>
              <w:rPr>
                <w:rFonts w:asciiTheme="minorHAnsi" w:hAnsiTheme="minorHAnsi"/>
              </w:rPr>
            </w:pPr>
          </w:p>
        </w:tc>
      </w:tr>
      <w:tr w:rsidR="0092159E" w:rsidRPr="00BE558A" w14:paraId="69A0C845" w14:textId="7EA7A5FB" w:rsidTr="001569AD">
        <w:tc>
          <w:tcPr>
            <w:tcW w:w="628" w:type="dxa"/>
          </w:tcPr>
          <w:p w14:paraId="0C601C34" w14:textId="0586AA3A" w:rsidR="0092159E" w:rsidRPr="00593057" w:rsidRDefault="0092159E" w:rsidP="0092159E">
            <w:pPr>
              <w:spacing w:line="240" w:lineRule="auto"/>
              <w:contextualSpacing/>
              <w:rPr>
                <w:rFonts w:asciiTheme="minorHAnsi" w:hAnsiTheme="minorHAnsi"/>
              </w:rPr>
            </w:pPr>
            <w:r>
              <w:rPr>
                <w:rFonts w:asciiTheme="minorHAnsi" w:hAnsiTheme="minorHAnsi"/>
              </w:rPr>
              <w:t>15</w:t>
            </w:r>
          </w:p>
        </w:tc>
        <w:tc>
          <w:tcPr>
            <w:tcW w:w="2541" w:type="dxa"/>
          </w:tcPr>
          <w:p w14:paraId="5E269EFA" w14:textId="1A3D13F7" w:rsidR="0092159E" w:rsidRPr="00061ABB" w:rsidRDefault="0092159E" w:rsidP="0092159E">
            <w:pPr>
              <w:spacing w:line="240" w:lineRule="auto"/>
              <w:contextualSpacing/>
              <w:rPr>
                <w:rFonts w:asciiTheme="minorHAnsi" w:hAnsiTheme="minorHAnsi"/>
              </w:rPr>
            </w:pPr>
            <w:r w:rsidRPr="00061ABB">
              <w:rPr>
                <w:rFonts w:asciiTheme="minorHAnsi" w:hAnsiTheme="minorHAnsi"/>
              </w:rPr>
              <w:t>Mangan</w:t>
            </w:r>
            <w:r>
              <w:rPr>
                <w:rFonts w:asciiTheme="minorHAnsi" w:hAnsiTheme="minorHAnsi"/>
              </w:rPr>
              <w:t xml:space="preserve"> </w:t>
            </w:r>
          </w:p>
        </w:tc>
        <w:tc>
          <w:tcPr>
            <w:tcW w:w="1753" w:type="dxa"/>
          </w:tcPr>
          <w:p w14:paraId="4032609E" w14:textId="3433BA9B" w:rsidR="0092159E" w:rsidRPr="00061ABB" w:rsidRDefault="0092159E" w:rsidP="0092159E">
            <w:pPr>
              <w:spacing w:line="240" w:lineRule="auto"/>
              <w:contextualSpacing/>
              <w:jc w:val="center"/>
              <w:rPr>
                <w:rFonts w:asciiTheme="minorHAnsi" w:hAnsiTheme="minorHAnsi"/>
              </w:rPr>
            </w:pPr>
            <w:r w:rsidRPr="00061ABB">
              <w:rPr>
                <w:rFonts w:asciiTheme="minorHAnsi" w:hAnsiTheme="minorHAnsi"/>
              </w:rPr>
              <w:t>100,0</w:t>
            </w:r>
          </w:p>
        </w:tc>
        <w:tc>
          <w:tcPr>
            <w:tcW w:w="674" w:type="dxa"/>
          </w:tcPr>
          <w:p w14:paraId="00978519" w14:textId="3AF8246A" w:rsidR="0092159E" w:rsidRPr="00061ABB" w:rsidRDefault="0092159E" w:rsidP="0092159E">
            <w:pPr>
              <w:spacing w:line="240" w:lineRule="auto"/>
              <w:contextualSpacing/>
              <w:jc w:val="center"/>
              <w:rPr>
                <w:rFonts w:asciiTheme="minorHAnsi" w:hAnsiTheme="minorHAnsi"/>
              </w:rPr>
            </w:pPr>
          </w:p>
        </w:tc>
        <w:tc>
          <w:tcPr>
            <w:tcW w:w="2425" w:type="dxa"/>
          </w:tcPr>
          <w:p w14:paraId="4FD9CDBF" w14:textId="24CA9F0D" w:rsidR="0092159E" w:rsidRPr="00061ABB" w:rsidRDefault="0092159E" w:rsidP="0092159E">
            <w:pPr>
              <w:spacing w:line="240" w:lineRule="auto"/>
              <w:contextualSpacing/>
              <w:jc w:val="center"/>
              <w:rPr>
                <w:rFonts w:asciiTheme="minorHAnsi" w:hAnsiTheme="minorHAnsi"/>
              </w:rPr>
            </w:pPr>
          </w:p>
        </w:tc>
        <w:tc>
          <w:tcPr>
            <w:tcW w:w="1753" w:type="dxa"/>
          </w:tcPr>
          <w:p w14:paraId="71B70508" w14:textId="12BE2CD5" w:rsidR="0092159E" w:rsidRPr="00061ABB" w:rsidRDefault="0092159E" w:rsidP="0092159E">
            <w:pPr>
              <w:spacing w:line="240" w:lineRule="auto"/>
              <w:contextualSpacing/>
              <w:jc w:val="center"/>
              <w:rPr>
                <w:rFonts w:asciiTheme="minorHAnsi" w:hAnsiTheme="minorHAnsi"/>
              </w:rPr>
            </w:pPr>
          </w:p>
        </w:tc>
      </w:tr>
      <w:tr w:rsidR="0092159E" w:rsidRPr="00BE558A" w14:paraId="4A5C0FDD" w14:textId="77777777" w:rsidTr="001569AD">
        <w:tc>
          <w:tcPr>
            <w:tcW w:w="628" w:type="dxa"/>
          </w:tcPr>
          <w:p w14:paraId="42EBE6D9" w14:textId="3F8A97E9" w:rsidR="0092159E" w:rsidRDefault="0092159E" w:rsidP="0092159E">
            <w:pPr>
              <w:spacing w:line="240" w:lineRule="auto"/>
              <w:contextualSpacing/>
              <w:rPr>
                <w:rFonts w:asciiTheme="minorHAnsi" w:hAnsiTheme="minorHAnsi"/>
              </w:rPr>
            </w:pPr>
            <w:r>
              <w:rPr>
                <w:rFonts w:asciiTheme="minorHAnsi" w:hAnsiTheme="minorHAnsi"/>
              </w:rPr>
              <w:t>16</w:t>
            </w:r>
          </w:p>
        </w:tc>
        <w:tc>
          <w:tcPr>
            <w:tcW w:w="2541" w:type="dxa"/>
          </w:tcPr>
          <w:p w14:paraId="6F03F5BC" w14:textId="42F2AA0C" w:rsidR="0092159E" w:rsidRPr="00061ABB" w:rsidRDefault="0092159E" w:rsidP="0092159E">
            <w:pPr>
              <w:spacing w:line="240" w:lineRule="auto"/>
              <w:contextualSpacing/>
              <w:rPr>
                <w:rFonts w:asciiTheme="minorHAnsi" w:hAnsiTheme="minorHAnsi"/>
              </w:rPr>
            </w:pPr>
            <w:r w:rsidRPr="00061ABB">
              <w:rPr>
                <w:rFonts w:asciiTheme="minorHAnsi" w:hAnsiTheme="minorHAnsi"/>
              </w:rPr>
              <w:t>Molibden</w:t>
            </w:r>
          </w:p>
        </w:tc>
        <w:tc>
          <w:tcPr>
            <w:tcW w:w="1753" w:type="dxa"/>
          </w:tcPr>
          <w:p w14:paraId="05F72483" w14:textId="7272777B" w:rsidR="0092159E" w:rsidRPr="00061ABB" w:rsidRDefault="0092159E" w:rsidP="0092159E">
            <w:pPr>
              <w:spacing w:line="240" w:lineRule="auto"/>
              <w:contextualSpacing/>
              <w:jc w:val="center"/>
              <w:rPr>
                <w:rFonts w:asciiTheme="minorHAnsi" w:hAnsiTheme="minorHAnsi"/>
              </w:rPr>
            </w:pPr>
            <w:r w:rsidRPr="00061ABB">
              <w:rPr>
                <w:rFonts w:asciiTheme="minorHAnsi" w:hAnsiTheme="minorHAnsi"/>
              </w:rPr>
              <w:t>100,0</w:t>
            </w:r>
          </w:p>
        </w:tc>
        <w:tc>
          <w:tcPr>
            <w:tcW w:w="674" w:type="dxa"/>
          </w:tcPr>
          <w:p w14:paraId="754068C3" w14:textId="77777777" w:rsidR="0092159E" w:rsidRPr="00061ABB" w:rsidRDefault="0092159E" w:rsidP="0092159E">
            <w:pPr>
              <w:spacing w:line="240" w:lineRule="auto"/>
              <w:contextualSpacing/>
              <w:jc w:val="center"/>
              <w:rPr>
                <w:rFonts w:asciiTheme="minorHAnsi" w:hAnsiTheme="minorHAnsi"/>
              </w:rPr>
            </w:pPr>
          </w:p>
        </w:tc>
        <w:tc>
          <w:tcPr>
            <w:tcW w:w="2425" w:type="dxa"/>
          </w:tcPr>
          <w:p w14:paraId="4300035D" w14:textId="3D07FBB3" w:rsidR="0092159E" w:rsidRPr="00061ABB" w:rsidRDefault="0092159E" w:rsidP="0092159E">
            <w:pPr>
              <w:spacing w:line="240" w:lineRule="auto"/>
              <w:contextualSpacing/>
              <w:jc w:val="center"/>
              <w:rPr>
                <w:rFonts w:asciiTheme="minorHAnsi" w:hAnsiTheme="minorHAnsi"/>
              </w:rPr>
            </w:pPr>
          </w:p>
        </w:tc>
        <w:tc>
          <w:tcPr>
            <w:tcW w:w="1753" w:type="dxa"/>
          </w:tcPr>
          <w:p w14:paraId="728DF0CE" w14:textId="0C448DFE" w:rsidR="0092159E" w:rsidRPr="00061ABB" w:rsidRDefault="0092159E" w:rsidP="0092159E">
            <w:pPr>
              <w:spacing w:line="240" w:lineRule="auto"/>
              <w:contextualSpacing/>
              <w:jc w:val="center"/>
              <w:rPr>
                <w:rFonts w:asciiTheme="minorHAnsi" w:hAnsiTheme="minorHAnsi"/>
              </w:rPr>
            </w:pPr>
          </w:p>
        </w:tc>
      </w:tr>
      <w:tr w:rsidR="0092159E" w14:paraId="70C8504B" w14:textId="1548F7C0" w:rsidTr="001569AD">
        <w:tc>
          <w:tcPr>
            <w:tcW w:w="628" w:type="dxa"/>
          </w:tcPr>
          <w:p w14:paraId="1BC3B399" w14:textId="2C5EA3D1" w:rsidR="0092159E" w:rsidRPr="00593057" w:rsidRDefault="0092159E" w:rsidP="0092159E">
            <w:pPr>
              <w:spacing w:line="240" w:lineRule="auto"/>
              <w:contextualSpacing/>
              <w:rPr>
                <w:rFonts w:asciiTheme="minorHAnsi" w:hAnsiTheme="minorHAnsi"/>
              </w:rPr>
            </w:pPr>
            <w:r>
              <w:rPr>
                <w:rFonts w:asciiTheme="minorHAnsi" w:hAnsiTheme="minorHAnsi"/>
              </w:rPr>
              <w:t>17</w:t>
            </w:r>
          </w:p>
        </w:tc>
        <w:tc>
          <w:tcPr>
            <w:tcW w:w="2541" w:type="dxa"/>
          </w:tcPr>
          <w:p w14:paraId="3DCDAF07" w14:textId="45BF65C3" w:rsidR="0092159E" w:rsidRPr="00061ABB" w:rsidRDefault="0092159E" w:rsidP="0092159E">
            <w:pPr>
              <w:spacing w:line="240" w:lineRule="auto"/>
              <w:contextualSpacing/>
              <w:rPr>
                <w:rFonts w:asciiTheme="minorHAnsi" w:hAnsiTheme="minorHAnsi"/>
              </w:rPr>
            </w:pPr>
            <w:r w:rsidRPr="00061ABB">
              <w:rPr>
                <w:rFonts w:asciiTheme="minorHAnsi" w:hAnsiTheme="minorHAnsi"/>
              </w:rPr>
              <w:t>Nikiel metaliczny</w:t>
            </w:r>
          </w:p>
        </w:tc>
        <w:tc>
          <w:tcPr>
            <w:tcW w:w="1753" w:type="dxa"/>
          </w:tcPr>
          <w:p w14:paraId="21935EC1" w14:textId="5AAFC5B3" w:rsidR="0092159E" w:rsidRPr="00061ABB" w:rsidRDefault="0092159E" w:rsidP="0092159E">
            <w:pPr>
              <w:spacing w:line="240" w:lineRule="auto"/>
              <w:contextualSpacing/>
              <w:jc w:val="center"/>
              <w:rPr>
                <w:rFonts w:asciiTheme="minorHAnsi" w:hAnsiTheme="minorHAnsi"/>
              </w:rPr>
            </w:pPr>
            <w:r w:rsidRPr="00061ABB">
              <w:rPr>
                <w:rFonts w:asciiTheme="minorHAnsi" w:hAnsiTheme="minorHAnsi"/>
              </w:rPr>
              <w:t>100,0</w:t>
            </w:r>
          </w:p>
        </w:tc>
        <w:tc>
          <w:tcPr>
            <w:tcW w:w="674" w:type="dxa"/>
          </w:tcPr>
          <w:p w14:paraId="2B552D55" w14:textId="158704BD" w:rsidR="0092159E" w:rsidRPr="00061ABB" w:rsidRDefault="0092159E" w:rsidP="0092159E">
            <w:pPr>
              <w:spacing w:line="240" w:lineRule="auto"/>
              <w:contextualSpacing/>
              <w:jc w:val="center"/>
              <w:rPr>
                <w:rFonts w:asciiTheme="minorHAnsi" w:hAnsiTheme="minorHAnsi"/>
              </w:rPr>
            </w:pPr>
          </w:p>
        </w:tc>
        <w:tc>
          <w:tcPr>
            <w:tcW w:w="2425" w:type="dxa"/>
          </w:tcPr>
          <w:p w14:paraId="7DB8F2A3" w14:textId="7219F527" w:rsidR="0092159E" w:rsidRPr="00061ABB" w:rsidRDefault="0092159E" w:rsidP="0092159E">
            <w:pPr>
              <w:spacing w:line="240" w:lineRule="auto"/>
              <w:contextualSpacing/>
              <w:jc w:val="center"/>
              <w:rPr>
                <w:rFonts w:asciiTheme="minorHAnsi" w:hAnsiTheme="minorHAnsi"/>
              </w:rPr>
            </w:pPr>
          </w:p>
        </w:tc>
        <w:tc>
          <w:tcPr>
            <w:tcW w:w="1753" w:type="dxa"/>
          </w:tcPr>
          <w:p w14:paraId="3B415279" w14:textId="764FE53B" w:rsidR="0092159E" w:rsidRPr="00061ABB" w:rsidRDefault="0092159E" w:rsidP="0092159E">
            <w:pPr>
              <w:spacing w:line="240" w:lineRule="auto"/>
              <w:contextualSpacing/>
              <w:jc w:val="center"/>
              <w:rPr>
                <w:rFonts w:asciiTheme="minorHAnsi" w:hAnsiTheme="minorHAnsi"/>
              </w:rPr>
            </w:pPr>
          </w:p>
        </w:tc>
      </w:tr>
    </w:tbl>
    <w:p w14:paraId="32D112F1" w14:textId="25E9DEE7" w:rsidR="00D01D92" w:rsidRDefault="00D01D92" w:rsidP="00317D2A">
      <w:pPr>
        <w:pStyle w:val="Dokumenttekst"/>
      </w:pPr>
    </w:p>
    <w:p w14:paraId="181911EC" w14:textId="14D14196" w:rsidR="00061ABB" w:rsidRDefault="00061ABB" w:rsidP="00317D2A">
      <w:pPr>
        <w:pStyle w:val="Dokumenttekst"/>
      </w:pPr>
    </w:p>
    <w:p w14:paraId="3ACDC978" w14:textId="03B6E05B" w:rsidR="00061ABB" w:rsidRDefault="00061ABB" w:rsidP="00317D2A">
      <w:pPr>
        <w:pStyle w:val="Dokumenttekst"/>
      </w:pPr>
    </w:p>
    <w:p w14:paraId="19C9BBC8" w14:textId="77777777" w:rsidR="00061ABB" w:rsidRDefault="00061ABB" w:rsidP="00317D2A">
      <w:pPr>
        <w:pStyle w:val="Dokumenttekst"/>
      </w:pPr>
    </w:p>
    <w:p w14:paraId="4CE34C79" w14:textId="0AF62C5B" w:rsidR="00DC6A6D" w:rsidRDefault="00DC6A6D" w:rsidP="00A702B7">
      <w:pPr>
        <w:pStyle w:val="Nagwek2"/>
      </w:pPr>
    </w:p>
    <w:p w14:paraId="211045F3" w14:textId="0858392C" w:rsidR="004A1CA2" w:rsidRDefault="004A1CA2" w:rsidP="004A1CA2"/>
    <w:p w14:paraId="3B9601CF" w14:textId="5517118E" w:rsidR="004A1CA2" w:rsidRDefault="004A1CA2" w:rsidP="004A1CA2"/>
    <w:p w14:paraId="71094DAC" w14:textId="258A8662" w:rsidR="004A1CA2" w:rsidRDefault="004A1CA2" w:rsidP="004A1CA2"/>
    <w:p w14:paraId="4E522DA0" w14:textId="41AD2CAA" w:rsidR="008F39C9" w:rsidRDefault="008F39C9" w:rsidP="004A1CA2"/>
    <w:p w14:paraId="2B9751EC" w14:textId="77777777" w:rsidR="008F39C9" w:rsidRDefault="008F39C9" w:rsidP="004A1CA2"/>
    <w:p w14:paraId="2152C700" w14:textId="77777777" w:rsidR="004A1CA2" w:rsidRPr="004A1CA2" w:rsidRDefault="004A1CA2" w:rsidP="004A1CA2"/>
    <w:p w14:paraId="611EF10D" w14:textId="178ECDFC" w:rsidR="00A702B7" w:rsidRPr="00A702B7" w:rsidRDefault="00524CEF" w:rsidP="00A702B7">
      <w:pPr>
        <w:pStyle w:val="Nagwek2"/>
      </w:pPr>
      <w:bookmarkStart w:id="90" w:name="_Toc69728974"/>
      <w:r w:rsidRPr="006D0F4A">
        <w:lastRenderedPageBreak/>
        <w:t xml:space="preserve">Cel szczegółowy </w:t>
      </w:r>
      <w:r w:rsidR="00E52F01">
        <w:t>6</w:t>
      </w:r>
      <w:r w:rsidRPr="006D0F4A">
        <w:t xml:space="preserve">. Pozyskiwanie surowców </w:t>
      </w:r>
      <w:r w:rsidR="009253DE">
        <w:t xml:space="preserve">ze złóż antropogenicznych </w:t>
      </w:r>
      <w:r w:rsidR="002C02F5">
        <w:t xml:space="preserve">oraz </w:t>
      </w:r>
      <w:r w:rsidR="00A37248">
        <w:t xml:space="preserve">wspieranie </w:t>
      </w:r>
      <w:r w:rsidR="002C02F5">
        <w:t>rozw</w:t>
      </w:r>
      <w:r w:rsidR="00A37248">
        <w:t>oju</w:t>
      </w:r>
      <w:r w:rsidR="002C02F5">
        <w:t xml:space="preserve"> gospodarki o obiegu zamkniętym</w:t>
      </w:r>
      <w:r w:rsidR="000E1F89">
        <w:t>.</w:t>
      </w:r>
      <w:bookmarkEnd w:id="90"/>
    </w:p>
    <w:tbl>
      <w:tblPr>
        <w:tblStyle w:val="Tabelasiatki4akcent1"/>
        <w:tblpPr w:leftFromText="141" w:rightFromText="141" w:vertAnchor="text" w:horzAnchor="margin" w:tblpY="126"/>
        <w:tblW w:w="0" w:type="auto"/>
        <w:tblLook w:val="04A0" w:firstRow="1" w:lastRow="0" w:firstColumn="1" w:lastColumn="0" w:noHBand="0" w:noVBand="1"/>
      </w:tblPr>
      <w:tblGrid>
        <w:gridCol w:w="9060"/>
      </w:tblGrid>
      <w:tr w:rsidR="00D239ED" w:rsidRPr="00367DCB" w14:paraId="13D04295" w14:textId="77777777" w:rsidTr="00D239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682FFB80" w14:textId="0AE8A448" w:rsidR="00D239ED" w:rsidRPr="00367DCB" w:rsidRDefault="00D239ED" w:rsidP="00D239ED">
            <w:pPr>
              <w:spacing w:after="0"/>
              <w:jc w:val="both"/>
              <w:rPr>
                <w:b w:val="0"/>
                <w:bCs w:val="0"/>
                <w:color w:val="000000"/>
                <w:spacing w:val="-2"/>
              </w:rPr>
            </w:pPr>
            <w:r w:rsidRPr="00367DCB">
              <w:rPr>
                <w:i/>
                <w:iCs/>
                <w:color w:val="000000"/>
                <w:spacing w:val="-2"/>
              </w:rPr>
              <w:t xml:space="preserve">Działania w ramach celu szczegółowego </w:t>
            </w:r>
            <w:r w:rsidR="008A22E1">
              <w:rPr>
                <w:i/>
                <w:iCs/>
                <w:color w:val="000000"/>
                <w:spacing w:val="-2"/>
              </w:rPr>
              <w:t>6</w:t>
            </w:r>
          </w:p>
        </w:tc>
      </w:tr>
      <w:tr w:rsidR="00D239ED" w:rsidRPr="00367DCB" w14:paraId="375646C8" w14:textId="77777777" w:rsidTr="00D239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379702E1" w14:textId="14F643CE" w:rsidR="00D239ED" w:rsidRPr="00367DCB" w:rsidRDefault="00D239ED" w:rsidP="00D239ED">
            <w:pPr>
              <w:autoSpaceDE w:val="0"/>
              <w:autoSpaceDN w:val="0"/>
              <w:adjustRightInd w:val="0"/>
              <w:spacing w:after="0" w:line="240" w:lineRule="auto"/>
              <w:jc w:val="both"/>
              <w:rPr>
                <w:color w:val="000000"/>
                <w:spacing w:val="-2"/>
              </w:rPr>
            </w:pPr>
            <w:r w:rsidRPr="00367DCB">
              <w:rPr>
                <w:color w:val="000000"/>
                <w:spacing w:val="-2"/>
              </w:rPr>
              <w:t xml:space="preserve">Działanie 1: Inwentaryzacja składowisk odpadów </w:t>
            </w:r>
            <w:r w:rsidR="00E61ED8">
              <w:rPr>
                <w:color w:val="000000"/>
                <w:spacing w:val="-2"/>
              </w:rPr>
              <w:t>wydobywczych</w:t>
            </w:r>
            <w:r w:rsidR="00E61ED8" w:rsidRPr="00367DCB">
              <w:rPr>
                <w:color w:val="000000"/>
                <w:spacing w:val="-2"/>
              </w:rPr>
              <w:t xml:space="preserve"> </w:t>
            </w:r>
            <w:r w:rsidRPr="00367DCB">
              <w:rPr>
                <w:color w:val="000000"/>
                <w:spacing w:val="-2"/>
              </w:rPr>
              <w:t>oraz ocena potencjalnych możliwości ich wykorzystania prowadzona przez państwową służbę geologiczną.</w:t>
            </w:r>
          </w:p>
        </w:tc>
      </w:tr>
      <w:tr w:rsidR="005D5D1B" w:rsidRPr="00367DCB" w14:paraId="6EB2F241" w14:textId="77777777" w:rsidTr="00D239ED">
        <w:tc>
          <w:tcPr>
            <w:cnfStyle w:val="001000000000" w:firstRow="0" w:lastRow="0" w:firstColumn="1" w:lastColumn="0" w:oddVBand="0" w:evenVBand="0" w:oddHBand="0" w:evenHBand="0" w:firstRowFirstColumn="0" w:firstRowLastColumn="0" w:lastRowFirstColumn="0" w:lastRowLastColumn="0"/>
            <w:tcW w:w="9060" w:type="dxa"/>
          </w:tcPr>
          <w:p w14:paraId="4BF770E6" w14:textId="7D456C31" w:rsidR="005D5D1B" w:rsidRPr="00A702B7" w:rsidRDefault="005D5D1B" w:rsidP="00A702B7">
            <w:pPr>
              <w:pStyle w:val="Default"/>
              <w:rPr>
                <w:rFonts w:cs="Times New Roman"/>
                <w:spacing w:val="-2"/>
                <w:sz w:val="22"/>
                <w:szCs w:val="22"/>
              </w:rPr>
            </w:pPr>
            <w:r w:rsidRPr="005D5D1B">
              <w:rPr>
                <w:rFonts w:cs="Times New Roman"/>
                <w:spacing w:val="-2"/>
                <w:sz w:val="22"/>
                <w:szCs w:val="22"/>
              </w:rPr>
              <w:t xml:space="preserve">Działanie 2: </w:t>
            </w:r>
            <w:r>
              <w:rPr>
                <w:rFonts w:cs="Times New Roman"/>
                <w:spacing w:val="-2"/>
                <w:sz w:val="22"/>
                <w:szCs w:val="22"/>
              </w:rPr>
              <w:t xml:space="preserve"> </w:t>
            </w:r>
            <w:r w:rsidRPr="005D5D1B">
              <w:rPr>
                <w:rFonts w:cs="Times New Roman"/>
                <w:spacing w:val="-2"/>
                <w:sz w:val="22"/>
                <w:szCs w:val="22"/>
              </w:rPr>
              <w:t>Budowa bazy wiedzy o źródłach surowców z odpadów, z odpowiednią ich klasyfikacją oraz wskazaniem kierunków ich wykorzystania</w:t>
            </w:r>
            <w:r w:rsidR="00A702B7">
              <w:rPr>
                <w:rFonts w:cs="Times New Roman"/>
                <w:spacing w:val="-2"/>
                <w:sz w:val="22"/>
                <w:szCs w:val="22"/>
              </w:rPr>
              <w:t>.</w:t>
            </w:r>
          </w:p>
        </w:tc>
      </w:tr>
      <w:tr w:rsidR="00A702B7" w:rsidRPr="00367DCB" w14:paraId="414C4BF7" w14:textId="77777777" w:rsidTr="00D239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270B25DD" w14:textId="77777777" w:rsidR="00A702B7" w:rsidRPr="00A702B7" w:rsidRDefault="00A702B7" w:rsidP="00A702B7">
            <w:pPr>
              <w:pStyle w:val="Default"/>
              <w:rPr>
                <w:rFonts w:cs="Times New Roman"/>
                <w:spacing w:val="-2"/>
                <w:sz w:val="22"/>
                <w:szCs w:val="22"/>
              </w:rPr>
            </w:pPr>
            <w:r w:rsidRPr="00A702B7">
              <w:rPr>
                <w:rFonts w:cs="Times New Roman"/>
                <w:spacing w:val="-2"/>
                <w:sz w:val="22"/>
                <w:szCs w:val="22"/>
              </w:rPr>
              <w:t xml:space="preserve">Działanie 3: Działania na rzecz rozwoju odzysku surowców z odpadów (w szczególności surowców strategicznych i krytycznych), w tym rozwoju technologii przetwórstwa takich odpadów </w:t>
            </w:r>
          </w:p>
          <w:p w14:paraId="0F8A2223" w14:textId="77777777" w:rsidR="00A702B7" w:rsidRPr="005D5D1B" w:rsidRDefault="00A702B7" w:rsidP="005D5D1B">
            <w:pPr>
              <w:pStyle w:val="Default"/>
              <w:rPr>
                <w:rFonts w:cs="Times New Roman"/>
                <w:b w:val="0"/>
                <w:spacing w:val="-2"/>
                <w:sz w:val="22"/>
                <w:szCs w:val="22"/>
              </w:rPr>
            </w:pPr>
          </w:p>
        </w:tc>
      </w:tr>
    </w:tbl>
    <w:p w14:paraId="39FCC5CE" w14:textId="77777777" w:rsidR="00904A82" w:rsidRDefault="00904A82" w:rsidP="00C50EF8">
      <w:pPr>
        <w:spacing w:after="0"/>
        <w:jc w:val="both"/>
      </w:pPr>
    </w:p>
    <w:tbl>
      <w:tblPr>
        <w:tblStyle w:val="Tabelasiatki4akcent5"/>
        <w:tblpPr w:leftFromText="141" w:rightFromText="141" w:vertAnchor="text" w:horzAnchor="margin" w:tblpXSpec="right" w:tblpY="-11"/>
        <w:tblW w:w="0" w:type="auto"/>
        <w:tblLook w:val="04A0" w:firstRow="1" w:lastRow="0" w:firstColumn="1" w:lastColumn="0" w:noHBand="0" w:noVBand="1"/>
      </w:tblPr>
      <w:tblGrid>
        <w:gridCol w:w="2122"/>
      </w:tblGrid>
      <w:tr w:rsidR="00BF6485" w:rsidRPr="004E2580" w14:paraId="11A9BDE6" w14:textId="77777777" w:rsidTr="00BF6485">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122" w:type="dxa"/>
          </w:tcPr>
          <w:p w14:paraId="3B42EDCE" w14:textId="2F2F0263" w:rsidR="00BF6485" w:rsidRPr="00332B84" w:rsidRDefault="00BF6485" w:rsidP="00BF6485">
            <w:pPr>
              <w:spacing w:after="0" w:line="228" w:lineRule="auto"/>
              <w:jc w:val="center"/>
            </w:pPr>
            <w:r w:rsidRPr="006D0F4A">
              <w:t xml:space="preserve">Pozyskiwanie surowców </w:t>
            </w:r>
            <w:r>
              <w:t>ze złóż antropogenicznych oraz wspieranie rozwoju gospodarki o obiegu zamkniętym</w:t>
            </w:r>
          </w:p>
        </w:tc>
      </w:tr>
      <w:tr w:rsidR="00BF6485" w:rsidRPr="004E2580" w14:paraId="4D96FE85" w14:textId="77777777" w:rsidTr="00BF6485">
        <w:trPr>
          <w:cnfStyle w:val="000000100000" w:firstRow="0" w:lastRow="0" w:firstColumn="0" w:lastColumn="0" w:oddVBand="0" w:evenVBand="0" w:oddHBand="1" w:evenHBand="0" w:firstRowFirstColumn="0" w:firstRowLastColumn="0" w:lastRowFirstColumn="0" w:lastRowLastColumn="0"/>
          <w:trHeight w:val="859"/>
        </w:trPr>
        <w:tc>
          <w:tcPr>
            <w:cnfStyle w:val="001000000000" w:firstRow="0" w:lastRow="0" w:firstColumn="1" w:lastColumn="0" w:oddVBand="0" w:evenVBand="0" w:oddHBand="0" w:evenHBand="0" w:firstRowFirstColumn="0" w:firstRowLastColumn="0" w:lastRowFirstColumn="0" w:lastRowLastColumn="0"/>
            <w:tcW w:w="2122" w:type="dxa"/>
          </w:tcPr>
          <w:p w14:paraId="37E6CDAA" w14:textId="77777777" w:rsidR="00BF6485" w:rsidRPr="00332B84" w:rsidRDefault="00BF6485" w:rsidP="00BF6485">
            <w:pPr>
              <w:spacing w:after="0" w:line="228" w:lineRule="auto"/>
              <w:jc w:val="center"/>
              <w:rPr>
                <w:color w:val="FFFFFF" w:themeColor="background1"/>
              </w:rPr>
            </w:pPr>
          </w:p>
          <w:p w14:paraId="2C6CB393" w14:textId="4EDB119D" w:rsidR="00BF6485" w:rsidRPr="00332B84" w:rsidRDefault="00BF6485" w:rsidP="00BF6485">
            <w:pPr>
              <w:spacing w:after="0" w:line="240" w:lineRule="auto"/>
              <w:jc w:val="center"/>
            </w:pPr>
            <w:r w:rsidRPr="00CE0CEE">
              <w:t xml:space="preserve">Działanie </w:t>
            </w:r>
            <w:r>
              <w:t>1,2,3</w:t>
            </w:r>
            <w:r w:rsidRPr="00CE0CEE">
              <w:t xml:space="preserve"> </w:t>
            </w:r>
          </w:p>
          <w:p w14:paraId="6131C672" w14:textId="77777777" w:rsidR="00BF6485" w:rsidRPr="00332B84" w:rsidRDefault="00BF6485" w:rsidP="00BF6485">
            <w:pPr>
              <w:spacing w:after="0" w:line="228" w:lineRule="auto"/>
              <w:jc w:val="center"/>
              <w:rPr>
                <w:color w:val="FFFFFF" w:themeColor="background1"/>
              </w:rPr>
            </w:pPr>
          </w:p>
        </w:tc>
      </w:tr>
    </w:tbl>
    <w:p w14:paraId="64357368" w14:textId="0B199F9A" w:rsidR="00A6209F" w:rsidRDefault="00904A82" w:rsidP="00C50EF8">
      <w:pPr>
        <w:spacing w:after="0"/>
        <w:jc w:val="both"/>
      </w:pPr>
      <w:r>
        <w:t>K</w:t>
      </w:r>
      <w:r w:rsidR="00C71CA0">
        <w:t>rajowa</w:t>
      </w:r>
      <w:r w:rsidR="00C50EF8" w:rsidRPr="00C50EF8">
        <w:t xml:space="preserve"> gospodarka charakteryzuje się </w:t>
      </w:r>
      <w:r w:rsidR="00C71CA0">
        <w:t xml:space="preserve">stosunkowo </w:t>
      </w:r>
      <w:r w:rsidR="00C50EF8" w:rsidRPr="00C50EF8">
        <w:t>wysoką materiałochłonnością</w:t>
      </w:r>
      <w:r w:rsidR="00C71CA0">
        <w:t xml:space="preserve"> </w:t>
      </w:r>
      <w:r w:rsidR="00AD74C1">
        <w:t>co wpływa</w:t>
      </w:r>
      <w:r w:rsidR="00BF6485">
        <w:t xml:space="preserve"> </w:t>
      </w:r>
      <w:r w:rsidR="00AD74C1">
        <w:t>na</w:t>
      </w:r>
      <w:r w:rsidR="008D75C5">
        <w:t xml:space="preserve"> dynamikę</w:t>
      </w:r>
      <w:r w:rsidR="0078779B">
        <w:t xml:space="preserve"> </w:t>
      </w:r>
      <w:r w:rsidR="00505497">
        <w:t>proces</w:t>
      </w:r>
      <w:r w:rsidR="0078779B">
        <w:t>u</w:t>
      </w:r>
      <w:r w:rsidR="00505497">
        <w:t xml:space="preserve"> </w:t>
      </w:r>
      <w:r w:rsidR="00C50EF8" w:rsidRPr="00C50EF8">
        <w:t>wyczerpywani</w:t>
      </w:r>
      <w:r w:rsidR="00624014">
        <w:t>a</w:t>
      </w:r>
      <w:r w:rsidR="00C50EF8" w:rsidRPr="00C50EF8">
        <w:t xml:space="preserve"> się nieodnawialnych surowcó</w:t>
      </w:r>
      <w:r w:rsidR="000C768B">
        <w:t>w</w:t>
      </w:r>
      <w:r w:rsidR="00C50EF8" w:rsidRPr="00C50EF8">
        <w:t>. Stanowi to zagrożenie</w:t>
      </w:r>
      <w:r w:rsidR="00505497">
        <w:t xml:space="preserve"> </w:t>
      </w:r>
      <w:r w:rsidR="00C50EF8" w:rsidRPr="00C50EF8">
        <w:t>dla</w:t>
      </w:r>
      <w:r w:rsidR="006844D4">
        <w:t xml:space="preserve"> </w:t>
      </w:r>
      <w:r w:rsidR="00C50EF8" w:rsidRPr="00C50EF8">
        <w:t>dalszego</w:t>
      </w:r>
      <w:r w:rsidR="00505497">
        <w:t xml:space="preserve"> stabilnego </w:t>
      </w:r>
      <w:r w:rsidR="00C50EF8" w:rsidRPr="00C50EF8">
        <w:t>rozwoju polskiej gospodarki</w:t>
      </w:r>
      <w:r w:rsidR="00AD74C1">
        <w:t>. Z tego też względu</w:t>
      </w:r>
      <w:r w:rsidR="006844D4">
        <w:t xml:space="preserve"> </w:t>
      </w:r>
      <w:r w:rsidR="00AD74C1">
        <w:t>n</w:t>
      </w:r>
      <w:r w:rsidR="00C50EF8" w:rsidRPr="00C50EF8">
        <w:t>iezbędn</w:t>
      </w:r>
      <w:r w:rsidR="00322D54">
        <w:t>e</w:t>
      </w:r>
      <w:r w:rsidR="00C50EF8" w:rsidRPr="00C50EF8">
        <w:t xml:space="preserve"> staje się nie tylko racjonalne korzystanie z dostępnych zasobów, ale również </w:t>
      </w:r>
      <w:r w:rsidR="000C7966">
        <w:t xml:space="preserve">efektywne </w:t>
      </w:r>
      <w:r w:rsidR="00C50EF8" w:rsidRPr="00C50EF8">
        <w:t xml:space="preserve">zagospodarowanie </w:t>
      </w:r>
      <w:r w:rsidR="00322D54" w:rsidRPr="00C50EF8">
        <w:t>uznawan</w:t>
      </w:r>
      <w:r w:rsidR="007E3EB1">
        <w:t>ych</w:t>
      </w:r>
      <w:r w:rsidR="00322D54">
        <w:t xml:space="preserve"> </w:t>
      </w:r>
      <w:r w:rsidR="008662EA">
        <w:t xml:space="preserve">obecnie </w:t>
      </w:r>
      <w:r w:rsidR="00322D54">
        <w:t>za</w:t>
      </w:r>
      <w:r w:rsidR="00322D54" w:rsidRPr="00C50EF8">
        <w:t xml:space="preserve"> odpad</w:t>
      </w:r>
      <w:r w:rsidR="00322D54">
        <w:t>y</w:t>
      </w:r>
      <w:r w:rsidR="00290354">
        <w:t>,</w:t>
      </w:r>
      <w:r w:rsidR="00322D54">
        <w:t xml:space="preserve"> </w:t>
      </w:r>
      <w:r w:rsidR="00A94BF0">
        <w:t>hałd pogórniczych</w:t>
      </w:r>
      <w:r w:rsidR="00B24ECF">
        <w:t xml:space="preserve"> </w:t>
      </w:r>
      <w:r w:rsidR="00A94BF0">
        <w:t xml:space="preserve">mających </w:t>
      </w:r>
      <w:r w:rsidR="000C7966">
        <w:t>właściwośc</w:t>
      </w:r>
      <w:r w:rsidR="002D6259">
        <w:t>i</w:t>
      </w:r>
      <w:r w:rsidR="00322D54">
        <w:t xml:space="preserve"> </w:t>
      </w:r>
      <w:r w:rsidR="000C7966">
        <w:t>zbliżo</w:t>
      </w:r>
      <w:r w:rsidR="00A94BF0">
        <w:t>ne</w:t>
      </w:r>
      <w:r w:rsidR="000C7966">
        <w:t xml:space="preserve"> do surowców mineralnych</w:t>
      </w:r>
      <w:r w:rsidR="00A94BF0">
        <w:t>.</w:t>
      </w:r>
      <w:r w:rsidR="00A3093C">
        <w:t xml:space="preserve"> Obiekty te ze względu na swoja specyfikę w określonych przypadkach mogą stanowić złoża antropogeniczne. </w:t>
      </w:r>
      <w:r w:rsidR="0078779B">
        <w:t xml:space="preserve"> </w:t>
      </w:r>
    </w:p>
    <w:p w14:paraId="784EE3B4" w14:textId="3B043DA2" w:rsidR="00DF43B5" w:rsidRDefault="003463B2" w:rsidP="00C50EF8">
      <w:pPr>
        <w:spacing w:after="0"/>
        <w:jc w:val="both"/>
      </w:pPr>
      <w:r>
        <w:t>W celu intensyfikacji działań ukierunkowanych na odzysk wyżej wymienionych surowców, poza</w:t>
      </w:r>
      <w:r w:rsidR="0078779B">
        <w:t xml:space="preserve"> działania</w:t>
      </w:r>
      <w:r w:rsidR="00DF43B5">
        <w:t>mi</w:t>
      </w:r>
      <w:r w:rsidR="0078779B">
        <w:t xml:space="preserve"> w wymia</w:t>
      </w:r>
      <w:r w:rsidR="00DF43B5">
        <w:t>rz</w:t>
      </w:r>
      <w:r w:rsidR="0078779B">
        <w:t>e legislacyjnym</w:t>
      </w:r>
      <w:r w:rsidR="006844D4">
        <w:t>,</w:t>
      </w:r>
      <w:r w:rsidR="0078779B">
        <w:t xml:space="preserve"> </w:t>
      </w:r>
      <w:r>
        <w:t>o który</w:t>
      </w:r>
      <w:r w:rsidR="00327F40">
        <w:t>ch</w:t>
      </w:r>
      <w:r>
        <w:t xml:space="preserve"> mowa</w:t>
      </w:r>
      <w:r w:rsidR="00775C72">
        <w:t xml:space="preserve"> w</w:t>
      </w:r>
      <w:r>
        <w:t xml:space="preserve"> </w:t>
      </w:r>
      <w:r w:rsidR="00DF43B5">
        <w:t>cel</w:t>
      </w:r>
      <w:r w:rsidR="00775C72">
        <w:t>u</w:t>
      </w:r>
      <w:r w:rsidR="00DF43B5">
        <w:t xml:space="preserve"> szczegółowy</w:t>
      </w:r>
      <w:r>
        <w:t xml:space="preserve">m </w:t>
      </w:r>
      <w:r w:rsidR="006844D4">
        <w:t>„</w:t>
      </w:r>
      <w:r w:rsidR="00BD6078" w:rsidRPr="00EA416C">
        <w:rPr>
          <w:i/>
          <w:iCs/>
        </w:rPr>
        <w:t>Zapewnienie sprzyjających warunków prawnych dla obecnych i przyszłych inwestorów oraz rozwój i unowocześnienie branży geologiczno-górniczej</w:t>
      </w:r>
      <w:r w:rsidR="006844D4" w:rsidRPr="00BD6078">
        <w:rPr>
          <w:i/>
          <w:iCs/>
        </w:rPr>
        <w:t>”</w:t>
      </w:r>
      <w:r w:rsidRPr="00BD6078">
        <w:t>,</w:t>
      </w:r>
      <w:r w:rsidR="00DF43B5">
        <w:t xml:space="preserve"> </w:t>
      </w:r>
      <w:r w:rsidR="002408A7">
        <w:t xml:space="preserve">muszą być </w:t>
      </w:r>
      <w:r w:rsidR="001C3D75">
        <w:t xml:space="preserve">równolegle </w:t>
      </w:r>
      <w:r w:rsidR="002408A7">
        <w:t>prowadzone bezpośrednie działania w zakresie inwentaryzacji</w:t>
      </w:r>
      <w:r w:rsidR="001C3D75">
        <w:t xml:space="preserve"> </w:t>
      </w:r>
      <w:r w:rsidR="008A7411">
        <w:t>oraz</w:t>
      </w:r>
      <w:r w:rsidR="001C3D75">
        <w:t xml:space="preserve"> analiz</w:t>
      </w:r>
      <w:r w:rsidR="008A7411">
        <w:t>y</w:t>
      </w:r>
      <w:r w:rsidR="001C3D75">
        <w:t xml:space="preserve"> potencjału </w:t>
      </w:r>
      <w:r w:rsidR="00131DA1">
        <w:t xml:space="preserve">i możliwości </w:t>
      </w:r>
      <w:r w:rsidR="001C3D75">
        <w:t>wykorzystania surowców zgromadzonych</w:t>
      </w:r>
      <w:r w:rsidR="008A7411">
        <w:t xml:space="preserve"> </w:t>
      </w:r>
      <w:r w:rsidR="00131DA1">
        <w:t xml:space="preserve">na hałdach w osadnikach i </w:t>
      </w:r>
      <w:r w:rsidR="008D75C5">
        <w:t xml:space="preserve">innych </w:t>
      </w:r>
      <w:r w:rsidR="00131DA1">
        <w:t>podobnych obiektach</w:t>
      </w:r>
      <w:r w:rsidR="00C96306">
        <w:t>.</w:t>
      </w:r>
    </w:p>
    <w:p w14:paraId="4E8C2FAB" w14:textId="400132E4" w:rsidR="008D75C5" w:rsidRDefault="00904A82" w:rsidP="00C50EF8">
      <w:pPr>
        <w:spacing w:after="0"/>
        <w:jc w:val="both"/>
      </w:pPr>
      <w:r>
        <w:t>Działania takie zostały już zainicjowane</w:t>
      </w:r>
      <w:r w:rsidR="001C3D75">
        <w:t xml:space="preserve"> </w:t>
      </w:r>
      <w:r w:rsidR="008D75C5">
        <w:t xml:space="preserve">przez </w:t>
      </w:r>
      <w:r w:rsidR="00804F66">
        <w:t>p</w:t>
      </w:r>
      <w:r w:rsidR="001C3D75">
        <w:t>ań</w:t>
      </w:r>
      <w:r>
        <w:t>s</w:t>
      </w:r>
      <w:r w:rsidR="001C3D75">
        <w:t>twow</w:t>
      </w:r>
      <w:r>
        <w:t>ą</w:t>
      </w:r>
      <w:r w:rsidR="001C3D75">
        <w:t xml:space="preserve"> </w:t>
      </w:r>
      <w:r w:rsidR="00804F66">
        <w:t>s</w:t>
      </w:r>
      <w:r w:rsidR="001C3D75">
        <w:t>łużb</w:t>
      </w:r>
      <w:r>
        <w:t>ę</w:t>
      </w:r>
      <w:r w:rsidR="001C3D75">
        <w:t xml:space="preserve"> </w:t>
      </w:r>
      <w:r w:rsidR="00804F66">
        <w:t>g</w:t>
      </w:r>
      <w:r w:rsidR="001C3D75">
        <w:t>eologiczn</w:t>
      </w:r>
      <w:r>
        <w:t>ą</w:t>
      </w:r>
      <w:r w:rsidR="001C3D75">
        <w:t xml:space="preserve"> </w:t>
      </w:r>
      <w:r w:rsidR="008D75C5">
        <w:t>i prowadzon</w:t>
      </w:r>
      <w:r w:rsidR="00BC5C13">
        <w:t>e</w:t>
      </w:r>
      <w:r w:rsidR="008D75C5">
        <w:t xml:space="preserve"> s</w:t>
      </w:r>
      <w:r w:rsidR="00BC5C13">
        <w:t>ą</w:t>
      </w:r>
      <w:r w:rsidR="008D75C5">
        <w:t xml:space="preserve"> </w:t>
      </w:r>
      <w:r w:rsidR="00290354">
        <w:t xml:space="preserve">systematycznie </w:t>
      </w:r>
      <w:r w:rsidR="008D75C5">
        <w:t xml:space="preserve">w </w:t>
      </w:r>
      <w:r w:rsidR="00BC5C13">
        <w:t xml:space="preserve">poszczególnych </w:t>
      </w:r>
      <w:r w:rsidR="008D75C5">
        <w:t xml:space="preserve">obszarach kraju. </w:t>
      </w:r>
      <w:r w:rsidR="00BC5C13">
        <w:t xml:space="preserve">Osiągniętym </w:t>
      </w:r>
      <w:r w:rsidR="006F4E7D">
        <w:t xml:space="preserve">w chwili obecnej </w:t>
      </w:r>
      <w:r w:rsidR="00BC5C13">
        <w:t xml:space="preserve">efektem działań jest utworzenie geobazy </w:t>
      </w:r>
      <w:r w:rsidR="006844D4">
        <w:t>„</w:t>
      </w:r>
      <w:r w:rsidR="00BC5C13">
        <w:t>Hałdy</w:t>
      </w:r>
      <w:r w:rsidR="006844D4">
        <w:t>”,</w:t>
      </w:r>
      <w:r w:rsidR="00243282">
        <w:t xml:space="preserve"> która</w:t>
      </w:r>
      <w:r w:rsidR="00BC5C13">
        <w:t xml:space="preserve"> </w:t>
      </w:r>
      <w:r w:rsidR="006F4E7D">
        <w:t>klasyfikuj</w:t>
      </w:r>
      <w:r w:rsidR="00243282">
        <w:t>e</w:t>
      </w:r>
      <w:r w:rsidR="006F4E7D">
        <w:t xml:space="preserve"> </w:t>
      </w:r>
      <w:r w:rsidR="00150691">
        <w:t xml:space="preserve">zinwentaryzowane </w:t>
      </w:r>
      <w:r w:rsidR="006F4E7D">
        <w:t xml:space="preserve">obiekty </w:t>
      </w:r>
      <w:r w:rsidR="00A6209F">
        <w:t xml:space="preserve">w aspekcie możliwości ich wykorzystania. </w:t>
      </w:r>
    </w:p>
    <w:p w14:paraId="5894FE50" w14:textId="5E3EDB3C" w:rsidR="006F4E7D" w:rsidRDefault="00A6209F" w:rsidP="00C50EF8">
      <w:pPr>
        <w:spacing w:after="0"/>
        <w:jc w:val="both"/>
      </w:pPr>
      <w:r>
        <w:t xml:space="preserve">Kluczowym </w:t>
      </w:r>
      <w:r w:rsidR="00243282">
        <w:t>działaniem</w:t>
      </w:r>
      <w:r>
        <w:t xml:space="preserve"> w ramach niniejszego celu szczegółowego </w:t>
      </w:r>
      <w:r w:rsidR="00243282">
        <w:t>będzie sukcesywne r</w:t>
      </w:r>
      <w:r w:rsidR="006F4E7D">
        <w:t xml:space="preserve">ozszerzanie danych </w:t>
      </w:r>
      <w:r w:rsidR="00243282">
        <w:t>zawartych</w:t>
      </w:r>
      <w:r w:rsidR="006F4E7D">
        <w:t xml:space="preserve"> w </w:t>
      </w:r>
      <w:r w:rsidR="00150691">
        <w:t>ge</w:t>
      </w:r>
      <w:r w:rsidR="000B2D5E">
        <w:t>o</w:t>
      </w:r>
      <w:r w:rsidR="006F4E7D">
        <w:t>bazie</w:t>
      </w:r>
      <w:r w:rsidR="00243282">
        <w:t xml:space="preserve"> </w:t>
      </w:r>
      <w:r w:rsidR="00150691">
        <w:t xml:space="preserve">Hałdy </w:t>
      </w:r>
      <w:r w:rsidR="00243282">
        <w:t>o kolejne obiekty</w:t>
      </w:r>
      <w:r w:rsidR="006F4E7D">
        <w:t xml:space="preserve"> </w:t>
      </w:r>
      <w:r w:rsidR="00C96306">
        <w:t>położone na terenie całego kraju</w:t>
      </w:r>
      <w:r w:rsidR="00150691">
        <w:t xml:space="preserve"> </w:t>
      </w:r>
      <w:r w:rsidR="006F4E7D">
        <w:t>d</w:t>
      </w:r>
      <w:r w:rsidR="00150691">
        <w:t xml:space="preserve">ążąc </w:t>
      </w:r>
      <w:r w:rsidR="00C96306">
        <w:t xml:space="preserve">ostatecznie </w:t>
      </w:r>
      <w:r w:rsidR="00150691">
        <w:t>do</w:t>
      </w:r>
      <w:r w:rsidR="00C96306">
        <w:t xml:space="preserve"> bilansowego ujęcia </w:t>
      </w:r>
      <w:r w:rsidR="007E3EB1">
        <w:t xml:space="preserve">wszystkich zgromadzonych surowców </w:t>
      </w:r>
      <w:r w:rsidR="00A3093C">
        <w:t xml:space="preserve">w złożach </w:t>
      </w:r>
      <w:r w:rsidR="002B7812">
        <w:t xml:space="preserve">antropogenicznych </w:t>
      </w:r>
      <w:r w:rsidR="007E3EB1">
        <w:t xml:space="preserve">ze wskazaniem możliwości </w:t>
      </w:r>
      <w:r w:rsidR="002B7812">
        <w:t xml:space="preserve">ich wykorzystania. </w:t>
      </w:r>
      <w:r w:rsidR="00E263D7">
        <w:t xml:space="preserve"> </w:t>
      </w:r>
      <w:r w:rsidR="00150691">
        <w:t xml:space="preserve"> </w:t>
      </w:r>
      <w:r w:rsidR="006F4E7D">
        <w:t xml:space="preserve"> </w:t>
      </w:r>
    </w:p>
    <w:p w14:paraId="2F717D27" w14:textId="2A10E802" w:rsidR="00524CEF" w:rsidRDefault="00524CEF" w:rsidP="000B43F2">
      <w:pPr>
        <w:rPr>
          <w:color w:val="000000"/>
          <w:spacing w:val="-2"/>
        </w:rPr>
      </w:pPr>
    </w:p>
    <w:p w14:paraId="65A16533" w14:textId="7BB43283" w:rsidR="004A1CA2" w:rsidRDefault="004A1CA2" w:rsidP="000B43F2">
      <w:pPr>
        <w:rPr>
          <w:color w:val="000000"/>
          <w:spacing w:val="-2"/>
        </w:rPr>
      </w:pPr>
    </w:p>
    <w:p w14:paraId="4B02B563" w14:textId="1EA121F1" w:rsidR="004A1CA2" w:rsidRDefault="004A1CA2" w:rsidP="000B43F2">
      <w:pPr>
        <w:rPr>
          <w:color w:val="000000"/>
          <w:spacing w:val="-2"/>
        </w:rPr>
      </w:pPr>
    </w:p>
    <w:p w14:paraId="269FD11A" w14:textId="59B08E7C" w:rsidR="004A1CA2" w:rsidRDefault="004A1CA2" w:rsidP="000B43F2">
      <w:pPr>
        <w:rPr>
          <w:color w:val="000000"/>
          <w:spacing w:val="-2"/>
        </w:rPr>
      </w:pPr>
    </w:p>
    <w:p w14:paraId="6556FFCA" w14:textId="17855E40" w:rsidR="004A1CA2" w:rsidRDefault="004A1CA2" w:rsidP="000B43F2">
      <w:pPr>
        <w:rPr>
          <w:color w:val="000000"/>
          <w:spacing w:val="-2"/>
        </w:rPr>
      </w:pPr>
    </w:p>
    <w:p w14:paraId="727D6BED" w14:textId="60F171FF" w:rsidR="004A1CA2" w:rsidRDefault="004A1CA2" w:rsidP="000B43F2">
      <w:pPr>
        <w:rPr>
          <w:color w:val="000000"/>
          <w:spacing w:val="-2"/>
        </w:rPr>
      </w:pPr>
    </w:p>
    <w:p w14:paraId="29AF28B8" w14:textId="77777777" w:rsidR="004A1CA2" w:rsidRPr="00A872AC" w:rsidRDefault="004A1CA2" w:rsidP="000B43F2">
      <w:pPr>
        <w:rPr>
          <w:color w:val="000000"/>
          <w:spacing w:val="-2"/>
        </w:rPr>
      </w:pPr>
    </w:p>
    <w:p w14:paraId="2FDAFD56" w14:textId="59374B58" w:rsidR="00524CEF" w:rsidRDefault="00524CEF" w:rsidP="00D50429">
      <w:pPr>
        <w:pStyle w:val="Nagwek2"/>
        <w:jc w:val="both"/>
      </w:pPr>
      <w:bookmarkStart w:id="91" w:name="_Toc69728975"/>
      <w:r w:rsidRPr="006D0F4A">
        <w:lastRenderedPageBreak/>
        <w:t xml:space="preserve">Cel szczegółowy </w:t>
      </w:r>
      <w:r w:rsidR="00E52F01">
        <w:t>7</w:t>
      </w:r>
      <w:r w:rsidRPr="006D0F4A">
        <w:t>. Zapewnienie spójności  strategii realizowanych przez spółki o istotnym znaczeniu dla gospodarki państwa oraz spółki realizujące misję publiczną z działaniami Pełnomocnika Rządu ds. Polityki Surowcowej Państwa</w:t>
      </w:r>
      <w:bookmarkEnd w:id="91"/>
    </w:p>
    <w:tbl>
      <w:tblPr>
        <w:tblStyle w:val="Tabelasiatki4akcent1"/>
        <w:tblpPr w:leftFromText="141" w:rightFromText="141" w:vertAnchor="text" w:horzAnchor="margin" w:tblpY="75"/>
        <w:tblW w:w="0" w:type="auto"/>
        <w:tblLook w:val="04A0" w:firstRow="1" w:lastRow="0" w:firstColumn="1" w:lastColumn="0" w:noHBand="0" w:noVBand="1"/>
      </w:tblPr>
      <w:tblGrid>
        <w:gridCol w:w="9060"/>
      </w:tblGrid>
      <w:tr w:rsidR="001A3FC9" w:rsidRPr="00351FE8" w14:paraId="131F0E9C" w14:textId="77777777" w:rsidTr="001A3F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04BE49BA" w14:textId="2C799DEF" w:rsidR="001A3FC9" w:rsidRPr="00351FE8" w:rsidRDefault="001A3FC9" w:rsidP="001A3FC9">
            <w:pPr>
              <w:spacing w:after="0"/>
              <w:jc w:val="both"/>
              <w:rPr>
                <w:color w:val="000000"/>
                <w:spacing w:val="-2"/>
              </w:rPr>
            </w:pPr>
            <w:r w:rsidRPr="00351FE8">
              <w:rPr>
                <w:i/>
                <w:iCs/>
                <w:color w:val="000000"/>
                <w:spacing w:val="-2"/>
              </w:rPr>
              <w:t xml:space="preserve">Działania w ramach celu szczegółowego </w:t>
            </w:r>
            <w:r w:rsidR="008A22E1">
              <w:rPr>
                <w:i/>
                <w:iCs/>
                <w:color w:val="000000"/>
                <w:spacing w:val="-2"/>
              </w:rPr>
              <w:t>7</w:t>
            </w:r>
          </w:p>
        </w:tc>
      </w:tr>
      <w:tr w:rsidR="001A3FC9" w:rsidRPr="00351FE8" w14:paraId="42E69A49" w14:textId="77777777" w:rsidTr="001A3F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29802654" w14:textId="77777777" w:rsidR="001A3FC9" w:rsidRPr="00351FE8" w:rsidRDefault="001A3FC9" w:rsidP="001A3FC9">
            <w:pPr>
              <w:autoSpaceDE w:val="0"/>
              <w:autoSpaceDN w:val="0"/>
              <w:adjustRightInd w:val="0"/>
              <w:spacing w:after="0" w:line="240" w:lineRule="auto"/>
              <w:jc w:val="both"/>
              <w:rPr>
                <w:b w:val="0"/>
                <w:bCs w:val="0"/>
                <w:color w:val="000000"/>
                <w:spacing w:val="-2"/>
                <w:u w:val="single"/>
              </w:rPr>
            </w:pPr>
            <w:r w:rsidRPr="00351FE8">
              <w:rPr>
                <w:b w:val="0"/>
                <w:bCs w:val="0"/>
                <w:color w:val="000000"/>
                <w:spacing w:val="-2"/>
                <w:u w:val="single"/>
              </w:rPr>
              <w:t>Działanie 1</w:t>
            </w:r>
          </w:p>
          <w:p w14:paraId="344B2C13" w14:textId="77777777" w:rsidR="001A3FC9" w:rsidRPr="00351FE8" w:rsidRDefault="001A3FC9" w:rsidP="001A3FC9">
            <w:pPr>
              <w:autoSpaceDE w:val="0"/>
              <w:autoSpaceDN w:val="0"/>
              <w:adjustRightInd w:val="0"/>
              <w:spacing w:after="0" w:line="240" w:lineRule="auto"/>
              <w:jc w:val="both"/>
              <w:rPr>
                <w:color w:val="000000"/>
                <w:spacing w:val="-2"/>
              </w:rPr>
            </w:pPr>
            <w:r w:rsidRPr="00351FE8">
              <w:rPr>
                <w:color w:val="000000"/>
                <w:spacing w:val="-2"/>
              </w:rPr>
              <w:t>Określenie wspólnych działań Pełnomocnika Rządu ds. PSP oraz państwowej służby geologicznej w zakresie realizacji strategii realizowanych przez spółki o istotnym znaczeniu dla gospodarki państwa oraz spółki realizujące misję publiczną – Projekt Strategiczny.</w:t>
            </w:r>
          </w:p>
        </w:tc>
      </w:tr>
    </w:tbl>
    <w:p w14:paraId="4A299939" w14:textId="39CDC0D4" w:rsidR="006D0F4A" w:rsidRDefault="006D0F4A" w:rsidP="005104BC">
      <w:pPr>
        <w:spacing w:after="0"/>
        <w:jc w:val="both"/>
        <w:rPr>
          <w:b/>
          <w:bCs/>
          <w:color w:val="000000"/>
          <w:spacing w:val="-2"/>
        </w:rPr>
      </w:pPr>
    </w:p>
    <w:tbl>
      <w:tblPr>
        <w:tblStyle w:val="Tabelasiatki4akcent5"/>
        <w:tblpPr w:leftFromText="141" w:rightFromText="141" w:vertAnchor="text" w:horzAnchor="margin" w:tblpXSpec="right" w:tblpY="67"/>
        <w:tblW w:w="0" w:type="auto"/>
        <w:tblLook w:val="04A0" w:firstRow="1" w:lastRow="0" w:firstColumn="1" w:lastColumn="0" w:noHBand="0" w:noVBand="1"/>
      </w:tblPr>
      <w:tblGrid>
        <w:gridCol w:w="2836"/>
      </w:tblGrid>
      <w:tr w:rsidR="00B01D47" w:rsidRPr="004E2580" w14:paraId="08FC0A9D" w14:textId="77777777" w:rsidTr="00B01D47">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836" w:type="dxa"/>
          </w:tcPr>
          <w:p w14:paraId="0DE3393F" w14:textId="23EFD573" w:rsidR="00B01D47" w:rsidRPr="00B01D47" w:rsidRDefault="00B01D47" w:rsidP="00B01D47">
            <w:pPr>
              <w:pStyle w:val="Nagwek2"/>
              <w:jc w:val="center"/>
              <w:outlineLvl w:val="1"/>
              <w:rPr>
                <w:rFonts w:ascii="Calibri" w:eastAsia="Calibri" w:hAnsi="Calibri"/>
                <w:bCs w:val="0"/>
                <w:color w:val="FFFFFF" w:themeColor="background1"/>
                <w:szCs w:val="22"/>
              </w:rPr>
            </w:pPr>
            <w:bookmarkStart w:id="92" w:name="_Toc68608455"/>
            <w:bookmarkStart w:id="93" w:name="_Toc69467246"/>
            <w:bookmarkStart w:id="94" w:name="_Toc69728976"/>
            <w:r w:rsidRPr="00B01D47">
              <w:rPr>
                <w:rFonts w:ascii="Calibri" w:eastAsia="Calibri" w:hAnsi="Calibri"/>
                <w:b/>
                <w:color w:val="FFFFFF" w:themeColor="background1"/>
                <w:szCs w:val="22"/>
              </w:rPr>
              <w:t xml:space="preserve">Zapewnienie spójności </w:t>
            </w:r>
            <w:r>
              <w:rPr>
                <w:rFonts w:ascii="Calibri" w:eastAsia="Calibri" w:hAnsi="Calibri"/>
                <w:b/>
                <w:color w:val="FFFFFF" w:themeColor="background1"/>
                <w:szCs w:val="22"/>
              </w:rPr>
              <w:t xml:space="preserve">   </w:t>
            </w:r>
            <w:r w:rsidRPr="00B01D47">
              <w:rPr>
                <w:rFonts w:ascii="Calibri" w:eastAsia="Calibri" w:hAnsi="Calibri"/>
                <w:b/>
                <w:color w:val="FFFFFF" w:themeColor="background1"/>
                <w:szCs w:val="22"/>
              </w:rPr>
              <w:t>strategii realizowanych przez spółki o istotnym znaczeniu dla gospodarki państwa oraz spółki realizujące misję publiczną z działaniami Pełnomocnika Rządu ds. Polityki Surowcowej Państwa</w:t>
            </w:r>
            <w:bookmarkEnd w:id="92"/>
            <w:bookmarkEnd w:id="93"/>
            <w:bookmarkEnd w:id="94"/>
          </w:p>
          <w:p w14:paraId="62699EC0" w14:textId="73C95588" w:rsidR="00B01D47" w:rsidRPr="00332B84" w:rsidRDefault="00B01D47" w:rsidP="00B01D47">
            <w:pPr>
              <w:spacing w:after="0" w:line="228" w:lineRule="auto"/>
              <w:jc w:val="center"/>
            </w:pPr>
          </w:p>
        </w:tc>
      </w:tr>
      <w:tr w:rsidR="00B01D47" w:rsidRPr="004E2580" w14:paraId="3ECCFDC6" w14:textId="77777777" w:rsidTr="00A70259">
        <w:trPr>
          <w:cnfStyle w:val="000000100000" w:firstRow="0" w:lastRow="0" w:firstColumn="0" w:lastColumn="0" w:oddVBand="0" w:evenVBand="0" w:oddHBand="1" w:evenHBand="0" w:firstRowFirstColumn="0" w:firstRowLastColumn="0" w:lastRowFirstColumn="0" w:lastRowLastColumn="0"/>
          <w:trHeight w:val="598"/>
        </w:trPr>
        <w:tc>
          <w:tcPr>
            <w:cnfStyle w:val="001000000000" w:firstRow="0" w:lastRow="0" w:firstColumn="1" w:lastColumn="0" w:oddVBand="0" w:evenVBand="0" w:oddHBand="0" w:evenHBand="0" w:firstRowFirstColumn="0" w:firstRowLastColumn="0" w:lastRowFirstColumn="0" w:lastRowLastColumn="0"/>
            <w:tcW w:w="2836" w:type="dxa"/>
          </w:tcPr>
          <w:p w14:paraId="482FDADD" w14:textId="77777777" w:rsidR="00B01D47" w:rsidRPr="00332B84" w:rsidRDefault="00B01D47" w:rsidP="00B01D47">
            <w:pPr>
              <w:spacing w:after="0" w:line="228" w:lineRule="auto"/>
              <w:jc w:val="center"/>
              <w:rPr>
                <w:color w:val="FFFFFF" w:themeColor="background1"/>
              </w:rPr>
            </w:pPr>
          </w:p>
          <w:p w14:paraId="6EEC221B" w14:textId="1C3E59EA" w:rsidR="00B01D47" w:rsidRPr="00332B84" w:rsidRDefault="00B01D47" w:rsidP="00B01D47">
            <w:pPr>
              <w:spacing w:after="0" w:line="240" w:lineRule="auto"/>
              <w:jc w:val="center"/>
            </w:pPr>
            <w:r w:rsidRPr="00CE0CEE">
              <w:t xml:space="preserve">Działanie </w:t>
            </w:r>
            <w:r>
              <w:t>1</w:t>
            </w:r>
            <w:r w:rsidRPr="00CE0CEE">
              <w:t xml:space="preserve"> </w:t>
            </w:r>
          </w:p>
          <w:p w14:paraId="73E54D22" w14:textId="77777777" w:rsidR="00B01D47" w:rsidRPr="00332B84" w:rsidRDefault="00B01D47" w:rsidP="00B01D47">
            <w:pPr>
              <w:spacing w:after="0" w:line="228" w:lineRule="auto"/>
              <w:jc w:val="center"/>
              <w:rPr>
                <w:color w:val="FFFFFF" w:themeColor="background1"/>
              </w:rPr>
            </w:pPr>
          </w:p>
        </w:tc>
      </w:tr>
    </w:tbl>
    <w:p w14:paraId="256B4921" w14:textId="303E71CF" w:rsidR="00F624BA" w:rsidRDefault="00F75F6E" w:rsidP="007176CA">
      <w:pPr>
        <w:spacing w:after="0"/>
        <w:jc w:val="both"/>
        <w:rPr>
          <w:color w:val="000000"/>
          <w:spacing w:val="-2"/>
        </w:rPr>
      </w:pPr>
      <w:r>
        <w:rPr>
          <w:color w:val="000000"/>
          <w:spacing w:val="-2"/>
        </w:rPr>
        <w:t xml:space="preserve">Realizacja zadań </w:t>
      </w:r>
      <w:r w:rsidR="00FA5F28">
        <w:rPr>
          <w:color w:val="000000"/>
          <w:spacing w:val="-2"/>
        </w:rPr>
        <w:t>określonych w Polityce surowcowej państwa</w:t>
      </w:r>
      <w:r w:rsidR="00B2773B">
        <w:rPr>
          <w:color w:val="000000"/>
          <w:spacing w:val="-2"/>
        </w:rPr>
        <w:t xml:space="preserve"> </w:t>
      </w:r>
      <w:r w:rsidR="00CA4398">
        <w:rPr>
          <w:color w:val="000000"/>
          <w:spacing w:val="-2"/>
        </w:rPr>
        <w:t>w zakresie</w:t>
      </w:r>
      <w:r>
        <w:rPr>
          <w:color w:val="000000"/>
          <w:spacing w:val="-2"/>
        </w:rPr>
        <w:t xml:space="preserve"> </w:t>
      </w:r>
      <w:r w:rsidR="00CA4398">
        <w:rPr>
          <w:color w:val="000000"/>
          <w:spacing w:val="-2"/>
        </w:rPr>
        <w:t>zabezpieczenia dostępu do</w:t>
      </w:r>
      <w:r w:rsidR="00B01D47">
        <w:rPr>
          <w:color w:val="000000"/>
          <w:spacing w:val="-2"/>
        </w:rPr>
        <w:t xml:space="preserve"> </w:t>
      </w:r>
      <w:r w:rsidR="00CA4398">
        <w:rPr>
          <w:color w:val="000000"/>
          <w:spacing w:val="-2"/>
        </w:rPr>
        <w:t xml:space="preserve">surowców jest </w:t>
      </w:r>
      <w:r w:rsidR="002C640B">
        <w:rPr>
          <w:color w:val="000000"/>
          <w:spacing w:val="-2"/>
        </w:rPr>
        <w:t xml:space="preserve">często </w:t>
      </w:r>
      <w:r>
        <w:rPr>
          <w:color w:val="000000"/>
          <w:spacing w:val="-2"/>
        </w:rPr>
        <w:t>zbieżna</w:t>
      </w:r>
      <w:r w:rsidR="00CD455D">
        <w:rPr>
          <w:color w:val="000000"/>
          <w:spacing w:val="-2"/>
        </w:rPr>
        <w:t xml:space="preserve"> </w:t>
      </w:r>
      <w:r>
        <w:rPr>
          <w:color w:val="000000"/>
          <w:spacing w:val="-2"/>
        </w:rPr>
        <w:t>z działaniami spółek</w:t>
      </w:r>
      <w:r w:rsidR="00CA4398">
        <w:rPr>
          <w:color w:val="000000"/>
          <w:spacing w:val="-2"/>
        </w:rPr>
        <w:t>-</w:t>
      </w:r>
      <w:r>
        <w:rPr>
          <w:color w:val="000000"/>
          <w:spacing w:val="-2"/>
        </w:rPr>
        <w:t xml:space="preserve"> </w:t>
      </w:r>
      <w:r w:rsidR="00CA4398">
        <w:rPr>
          <w:color w:val="000000"/>
          <w:spacing w:val="-2"/>
        </w:rPr>
        <w:t xml:space="preserve">głównie z </w:t>
      </w:r>
      <w:r>
        <w:rPr>
          <w:color w:val="000000"/>
          <w:spacing w:val="-2"/>
        </w:rPr>
        <w:t xml:space="preserve">udziałem </w:t>
      </w:r>
      <w:r w:rsidR="005A633D">
        <w:rPr>
          <w:color w:val="000000"/>
          <w:spacing w:val="-2"/>
        </w:rPr>
        <w:t>S</w:t>
      </w:r>
      <w:r>
        <w:rPr>
          <w:color w:val="000000"/>
          <w:spacing w:val="-2"/>
        </w:rPr>
        <w:t xml:space="preserve">karbu </w:t>
      </w:r>
      <w:r w:rsidR="005A633D">
        <w:rPr>
          <w:color w:val="000000"/>
          <w:spacing w:val="-2"/>
        </w:rPr>
        <w:t>P</w:t>
      </w:r>
      <w:r>
        <w:rPr>
          <w:color w:val="000000"/>
          <w:spacing w:val="-2"/>
        </w:rPr>
        <w:t>aństwa</w:t>
      </w:r>
      <w:r w:rsidR="00CA4398">
        <w:rPr>
          <w:color w:val="000000"/>
          <w:spacing w:val="-2"/>
        </w:rPr>
        <w:t xml:space="preserve"> </w:t>
      </w:r>
      <w:r w:rsidR="00C46FBD">
        <w:rPr>
          <w:color w:val="000000"/>
          <w:spacing w:val="-2"/>
        </w:rPr>
        <w:t>–</w:t>
      </w:r>
      <w:r w:rsidR="00CA4398">
        <w:rPr>
          <w:color w:val="000000"/>
          <w:spacing w:val="-2"/>
        </w:rPr>
        <w:t xml:space="preserve"> </w:t>
      </w:r>
      <w:r w:rsidR="003B18D4">
        <w:rPr>
          <w:color w:val="000000"/>
          <w:spacing w:val="-2"/>
        </w:rPr>
        <w:t xml:space="preserve"> realizujących interes publiczny. </w:t>
      </w:r>
      <w:r w:rsidR="002C640B">
        <w:rPr>
          <w:color w:val="000000"/>
          <w:spacing w:val="-2"/>
        </w:rPr>
        <w:t xml:space="preserve">Tym samym zachodzi konieczność synchronizacji </w:t>
      </w:r>
      <w:r>
        <w:rPr>
          <w:color w:val="000000"/>
          <w:spacing w:val="-2"/>
        </w:rPr>
        <w:t>działań oraz koopera</w:t>
      </w:r>
      <w:r w:rsidR="008B0308">
        <w:rPr>
          <w:color w:val="000000"/>
          <w:spacing w:val="-2"/>
        </w:rPr>
        <w:t xml:space="preserve">cji </w:t>
      </w:r>
      <w:r w:rsidR="00E96B04">
        <w:rPr>
          <w:color w:val="000000"/>
          <w:spacing w:val="-2"/>
        </w:rPr>
        <w:t>sektora</w:t>
      </w:r>
      <w:r w:rsidR="006A34AB">
        <w:rPr>
          <w:color w:val="000000"/>
          <w:spacing w:val="-2"/>
        </w:rPr>
        <w:t xml:space="preserve"> poszukiwawcz</w:t>
      </w:r>
      <w:r w:rsidR="00E94E2E">
        <w:rPr>
          <w:color w:val="000000"/>
          <w:spacing w:val="-2"/>
        </w:rPr>
        <w:t>o-</w:t>
      </w:r>
      <w:r w:rsidR="00E96B04">
        <w:rPr>
          <w:color w:val="000000"/>
          <w:spacing w:val="-2"/>
        </w:rPr>
        <w:t xml:space="preserve">wydobywczego oraz Pełnomocnika Rządu ds. Polityki Surowcowej </w:t>
      </w:r>
      <w:r w:rsidR="0009689D">
        <w:rPr>
          <w:color w:val="000000"/>
          <w:spacing w:val="-2"/>
        </w:rPr>
        <w:t>P</w:t>
      </w:r>
      <w:r w:rsidR="00E96B04">
        <w:rPr>
          <w:color w:val="000000"/>
          <w:spacing w:val="-2"/>
        </w:rPr>
        <w:t>aństwa</w:t>
      </w:r>
      <w:r w:rsidR="00B90E6B">
        <w:rPr>
          <w:color w:val="000000"/>
          <w:spacing w:val="-2"/>
        </w:rPr>
        <w:t xml:space="preserve"> koordynującego realizację działań określonych w </w:t>
      </w:r>
      <w:r w:rsidR="00945224">
        <w:rPr>
          <w:color w:val="000000"/>
          <w:spacing w:val="-2"/>
        </w:rPr>
        <w:t xml:space="preserve">niniejszym dokumencie. </w:t>
      </w:r>
    </w:p>
    <w:p w14:paraId="66A0E09B" w14:textId="77777777" w:rsidR="00A70259" w:rsidRDefault="00A70259" w:rsidP="007176CA">
      <w:pPr>
        <w:spacing w:after="0"/>
        <w:jc w:val="both"/>
        <w:rPr>
          <w:color w:val="000000"/>
          <w:spacing w:val="-2"/>
        </w:rPr>
      </w:pPr>
    </w:p>
    <w:p w14:paraId="5602DBBE" w14:textId="44D59A06" w:rsidR="00351FE8" w:rsidRDefault="00DF75DD" w:rsidP="000D63B4">
      <w:pPr>
        <w:spacing w:after="0"/>
        <w:jc w:val="both"/>
        <w:rPr>
          <w:color w:val="000000"/>
          <w:spacing w:val="-2"/>
        </w:rPr>
      </w:pPr>
      <w:r>
        <w:rPr>
          <w:color w:val="000000"/>
          <w:spacing w:val="-2"/>
        </w:rPr>
        <w:t>Ponadto</w:t>
      </w:r>
      <w:r w:rsidR="00351FE8">
        <w:rPr>
          <w:color w:val="000000"/>
          <w:spacing w:val="-2"/>
        </w:rPr>
        <w:t xml:space="preserve"> </w:t>
      </w:r>
      <w:r w:rsidR="000D63B4">
        <w:rPr>
          <w:color w:val="000000"/>
          <w:spacing w:val="-2"/>
        </w:rPr>
        <w:t>będąca pod ministerialnym nadzorem</w:t>
      </w:r>
      <w:r w:rsidR="00722359">
        <w:rPr>
          <w:color w:val="000000"/>
          <w:spacing w:val="-2"/>
        </w:rPr>
        <w:t xml:space="preserve"> </w:t>
      </w:r>
      <w:r w:rsidR="00B44028">
        <w:rPr>
          <w:color w:val="000000"/>
          <w:spacing w:val="-2"/>
        </w:rPr>
        <w:t>służba geologiczna</w:t>
      </w:r>
      <w:r w:rsidR="0012726A">
        <w:rPr>
          <w:color w:val="000000"/>
          <w:spacing w:val="-2"/>
        </w:rPr>
        <w:t>,</w:t>
      </w:r>
      <w:r w:rsidR="00B44028">
        <w:rPr>
          <w:color w:val="000000"/>
          <w:spacing w:val="-2"/>
        </w:rPr>
        <w:t xml:space="preserve"> której podstawowym zadaniem jest realizacja zadań </w:t>
      </w:r>
      <w:r w:rsidR="009D29D5">
        <w:rPr>
          <w:color w:val="000000"/>
          <w:spacing w:val="-2"/>
        </w:rPr>
        <w:t xml:space="preserve">państwa w dziedzinie geologii </w:t>
      </w:r>
      <w:r w:rsidR="00A76976">
        <w:rPr>
          <w:color w:val="000000"/>
          <w:spacing w:val="-2"/>
        </w:rPr>
        <w:t xml:space="preserve">musi stanowić wsparcie </w:t>
      </w:r>
      <w:r w:rsidR="009D29D5">
        <w:rPr>
          <w:color w:val="000000"/>
          <w:spacing w:val="-2"/>
        </w:rPr>
        <w:t xml:space="preserve">dla podmiotów o profilu </w:t>
      </w:r>
      <w:r w:rsidR="00A61135">
        <w:rPr>
          <w:color w:val="000000"/>
          <w:spacing w:val="-2"/>
        </w:rPr>
        <w:t>poszukiwawczo-wydobywczym</w:t>
      </w:r>
      <w:r w:rsidR="0012726A">
        <w:rPr>
          <w:color w:val="000000"/>
          <w:spacing w:val="-2"/>
        </w:rPr>
        <w:t>,</w:t>
      </w:r>
      <w:r w:rsidR="00A61135">
        <w:rPr>
          <w:color w:val="000000"/>
          <w:spacing w:val="-2"/>
        </w:rPr>
        <w:t xml:space="preserve"> </w:t>
      </w:r>
      <w:r w:rsidR="002D0814">
        <w:rPr>
          <w:color w:val="000000"/>
          <w:spacing w:val="-2"/>
        </w:rPr>
        <w:t>któr</w:t>
      </w:r>
      <w:r w:rsidR="007223C6">
        <w:rPr>
          <w:color w:val="000000"/>
          <w:spacing w:val="-2"/>
        </w:rPr>
        <w:t>ych</w:t>
      </w:r>
      <w:r w:rsidR="002D0814">
        <w:rPr>
          <w:color w:val="000000"/>
          <w:spacing w:val="-2"/>
        </w:rPr>
        <w:t xml:space="preserve"> działania ukierunkowane są na poszerzanie bazy zasobowej</w:t>
      </w:r>
      <w:r w:rsidR="0012726A">
        <w:rPr>
          <w:color w:val="000000"/>
          <w:spacing w:val="-2"/>
        </w:rPr>
        <w:t xml:space="preserve"> </w:t>
      </w:r>
      <w:r w:rsidR="00EE04C8">
        <w:rPr>
          <w:color w:val="000000"/>
          <w:spacing w:val="-2"/>
        </w:rPr>
        <w:t xml:space="preserve">kopalin do produkcji </w:t>
      </w:r>
      <w:r w:rsidR="006F629B">
        <w:rPr>
          <w:color w:val="000000"/>
          <w:spacing w:val="-2"/>
        </w:rPr>
        <w:t xml:space="preserve">surowców działając </w:t>
      </w:r>
      <w:r w:rsidR="0012726A">
        <w:rPr>
          <w:color w:val="000000"/>
          <w:spacing w:val="-2"/>
        </w:rPr>
        <w:t>zarówno w kraju jak i zagranicą</w:t>
      </w:r>
      <w:r w:rsidR="002D0814">
        <w:rPr>
          <w:color w:val="000000"/>
          <w:spacing w:val="-2"/>
        </w:rPr>
        <w:t>.</w:t>
      </w:r>
    </w:p>
    <w:p w14:paraId="5182B624" w14:textId="77777777" w:rsidR="00A70259" w:rsidRDefault="00A70259" w:rsidP="000D63B4">
      <w:pPr>
        <w:spacing w:after="0"/>
        <w:jc w:val="both"/>
        <w:rPr>
          <w:color w:val="000000"/>
          <w:spacing w:val="-2"/>
        </w:rPr>
      </w:pPr>
    </w:p>
    <w:p w14:paraId="304A4D79" w14:textId="7B8070D9" w:rsidR="00F75F6E" w:rsidRDefault="009E5DC0" w:rsidP="007176CA">
      <w:pPr>
        <w:spacing w:after="0"/>
        <w:jc w:val="both"/>
        <w:rPr>
          <w:color w:val="000000"/>
          <w:spacing w:val="-2"/>
        </w:rPr>
      </w:pPr>
      <w:r>
        <w:rPr>
          <w:color w:val="000000"/>
          <w:spacing w:val="-2"/>
        </w:rPr>
        <w:t xml:space="preserve">Współdziałanie w wyżej określonym zakresie wymagało będzie każdorazowo indywidualnego </w:t>
      </w:r>
      <w:r w:rsidR="00B267FD">
        <w:rPr>
          <w:color w:val="000000"/>
          <w:spacing w:val="-2"/>
        </w:rPr>
        <w:t>określenia ram współpracy</w:t>
      </w:r>
      <w:r w:rsidR="005C13C0">
        <w:rPr>
          <w:color w:val="000000"/>
          <w:spacing w:val="-2"/>
        </w:rPr>
        <w:t xml:space="preserve"> w przygotowanym odpowiednio Projekcie Strategicznym</w:t>
      </w:r>
      <w:r w:rsidR="00B267FD">
        <w:rPr>
          <w:color w:val="000000"/>
          <w:spacing w:val="-2"/>
        </w:rPr>
        <w:t xml:space="preserve">. </w:t>
      </w:r>
      <w:r w:rsidR="002470B0">
        <w:rPr>
          <w:color w:val="000000"/>
          <w:spacing w:val="-2"/>
        </w:rPr>
        <w:t xml:space="preserve"> </w:t>
      </w:r>
      <w:r w:rsidR="00DB0EED">
        <w:rPr>
          <w:color w:val="000000"/>
          <w:spacing w:val="-2"/>
        </w:rPr>
        <w:t>W sytuacji</w:t>
      </w:r>
      <w:r w:rsidR="00290354">
        <w:rPr>
          <w:color w:val="000000"/>
          <w:spacing w:val="-2"/>
        </w:rPr>
        <w:t>,</w:t>
      </w:r>
      <w:r w:rsidR="00DB0EED">
        <w:rPr>
          <w:color w:val="000000"/>
          <w:spacing w:val="-2"/>
        </w:rPr>
        <w:t xml:space="preserve"> </w:t>
      </w:r>
      <w:r w:rsidR="003356EC">
        <w:rPr>
          <w:color w:val="000000"/>
          <w:spacing w:val="-2"/>
        </w:rPr>
        <w:t>w której konieczna będzie</w:t>
      </w:r>
      <w:r w:rsidR="00EE4EA9">
        <w:rPr>
          <w:color w:val="000000"/>
          <w:spacing w:val="-2"/>
        </w:rPr>
        <w:t xml:space="preserve"> </w:t>
      </w:r>
      <w:r w:rsidR="00533AD1">
        <w:rPr>
          <w:color w:val="000000"/>
          <w:spacing w:val="-2"/>
        </w:rPr>
        <w:t xml:space="preserve">ochrona </w:t>
      </w:r>
      <w:r w:rsidR="003356EC">
        <w:rPr>
          <w:color w:val="000000"/>
          <w:spacing w:val="-2"/>
        </w:rPr>
        <w:t xml:space="preserve">tajemnicy </w:t>
      </w:r>
      <w:r w:rsidR="00351FE8">
        <w:rPr>
          <w:color w:val="000000"/>
          <w:spacing w:val="-2"/>
        </w:rPr>
        <w:t>przedsiębiorstwa</w:t>
      </w:r>
      <w:r w:rsidR="00EE4EA9">
        <w:rPr>
          <w:color w:val="000000"/>
          <w:spacing w:val="-2"/>
        </w:rPr>
        <w:t xml:space="preserve">,  </w:t>
      </w:r>
      <w:r w:rsidR="00AC7BEB">
        <w:rPr>
          <w:color w:val="000000"/>
          <w:spacing w:val="-2"/>
        </w:rPr>
        <w:t>p</w:t>
      </w:r>
      <w:r w:rsidR="00A71E76">
        <w:rPr>
          <w:color w:val="000000"/>
          <w:spacing w:val="-2"/>
        </w:rPr>
        <w:t xml:space="preserve">rojekt strategiczny </w:t>
      </w:r>
      <w:r w:rsidR="00EE4EA9">
        <w:rPr>
          <w:color w:val="000000"/>
          <w:spacing w:val="-2"/>
        </w:rPr>
        <w:t>będzie</w:t>
      </w:r>
      <w:r w:rsidR="00A55303">
        <w:rPr>
          <w:color w:val="000000"/>
          <w:spacing w:val="-2"/>
        </w:rPr>
        <w:t xml:space="preserve"> dokumentem niejawnym. </w:t>
      </w:r>
      <w:r w:rsidR="00EE4EA9">
        <w:rPr>
          <w:color w:val="000000"/>
          <w:spacing w:val="-2"/>
        </w:rPr>
        <w:t xml:space="preserve"> </w:t>
      </w:r>
    </w:p>
    <w:p w14:paraId="6EBBC3C9" w14:textId="77777777" w:rsidR="00A70259" w:rsidRDefault="00A70259" w:rsidP="007176CA">
      <w:pPr>
        <w:spacing w:after="0"/>
        <w:jc w:val="both"/>
        <w:rPr>
          <w:color w:val="000000"/>
          <w:spacing w:val="-2"/>
        </w:rPr>
      </w:pPr>
    </w:p>
    <w:p w14:paraId="6F734FF2" w14:textId="2BEAF999" w:rsidR="007D1D28" w:rsidRDefault="001A2076" w:rsidP="007176CA">
      <w:pPr>
        <w:spacing w:after="0"/>
        <w:jc w:val="both"/>
        <w:rPr>
          <w:color w:val="000000"/>
          <w:spacing w:val="-2"/>
        </w:rPr>
      </w:pPr>
      <w:r>
        <w:rPr>
          <w:color w:val="000000"/>
          <w:spacing w:val="-2"/>
        </w:rPr>
        <w:t xml:space="preserve">Ponadto w </w:t>
      </w:r>
      <w:r w:rsidR="007D1D28">
        <w:rPr>
          <w:color w:val="000000"/>
          <w:spacing w:val="-2"/>
        </w:rPr>
        <w:t>związku z planowaną transformacją sektora wydobywc</w:t>
      </w:r>
      <w:r w:rsidR="00DC569C">
        <w:rPr>
          <w:color w:val="000000"/>
          <w:spacing w:val="-2"/>
        </w:rPr>
        <w:t xml:space="preserve">zego </w:t>
      </w:r>
      <w:r w:rsidR="00D479BE">
        <w:rPr>
          <w:color w:val="000000"/>
          <w:spacing w:val="-2"/>
        </w:rPr>
        <w:t xml:space="preserve">wynikającą </w:t>
      </w:r>
      <w:r w:rsidR="00916F9F">
        <w:rPr>
          <w:color w:val="000000"/>
          <w:spacing w:val="-2"/>
        </w:rPr>
        <w:t xml:space="preserve">z </w:t>
      </w:r>
      <w:r w:rsidR="00B710A7">
        <w:rPr>
          <w:color w:val="000000"/>
          <w:spacing w:val="-2"/>
        </w:rPr>
        <w:t>redukcj</w:t>
      </w:r>
      <w:r w:rsidR="00D479BE">
        <w:rPr>
          <w:color w:val="000000"/>
          <w:spacing w:val="-2"/>
        </w:rPr>
        <w:t xml:space="preserve">i ilości </w:t>
      </w:r>
      <w:r w:rsidR="00B710A7">
        <w:rPr>
          <w:color w:val="000000"/>
          <w:spacing w:val="-2"/>
        </w:rPr>
        <w:t xml:space="preserve"> wydob</w:t>
      </w:r>
      <w:r w:rsidR="00952D90">
        <w:rPr>
          <w:color w:val="000000"/>
          <w:spacing w:val="-2"/>
        </w:rPr>
        <w:t>ywanych</w:t>
      </w:r>
      <w:r w:rsidR="00B710A7">
        <w:rPr>
          <w:color w:val="000000"/>
          <w:spacing w:val="-2"/>
        </w:rPr>
        <w:t xml:space="preserve"> surowców energetycznych ( węgiel brunatny, węgiel kamienny)</w:t>
      </w:r>
      <w:r w:rsidR="00952D90">
        <w:rPr>
          <w:color w:val="000000"/>
          <w:spacing w:val="-2"/>
        </w:rPr>
        <w:t xml:space="preserve"> niezwykle istotne jest dalsze wykorzystanie potencjału, wiedzy oraz doświadczenia </w:t>
      </w:r>
      <w:r w:rsidR="00161951">
        <w:rPr>
          <w:color w:val="000000"/>
          <w:spacing w:val="-2"/>
        </w:rPr>
        <w:t>podmiotów działających w branży wydobywczej z ukierunkowanie</w:t>
      </w:r>
      <w:r w:rsidR="00673561">
        <w:rPr>
          <w:color w:val="000000"/>
          <w:spacing w:val="-2"/>
        </w:rPr>
        <w:t>m</w:t>
      </w:r>
      <w:r w:rsidR="00161951">
        <w:rPr>
          <w:color w:val="000000"/>
          <w:spacing w:val="-2"/>
        </w:rPr>
        <w:t xml:space="preserve"> ich działalności </w:t>
      </w:r>
      <w:r w:rsidR="00E917D3">
        <w:rPr>
          <w:color w:val="000000"/>
          <w:spacing w:val="-2"/>
        </w:rPr>
        <w:t xml:space="preserve">na zabezpieczenie </w:t>
      </w:r>
      <w:r w:rsidR="00161951">
        <w:rPr>
          <w:color w:val="000000"/>
          <w:spacing w:val="-2"/>
        </w:rPr>
        <w:t xml:space="preserve">bazy zasobowej </w:t>
      </w:r>
      <w:r w:rsidR="00EE04C8">
        <w:rPr>
          <w:color w:val="000000"/>
          <w:spacing w:val="-2"/>
        </w:rPr>
        <w:t xml:space="preserve">kopalin do produkcji </w:t>
      </w:r>
      <w:r w:rsidR="00E917D3">
        <w:rPr>
          <w:color w:val="000000"/>
          <w:spacing w:val="-2"/>
        </w:rPr>
        <w:t xml:space="preserve">surowców </w:t>
      </w:r>
      <w:r w:rsidR="00E917D3" w:rsidRPr="00016E70">
        <w:rPr>
          <w:spacing w:val="-2"/>
        </w:rPr>
        <w:t>st</w:t>
      </w:r>
      <w:r w:rsidR="00A24866" w:rsidRPr="00016E70">
        <w:rPr>
          <w:spacing w:val="-2"/>
        </w:rPr>
        <w:t>rategicznych</w:t>
      </w:r>
      <w:r w:rsidR="008B5F26">
        <w:rPr>
          <w:spacing w:val="-2"/>
        </w:rPr>
        <w:t xml:space="preserve"> i</w:t>
      </w:r>
      <w:r w:rsidR="008B5F26" w:rsidRPr="008B5F26">
        <w:rPr>
          <w:spacing w:val="-2"/>
        </w:rPr>
        <w:t xml:space="preserve"> </w:t>
      </w:r>
      <w:r w:rsidR="00A24866" w:rsidRPr="00016E70">
        <w:rPr>
          <w:spacing w:val="-2"/>
        </w:rPr>
        <w:t xml:space="preserve">krytycznych </w:t>
      </w:r>
      <w:r w:rsidR="00E917D3" w:rsidRPr="00016E70">
        <w:rPr>
          <w:spacing w:val="-2"/>
        </w:rPr>
        <w:t xml:space="preserve"> </w:t>
      </w:r>
      <w:r w:rsidR="00E917D3">
        <w:rPr>
          <w:color w:val="000000"/>
          <w:spacing w:val="-2"/>
        </w:rPr>
        <w:t xml:space="preserve">dla krajowej gospodarki </w:t>
      </w:r>
      <w:r w:rsidR="00673561">
        <w:rPr>
          <w:color w:val="000000"/>
          <w:spacing w:val="-2"/>
        </w:rPr>
        <w:t xml:space="preserve">oraz surowców krytycznych dla UE. </w:t>
      </w:r>
      <w:r w:rsidR="00BA1EC1">
        <w:rPr>
          <w:color w:val="000000"/>
          <w:spacing w:val="-2"/>
        </w:rPr>
        <w:t xml:space="preserve">Działanie w tym obszarze </w:t>
      </w:r>
      <w:r w:rsidR="005177FE">
        <w:rPr>
          <w:color w:val="000000"/>
          <w:spacing w:val="-2"/>
        </w:rPr>
        <w:t xml:space="preserve">w sposób znaczący poprawi konkurencyjność krajowej gospodarki stwarzając możliwość dalszego rozwoju przemysłu wykorzystującego surowce jak również rozwoju nowych branż. </w:t>
      </w:r>
    </w:p>
    <w:p w14:paraId="23DA35D0" w14:textId="60697D9C" w:rsidR="008360C0" w:rsidRDefault="008360C0" w:rsidP="007176CA">
      <w:pPr>
        <w:spacing w:after="0"/>
        <w:jc w:val="both"/>
        <w:rPr>
          <w:color w:val="000000"/>
          <w:spacing w:val="-2"/>
        </w:rPr>
      </w:pPr>
    </w:p>
    <w:p w14:paraId="4A04AAEE" w14:textId="782C6011" w:rsidR="00A70259" w:rsidRDefault="00A70259" w:rsidP="007176CA">
      <w:pPr>
        <w:spacing w:after="0"/>
        <w:jc w:val="both"/>
        <w:rPr>
          <w:color w:val="000000"/>
          <w:spacing w:val="-2"/>
        </w:rPr>
      </w:pPr>
    </w:p>
    <w:p w14:paraId="596E5633" w14:textId="594D0418" w:rsidR="00A70259" w:rsidRDefault="00A70259" w:rsidP="007176CA">
      <w:pPr>
        <w:spacing w:after="0"/>
        <w:jc w:val="both"/>
        <w:rPr>
          <w:color w:val="000000"/>
          <w:spacing w:val="-2"/>
        </w:rPr>
      </w:pPr>
    </w:p>
    <w:p w14:paraId="7AA2E4FB" w14:textId="3ADC7C6D" w:rsidR="00A70259" w:rsidRDefault="00A70259" w:rsidP="007176CA">
      <w:pPr>
        <w:spacing w:after="0"/>
        <w:jc w:val="both"/>
        <w:rPr>
          <w:color w:val="000000"/>
          <w:spacing w:val="-2"/>
        </w:rPr>
      </w:pPr>
    </w:p>
    <w:p w14:paraId="379E4301" w14:textId="2742252A" w:rsidR="00A70259" w:rsidRDefault="00A70259" w:rsidP="007176CA">
      <w:pPr>
        <w:spacing w:after="0"/>
        <w:jc w:val="both"/>
        <w:rPr>
          <w:color w:val="000000"/>
          <w:spacing w:val="-2"/>
        </w:rPr>
      </w:pPr>
    </w:p>
    <w:p w14:paraId="2F988637" w14:textId="4FE2C416" w:rsidR="00A70259" w:rsidRDefault="00A70259" w:rsidP="007176CA">
      <w:pPr>
        <w:spacing w:after="0"/>
        <w:jc w:val="both"/>
        <w:rPr>
          <w:color w:val="000000"/>
          <w:spacing w:val="-2"/>
        </w:rPr>
      </w:pPr>
    </w:p>
    <w:p w14:paraId="498957F5" w14:textId="097636D6" w:rsidR="00A70259" w:rsidRDefault="00A70259" w:rsidP="007176CA">
      <w:pPr>
        <w:spacing w:after="0"/>
        <w:jc w:val="both"/>
        <w:rPr>
          <w:color w:val="000000"/>
          <w:spacing w:val="-2"/>
        </w:rPr>
      </w:pPr>
    </w:p>
    <w:p w14:paraId="172268EA" w14:textId="77777777" w:rsidR="002470B0" w:rsidRDefault="002470B0" w:rsidP="007176CA">
      <w:pPr>
        <w:spacing w:after="0"/>
        <w:jc w:val="both"/>
        <w:rPr>
          <w:color w:val="000000"/>
          <w:spacing w:val="-2"/>
        </w:rPr>
      </w:pPr>
    </w:p>
    <w:p w14:paraId="54AC126A" w14:textId="77777777" w:rsidR="00A70259" w:rsidRDefault="00A70259" w:rsidP="007176CA">
      <w:pPr>
        <w:spacing w:after="0"/>
        <w:jc w:val="both"/>
        <w:rPr>
          <w:color w:val="000000"/>
          <w:spacing w:val="-2"/>
        </w:rPr>
      </w:pPr>
    </w:p>
    <w:p w14:paraId="57938967" w14:textId="13B209F4" w:rsidR="007B3498" w:rsidRDefault="007B3498" w:rsidP="007B3498">
      <w:pPr>
        <w:pStyle w:val="Nagwek2"/>
        <w:spacing w:before="0"/>
      </w:pPr>
      <w:bookmarkStart w:id="95" w:name="_Toc69728977"/>
      <w:bookmarkEnd w:id="81"/>
      <w:r>
        <w:lastRenderedPageBreak/>
        <w:t xml:space="preserve">Cel szczegółowy </w:t>
      </w:r>
      <w:r w:rsidR="0070682C">
        <w:t>8</w:t>
      </w:r>
      <w:r w:rsidR="00DE6BF7">
        <w:t>.</w:t>
      </w:r>
      <w:r>
        <w:t xml:space="preserve"> Upowszechnianie wiedzy</w:t>
      </w:r>
      <w:bookmarkEnd w:id="95"/>
    </w:p>
    <w:p w14:paraId="74FEE1F3" w14:textId="7222AB24" w:rsidR="007B3498" w:rsidRDefault="007B3498" w:rsidP="007B3498">
      <w:pPr>
        <w:spacing w:after="0"/>
        <w:jc w:val="both"/>
      </w:pPr>
    </w:p>
    <w:tbl>
      <w:tblPr>
        <w:tblStyle w:val="Tabelasiatki4akcent1"/>
        <w:tblpPr w:leftFromText="141" w:rightFromText="141" w:vertAnchor="text" w:horzAnchor="margin" w:tblpY="75"/>
        <w:tblW w:w="0" w:type="auto"/>
        <w:tblLook w:val="04A0" w:firstRow="1" w:lastRow="0" w:firstColumn="1" w:lastColumn="0" w:noHBand="0" w:noVBand="1"/>
      </w:tblPr>
      <w:tblGrid>
        <w:gridCol w:w="9060"/>
      </w:tblGrid>
      <w:tr w:rsidR="00E00DD6" w:rsidRPr="00351FE8" w14:paraId="2D6F3E24" w14:textId="77777777" w:rsidTr="005104B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7344B20B" w14:textId="77777777" w:rsidR="00E00DD6" w:rsidRPr="00351FE8" w:rsidRDefault="00E00DD6" w:rsidP="005104BC">
            <w:pPr>
              <w:spacing w:after="0"/>
              <w:jc w:val="both"/>
              <w:rPr>
                <w:color w:val="000000"/>
                <w:spacing w:val="-2"/>
              </w:rPr>
            </w:pPr>
            <w:r w:rsidRPr="00351FE8">
              <w:rPr>
                <w:i/>
                <w:iCs/>
                <w:color w:val="000000"/>
                <w:spacing w:val="-2"/>
              </w:rPr>
              <w:t xml:space="preserve">Działania w ramach celu szczegółowego </w:t>
            </w:r>
            <w:r>
              <w:rPr>
                <w:i/>
                <w:iCs/>
                <w:color w:val="000000"/>
                <w:spacing w:val="-2"/>
              </w:rPr>
              <w:t>8</w:t>
            </w:r>
          </w:p>
        </w:tc>
      </w:tr>
      <w:tr w:rsidR="00E00DD6" w:rsidRPr="00351FE8" w14:paraId="6FBFF782" w14:textId="77777777" w:rsidTr="005104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1FAFC585" w14:textId="77777777" w:rsidR="00E00DD6" w:rsidRPr="00B909AF" w:rsidRDefault="00E00DD6" w:rsidP="005104BC">
            <w:pPr>
              <w:autoSpaceDE w:val="0"/>
              <w:autoSpaceDN w:val="0"/>
              <w:adjustRightInd w:val="0"/>
              <w:spacing w:after="0" w:line="240" w:lineRule="auto"/>
              <w:jc w:val="both"/>
              <w:rPr>
                <w:color w:val="000000"/>
                <w:spacing w:val="-2"/>
                <w:u w:val="single"/>
              </w:rPr>
            </w:pPr>
            <w:r w:rsidRPr="00B909AF">
              <w:rPr>
                <w:color w:val="000000"/>
                <w:spacing w:val="-2"/>
                <w:u w:val="single"/>
              </w:rPr>
              <w:t>Działanie 1</w:t>
            </w:r>
            <w:r>
              <w:rPr>
                <w:color w:val="000000"/>
                <w:spacing w:val="-2"/>
                <w:u w:val="single"/>
              </w:rPr>
              <w:t>:</w:t>
            </w:r>
          </w:p>
          <w:p w14:paraId="35393C02" w14:textId="5E24E0A2" w:rsidR="00E00DD6" w:rsidRPr="00351FE8" w:rsidRDefault="00E00DD6" w:rsidP="005104BC">
            <w:pPr>
              <w:autoSpaceDE w:val="0"/>
              <w:autoSpaceDN w:val="0"/>
              <w:adjustRightInd w:val="0"/>
              <w:spacing w:after="0" w:line="240" w:lineRule="auto"/>
              <w:jc w:val="both"/>
              <w:rPr>
                <w:color w:val="000000"/>
                <w:spacing w:val="-2"/>
              </w:rPr>
            </w:pPr>
            <w:r>
              <w:rPr>
                <w:color w:val="000000"/>
                <w:spacing w:val="-2"/>
              </w:rPr>
              <w:t>Upowszechnianie i promowanie wiedzy w zakresie geologii i górnictwa w celu budowania świadomości społeczeństwa w ramach działań przewidzianych do realizacji w PSP2050</w:t>
            </w:r>
            <w:r w:rsidR="00FC54C5">
              <w:rPr>
                <w:color w:val="000000"/>
                <w:spacing w:val="-2"/>
              </w:rPr>
              <w:t>,</w:t>
            </w:r>
          </w:p>
        </w:tc>
      </w:tr>
    </w:tbl>
    <w:p w14:paraId="370C7080" w14:textId="77777777" w:rsidR="00E00DD6" w:rsidRDefault="00E00DD6" w:rsidP="007B3498">
      <w:pPr>
        <w:spacing w:after="0"/>
        <w:jc w:val="both"/>
      </w:pPr>
    </w:p>
    <w:tbl>
      <w:tblPr>
        <w:tblStyle w:val="Tabelasiatki4akcent5"/>
        <w:tblpPr w:leftFromText="141" w:rightFromText="141" w:vertAnchor="text" w:horzAnchor="margin" w:tblpXSpec="right" w:tblpY="50"/>
        <w:tblW w:w="0" w:type="auto"/>
        <w:tblLook w:val="04A0" w:firstRow="1" w:lastRow="0" w:firstColumn="1" w:lastColumn="0" w:noHBand="0" w:noVBand="1"/>
      </w:tblPr>
      <w:tblGrid>
        <w:gridCol w:w="2836"/>
      </w:tblGrid>
      <w:tr w:rsidR="00F508C9" w:rsidRPr="004E2580" w14:paraId="31C3F78E" w14:textId="77777777" w:rsidTr="000C0A95">
        <w:trPr>
          <w:cnfStyle w:val="100000000000" w:firstRow="1" w:lastRow="0" w:firstColumn="0" w:lastColumn="0" w:oddVBand="0" w:evenVBand="0" w:oddHBand="0" w:evenHBand="0" w:firstRowFirstColumn="0" w:firstRowLastColumn="0" w:lastRowFirstColumn="0" w:lastRowLastColumn="0"/>
          <w:trHeight w:val="1124"/>
        </w:trPr>
        <w:tc>
          <w:tcPr>
            <w:cnfStyle w:val="001000000000" w:firstRow="0" w:lastRow="0" w:firstColumn="1" w:lastColumn="0" w:oddVBand="0" w:evenVBand="0" w:oddHBand="0" w:evenHBand="0" w:firstRowFirstColumn="0" w:firstRowLastColumn="0" w:lastRowFirstColumn="0" w:lastRowLastColumn="0"/>
            <w:tcW w:w="2836" w:type="dxa"/>
          </w:tcPr>
          <w:p w14:paraId="7A12794A" w14:textId="0C0D275E" w:rsidR="00F508C9" w:rsidRPr="00332B84" w:rsidRDefault="00F508C9" w:rsidP="00F508C9">
            <w:pPr>
              <w:pStyle w:val="Nagwek2"/>
              <w:jc w:val="center"/>
              <w:outlineLvl w:val="1"/>
            </w:pPr>
            <w:bookmarkStart w:id="96" w:name="_Toc68608457"/>
            <w:bookmarkStart w:id="97" w:name="_Toc69467248"/>
            <w:bookmarkStart w:id="98" w:name="_Toc69728978"/>
            <w:r w:rsidRPr="00F508C9">
              <w:rPr>
                <w:rFonts w:ascii="Calibri" w:eastAsia="Calibri" w:hAnsi="Calibri"/>
                <w:b/>
                <w:color w:val="FFFFFF" w:themeColor="background1"/>
                <w:szCs w:val="22"/>
              </w:rPr>
              <w:t>Upowszechnianie wiedzy</w:t>
            </w:r>
            <w:bookmarkEnd w:id="96"/>
            <w:bookmarkEnd w:id="97"/>
            <w:bookmarkEnd w:id="98"/>
          </w:p>
        </w:tc>
      </w:tr>
      <w:tr w:rsidR="00F508C9" w:rsidRPr="004E2580" w14:paraId="2B24D3C2" w14:textId="77777777" w:rsidTr="000C0A95">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2836" w:type="dxa"/>
          </w:tcPr>
          <w:p w14:paraId="45FCDD2D" w14:textId="77777777" w:rsidR="00F508C9" w:rsidRPr="00332B84" w:rsidRDefault="00F508C9" w:rsidP="00F508C9">
            <w:pPr>
              <w:spacing w:after="0" w:line="228" w:lineRule="auto"/>
              <w:jc w:val="center"/>
              <w:rPr>
                <w:color w:val="FFFFFF" w:themeColor="background1"/>
              </w:rPr>
            </w:pPr>
          </w:p>
          <w:p w14:paraId="10BDD1FB" w14:textId="77777777" w:rsidR="00F508C9" w:rsidRPr="00332B84" w:rsidRDefault="00F508C9" w:rsidP="00F508C9">
            <w:pPr>
              <w:spacing w:after="0" w:line="240" w:lineRule="auto"/>
              <w:jc w:val="center"/>
            </w:pPr>
            <w:r w:rsidRPr="00CE0CEE">
              <w:t xml:space="preserve">Działanie </w:t>
            </w:r>
            <w:r>
              <w:t>1</w:t>
            </w:r>
            <w:r w:rsidRPr="00CE0CEE">
              <w:t xml:space="preserve"> </w:t>
            </w:r>
          </w:p>
          <w:p w14:paraId="5D2D3A5C" w14:textId="77777777" w:rsidR="00F508C9" w:rsidRPr="00332B84" w:rsidRDefault="00F508C9" w:rsidP="00F508C9">
            <w:pPr>
              <w:spacing w:after="0" w:line="228" w:lineRule="auto"/>
              <w:jc w:val="center"/>
              <w:rPr>
                <w:color w:val="FFFFFF" w:themeColor="background1"/>
              </w:rPr>
            </w:pPr>
          </w:p>
        </w:tc>
      </w:tr>
    </w:tbl>
    <w:p w14:paraId="39E0D93F" w14:textId="2CCEEA15" w:rsidR="00876EA5" w:rsidRDefault="00290354" w:rsidP="007B3498">
      <w:pPr>
        <w:spacing w:after="0"/>
        <w:jc w:val="both"/>
      </w:pPr>
      <w:r>
        <w:t xml:space="preserve">Ważnym </w:t>
      </w:r>
      <w:r w:rsidR="00A96FD8">
        <w:t xml:space="preserve">celem Polityki </w:t>
      </w:r>
      <w:r w:rsidR="00C538FD">
        <w:t>s</w:t>
      </w:r>
      <w:r w:rsidR="00A96FD8">
        <w:t xml:space="preserve">urowcowej </w:t>
      </w:r>
      <w:r w:rsidR="00C538FD">
        <w:t>p</w:t>
      </w:r>
      <w:r w:rsidR="00A96FD8">
        <w:t>aństwa</w:t>
      </w:r>
      <w:r w:rsidR="009B169F">
        <w:t xml:space="preserve"> </w:t>
      </w:r>
      <w:r w:rsidR="00A96FD8">
        <w:t>realizowanym komplementarnie z innymi celami</w:t>
      </w:r>
      <w:r w:rsidR="000C0A95">
        <w:t xml:space="preserve"> </w:t>
      </w:r>
      <w:r w:rsidR="00A96FD8">
        <w:t xml:space="preserve">szczegółowymi jest </w:t>
      </w:r>
      <w:r w:rsidR="00585569">
        <w:t xml:space="preserve">edukacja </w:t>
      </w:r>
      <w:r w:rsidR="00751A3C">
        <w:t xml:space="preserve">społeczna </w:t>
      </w:r>
      <w:r w:rsidR="00585569">
        <w:t>oraz szerok</w:t>
      </w:r>
      <w:r w:rsidR="0025262E">
        <w:t xml:space="preserve">a kampania informacyjna w zakresie działalności podejmowanych i realizowanych w ramach PSP2050. </w:t>
      </w:r>
    </w:p>
    <w:p w14:paraId="572920E6" w14:textId="57259019" w:rsidR="00A96FD8" w:rsidRDefault="00467162" w:rsidP="007B3498">
      <w:pPr>
        <w:spacing w:after="0"/>
        <w:jc w:val="both"/>
      </w:pPr>
      <w:r>
        <w:t xml:space="preserve">Przede wszystkim kluczowe jest stałe uświadamianie społeczeństwa o roli oraz funkcji surowców w gospodarce i życiu codziennym. </w:t>
      </w:r>
      <w:r w:rsidR="007B3498">
        <w:t xml:space="preserve">Jednym z kluczowych do realizacji działań jest dążenie </w:t>
      </w:r>
      <w:r w:rsidR="004176D3">
        <w:t xml:space="preserve">do rzetelnej, kampanii </w:t>
      </w:r>
      <w:r w:rsidR="00705BF6">
        <w:t xml:space="preserve">informacyjnej </w:t>
      </w:r>
      <w:r w:rsidR="004176D3">
        <w:t>o wpływie działalności geologicznej</w:t>
      </w:r>
      <w:r w:rsidR="00876EA5">
        <w:t xml:space="preserve"> i górniczej</w:t>
      </w:r>
      <w:r w:rsidR="004176D3">
        <w:t xml:space="preserve"> na środowisko naturalne</w:t>
      </w:r>
      <w:r w:rsidR="0012726A">
        <w:t>,</w:t>
      </w:r>
      <w:r w:rsidR="00705BF6">
        <w:t xml:space="preserve"> która oparta będzie</w:t>
      </w:r>
      <w:r w:rsidR="00BE4BB9">
        <w:t xml:space="preserve"> </w:t>
      </w:r>
      <w:r w:rsidR="00BA78E5">
        <w:t xml:space="preserve">wyłącznie o </w:t>
      </w:r>
      <w:r w:rsidR="00BE4BB9">
        <w:t>wiedzę</w:t>
      </w:r>
      <w:r w:rsidR="00BA78E5">
        <w:t xml:space="preserve"> </w:t>
      </w:r>
      <w:r w:rsidR="00F018B7">
        <w:t>naukową</w:t>
      </w:r>
      <w:r w:rsidR="00876EA5">
        <w:t xml:space="preserve">. </w:t>
      </w:r>
      <w:r w:rsidR="00290354">
        <w:t>Istot</w:t>
      </w:r>
      <w:r w:rsidR="000C3D0F">
        <w:t>ne</w:t>
      </w:r>
      <w:r w:rsidR="00290354">
        <w:t xml:space="preserve"> jest </w:t>
      </w:r>
      <w:r w:rsidR="00B86189">
        <w:t xml:space="preserve">również </w:t>
      </w:r>
      <w:r w:rsidR="00290354">
        <w:t>promowanie takiej działalności górniczej, która nie powoduje negatywnego wpływu na środowisko naturalne</w:t>
      </w:r>
      <w:r w:rsidR="008B5F26">
        <w:t xml:space="preserve">. </w:t>
      </w:r>
      <w:r w:rsidR="00876EA5">
        <w:t xml:space="preserve">Ponadto </w:t>
      </w:r>
      <w:r w:rsidR="00B86189">
        <w:t xml:space="preserve">ogromne znaczenie ma </w:t>
      </w:r>
      <w:r w:rsidR="00876EA5">
        <w:t xml:space="preserve">budowanie zrozumienia społecznego </w:t>
      </w:r>
      <w:r w:rsidR="006F4751">
        <w:t xml:space="preserve">dla decyzji podejmowanych przez organy administracji geologicznej </w:t>
      </w:r>
      <w:r w:rsidR="00876EA5">
        <w:t xml:space="preserve">w </w:t>
      </w:r>
      <w:r w:rsidR="006F4751">
        <w:t>zakresie ochrony złóż kopalin</w:t>
      </w:r>
      <w:r w:rsidR="00876EA5">
        <w:t xml:space="preserve">. </w:t>
      </w:r>
      <w:r w:rsidR="004176D3">
        <w:t xml:space="preserve"> </w:t>
      </w:r>
      <w:r w:rsidR="007B3498">
        <w:t xml:space="preserve"> </w:t>
      </w:r>
    </w:p>
    <w:p w14:paraId="15821D60" w14:textId="4C20C1A1" w:rsidR="005F7B5A" w:rsidRPr="00524CEF" w:rsidRDefault="009643EC" w:rsidP="001152B8">
      <w:pPr>
        <w:jc w:val="both"/>
      </w:pPr>
      <w:bookmarkStart w:id="99" w:name="_Hlk68605683"/>
      <w:r>
        <w:t>Istotne znaczenie</w:t>
      </w:r>
      <w:r w:rsidR="001152B8">
        <w:t xml:space="preserve"> ma również podnoszenie świadomości </w:t>
      </w:r>
      <w:r>
        <w:t xml:space="preserve">przedstawicieli władz samorządowych </w:t>
      </w:r>
      <w:r w:rsidR="001152B8">
        <w:t xml:space="preserve">w zakresie </w:t>
      </w:r>
      <w:r w:rsidR="003660F4">
        <w:t xml:space="preserve">możliwości oraz </w:t>
      </w:r>
      <w:r w:rsidR="001152B8">
        <w:t xml:space="preserve">potencjalnych korzyści wynikających z inwestycji </w:t>
      </w:r>
      <w:r w:rsidR="00210548">
        <w:t xml:space="preserve">polegających na </w:t>
      </w:r>
      <w:r w:rsidR="003660F4">
        <w:t>wykorzystani</w:t>
      </w:r>
      <w:r w:rsidR="00D12D31">
        <w:t>u</w:t>
      </w:r>
      <w:r w:rsidR="003660F4">
        <w:t xml:space="preserve"> ciepła Ziemi (różnej temperatury) do celów ciepłowniczych, energetycznych</w:t>
      </w:r>
      <w:r w:rsidR="00210548">
        <w:t xml:space="preserve">. </w:t>
      </w:r>
      <w:r w:rsidR="005F7B5A">
        <w:t>Ponadto</w:t>
      </w:r>
      <w:r w:rsidR="00D12D31">
        <w:t xml:space="preserve"> ważne jest również przedstawianie </w:t>
      </w:r>
      <w:r w:rsidR="005F7B5A">
        <w:t>komplementar</w:t>
      </w:r>
      <w:r w:rsidR="00B33D83">
        <w:t>nej wiedzy</w:t>
      </w:r>
      <w:r w:rsidR="005F7B5A">
        <w:t xml:space="preserve"> </w:t>
      </w:r>
      <w:r w:rsidR="00B33D83">
        <w:t xml:space="preserve">w zakresie </w:t>
      </w:r>
      <w:r w:rsidR="00591FAD">
        <w:t xml:space="preserve">m.in. </w:t>
      </w:r>
      <w:r w:rsidR="00422FBF">
        <w:t>magazynowania</w:t>
      </w:r>
      <w:r w:rsidR="00591FAD">
        <w:t xml:space="preserve"> substancji w górotworze, podziemnego składowania </w:t>
      </w:r>
      <w:r w:rsidR="00422FBF">
        <w:t xml:space="preserve">dwutlenku węgla, składowania odpadów w górotworze </w:t>
      </w:r>
      <w:r w:rsidR="00B33D83">
        <w:t>przeciwdziałając często występującej dezinformacji</w:t>
      </w:r>
      <w:r w:rsidR="00591FAD">
        <w:t xml:space="preserve"> </w:t>
      </w:r>
      <w:r w:rsidR="00A42258">
        <w:t xml:space="preserve">w zakresie oddziaływania tych inwestycji. </w:t>
      </w:r>
    </w:p>
    <w:p w14:paraId="37333699" w14:textId="78510CDA" w:rsidR="00430CB9" w:rsidRDefault="00430CB9">
      <w:pPr>
        <w:spacing w:after="0" w:line="240" w:lineRule="auto"/>
        <w:rPr>
          <w:rFonts w:ascii="Cambria" w:eastAsia="Times New Roman" w:hAnsi="Cambria"/>
          <w:color w:val="365F91"/>
          <w:sz w:val="32"/>
          <w:szCs w:val="32"/>
        </w:rPr>
      </w:pPr>
      <w:bookmarkStart w:id="100" w:name="_Toc535524150"/>
      <w:bookmarkStart w:id="101" w:name="_Toc13645427"/>
      <w:bookmarkEnd w:id="99"/>
      <w:r>
        <w:br w:type="page"/>
      </w:r>
    </w:p>
    <w:p w14:paraId="671F65FF" w14:textId="78AD9B7E" w:rsidR="006676B1" w:rsidRPr="001B46BB" w:rsidRDefault="00EC2E13" w:rsidP="00376786">
      <w:pPr>
        <w:pStyle w:val="Nagwek1"/>
        <w:spacing w:after="240"/>
      </w:pPr>
      <w:bookmarkStart w:id="102" w:name="_Toc69728979"/>
      <w:r>
        <w:lastRenderedPageBreak/>
        <w:t>5</w:t>
      </w:r>
      <w:r w:rsidR="00C436B9">
        <w:t>.</w:t>
      </w:r>
      <w:r>
        <w:t xml:space="preserve"> </w:t>
      </w:r>
      <w:r w:rsidR="00FC10F0">
        <w:t>Wdrażanie i monitorowanie</w:t>
      </w:r>
      <w:r w:rsidR="006676B1" w:rsidRPr="001B46BB">
        <w:t xml:space="preserve"> realizacji </w:t>
      </w:r>
      <w:r w:rsidR="008C3F74">
        <w:t xml:space="preserve">celów </w:t>
      </w:r>
      <w:r w:rsidR="00E86A6E">
        <w:t>P</w:t>
      </w:r>
      <w:r w:rsidR="00FC10F0">
        <w:t>SP</w:t>
      </w:r>
      <w:r w:rsidR="00E86A6E">
        <w:t>20</w:t>
      </w:r>
      <w:r w:rsidR="00FC10F0">
        <w:t>5</w:t>
      </w:r>
      <w:r w:rsidR="00E86A6E">
        <w:t>0</w:t>
      </w:r>
      <w:bookmarkEnd w:id="100"/>
      <w:bookmarkEnd w:id="101"/>
      <w:bookmarkEnd w:id="102"/>
    </w:p>
    <w:p w14:paraId="440D0198" w14:textId="4250BA85" w:rsidR="005F3367" w:rsidRDefault="005F3367" w:rsidP="00B572E2">
      <w:pPr>
        <w:pStyle w:val="Nagwek2"/>
        <w:jc w:val="both"/>
      </w:pPr>
      <w:bookmarkStart w:id="103" w:name="_Toc69728980"/>
      <w:r>
        <w:t>Polityka surowcowa państwa w kontekście realizacji zadań z zakresu geologii realizowanych przez państwową służbę geologiczną.</w:t>
      </w:r>
      <w:bookmarkEnd w:id="103"/>
      <w:r>
        <w:t xml:space="preserve"> </w:t>
      </w:r>
    </w:p>
    <w:p w14:paraId="44165F09" w14:textId="77777777" w:rsidR="005D6191" w:rsidRDefault="005D6191" w:rsidP="005D6191">
      <w:pPr>
        <w:spacing w:after="0"/>
        <w:jc w:val="both"/>
      </w:pPr>
    </w:p>
    <w:p w14:paraId="0788DABF" w14:textId="6FE590FE" w:rsidR="005F3367" w:rsidRDefault="005F3367" w:rsidP="001F43D1">
      <w:pPr>
        <w:spacing w:after="0"/>
        <w:jc w:val="both"/>
      </w:pPr>
      <w:r>
        <w:t xml:space="preserve">W chwili obecnej zadania państwa </w:t>
      </w:r>
      <w:r w:rsidR="0058784A">
        <w:t>z</w:t>
      </w:r>
      <w:r>
        <w:t xml:space="preserve"> dziedzin</w:t>
      </w:r>
      <w:r w:rsidR="0058784A">
        <w:t>y</w:t>
      </w:r>
      <w:r>
        <w:t xml:space="preserve"> geologii określone w ustawie Prawo geologiczne i górnicze realizuje państwowa służba geologiczna, którą pełni Państwowy Instytut Geologiczny- Państwowy Instytut Badawczy. Przekazywanie do realizacji zadań opiera się na przygotowywanym corocznie planie prac państwowej służby geologicznej </w:t>
      </w:r>
      <w:r w:rsidR="00F06533">
        <w:t xml:space="preserve">podlegającym </w:t>
      </w:r>
      <w:r w:rsidR="00F9160B">
        <w:t>akceptacji</w:t>
      </w:r>
      <w:r>
        <w:t xml:space="preserve"> Głównego Geologa Kraju. Istnieje również forma doraźnego powierzania zadań</w:t>
      </w:r>
      <w:r w:rsidR="00FC54C5">
        <w:t>,</w:t>
      </w:r>
      <w:r>
        <w:t xml:space="preserve"> które nie znalazły się w planie prac państwowej służby geologicznej. Dotychczasowa praktyka wskazuje, że planowanie działań i ich programowanie musi być dokonywane w szersz</w:t>
      </w:r>
      <w:r w:rsidR="00EA0839">
        <w:t>ym</w:t>
      </w:r>
      <w:r>
        <w:t xml:space="preserve"> </w:t>
      </w:r>
      <w:r w:rsidR="001F43D1">
        <w:t xml:space="preserve">niż </w:t>
      </w:r>
      <w:r w:rsidR="0058784A">
        <w:t xml:space="preserve">jedynie </w:t>
      </w:r>
      <w:r w:rsidR="001F43D1">
        <w:t xml:space="preserve">roczny </w:t>
      </w:r>
      <w:r>
        <w:t>horyzont czasowy</w:t>
      </w:r>
      <w:r w:rsidR="00016E70">
        <w:t>.</w:t>
      </w:r>
    </w:p>
    <w:p w14:paraId="03B8BDB4" w14:textId="77777777" w:rsidR="009B163C" w:rsidRDefault="009B163C" w:rsidP="001F43D1">
      <w:pPr>
        <w:spacing w:after="0"/>
        <w:jc w:val="both"/>
      </w:pPr>
    </w:p>
    <w:p w14:paraId="67F6E55F" w14:textId="61525ACF" w:rsidR="00E8660B" w:rsidRDefault="005F3367" w:rsidP="001726D6">
      <w:pPr>
        <w:spacing w:after="0"/>
        <w:jc w:val="both"/>
      </w:pPr>
      <w:r>
        <w:t xml:space="preserve">Rolą Polityki surowcowej państwa jest </w:t>
      </w:r>
      <w:r w:rsidR="005D29E9">
        <w:t xml:space="preserve">więc </w:t>
      </w:r>
      <w:r w:rsidR="0026728C">
        <w:t xml:space="preserve">dodatkowo </w:t>
      </w:r>
      <w:r>
        <w:t>uzupełnienie dotychczasowych metod planowania prac państwowej służby geologicznej</w:t>
      </w:r>
      <w:r w:rsidR="0026728C">
        <w:t xml:space="preserve"> </w:t>
      </w:r>
      <w:r w:rsidR="00A31720">
        <w:t xml:space="preserve">poprzez </w:t>
      </w:r>
      <w:r w:rsidR="0026728C">
        <w:t>określ</w:t>
      </w:r>
      <w:r w:rsidR="00A31720">
        <w:t>enie</w:t>
      </w:r>
      <w:r w:rsidR="0026728C">
        <w:t xml:space="preserve"> </w:t>
      </w:r>
      <w:r>
        <w:t>kluczow</w:t>
      </w:r>
      <w:r w:rsidR="00A31720">
        <w:t>ych</w:t>
      </w:r>
      <w:r>
        <w:t xml:space="preserve"> do realizacji zada</w:t>
      </w:r>
      <w:r w:rsidR="006A24DD">
        <w:t>ń</w:t>
      </w:r>
      <w:r w:rsidR="002E0F6E">
        <w:t xml:space="preserve"> </w:t>
      </w:r>
      <w:r w:rsidR="002E0F6E">
        <w:br/>
        <w:t>w dokumencie rządowym</w:t>
      </w:r>
      <w:r w:rsidR="006A24DD">
        <w:t xml:space="preserve"> </w:t>
      </w:r>
      <w:r w:rsidR="00CE7BC9">
        <w:t>w</w:t>
      </w:r>
      <w:r>
        <w:t xml:space="preserve"> perspektywie do 2050 roku. Długoterminowe planowanie</w:t>
      </w:r>
      <w:r w:rsidR="00A31720">
        <w:t xml:space="preserve"> </w:t>
      </w:r>
      <w:r w:rsidR="003B4D79">
        <w:t xml:space="preserve">działań </w:t>
      </w:r>
      <w:r>
        <w:t>wpłynie</w:t>
      </w:r>
      <w:r w:rsidR="003B4D79">
        <w:t xml:space="preserve"> dodatkowo pozytywnie</w:t>
      </w:r>
      <w:r w:rsidR="007A4BCB">
        <w:t xml:space="preserve"> </w:t>
      </w:r>
      <w:r w:rsidR="00545E3F">
        <w:t xml:space="preserve">na </w:t>
      </w:r>
      <w:r w:rsidR="0039604D">
        <w:t xml:space="preserve">możliwość </w:t>
      </w:r>
      <w:r w:rsidR="001726D6">
        <w:t xml:space="preserve">właściwej organizacji oraz </w:t>
      </w:r>
      <w:r w:rsidR="0039604D">
        <w:t>dostosowania</w:t>
      </w:r>
      <w:r w:rsidR="00545E3F">
        <w:t xml:space="preserve"> Instytucji </w:t>
      </w:r>
      <w:r w:rsidR="0039604D">
        <w:t xml:space="preserve">realizującej zadania z zakresu geologii </w:t>
      </w:r>
      <w:r w:rsidR="003B4D79">
        <w:t xml:space="preserve">do długoterminowych </w:t>
      </w:r>
      <w:r w:rsidR="001726D6">
        <w:t xml:space="preserve">potrzeb ujętych w </w:t>
      </w:r>
      <w:r w:rsidR="001726D6" w:rsidRPr="00775E5D">
        <w:t>Polityce</w:t>
      </w:r>
      <w:r w:rsidR="001726D6">
        <w:t xml:space="preserve"> surowcowej państwa. </w:t>
      </w:r>
      <w:r w:rsidR="003B4D79">
        <w:t xml:space="preserve"> </w:t>
      </w:r>
    </w:p>
    <w:p w14:paraId="34553F66" w14:textId="5445BEAA" w:rsidR="005F3367" w:rsidRDefault="005F3367" w:rsidP="009B163C">
      <w:pPr>
        <w:spacing w:after="0"/>
        <w:jc w:val="both"/>
      </w:pPr>
      <w:r>
        <w:t>Polityka surowcowa państwa zawiera kluczowe</w:t>
      </w:r>
      <w:r w:rsidR="007300F6">
        <w:t xml:space="preserve"> działania</w:t>
      </w:r>
      <w:r w:rsidR="008022CC">
        <w:t>,</w:t>
      </w:r>
      <w:r>
        <w:t xml:space="preserve"> których realizacja</w:t>
      </w:r>
      <w:r w:rsidR="001C593B">
        <w:t xml:space="preserve"> </w:t>
      </w:r>
      <w:r>
        <w:t>wpływa na osiągnięcie cel</w:t>
      </w:r>
      <w:r w:rsidR="007300F6">
        <w:t>u głównego oraz celów szczegółowych</w:t>
      </w:r>
      <w:r w:rsidR="00925803">
        <w:t>.</w:t>
      </w:r>
    </w:p>
    <w:p w14:paraId="52E5BB5A" w14:textId="77777777" w:rsidR="009B163C" w:rsidRDefault="009B163C" w:rsidP="009B163C">
      <w:pPr>
        <w:spacing w:after="0"/>
        <w:jc w:val="both"/>
      </w:pPr>
    </w:p>
    <w:p w14:paraId="0291F17E" w14:textId="71DEB123" w:rsidR="009F038B" w:rsidRDefault="00394307" w:rsidP="009B163C">
      <w:pPr>
        <w:spacing w:after="0"/>
        <w:jc w:val="both"/>
      </w:pPr>
      <w:r>
        <w:t>Horyzont planowanych do realizacji</w:t>
      </w:r>
      <w:r w:rsidR="009E572B" w:rsidRPr="006273D3">
        <w:t xml:space="preserve"> </w:t>
      </w:r>
      <w:r w:rsidR="009E572B">
        <w:t>działań</w:t>
      </w:r>
      <w:r w:rsidR="009E572B" w:rsidRPr="006273D3">
        <w:t xml:space="preserve"> </w:t>
      </w:r>
      <w:r w:rsidR="00D16CC0">
        <w:t xml:space="preserve">określono na </w:t>
      </w:r>
      <w:r w:rsidR="009E572B">
        <w:t>3</w:t>
      </w:r>
      <w:r w:rsidR="009E572B" w:rsidRPr="006273D3">
        <w:t>0 lat</w:t>
      </w:r>
      <w:r w:rsidR="009E572B">
        <w:t xml:space="preserve">, co </w:t>
      </w:r>
      <w:r w:rsidR="00D16CC0">
        <w:t xml:space="preserve">jest bezpośrednio związane z </w:t>
      </w:r>
      <w:r w:rsidR="009E572B">
        <w:t>fakt</w:t>
      </w:r>
      <w:r w:rsidR="00D16CC0">
        <w:t>em</w:t>
      </w:r>
      <w:r w:rsidR="009E572B">
        <w:t>,</w:t>
      </w:r>
      <w:r w:rsidR="00D16CC0">
        <w:t xml:space="preserve"> że</w:t>
      </w:r>
      <w:r w:rsidR="00D15DFD">
        <w:t xml:space="preserve"> </w:t>
      </w:r>
      <w:r w:rsidR="009E572B">
        <w:t>działalnoś</w:t>
      </w:r>
      <w:r w:rsidR="00C90368">
        <w:t>ć</w:t>
      </w:r>
      <w:r w:rsidR="009E572B">
        <w:t xml:space="preserve"> </w:t>
      </w:r>
      <w:r w:rsidR="00517001">
        <w:t xml:space="preserve">inwestycyjna w </w:t>
      </w:r>
      <w:r w:rsidR="00925803">
        <w:t>górni</w:t>
      </w:r>
      <w:r w:rsidR="00517001">
        <w:t xml:space="preserve">ctwie </w:t>
      </w:r>
      <w:r w:rsidR="00541FDB">
        <w:t xml:space="preserve">jest </w:t>
      </w:r>
      <w:r w:rsidR="00C90368">
        <w:t>długotrwała</w:t>
      </w:r>
      <w:r w:rsidR="00E3562B">
        <w:t>,</w:t>
      </w:r>
      <w:r w:rsidR="009D2824">
        <w:t xml:space="preserve"> a planowane efekt</w:t>
      </w:r>
      <w:r w:rsidR="009828A3">
        <w:t>y</w:t>
      </w:r>
      <w:r w:rsidR="009D2824">
        <w:t xml:space="preserve"> </w:t>
      </w:r>
      <w:r w:rsidR="00354F30">
        <w:t xml:space="preserve">mogą być osiągnięte w </w:t>
      </w:r>
      <w:r w:rsidR="00283BE9">
        <w:t>długotermin</w:t>
      </w:r>
      <w:r w:rsidR="000A5B1F">
        <w:t>owej</w:t>
      </w:r>
      <w:r w:rsidR="00283BE9">
        <w:t xml:space="preserve"> perspektyw</w:t>
      </w:r>
      <w:r w:rsidR="000A5B1F">
        <w:t>ie</w:t>
      </w:r>
      <w:r w:rsidR="00283BE9">
        <w:t>.</w:t>
      </w:r>
      <w:r w:rsidR="00FF0E20">
        <w:t xml:space="preserve"> </w:t>
      </w:r>
      <w:r w:rsidR="001F1F31">
        <w:t>Ponadto współpraca</w:t>
      </w:r>
      <w:r w:rsidR="00FF0E20">
        <w:t xml:space="preserve"> </w:t>
      </w:r>
      <w:r w:rsidR="00B03604">
        <w:t>międzynarodowa</w:t>
      </w:r>
      <w:r w:rsidR="00FF0E20">
        <w:t xml:space="preserve"> </w:t>
      </w:r>
      <w:r w:rsidR="00F91771">
        <w:t>wymaga długofalowych działań na różnych płaszczyznach (dyplomatycznej, gospodarczej</w:t>
      </w:r>
      <w:r w:rsidR="00FA04BE">
        <w:t>,</w:t>
      </w:r>
      <w:r w:rsidR="00F91771">
        <w:t xml:space="preserve"> naukowej). </w:t>
      </w:r>
      <w:r w:rsidR="001F1F31">
        <w:t xml:space="preserve"> </w:t>
      </w:r>
      <w:r w:rsidR="0012726A">
        <w:t xml:space="preserve"> </w:t>
      </w:r>
      <w:r w:rsidR="009F038B">
        <w:t xml:space="preserve"> </w:t>
      </w:r>
    </w:p>
    <w:p w14:paraId="153B4F8B" w14:textId="77777777" w:rsidR="009B163C" w:rsidRDefault="009B163C" w:rsidP="009B163C">
      <w:pPr>
        <w:spacing w:after="0"/>
        <w:jc w:val="both"/>
      </w:pPr>
    </w:p>
    <w:p w14:paraId="04D2E167" w14:textId="7E452D72" w:rsidR="00302F72" w:rsidRDefault="009E572B" w:rsidP="009B163C">
      <w:pPr>
        <w:spacing w:after="0"/>
        <w:jc w:val="both"/>
      </w:pPr>
      <w:r>
        <w:t xml:space="preserve">Część działań przewidzianych do realizacji </w:t>
      </w:r>
      <w:r w:rsidR="00ED4D57">
        <w:t>musi</w:t>
      </w:r>
      <w:r>
        <w:t xml:space="preserve"> </w:t>
      </w:r>
      <w:r w:rsidR="00ED4D57">
        <w:t xml:space="preserve">być </w:t>
      </w:r>
      <w:r>
        <w:t>powtarzana w określonych perspektywach czasowych, co</w:t>
      </w:r>
      <w:r w:rsidR="009D2824">
        <w:t xml:space="preserve"> jest związane</w:t>
      </w:r>
      <w:r w:rsidR="00F2049B">
        <w:t xml:space="preserve">, </w:t>
      </w:r>
      <w:r>
        <w:t>ze stałymi</w:t>
      </w:r>
      <w:r w:rsidR="003C0528">
        <w:t xml:space="preserve"> – często dynamicznymi- </w:t>
      </w:r>
      <w:r>
        <w:t>zmianami czynników warunkujących</w:t>
      </w:r>
      <w:r w:rsidR="00B46486">
        <w:t xml:space="preserve"> </w:t>
      </w:r>
      <w:r w:rsidR="004A3844">
        <w:t>m.in. zapotrzebowanie gospodarki krajowej na surowce</w:t>
      </w:r>
      <w:r w:rsidR="00E72DA7">
        <w:t xml:space="preserve"> warunkujące jednocześnie</w:t>
      </w:r>
      <w:r w:rsidR="004A3844">
        <w:t xml:space="preserve"> zmiany </w:t>
      </w:r>
      <w:r w:rsidR="00E72DA7">
        <w:t xml:space="preserve">w </w:t>
      </w:r>
      <w:r w:rsidR="00797EEB">
        <w:t xml:space="preserve">ich </w:t>
      </w:r>
      <w:r w:rsidR="00EC18F4">
        <w:t>kategor</w:t>
      </w:r>
      <w:r w:rsidR="00E72DA7">
        <w:t>yzacji</w:t>
      </w:r>
      <w:r w:rsidR="00864F09">
        <w:t xml:space="preserve">. </w:t>
      </w:r>
      <w:r w:rsidR="00500440">
        <w:t xml:space="preserve">Również stałej </w:t>
      </w:r>
      <w:r w:rsidR="007B0B5B">
        <w:t>aktualizacji</w:t>
      </w:r>
      <w:r w:rsidR="00500440">
        <w:t xml:space="preserve"> wymaga</w:t>
      </w:r>
      <w:r w:rsidR="007B0B5B">
        <w:t xml:space="preserve"> </w:t>
      </w:r>
      <w:r w:rsidR="00700BAE">
        <w:t xml:space="preserve">określenie potencjalnych źródeł importu </w:t>
      </w:r>
      <w:r w:rsidR="00D05CEA">
        <w:t xml:space="preserve">surowców ze względu </w:t>
      </w:r>
      <w:r w:rsidR="00F823C2">
        <w:t xml:space="preserve">na </w:t>
      </w:r>
      <w:r w:rsidR="00D05CEA">
        <w:t xml:space="preserve">czynniki geopolityczne oraz wewnętrze </w:t>
      </w:r>
      <w:r w:rsidR="00302F72">
        <w:t xml:space="preserve">czynniki </w:t>
      </w:r>
      <w:r w:rsidR="00D05CEA">
        <w:t>szczególnie w państwach o</w:t>
      </w:r>
      <w:r w:rsidR="00E93364">
        <w:t xml:space="preserve"> niestabilnej sytuacji </w:t>
      </w:r>
      <w:r w:rsidR="008D2DB4">
        <w:t>polityczn</w:t>
      </w:r>
      <w:r w:rsidR="00E93364">
        <w:t xml:space="preserve">ej. </w:t>
      </w:r>
      <w:r w:rsidR="008D2DB4">
        <w:t xml:space="preserve"> </w:t>
      </w:r>
    </w:p>
    <w:p w14:paraId="4D65129E" w14:textId="28C301AD" w:rsidR="00944D07" w:rsidRDefault="00983FBB" w:rsidP="009B163C">
      <w:pPr>
        <w:spacing w:after="0"/>
        <w:jc w:val="both"/>
      </w:pPr>
      <w:r>
        <w:t xml:space="preserve">Ponadto realizacja wszystkich zadań określonych w </w:t>
      </w:r>
      <w:r w:rsidR="00B03604" w:rsidRPr="00B03604">
        <w:t>Polity</w:t>
      </w:r>
      <w:r w:rsidR="003A1C68">
        <w:t>ce</w:t>
      </w:r>
      <w:r w:rsidR="00B03604" w:rsidRPr="00031E2E">
        <w:t xml:space="preserve"> </w:t>
      </w:r>
      <w:r w:rsidR="00B03604">
        <w:t>surowcow</w:t>
      </w:r>
      <w:r w:rsidR="003A1C68">
        <w:t>ej</w:t>
      </w:r>
      <w:r w:rsidR="00B03604" w:rsidRPr="00B03604">
        <w:t xml:space="preserve"> </w:t>
      </w:r>
      <w:r w:rsidR="00B03604">
        <w:t>państwa będzie poddawana cykliczn</w:t>
      </w:r>
      <w:r w:rsidR="00600DF3">
        <w:t>ej</w:t>
      </w:r>
      <w:r w:rsidR="00B03604">
        <w:t xml:space="preserve"> aktualizacji</w:t>
      </w:r>
      <w:r>
        <w:t xml:space="preserve"> nie rzadziej niż co 5 lat</w:t>
      </w:r>
      <w:r w:rsidR="00B03604">
        <w:t xml:space="preserve">. </w:t>
      </w:r>
      <w:r w:rsidR="00944D07">
        <w:t xml:space="preserve">Realizacja Polityki surowcowej państwa przewidziana jest na horyzont do 2050 r. Harmonogram realizacji celów szczegółowych i przypisanych do nich działań przedstawiono w załączniku </w:t>
      </w:r>
      <w:r w:rsidR="00944D07" w:rsidRPr="00071979">
        <w:t xml:space="preserve">numer </w:t>
      </w:r>
      <w:r w:rsidR="00603F88" w:rsidRPr="00071979">
        <w:t>5</w:t>
      </w:r>
      <w:r w:rsidR="00944D07">
        <w:t>.</w:t>
      </w:r>
    </w:p>
    <w:p w14:paraId="0B265FDF" w14:textId="7F50B399" w:rsidR="009E572B" w:rsidRDefault="009E572B" w:rsidP="00302F72">
      <w:pPr>
        <w:spacing w:after="0"/>
        <w:jc w:val="both"/>
      </w:pPr>
    </w:p>
    <w:p w14:paraId="272A47C8" w14:textId="77777777" w:rsidR="005F3367" w:rsidRDefault="005F3367" w:rsidP="006676B1">
      <w:pPr>
        <w:jc w:val="both"/>
      </w:pPr>
    </w:p>
    <w:p w14:paraId="6ACAE25B" w14:textId="77777777" w:rsidR="008555CA" w:rsidRDefault="008555CA">
      <w:pPr>
        <w:jc w:val="both"/>
        <w:sectPr w:rsidR="008555CA" w:rsidSect="008555CA">
          <w:headerReference w:type="default" r:id="rId20"/>
          <w:footerReference w:type="default" r:id="rId21"/>
          <w:pgSz w:w="11906" w:h="16838"/>
          <w:pgMar w:top="1418" w:right="1418" w:bottom="1418" w:left="1418" w:header="709" w:footer="709" w:gutter="0"/>
          <w:cols w:space="708"/>
          <w:docGrid w:linePitch="360"/>
        </w:sectPr>
      </w:pPr>
    </w:p>
    <w:p w14:paraId="2391C8D6" w14:textId="7D4E3229" w:rsidR="008F1166" w:rsidRDefault="005B0F98" w:rsidP="008F1166">
      <w:pPr>
        <w:pStyle w:val="Nagwek2"/>
      </w:pPr>
      <w:bookmarkStart w:id="104" w:name="_Toc532317694"/>
      <w:bookmarkStart w:id="105" w:name="_Toc532405251"/>
      <w:bookmarkStart w:id="106" w:name="_Toc532582749"/>
      <w:bookmarkStart w:id="107" w:name="_Toc533177536"/>
      <w:bookmarkStart w:id="108" w:name="_Toc533777183"/>
      <w:bookmarkStart w:id="109" w:name="_Toc534277901"/>
      <w:bookmarkStart w:id="110" w:name="_Toc534280654"/>
      <w:bookmarkStart w:id="111" w:name="_Toc69728981"/>
      <w:bookmarkEnd w:id="104"/>
      <w:bookmarkEnd w:id="105"/>
      <w:bookmarkEnd w:id="106"/>
      <w:bookmarkEnd w:id="107"/>
      <w:bookmarkEnd w:id="108"/>
      <w:bookmarkEnd w:id="109"/>
      <w:bookmarkEnd w:id="110"/>
      <w:r>
        <w:lastRenderedPageBreak/>
        <w:t>Realizacja i monitoring</w:t>
      </w:r>
      <w:r w:rsidR="008F1166">
        <w:t xml:space="preserve"> celów</w:t>
      </w:r>
      <w:r w:rsidR="003B4EFD">
        <w:t xml:space="preserve"> P</w:t>
      </w:r>
      <w:r w:rsidR="00017435">
        <w:t>S</w:t>
      </w:r>
      <w:r w:rsidR="003B4EFD">
        <w:t>P2050</w:t>
      </w:r>
      <w:bookmarkEnd w:id="111"/>
    </w:p>
    <w:p w14:paraId="5C60BA88" w14:textId="5ACC1B52" w:rsidR="003B4EFD" w:rsidRDefault="003B4EFD" w:rsidP="003D2A7F">
      <w:pPr>
        <w:autoSpaceDE w:val="0"/>
        <w:autoSpaceDN w:val="0"/>
        <w:adjustRightInd w:val="0"/>
        <w:spacing w:after="0" w:line="240" w:lineRule="auto"/>
        <w:jc w:val="both"/>
        <w:rPr>
          <w:rFonts w:ascii="TimesNewRomanPSMT" w:hAnsi="TimesNewRomanPSMT" w:cs="TimesNewRomanPSMT"/>
          <w:sz w:val="24"/>
          <w:szCs w:val="24"/>
          <w:lang w:eastAsia="pl-PL"/>
        </w:rPr>
      </w:pPr>
    </w:p>
    <w:p w14:paraId="75D09A84" w14:textId="165BAD0E" w:rsidR="004A7B0B" w:rsidRDefault="00416C98" w:rsidP="001D1874">
      <w:pPr>
        <w:autoSpaceDE w:val="0"/>
        <w:autoSpaceDN w:val="0"/>
        <w:adjustRightInd w:val="0"/>
        <w:spacing w:after="0"/>
        <w:jc w:val="both"/>
      </w:pPr>
      <w:r w:rsidRPr="00416C98">
        <w:t xml:space="preserve">Wszystkie działania określone w </w:t>
      </w:r>
      <w:r w:rsidRPr="00352D14">
        <w:t>P</w:t>
      </w:r>
      <w:r w:rsidRPr="00416C98">
        <w:t>olityce surowcowej państwa</w:t>
      </w:r>
      <w:r w:rsidR="001D1874">
        <w:t xml:space="preserve"> </w:t>
      </w:r>
      <w:r w:rsidRPr="00416C98">
        <w:t xml:space="preserve">realizowane będą </w:t>
      </w:r>
      <w:r>
        <w:t xml:space="preserve">przez </w:t>
      </w:r>
      <w:r w:rsidR="001D1874">
        <w:t xml:space="preserve">jednostkę pełniącą funkcję </w:t>
      </w:r>
      <w:r>
        <w:t>państwow</w:t>
      </w:r>
      <w:r w:rsidR="001D1874">
        <w:t>ej</w:t>
      </w:r>
      <w:r>
        <w:t xml:space="preserve"> służb</w:t>
      </w:r>
      <w:r w:rsidR="001D1874">
        <w:t>y</w:t>
      </w:r>
      <w:r>
        <w:t xml:space="preserve"> geologiczn</w:t>
      </w:r>
      <w:r w:rsidR="001D1874">
        <w:t>ej</w:t>
      </w:r>
      <w:r w:rsidR="009821A5">
        <w:t>,</w:t>
      </w:r>
      <w:r>
        <w:t xml:space="preserve"> jak również </w:t>
      </w:r>
      <w:r w:rsidR="00183318">
        <w:t xml:space="preserve">bezpośrednio </w:t>
      </w:r>
      <w:r w:rsidR="00950AFA">
        <w:t xml:space="preserve">przez </w:t>
      </w:r>
      <w:r w:rsidR="007937D0">
        <w:t xml:space="preserve">Głównego Geologa Kraju </w:t>
      </w:r>
      <w:r w:rsidR="002E70D3">
        <w:t xml:space="preserve">pełniącego funkcję Pełnomocnika Rządu ds. Polityki Surowcowej Państwa </w:t>
      </w:r>
      <w:r w:rsidR="004A7B0B">
        <w:t>przy współpracy z innymi organami oraz jednostkami odpowiedzialnymi za</w:t>
      </w:r>
      <w:r w:rsidR="002401C4">
        <w:t xml:space="preserve"> obszary związane z polityką surowcową </w:t>
      </w:r>
      <w:r w:rsidR="002401C4" w:rsidRPr="00773B84">
        <w:t xml:space="preserve">(Tab. </w:t>
      </w:r>
      <w:r w:rsidR="00773B84" w:rsidRPr="00773B84">
        <w:t>2</w:t>
      </w:r>
      <w:r w:rsidR="002401C4" w:rsidRPr="00773B84">
        <w:t>)</w:t>
      </w:r>
      <w:r w:rsidR="004A7B0B" w:rsidRPr="00773B84">
        <w:t>.</w:t>
      </w:r>
      <w:r w:rsidR="004A7B0B">
        <w:t xml:space="preserve"> </w:t>
      </w:r>
      <w:r w:rsidR="00A95D96">
        <w:t>W</w:t>
      </w:r>
      <w:r w:rsidR="00957158">
        <w:t xml:space="preserve">pływ na realizację założeń określonych w </w:t>
      </w:r>
      <w:r w:rsidR="001724EF">
        <w:t>P</w:t>
      </w:r>
      <w:r w:rsidR="00957158">
        <w:t xml:space="preserve">olityce surowcowej państwa ma również </w:t>
      </w:r>
      <w:r w:rsidR="007A699D">
        <w:t>działalność przedsiębiorstw geologiczno-górniczyc</w:t>
      </w:r>
      <w:r w:rsidR="00960474">
        <w:t>h</w:t>
      </w:r>
      <w:r w:rsidR="00760AD1">
        <w:t xml:space="preserve">, których aktywność w obszarze związanym z poszukiwaniem </w:t>
      </w:r>
      <w:r w:rsidR="00AB78A5">
        <w:t xml:space="preserve">oraz </w:t>
      </w:r>
      <w:r w:rsidR="00760AD1">
        <w:t>wydoby</w:t>
      </w:r>
      <w:r w:rsidR="005A633D">
        <w:t>waniem</w:t>
      </w:r>
      <w:r w:rsidR="00760AD1">
        <w:t xml:space="preserve"> kopalin </w:t>
      </w:r>
      <w:r w:rsidR="00AB78A5">
        <w:t xml:space="preserve">przyczynia się </w:t>
      </w:r>
      <w:r w:rsidR="001724EF">
        <w:t xml:space="preserve">bezpośrednio </w:t>
      </w:r>
      <w:r w:rsidR="00AB78A5">
        <w:t>do realizacji głównego celu jakim jest szeroko rozumiane bezpieczeństw</w:t>
      </w:r>
      <w:r w:rsidR="00A369F6">
        <w:t>o</w:t>
      </w:r>
      <w:r w:rsidR="00AB78A5">
        <w:t xml:space="preserve"> surowcowe kraju</w:t>
      </w:r>
      <w:r w:rsidR="00960474">
        <w:t>.</w:t>
      </w:r>
    </w:p>
    <w:p w14:paraId="7D1FAD2A" w14:textId="77777777" w:rsidR="00700925" w:rsidRDefault="00700925" w:rsidP="001D1874">
      <w:pPr>
        <w:autoSpaceDE w:val="0"/>
        <w:autoSpaceDN w:val="0"/>
        <w:adjustRightInd w:val="0"/>
        <w:spacing w:after="0"/>
        <w:jc w:val="both"/>
      </w:pPr>
    </w:p>
    <w:p w14:paraId="62F65B1A" w14:textId="207B4041" w:rsidR="00183318" w:rsidRDefault="00406DCC" w:rsidP="001D1874">
      <w:pPr>
        <w:autoSpaceDE w:val="0"/>
        <w:autoSpaceDN w:val="0"/>
        <w:adjustRightInd w:val="0"/>
        <w:spacing w:after="0"/>
        <w:jc w:val="both"/>
      </w:pPr>
      <w:r>
        <w:t xml:space="preserve">Realizacja działań z zakresu geotermii </w:t>
      </w:r>
      <w:r w:rsidR="0011672B">
        <w:t xml:space="preserve">możliwa będzie dzięki  </w:t>
      </w:r>
      <w:r w:rsidR="006619B7">
        <w:t xml:space="preserve">fakultatywnym </w:t>
      </w:r>
      <w:r w:rsidR="00ED7F91">
        <w:t xml:space="preserve">współudziale samorządów terytorialnych realizujących zadania </w:t>
      </w:r>
      <w:r w:rsidR="00A04F02">
        <w:t xml:space="preserve">ujęte w programie </w:t>
      </w:r>
      <w:r w:rsidR="00A04F02" w:rsidRPr="00016E70">
        <w:t>geotermalnym</w:t>
      </w:r>
      <w:r w:rsidR="00A04F02">
        <w:t>.</w:t>
      </w:r>
      <w:r w:rsidR="002E70D3">
        <w:t xml:space="preserve"> </w:t>
      </w:r>
    </w:p>
    <w:p w14:paraId="2ABDE302" w14:textId="74D7E051" w:rsidR="001252B7" w:rsidRDefault="005C4CE6" w:rsidP="00FB63FA">
      <w:pPr>
        <w:autoSpaceDE w:val="0"/>
        <w:autoSpaceDN w:val="0"/>
        <w:adjustRightInd w:val="0"/>
        <w:spacing w:after="0"/>
        <w:jc w:val="both"/>
      </w:pPr>
      <w:r>
        <w:t>Działania</w:t>
      </w:r>
      <w:r w:rsidR="00A04F02">
        <w:t xml:space="preserve"> </w:t>
      </w:r>
      <w:r w:rsidR="0064790A">
        <w:t xml:space="preserve">określone w Polityce surowcowej państwa  </w:t>
      </w:r>
      <w:r w:rsidR="00A04F02">
        <w:t xml:space="preserve">realizowane przez </w:t>
      </w:r>
      <w:r>
        <w:t xml:space="preserve">państwową </w:t>
      </w:r>
      <w:r w:rsidR="00A04F02">
        <w:t>służb</w:t>
      </w:r>
      <w:r w:rsidR="00F03110">
        <w:t>ę geologiczną oraz jednostki samorządu terytorialnego prowadzone będą w oparciu o umowę zawartą z Narodowym Funduszem Ochrony Środowiska i Gospodarki Wodnej</w:t>
      </w:r>
      <w:r w:rsidR="00062BE7">
        <w:t>,</w:t>
      </w:r>
      <w:r>
        <w:t xml:space="preserve"> </w:t>
      </w:r>
      <w:r w:rsidR="00432BE4">
        <w:t xml:space="preserve">w </w:t>
      </w:r>
      <w:r>
        <w:t>któr</w:t>
      </w:r>
      <w:r w:rsidR="00432BE4">
        <w:t>ej</w:t>
      </w:r>
      <w:r>
        <w:t xml:space="preserve"> przewid</w:t>
      </w:r>
      <w:r w:rsidR="00432BE4">
        <w:t>ziano</w:t>
      </w:r>
      <w:r>
        <w:t xml:space="preserve"> zarówno efekt rzeczowy</w:t>
      </w:r>
      <w:r w:rsidR="00E424C4">
        <w:t xml:space="preserve"> (miernik realizowanego zadania)</w:t>
      </w:r>
      <w:r>
        <w:t xml:space="preserve">, termin realizacji </w:t>
      </w:r>
      <w:r w:rsidR="001252B7">
        <w:t xml:space="preserve">oraz koszty </w:t>
      </w:r>
      <w:r>
        <w:t>przedsięwzięcia</w:t>
      </w:r>
      <w:r w:rsidR="00F03110">
        <w:t xml:space="preserve">. </w:t>
      </w:r>
      <w:r w:rsidR="001252B7">
        <w:t xml:space="preserve">Z tego też względu nie </w:t>
      </w:r>
      <w:r w:rsidR="001252B7" w:rsidRPr="00016E70">
        <w:t>zachodzi konieczność umieszczania</w:t>
      </w:r>
      <w:r w:rsidR="00F26387" w:rsidRPr="00016E70">
        <w:t xml:space="preserve"> </w:t>
      </w:r>
      <w:r w:rsidR="00D22477" w:rsidRPr="00016E70">
        <w:t>szczegółowych</w:t>
      </w:r>
      <w:r w:rsidR="00F26387" w:rsidRPr="00016E70">
        <w:t xml:space="preserve"> mierników dla poszczególnych działań</w:t>
      </w:r>
      <w:r w:rsidR="006666CE" w:rsidRPr="00016E70">
        <w:t xml:space="preserve"> w samym dokumencie PSP2050</w:t>
      </w:r>
      <w:r w:rsidR="00D22477">
        <w:t>. Dodatkowo za rozwiązaniem takim przemawia fakt, iż określone w Polityce surowcowej państwa</w:t>
      </w:r>
      <w:r w:rsidR="007E1631">
        <w:t xml:space="preserve"> </w:t>
      </w:r>
      <w:r w:rsidR="00D22477">
        <w:t xml:space="preserve">działania mają różny </w:t>
      </w:r>
      <w:r w:rsidR="00C5299A">
        <w:t>charakter</w:t>
      </w:r>
      <w:r w:rsidR="00D22477">
        <w:t xml:space="preserve"> (działania analityczne, legislacyjne, </w:t>
      </w:r>
      <w:r w:rsidR="00C5299A">
        <w:t xml:space="preserve">bezpośrednie </w:t>
      </w:r>
      <w:r w:rsidR="00C5299A" w:rsidRPr="00FB63FA">
        <w:t>prace geologiczne</w:t>
      </w:r>
      <w:r w:rsidR="00D22477">
        <w:t>)</w:t>
      </w:r>
      <w:r w:rsidR="00062BE7">
        <w:t>,</w:t>
      </w:r>
      <w:r w:rsidR="00D22477">
        <w:t xml:space="preserve"> któr</w:t>
      </w:r>
      <w:r w:rsidR="00A26B75">
        <w:t>e</w:t>
      </w:r>
      <w:r w:rsidR="00962BD6">
        <w:t xml:space="preserve"> </w:t>
      </w:r>
      <w:r w:rsidR="006666CE">
        <w:t>wymagają</w:t>
      </w:r>
      <w:r w:rsidR="00962BD6">
        <w:t xml:space="preserve"> indywidualnego</w:t>
      </w:r>
      <w:r w:rsidR="00A26B75">
        <w:t xml:space="preserve"> doboru miernika</w:t>
      </w:r>
      <w:r w:rsidR="00962BD6">
        <w:t>.</w:t>
      </w:r>
    </w:p>
    <w:p w14:paraId="43226798" w14:textId="2345BE53" w:rsidR="00FD372A" w:rsidRDefault="00FD372A" w:rsidP="00FB63FA">
      <w:pPr>
        <w:autoSpaceDE w:val="0"/>
        <w:autoSpaceDN w:val="0"/>
        <w:adjustRightInd w:val="0"/>
        <w:spacing w:after="0"/>
        <w:jc w:val="both"/>
      </w:pPr>
      <w:r>
        <w:t xml:space="preserve">Realizacja Polityki surowcowej państwa będzie </w:t>
      </w:r>
      <w:r w:rsidR="005C1F8F">
        <w:t xml:space="preserve">więc </w:t>
      </w:r>
      <w:r>
        <w:t xml:space="preserve">monitorowana na poziomie celu głównego oraz głównych wskaźników wśród których będą: </w:t>
      </w:r>
    </w:p>
    <w:p w14:paraId="063334CC" w14:textId="015503FD" w:rsidR="003B4EFD" w:rsidRPr="003B4EFD" w:rsidRDefault="003B4EFD" w:rsidP="00544112">
      <w:pPr>
        <w:pStyle w:val="Akapitzlist"/>
        <w:numPr>
          <w:ilvl w:val="0"/>
          <w:numId w:val="4"/>
        </w:numPr>
        <w:autoSpaceDE w:val="0"/>
        <w:autoSpaceDN w:val="0"/>
        <w:adjustRightInd w:val="0"/>
        <w:spacing w:after="0"/>
      </w:pPr>
      <w:r w:rsidRPr="003B4EFD">
        <w:t>Liczba udzielonych koncesji na poszukiwanie, rozpoznawanie i wydobycie złóż kopalin</w:t>
      </w:r>
      <w:r w:rsidR="005E6041">
        <w:t>;</w:t>
      </w:r>
    </w:p>
    <w:p w14:paraId="1EA36A52" w14:textId="2C2A1995" w:rsidR="003B4EFD" w:rsidRPr="003B4EFD" w:rsidRDefault="003B4EFD" w:rsidP="00544112">
      <w:pPr>
        <w:pStyle w:val="Akapitzlist"/>
        <w:numPr>
          <w:ilvl w:val="0"/>
          <w:numId w:val="4"/>
        </w:numPr>
        <w:autoSpaceDE w:val="0"/>
        <w:autoSpaceDN w:val="0"/>
        <w:adjustRightInd w:val="0"/>
        <w:spacing w:after="0"/>
      </w:pPr>
      <w:r w:rsidRPr="003B4EFD">
        <w:t>Liczba zatwierdzonych projektów robót geologicznych</w:t>
      </w:r>
      <w:r w:rsidR="005E6041">
        <w:t>;</w:t>
      </w:r>
    </w:p>
    <w:p w14:paraId="379A6511" w14:textId="77777777" w:rsidR="00FB63FA" w:rsidRDefault="003B4EFD" w:rsidP="00544112">
      <w:pPr>
        <w:pStyle w:val="Akapitzlist"/>
        <w:numPr>
          <w:ilvl w:val="0"/>
          <w:numId w:val="4"/>
        </w:numPr>
        <w:autoSpaceDE w:val="0"/>
        <w:autoSpaceDN w:val="0"/>
        <w:adjustRightInd w:val="0"/>
        <w:spacing w:after="0"/>
      </w:pPr>
      <w:r w:rsidRPr="003B4EFD">
        <w:t>Liczba wykonanych odwiertów</w:t>
      </w:r>
      <w:r w:rsidR="00FB63FA">
        <w:t>:</w:t>
      </w:r>
    </w:p>
    <w:p w14:paraId="6237D55E" w14:textId="2961DA0C" w:rsidR="00FB63FA" w:rsidRDefault="003B4EFD" w:rsidP="00544112">
      <w:pPr>
        <w:pStyle w:val="Akapitzlist"/>
        <w:numPr>
          <w:ilvl w:val="0"/>
          <w:numId w:val="5"/>
        </w:numPr>
        <w:autoSpaceDE w:val="0"/>
        <w:autoSpaceDN w:val="0"/>
        <w:adjustRightInd w:val="0"/>
        <w:spacing w:after="0"/>
      </w:pPr>
      <w:r w:rsidRPr="003B4EFD">
        <w:t>w ramach koncesji na poszukiwanie</w:t>
      </w:r>
      <w:r w:rsidR="00CB3B26">
        <w:t>/rozpoznawanie</w:t>
      </w:r>
      <w:r w:rsidRPr="003B4EFD">
        <w:t xml:space="preserve"> wykonanych przez przedsiębiorców</w:t>
      </w:r>
      <w:r w:rsidR="00FB63FA">
        <w:t>;</w:t>
      </w:r>
    </w:p>
    <w:p w14:paraId="58E6FAC7" w14:textId="7F44A5A7" w:rsidR="00FB63FA" w:rsidRDefault="003B4EFD" w:rsidP="00544112">
      <w:pPr>
        <w:pStyle w:val="Akapitzlist"/>
        <w:numPr>
          <w:ilvl w:val="0"/>
          <w:numId w:val="5"/>
        </w:numPr>
        <w:autoSpaceDE w:val="0"/>
        <w:autoSpaceDN w:val="0"/>
        <w:adjustRightInd w:val="0"/>
        <w:spacing w:after="0"/>
      </w:pPr>
      <w:r w:rsidRPr="003B4EFD">
        <w:t>wykona</w:t>
      </w:r>
      <w:r w:rsidR="00C42FD6">
        <w:t>nych</w:t>
      </w:r>
      <w:r w:rsidRPr="003B4EFD">
        <w:t xml:space="preserve"> w ramach zadań państwowej służby geologicznej</w:t>
      </w:r>
      <w:r w:rsidR="00FB63FA">
        <w:t>;</w:t>
      </w:r>
    </w:p>
    <w:p w14:paraId="27CCA248" w14:textId="4C8733A3" w:rsidR="00D22477" w:rsidRDefault="00530CE4" w:rsidP="00544112">
      <w:pPr>
        <w:pStyle w:val="Akapitzlist"/>
        <w:numPr>
          <w:ilvl w:val="0"/>
          <w:numId w:val="6"/>
        </w:numPr>
        <w:autoSpaceDE w:val="0"/>
        <w:autoSpaceDN w:val="0"/>
        <w:adjustRightInd w:val="0"/>
        <w:spacing w:after="0"/>
      </w:pPr>
      <w:r w:rsidRPr="00BE69E0">
        <w:t>Wielkość udokumentowanych</w:t>
      </w:r>
      <w:r>
        <w:t xml:space="preserve"> zasobów złóż kopalin</w:t>
      </w:r>
      <w:r w:rsidR="00195E4B">
        <w:t>;</w:t>
      </w:r>
      <w:r w:rsidR="00DC5D35">
        <w:t xml:space="preserve"> </w:t>
      </w:r>
    </w:p>
    <w:p w14:paraId="79D4C43C" w14:textId="77777777" w:rsidR="00AF46B1" w:rsidRDefault="00AF46B1" w:rsidP="00AF46B1">
      <w:pPr>
        <w:autoSpaceDE w:val="0"/>
        <w:autoSpaceDN w:val="0"/>
        <w:adjustRightInd w:val="0"/>
        <w:spacing w:after="0"/>
        <w:ind w:left="360"/>
      </w:pPr>
    </w:p>
    <w:p w14:paraId="614EDC44" w14:textId="5DDBCD50" w:rsidR="00213896" w:rsidRDefault="00AF46B1" w:rsidP="00195E4B">
      <w:pPr>
        <w:autoSpaceDE w:val="0"/>
        <w:autoSpaceDN w:val="0"/>
        <w:adjustRightInd w:val="0"/>
        <w:spacing w:after="0"/>
      </w:pPr>
      <w:r>
        <w:t xml:space="preserve">Wartości wskazanych mierników powinny osiągać tendencję wzrostową w odniesieniu do roku 2020 r. będącego rokiem bazowym. </w:t>
      </w:r>
    </w:p>
    <w:p w14:paraId="54D4A056" w14:textId="143FD267" w:rsidR="0026615A" w:rsidRDefault="006D12CD" w:rsidP="00004918">
      <w:pPr>
        <w:jc w:val="both"/>
      </w:pPr>
      <w:r>
        <w:t xml:space="preserve">W przypadku zmiany </w:t>
      </w:r>
      <w:r w:rsidR="00A41ABB">
        <w:t>sposobu</w:t>
      </w:r>
      <w:r w:rsidR="00E23A6C">
        <w:t xml:space="preserve"> przekazywania przez</w:t>
      </w:r>
      <w:r w:rsidR="00DC522E">
        <w:t xml:space="preserve"> </w:t>
      </w:r>
      <w:r w:rsidR="00C54462">
        <w:t>Głównego Geologa Kraju</w:t>
      </w:r>
      <w:r w:rsidR="00DC522E">
        <w:t xml:space="preserve"> </w:t>
      </w:r>
      <w:r w:rsidR="002E77CA">
        <w:t xml:space="preserve">zadań do </w:t>
      </w:r>
      <w:r w:rsidR="00A92AA8">
        <w:t xml:space="preserve">realizacji </w:t>
      </w:r>
      <w:r>
        <w:t>państwow</w:t>
      </w:r>
      <w:r w:rsidR="006C6400">
        <w:t>ej</w:t>
      </w:r>
      <w:r>
        <w:t xml:space="preserve"> służb</w:t>
      </w:r>
      <w:r w:rsidR="006C6400">
        <w:t>ie</w:t>
      </w:r>
      <w:r>
        <w:t xml:space="preserve"> geologiczn</w:t>
      </w:r>
      <w:r w:rsidR="006C6400">
        <w:t>ej</w:t>
      </w:r>
      <w:r>
        <w:t xml:space="preserve"> </w:t>
      </w:r>
      <w:r w:rsidR="00E026C9">
        <w:t xml:space="preserve">(innego niż </w:t>
      </w:r>
      <w:r w:rsidR="00A41ABB">
        <w:t>umow</w:t>
      </w:r>
      <w:r w:rsidR="00E026C9">
        <w:t>a</w:t>
      </w:r>
      <w:r w:rsidR="00A41ABB">
        <w:t xml:space="preserve"> </w:t>
      </w:r>
      <w:r w:rsidR="00A71CB2">
        <w:t>zawieran</w:t>
      </w:r>
      <w:r w:rsidR="00E026C9">
        <w:t>a</w:t>
      </w:r>
      <w:r w:rsidR="00A71CB2">
        <w:t xml:space="preserve"> pomiędzy Państwowy</w:t>
      </w:r>
      <w:r w:rsidR="00E026C9">
        <w:t>m</w:t>
      </w:r>
      <w:r w:rsidR="00A71CB2">
        <w:t xml:space="preserve"> Instytut</w:t>
      </w:r>
      <w:r w:rsidR="00E026C9">
        <w:t>em</w:t>
      </w:r>
      <w:r w:rsidR="00A71CB2">
        <w:t xml:space="preserve"> Geologiczny</w:t>
      </w:r>
      <w:r w:rsidR="00E026C9">
        <w:t>m</w:t>
      </w:r>
      <w:r w:rsidR="00A71CB2">
        <w:t xml:space="preserve"> - Państwowy</w:t>
      </w:r>
      <w:r w:rsidR="00E026C9">
        <w:t>m</w:t>
      </w:r>
      <w:r w:rsidR="00A71CB2">
        <w:t xml:space="preserve"> Instytut</w:t>
      </w:r>
      <w:r w:rsidR="00E026C9">
        <w:t>em</w:t>
      </w:r>
      <w:r w:rsidR="00A71CB2">
        <w:t xml:space="preserve"> Badawczy</w:t>
      </w:r>
      <w:r w:rsidR="00E026C9">
        <w:t>m</w:t>
      </w:r>
      <w:r w:rsidR="00A41ABB">
        <w:t xml:space="preserve"> </w:t>
      </w:r>
      <w:r w:rsidR="006619B7">
        <w:t xml:space="preserve">a </w:t>
      </w:r>
      <w:r w:rsidR="00A41ABB">
        <w:t>Narodowym Funduszem Ochrony Środowiska i Gospodarki Wodnej</w:t>
      </w:r>
      <w:r w:rsidR="00E026C9">
        <w:t>)</w:t>
      </w:r>
      <w:r w:rsidR="00CF0C25">
        <w:t>,</w:t>
      </w:r>
      <w:r w:rsidR="00BC4302">
        <w:t xml:space="preserve"> </w:t>
      </w:r>
      <w:r w:rsidR="00FC0637">
        <w:t>niezależnie od</w:t>
      </w:r>
      <w:r w:rsidR="005B709F">
        <w:t xml:space="preserve"> form</w:t>
      </w:r>
      <w:r w:rsidR="00964C9E">
        <w:t>y</w:t>
      </w:r>
      <w:r w:rsidR="005B709F">
        <w:t xml:space="preserve"> aktu </w:t>
      </w:r>
      <w:r w:rsidR="00C54764">
        <w:t>delegowania</w:t>
      </w:r>
      <w:r w:rsidR="005B709F">
        <w:t xml:space="preserve"> </w:t>
      </w:r>
      <w:r w:rsidR="006C6400">
        <w:t>musi on</w:t>
      </w:r>
      <w:r w:rsidR="00BC4302">
        <w:t xml:space="preserve"> </w:t>
      </w:r>
      <w:r w:rsidR="005B709F">
        <w:t>określ</w:t>
      </w:r>
      <w:r w:rsidR="006C6400">
        <w:t>ać</w:t>
      </w:r>
      <w:r w:rsidR="005B709F">
        <w:t xml:space="preserve"> miernik, koszt</w:t>
      </w:r>
      <w:r w:rsidR="00016EF7">
        <w:t>y</w:t>
      </w:r>
      <w:r w:rsidR="005B709F">
        <w:t xml:space="preserve"> oraz termin realizacji </w:t>
      </w:r>
      <w:r w:rsidR="00960DD9">
        <w:t xml:space="preserve">każdego działania </w:t>
      </w:r>
      <w:r w:rsidR="005B709F">
        <w:t xml:space="preserve">.  </w:t>
      </w:r>
      <w:r>
        <w:t xml:space="preserve"> </w:t>
      </w:r>
    </w:p>
    <w:p w14:paraId="129A7657" w14:textId="42C24EF1" w:rsidR="00FA5760" w:rsidRDefault="00FA5760" w:rsidP="00004918">
      <w:pPr>
        <w:jc w:val="both"/>
      </w:pPr>
    </w:p>
    <w:p w14:paraId="335B58B4" w14:textId="5266D379" w:rsidR="00430CB9" w:rsidRDefault="00430CB9" w:rsidP="00004918">
      <w:pPr>
        <w:jc w:val="both"/>
      </w:pPr>
    </w:p>
    <w:p w14:paraId="1498C5AE" w14:textId="7FFC7D59" w:rsidR="00430CB9" w:rsidRDefault="00430CB9" w:rsidP="00004918">
      <w:pPr>
        <w:jc w:val="both"/>
      </w:pPr>
    </w:p>
    <w:p w14:paraId="1461CAA0" w14:textId="77777777" w:rsidR="00C875BC" w:rsidRDefault="00C875BC" w:rsidP="00004918">
      <w:pPr>
        <w:jc w:val="both"/>
      </w:pPr>
    </w:p>
    <w:p w14:paraId="0C96B49B" w14:textId="0599FDF4" w:rsidR="00FA5760" w:rsidRPr="005104BC" w:rsidRDefault="00FA5760" w:rsidP="00FA5760">
      <w:pPr>
        <w:tabs>
          <w:tab w:val="left" w:pos="2442"/>
        </w:tabs>
        <w:spacing w:after="0" w:line="240" w:lineRule="auto"/>
        <w:ind w:left="-426" w:right="-995" w:hanging="567"/>
        <w:rPr>
          <w:iCs/>
          <w:szCs w:val="24"/>
          <w:lang w:eastAsia="pl-PL"/>
        </w:rPr>
      </w:pPr>
      <w:r w:rsidRPr="005104BC">
        <w:rPr>
          <w:iCs/>
          <w:szCs w:val="24"/>
          <w:lang w:eastAsia="pl-PL"/>
        </w:rPr>
        <w:lastRenderedPageBreak/>
        <w:t xml:space="preserve">Tabela </w:t>
      </w:r>
      <w:r w:rsidR="005B0F98">
        <w:rPr>
          <w:iCs/>
          <w:szCs w:val="24"/>
          <w:lang w:eastAsia="pl-PL"/>
        </w:rPr>
        <w:t>2</w:t>
      </w:r>
      <w:r w:rsidR="00F94AF8">
        <w:rPr>
          <w:iCs/>
          <w:szCs w:val="24"/>
          <w:lang w:eastAsia="pl-PL"/>
        </w:rPr>
        <w:t xml:space="preserve">. </w:t>
      </w:r>
      <w:r w:rsidR="005B0F98">
        <w:rPr>
          <w:iCs/>
          <w:szCs w:val="24"/>
          <w:lang w:eastAsia="pl-PL"/>
        </w:rPr>
        <w:t>Jednostki</w:t>
      </w:r>
      <w:r w:rsidR="005B0F98" w:rsidRPr="005104BC">
        <w:rPr>
          <w:iCs/>
          <w:szCs w:val="24"/>
          <w:lang w:eastAsia="pl-PL"/>
        </w:rPr>
        <w:t xml:space="preserve"> </w:t>
      </w:r>
      <w:r w:rsidR="004F041F" w:rsidRPr="005104BC">
        <w:rPr>
          <w:iCs/>
          <w:szCs w:val="24"/>
          <w:lang w:eastAsia="pl-PL"/>
        </w:rPr>
        <w:t>wdrażające</w:t>
      </w:r>
      <w:r w:rsidRPr="005104BC">
        <w:rPr>
          <w:iCs/>
          <w:szCs w:val="24"/>
          <w:lang w:eastAsia="pl-PL"/>
        </w:rPr>
        <w:t xml:space="preserve"> Polityk</w:t>
      </w:r>
      <w:r w:rsidR="00B17747">
        <w:rPr>
          <w:iCs/>
          <w:szCs w:val="24"/>
          <w:lang w:eastAsia="pl-PL"/>
        </w:rPr>
        <w:t>ę</w:t>
      </w:r>
      <w:r w:rsidRPr="005104BC">
        <w:rPr>
          <w:iCs/>
          <w:szCs w:val="24"/>
          <w:lang w:eastAsia="pl-PL"/>
        </w:rPr>
        <w:t xml:space="preserve"> Surowcow</w:t>
      </w:r>
      <w:r w:rsidR="00B17747">
        <w:rPr>
          <w:iCs/>
          <w:szCs w:val="24"/>
          <w:lang w:eastAsia="pl-PL"/>
        </w:rPr>
        <w:t>ą</w:t>
      </w:r>
      <w:r w:rsidRPr="005104BC">
        <w:rPr>
          <w:iCs/>
          <w:szCs w:val="24"/>
          <w:lang w:eastAsia="pl-PL"/>
        </w:rPr>
        <w:t xml:space="preserve"> Państwa</w:t>
      </w:r>
    </w:p>
    <w:p w14:paraId="0C9B6844" w14:textId="77777777" w:rsidR="00FA5760" w:rsidRPr="00ED220A" w:rsidRDefault="00FA5760" w:rsidP="00FA5760">
      <w:pPr>
        <w:tabs>
          <w:tab w:val="left" w:pos="2442"/>
        </w:tabs>
        <w:spacing w:after="0" w:line="240" w:lineRule="auto"/>
        <w:ind w:left="567" w:hanging="567"/>
        <w:rPr>
          <w:i/>
          <w:szCs w:val="24"/>
          <w:lang w:eastAsia="pl-PL"/>
        </w:rPr>
      </w:pPr>
    </w:p>
    <w:tbl>
      <w:tblPr>
        <w:tblW w:w="10944"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2"/>
        <w:gridCol w:w="6662"/>
      </w:tblGrid>
      <w:tr w:rsidR="00A04B84" w:rsidRPr="00ED220A" w14:paraId="2326557F" w14:textId="77777777" w:rsidTr="00223CC9">
        <w:trPr>
          <w:cantSplit/>
        </w:trPr>
        <w:tc>
          <w:tcPr>
            <w:tcW w:w="4282" w:type="dxa"/>
            <w:shd w:val="clear" w:color="auto" w:fill="auto"/>
            <w:vAlign w:val="center"/>
          </w:tcPr>
          <w:p w14:paraId="40FBB6E5" w14:textId="252A04CA" w:rsidR="00A04B84" w:rsidRPr="00EB0D94" w:rsidRDefault="005B0F98" w:rsidP="00234CF9">
            <w:pPr>
              <w:pStyle w:val="Tabela"/>
              <w:spacing w:after="0" w:line="240" w:lineRule="auto"/>
              <w:jc w:val="center"/>
              <w:rPr>
                <w:rFonts w:asciiTheme="minorHAnsi" w:hAnsiTheme="minorHAnsi" w:cstheme="minorHAnsi"/>
                <w:b/>
                <w:szCs w:val="20"/>
              </w:rPr>
            </w:pPr>
            <w:r>
              <w:rPr>
                <w:rFonts w:asciiTheme="minorHAnsi" w:hAnsiTheme="minorHAnsi" w:cstheme="minorHAnsi"/>
                <w:b/>
                <w:szCs w:val="20"/>
              </w:rPr>
              <w:t xml:space="preserve">Jednostka </w:t>
            </w:r>
            <w:r w:rsidR="00A04B84" w:rsidRPr="00EB0D94">
              <w:rPr>
                <w:rFonts w:asciiTheme="minorHAnsi" w:hAnsiTheme="minorHAnsi" w:cstheme="minorHAnsi"/>
                <w:b/>
                <w:szCs w:val="20"/>
              </w:rPr>
              <w:t>wdrażając</w:t>
            </w:r>
            <w:r>
              <w:rPr>
                <w:rFonts w:asciiTheme="minorHAnsi" w:hAnsiTheme="minorHAnsi" w:cstheme="minorHAnsi"/>
                <w:b/>
                <w:szCs w:val="20"/>
              </w:rPr>
              <w:t>a</w:t>
            </w:r>
          </w:p>
        </w:tc>
        <w:tc>
          <w:tcPr>
            <w:tcW w:w="6662" w:type="dxa"/>
            <w:shd w:val="clear" w:color="auto" w:fill="auto"/>
          </w:tcPr>
          <w:p w14:paraId="1F33D95C" w14:textId="09A20490" w:rsidR="00A04B84" w:rsidRPr="00EB0D94" w:rsidRDefault="00A04B84" w:rsidP="00234CF9">
            <w:pPr>
              <w:pStyle w:val="Tabela"/>
              <w:spacing w:after="0" w:line="240" w:lineRule="auto"/>
              <w:rPr>
                <w:rFonts w:asciiTheme="minorHAnsi" w:hAnsiTheme="minorHAnsi" w:cstheme="minorHAnsi"/>
                <w:b/>
                <w:szCs w:val="20"/>
              </w:rPr>
            </w:pPr>
            <w:r w:rsidRPr="00077984">
              <w:rPr>
                <w:rFonts w:asciiTheme="minorHAnsi" w:hAnsiTheme="minorHAnsi" w:cstheme="minorHAnsi"/>
                <w:b/>
                <w:szCs w:val="20"/>
              </w:rPr>
              <w:t xml:space="preserve">Obszary objęte </w:t>
            </w:r>
            <w:r w:rsidRPr="005104BC">
              <w:rPr>
                <w:rFonts w:asciiTheme="minorHAnsi" w:hAnsiTheme="minorHAnsi" w:cstheme="minorHAnsi"/>
                <w:b/>
                <w:szCs w:val="20"/>
              </w:rPr>
              <w:t xml:space="preserve">Polityką </w:t>
            </w:r>
            <w:r w:rsidR="0004333D">
              <w:rPr>
                <w:rFonts w:asciiTheme="minorHAnsi" w:hAnsiTheme="minorHAnsi" w:cstheme="minorHAnsi"/>
                <w:b/>
                <w:szCs w:val="20"/>
              </w:rPr>
              <w:t>s</w:t>
            </w:r>
            <w:r w:rsidRPr="005104BC">
              <w:rPr>
                <w:rFonts w:asciiTheme="minorHAnsi" w:hAnsiTheme="minorHAnsi" w:cstheme="minorHAnsi"/>
                <w:b/>
                <w:szCs w:val="20"/>
              </w:rPr>
              <w:t xml:space="preserve">urowcową </w:t>
            </w:r>
            <w:r w:rsidR="0004333D">
              <w:rPr>
                <w:rFonts w:asciiTheme="minorHAnsi" w:hAnsiTheme="minorHAnsi" w:cstheme="minorHAnsi"/>
                <w:b/>
                <w:szCs w:val="20"/>
              </w:rPr>
              <w:t>p</w:t>
            </w:r>
            <w:r w:rsidRPr="005104BC">
              <w:rPr>
                <w:rFonts w:asciiTheme="minorHAnsi" w:hAnsiTheme="minorHAnsi" w:cstheme="minorHAnsi"/>
                <w:b/>
                <w:szCs w:val="20"/>
              </w:rPr>
              <w:t>aństwa</w:t>
            </w:r>
          </w:p>
        </w:tc>
      </w:tr>
      <w:tr w:rsidR="00A04B84" w:rsidRPr="00ED220A" w14:paraId="2F7B3A72" w14:textId="77777777" w:rsidTr="00223CC9">
        <w:trPr>
          <w:cantSplit/>
        </w:trPr>
        <w:tc>
          <w:tcPr>
            <w:tcW w:w="4282" w:type="dxa"/>
            <w:shd w:val="clear" w:color="auto" w:fill="auto"/>
            <w:vAlign w:val="center"/>
          </w:tcPr>
          <w:p w14:paraId="7F2F8335" w14:textId="4E162838" w:rsidR="00A04B84" w:rsidRPr="009D247C" w:rsidRDefault="00A04B84" w:rsidP="009D247C">
            <w:pPr>
              <w:pStyle w:val="Tabela"/>
              <w:spacing w:after="0" w:line="240" w:lineRule="auto"/>
              <w:jc w:val="center"/>
              <w:rPr>
                <w:rFonts w:asciiTheme="minorHAnsi" w:hAnsiTheme="minorHAnsi" w:cstheme="minorHAnsi"/>
                <w:szCs w:val="20"/>
              </w:rPr>
            </w:pPr>
            <w:r w:rsidRPr="004F041F">
              <w:rPr>
                <w:rFonts w:asciiTheme="minorHAnsi" w:hAnsiTheme="minorHAnsi" w:cstheme="minorHAnsi"/>
                <w:bCs/>
                <w:szCs w:val="20"/>
              </w:rPr>
              <w:t>Pełnomocnik Rządu ds. Polityki Surowcowej Państwa</w:t>
            </w:r>
          </w:p>
        </w:tc>
        <w:tc>
          <w:tcPr>
            <w:tcW w:w="6662" w:type="dxa"/>
            <w:shd w:val="clear" w:color="auto" w:fill="auto"/>
          </w:tcPr>
          <w:p w14:paraId="3B79172F" w14:textId="12E5A722" w:rsidR="00A04B84" w:rsidRPr="009D247C" w:rsidRDefault="00A04B84" w:rsidP="005104BC">
            <w:pPr>
              <w:pStyle w:val="Tabela"/>
              <w:spacing w:after="0" w:line="276" w:lineRule="auto"/>
              <w:jc w:val="both"/>
              <w:rPr>
                <w:rFonts w:asciiTheme="minorHAnsi" w:hAnsiTheme="minorHAnsi" w:cstheme="minorHAnsi"/>
                <w:szCs w:val="20"/>
              </w:rPr>
            </w:pPr>
            <w:r w:rsidRPr="004F041F">
              <w:rPr>
                <w:rFonts w:asciiTheme="minorHAnsi" w:hAnsiTheme="minorHAnsi" w:cstheme="minorHAnsi"/>
                <w:bCs/>
                <w:szCs w:val="20"/>
              </w:rPr>
              <w:t>Organ odpowiedzialny za przygotowanie oraz wdrożenie założeń określonych w dokumencie Polityka Surowcowa Państwa</w:t>
            </w:r>
          </w:p>
        </w:tc>
      </w:tr>
      <w:tr w:rsidR="00AA6AA8" w:rsidRPr="00ED220A" w14:paraId="724F29A7" w14:textId="77777777" w:rsidTr="00223CC9">
        <w:trPr>
          <w:cantSplit/>
        </w:trPr>
        <w:tc>
          <w:tcPr>
            <w:tcW w:w="4282" w:type="dxa"/>
            <w:shd w:val="clear" w:color="auto" w:fill="auto"/>
            <w:vAlign w:val="center"/>
          </w:tcPr>
          <w:p w14:paraId="0F04C90F" w14:textId="3FDF5209" w:rsidR="00AA6AA8" w:rsidRPr="004F041F" w:rsidDel="00587410" w:rsidRDefault="00AA6AA8" w:rsidP="009D247C">
            <w:pPr>
              <w:pStyle w:val="Tabela"/>
              <w:spacing w:after="0" w:line="240" w:lineRule="auto"/>
              <w:jc w:val="center"/>
              <w:rPr>
                <w:rFonts w:asciiTheme="minorHAnsi" w:hAnsiTheme="minorHAnsi" w:cstheme="minorHAnsi"/>
                <w:bCs/>
                <w:szCs w:val="20"/>
              </w:rPr>
            </w:pPr>
            <w:r>
              <w:rPr>
                <w:rFonts w:asciiTheme="minorHAnsi" w:hAnsiTheme="minorHAnsi" w:cstheme="minorHAnsi"/>
                <w:bCs/>
                <w:szCs w:val="20"/>
              </w:rPr>
              <w:t>Minister właściwy ds. środowiska</w:t>
            </w:r>
          </w:p>
        </w:tc>
        <w:tc>
          <w:tcPr>
            <w:tcW w:w="6662" w:type="dxa"/>
            <w:shd w:val="clear" w:color="auto" w:fill="auto"/>
          </w:tcPr>
          <w:p w14:paraId="45A1FC0C" w14:textId="4ED44170" w:rsidR="00AA6AA8" w:rsidRPr="004F041F" w:rsidRDefault="00193938" w:rsidP="005104BC">
            <w:pPr>
              <w:pStyle w:val="Tabela"/>
              <w:spacing w:after="0" w:line="276" w:lineRule="auto"/>
              <w:jc w:val="both"/>
              <w:rPr>
                <w:rFonts w:asciiTheme="minorHAnsi" w:hAnsiTheme="minorHAnsi" w:cstheme="minorHAnsi"/>
                <w:bCs/>
                <w:szCs w:val="20"/>
              </w:rPr>
            </w:pPr>
            <w:r>
              <w:rPr>
                <w:rFonts w:asciiTheme="minorHAnsi" w:hAnsiTheme="minorHAnsi" w:cstheme="minorHAnsi"/>
                <w:bCs/>
                <w:szCs w:val="20"/>
              </w:rPr>
              <w:t>Organ administracji geologicznej</w:t>
            </w:r>
          </w:p>
        </w:tc>
      </w:tr>
      <w:tr w:rsidR="00A04B84" w:rsidRPr="00ED220A" w14:paraId="303ACDF1" w14:textId="77777777" w:rsidTr="00223CC9">
        <w:trPr>
          <w:cantSplit/>
        </w:trPr>
        <w:tc>
          <w:tcPr>
            <w:tcW w:w="4282" w:type="dxa"/>
            <w:shd w:val="clear" w:color="auto" w:fill="auto"/>
            <w:vAlign w:val="center"/>
          </w:tcPr>
          <w:p w14:paraId="41347512" w14:textId="7D616930" w:rsidR="00A04B84" w:rsidRPr="009D247C" w:rsidRDefault="001542FB" w:rsidP="009D247C">
            <w:pPr>
              <w:pStyle w:val="Tabela"/>
              <w:spacing w:after="0" w:line="240" w:lineRule="auto"/>
              <w:jc w:val="center"/>
              <w:rPr>
                <w:rFonts w:asciiTheme="minorHAnsi" w:hAnsiTheme="minorHAnsi" w:cstheme="minorHAnsi"/>
                <w:bCs/>
                <w:szCs w:val="20"/>
              </w:rPr>
            </w:pPr>
            <w:r>
              <w:rPr>
                <w:rFonts w:asciiTheme="minorHAnsi" w:hAnsiTheme="minorHAnsi" w:cstheme="minorHAnsi"/>
                <w:bCs/>
                <w:szCs w:val="20"/>
              </w:rPr>
              <w:t>M</w:t>
            </w:r>
            <w:r w:rsidR="00A04B84" w:rsidRPr="009D247C">
              <w:rPr>
                <w:rFonts w:asciiTheme="minorHAnsi" w:hAnsiTheme="minorHAnsi" w:cstheme="minorHAnsi"/>
                <w:bCs/>
                <w:szCs w:val="20"/>
              </w:rPr>
              <w:t>inister właściwy ds. energii, ds. klimatu</w:t>
            </w:r>
          </w:p>
        </w:tc>
        <w:tc>
          <w:tcPr>
            <w:tcW w:w="6662" w:type="dxa"/>
            <w:shd w:val="clear" w:color="auto" w:fill="auto"/>
          </w:tcPr>
          <w:p w14:paraId="7636D29D" w14:textId="1583D3CF" w:rsidR="00A04B84" w:rsidRPr="009D247C" w:rsidRDefault="00A04B84" w:rsidP="00EB0D94">
            <w:pPr>
              <w:spacing w:after="60"/>
              <w:jc w:val="both"/>
              <w:rPr>
                <w:rFonts w:asciiTheme="minorHAnsi" w:hAnsiTheme="minorHAnsi" w:cstheme="minorHAnsi"/>
                <w:bCs/>
                <w:szCs w:val="20"/>
              </w:rPr>
            </w:pPr>
            <w:r w:rsidRPr="009D247C">
              <w:rPr>
                <w:rFonts w:asciiTheme="minorHAnsi" w:hAnsiTheme="minorHAnsi" w:cstheme="minorHAnsi"/>
                <w:bCs/>
                <w:sz w:val="20"/>
                <w:szCs w:val="20"/>
              </w:rPr>
              <w:t>pełni wiodącą i koordynującą rolę w tworzeniu i realizacji polityki energetycznej państwa oraz polityki ekologicznej polski. Ponadto sprawuje nadzór nad działalnością Narodowego Funduszu Ochrony Środowiska i Gospodarki Wodnej finansującego zadania państwowej służby geologicznej.</w:t>
            </w:r>
          </w:p>
        </w:tc>
      </w:tr>
      <w:tr w:rsidR="00A04B84" w:rsidRPr="00ED220A" w14:paraId="3A315A92" w14:textId="77777777" w:rsidTr="00223CC9">
        <w:trPr>
          <w:cantSplit/>
        </w:trPr>
        <w:tc>
          <w:tcPr>
            <w:tcW w:w="4282" w:type="dxa"/>
            <w:shd w:val="clear" w:color="auto" w:fill="auto"/>
            <w:vAlign w:val="center"/>
          </w:tcPr>
          <w:p w14:paraId="4B8D8A03" w14:textId="1D0D5119" w:rsidR="00A04B84" w:rsidRPr="009D247C" w:rsidRDefault="001542FB" w:rsidP="009D247C">
            <w:pPr>
              <w:spacing w:after="60"/>
              <w:jc w:val="center"/>
              <w:rPr>
                <w:rFonts w:asciiTheme="minorHAnsi" w:hAnsiTheme="minorHAnsi" w:cstheme="minorHAnsi"/>
                <w:bCs/>
                <w:szCs w:val="20"/>
              </w:rPr>
            </w:pPr>
            <w:r>
              <w:rPr>
                <w:rFonts w:asciiTheme="minorHAnsi" w:hAnsiTheme="minorHAnsi" w:cstheme="minorHAnsi"/>
                <w:bCs/>
                <w:sz w:val="20"/>
                <w:szCs w:val="20"/>
              </w:rPr>
              <w:t>M</w:t>
            </w:r>
            <w:r w:rsidR="00A04B84" w:rsidRPr="009D247C">
              <w:rPr>
                <w:rFonts w:asciiTheme="minorHAnsi" w:hAnsiTheme="minorHAnsi" w:cstheme="minorHAnsi"/>
                <w:bCs/>
                <w:sz w:val="20"/>
                <w:szCs w:val="20"/>
              </w:rPr>
              <w:t>inister właściwy ds. aktywów państwowych</w:t>
            </w:r>
            <w:r w:rsidR="001C0584">
              <w:rPr>
                <w:rFonts w:asciiTheme="minorHAnsi" w:hAnsiTheme="minorHAnsi" w:cstheme="minorHAnsi"/>
                <w:bCs/>
                <w:sz w:val="20"/>
                <w:szCs w:val="20"/>
              </w:rPr>
              <w:t>, ds. gospodarki złożami kopalin</w:t>
            </w:r>
          </w:p>
        </w:tc>
        <w:tc>
          <w:tcPr>
            <w:tcW w:w="6662" w:type="dxa"/>
            <w:shd w:val="clear" w:color="auto" w:fill="auto"/>
          </w:tcPr>
          <w:p w14:paraId="2FA3CE62" w14:textId="06FC2868" w:rsidR="00A04B84" w:rsidRPr="009D247C" w:rsidRDefault="00A04B84" w:rsidP="00EB0D94">
            <w:pPr>
              <w:spacing w:after="60"/>
              <w:jc w:val="both"/>
              <w:rPr>
                <w:rFonts w:asciiTheme="minorHAnsi" w:hAnsiTheme="minorHAnsi" w:cstheme="minorHAnsi"/>
                <w:bCs/>
                <w:sz w:val="20"/>
                <w:szCs w:val="20"/>
              </w:rPr>
            </w:pPr>
            <w:r w:rsidRPr="009D247C">
              <w:rPr>
                <w:rFonts w:asciiTheme="minorHAnsi" w:hAnsiTheme="minorHAnsi" w:cstheme="minorHAnsi"/>
                <w:bCs/>
                <w:sz w:val="20"/>
                <w:szCs w:val="20"/>
              </w:rPr>
              <w:t>sprawuje nadzór nad spółkami sektora wydobywczego, podlega mu także Prezes Wyższego Urzędu Górniczego.</w:t>
            </w:r>
          </w:p>
        </w:tc>
      </w:tr>
      <w:tr w:rsidR="00A04B84" w:rsidRPr="00ED220A" w14:paraId="44C7DF78" w14:textId="77777777" w:rsidTr="00223CC9">
        <w:trPr>
          <w:cantSplit/>
        </w:trPr>
        <w:tc>
          <w:tcPr>
            <w:tcW w:w="4282" w:type="dxa"/>
            <w:shd w:val="clear" w:color="auto" w:fill="auto"/>
            <w:vAlign w:val="center"/>
          </w:tcPr>
          <w:p w14:paraId="5227533F" w14:textId="22ECECE6" w:rsidR="00A04B84" w:rsidRPr="009D247C" w:rsidRDefault="001542FB" w:rsidP="009D247C">
            <w:pPr>
              <w:pStyle w:val="Tabela"/>
              <w:spacing w:after="0" w:line="240" w:lineRule="auto"/>
              <w:jc w:val="center"/>
              <w:rPr>
                <w:rFonts w:asciiTheme="minorHAnsi" w:hAnsiTheme="minorHAnsi" w:cstheme="minorHAnsi"/>
                <w:bCs/>
                <w:szCs w:val="20"/>
              </w:rPr>
            </w:pPr>
            <w:r>
              <w:rPr>
                <w:rFonts w:asciiTheme="minorHAnsi" w:hAnsiTheme="minorHAnsi" w:cstheme="minorHAnsi"/>
                <w:bCs/>
                <w:szCs w:val="20"/>
              </w:rPr>
              <w:t>M</w:t>
            </w:r>
            <w:r w:rsidR="00A04B84" w:rsidRPr="009D247C">
              <w:rPr>
                <w:rFonts w:asciiTheme="minorHAnsi" w:hAnsiTheme="minorHAnsi" w:cstheme="minorHAnsi"/>
                <w:bCs/>
                <w:szCs w:val="20"/>
              </w:rPr>
              <w:t>inister właściwy ds. gospodarki oraz właściwy ds. budownictwa, planowania i zagospodarowania przestrzennego oraz mieszkalnictwa</w:t>
            </w:r>
          </w:p>
        </w:tc>
        <w:tc>
          <w:tcPr>
            <w:tcW w:w="6662" w:type="dxa"/>
            <w:shd w:val="clear" w:color="auto" w:fill="auto"/>
          </w:tcPr>
          <w:p w14:paraId="36004E48" w14:textId="0330E746" w:rsidR="00A04B84" w:rsidRPr="009D247C" w:rsidRDefault="00A04B84" w:rsidP="00EB0D94">
            <w:pPr>
              <w:spacing w:after="60"/>
              <w:jc w:val="both"/>
              <w:rPr>
                <w:rFonts w:asciiTheme="minorHAnsi" w:hAnsiTheme="minorHAnsi" w:cstheme="minorHAnsi"/>
                <w:bCs/>
                <w:sz w:val="20"/>
                <w:szCs w:val="20"/>
              </w:rPr>
            </w:pPr>
            <w:r w:rsidRPr="009D247C">
              <w:rPr>
                <w:rFonts w:asciiTheme="minorHAnsi" w:hAnsiTheme="minorHAnsi" w:cstheme="minorHAnsi"/>
                <w:bCs/>
                <w:sz w:val="20"/>
                <w:szCs w:val="20"/>
              </w:rPr>
              <w:t>podejmuje działania w zakresie problematyki planowania i zagospodarowania przestrzennego co jest istotne w kontekście ochrony złóż kopalin.</w:t>
            </w:r>
          </w:p>
        </w:tc>
      </w:tr>
      <w:tr w:rsidR="00A04B84" w:rsidRPr="00ED220A" w14:paraId="41E144A3" w14:textId="77777777" w:rsidTr="00223CC9">
        <w:trPr>
          <w:cantSplit/>
        </w:trPr>
        <w:tc>
          <w:tcPr>
            <w:tcW w:w="4282" w:type="dxa"/>
            <w:shd w:val="clear" w:color="auto" w:fill="auto"/>
            <w:vAlign w:val="center"/>
          </w:tcPr>
          <w:p w14:paraId="3B6F176F" w14:textId="7648EB99" w:rsidR="00A04B84" w:rsidRPr="009D247C" w:rsidRDefault="001542FB" w:rsidP="009D247C">
            <w:pPr>
              <w:pStyle w:val="Tabela"/>
              <w:spacing w:after="0" w:line="240" w:lineRule="auto"/>
              <w:jc w:val="center"/>
              <w:rPr>
                <w:rFonts w:asciiTheme="minorHAnsi" w:hAnsiTheme="minorHAnsi" w:cstheme="minorHAnsi"/>
                <w:bCs/>
                <w:szCs w:val="20"/>
              </w:rPr>
            </w:pPr>
            <w:r>
              <w:rPr>
                <w:rFonts w:asciiTheme="minorHAnsi" w:hAnsiTheme="minorHAnsi" w:cstheme="minorHAnsi"/>
                <w:bCs/>
                <w:szCs w:val="20"/>
              </w:rPr>
              <w:t>M</w:t>
            </w:r>
            <w:r w:rsidR="00A04B84" w:rsidRPr="009D247C">
              <w:rPr>
                <w:rFonts w:asciiTheme="minorHAnsi" w:hAnsiTheme="minorHAnsi" w:cstheme="minorHAnsi"/>
                <w:bCs/>
                <w:szCs w:val="20"/>
              </w:rPr>
              <w:t>inister właściwy ds. gospodarki</w:t>
            </w:r>
          </w:p>
        </w:tc>
        <w:tc>
          <w:tcPr>
            <w:tcW w:w="6662" w:type="dxa"/>
            <w:shd w:val="clear" w:color="auto" w:fill="auto"/>
          </w:tcPr>
          <w:p w14:paraId="2DDAE71E" w14:textId="5A80EFE0" w:rsidR="00A04B84" w:rsidRPr="009D247C" w:rsidRDefault="00A04B84" w:rsidP="005104BC">
            <w:pPr>
              <w:spacing w:before="100" w:beforeAutospacing="1" w:after="100" w:afterAutospacing="1"/>
              <w:jc w:val="both"/>
              <w:rPr>
                <w:rFonts w:asciiTheme="minorHAnsi" w:hAnsiTheme="minorHAnsi" w:cstheme="minorHAnsi"/>
                <w:bCs/>
                <w:sz w:val="20"/>
                <w:szCs w:val="20"/>
              </w:rPr>
            </w:pPr>
            <w:r w:rsidRPr="009D247C">
              <w:rPr>
                <w:rFonts w:asciiTheme="minorHAnsi" w:hAnsiTheme="minorHAnsi" w:cstheme="minorHAnsi"/>
                <w:bCs/>
                <w:sz w:val="20"/>
                <w:szCs w:val="20"/>
              </w:rPr>
              <w:t xml:space="preserve">Podejmuje działania w zakresie związanym z </w:t>
            </w:r>
            <w:r w:rsidRPr="0022543B">
              <w:rPr>
                <w:rFonts w:asciiTheme="minorHAnsi" w:hAnsiTheme="minorHAnsi" w:cstheme="minorHAnsi"/>
                <w:bCs/>
                <w:sz w:val="20"/>
                <w:szCs w:val="20"/>
              </w:rPr>
              <w:t xml:space="preserve"> </w:t>
            </w:r>
            <w:r w:rsidRPr="009D247C">
              <w:rPr>
                <w:rFonts w:asciiTheme="minorHAnsi" w:hAnsiTheme="minorHAnsi" w:cstheme="minorHAnsi"/>
                <w:bCs/>
                <w:sz w:val="20"/>
                <w:szCs w:val="20"/>
              </w:rPr>
              <w:t xml:space="preserve">konkurencyjnością </w:t>
            </w:r>
            <w:r w:rsidRPr="0022543B">
              <w:rPr>
                <w:rFonts w:asciiTheme="minorHAnsi" w:hAnsiTheme="minorHAnsi" w:cstheme="minorHAnsi"/>
                <w:bCs/>
                <w:sz w:val="20"/>
                <w:szCs w:val="20"/>
              </w:rPr>
              <w:t xml:space="preserve"> gospodarki,</w:t>
            </w:r>
            <w:r w:rsidRPr="009D247C">
              <w:rPr>
                <w:rFonts w:asciiTheme="minorHAnsi" w:hAnsiTheme="minorHAnsi" w:cstheme="minorHAnsi"/>
                <w:bCs/>
                <w:sz w:val="20"/>
                <w:szCs w:val="20"/>
              </w:rPr>
              <w:t xml:space="preserve"> </w:t>
            </w:r>
            <w:r w:rsidRPr="0022543B">
              <w:rPr>
                <w:rFonts w:asciiTheme="minorHAnsi" w:hAnsiTheme="minorHAnsi" w:cstheme="minorHAnsi"/>
                <w:bCs/>
                <w:sz w:val="20"/>
                <w:szCs w:val="20"/>
              </w:rPr>
              <w:t>współpracy gospodarczej z zagranicą,</w:t>
            </w:r>
            <w:r w:rsidRPr="009D247C">
              <w:rPr>
                <w:rFonts w:asciiTheme="minorHAnsi" w:hAnsiTheme="minorHAnsi" w:cstheme="minorHAnsi"/>
                <w:bCs/>
                <w:sz w:val="20"/>
                <w:szCs w:val="20"/>
              </w:rPr>
              <w:t xml:space="preserve"> </w:t>
            </w:r>
            <w:r w:rsidRPr="0022543B">
              <w:rPr>
                <w:rFonts w:asciiTheme="minorHAnsi" w:hAnsiTheme="minorHAnsi" w:cstheme="minorHAnsi"/>
                <w:bCs/>
                <w:sz w:val="20"/>
                <w:szCs w:val="20"/>
              </w:rPr>
              <w:t>innowacyjności,</w:t>
            </w:r>
            <w:r w:rsidRPr="009D247C">
              <w:rPr>
                <w:rFonts w:asciiTheme="minorHAnsi" w:hAnsiTheme="minorHAnsi" w:cstheme="minorHAnsi"/>
                <w:bCs/>
                <w:sz w:val="20"/>
                <w:szCs w:val="20"/>
              </w:rPr>
              <w:t xml:space="preserve"> </w:t>
            </w:r>
            <w:r w:rsidRPr="0022543B">
              <w:rPr>
                <w:rFonts w:asciiTheme="minorHAnsi" w:hAnsiTheme="minorHAnsi" w:cstheme="minorHAnsi"/>
                <w:bCs/>
                <w:sz w:val="20"/>
                <w:szCs w:val="20"/>
              </w:rPr>
              <w:t>promocji gospodarki polskiej w kraju i za granicą </w:t>
            </w:r>
            <w:r w:rsidRPr="009D247C">
              <w:rPr>
                <w:rFonts w:asciiTheme="minorHAnsi" w:hAnsiTheme="minorHAnsi" w:cstheme="minorHAnsi"/>
                <w:bCs/>
                <w:sz w:val="20"/>
                <w:szCs w:val="20"/>
              </w:rPr>
              <w:t xml:space="preserve">co jest istotne w kontekście wspierania sektora poszukiwawczo - wydobywczego. </w:t>
            </w:r>
            <w:r w:rsidRPr="00016E70">
              <w:rPr>
                <w:rFonts w:asciiTheme="minorHAnsi" w:hAnsiTheme="minorHAnsi" w:cstheme="minorHAnsi"/>
                <w:bCs/>
                <w:sz w:val="20"/>
                <w:szCs w:val="20"/>
              </w:rPr>
              <w:t>Ponadto współpraca w</w:t>
            </w:r>
            <w:r w:rsidRPr="009D247C">
              <w:rPr>
                <w:rFonts w:asciiTheme="minorHAnsi" w:hAnsiTheme="minorHAnsi" w:cstheme="minorHAnsi"/>
                <w:bCs/>
                <w:sz w:val="20"/>
                <w:szCs w:val="20"/>
              </w:rPr>
              <w:t xml:space="preserve"> zakresie dążenia do budowa gospodarki o obiegu zamkniętym.</w:t>
            </w:r>
          </w:p>
        </w:tc>
      </w:tr>
      <w:tr w:rsidR="00A04B84" w:rsidRPr="00ED220A" w14:paraId="7E8273DD" w14:textId="77777777" w:rsidTr="00223CC9">
        <w:trPr>
          <w:cantSplit/>
        </w:trPr>
        <w:tc>
          <w:tcPr>
            <w:tcW w:w="4282" w:type="dxa"/>
            <w:shd w:val="clear" w:color="auto" w:fill="auto"/>
            <w:vAlign w:val="center"/>
          </w:tcPr>
          <w:p w14:paraId="6AF3722C" w14:textId="7C16236F" w:rsidR="00A04B84" w:rsidRPr="009D247C" w:rsidRDefault="001542FB" w:rsidP="009D247C">
            <w:pPr>
              <w:pStyle w:val="Tabela"/>
              <w:spacing w:after="0" w:line="240" w:lineRule="auto"/>
              <w:jc w:val="center"/>
              <w:rPr>
                <w:rFonts w:asciiTheme="minorHAnsi" w:hAnsiTheme="minorHAnsi" w:cstheme="minorHAnsi"/>
                <w:bCs/>
                <w:szCs w:val="20"/>
              </w:rPr>
            </w:pPr>
            <w:r>
              <w:rPr>
                <w:rFonts w:asciiTheme="minorHAnsi" w:hAnsiTheme="minorHAnsi" w:cstheme="minorHAnsi"/>
                <w:bCs/>
                <w:szCs w:val="20"/>
              </w:rPr>
              <w:t>M</w:t>
            </w:r>
            <w:r w:rsidR="00A04B84" w:rsidRPr="009D247C">
              <w:rPr>
                <w:rFonts w:asciiTheme="minorHAnsi" w:hAnsiTheme="minorHAnsi" w:cstheme="minorHAnsi"/>
                <w:bCs/>
                <w:szCs w:val="20"/>
              </w:rPr>
              <w:t>inister właściwy ds. zagranicznych</w:t>
            </w:r>
          </w:p>
        </w:tc>
        <w:tc>
          <w:tcPr>
            <w:tcW w:w="6662" w:type="dxa"/>
            <w:shd w:val="clear" w:color="auto" w:fill="auto"/>
          </w:tcPr>
          <w:p w14:paraId="1B4D45FB" w14:textId="0BC01FE8" w:rsidR="00A04B84" w:rsidRPr="009D247C" w:rsidRDefault="00A04B84" w:rsidP="00EB0D94">
            <w:pPr>
              <w:spacing w:after="60"/>
              <w:jc w:val="both"/>
              <w:rPr>
                <w:rFonts w:asciiTheme="minorHAnsi" w:hAnsiTheme="minorHAnsi" w:cstheme="minorHAnsi"/>
                <w:bCs/>
                <w:sz w:val="20"/>
                <w:szCs w:val="20"/>
              </w:rPr>
            </w:pPr>
            <w:r w:rsidRPr="009D247C">
              <w:rPr>
                <w:rFonts w:asciiTheme="minorHAnsi" w:hAnsiTheme="minorHAnsi" w:cstheme="minorHAnsi"/>
                <w:bCs/>
                <w:sz w:val="20"/>
                <w:szCs w:val="20"/>
              </w:rPr>
              <w:t>zapewnia wsparcie dla realizacji działań ujętych w Polityce surowcowej  państwa w zakresie, w jakim dotyczą one stosunków Polski z innymi państwami i organizacjami międzynarodowymi oraz wiążą się</w:t>
            </w:r>
            <w:r w:rsidR="00323934">
              <w:rPr>
                <w:rFonts w:asciiTheme="minorHAnsi" w:hAnsiTheme="minorHAnsi" w:cstheme="minorHAnsi"/>
                <w:bCs/>
                <w:sz w:val="20"/>
                <w:szCs w:val="20"/>
              </w:rPr>
              <w:t xml:space="preserve"> z</w:t>
            </w:r>
            <w:r w:rsidRPr="009D247C">
              <w:rPr>
                <w:rFonts w:asciiTheme="minorHAnsi" w:hAnsiTheme="minorHAnsi" w:cstheme="minorHAnsi"/>
                <w:bCs/>
                <w:sz w:val="20"/>
                <w:szCs w:val="20"/>
              </w:rPr>
              <w:t xml:space="preserve"> reprezentowaniem i ochroną interesów Polski za granicą</w:t>
            </w:r>
          </w:p>
        </w:tc>
      </w:tr>
      <w:tr w:rsidR="00A04B84" w:rsidRPr="00ED220A" w14:paraId="4D1C513F" w14:textId="77777777" w:rsidTr="00223CC9">
        <w:trPr>
          <w:cantSplit/>
        </w:trPr>
        <w:tc>
          <w:tcPr>
            <w:tcW w:w="4282" w:type="dxa"/>
            <w:shd w:val="clear" w:color="auto" w:fill="auto"/>
            <w:vAlign w:val="center"/>
          </w:tcPr>
          <w:p w14:paraId="6F01E6B5" w14:textId="1F7F4134" w:rsidR="00A04B84" w:rsidRPr="009D247C" w:rsidRDefault="00A04B84" w:rsidP="009D247C">
            <w:pPr>
              <w:pStyle w:val="Tabela"/>
              <w:spacing w:after="0" w:line="240" w:lineRule="auto"/>
              <w:jc w:val="center"/>
              <w:rPr>
                <w:rFonts w:asciiTheme="minorHAnsi" w:hAnsiTheme="minorHAnsi" w:cstheme="minorHAnsi"/>
                <w:bCs/>
                <w:szCs w:val="20"/>
              </w:rPr>
            </w:pPr>
            <w:r w:rsidRPr="009D247C">
              <w:rPr>
                <w:rFonts w:asciiTheme="minorHAnsi" w:hAnsiTheme="minorHAnsi" w:cstheme="minorHAnsi"/>
                <w:bCs/>
                <w:szCs w:val="20"/>
              </w:rPr>
              <w:t>Minister właściwy ds. rolnictwa i rozwoju wsi, ds. leśnictwa i łowiectwa</w:t>
            </w:r>
          </w:p>
        </w:tc>
        <w:tc>
          <w:tcPr>
            <w:tcW w:w="6662" w:type="dxa"/>
            <w:shd w:val="clear" w:color="auto" w:fill="auto"/>
          </w:tcPr>
          <w:p w14:paraId="149C5958" w14:textId="6FF53477" w:rsidR="00A04B84" w:rsidRPr="009D247C" w:rsidRDefault="00A04B84" w:rsidP="00EB0D94">
            <w:pPr>
              <w:spacing w:after="60"/>
              <w:jc w:val="both"/>
              <w:rPr>
                <w:rFonts w:asciiTheme="minorHAnsi" w:hAnsiTheme="minorHAnsi" w:cstheme="minorHAnsi"/>
                <w:bCs/>
                <w:sz w:val="20"/>
                <w:szCs w:val="20"/>
              </w:rPr>
            </w:pPr>
            <w:r w:rsidRPr="009D247C">
              <w:rPr>
                <w:rFonts w:asciiTheme="minorHAnsi" w:hAnsiTheme="minorHAnsi" w:cstheme="minorHAnsi"/>
                <w:bCs/>
                <w:sz w:val="20"/>
                <w:szCs w:val="20"/>
              </w:rPr>
              <w:t>zapewnia ochronę gruntów przeznaczonych na cele rolne co jest istotne w kontekście kolizji sposobu wykorzystania nieruchomości na cele związane z działalnością geologiczno-górniczą. Ponadto Polityka surowcowa państwa przewiduje określenie nowych form ochrony złóż kopalin poprzez ich  zagospodarowanie w szczególnych przypadkach na cele inne niż mieszkaniowe- m.in. na cele związane z rolnictwem i leśnictwem.</w:t>
            </w:r>
          </w:p>
        </w:tc>
      </w:tr>
      <w:tr w:rsidR="00A04B84" w:rsidRPr="00ED220A" w14:paraId="27946218" w14:textId="77777777" w:rsidTr="00223CC9">
        <w:trPr>
          <w:cantSplit/>
        </w:trPr>
        <w:tc>
          <w:tcPr>
            <w:tcW w:w="4282" w:type="dxa"/>
            <w:shd w:val="clear" w:color="auto" w:fill="auto"/>
            <w:vAlign w:val="center"/>
          </w:tcPr>
          <w:p w14:paraId="4D4BAD97" w14:textId="785A44D8" w:rsidR="00A04B84" w:rsidRPr="009D247C" w:rsidRDefault="001542FB" w:rsidP="009D247C">
            <w:pPr>
              <w:pStyle w:val="Tabela"/>
              <w:spacing w:after="0" w:line="240" w:lineRule="auto"/>
              <w:jc w:val="center"/>
              <w:rPr>
                <w:rFonts w:asciiTheme="minorHAnsi" w:hAnsiTheme="minorHAnsi" w:cstheme="minorHAnsi"/>
                <w:bCs/>
                <w:szCs w:val="20"/>
              </w:rPr>
            </w:pPr>
            <w:r>
              <w:rPr>
                <w:rFonts w:asciiTheme="minorHAnsi" w:hAnsiTheme="minorHAnsi" w:cstheme="minorHAnsi"/>
                <w:bCs/>
                <w:szCs w:val="20"/>
              </w:rPr>
              <w:t>M</w:t>
            </w:r>
            <w:r w:rsidR="00A04B84" w:rsidRPr="009D247C">
              <w:rPr>
                <w:rFonts w:asciiTheme="minorHAnsi" w:hAnsiTheme="minorHAnsi" w:cstheme="minorHAnsi"/>
                <w:bCs/>
                <w:szCs w:val="20"/>
              </w:rPr>
              <w:t>inister właściwy ds. finansów publicznych</w:t>
            </w:r>
          </w:p>
        </w:tc>
        <w:tc>
          <w:tcPr>
            <w:tcW w:w="6662" w:type="dxa"/>
            <w:shd w:val="clear" w:color="auto" w:fill="auto"/>
          </w:tcPr>
          <w:p w14:paraId="5C39919F" w14:textId="41C20120" w:rsidR="00A04B84" w:rsidRPr="009D247C" w:rsidRDefault="00A04B84" w:rsidP="00EB0D94">
            <w:pPr>
              <w:spacing w:after="60"/>
              <w:jc w:val="both"/>
              <w:rPr>
                <w:rFonts w:asciiTheme="minorHAnsi" w:hAnsiTheme="minorHAnsi" w:cstheme="minorHAnsi"/>
                <w:bCs/>
                <w:sz w:val="20"/>
                <w:szCs w:val="20"/>
              </w:rPr>
            </w:pPr>
            <w:r w:rsidRPr="009D247C">
              <w:rPr>
                <w:rFonts w:asciiTheme="minorHAnsi" w:hAnsiTheme="minorHAnsi" w:cstheme="minorHAnsi"/>
                <w:bCs/>
                <w:sz w:val="20"/>
                <w:szCs w:val="20"/>
              </w:rPr>
              <w:t>współdziała w realizacji Polityki surowcowej państwa w szczególności w zakresie działań związanych z określeniem właściwego systemu fiskalnego sprzyjającego rozwojowi rynku surowcowego oraz współdziałanie w zakresie wypracowania optymalnego modelu finansowania zadań państwowej służby geologicznej.</w:t>
            </w:r>
          </w:p>
        </w:tc>
      </w:tr>
      <w:tr w:rsidR="00A04B84" w:rsidRPr="00ED220A" w14:paraId="517929F8" w14:textId="77777777" w:rsidTr="00223CC9">
        <w:trPr>
          <w:cantSplit/>
        </w:trPr>
        <w:tc>
          <w:tcPr>
            <w:tcW w:w="4282" w:type="dxa"/>
            <w:shd w:val="clear" w:color="auto" w:fill="auto"/>
            <w:vAlign w:val="center"/>
          </w:tcPr>
          <w:p w14:paraId="5F9699FE" w14:textId="24D45643" w:rsidR="00A04B84" w:rsidRPr="00016E70" w:rsidRDefault="00A04B84" w:rsidP="009D247C">
            <w:pPr>
              <w:spacing w:after="60"/>
              <w:jc w:val="center"/>
              <w:rPr>
                <w:rFonts w:asciiTheme="minorHAnsi" w:hAnsiTheme="minorHAnsi" w:cstheme="minorHAnsi"/>
                <w:bCs/>
                <w:sz w:val="20"/>
                <w:szCs w:val="20"/>
              </w:rPr>
            </w:pPr>
            <w:r w:rsidRPr="00016E70">
              <w:rPr>
                <w:rFonts w:asciiTheme="minorHAnsi" w:hAnsiTheme="minorHAnsi" w:cstheme="minorHAnsi"/>
                <w:bCs/>
                <w:sz w:val="20"/>
                <w:szCs w:val="20"/>
              </w:rPr>
              <w:t>Minister właściwy ds. oświaty i wychowania</w:t>
            </w:r>
          </w:p>
        </w:tc>
        <w:tc>
          <w:tcPr>
            <w:tcW w:w="6662" w:type="dxa"/>
            <w:shd w:val="clear" w:color="auto" w:fill="auto"/>
          </w:tcPr>
          <w:p w14:paraId="71F4A55F" w14:textId="00FE172B" w:rsidR="00A04B84" w:rsidRPr="00016E70" w:rsidRDefault="00A04B84" w:rsidP="00EB0D94">
            <w:pPr>
              <w:spacing w:after="60"/>
              <w:jc w:val="both"/>
              <w:rPr>
                <w:rFonts w:asciiTheme="minorHAnsi" w:hAnsiTheme="minorHAnsi" w:cstheme="minorHAnsi"/>
                <w:bCs/>
                <w:sz w:val="20"/>
                <w:szCs w:val="20"/>
              </w:rPr>
            </w:pPr>
            <w:r w:rsidRPr="00016E70">
              <w:rPr>
                <w:rFonts w:asciiTheme="minorHAnsi" w:hAnsiTheme="minorHAnsi" w:cstheme="minorHAnsi"/>
                <w:bCs/>
                <w:sz w:val="20"/>
                <w:szCs w:val="20"/>
              </w:rPr>
              <w:t>podejmuje działania mające na celu zapewnienie koordynacji Zintegrowanego Rejestru Kwalifikacji, co służy jednolitości kwalifikacji dla zawodów związanych z geologią, które znajdują się w Zintegrowanym Systemie Kwalifikacji.</w:t>
            </w:r>
          </w:p>
        </w:tc>
      </w:tr>
      <w:tr w:rsidR="00A04B84" w:rsidRPr="00ED220A" w14:paraId="0DAADFFF" w14:textId="77777777" w:rsidTr="00223CC9">
        <w:trPr>
          <w:cantSplit/>
        </w:trPr>
        <w:tc>
          <w:tcPr>
            <w:tcW w:w="4282" w:type="dxa"/>
            <w:shd w:val="clear" w:color="auto" w:fill="auto"/>
            <w:vAlign w:val="center"/>
          </w:tcPr>
          <w:p w14:paraId="27ED47B5" w14:textId="3A10057C" w:rsidR="00A04B84" w:rsidRPr="009D247C" w:rsidRDefault="001542FB" w:rsidP="009D247C">
            <w:pPr>
              <w:spacing w:after="0" w:line="240" w:lineRule="auto"/>
              <w:jc w:val="center"/>
              <w:rPr>
                <w:rFonts w:asciiTheme="minorHAnsi" w:hAnsiTheme="minorHAnsi" w:cstheme="minorHAnsi"/>
                <w:sz w:val="20"/>
              </w:rPr>
            </w:pPr>
            <w:r>
              <w:rPr>
                <w:rFonts w:asciiTheme="minorHAnsi" w:hAnsiTheme="minorHAnsi" w:cstheme="minorHAnsi"/>
                <w:sz w:val="20"/>
              </w:rPr>
              <w:t>M</w:t>
            </w:r>
            <w:r w:rsidR="00A04B84" w:rsidRPr="0069697C">
              <w:rPr>
                <w:rFonts w:asciiTheme="minorHAnsi" w:hAnsiTheme="minorHAnsi" w:cstheme="minorHAnsi"/>
                <w:sz w:val="20"/>
              </w:rPr>
              <w:t xml:space="preserve">inister </w:t>
            </w:r>
            <w:r w:rsidR="00A04B84" w:rsidRPr="009D247C">
              <w:rPr>
                <w:rFonts w:asciiTheme="minorHAnsi" w:hAnsiTheme="minorHAnsi" w:cstheme="minorHAnsi"/>
                <w:sz w:val="20"/>
              </w:rPr>
              <w:t xml:space="preserve">właściwy ds. </w:t>
            </w:r>
            <w:r w:rsidR="00A04B84" w:rsidRPr="0069697C">
              <w:rPr>
                <w:rFonts w:asciiTheme="minorHAnsi" w:hAnsiTheme="minorHAnsi" w:cstheme="minorHAnsi"/>
                <w:sz w:val="20"/>
              </w:rPr>
              <w:t>gospodark</w:t>
            </w:r>
            <w:r w:rsidR="00A04B84" w:rsidRPr="009D247C">
              <w:rPr>
                <w:rFonts w:asciiTheme="minorHAnsi" w:hAnsiTheme="minorHAnsi" w:cstheme="minorHAnsi"/>
                <w:sz w:val="20"/>
              </w:rPr>
              <w:t>i</w:t>
            </w:r>
            <w:r w:rsidR="00A04B84" w:rsidRPr="0069697C">
              <w:rPr>
                <w:rFonts w:asciiTheme="minorHAnsi" w:hAnsiTheme="minorHAnsi" w:cstheme="minorHAnsi"/>
                <w:sz w:val="20"/>
              </w:rPr>
              <w:t xml:space="preserve"> morsk</w:t>
            </w:r>
            <w:r w:rsidR="00323934">
              <w:rPr>
                <w:rFonts w:asciiTheme="minorHAnsi" w:hAnsiTheme="minorHAnsi" w:cstheme="minorHAnsi"/>
                <w:sz w:val="20"/>
              </w:rPr>
              <w:t>iej</w:t>
            </w:r>
            <w:r w:rsidR="00A04B84" w:rsidRPr="009D247C">
              <w:rPr>
                <w:rFonts w:asciiTheme="minorHAnsi" w:hAnsiTheme="minorHAnsi" w:cstheme="minorHAnsi"/>
                <w:sz w:val="20"/>
              </w:rPr>
              <w:t>, ds. żeglugi śródlądowej,</w:t>
            </w:r>
          </w:p>
          <w:p w14:paraId="45EF59F4" w14:textId="152273A9" w:rsidR="00A04B84" w:rsidRPr="0069697C" w:rsidRDefault="00A04B84" w:rsidP="009D247C">
            <w:pPr>
              <w:spacing w:after="0" w:line="240" w:lineRule="auto"/>
              <w:jc w:val="center"/>
              <w:rPr>
                <w:rFonts w:asciiTheme="minorHAnsi" w:hAnsiTheme="minorHAnsi" w:cstheme="minorHAnsi"/>
                <w:sz w:val="20"/>
              </w:rPr>
            </w:pPr>
            <w:r w:rsidRPr="009D247C">
              <w:rPr>
                <w:rFonts w:asciiTheme="minorHAnsi" w:hAnsiTheme="minorHAnsi" w:cstheme="minorHAnsi"/>
                <w:sz w:val="20"/>
              </w:rPr>
              <w:t>ds. gospodarki wodnej</w:t>
            </w:r>
          </w:p>
          <w:p w14:paraId="0C66EF51" w14:textId="77777777" w:rsidR="00A04B84" w:rsidRPr="009D247C" w:rsidRDefault="00A04B84" w:rsidP="009D247C">
            <w:pPr>
              <w:spacing w:after="60"/>
              <w:rPr>
                <w:rFonts w:asciiTheme="minorHAnsi" w:hAnsiTheme="minorHAnsi" w:cstheme="minorHAnsi"/>
                <w:bCs/>
                <w:sz w:val="20"/>
                <w:szCs w:val="20"/>
                <w:highlight w:val="yellow"/>
              </w:rPr>
            </w:pPr>
          </w:p>
        </w:tc>
        <w:tc>
          <w:tcPr>
            <w:tcW w:w="6662" w:type="dxa"/>
            <w:shd w:val="clear" w:color="auto" w:fill="auto"/>
          </w:tcPr>
          <w:p w14:paraId="2F0FD6A9" w14:textId="4AB2083C" w:rsidR="00A04B84" w:rsidRPr="009D247C" w:rsidRDefault="00A04B84" w:rsidP="00EB0D94">
            <w:pPr>
              <w:spacing w:after="60"/>
              <w:jc w:val="both"/>
              <w:rPr>
                <w:rFonts w:asciiTheme="minorHAnsi" w:hAnsiTheme="minorHAnsi" w:cstheme="minorHAnsi"/>
                <w:bCs/>
                <w:sz w:val="20"/>
                <w:szCs w:val="20"/>
                <w:highlight w:val="yellow"/>
              </w:rPr>
            </w:pPr>
            <w:r w:rsidRPr="009D247C">
              <w:rPr>
                <w:rFonts w:asciiTheme="minorHAnsi" w:hAnsiTheme="minorHAnsi" w:cstheme="minorHAnsi"/>
                <w:sz w:val="20"/>
              </w:rPr>
              <w:t>odpowiada w szczególności za realizację działań związanych z zagospodarowania obszarów morskich RP na cele związane z działalnością poszukiwawczo wydobywczą, ponadto prowadzi działania dotyczące środowiskowych aspektów wykorzystania wód.</w:t>
            </w:r>
          </w:p>
        </w:tc>
      </w:tr>
      <w:tr w:rsidR="00A04B84" w:rsidRPr="00ED220A" w14:paraId="4B0C0C0F" w14:textId="77777777" w:rsidTr="00223CC9">
        <w:trPr>
          <w:cantSplit/>
        </w:trPr>
        <w:tc>
          <w:tcPr>
            <w:tcW w:w="4282" w:type="dxa"/>
            <w:shd w:val="clear" w:color="auto" w:fill="auto"/>
            <w:vAlign w:val="center"/>
          </w:tcPr>
          <w:p w14:paraId="5D51C9A1" w14:textId="13AF38FF" w:rsidR="00A04B84" w:rsidRPr="009D247C" w:rsidRDefault="001542FB" w:rsidP="009D247C">
            <w:pPr>
              <w:pStyle w:val="Tabela"/>
              <w:spacing w:after="0" w:line="240" w:lineRule="auto"/>
              <w:jc w:val="center"/>
              <w:rPr>
                <w:rFonts w:asciiTheme="minorHAnsi" w:hAnsiTheme="minorHAnsi" w:cstheme="minorHAnsi"/>
                <w:bCs/>
                <w:szCs w:val="20"/>
              </w:rPr>
            </w:pPr>
            <w:r>
              <w:rPr>
                <w:rFonts w:asciiTheme="minorHAnsi" w:hAnsiTheme="minorHAnsi" w:cstheme="minorHAnsi"/>
                <w:bCs/>
                <w:szCs w:val="20"/>
              </w:rPr>
              <w:t>M</w:t>
            </w:r>
            <w:r w:rsidR="00A04B84" w:rsidRPr="009D247C">
              <w:rPr>
                <w:rFonts w:asciiTheme="minorHAnsi" w:hAnsiTheme="minorHAnsi" w:cstheme="minorHAnsi"/>
                <w:bCs/>
                <w:szCs w:val="20"/>
              </w:rPr>
              <w:t>inister właściwy ds. nauki i szkolnictwa wyższego</w:t>
            </w:r>
          </w:p>
        </w:tc>
        <w:tc>
          <w:tcPr>
            <w:tcW w:w="6662" w:type="dxa"/>
            <w:shd w:val="clear" w:color="auto" w:fill="auto"/>
          </w:tcPr>
          <w:p w14:paraId="168A19CA" w14:textId="5A98311D" w:rsidR="00A04B84" w:rsidRPr="009D247C" w:rsidRDefault="00A04B84" w:rsidP="00EB0D94">
            <w:pPr>
              <w:spacing w:after="60"/>
              <w:jc w:val="both"/>
              <w:rPr>
                <w:rFonts w:asciiTheme="minorHAnsi" w:hAnsiTheme="minorHAnsi" w:cstheme="minorHAnsi"/>
                <w:bCs/>
                <w:sz w:val="20"/>
                <w:szCs w:val="20"/>
              </w:rPr>
            </w:pPr>
            <w:r w:rsidRPr="009D247C">
              <w:rPr>
                <w:rFonts w:asciiTheme="minorHAnsi" w:hAnsiTheme="minorHAnsi" w:cstheme="minorHAnsi"/>
                <w:sz w:val="20"/>
              </w:rPr>
              <w:t>podejmuje działania mające na celu rozwój i dostosowanie  do potrzeb rynku system nauki i szkolnictwa wyższego.</w:t>
            </w:r>
          </w:p>
        </w:tc>
      </w:tr>
      <w:tr w:rsidR="00A04B84" w:rsidRPr="00ED220A" w14:paraId="74B804DC" w14:textId="77777777" w:rsidTr="00223CC9">
        <w:trPr>
          <w:cantSplit/>
        </w:trPr>
        <w:tc>
          <w:tcPr>
            <w:tcW w:w="4282" w:type="dxa"/>
            <w:shd w:val="clear" w:color="auto" w:fill="auto"/>
            <w:vAlign w:val="center"/>
          </w:tcPr>
          <w:p w14:paraId="6B4B4B94" w14:textId="7069FBC8" w:rsidR="00A04B84" w:rsidRPr="009D247C" w:rsidRDefault="001542FB" w:rsidP="009D247C">
            <w:pPr>
              <w:pStyle w:val="Tabela"/>
              <w:spacing w:after="0" w:line="240" w:lineRule="auto"/>
              <w:jc w:val="center"/>
              <w:rPr>
                <w:rFonts w:asciiTheme="minorHAnsi" w:hAnsiTheme="minorHAnsi" w:cstheme="minorHAnsi"/>
                <w:bCs/>
                <w:szCs w:val="20"/>
              </w:rPr>
            </w:pPr>
            <w:r>
              <w:rPr>
                <w:rFonts w:asciiTheme="minorHAnsi" w:hAnsiTheme="minorHAnsi" w:cstheme="minorHAnsi"/>
                <w:bCs/>
                <w:szCs w:val="20"/>
              </w:rPr>
              <w:t>M</w:t>
            </w:r>
            <w:r w:rsidR="009852BD" w:rsidRPr="009D247C">
              <w:rPr>
                <w:rFonts w:asciiTheme="minorHAnsi" w:hAnsiTheme="minorHAnsi" w:cstheme="minorHAnsi"/>
                <w:bCs/>
                <w:szCs w:val="20"/>
              </w:rPr>
              <w:t>inister właściwy ds. informatyzacji</w:t>
            </w:r>
          </w:p>
        </w:tc>
        <w:tc>
          <w:tcPr>
            <w:tcW w:w="6662" w:type="dxa"/>
            <w:shd w:val="clear" w:color="auto" w:fill="auto"/>
          </w:tcPr>
          <w:p w14:paraId="0B4BC457" w14:textId="4851CC28" w:rsidR="00A04B84" w:rsidRPr="009D247C" w:rsidRDefault="00A236C5" w:rsidP="005104BC">
            <w:pPr>
              <w:pStyle w:val="Tabela"/>
              <w:spacing w:after="0" w:line="276" w:lineRule="auto"/>
              <w:jc w:val="both"/>
              <w:rPr>
                <w:rFonts w:asciiTheme="minorHAnsi" w:hAnsiTheme="minorHAnsi" w:cstheme="minorHAnsi"/>
                <w:bCs/>
                <w:szCs w:val="20"/>
              </w:rPr>
            </w:pPr>
            <w:r>
              <w:rPr>
                <w:rFonts w:asciiTheme="minorHAnsi" w:hAnsiTheme="minorHAnsi" w:cstheme="minorHAnsi"/>
                <w:bCs/>
                <w:szCs w:val="20"/>
              </w:rPr>
              <w:t>odpowiada za r</w:t>
            </w:r>
            <w:r w:rsidR="00A04B84" w:rsidRPr="009D247C">
              <w:rPr>
                <w:rFonts w:asciiTheme="minorHAnsi" w:hAnsiTheme="minorHAnsi" w:cstheme="minorHAnsi"/>
                <w:bCs/>
                <w:szCs w:val="20"/>
              </w:rPr>
              <w:t>ozwój usług świadczonych drogą elektroniczną</w:t>
            </w:r>
            <w:r>
              <w:rPr>
                <w:rFonts w:asciiTheme="minorHAnsi" w:hAnsiTheme="minorHAnsi" w:cstheme="minorHAnsi"/>
                <w:bCs/>
                <w:szCs w:val="20"/>
              </w:rPr>
              <w:t xml:space="preserve"> co jest istotne w kontekście cyfryzacji organów administracji geologicznej</w:t>
            </w:r>
            <w:r w:rsidR="00A04B84" w:rsidRPr="009D247C">
              <w:rPr>
                <w:rFonts w:asciiTheme="minorHAnsi" w:hAnsiTheme="minorHAnsi" w:cstheme="minorHAnsi"/>
                <w:bCs/>
                <w:szCs w:val="20"/>
              </w:rPr>
              <w:t>.</w:t>
            </w:r>
          </w:p>
        </w:tc>
      </w:tr>
      <w:tr w:rsidR="00746B1A" w:rsidRPr="00C42AB1" w14:paraId="4B7D1003" w14:textId="77777777" w:rsidTr="00B33739">
        <w:trPr>
          <w:cantSplit/>
        </w:trPr>
        <w:tc>
          <w:tcPr>
            <w:tcW w:w="4282" w:type="dxa"/>
            <w:shd w:val="clear" w:color="auto" w:fill="auto"/>
            <w:vAlign w:val="center"/>
          </w:tcPr>
          <w:p w14:paraId="4031B85D" w14:textId="2CED1D12" w:rsidR="00746B1A" w:rsidRPr="009D247C" w:rsidRDefault="00746B1A" w:rsidP="006D2B86">
            <w:pPr>
              <w:pStyle w:val="Tabela"/>
              <w:spacing w:after="0" w:line="240" w:lineRule="auto"/>
              <w:jc w:val="center"/>
              <w:rPr>
                <w:rFonts w:asciiTheme="minorHAnsi" w:hAnsiTheme="minorHAnsi" w:cstheme="minorHAnsi"/>
                <w:bCs/>
                <w:szCs w:val="20"/>
                <w:highlight w:val="yellow"/>
              </w:rPr>
            </w:pPr>
            <w:r>
              <w:rPr>
                <w:rFonts w:asciiTheme="minorHAnsi" w:hAnsiTheme="minorHAnsi" w:cstheme="minorHAnsi"/>
                <w:bCs/>
                <w:szCs w:val="20"/>
              </w:rPr>
              <w:lastRenderedPageBreak/>
              <w:t xml:space="preserve">Minister </w:t>
            </w:r>
            <w:r w:rsidRPr="00C42AB1">
              <w:rPr>
                <w:rFonts w:asciiTheme="minorHAnsi" w:hAnsiTheme="minorHAnsi" w:cstheme="minorHAnsi"/>
                <w:bCs/>
                <w:szCs w:val="20"/>
              </w:rPr>
              <w:t xml:space="preserve"> </w:t>
            </w:r>
            <w:r>
              <w:rPr>
                <w:rFonts w:asciiTheme="minorHAnsi" w:hAnsiTheme="minorHAnsi" w:cstheme="minorHAnsi"/>
                <w:bCs/>
                <w:szCs w:val="20"/>
              </w:rPr>
              <w:t>właściwy  ds. o</w:t>
            </w:r>
            <w:r w:rsidRPr="00C42AB1">
              <w:rPr>
                <w:rFonts w:asciiTheme="minorHAnsi" w:hAnsiTheme="minorHAnsi" w:cstheme="minorHAnsi"/>
                <w:bCs/>
                <w:szCs w:val="20"/>
              </w:rPr>
              <w:t xml:space="preserve">brony </w:t>
            </w:r>
            <w:r>
              <w:rPr>
                <w:rFonts w:asciiTheme="minorHAnsi" w:hAnsiTheme="minorHAnsi" w:cstheme="minorHAnsi"/>
                <w:bCs/>
                <w:szCs w:val="20"/>
              </w:rPr>
              <w:t>n</w:t>
            </w:r>
            <w:r w:rsidRPr="00C42AB1">
              <w:rPr>
                <w:rFonts w:asciiTheme="minorHAnsi" w:hAnsiTheme="minorHAnsi" w:cstheme="minorHAnsi"/>
                <w:bCs/>
                <w:szCs w:val="20"/>
              </w:rPr>
              <w:t>arodowej</w:t>
            </w:r>
          </w:p>
        </w:tc>
        <w:tc>
          <w:tcPr>
            <w:tcW w:w="6662" w:type="dxa"/>
            <w:shd w:val="clear" w:color="auto" w:fill="auto"/>
          </w:tcPr>
          <w:p w14:paraId="4E7A9FE6" w14:textId="77777777" w:rsidR="00746B1A" w:rsidRPr="00C42AB1" w:rsidRDefault="00746B1A" w:rsidP="00B33739">
            <w:pPr>
              <w:autoSpaceDE w:val="0"/>
              <w:autoSpaceDN w:val="0"/>
              <w:adjustRightInd w:val="0"/>
              <w:spacing w:after="0" w:line="240" w:lineRule="auto"/>
              <w:rPr>
                <w:rFonts w:asciiTheme="minorHAnsi" w:hAnsiTheme="minorHAnsi" w:cstheme="minorHAnsi"/>
                <w:bCs/>
                <w:sz w:val="20"/>
                <w:szCs w:val="20"/>
              </w:rPr>
            </w:pPr>
            <w:r>
              <w:rPr>
                <w:rFonts w:asciiTheme="minorHAnsi" w:hAnsiTheme="minorHAnsi" w:cstheme="minorHAnsi"/>
                <w:bCs/>
                <w:sz w:val="20"/>
                <w:szCs w:val="20"/>
              </w:rPr>
              <w:t>Współpraca w zakresie z</w:t>
            </w:r>
            <w:r w:rsidRPr="00C42AB1">
              <w:rPr>
                <w:rFonts w:asciiTheme="minorHAnsi" w:hAnsiTheme="minorHAnsi" w:cstheme="minorHAnsi"/>
                <w:bCs/>
                <w:sz w:val="20"/>
                <w:szCs w:val="20"/>
              </w:rPr>
              <w:t>apewnienie dostępności surowców dla przemysłu zbrojeniowego jako</w:t>
            </w:r>
            <w:r>
              <w:rPr>
                <w:rFonts w:asciiTheme="minorHAnsi" w:hAnsiTheme="minorHAnsi" w:cstheme="minorHAnsi"/>
                <w:bCs/>
                <w:sz w:val="20"/>
                <w:szCs w:val="20"/>
              </w:rPr>
              <w:t xml:space="preserve"> </w:t>
            </w:r>
            <w:r w:rsidRPr="00C42AB1">
              <w:rPr>
                <w:rFonts w:asciiTheme="minorHAnsi" w:hAnsiTheme="minorHAnsi" w:cstheme="minorHAnsi"/>
                <w:bCs/>
                <w:sz w:val="20"/>
                <w:szCs w:val="20"/>
              </w:rPr>
              <w:t xml:space="preserve">fundamentu bezpieczeństwa </w:t>
            </w:r>
            <w:r>
              <w:rPr>
                <w:rFonts w:asciiTheme="minorHAnsi" w:hAnsiTheme="minorHAnsi" w:cstheme="minorHAnsi"/>
                <w:bCs/>
                <w:sz w:val="20"/>
                <w:szCs w:val="20"/>
              </w:rPr>
              <w:t>p</w:t>
            </w:r>
            <w:r w:rsidRPr="00C42AB1">
              <w:rPr>
                <w:rFonts w:asciiTheme="minorHAnsi" w:hAnsiTheme="minorHAnsi" w:cstheme="minorHAnsi"/>
                <w:bCs/>
                <w:sz w:val="20"/>
                <w:szCs w:val="20"/>
              </w:rPr>
              <w:t>aństwa,</w:t>
            </w:r>
          </w:p>
          <w:p w14:paraId="51552BC5" w14:textId="77777777" w:rsidR="00746B1A" w:rsidRPr="00C42AB1" w:rsidRDefault="00746B1A" w:rsidP="00B33739">
            <w:pPr>
              <w:pStyle w:val="Tabela"/>
              <w:spacing w:after="0" w:line="276" w:lineRule="auto"/>
              <w:rPr>
                <w:rFonts w:asciiTheme="minorHAnsi" w:hAnsiTheme="minorHAnsi" w:cstheme="minorHAnsi"/>
                <w:bCs/>
                <w:szCs w:val="20"/>
              </w:rPr>
            </w:pPr>
          </w:p>
        </w:tc>
      </w:tr>
      <w:tr w:rsidR="00A04B84" w:rsidRPr="00ED220A" w14:paraId="36228976" w14:textId="77777777" w:rsidTr="00223CC9">
        <w:trPr>
          <w:cantSplit/>
        </w:trPr>
        <w:tc>
          <w:tcPr>
            <w:tcW w:w="4282" w:type="dxa"/>
            <w:shd w:val="clear" w:color="auto" w:fill="auto"/>
            <w:vAlign w:val="center"/>
          </w:tcPr>
          <w:p w14:paraId="47858AA6" w14:textId="50F7C0C8" w:rsidR="00A04B84" w:rsidRPr="009D247C" w:rsidRDefault="00A04B84" w:rsidP="009D247C">
            <w:pPr>
              <w:spacing w:after="60"/>
              <w:jc w:val="center"/>
              <w:rPr>
                <w:rFonts w:asciiTheme="minorHAnsi" w:hAnsiTheme="minorHAnsi" w:cstheme="minorHAnsi"/>
                <w:bCs/>
                <w:szCs w:val="20"/>
              </w:rPr>
            </w:pPr>
            <w:r w:rsidRPr="009D247C">
              <w:rPr>
                <w:rFonts w:asciiTheme="minorHAnsi" w:hAnsiTheme="minorHAnsi" w:cstheme="minorHAnsi"/>
                <w:bCs/>
                <w:sz w:val="20"/>
                <w:szCs w:val="20"/>
              </w:rPr>
              <w:t>Pełnomocnik Rządu do spraw Odnawialnych Źródeł Energii</w:t>
            </w:r>
          </w:p>
        </w:tc>
        <w:tc>
          <w:tcPr>
            <w:tcW w:w="6662" w:type="dxa"/>
            <w:shd w:val="clear" w:color="auto" w:fill="auto"/>
          </w:tcPr>
          <w:p w14:paraId="1751BF3F" w14:textId="3623D378" w:rsidR="00A04B84" w:rsidRPr="009D247C" w:rsidRDefault="00BA7356" w:rsidP="00EB0D94">
            <w:pPr>
              <w:spacing w:after="60"/>
              <w:jc w:val="both"/>
              <w:rPr>
                <w:rFonts w:asciiTheme="minorHAnsi" w:hAnsiTheme="minorHAnsi" w:cstheme="minorHAnsi"/>
                <w:bCs/>
                <w:sz w:val="20"/>
                <w:szCs w:val="20"/>
              </w:rPr>
            </w:pPr>
            <w:r w:rsidRPr="009D247C">
              <w:rPr>
                <w:rFonts w:asciiTheme="minorHAnsi" w:hAnsiTheme="minorHAnsi" w:cstheme="minorHAnsi"/>
                <w:bCs/>
                <w:sz w:val="20"/>
                <w:szCs w:val="20"/>
              </w:rPr>
              <w:t>odpowiedzialny za koordynacje działania mające na celu rozwój wykorzystania OZE, rozwój elektromobilności i magazynowania energii, poprawę efektywności energetycznej.</w:t>
            </w:r>
          </w:p>
        </w:tc>
      </w:tr>
      <w:tr w:rsidR="004976BE" w:rsidRPr="00ED220A" w14:paraId="703333E5" w14:textId="77777777" w:rsidTr="00223CC9">
        <w:trPr>
          <w:cantSplit/>
        </w:trPr>
        <w:tc>
          <w:tcPr>
            <w:tcW w:w="4282" w:type="dxa"/>
            <w:shd w:val="clear" w:color="auto" w:fill="auto"/>
            <w:vAlign w:val="center"/>
          </w:tcPr>
          <w:p w14:paraId="11D1DC72" w14:textId="167D5D05" w:rsidR="004976BE" w:rsidRPr="004976BE" w:rsidRDefault="004976BE" w:rsidP="007E6BF0">
            <w:pPr>
              <w:pStyle w:val="Tabela"/>
              <w:spacing w:after="0" w:line="240" w:lineRule="auto"/>
              <w:jc w:val="center"/>
              <w:rPr>
                <w:b/>
              </w:rPr>
            </w:pPr>
            <w:r w:rsidRPr="007E6BF0">
              <w:rPr>
                <w:rFonts w:asciiTheme="minorHAnsi" w:hAnsiTheme="minorHAnsi" w:cstheme="minorHAnsi"/>
                <w:bCs/>
                <w:szCs w:val="20"/>
              </w:rPr>
              <w:t>Pełnomocnika Rządu do spraw gospodarki wodorowej</w:t>
            </w:r>
          </w:p>
        </w:tc>
        <w:tc>
          <w:tcPr>
            <w:tcW w:w="6662" w:type="dxa"/>
            <w:shd w:val="clear" w:color="auto" w:fill="auto"/>
          </w:tcPr>
          <w:p w14:paraId="3B02A9A7" w14:textId="6C5A3115" w:rsidR="004976BE" w:rsidRPr="009D247C" w:rsidRDefault="003667CC" w:rsidP="003667CC">
            <w:pPr>
              <w:spacing w:after="0" w:line="240" w:lineRule="auto"/>
              <w:rPr>
                <w:rFonts w:asciiTheme="minorHAnsi" w:hAnsiTheme="minorHAnsi" w:cstheme="minorHAnsi"/>
                <w:bCs/>
                <w:sz w:val="20"/>
                <w:szCs w:val="20"/>
              </w:rPr>
            </w:pPr>
            <w:r>
              <w:rPr>
                <w:rFonts w:asciiTheme="minorHAnsi" w:hAnsiTheme="minorHAnsi" w:cstheme="minorHAnsi"/>
                <w:bCs/>
                <w:sz w:val="20"/>
                <w:szCs w:val="20"/>
              </w:rPr>
              <w:t xml:space="preserve">odpowiedzialny za </w:t>
            </w:r>
            <w:r w:rsidR="004976BE" w:rsidRPr="004976BE">
              <w:rPr>
                <w:rFonts w:asciiTheme="minorHAnsi" w:hAnsiTheme="minorHAnsi" w:cstheme="minorHAnsi"/>
                <w:bCs/>
                <w:sz w:val="20"/>
                <w:szCs w:val="20"/>
              </w:rPr>
              <w:t>opracowywanie mechanizmów oraz kierunków rozwoju wykorzystania poszczególnych technologii wodorowych, w tym na potrzeby energetyki i transportu</w:t>
            </w:r>
            <w:r>
              <w:rPr>
                <w:rFonts w:asciiTheme="minorHAnsi" w:hAnsiTheme="minorHAnsi" w:cstheme="minorHAnsi"/>
                <w:bCs/>
                <w:sz w:val="20"/>
                <w:szCs w:val="20"/>
              </w:rPr>
              <w:t>.</w:t>
            </w:r>
          </w:p>
        </w:tc>
      </w:tr>
      <w:tr w:rsidR="00A04B84" w:rsidRPr="00ED220A" w14:paraId="3BC1E4E2" w14:textId="77777777" w:rsidTr="00223CC9">
        <w:trPr>
          <w:cantSplit/>
        </w:trPr>
        <w:tc>
          <w:tcPr>
            <w:tcW w:w="4282" w:type="dxa"/>
            <w:shd w:val="clear" w:color="auto" w:fill="auto"/>
            <w:vAlign w:val="center"/>
          </w:tcPr>
          <w:p w14:paraId="56CEBA32" w14:textId="4BAB8E39" w:rsidR="00A04B84" w:rsidRPr="009D247C" w:rsidRDefault="00A04B84" w:rsidP="009D247C">
            <w:pPr>
              <w:pStyle w:val="Tabela"/>
              <w:spacing w:after="0" w:line="240" w:lineRule="auto"/>
              <w:jc w:val="center"/>
              <w:rPr>
                <w:rFonts w:asciiTheme="minorHAnsi" w:hAnsiTheme="minorHAnsi" w:cstheme="minorHAnsi"/>
                <w:bCs/>
                <w:szCs w:val="20"/>
              </w:rPr>
            </w:pPr>
            <w:r w:rsidRPr="009D247C">
              <w:rPr>
                <w:rFonts w:asciiTheme="minorHAnsi" w:hAnsiTheme="minorHAnsi" w:cstheme="minorHAnsi"/>
                <w:bCs/>
                <w:szCs w:val="20"/>
              </w:rPr>
              <w:t>Jednostki samorządu terytorialnego</w:t>
            </w:r>
            <w:r w:rsidR="00223CC9" w:rsidRPr="009D247C">
              <w:rPr>
                <w:rFonts w:asciiTheme="minorHAnsi" w:hAnsiTheme="minorHAnsi" w:cstheme="minorHAnsi"/>
                <w:bCs/>
                <w:szCs w:val="20"/>
              </w:rPr>
              <w:t xml:space="preserve"> szczebla gminnego</w:t>
            </w:r>
          </w:p>
          <w:p w14:paraId="33F712D5" w14:textId="678790E6" w:rsidR="009852BD" w:rsidRPr="009D247C" w:rsidRDefault="009852BD" w:rsidP="009D247C">
            <w:pPr>
              <w:pStyle w:val="Tabela"/>
              <w:spacing w:after="0" w:line="240" w:lineRule="auto"/>
              <w:jc w:val="center"/>
              <w:rPr>
                <w:rFonts w:asciiTheme="minorHAnsi" w:hAnsiTheme="minorHAnsi" w:cstheme="minorHAnsi"/>
                <w:bCs/>
                <w:szCs w:val="20"/>
              </w:rPr>
            </w:pPr>
          </w:p>
        </w:tc>
        <w:tc>
          <w:tcPr>
            <w:tcW w:w="6662" w:type="dxa"/>
            <w:shd w:val="clear" w:color="auto" w:fill="auto"/>
          </w:tcPr>
          <w:p w14:paraId="68C3D4A6" w14:textId="5E4486E7" w:rsidR="00A04B84" w:rsidRPr="009D247C" w:rsidRDefault="00223CC9" w:rsidP="005104BC">
            <w:pPr>
              <w:pStyle w:val="Tabela"/>
              <w:spacing w:after="0" w:line="276" w:lineRule="auto"/>
              <w:jc w:val="both"/>
              <w:rPr>
                <w:rFonts w:asciiTheme="minorHAnsi" w:hAnsiTheme="minorHAnsi" w:cstheme="minorHAnsi"/>
                <w:bCs/>
                <w:szCs w:val="20"/>
              </w:rPr>
            </w:pPr>
            <w:r w:rsidRPr="009D247C">
              <w:rPr>
                <w:rFonts w:asciiTheme="minorHAnsi" w:hAnsiTheme="minorHAnsi" w:cstheme="minorHAnsi"/>
                <w:bCs/>
                <w:szCs w:val="20"/>
              </w:rPr>
              <w:t xml:space="preserve">Beneficjenci programu </w:t>
            </w:r>
            <w:r w:rsidR="005D6CB9" w:rsidRPr="009D247C">
              <w:rPr>
                <w:rFonts w:asciiTheme="minorHAnsi" w:hAnsiTheme="minorHAnsi" w:cstheme="minorHAnsi"/>
                <w:bCs/>
                <w:szCs w:val="20"/>
              </w:rPr>
              <w:t>priorytetowego Geotermia.</w:t>
            </w:r>
            <w:r w:rsidR="0014135B">
              <w:rPr>
                <w:rFonts w:asciiTheme="minorHAnsi" w:hAnsiTheme="minorHAnsi" w:cstheme="minorHAnsi"/>
                <w:bCs/>
                <w:szCs w:val="20"/>
              </w:rPr>
              <w:t xml:space="preserve"> </w:t>
            </w:r>
          </w:p>
        </w:tc>
      </w:tr>
      <w:tr w:rsidR="00E173B6" w:rsidRPr="00ED220A" w14:paraId="003CAECE" w14:textId="77777777" w:rsidTr="00223CC9">
        <w:trPr>
          <w:cantSplit/>
        </w:trPr>
        <w:tc>
          <w:tcPr>
            <w:tcW w:w="4282" w:type="dxa"/>
            <w:shd w:val="clear" w:color="auto" w:fill="auto"/>
            <w:vAlign w:val="center"/>
          </w:tcPr>
          <w:p w14:paraId="2D1E16A1" w14:textId="14DB03FB" w:rsidR="00E173B6" w:rsidRPr="009D247C" w:rsidRDefault="00E173B6" w:rsidP="009D247C">
            <w:pPr>
              <w:pStyle w:val="Tabela"/>
              <w:spacing w:after="0" w:line="240" w:lineRule="auto"/>
              <w:jc w:val="center"/>
              <w:rPr>
                <w:rFonts w:asciiTheme="minorHAnsi" w:hAnsiTheme="minorHAnsi" w:cstheme="minorHAnsi"/>
                <w:bCs/>
                <w:szCs w:val="20"/>
              </w:rPr>
            </w:pPr>
            <w:r>
              <w:rPr>
                <w:rFonts w:asciiTheme="minorHAnsi" w:hAnsiTheme="minorHAnsi" w:cstheme="minorHAnsi"/>
                <w:bCs/>
                <w:szCs w:val="20"/>
              </w:rPr>
              <w:t xml:space="preserve">Przedsiębiorcy/osoby fizyczne </w:t>
            </w:r>
          </w:p>
        </w:tc>
        <w:tc>
          <w:tcPr>
            <w:tcW w:w="6662" w:type="dxa"/>
            <w:shd w:val="clear" w:color="auto" w:fill="auto"/>
          </w:tcPr>
          <w:p w14:paraId="7656EFDB" w14:textId="13170EDF" w:rsidR="00E173B6" w:rsidRPr="009D247C" w:rsidRDefault="00E173B6" w:rsidP="005104BC">
            <w:pPr>
              <w:pStyle w:val="Tabela"/>
              <w:spacing w:after="0" w:line="276" w:lineRule="auto"/>
              <w:jc w:val="both"/>
              <w:rPr>
                <w:rFonts w:asciiTheme="minorHAnsi" w:hAnsiTheme="minorHAnsi" w:cstheme="minorHAnsi"/>
                <w:bCs/>
                <w:szCs w:val="20"/>
              </w:rPr>
            </w:pPr>
            <w:r>
              <w:rPr>
                <w:rFonts w:asciiTheme="minorHAnsi" w:hAnsiTheme="minorHAnsi" w:cstheme="minorHAnsi"/>
                <w:bCs/>
                <w:szCs w:val="20"/>
              </w:rPr>
              <w:t>Beneficjenci programów</w:t>
            </w:r>
            <w:r w:rsidR="00B80153">
              <w:rPr>
                <w:rFonts w:asciiTheme="minorHAnsi" w:hAnsiTheme="minorHAnsi" w:cstheme="minorHAnsi"/>
                <w:bCs/>
                <w:szCs w:val="20"/>
              </w:rPr>
              <w:t xml:space="preserve"> w zakresie wykorzystania wód geotermalnych</w:t>
            </w:r>
            <w:r>
              <w:rPr>
                <w:rFonts w:asciiTheme="minorHAnsi" w:hAnsiTheme="minorHAnsi" w:cstheme="minorHAnsi"/>
                <w:bCs/>
                <w:szCs w:val="20"/>
              </w:rPr>
              <w:t xml:space="preserve"> ora</w:t>
            </w:r>
            <w:r w:rsidR="00B80153">
              <w:rPr>
                <w:rFonts w:asciiTheme="minorHAnsi" w:hAnsiTheme="minorHAnsi" w:cstheme="minorHAnsi"/>
                <w:bCs/>
                <w:szCs w:val="20"/>
              </w:rPr>
              <w:t>z</w:t>
            </w:r>
            <w:r>
              <w:rPr>
                <w:rFonts w:asciiTheme="minorHAnsi" w:hAnsiTheme="minorHAnsi" w:cstheme="minorHAnsi"/>
                <w:bCs/>
                <w:szCs w:val="20"/>
              </w:rPr>
              <w:t xml:space="preserve"> realizując</w:t>
            </w:r>
            <w:r w:rsidR="00B80153">
              <w:rPr>
                <w:rFonts w:asciiTheme="minorHAnsi" w:hAnsiTheme="minorHAnsi" w:cstheme="minorHAnsi"/>
                <w:bCs/>
                <w:szCs w:val="20"/>
              </w:rPr>
              <w:t>y</w:t>
            </w:r>
            <w:r>
              <w:rPr>
                <w:rFonts w:asciiTheme="minorHAnsi" w:hAnsiTheme="minorHAnsi" w:cstheme="minorHAnsi"/>
                <w:bCs/>
                <w:szCs w:val="20"/>
              </w:rPr>
              <w:t xml:space="preserve"> działalność</w:t>
            </w:r>
            <w:r w:rsidR="00B80153">
              <w:rPr>
                <w:rFonts w:asciiTheme="minorHAnsi" w:hAnsiTheme="minorHAnsi" w:cstheme="minorHAnsi"/>
                <w:bCs/>
                <w:szCs w:val="20"/>
              </w:rPr>
              <w:t xml:space="preserve"> w zakresie poszukiwania, rozpoznawania i wydobycia </w:t>
            </w:r>
            <w:r>
              <w:rPr>
                <w:rFonts w:asciiTheme="minorHAnsi" w:hAnsiTheme="minorHAnsi" w:cstheme="minorHAnsi"/>
                <w:bCs/>
                <w:szCs w:val="20"/>
              </w:rPr>
              <w:t xml:space="preserve"> </w:t>
            </w:r>
            <w:r w:rsidR="006023BD">
              <w:rPr>
                <w:rFonts w:asciiTheme="minorHAnsi" w:hAnsiTheme="minorHAnsi" w:cstheme="minorHAnsi"/>
                <w:bCs/>
                <w:szCs w:val="20"/>
              </w:rPr>
              <w:t xml:space="preserve">kopalin ze złóż. </w:t>
            </w:r>
          </w:p>
        </w:tc>
      </w:tr>
      <w:tr w:rsidR="009736E7" w:rsidRPr="00ED220A" w14:paraId="1BFB99C4" w14:textId="77777777" w:rsidTr="00223CC9">
        <w:trPr>
          <w:cantSplit/>
        </w:trPr>
        <w:tc>
          <w:tcPr>
            <w:tcW w:w="4282" w:type="dxa"/>
            <w:shd w:val="clear" w:color="auto" w:fill="auto"/>
            <w:vAlign w:val="center"/>
          </w:tcPr>
          <w:p w14:paraId="0572538E" w14:textId="52315810" w:rsidR="009736E7" w:rsidRPr="009736E7" w:rsidRDefault="009736E7" w:rsidP="009D247C">
            <w:pPr>
              <w:pStyle w:val="Tabela"/>
              <w:spacing w:after="0" w:line="240" w:lineRule="auto"/>
              <w:jc w:val="center"/>
              <w:rPr>
                <w:rFonts w:asciiTheme="minorHAnsi" w:hAnsiTheme="minorHAnsi" w:cstheme="minorHAnsi"/>
                <w:bCs/>
                <w:szCs w:val="20"/>
              </w:rPr>
            </w:pPr>
            <w:r w:rsidRPr="00C42AB1">
              <w:rPr>
                <w:rFonts w:asciiTheme="minorHAnsi" w:hAnsiTheme="minorHAnsi" w:cstheme="minorHAnsi"/>
                <w:bCs/>
                <w:szCs w:val="20"/>
              </w:rPr>
              <w:t>Instytuty naukowo-badawcze i uczelnie wyższe</w:t>
            </w:r>
          </w:p>
        </w:tc>
        <w:tc>
          <w:tcPr>
            <w:tcW w:w="6662" w:type="dxa"/>
            <w:shd w:val="clear" w:color="auto" w:fill="auto"/>
          </w:tcPr>
          <w:p w14:paraId="0DFC1D45" w14:textId="5D85DD61" w:rsidR="009736E7" w:rsidRDefault="009736E7" w:rsidP="005104BC">
            <w:pPr>
              <w:pStyle w:val="Tabela"/>
              <w:spacing w:after="0" w:line="276" w:lineRule="auto"/>
              <w:jc w:val="both"/>
              <w:rPr>
                <w:rFonts w:asciiTheme="minorHAnsi" w:hAnsiTheme="minorHAnsi" w:cstheme="minorHAnsi"/>
                <w:bCs/>
                <w:szCs w:val="20"/>
              </w:rPr>
            </w:pPr>
            <w:r w:rsidRPr="001245FC">
              <w:rPr>
                <w:rFonts w:asciiTheme="minorHAnsi" w:hAnsiTheme="minorHAnsi" w:cstheme="minorHAnsi"/>
                <w:bCs/>
                <w:szCs w:val="20"/>
              </w:rPr>
              <w:t xml:space="preserve">prowadzą prace badawczo-rozwojowe w zakresie innowacyjnych rozwiązań oraz prowadzą działania mające na celu ich wdrożenie rynkowe, uwzględniając prowadzące dostosowanie prac naukowych do potrzeb rynku. Ponadto prowadzą prace polegające na inicjowaniu, koordynowaniu i wykonywaniu zadań zmierzających do rozpoznania budowy geologicznej kraju. </w:t>
            </w:r>
          </w:p>
        </w:tc>
      </w:tr>
    </w:tbl>
    <w:p w14:paraId="511E19A2" w14:textId="77777777" w:rsidR="004F041F" w:rsidRPr="003B4EFD" w:rsidRDefault="004F041F" w:rsidP="00004918">
      <w:pPr>
        <w:jc w:val="both"/>
      </w:pPr>
    </w:p>
    <w:p w14:paraId="429B7FE6" w14:textId="77777777" w:rsidR="007E6BF0" w:rsidRDefault="007E6BF0">
      <w:pPr>
        <w:spacing w:after="0" w:line="240" w:lineRule="auto"/>
      </w:pPr>
    </w:p>
    <w:p w14:paraId="2CD64C26" w14:textId="49D31A0F" w:rsidR="00430CB9" w:rsidRDefault="00430CB9">
      <w:pPr>
        <w:spacing w:after="0" w:line="240" w:lineRule="auto"/>
        <w:rPr>
          <w:rFonts w:ascii="Cambria" w:eastAsia="Times New Roman" w:hAnsi="Cambria"/>
          <w:color w:val="365F91"/>
          <w:sz w:val="32"/>
          <w:szCs w:val="32"/>
        </w:rPr>
      </w:pPr>
      <w:r>
        <w:br w:type="page"/>
      </w:r>
    </w:p>
    <w:p w14:paraId="62FDA5C5" w14:textId="43E46A7E" w:rsidR="002C7C46" w:rsidRDefault="00CC34E3" w:rsidP="002059D0">
      <w:pPr>
        <w:pStyle w:val="Nagwek1"/>
        <w:spacing w:after="240"/>
      </w:pPr>
      <w:bookmarkStart w:id="112" w:name="_Toc69728982"/>
      <w:r>
        <w:lastRenderedPageBreak/>
        <w:t xml:space="preserve">6. </w:t>
      </w:r>
      <w:r w:rsidR="00B959EF">
        <w:t>Ramy finansowe PSP2050</w:t>
      </w:r>
      <w:bookmarkEnd w:id="112"/>
    </w:p>
    <w:p w14:paraId="66A94FF3" w14:textId="77777777" w:rsidR="0071692C" w:rsidRDefault="00475F6C" w:rsidP="00936B8C">
      <w:pPr>
        <w:autoSpaceDE w:val="0"/>
        <w:autoSpaceDN w:val="0"/>
        <w:adjustRightInd w:val="0"/>
        <w:spacing w:after="0"/>
        <w:jc w:val="both"/>
      </w:pPr>
      <w:r w:rsidRPr="00BC4251">
        <w:t xml:space="preserve">W chwili obecnej zadania z dziedziny geologii, w tym związane z szeroko rozumianą geologią surowcową, finansowane są </w:t>
      </w:r>
      <w:r w:rsidRPr="001A6005">
        <w:t>z</w:t>
      </w:r>
      <w:r>
        <w:t>e</w:t>
      </w:r>
      <w:r w:rsidRPr="001A6005">
        <w:t xml:space="preserve"> </w:t>
      </w:r>
      <w:r w:rsidR="00E55E48">
        <w:t>środków p</w:t>
      </w:r>
      <w:r w:rsidR="00525E47">
        <w:t>ochodzących z opłat określonych w ustawie Prawo geologiczne i górnicze</w:t>
      </w:r>
      <w:r>
        <w:t xml:space="preserve"> </w:t>
      </w:r>
      <w:r w:rsidR="00E55E48">
        <w:t xml:space="preserve">zgromadzonych na </w:t>
      </w:r>
      <w:r w:rsidR="00E55E48" w:rsidRPr="00CB3027">
        <w:t xml:space="preserve">zobowiązaniu wieloletnim </w:t>
      </w:r>
      <w:r w:rsidR="00E55E48">
        <w:t xml:space="preserve">geologia będącym w dyspozycji </w:t>
      </w:r>
      <w:r>
        <w:t>Narodowego Funduszu Ochrony Środowiska i Gospodarki Wodnej</w:t>
      </w:r>
      <w:r w:rsidR="00D55B10">
        <w:t xml:space="preserve">. </w:t>
      </w:r>
    </w:p>
    <w:p w14:paraId="0EB1F16F" w14:textId="77777777" w:rsidR="00481E2D" w:rsidRDefault="00024D35" w:rsidP="00936B8C">
      <w:pPr>
        <w:autoSpaceDE w:val="0"/>
        <w:autoSpaceDN w:val="0"/>
        <w:adjustRightInd w:val="0"/>
        <w:spacing w:after="0"/>
        <w:jc w:val="both"/>
      </w:pPr>
      <w:r>
        <w:t>Ś</w:t>
      </w:r>
      <w:r w:rsidR="000C1A1F">
        <w:t xml:space="preserve">rodki </w:t>
      </w:r>
      <w:r>
        <w:t xml:space="preserve">na realizację </w:t>
      </w:r>
      <w:r w:rsidR="00A6334E">
        <w:t xml:space="preserve">działań </w:t>
      </w:r>
      <w:r>
        <w:t xml:space="preserve">prowadzonych przez państwową służbę geologiczną </w:t>
      </w:r>
      <w:r w:rsidR="00EB0D94">
        <w:t xml:space="preserve">określone </w:t>
      </w:r>
      <w:r w:rsidR="00A6334E">
        <w:t>w niniejsz</w:t>
      </w:r>
      <w:r w:rsidR="00EB0D94">
        <w:t xml:space="preserve">ym dokumencie </w:t>
      </w:r>
      <w:r>
        <w:t>pochodz</w:t>
      </w:r>
      <w:r w:rsidR="00EB0D94">
        <w:t>ić</w:t>
      </w:r>
      <w:r>
        <w:t xml:space="preserve"> </w:t>
      </w:r>
      <w:r w:rsidR="00EB0D94">
        <w:t xml:space="preserve">będą </w:t>
      </w:r>
      <w:r>
        <w:t xml:space="preserve">ze zobowiązania </w:t>
      </w:r>
      <w:r w:rsidR="00EB0D94">
        <w:t>wieloletniego geologia z tego też względu wyłącznie one uwzględnione są w zestawieniu źródeł finansowania</w:t>
      </w:r>
      <w:r w:rsidR="008C02AE">
        <w:t xml:space="preserve"> służby</w:t>
      </w:r>
      <w:r w:rsidR="000C1A1F">
        <w:t>.</w:t>
      </w:r>
    </w:p>
    <w:p w14:paraId="07E39AD6" w14:textId="77777777" w:rsidR="00481E2D" w:rsidRDefault="00481E2D" w:rsidP="00936B8C">
      <w:pPr>
        <w:autoSpaceDE w:val="0"/>
        <w:autoSpaceDN w:val="0"/>
        <w:adjustRightInd w:val="0"/>
        <w:spacing w:after="0"/>
        <w:jc w:val="both"/>
      </w:pPr>
    </w:p>
    <w:p w14:paraId="493F7473" w14:textId="78BC7175" w:rsidR="007D6C0F" w:rsidRDefault="00EC4EE3" w:rsidP="005B7EDA">
      <w:pPr>
        <w:autoSpaceDE w:val="0"/>
        <w:autoSpaceDN w:val="0"/>
        <w:adjustRightInd w:val="0"/>
        <w:spacing w:after="0"/>
        <w:jc w:val="both"/>
      </w:pPr>
      <w:r>
        <w:t xml:space="preserve">Należ mieć jednak na względzie, że </w:t>
      </w:r>
      <w:r w:rsidR="009242D0">
        <w:t xml:space="preserve">środki te </w:t>
      </w:r>
      <w:r w:rsidR="007D6C0F">
        <w:t>pochodzą w całości z opłaty ponoszonej przez przedsiębiorstwa górnicze w związku z prowadzoną działalnością wydobywczą.</w:t>
      </w:r>
      <w:r w:rsidR="005B7EDA">
        <w:t xml:space="preserve"> </w:t>
      </w:r>
      <w:r w:rsidR="007556A7">
        <w:t>Z</w:t>
      </w:r>
      <w:r w:rsidR="007D6C0F">
        <w:t>achodząc</w:t>
      </w:r>
      <w:r w:rsidR="007556A7">
        <w:t>e</w:t>
      </w:r>
      <w:r w:rsidR="007D6C0F">
        <w:t xml:space="preserve"> </w:t>
      </w:r>
      <w:r w:rsidR="007556A7">
        <w:t>zmiany</w:t>
      </w:r>
      <w:r w:rsidR="007D6C0F">
        <w:t xml:space="preserve"> </w:t>
      </w:r>
      <w:r w:rsidR="007556A7">
        <w:t xml:space="preserve">w zakresie </w:t>
      </w:r>
      <w:r w:rsidR="007D6C0F">
        <w:t xml:space="preserve">ograniczania ilości surowców energetycznych </w:t>
      </w:r>
      <w:r w:rsidR="007556A7">
        <w:t xml:space="preserve">wykorzystywanych </w:t>
      </w:r>
      <w:r w:rsidR="005B7EDA">
        <w:t xml:space="preserve"> </w:t>
      </w:r>
      <w:r w:rsidR="007D6C0F">
        <w:t>w miksie energetycznym</w:t>
      </w:r>
      <w:r w:rsidR="007556A7">
        <w:t xml:space="preserve"> spowodują</w:t>
      </w:r>
      <w:r w:rsidR="007D6C0F">
        <w:t xml:space="preserve"> znaczący </w:t>
      </w:r>
      <w:r w:rsidR="007C7996">
        <w:t xml:space="preserve">spadek </w:t>
      </w:r>
      <w:r>
        <w:t xml:space="preserve">ich </w:t>
      </w:r>
      <w:r w:rsidR="007D6C0F">
        <w:t>wpływów do Nar</w:t>
      </w:r>
      <w:r>
        <w:t>odowego</w:t>
      </w:r>
      <w:r w:rsidR="007D6C0F">
        <w:t xml:space="preserve"> </w:t>
      </w:r>
      <w:r>
        <w:t xml:space="preserve">Funduszu </w:t>
      </w:r>
      <w:r w:rsidR="007D6C0F">
        <w:t>Ochrony Środowiska i Gospodarki Wodnej</w:t>
      </w:r>
      <w:r w:rsidR="0014135B">
        <w:t>,</w:t>
      </w:r>
      <w:r w:rsidR="00383ABB">
        <w:t xml:space="preserve"> </w:t>
      </w:r>
      <w:r w:rsidR="00802633">
        <w:t xml:space="preserve">co może wpłynąć bezpośrednio na </w:t>
      </w:r>
      <w:r w:rsidR="0020503A">
        <w:t xml:space="preserve">ograniczenie </w:t>
      </w:r>
      <w:r w:rsidR="002E0974">
        <w:t xml:space="preserve">możliwości finansowania zadań państwowej służby geologicznej. </w:t>
      </w:r>
    </w:p>
    <w:p w14:paraId="6D63303E" w14:textId="77777777" w:rsidR="003B3FE2" w:rsidRDefault="003B3FE2" w:rsidP="00936B8C">
      <w:pPr>
        <w:autoSpaceDE w:val="0"/>
        <w:autoSpaceDN w:val="0"/>
        <w:adjustRightInd w:val="0"/>
        <w:spacing w:after="0"/>
        <w:jc w:val="both"/>
      </w:pPr>
    </w:p>
    <w:p w14:paraId="39540AD5" w14:textId="03424F98" w:rsidR="00802633" w:rsidRDefault="007556A7" w:rsidP="00936B8C">
      <w:pPr>
        <w:autoSpaceDE w:val="0"/>
        <w:autoSpaceDN w:val="0"/>
        <w:adjustRightInd w:val="0"/>
        <w:spacing w:after="0"/>
        <w:jc w:val="both"/>
      </w:pPr>
      <w:r>
        <w:t>W związku z powyższym</w:t>
      </w:r>
      <w:r w:rsidR="006A26B8">
        <w:t>,</w:t>
      </w:r>
      <w:r>
        <w:t xml:space="preserve"> </w:t>
      </w:r>
      <w:r w:rsidR="00F228D3">
        <w:t>uwzględniając sytuacj</w:t>
      </w:r>
      <w:r w:rsidR="00763909">
        <w:t>ę</w:t>
      </w:r>
      <w:r w:rsidR="00F228D3">
        <w:t xml:space="preserve"> budżetu państwa</w:t>
      </w:r>
      <w:r w:rsidR="006A26B8">
        <w:t>,</w:t>
      </w:r>
      <w:r w:rsidR="00F228D3">
        <w:t xml:space="preserve"> </w:t>
      </w:r>
      <w:r w:rsidR="006B41DB">
        <w:t xml:space="preserve">dążyć </w:t>
      </w:r>
      <w:r w:rsidR="003409E7">
        <w:t xml:space="preserve">się będzie </w:t>
      </w:r>
      <w:r w:rsidR="00802633">
        <w:t xml:space="preserve">w najbliższym </w:t>
      </w:r>
      <w:r w:rsidR="00763909">
        <w:t xml:space="preserve">czasie </w:t>
      </w:r>
      <w:r w:rsidR="006B41DB">
        <w:t>do rekompensaty utraty wpływów z opłat</w:t>
      </w:r>
      <w:r w:rsidR="0059761C">
        <w:t>y</w:t>
      </w:r>
      <w:r w:rsidR="006B41DB">
        <w:t xml:space="preserve"> eksploatacyjn</w:t>
      </w:r>
      <w:r w:rsidR="0059761C">
        <w:t>ej</w:t>
      </w:r>
      <w:r w:rsidR="006B41DB">
        <w:t xml:space="preserve"> poprzez </w:t>
      </w:r>
      <w:r w:rsidR="0059761C">
        <w:t>przekazanie</w:t>
      </w:r>
      <w:r w:rsidR="006B41DB">
        <w:t xml:space="preserve"> </w:t>
      </w:r>
      <w:r w:rsidR="00383ABB">
        <w:t>innych środków finansowych</w:t>
      </w:r>
      <w:r w:rsidR="0059761C">
        <w:t xml:space="preserve"> na realizacje zadań </w:t>
      </w:r>
      <w:r w:rsidR="002E0974">
        <w:t xml:space="preserve">państwa </w:t>
      </w:r>
      <w:r w:rsidR="0059761C">
        <w:t>z zakresu</w:t>
      </w:r>
      <w:r w:rsidR="00763909">
        <w:t xml:space="preserve"> geologii</w:t>
      </w:r>
      <w:r w:rsidR="00383ABB">
        <w:t xml:space="preserve">, </w:t>
      </w:r>
      <w:r w:rsidR="006B41DB">
        <w:t>któr</w:t>
      </w:r>
      <w:r w:rsidR="00383ABB">
        <w:t xml:space="preserve">e bezpośrednio wynikają </w:t>
      </w:r>
      <w:r w:rsidR="000D016A">
        <w:t xml:space="preserve">z </w:t>
      </w:r>
      <w:r w:rsidR="00383ABB">
        <w:t>działalności geologiczno-górniczej</w:t>
      </w:r>
      <w:r w:rsidR="00E57C21">
        <w:t>.</w:t>
      </w:r>
    </w:p>
    <w:p w14:paraId="2A8577C2" w14:textId="77777777" w:rsidR="0026647E" w:rsidRDefault="0026647E" w:rsidP="00936B8C">
      <w:pPr>
        <w:autoSpaceDE w:val="0"/>
        <w:autoSpaceDN w:val="0"/>
        <w:adjustRightInd w:val="0"/>
        <w:spacing w:after="0"/>
        <w:jc w:val="both"/>
      </w:pPr>
    </w:p>
    <w:p w14:paraId="5941E51E" w14:textId="6A2427BA" w:rsidR="00A13928" w:rsidRPr="00A13928" w:rsidRDefault="00763909" w:rsidP="00936B8C">
      <w:pPr>
        <w:autoSpaceDE w:val="0"/>
        <w:autoSpaceDN w:val="0"/>
        <w:adjustRightInd w:val="0"/>
        <w:spacing w:after="0"/>
        <w:jc w:val="both"/>
      </w:pPr>
      <w:r>
        <w:t xml:space="preserve">Docelowo należy </w:t>
      </w:r>
      <w:r w:rsidR="005806BA">
        <w:t xml:space="preserve">zapewnić </w:t>
      </w:r>
      <w:r w:rsidR="00736460">
        <w:t>finasowanie</w:t>
      </w:r>
      <w:r w:rsidR="002E0974">
        <w:t xml:space="preserve"> zadań służ</w:t>
      </w:r>
      <w:r w:rsidR="00A13928">
        <w:t>b</w:t>
      </w:r>
      <w:r w:rsidR="002E0974">
        <w:t xml:space="preserve"> państwowych takich jak państwowa służba geologiczna głównie ze środków budżetu pa</w:t>
      </w:r>
      <w:r w:rsidR="00957158">
        <w:t xml:space="preserve">ństwa </w:t>
      </w:r>
      <w:r w:rsidR="00A13928">
        <w:t>a dodatkowe źródła  powinny stanowić wyłącznie uzupełni</w:t>
      </w:r>
      <w:r w:rsidR="00A95D96">
        <w:t>enie</w:t>
      </w:r>
      <w:r w:rsidR="00A13928">
        <w:t xml:space="preserve"> </w:t>
      </w:r>
      <w:r w:rsidR="00957158">
        <w:t>finansowani</w:t>
      </w:r>
      <w:r w:rsidR="0020503A">
        <w:t>a</w:t>
      </w:r>
      <w:r w:rsidR="00A13928">
        <w:t xml:space="preserve">. </w:t>
      </w:r>
      <w:r w:rsidR="00A13928" w:rsidRPr="005104BC">
        <w:t xml:space="preserve">Rozwiązanie polegające na finansowaniu zadań służb państwowych w całości przez podmiot o statusie państwowej osoby prawnej, którego kondycja finansowa jest uzależniona od wpływów, które ten podmiot wpierw musi pobrać, </w:t>
      </w:r>
      <w:r w:rsidR="0020503A" w:rsidRPr="00E57C21">
        <w:t>nie jest pożądane</w:t>
      </w:r>
      <w:r w:rsidR="00A13928" w:rsidRPr="005104BC">
        <w:t>. Budżet państwa powinien być podstawowym źródłem finansowania zadań służb państwowych, co zagwarantuje ciągłość i stabilność ich działalności</w:t>
      </w:r>
      <w:r w:rsidR="0020503A">
        <w:t>.</w:t>
      </w:r>
      <w:r w:rsidR="00A13928">
        <w:t xml:space="preserve"> </w:t>
      </w:r>
    </w:p>
    <w:p w14:paraId="78987383" w14:textId="77777777" w:rsidR="00E606C3" w:rsidRDefault="00E606C3" w:rsidP="00936B8C">
      <w:pPr>
        <w:autoSpaceDE w:val="0"/>
        <w:autoSpaceDN w:val="0"/>
        <w:adjustRightInd w:val="0"/>
        <w:spacing w:after="0"/>
        <w:jc w:val="both"/>
      </w:pPr>
    </w:p>
    <w:p w14:paraId="12C64387" w14:textId="3919A6E1" w:rsidR="00F228D3" w:rsidRDefault="00763909" w:rsidP="00936B8C">
      <w:pPr>
        <w:autoSpaceDE w:val="0"/>
        <w:autoSpaceDN w:val="0"/>
        <w:adjustRightInd w:val="0"/>
        <w:spacing w:after="0"/>
        <w:jc w:val="both"/>
      </w:pPr>
      <w:r>
        <w:t>Wszelki</w:t>
      </w:r>
      <w:r w:rsidR="00A45526">
        <w:t>e</w:t>
      </w:r>
      <w:r>
        <w:t xml:space="preserve"> zmiany w </w:t>
      </w:r>
      <w:r w:rsidR="00957158">
        <w:t>zakresie</w:t>
      </w:r>
      <w:r>
        <w:t xml:space="preserve"> </w:t>
      </w:r>
      <w:r w:rsidR="00957158">
        <w:t>sposobu</w:t>
      </w:r>
      <w:r>
        <w:t xml:space="preserve"> </w:t>
      </w:r>
      <w:r w:rsidR="00957158">
        <w:t>finansowania</w:t>
      </w:r>
      <w:r>
        <w:t xml:space="preserve"> zadań </w:t>
      </w:r>
      <w:r w:rsidR="00E606C3">
        <w:t xml:space="preserve">państwowej służby geologicznej </w:t>
      </w:r>
      <w:r w:rsidR="000D016A">
        <w:t xml:space="preserve">oraz określanie środków przekazywanych na ten cel </w:t>
      </w:r>
      <w:r w:rsidR="00E606C3">
        <w:t xml:space="preserve">dokonywane będą </w:t>
      </w:r>
      <w:r>
        <w:t xml:space="preserve">każdorazowo </w:t>
      </w:r>
      <w:r w:rsidR="00A95D96">
        <w:t>w nowelizowanych właściwych aktach prawa</w:t>
      </w:r>
      <w:r w:rsidR="006A26B8">
        <w:t xml:space="preserve"> i podlegać standardowym procedurom </w:t>
      </w:r>
      <w:r w:rsidR="0014135B">
        <w:t>legislacyjnym</w:t>
      </w:r>
      <w:r w:rsidR="00C53CF1">
        <w:t>,</w:t>
      </w:r>
      <w:r w:rsidR="00612840">
        <w:t xml:space="preserve"> natomiast </w:t>
      </w:r>
      <w:r w:rsidR="00612840" w:rsidRPr="003D6B88">
        <w:t xml:space="preserve">realizacja zadań </w:t>
      </w:r>
      <w:r w:rsidR="00612840">
        <w:t>s</w:t>
      </w:r>
      <w:r w:rsidR="00612840" w:rsidRPr="003D6B88">
        <w:t>trategii w ramach krajowych środków budżetowych odbywać się będzie w ramach limitów środków dla poszczególnych dysponentów, ustalanych w trakcie prac nad projektem ustawy budżetowej</w:t>
      </w:r>
      <w:r w:rsidR="00612840">
        <w:t xml:space="preserve"> na dany rok</w:t>
      </w:r>
      <w:r w:rsidR="00A95D96">
        <w:t xml:space="preserve">. </w:t>
      </w:r>
      <w:r w:rsidR="00612840">
        <w:t xml:space="preserve"> </w:t>
      </w:r>
      <w:r w:rsidR="00E606C3">
        <w:t xml:space="preserve"> </w:t>
      </w:r>
    </w:p>
    <w:p w14:paraId="5F1AE263" w14:textId="256BCAB4" w:rsidR="008821FA" w:rsidRDefault="008821FA" w:rsidP="00960318">
      <w:pPr>
        <w:autoSpaceDE w:val="0"/>
        <w:autoSpaceDN w:val="0"/>
        <w:adjustRightInd w:val="0"/>
        <w:spacing w:after="0"/>
        <w:jc w:val="both"/>
      </w:pPr>
      <w:bookmarkStart w:id="113" w:name="mip48893830"/>
      <w:bookmarkStart w:id="114" w:name="mip48893831"/>
      <w:bookmarkEnd w:id="113"/>
      <w:bookmarkEnd w:id="114"/>
    </w:p>
    <w:p w14:paraId="5C31AC98" w14:textId="79076A28" w:rsidR="007E6BF0" w:rsidRDefault="007E6BF0" w:rsidP="00960318">
      <w:pPr>
        <w:autoSpaceDE w:val="0"/>
        <w:autoSpaceDN w:val="0"/>
        <w:adjustRightInd w:val="0"/>
        <w:spacing w:after="0"/>
        <w:jc w:val="both"/>
      </w:pPr>
    </w:p>
    <w:p w14:paraId="2C806875" w14:textId="553427F2" w:rsidR="00E57C21" w:rsidRDefault="00E57C21" w:rsidP="00960318">
      <w:pPr>
        <w:autoSpaceDE w:val="0"/>
        <w:autoSpaceDN w:val="0"/>
        <w:adjustRightInd w:val="0"/>
        <w:spacing w:after="0"/>
        <w:jc w:val="both"/>
      </w:pPr>
    </w:p>
    <w:p w14:paraId="4CED47C7" w14:textId="45E78777" w:rsidR="00E57C21" w:rsidRDefault="00E57C21" w:rsidP="00960318">
      <w:pPr>
        <w:autoSpaceDE w:val="0"/>
        <w:autoSpaceDN w:val="0"/>
        <w:adjustRightInd w:val="0"/>
        <w:spacing w:after="0"/>
        <w:jc w:val="both"/>
      </w:pPr>
    </w:p>
    <w:p w14:paraId="5E44C8D4" w14:textId="0FD95CBD" w:rsidR="00E57C21" w:rsidRDefault="00E57C21" w:rsidP="00960318">
      <w:pPr>
        <w:autoSpaceDE w:val="0"/>
        <w:autoSpaceDN w:val="0"/>
        <w:adjustRightInd w:val="0"/>
        <w:spacing w:after="0"/>
        <w:jc w:val="both"/>
      </w:pPr>
    </w:p>
    <w:p w14:paraId="20C76B78" w14:textId="7B22C74C" w:rsidR="00E57C21" w:rsidRDefault="00E57C21" w:rsidP="00960318">
      <w:pPr>
        <w:autoSpaceDE w:val="0"/>
        <w:autoSpaceDN w:val="0"/>
        <w:adjustRightInd w:val="0"/>
        <w:spacing w:after="0"/>
        <w:jc w:val="both"/>
      </w:pPr>
    </w:p>
    <w:p w14:paraId="0044B02A" w14:textId="77777777" w:rsidR="002D4B7F" w:rsidRDefault="002D4B7F" w:rsidP="00960318">
      <w:pPr>
        <w:autoSpaceDE w:val="0"/>
        <w:autoSpaceDN w:val="0"/>
        <w:adjustRightInd w:val="0"/>
        <w:spacing w:after="0"/>
        <w:jc w:val="both"/>
      </w:pPr>
    </w:p>
    <w:p w14:paraId="3B3A86CF" w14:textId="21F42169" w:rsidR="007E6BF0" w:rsidRDefault="007E6BF0" w:rsidP="00960318">
      <w:pPr>
        <w:autoSpaceDE w:val="0"/>
        <w:autoSpaceDN w:val="0"/>
        <w:adjustRightInd w:val="0"/>
        <w:spacing w:after="0"/>
        <w:jc w:val="both"/>
      </w:pPr>
    </w:p>
    <w:p w14:paraId="2DB26C8D" w14:textId="77777777" w:rsidR="00BF6E62" w:rsidRDefault="00BF6E62" w:rsidP="00960318">
      <w:pPr>
        <w:autoSpaceDE w:val="0"/>
        <w:autoSpaceDN w:val="0"/>
        <w:adjustRightInd w:val="0"/>
        <w:spacing w:after="0"/>
        <w:jc w:val="both"/>
      </w:pPr>
    </w:p>
    <w:p w14:paraId="3892B6EA" w14:textId="5D06AF6E" w:rsidR="007E6BF0" w:rsidRDefault="0005783D" w:rsidP="00960318">
      <w:pPr>
        <w:autoSpaceDE w:val="0"/>
        <w:autoSpaceDN w:val="0"/>
        <w:adjustRightInd w:val="0"/>
        <w:spacing w:after="0"/>
        <w:jc w:val="both"/>
      </w:pPr>
      <w:r>
        <w:lastRenderedPageBreak/>
        <w:t>Tabela 3. Zestawienie źródeł finansowania PSP2050</w:t>
      </w:r>
    </w:p>
    <w:p w14:paraId="26834883" w14:textId="77777777" w:rsidR="008821FA" w:rsidRDefault="008821FA" w:rsidP="00960318">
      <w:pPr>
        <w:autoSpaceDE w:val="0"/>
        <w:autoSpaceDN w:val="0"/>
        <w:adjustRightInd w:val="0"/>
        <w:spacing w:after="0"/>
        <w:jc w:val="both"/>
      </w:pPr>
    </w:p>
    <w:tbl>
      <w:tblPr>
        <w:tblStyle w:val="Tabela-Siatka"/>
        <w:tblW w:w="0" w:type="auto"/>
        <w:tblLook w:val="04A0" w:firstRow="1" w:lastRow="0" w:firstColumn="1" w:lastColumn="0" w:noHBand="0" w:noVBand="1"/>
      </w:tblPr>
      <w:tblGrid>
        <w:gridCol w:w="1877"/>
        <w:gridCol w:w="1516"/>
        <w:gridCol w:w="2991"/>
        <w:gridCol w:w="1135"/>
        <w:gridCol w:w="1541"/>
      </w:tblGrid>
      <w:tr w:rsidR="008C02AE" w14:paraId="07C244D5" w14:textId="7395C39F" w:rsidTr="00B827EB">
        <w:tc>
          <w:tcPr>
            <w:tcW w:w="9060" w:type="dxa"/>
            <w:gridSpan w:val="5"/>
          </w:tcPr>
          <w:p w14:paraId="537EA7AB" w14:textId="6AD1819D" w:rsidR="008C02AE" w:rsidRDefault="008C02AE" w:rsidP="00FB30FB">
            <w:pPr>
              <w:autoSpaceDE w:val="0"/>
              <w:autoSpaceDN w:val="0"/>
              <w:adjustRightInd w:val="0"/>
              <w:spacing w:after="0"/>
              <w:jc w:val="center"/>
            </w:pPr>
            <w:r>
              <w:t>Zestawienie Źródeł Finansowania PSP2050</w:t>
            </w:r>
          </w:p>
        </w:tc>
      </w:tr>
      <w:tr w:rsidR="008C02AE" w14:paraId="534B41A0" w14:textId="3CF31D2B" w:rsidTr="00C8109B">
        <w:tc>
          <w:tcPr>
            <w:tcW w:w="1877" w:type="dxa"/>
          </w:tcPr>
          <w:p w14:paraId="42D76211" w14:textId="0E7ED02E" w:rsidR="008C02AE" w:rsidRPr="005104BC" w:rsidRDefault="008C02AE" w:rsidP="00F44E6F">
            <w:pPr>
              <w:autoSpaceDE w:val="0"/>
              <w:autoSpaceDN w:val="0"/>
              <w:adjustRightInd w:val="0"/>
              <w:spacing w:after="0"/>
              <w:jc w:val="center"/>
              <w:rPr>
                <w:rFonts w:asciiTheme="minorHAnsi" w:hAnsiTheme="minorHAnsi" w:cstheme="minorHAnsi"/>
                <w:sz w:val="16"/>
                <w:szCs w:val="16"/>
              </w:rPr>
            </w:pPr>
            <w:r w:rsidRPr="005104BC">
              <w:rPr>
                <w:rFonts w:asciiTheme="minorHAnsi" w:hAnsiTheme="minorHAnsi" w:cstheme="minorHAnsi"/>
                <w:sz w:val="16"/>
                <w:szCs w:val="16"/>
              </w:rPr>
              <w:t>Rodzaj/nazwa</w:t>
            </w:r>
          </w:p>
        </w:tc>
        <w:tc>
          <w:tcPr>
            <w:tcW w:w="1516" w:type="dxa"/>
          </w:tcPr>
          <w:p w14:paraId="5BD9F2FA" w14:textId="5F0616A4" w:rsidR="008C02AE" w:rsidRPr="005104BC" w:rsidRDefault="008C02AE" w:rsidP="00F44E6F">
            <w:pPr>
              <w:autoSpaceDE w:val="0"/>
              <w:autoSpaceDN w:val="0"/>
              <w:adjustRightInd w:val="0"/>
              <w:spacing w:after="0"/>
              <w:jc w:val="center"/>
              <w:rPr>
                <w:rFonts w:asciiTheme="minorHAnsi" w:hAnsiTheme="minorHAnsi" w:cstheme="minorHAnsi"/>
                <w:sz w:val="16"/>
                <w:szCs w:val="16"/>
              </w:rPr>
            </w:pPr>
            <w:r w:rsidRPr="005104BC">
              <w:rPr>
                <w:rFonts w:asciiTheme="minorHAnsi" w:hAnsiTheme="minorHAnsi" w:cstheme="minorHAnsi"/>
                <w:sz w:val="16"/>
                <w:szCs w:val="16"/>
              </w:rPr>
              <w:t xml:space="preserve">obszar finansowania </w:t>
            </w:r>
          </w:p>
        </w:tc>
        <w:tc>
          <w:tcPr>
            <w:tcW w:w="2991" w:type="dxa"/>
          </w:tcPr>
          <w:p w14:paraId="79FA2334" w14:textId="0CE1E286" w:rsidR="008C02AE" w:rsidRPr="005104BC" w:rsidRDefault="008C02AE" w:rsidP="00F44E6F">
            <w:pPr>
              <w:autoSpaceDE w:val="0"/>
              <w:autoSpaceDN w:val="0"/>
              <w:adjustRightInd w:val="0"/>
              <w:spacing w:after="0"/>
              <w:jc w:val="center"/>
              <w:rPr>
                <w:rFonts w:asciiTheme="minorHAnsi" w:hAnsiTheme="minorHAnsi" w:cstheme="minorHAnsi"/>
                <w:sz w:val="16"/>
                <w:szCs w:val="16"/>
              </w:rPr>
            </w:pPr>
            <w:r w:rsidRPr="005104BC">
              <w:rPr>
                <w:rFonts w:asciiTheme="minorHAnsi" w:hAnsiTheme="minorHAnsi" w:cstheme="minorHAnsi"/>
                <w:sz w:val="16"/>
                <w:szCs w:val="16"/>
              </w:rPr>
              <w:t xml:space="preserve">wielkość środków </w:t>
            </w:r>
            <w:r w:rsidR="009E2B17">
              <w:rPr>
                <w:rFonts w:asciiTheme="minorHAnsi" w:hAnsiTheme="minorHAnsi" w:cstheme="minorHAnsi"/>
                <w:sz w:val="16"/>
                <w:szCs w:val="16"/>
              </w:rPr>
              <w:t xml:space="preserve"> (zł)</w:t>
            </w:r>
          </w:p>
        </w:tc>
        <w:tc>
          <w:tcPr>
            <w:tcW w:w="1135" w:type="dxa"/>
          </w:tcPr>
          <w:p w14:paraId="76DF45B2" w14:textId="458E0F93" w:rsidR="008C02AE" w:rsidRPr="005104BC" w:rsidDel="00887BF5" w:rsidRDefault="008C02AE" w:rsidP="00F44E6F">
            <w:pPr>
              <w:autoSpaceDE w:val="0"/>
              <w:autoSpaceDN w:val="0"/>
              <w:adjustRightInd w:val="0"/>
              <w:spacing w:after="0"/>
              <w:jc w:val="center"/>
              <w:rPr>
                <w:rFonts w:asciiTheme="minorHAnsi" w:hAnsiTheme="minorHAnsi" w:cstheme="minorHAnsi"/>
                <w:sz w:val="16"/>
                <w:szCs w:val="16"/>
              </w:rPr>
            </w:pPr>
            <w:r w:rsidRPr="005104BC">
              <w:rPr>
                <w:rFonts w:asciiTheme="minorHAnsi" w:hAnsiTheme="minorHAnsi" w:cstheme="minorHAnsi"/>
                <w:sz w:val="16"/>
                <w:szCs w:val="16"/>
              </w:rPr>
              <w:t xml:space="preserve">horyzont </w:t>
            </w:r>
          </w:p>
        </w:tc>
        <w:tc>
          <w:tcPr>
            <w:tcW w:w="1541" w:type="dxa"/>
          </w:tcPr>
          <w:p w14:paraId="55B2D07D" w14:textId="26F5DD57" w:rsidR="008C02AE" w:rsidRPr="005104BC" w:rsidRDefault="008C02AE" w:rsidP="00F44E6F">
            <w:pPr>
              <w:autoSpaceDE w:val="0"/>
              <w:autoSpaceDN w:val="0"/>
              <w:adjustRightInd w:val="0"/>
              <w:spacing w:after="0"/>
              <w:jc w:val="center"/>
              <w:rPr>
                <w:rFonts w:asciiTheme="minorHAnsi" w:hAnsiTheme="minorHAnsi" w:cstheme="minorHAnsi"/>
                <w:sz w:val="16"/>
                <w:szCs w:val="16"/>
              </w:rPr>
            </w:pPr>
            <w:r w:rsidRPr="005104BC">
              <w:rPr>
                <w:rFonts w:asciiTheme="minorHAnsi" w:hAnsiTheme="minorHAnsi" w:cstheme="minorHAnsi"/>
                <w:sz w:val="16"/>
                <w:szCs w:val="16"/>
              </w:rPr>
              <w:t>dodatkowe informacje</w:t>
            </w:r>
          </w:p>
        </w:tc>
      </w:tr>
      <w:tr w:rsidR="00C8109B" w14:paraId="6B14CD89" w14:textId="47F52B65" w:rsidTr="00C8109B">
        <w:trPr>
          <w:trHeight w:val="692"/>
        </w:trPr>
        <w:tc>
          <w:tcPr>
            <w:tcW w:w="1877" w:type="dxa"/>
            <w:vMerge w:val="restart"/>
          </w:tcPr>
          <w:p w14:paraId="6A0FFB37" w14:textId="0110ECFE" w:rsidR="00C8109B" w:rsidRPr="005104BC" w:rsidRDefault="00C8109B" w:rsidP="00FA46CB">
            <w:pPr>
              <w:autoSpaceDE w:val="0"/>
              <w:autoSpaceDN w:val="0"/>
              <w:adjustRightInd w:val="0"/>
              <w:spacing w:after="0"/>
              <w:jc w:val="both"/>
              <w:rPr>
                <w:rFonts w:asciiTheme="minorHAnsi" w:hAnsiTheme="minorHAnsi" w:cstheme="minorHAnsi"/>
                <w:sz w:val="16"/>
                <w:szCs w:val="16"/>
              </w:rPr>
            </w:pPr>
            <w:r w:rsidRPr="00FA46CB">
              <w:rPr>
                <w:rFonts w:asciiTheme="minorHAnsi" w:hAnsiTheme="minorHAnsi" w:cstheme="minorHAnsi"/>
                <w:sz w:val="16"/>
                <w:szCs w:val="16"/>
              </w:rPr>
              <w:t>1.</w:t>
            </w:r>
            <w:r>
              <w:rPr>
                <w:rFonts w:asciiTheme="minorHAnsi" w:hAnsiTheme="minorHAnsi" w:cstheme="minorHAnsi"/>
                <w:sz w:val="16"/>
                <w:szCs w:val="16"/>
              </w:rPr>
              <w:t xml:space="preserve"> </w:t>
            </w:r>
            <w:r w:rsidRPr="005104BC">
              <w:rPr>
                <w:rFonts w:asciiTheme="minorHAnsi" w:hAnsiTheme="minorHAnsi" w:cstheme="minorHAnsi"/>
                <w:sz w:val="16"/>
                <w:szCs w:val="16"/>
              </w:rPr>
              <w:t xml:space="preserve">Zadania realizowane przez państwową służbę geologiczną </w:t>
            </w:r>
          </w:p>
          <w:p w14:paraId="6FE9009B" w14:textId="5BA471C6" w:rsidR="00C8109B" w:rsidRDefault="00C8109B" w:rsidP="00960318">
            <w:pPr>
              <w:autoSpaceDE w:val="0"/>
              <w:autoSpaceDN w:val="0"/>
              <w:adjustRightInd w:val="0"/>
              <w:spacing w:after="0"/>
              <w:jc w:val="both"/>
              <w:rPr>
                <w:rFonts w:asciiTheme="minorHAnsi" w:hAnsiTheme="minorHAnsi" w:cstheme="minorHAnsi"/>
                <w:sz w:val="16"/>
                <w:szCs w:val="16"/>
              </w:rPr>
            </w:pPr>
          </w:p>
          <w:p w14:paraId="66AE7A9B" w14:textId="0E29A61A" w:rsidR="00C8109B" w:rsidRPr="005104BC" w:rsidRDefault="00C8109B" w:rsidP="00960318">
            <w:pPr>
              <w:autoSpaceDE w:val="0"/>
              <w:autoSpaceDN w:val="0"/>
              <w:adjustRightInd w:val="0"/>
              <w:spacing w:after="0"/>
              <w:jc w:val="both"/>
              <w:rPr>
                <w:rFonts w:asciiTheme="minorHAnsi" w:hAnsiTheme="minorHAnsi" w:cstheme="minorHAnsi"/>
                <w:sz w:val="16"/>
                <w:szCs w:val="16"/>
              </w:rPr>
            </w:pPr>
          </w:p>
        </w:tc>
        <w:tc>
          <w:tcPr>
            <w:tcW w:w="1516" w:type="dxa"/>
          </w:tcPr>
          <w:p w14:paraId="6C6733DB" w14:textId="6C2E641A" w:rsidR="00C8109B" w:rsidRDefault="00C8109B" w:rsidP="005104BC">
            <w:pPr>
              <w:autoSpaceDE w:val="0"/>
              <w:autoSpaceDN w:val="0"/>
              <w:adjustRightInd w:val="0"/>
              <w:spacing w:after="0"/>
              <w:jc w:val="center"/>
              <w:rPr>
                <w:rFonts w:asciiTheme="minorHAnsi" w:hAnsiTheme="minorHAnsi" w:cstheme="minorHAnsi"/>
                <w:sz w:val="16"/>
                <w:szCs w:val="16"/>
              </w:rPr>
            </w:pPr>
            <w:r>
              <w:rPr>
                <w:rFonts w:asciiTheme="minorHAnsi" w:hAnsiTheme="minorHAnsi" w:cstheme="minorHAnsi"/>
                <w:sz w:val="16"/>
                <w:szCs w:val="16"/>
              </w:rPr>
              <w:t>NFOŚiGW</w:t>
            </w:r>
          </w:p>
          <w:p w14:paraId="4EA26852" w14:textId="6C8C436D" w:rsidR="00C8109B" w:rsidRPr="005104BC" w:rsidRDefault="00C8109B" w:rsidP="005104BC">
            <w:pPr>
              <w:autoSpaceDE w:val="0"/>
              <w:autoSpaceDN w:val="0"/>
              <w:adjustRightInd w:val="0"/>
              <w:spacing w:after="0"/>
              <w:jc w:val="center"/>
              <w:rPr>
                <w:rFonts w:asciiTheme="minorHAnsi" w:hAnsiTheme="minorHAnsi" w:cstheme="minorHAnsi"/>
                <w:sz w:val="16"/>
                <w:szCs w:val="16"/>
              </w:rPr>
            </w:pPr>
          </w:p>
        </w:tc>
        <w:tc>
          <w:tcPr>
            <w:tcW w:w="2991" w:type="dxa"/>
            <w:vMerge w:val="restart"/>
          </w:tcPr>
          <w:p w14:paraId="5EBADAC7" w14:textId="77777777" w:rsidR="00C8109B" w:rsidRDefault="00C8109B" w:rsidP="00AB3DDA">
            <w:pPr>
              <w:autoSpaceDE w:val="0"/>
              <w:autoSpaceDN w:val="0"/>
              <w:adjustRightInd w:val="0"/>
              <w:spacing w:after="0"/>
              <w:jc w:val="center"/>
              <w:rPr>
                <w:rFonts w:asciiTheme="minorHAnsi" w:hAnsiTheme="minorHAnsi" w:cstheme="minorHAnsi"/>
                <w:sz w:val="16"/>
                <w:szCs w:val="16"/>
              </w:rPr>
            </w:pPr>
            <w:r w:rsidRPr="00AB3DDA">
              <w:rPr>
                <w:rFonts w:asciiTheme="minorHAnsi" w:hAnsiTheme="minorHAnsi" w:cstheme="minorHAnsi"/>
                <w:sz w:val="16"/>
                <w:szCs w:val="16"/>
              </w:rPr>
              <w:t>4 107 554</w:t>
            </w:r>
            <w:r>
              <w:rPr>
                <w:rFonts w:asciiTheme="minorHAnsi" w:hAnsiTheme="minorHAnsi" w:cstheme="minorHAnsi"/>
                <w:sz w:val="16"/>
                <w:szCs w:val="16"/>
              </w:rPr>
              <w:t> </w:t>
            </w:r>
            <w:r w:rsidRPr="00AB3DDA">
              <w:rPr>
                <w:rFonts w:asciiTheme="minorHAnsi" w:hAnsiTheme="minorHAnsi" w:cstheme="minorHAnsi"/>
                <w:sz w:val="16"/>
                <w:szCs w:val="16"/>
              </w:rPr>
              <w:t>881</w:t>
            </w:r>
            <w:r>
              <w:rPr>
                <w:rStyle w:val="Odwoanieprzypisudolnego"/>
                <w:rFonts w:asciiTheme="minorHAnsi" w:hAnsiTheme="minorHAnsi" w:cstheme="minorHAnsi"/>
                <w:sz w:val="16"/>
                <w:szCs w:val="16"/>
              </w:rPr>
              <w:footnoteReference w:id="35"/>
            </w:r>
          </w:p>
          <w:p w14:paraId="4DCF15D4" w14:textId="4240D30C" w:rsidR="00C8109B" w:rsidRDefault="00C8109B" w:rsidP="00AB3DDA">
            <w:pPr>
              <w:autoSpaceDE w:val="0"/>
              <w:autoSpaceDN w:val="0"/>
              <w:adjustRightInd w:val="0"/>
              <w:spacing w:after="0"/>
              <w:jc w:val="center"/>
              <w:rPr>
                <w:rFonts w:asciiTheme="minorHAnsi" w:hAnsiTheme="minorHAnsi" w:cstheme="minorHAnsi"/>
                <w:sz w:val="16"/>
                <w:szCs w:val="16"/>
              </w:rPr>
            </w:pPr>
            <w:r>
              <w:rPr>
                <w:rFonts w:asciiTheme="minorHAnsi" w:hAnsiTheme="minorHAnsi" w:cstheme="minorHAnsi"/>
                <w:sz w:val="16"/>
                <w:szCs w:val="16"/>
              </w:rPr>
              <w:t>W tym między innymi</w:t>
            </w:r>
          </w:p>
          <w:p w14:paraId="3CEA1D82" w14:textId="77777777" w:rsidR="00C8109B" w:rsidRDefault="00C8109B" w:rsidP="00AB3DDA">
            <w:pPr>
              <w:autoSpaceDE w:val="0"/>
              <w:autoSpaceDN w:val="0"/>
              <w:adjustRightInd w:val="0"/>
              <w:spacing w:after="0"/>
              <w:jc w:val="center"/>
              <w:rPr>
                <w:rFonts w:asciiTheme="minorHAnsi" w:hAnsiTheme="minorHAnsi" w:cstheme="minorHAnsi"/>
                <w:sz w:val="16"/>
                <w:szCs w:val="16"/>
              </w:rPr>
            </w:pPr>
          </w:p>
          <w:p w14:paraId="12832E62" w14:textId="77777777" w:rsidR="00C8109B" w:rsidRDefault="00C8109B" w:rsidP="00AB3DDA">
            <w:pPr>
              <w:autoSpaceDE w:val="0"/>
              <w:autoSpaceDN w:val="0"/>
              <w:adjustRightInd w:val="0"/>
              <w:spacing w:after="0"/>
              <w:jc w:val="center"/>
              <w:rPr>
                <w:rFonts w:asciiTheme="minorHAnsi" w:hAnsiTheme="minorHAnsi" w:cstheme="minorHAnsi"/>
                <w:sz w:val="16"/>
                <w:szCs w:val="16"/>
              </w:rPr>
            </w:pPr>
          </w:p>
          <w:p w14:paraId="4788EDBA" w14:textId="42BAE14C" w:rsidR="00C8109B" w:rsidRPr="005104BC" w:rsidRDefault="00C8109B" w:rsidP="00DB6337">
            <w:pPr>
              <w:autoSpaceDE w:val="0"/>
              <w:autoSpaceDN w:val="0"/>
              <w:adjustRightInd w:val="0"/>
              <w:spacing w:after="0"/>
              <w:rPr>
                <w:rFonts w:asciiTheme="minorHAnsi" w:hAnsiTheme="minorHAnsi" w:cstheme="minorHAnsi"/>
                <w:sz w:val="16"/>
                <w:szCs w:val="16"/>
              </w:rPr>
            </w:pPr>
          </w:p>
        </w:tc>
        <w:tc>
          <w:tcPr>
            <w:tcW w:w="1135" w:type="dxa"/>
            <w:vMerge w:val="restart"/>
          </w:tcPr>
          <w:p w14:paraId="0180696F" w14:textId="5DC3F334" w:rsidR="00C8109B" w:rsidRPr="005104BC" w:rsidRDefault="00C8109B" w:rsidP="009B1207">
            <w:pPr>
              <w:autoSpaceDE w:val="0"/>
              <w:autoSpaceDN w:val="0"/>
              <w:adjustRightInd w:val="0"/>
              <w:spacing w:after="0"/>
              <w:jc w:val="center"/>
              <w:rPr>
                <w:rFonts w:asciiTheme="minorHAnsi" w:hAnsiTheme="minorHAnsi" w:cstheme="minorHAnsi"/>
                <w:sz w:val="16"/>
                <w:szCs w:val="16"/>
              </w:rPr>
            </w:pPr>
            <w:r>
              <w:rPr>
                <w:rFonts w:asciiTheme="minorHAnsi" w:hAnsiTheme="minorHAnsi" w:cstheme="minorHAnsi"/>
                <w:sz w:val="16"/>
                <w:szCs w:val="16"/>
              </w:rPr>
              <w:t>2021 - 2050</w:t>
            </w:r>
          </w:p>
        </w:tc>
        <w:tc>
          <w:tcPr>
            <w:tcW w:w="1541" w:type="dxa"/>
            <w:vMerge w:val="restart"/>
          </w:tcPr>
          <w:p w14:paraId="238E8F52" w14:textId="2F1B406D" w:rsidR="00C8109B" w:rsidRPr="005104BC" w:rsidRDefault="00C8109B" w:rsidP="00DB6337">
            <w:pPr>
              <w:autoSpaceDE w:val="0"/>
              <w:autoSpaceDN w:val="0"/>
              <w:adjustRightInd w:val="0"/>
              <w:spacing w:after="0"/>
              <w:jc w:val="both"/>
              <w:rPr>
                <w:rFonts w:asciiTheme="minorHAnsi" w:hAnsiTheme="minorHAnsi" w:cstheme="minorHAnsi"/>
                <w:sz w:val="16"/>
                <w:szCs w:val="16"/>
              </w:rPr>
            </w:pPr>
            <w:r>
              <w:rPr>
                <w:rFonts w:asciiTheme="minorHAnsi" w:hAnsiTheme="minorHAnsi" w:cstheme="minorHAnsi"/>
                <w:sz w:val="16"/>
                <w:szCs w:val="16"/>
              </w:rPr>
              <w:t xml:space="preserve">Kwota na realizację wszystkich zadań psg nie tylko ujętych w Polityce surowcowej państwa </w:t>
            </w:r>
          </w:p>
        </w:tc>
      </w:tr>
      <w:tr w:rsidR="00C8109B" w14:paraId="226E095F" w14:textId="77777777" w:rsidTr="00C8109B">
        <w:trPr>
          <w:trHeight w:val="642"/>
        </w:trPr>
        <w:tc>
          <w:tcPr>
            <w:tcW w:w="1877" w:type="dxa"/>
            <w:vMerge/>
          </w:tcPr>
          <w:p w14:paraId="193BE02A" w14:textId="77777777" w:rsidR="00C8109B" w:rsidRPr="00FA46CB" w:rsidRDefault="00C8109B" w:rsidP="00FA46CB">
            <w:pPr>
              <w:autoSpaceDE w:val="0"/>
              <w:autoSpaceDN w:val="0"/>
              <w:adjustRightInd w:val="0"/>
              <w:spacing w:after="0"/>
              <w:jc w:val="both"/>
              <w:rPr>
                <w:rFonts w:asciiTheme="minorHAnsi" w:hAnsiTheme="minorHAnsi" w:cstheme="minorHAnsi"/>
                <w:sz w:val="16"/>
                <w:szCs w:val="16"/>
              </w:rPr>
            </w:pPr>
          </w:p>
        </w:tc>
        <w:tc>
          <w:tcPr>
            <w:tcW w:w="1516" w:type="dxa"/>
          </w:tcPr>
          <w:p w14:paraId="1840AC7A" w14:textId="77777777" w:rsidR="00C8109B" w:rsidRDefault="00C8109B" w:rsidP="005104BC">
            <w:pPr>
              <w:autoSpaceDE w:val="0"/>
              <w:autoSpaceDN w:val="0"/>
              <w:adjustRightInd w:val="0"/>
              <w:spacing w:after="0"/>
              <w:jc w:val="center"/>
              <w:rPr>
                <w:rFonts w:asciiTheme="minorHAnsi" w:hAnsiTheme="minorHAnsi" w:cstheme="minorHAnsi"/>
                <w:sz w:val="16"/>
                <w:szCs w:val="16"/>
              </w:rPr>
            </w:pPr>
            <w:r>
              <w:rPr>
                <w:rFonts w:asciiTheme="minorHAnsi" w:hAnsiTheme="minorHAnsi" w:cstheme="minorHAnsi"/>
                <w:sz w:val="16"/>
                <w:szCs w:val="16"/>
              </w:rPr>
              <w:t>Budżet Państwa</w:t>
            </w:r>
          </w:p>
          <w:p w14:paraId="291362A2" w14:textId="17DE074D" w:rsidR="00C8109B" w:rsidRDefault="00C8109B" w:rsidP="005104BC">
            <w:pPr>
              <w:autoSpaceDE w:val="0"/>
              <w:autoSpaceDN w:val="0"/>
              <w:adjustRightInd w:val="0"/>
              <w:spacing w:after="0"/>
              <w:jc w:val="center"/>
              <w:rPr>
                <w:rFonts w:asciiTheme="minorHAnsi" w:hAnsiTheme="minorHAnsi" w:cstheme="minorHAnsi"/>
                <w:sz w:val="16"/>
                <w:szCs w:val="16"/>
              </w:rPr>
            </w:pPr>
            <w:r>
              <w:rPr>
                <w:rFonts w:asciiTheme="minorHAnsi" w:hAnsiTheme="minorHAnsi" w:cstheme="minorHAnsi"/>
                <w:sz w:val="16"/>
                <w:szCs w:val="16"/>
              </w:rPr>
              <w:t>(rekompensata utraty wpływów do NFOŚiGW)</w:t>
            </w:r>
          </w:p>
        </w:tc>
        <w:tc>
          <w:tcPr>
            <w:tcW w:w="2991" w:type="dxa"/>
            <w:vMerge/>
          </w:tcPr>
          <w:p w14:paraId="67BB9D3E" w14:textId="77777777" w:rsidR="00C8109B" w:rsidRPr="00AB3DDA" w:rsidRDefault="00C8109B" w:rsidP="00AB3DDA">
            <w:pPr>
              <w:autoSpaceDE w:val="0"/>
              <w:autoSpaceDN w:val="0"/>
              <w:adjustRightInd w:val="0"/>
              <w:spacing w:after="0"/>
              <w:jc w:val="center"/>
              <w:rPr>
                <w:rFonts w:asciiTheme="minorHAnsi" w:hAnsiTheme="minorHAnsi" w:cstheme="minorHAnsi"/>
                <w:sz w:val="16"/>
                <w:szCs w:val="16"/>
              </w:rPr>
            </w:pPr>
          </w:p>
        </w:tc>
        <w:tc>
          <w:tcPr>
            <w:tcW w:w="1135" w:type="dxa"/>
            <w:vMerge/>
          </w:tcPr>
          <w:p w14:paraId="238C3CCD" w14:textId="77777777" w:rsidR="00C8109B" w:rsidRDefault="00C8109B" w:rsidP="009B1207">
            <w:pPr>
              <w:autoSpaceDE w:val="0"/>
              <w:autoSpaceDN w:val="0"/>
              <w:adjustRightInd w:val="0"/>
              <w:spacing w:after="0"/>
              <w:jc w:val="center"/>
              <w:rPr>
                <w:rFonts w:asciiTheme="minorHAnsi" w:hAnsiTheme="minorHAnsi" w:cstheme="minorHAnsi"/>
                <w:sz w:val="16"/>
                <w:szCs w:val="16"/>
              </w:rPr>
            </w:pPr>
          </w:p>
        </w:tc>
        <w:tc>
          <w:tcPr>
            <w:tcW w:w="1541" w:type="dxa"/>
            <w:vMerge/>
          </w:tcPr>
          <w:p w14:paraId="56053FD1" w14:textId="77777777" w:rsidR="00C8109B" w:rsidRDefault="00C8109B" w:rsidP="00DB6337">
            <w:pPr>
              <w:autoSpaceDE w:val="0"/>
              <w:autoSpaceDN w:val="0"/>
              <w:adjustRightInd w:val="0"/>
              <w:spacing w:after="0"/>
              <w:jc w:val="both"/>
              <w:rPr>
                <w:rFonts w:asciiTheme="minorHAnsi" w:hAnsiTheme="minorHAnsi" w:cstheme="minorHAnsi"/>
                <w:sz w:val="16"/>
                <w:szCs w:val="16"/>
              </w:rPr>
            </w:pPr>
          </w:p>
        </w:tc>
      </w:tr>
      <w:tr w:rsidR="00FA46CB" w14:paraId="66018601" w14:textId="77777777" w:rsidTr="00C8109B">
        <w:trPr>
          <w:trHeight w:val="540"/>
        </w:trPr>
        <w:tc>
          <w:tcPr>
            <w:tcW w:w="1877" w:type="dxa"/>
            <w:vMerge w:val="restart"/>
          </w:tcPr>
          <w:p w14:paraId="69D9B74F" w14:textId="1661EDDD" w:rsidR="00FA46CB" w:rsidRPr="005104BC" w:rsidRDefault="00FA46CB" w:rsidP="00FA46CB">
            <w:pPr>
              <w:autoSpaceDE w:val="0"/>
              <w:autoSpaceDN w:val="0"/>
              <w:adjustRightInd w:val="0"/>
              <w:spacing w:after="0"/>
              <w:jc w:val="both"/>
              <w:rPr>
                <w:rFonts w:asciiTheme="minorHAnsi" w:hAnsiTheme="minorHAnsi" w:cstheme="minorHAnsi"/>
                <w:sz w:val="16"/>
                <w:szCs w:val="16"/>
              </w:rPr>
            </w:pPr>
            <w:r w:rsidRPr="00FA46CB">
              <w:rPr>
                <w:rFonts w:asciiTheme="minorHAnsi" w:hAnsiTheme="minorHAnsi" w:cstheme="minorHAnsi"/>
                <w:sz w:val="16"/>
                <w:szCs w:val="16"/>
              </w:rPr>
              <w:t>a)</w:t>
            </w:r>
            <w:r>
              <w:rPr>
                <w:rFonts w:asciiTheme="minorHAnsi" w:hAnsiTheme="minorHAnsi" w:cstheme="minorHAnsi"/>
                <w:sz w:val="16"/>
                <w:szCs w:val="16"/>
              </w:rPr>
              <w:t xml:space="preserve"> </w:t>
            </w:r>
            <w:r w:rsidRPr="005104BC">
              <w:rPr>
                <w:rFonts w:asciiTheme="minorHAnsi" w:hAnsiTheme="minorHAnsi" w:cstheme="minorHAnsi"/>
                <w:sz w:val="16"/>
                <w:szCs w:val="16"/>
              </w:rPr>
              <w:t xml:space="preserve">Realizacja programu </w:t>
            </w:r>
            <w:r w:rsidR="0005783D" w:rsidRPr="005104BC">
              <w:rPr>
                <w:rFonts w:asciiTheme="minorHAnsi" w:hAnsiTheme="minorHAnsi" w:cstheme="minorHAnsi"/>
                <w:sz w:val="16"/>
                <w:szCs w:val="16"/>
              </w:rPr>
              <w:t>P</w:t>
            </w:r>
            <w:r w:rsidR="0005783D">
              <w:rPr>
                <w:rFonts w:asciiTheme="minorHAnsi" w:hAnsiTheme="minorHAnsi" w:cstheme="minorHAnsi"/>
                <w:sz w:val="16"/>
                <w:szCs w:val="16"/>
              </w:rPr>
              <w:t>RoGeo</w:t>
            </w:r>
          </w:p>
          <w:p w14:paraId="0B80C491" w14:textId="77777777" w:rsidR="00FA46CB" w:rsidRDefault="00FA46CB" w:rsidP="00960318">
            <w:pPr>
              <w:autoSpaceDE w:val="0"/>
              <w:autoSpaceDN w:val="0"/>
              <w:adjustRightInd w:val="0"/>
              <w:spacing w:after="0"/>
              <w:jc w:val="both"/>
              <w:rPr>
                <w:rFonts w:asciiTheme="minorHAnsi" w:hAnsiTheme="minorHAnsi" w:cstheme="minorHAnsi"/>
                <w:sz w:val="16"/>
                <w:szCs w:val="16"/>
              </w:rPr>
            </w:pPr>
          </w:p>
        </w:tc>
        <w:tc>
          <w:tcPr>
            <w:tcW w:w="1516" w:type="dxa"/>
          </w:tcPr>
          <w:p w14:paraId="70981DC0" w14:textId="77777777" w:rsidR="00FA46CB" w:rsidRDefault="00FA46CB" w:rsidP="00FA46CB">
            <w:pPr>
              <w:autoSpaceDE w:val="0"/>
              <w:autoSpaceDN w:val="0"/>
              <w:adjustRightInd w:val="0"/>
              <w:spacing w:after="0"/>
              <w:jc w:val="center"/>
              <w:rPr>
                <w:rFonts w:asciiTheme="minorHAnsi" w:hAnsiTheme="minorHAnsi" w:cstheme="minorHAnsi"/>
                <w:sz w:val="16"/>
                <w:szCs w:val="16"/>
              </w:rPr>
            </w:pPr>
            <w:r>
              <w:rPr>
                <w:rFonts w:asciiTheme="minorHAnsi" w:hAnsiTheme="minorHAnsi" w:cstheme="minorHAnsi"/>
                <w:sz w:val="16"/>
                <w:szCs w:val="16"/>
              </w:rPr>
              <w:t>NFOŚiGW</w:t>
            </w:r>
          </w:p>
          <w:p w14:paraId="66019EC7" w14:textId="77777777" w:rsidR="00FA46CB" w:rsidRPr="006B43D4" w:rsidRDefault="00FA46CB" w:rsidP="004C3F60">
            <w:pPr>
              <w:autoSpaceDE w:val="0"/>
              <w:autoSpaceDN w:val="0"/>
              <w:adjustRightInd w:val="0"/>
              <w:spacing w:after="0"/>
              <w:jc w:val="both"/>
              <w:rPr>
                <w:rFonts w:asciiTheme="minorHAnsi" w:hAnsiTheme="minorHAnsi" w:cstheme="minorHAnsi"/>
                <w:sz w:val="16"/>
                <w:szCs w:val="16"/>
              </w:rPr>
            </w:pPr>
          </w:p>
        </w:tc>
        <w:tc>
          <w:tcPr>
            <w:tcW w:w="2991" w:type="dxa"/>
          </w:tcPr>
          <w:p w14:paraId="673529A8" w14:textId="4374206C" w:rsidR="00FA46CB" w:rsidRPr="00FA46CB" w:rsidRDefault="00027936" w:rsidP="00027936">
            <w:pPr>
              <w:autoSpaceDE w:val="0"/>
              <w:autoSpaceDN w:val="0"/>
              <w:adjustRightInd w:val="0"/>
              <w:spacing w:after="0"/>
              <w:jc w:val="center"/>
              <w:rPr>
                <w:rFonts w:asciiTheme="minorHAnsi" w:hAnsiTheme="minorHAnsi" w:cstheme="minorHAnsi"/>
                <w:sz w:val="16"/>
                <w:szCs w:val="16"/>
              </w:rPr>
            </w:pPr>
            <w:r w:rsidRPr="00027936">
              <w:rPr>
                <w:rFonts w:asciiTheme="minorHAnsi" w:hAnsiTheme="minorHAnsi" w:cstheme="minorHAnsi"/>
                <w:sz w:val="16"/>
                <w:szCs w:val="16"/>
              </w:rPr>
              <w:t>529</w:t>
            </w:r>
            <w:r>
              <w:rPr>
                <w:rFonts w:asciiTheme="minorHAnsi" w:hAnsiTheme="minorHAnsi" w:cstheme="minorHAnsi"/>
                <w:sz w:val="16"/>
                <w:szCs w:val="16"/>
              </w:rPr>
              <w:t> </w:t>
            </w:r>
            <w:r w:rsidRPr="00027936">
              <w:rPr>
                <w:rFonts w:asciiTheme="minorHAnsi" w:hAnsiTheme="minorHAnsi" w:cstheme="minorHAnsi"/>
                <w:sz w:val="16"/>
                <w:szCs w:val="16"/>
              </w:rPr>
              <w:t>863</w:t>
            </w:r>
            <w:r>
              <w:rPr>
                <w:rFonts w:asciiTheme="minorHAnsi" w:hAnsiTheme="minorHAnsi" w:cstheme="minorHAnsi"/>
                <w:sz w:val="16"/>
                <w:szCs w:val="16"/>
              </w:rPr>
              <w:t xml:space="preserve"> 000 </w:t>
            </w:r>
          </w:p>
        </w:tc>
        <w:tc>
          <w:tcPr>
            <w:tcW w:w="1135" w:type="dxa"/>
          </w:tcPr>
          <w:p w14:paraId="7D8C0B69" w14:textId="49A1D0F1" w:rsidR="00FA46CB" w:rsidRPr="00FA46CB" w:rsidRDefault="00027936" w:rsidP="00027936">
            <w:pPr>
              <w:autoSpaceDE w:val="0"/>
              <w:autoSpaceDN w:val="0"/>
              <w:adjustRightInd w:val="0"/>
              <w:spacing w:after="0"/>
              <w:jc w:val="center"/>
              <w:rPr>
                <w:rFonts w:asciiTheme="minorHAnsi" w:hAnsiTheme="minorHAnsi" w:cstheme="minorHAnsi"/>
                <w:sz w:val="16"/>
                <w:szCs w:val="16"/>
              </w:rPr>
            </w:pPr>
            <w:r>
              <w:rPr>
                <w:rFonts w:asciiTheme="minorHAnsi" w:hAnsiTheme="minorHAnsi" w:cstheme="minorHAnsi"/>
                <w:sz w:val="16"/>
                <w:szCs w:val="16"/>
              </w:rPr>
              <w:t>2017-2032</w:t>
            </w:r>
          </w:p>
        </w:tc>
        <w:tc>
          <w:tcPr>
            <w:tcW w:w="1541" w:type="dxa"/>
          </w:tcPr>
          <w:p w14:paraId="424C9E68" w14:textId="73D89ADC" w:rsidR="003A5F27" w:rsidRPr="009E2B17" w:rsidRDefault="003A5F27" w:rsidP="00DB6337">
            <w:pPr>
              <w:autoSpaceDE w:val="0"/>
              <w:autoSpaceDN w:val="0"/>
              <w:adjustRightInd w:val="0"/>
              <w:spacing w:after="0"/>
              <w:jc w:val="both"/>
              <w:rPr>
                <w:rFonts w:asciiTheme="minorHAnsi" w:hAnsiTheme="minorHAnsi" w:cstheme="minorHAnsi"/>
                <w:sz w:val="16"/>
                <w:szCs w:val="16"/>
              </w:rPr>
            </w:pPr>
            <w:r>
              <w:rPr>
                <w:rFonts w:asciiTheme="minorHAnsi" w:hAnsiTheme="minorHAnsi" w:cstheme="minorHAnsi"/>
                <w:sz w:val="16"/>
                <w:szCs w:val="16"/>
              </w:rPr>
              <w:t xml:space="preserve">zgodnie z </w:t>
            </w:r>
            <w:r w:rsidRPr="009E2B17">
              <w:rPr>
                <w:rFonts w:asciiTheme="minorHAnsi" w:hAnsiTheme="minorHAnsi" w:cstheme="minorHAnsi"/>
                <w:sz w:val="16"/>
                <w:szCs w:val="16"/>
              </w:rPr>
              <w:t>uchwał</w:t>
            </w:r>
            <w:r>
              <w:rPr>
                <w:rFonts w:asciiTheme="minorHAnsi" w:hAnsiTheme="minorHAnsi" w:cstheme="minorHAnsi"/>
                <w:sz w:val="16"/>
                <w:szCs w:val="16"/>
              </w:rPr>
              <w:t>ą</w:t>
            </w:r>
            <w:r w:rsidRPr="009E2B17">
              <w:rPr>
                <w:rFonts w:asciiTheme="minorHAnsi" w:hAnsiTheme="minorHAnsi" w:cstheme="minorHAnsi"/>
                <w:sz w:val="16"/>
                <w:szCs w:val="16"/>
              </w:rPr>
              <w:t xml:space="preserve"> nr 113 </w:t>
            </w:r>
            <w:r>
              <w:rPr>
                <w:rFonts w:asciiTheme="minorHAnsi" w:hAnsiTheme="minorHAnsi" w:cstheme="minorHAnsi"/>
                <w:sz w:val="16"/>
                <w:szCs w:val="16"/>
              </w:rPr>
              <w:t>R</w:t>
            </w:r>
            <w:r w:rsidRPr="009E2B17">
              <w:rPr>
                <w:rFonts w:asciiTheme="minorHAnsi" w:hAnsiTheme="minorHAnsi" w:cstheme="minorHAnsi"/>
                <w:sz w:val="16"/>
                <w:szCs w:val="16"/>
              </w:rPr>
              <w:t xml:space="preserve">ady </w:t>
            </w:r>
            <w:r>
              <w:rPr>
                <w:rFonts w:asciiTheme="minorHAnsi" w:hAnsiTheme="minorHAnsi" w:cstheme="minorHAnsi"/>
                <w:sz w:val="16"/>
                <w:szCs w:val="16"/>
              </w:rPr>
              <w:t>M</w:t>
            </w:r>
            <w:r w:rsidRPr="009E2B17">
              <w:rPr>
                <w:rFonts w:asciiTheme="minorHAnsi" w:hAnsiTheme="minorHAnsi" w:cstheme="minorHAnsi"/>
                <w:sz w:val="16"/>
                <w:szCs w:val="16"/>
              </w:rPr>
              <w:t>inistrów</w:t>
            </w:r>
          </w:p>
          <w:p w14:paraId="009EC53E" w14:textId="2BD8736C" w:rsidR="00FA46CB" w:rsidRDefault="003A5F27" w:rsidP="00DB6337">
            <w:pPr>
              <w:autoSpaceDE w:val="0"/>
              <w:autoSpaceDN w:val="0"/>
              <w:adjustRightInd w:val="0"/>
              <w:spacing w:after="0"/>
              <w:jc w:val="both"/>
              <w:rPr>
                <w:rFonts w:asciiTheme="minorHAnsi" w:hAnsiTheme="minorHAnsi" w:cstheme="minorHAnsi"/>
                <w:sz w:val="16"/>
                <w:szCs w:val="16"/>
              </w:rPr>
            </w:pPr>
            <w:r w:rsidRPr="009E2B17">
              <w:rPr>
                <w:rFonts w:asciiTheme="minorHAnsi" w:hAnsiTheme="minorHAnsi" w:cstheme="minorHAnsi"/>
                <w:sz w:val="16"/>
                <w:szCs w:val="16"/>
              </w:rPr>
              <w:t>z dnia 25 lipca 2017 r. w sprawie ustanowienia programu wieloletniego „Program Rozpoznania Geologicznego Oceanów” – PRoGeO</w:t>
            </w:r>
          </w:p>
        </w:tc>
      </w:tr>
      <w:tr w:rsidR="00FA46CB" w14:paraId="7A8F7E17" w14:textId="77777777" w:rsidTr="00C8109B">
        <w:trPr>
          <w:trHeight w:val="1805"/>
        </w:trPr>
        <w:tc>
          <w:tcPr>
            <w:tcW w:w="1877" w:type="dxa"/>
            <w:vMerge/>
          </w:tcPr>
          <w:p w14:paraId="6823B173" w14:textId="77777777" w:rsidR="00FA46CB" w:rsidRDefault="00FA46CB" w:rsidP="00960318">
            <w:pPr>
              <w:autoSpaceDE w:val="0"/>
              <w:autoSpaceDN w:val="0"/>
              <w:adjustRightInd w:val="0"/>
              <w:spacing w:after="0"/>
              <w:jc w:val="both"/>
              <w:rPr>
                <w:rFonts w:asciiTheme="minorHAnsi" w:hAnsiTheme="minorHAnsi" w:cstheme="minorHAnsi"/>
                <w:sz w:val="16"/>
                <w:szCs w:val="16"/>
              </w:rPr>
            </w:pPr>
          </w:p>
        </w:tc>
        <w:tc>
          <w:tcPr>
            <w:tcW w:w="1516" w:type="dxa"/>
          </w:tcPr>
          <w:p w14:paraId="3C5B8948" w14:textId="43597E1F" w:rsidR="00FA46CB" w:rsidRPr="006B43D4" w:rsidRDefault="00FA46CB" w:rsidP="005104BC">
            <w:pPr>
              <w:autoSpaceDE w:val="0"/>
              <w:autoSpaceDN w:val="0"/>
              <w:adjustRightInd w:val="0"/>
              <w:spacing w:after="0"/>
              <w:jc w:val="center"/>
              <w:rPr>
                <w:rFonts w:asciiTheme="minorHAnsi" w:hAnsiTheme="minorHAnsi" w:cstheme="minorHAnsi"/>
                <w:sz w:val="16"/>
                <w:szCs w:val="16"/>
              </w:rPr>
            </w:pPr>
            <w:r>
              <w:rPr>
                <w:rFonts w:asciiTheme="minorHAnsi" w:hAnsiTheme="minorHAnsi" w:cstheme="minorHAnsi"/>
                <w:sz w:val="16"/>
                <w:szCs w:val="16"/>
              </w:rPr>
              <w:t>Budżet Państwa</w:t>
            </w:r>
          </w:p>
        </w:tc>
        <w:tc>
          <w:tcPr>
            <w:tcW w:w="2991" w:type="dxa"/>
          </w:tcPr>
          <w:p w14:paraId="1EAE5657" w14:textId="315083D9" w:rsidR="00FA46CB" w:rsidRPr="00FA46CB" w:rsidRDefault="00027936" w:rsidP="00027936">
            <w:pPr>
              <w:autoSpaceDE w:val="0"/>
              <w:autoSpaceDN w:val="0"/>
              <w:adjustRightInd w:val="0"/>
              <w:spacing w:after="0"/>
              <w:jc w:val="center"/>
              <w:rPr>
                <w:rFonts w:asciiTheme="minorHAnsi" w:hAnsiTheme="minorHAnsi" w:cstheme="minorHAnsi"/>
                <w:sz w:val="16"/>
                <w:szCs w:val="16"/>
              </w:rPr>
            </w:pPr>
            <w:r w:rsidRPr="00027936">
              <w:rPr>
                <w:rFonts w:asciiTheme="minorHAnsi" w:hAnsiTheme="minorHAnsi" w:cstheme="minorHAnsi"/>
                <w:sz w:val="16"/>
                <w:szCs w:val="16"/>
              </w:rPr>
              <w:t>720</w:t>
            </w:r>
            <w:r>
              <w:rPr>
                <w:rFonts w:asciiTheme="minorHAnsi" w:hAnsiTheme="minorHAnsi" w:cstheme="minorHAnsi"/>
                <w:sz w:val="16"/>
                <w:szCs w:val="16"/>
              </w:rPr>
              <w:t xml:space="preserve"> 000</w:t>
            </w:r>
          </w:p>
        </w:tc>
        <w:tc>
          <w:tcPr>
            <w:tcW w:w="1135" w:type="dxa"/>
          </w:tcPr>
          <w:p w14:paraId="21331083" w14:textId="0543BFFE" w:rsidR="00FA46CB" w:rsidRPr="00FA46CB" w:rsidRDefault="00F37B7A" w:rsidP="00F37B7A">
            <w:pPr>
              <w:autoSpaceDE w:val="0"/>
              <w:autoSpaceDN w:val="0"/>
              <w:adjustRightInd w:val="0"/>
              <w:spacing w:after="0"/>
              <w:jc w:val="center"/>
              <w:rPr>
                <w:rFonts w:asciiTheme="minorHAnsi" w:hAnsiTheme="minorHAnsi" w:cstheme="minorHAnsi"/>
                <w:sz w:val="16"/>
                <w:szCs w:val="16"/>
              </w:rPr>
            </w:pPr>
            <w:r>
              <w:rPr>
                <w:rFonts w:asciiTheme="minorHAnsi" w:hAnsiTheme="minorHAnsi" w:cstheme="minorHAnsi"/>
                <w:sz w:val="16"/>
                <w:szCs w:val="16"/>
              </w:rPr>
              <w:t>2017- 2032</w:t>
            </w:r>
          </w:p>
        </w:tc>
        <w:tc>
          <w:tcPr>
            <w:tcW w:w="1541" w:type="dxa"/>
          </w:tcPr>
          <w:p w14:paraId="4ADF59AB" w14:textId="4EA38A60" w:rsidR="003A5F27" w:rsidRPr="009E2B17" w:rsidRDefault="003A5F27" w:rsidP="00DB6337">
            <w:pPr>
              <w:autoSpaceDE w:val="0"/>
              <w:autoSpaceDN w:val="0"/>
              <w:adjustRightInd w:val="0"/>
              <w:spacing w:after="0"/>
              <w:jc w:val="both"/>
              <w:rPr>
                <w:rFonts w:asciiTheme="minorHAnsi" w:hAnsiTheme="minorHAnsi" w:cstheme="minorHAnsi"/>
                <w:sz w:val="16"/>
                <w:szCs w:val="16"/>
              </w:rPr>
            </w:pPr>
            <w:r>
              <w:rPr>
                <w:rFonts w:asciiTheme="minorHAnsi" w:hAnsiTheme="minorHAnsi" w:cstheme="minorHAnsi"/>
                <w:sz w:val="16"/>
                <w:szCs w:val="16"/>
              </w:rPr>
              <w:t xml:space="preserve">zgodnie z </w:t>
            </w:r>
            <w:r w:rsidRPr="009E2B17">
              <w:rPr>
                <w:rFonts w:asciiTheme="minorHAnsi" w:hAnsiTheme="minorHAnsi" w:cstheme="minorHAnsi"/>
                <w:sz w:val="16"/>
                <w:szCs w:val="16"/>
              </w:rPr>
              <w:t>uchwał</w:t>
            </w:r>
            <w:r>
              <w:rPr>
                <w:rFonts w:asciiTheme="minorHAnsi" w:hAnsiTheme="minorHAnsi" w:cstheme="minorHAnsi"/>
                <w:sz w:val="16"/>
                <w:szCs w:val="16"/>
              </w:rPr>
              <w:t>ą</w:t>
            </w:r>
            <w:r w:rsidRPr="009E2B17">
              <w:rPr>
                <w:rFonts w:asciiTheme="minorHAnsi" w:hAnsiTheme="minorHAnsi" w:cstheme="minorHAnsi"/>
                <w:sz w:val="16"/>
                <w:szCs w:val="16"/>
              </w:rPr>
              <w:t xml:space="preserve"> nr 113 </w:t>
            </w:r>
            <w:r>
              <w:rPr>
                <w:rFonts w:asciiTheme="minorHAnsi" w:hAnsiTheme="minorHAnsi" w:cstheme="minorHAnsi"/>
                <w:sz w:val="16"/>
                <w:szCs w:val="16"/>
              </w:rPr>
              <w:t>R</w:t>
            </w:r>
            <w:r w:rsidRPr="009E2B17">
              <w:rPr>
                <w:rFonts w:asciiTheme="minorHAnsi" w:hAnsiTheme="minorHAnsi" w:cstheme="minorHAnsi"/>
                <w:sz w:val="16"/>
                <w:szCs w:val="16"/>
              </w:rPr>
              <w:t xml:space="preserve">ady </w:t>
            </w:r>
            <w:r>
              <w:rPr>
                <w:rFonts w:asciiTheme="minorHAnsi" w:hAnsiTheme="minorHAnsi" w:cstheme="minorHAnsi"/>
                <w:sz w:val="16"/>
                <w:szCs w:val="16"/>
              </w:rPr>
              <w:t>M</w:t>
            </w:r>
            <w:r w:rsidRPr="009E2B17">
              <w:rPr>
                <w:rFonts w:asciiTheme="minorHAnsi" w:hAnsiTheme="minorHAnsi" w:cstheme="minorHAnsi"/>
                <w:sz w:val="16"/>
                <w:szCs w:val="16"/>
              </w:rPr>
              <w:t>inistrów</w:t>
            </w:r>
          </w:p>
          <w:p w14:paraId="3F0D4150" w14:textId="448F5564" w:rsidR="00FA46CB" w:rsidRPr="003A5F27" w:rsidRDefault="003A5F27" w:rsidP="00DB6337">
            <w:pPr>
              <w:autoSpaceDE w:val="0"/>
              <w:autoSpaceDN w:val="0"/>
              <w:adjustRightInd w:val="0"/>
              <w:spacing w:after="0"/>
              <w:jc w:val="both"/>
              <w:rPr>
                <w:rFonts w:asciiTheme="minorHAnsi" w:hAnsiTheme="minorHAnsi" w:cstheme="minorHAnsi"/>
                <w:sz w:val="16"/>
                <w:szCs w:val="16"/>
              </w:rPr>
            </w:pPr>
            <w:r w:rsidRPr="009E2B17">
              <w:rPr>
                <w:rFonts w:asciiTheme="minorHAnsi" w:hAnsiTheme="minorHAnsi" w:cstheme="minorHAnsi"/>
                <w:sz w:val="16"/>
                <w:szCs w:val="16"/>
              </w:rPr>
              <w:t>z dnia 25 lipca 2017 r. w sprawie ustanowienia programu wieloletniego „Program Rozpoznania Geologicznego Oceanów” – PRoGeO</w:t>
            </w:r>
          </w:p>
        </w:tc>
      </w:tr>
      <w:tr w:rsidR="00FA46CB" w14:paraId="0C5AAF63" w14:textId="77777777" w:rsidTr="00C8109B">
        <w:trPr>
          <w:trHeight w:val="551"/>
        </w:trPr>
        <w:tc>
          <w:tcPr>
            <w:tcW w:w="1877" w:type="dxa"/>
          </w:tcPr>
          <w:p w14:paraId="0E7162D4" w14:textId="7C917E0E" w:rsidR="00FA46CB" w:rsidRDefault="00ED2111" w:rsidP="00960318">
            <w:pPr>
              <w:autoSpaceDE w:val="0"/>
              <w:autoSpaceDN w:val="0"/>
              <w:adjustRightInd w:val="0"/>
              <w:spacing w:after="0"/>
              <w:jc w:val="both"/>
              <w:rPr>
                <w:rFonts w:asciiTheme="minorHAnsi" w:hAnsiTheme="minorHAnsi" w:cstheme="minorHAnsi"/>
                <w:sz w:val="16"/>
                <w:szCs w:val="16"/>
              </w:rPr>
            </w:pPr>
            <w:r>
              <w:rPr>
                <w:rFonts w:asciiTheme="minorHAnsi" w:hAnsiTheme="minorHAnsi" w:cstheme="minorHAnsi"/>
                <w:sz w:val="16"/>
                <w:szCs w:val="16"/>
              </w:rPr>
              <w:t>b) realizacja programu Geotermia</w:t>
            </w:r>
          </w:p>
        </w:tc>
        <w:tc>
          <w:tcPr>
            <w:tcW w:w="1516" w:type="dxa"/>
          </w:tcPr>
          <w:p w14:paraId="6EA43F68" w14:textId="77777777" w:rsidR="00ED2111" w:rsidRDefault="00ED2111" w:rsidP="00ED2111">
            <w:pPr>
              <w:autoSpaceDE w:val="0"/>
              <w:autoSpaceDN w:val="0"/>
              <w:adjustRightInd w:val="0"/>
              <w:spacing w:after="0"/>
              <w:jc w:val="center"/>
              <w:rPr>
                <w:rFonts w:asciiTheme="minorHAnsi" w:hAnsiTheme="minorHAnsi" w:cstheme="minorHAnsi"/>
                <w:sz w:val="16"/>
                <w:szCs w:val="16"/>
              </w:rPr>
            </w:pPr>
            <w:r>
              <w:rPr>
                <w:rFonts w:asciiTheme="minorHAnsi" w:hAnsiTheme="minorHAnsi" w:cstheme="minorHAnsi"/>
                <w:sz w:val="16"/>
                <w:szCs w:val="16"/>
              </w:rPr>
              <w:t>NFOŚiGW</w:t>
            </w:r>
          </w:p>
          <w:p w14:paraId="2EE9084D" w14:textId="77777777" w:rsidR="00FA46CB" w:rsidRDefault="00FA46CB" w:rsidP="00FA46CB">
            <w:pPr>
              <w:autoSpaceDE w:val="0"/>
              <w:autoSpaceDN w:val="0"/>
              <w:adjustRightInd w:val="0"/>
              <w:spacing w:after="0"/>
              <w:jc w:val="center"/>
              <w:rPr>
                <w:rFonts w:asciiTheme="minorHAnsi" w:hAnsiTheme="minorHAnsi" w:cstheme="minorHAnsi"/>
                <w:sz w:val="16"/>
                <w:szCs w:val="16"/>
              </w:rPr>
            </w:pPr>
          </w:p>
        </w:tc>
        <w:tc>
          <w:tcPr>
            <w:tcW w:w="2991" w:type="dxa"/>
          </w:tcPr>
          <w:p w14:paraId="7CB7DA02" w14:textId="5B1EE99E" w:rsidR="00863558" w:rsidRDefault="00863558" w:rsidP="001A3C70">
            <w:pPr>
              <w:autoSpaceDE w:val="0"/>
              <w:autoSpaceDN w:val="0"/>
              <w:adjustRightInd w:val="0"/>
              <w:spacing w:after="0"/>
              <w:jc w:val="center"/>
              <w:rPr>
                <w:rFonts w:asciiTheme="minorHAnsi" w:hAnsiTheme="minorHAnsi" w:cstheme="minorHAnsi"/>
                <w:sz w:val="16"/>
                <w:szCs w:val="16"/>
              </w:rPr>
            </w:pPr>
          </w:p>
          <w:p w14:paraId="3CF04F09" w14:textId="4BF5306F" w:rsidR="001A3C70" w:rsidRDefault="00863558" w:rsidP="001A3C70">
            <w:pPr>
              <w:autoSpaceDE w:val="0"/>
              <w:autoSpaceDN w:val="0"/>
              <w:adjustRightInd w:val="0"/>
              <w:spacing w:after="0"/>
              <w:jc w:val="center"/>
              <w:rPr>
                <w:rFonts w:asciiTheme="minorHAnsi" w:hAnsiTheme="minorHAnsi" w:cstheme="minorHAnsi"/>
                <w:sz w:val="16"/>
                <w:szCs w:val="16"/>
              </w:rPr>
            </w:pPr>
            <w:r>
              <w:rPr>
                <w:rFonts w:asciiTheme="minorHAnsi" w:hAnsiTheme="minorHAnsi" w:cstheme="minorHAnsi"/>
                <w:sz w:val="16"/>
                <w:szCs w:val="16"/>
              </w:rPr>
              <w:t>52986300+720000+300mln+600</w:t>
            </w:r>
          </w:p>
        </w:tc>
        <w:tc>
          <w:tcPr>
            <w:tcW w:w="1135" w:type="dxa"/>
          </w:tcPr>
          <w:p w14:paraId="762797D0" w14:textId="77777777" w:rsidR="001A3C70" w:rsidRDefault="001A3C70" w:rsidP="001A3C70">
            <w:pPr>
              <w:autoSpaceDE w:val="0"/>
              <w:autoSpaceDN w:val="0"/>
              <w:adjustRightInd w:val="0"/>
              <w:spacing w:after="0"/>
              <w:jc w:val="center"/>
              <w:rPr>
                <w:rFonts w:asciiTheme="minorHAnsi" w:hAnsiTheme="minorHAnsi" w:cstheme="minorHAnsi"/>
                <w:sz w:val="16"/>
                <w:szCs w:val="16"/>
              </w:rPr>
            </w:pPr>
            <w:r>
              <w:rPr>
                <w:rFonts w:asciiTheme="minorHAnsi" w:hAnsiTheme="minorHAnsi" w:cstheme="minorHAnsi"/>
                <w:sz w:val="16"/>
                <w:szCs w:val="16"/>
              </w:rPr>
              <w:t>2020 – 2025</w:t>
            </w:r>
          </w:p>
          <w:p w14:paraId="6A14D6AC" w14:textId="680F18A3" w:rsidR="00FA46CB" w:rsidRDefault="00FA46CB" w:rsidP="00FA5D6C">
            <w:pPr>
              <w:autoSpaceDE w:val="0"/>
              <w:autoSpaceDN w:val="0"/>
              <w:adjustRightInd w:val="0"/>
              <w:spacing w:after="0"/>
              <w:rPr>
                <w:rFonts w:asciiTheme="minorHAnsi" w:hAnsiTheme="minorHAnsi" w:cstheme="minorHAnsi"/>
                <w:sz w:val="16"/>
                <w:szCs w:val="16"/>
              </w:rPr>
            </w:pPr>
          </w:p>
        </w:tc>
        <w:tc>
          <w:tcPr>
            <w:tcW w:w="1541" w:type="dxa"/>
          </w:tcPr>
          <w:p w14:paraId="3C7C6C7C" w14:textId="3E194DB4" w:rsidR="00FA46CB" w:rsidRDefault="00053F1C" w:rsidP="00DB6337">
            <w:pPr>
              <w:autoSpaceDE w:val="0"/>
              <w:autoSpaceDN w:val="0"/>
              <w:adjustRightInd w:val="0"/>
              <w:spacing w:after="0"/>
              <w:jc w:val="both"/>
              <w:rPr>
                <w:rFonts w:asciiTheme="minorHAnsi" w:hAnsiTheme="minorHAnsi" w:cstheme="minorHAnsi"/>
                <w:sz w:val="16"/>
                <w:szCs w:val="16"/>
              </w:rPr>
            </w:pPr>
            <w:r>
              <w:rPr>
                <w:rFonts w:asciiTheme="minorHAnsi" w:hAnsiTheme="minorHAnsi" w:cstheme="minorHAnsi"/>
                <w:sz w:val="16"/>
                <w:szCs w:val="16"/>
              </w:rPr>
              <w:t xml:space="preserve">Zgodnie z programem </w:t>
            </w:r>
            <w:r w:rsidRPr="00053F1C">
              <w:rPr>
                <w:rFonts w:asciiTheme="minorHAnsi" w:hAnsiTheme="minorHAnsi" w:cstheme="minorHAnsi"/>
                <w:sz w:val="16"/>
                <w:szCs w:val="16"/>
              </w:rPr>
              <w:t>priorytetowy</w:t>
            </w:r>
            <w:r>
              <w:rPr>
                <w:rFonts w:asciiTheme="minorHAnsi" w:hAnsiTheme="minorHAnsi" w:cstheme="minorHAnsi"/>
                <w:sz w:val="16"/>
                <w:szCs w:val="16"/>
              </w:rPr>
              <w:t xml:space="preserve">m NFOŚiGW  </w:t>
            </w:r>
            <w:r w:rsidRPr="00053F1C">
              <w:rPr>
                <w:rFonts w:asciiTheme="minorHAnsi" w:hAnsiTheme="minorHAnsi" w:cstheme="minorHAnsi"/>
                <w:sz w:val="16"/>
                <w:szCs w:val="16"/>
              </w:rPr>
              <w:t>udostępnianie wód termalnych w Polsce</w:t>
            </w:r>
          </w:p>
        </w:tc>
      </w:tr>
      <w:tr w:rsidR="00D07302" w14:paraId="0B49207D" w14:textId="77777777" w:rsidTr="00C8109B">
        <w:trPr>
          <w:trHeight w:val="551"/>
        </w:trPr>
        <w:tc>
          <w:tcPr>
            <w:tcW w:w="1877" w:type="dxa"/>
          </w:tcPr>
          <w:p w14:paraId="375A95A0" w14:textId="270074E4" w:rsidR="00D07302" w:rsidRDefault="00D07302" w:rsidP="00960318">
            <w:pPr>
              <w:autoSpaceDE w:val="0"/>
              <w:autoSpaceDN w:val="0"/>
              <w:adjustRightInd w:val="0"/>
              <w:spacing w:after="0"/>
              <w:jc w:val="both"/>
              <w:rPr>
                <w:rFonts w:asciiTheme="minorHAnsi" w:hAnsiTheme="minorHAnsi" w:cstheme="minorHAnsi"/>
                <w:sz w:val="16"/>
                <w:szCs w:val="16"/>
              </w:rPr>
            </w:pPr>
            <w:r>
              <w:rPr>
                <w:rFonts w:asciiTheme="minorHAnsi" w:hAnsiTheme="minorHAnsi" w:cstheme="minorHAnsi"/>
                <w:sz w:val="16"/>
                <w:szCs w:val="16"/>
              </w:rPr>
              <w:t>Polska Geotermia Plus</w:t>
            </w:r>
          </w:p>
        </w:tc>
        <w:tc>
          <w:tcPr>
            <w:tcW w:w="1516" w:type="dxa"/>
          </w:tcPr>
          <w:p w14:paraId="292AF066" w14:textId="6B9711E6" w:rsidR="00D07302" w:rsidRDefault="00D07302" w:rsidP="00ED2111">
            <w:pPr>
              <w:autoSpaceDE w:val="0"/>
              <w:autoSpaceDN w:val="0"/>
              <w:adjustRightInd w:val="0"/>
              <w:spacing w:after="0"/>
              <w:jc w:val="center"/>
              <w:rPr>
                <w:rFonts w:asciiTheme="minorHAnsi" w:hAnsiTheme="minorHAnsi" w:cstheme="minorHAnsi"/>
                <w:sz w:val="16"/>
                <w:szCs w:val="16"/>
              </w:rPr>
            </w:pPr>
            <w:r>
              <w:rPr>
                <w:rFonts w:asciiTheme="minorHAnsi" w:hAnsiTheme="minorHAnsi" w:cstheme="minorHAnsi"/>
                <w:sz w:val="16"/>
                <w:szCs w:val="16"/>
              </w:rPr>
              <w:t>NFOŚiGW</w:t>
            </w:r>
          </w:p>
        </w:tc>
        <w:tc>
          <w:tcPr>
            <w:tcW w:w="2991" w:type="dxa"/>
          </w:tcPr>
          <w:p w14:paraId="6F552EED" w14:textId="62731060" w:rsidR="00D07302" w:rsidRPr="001A3C70" w:rsidRDefault="00D07302" w:rsidP="001A3C70">
            <w:pPr>
              <w:autoSpaceDE w:val="0"/>
              <w:autoSpaceDN w:val="0"/>
              <w:adjustRightInd w:val="0"/>
              <w:spacing w:after="0"/>
              <w:jc w:val="center"/>
              <w:rPr>
                <w:rFonts w:asciiTheme="minorHAnsi" w:hAnsiTheme="minorHAnsi" w:cstheme="minorHAnsi"/>
                <w:sz w:val="16"/>
                <w:szCs w:val="16"/>
              </w:rPr>
            </w:pPr>
            <w:r>
              <w:rPr>
                <w:rFonts w:asciiTheme="minorHAnsi" w:hAnsiTheme="minorHAnsi" w:cstheme="minorHAnsi"/>
                <w:sz w:val="16"/>
                <w:szCs w:val="16"/>
              </w:rPr>
              <w:t>600 000 000</w:t>
            </w:r>
          </w:p>
        </w:tc>
        <w:tc>
          <w:tcPr>
            <w:tcW w:w="1135" w:type="dxa"/>
          </w:tcPr>
          <w:p w14:paraId="31F62AF1" w14:textId="182C3F28" w:rsidR="00D07302" w:rsidRDefault="00D07302" w:rsidP="001A3C70">
            <w:pPr>
              <w:autoSpaceDE w:val="0"/>
              <w:autoSpaceDN w:val="0"/>
              <w:adjustRightInd w:val="0"/>
              <w:spacing w:after="0"/>
              <w:jc w:val="center"/>
              <w:rPr>
                <w:rFonts w:asciiTheme="minorHAnsi" w:hAnsiTheme="minorHAnsi" w:cstheme="minorHAnsi"/>
                <w:sz w:val="16"/>
                <w:szCs w:val="16"/>
              </w:rPr>
            </w:pPr>
            <w:r>
              <w:rPr>
                <w:rFonts w:asciiTheme="minorHAnsi" w:hAnsiTheme="minorHAnsi" w:cstheme="minorHAnsi"/>
                <w:sz w:val="16"/>
                <w:szCs w:val="16"/>
              </w:rPr>
              <w:t>2019-2025</w:t>
            </w:r>
          </w:p>
        </w:tc>
        <w:tc>
          <w:tcPr>
            <w:tcW w:w="1541" w:type="dxa"/>
          </w:tcPr>
          <w:p w14:paraId="4BDA284E" w14:textId="74B1198C" w:rsidR="00D07302" w:rsidRDefault="00D07302" w:rsidP="00DB6337">
            <w:pPr>
              <w:autoSpaceDE w:val="0"/>
              <w:autoSpaceDN w:val="0"/>
              <w:adjustRightInd w:val="0"/>
              <w:spacing w:after="0"/>
              <w:jc w:val="both"/>
              <w:rPr>
                <w:rFonts w:asciiTheme="minorHAnsi" w:hAnsiTheme="minorHAnsi" w:cstheme="minorHAnsi"/>
                <w:sz w:val="16"/>
                <w:szCs w:val="16"/>
              </w:rPr>
            </w:pPr>
            <w:r>
              <w:rPr>
                <w:rFonts w:asciiTheme="minorHAnsi" w:hAnsiTheme="minorHAnsi" w:cstheme="minorHAnsi"/>
                <w:sz w:val="16"/>
                <w:szCs w:val="16"/>
              </w:rPr>
              <w:t xml:space="preserve">Zgodnie z programem </w:t>
            </w:r>
            <w:r w:rsidRPr="00053F1C">
              <w:rPr>
                <w:rFonts w:asciiTheme="minorHAnsi" w:hAnsiTheme="minorHAnsi" w:cstheme="minorHAnsi"/>
                <w:sz w:val="16"/>
                <w:szCs w:val="16"/>
              </w:rPr>
              <w:t>priorytetowy</w:t>
            </w:r>
            <w:r>
              <w:rPr>
                <w:rFonts w:asciiTheme="minorHAnsi" w:hAnsiTheme="minorHAnsi" w:cstheme="minorHAnsi"/>
                <w:sz w:val="16"/>
                <w:szCs w:val="16"/>
              </w:rPr>
              <w:t xml:space="preserve">m NFOŚiGW  </w:t>
            </w:r>
            <w:r w:rsidR="00F439AA">
              <w:rPr>
                <w:rFonts w:asciiTheme="minorHAnsi" w:hAnsiTheme="minorHAnsi" w:cstheme="minorHAnsi"/>
                <w:sz w:val="16"/>
                <w:szCs w:val="16"/>
              </w:rPr>
              <w:t xml:space="preserve">Polska Geotermia Plus </w:t>
            </w:r>
          </w:p>
        </w:tc>
      </w:tr>
      <w:tr w:rsidR="005C7147" w14:paraId="67BB6BA0" w14:textId="77777777" w:rsidTr="00C8109B">
        <w:trPr>
          <w:trHeight w:val="551"/>
        </w:trPr>
        <w:tc>
          <w:tcPr>
            <w:tcW w:w="1877" w:type="dxa"/>
          </w:tcPr>
          <w:p w14:paraId="7C9C39D1" w14:textId="1C1CD356" w:rsidR="005C7147" w:rsidRDefault="005C7147" w:rsidP="005C7147">
            <w:pPr>
              <w:autoSpaceDE w:val="0"/>
              <w:autoSpaceDN w:val="0"/>
              <w:adjustRightInd w:val="0"/>
              <w:spacing w:after="0"/>
              <w:rPr>
                <w:rFonts w:asciiTheme="minorHAnsi" w:hAnsiTheme="minorHAnsi" w:cstheme="minorHAnsi"/>
                <w:sz w:val="16"/>
                <w:szCs w:val="16"/>
              </w:rPr>
            </w:pPr>
            <w:r w:rsidRPr="005C7147">
              <w:rPr>
                <w:rFonts w:asciiTheme="minorHAnsi" w:hAnsiTheme="minorHAnsi" w:cstheme="minorHAnsi"/>
                <w:sz w:val="16"/>
                <w:szCs w:val="16"/>
              </w:rPr>
              <w:t>Norweski Mechanizm Finansowy, Mechanizm Finansowy EOG</w:t>
            </w:r>
          </w:p>
        </w:tc>
        <w:tc>
          <w:tcPr>
            <w:tcW w:w="1516" w:type="dxa"/>
          </w:tcPr>
          <w:p w14:paraId="106305B5" w14:textId="77777777" w:rsidR="005C7147" w:rsidRDefault="005C7147" w:rsidP="00ED2111">
            <w:pPr>
              <w:autoSpaceDE w:val="0"/>
              <w:autoSpaceDN w:val="0"/>
              <w:adjustRightInd w:val="0"/>
              <w:spacing w:after="0"/>
              <w:jc w:val="center"/>
              <w:rPr>
                <w:rFonts w:asciiTheme="minorHAnsi" w:hAnsiTheme="minorHAnsi" w:cstheme="minorHAnsi"/>
                <w:sz w:val="16"/>
                <w:szCs w:val="16"/>
              </w:rPr>
            </w:pPr>
          </w:p>
        </w:tc>
        <w:tc>
          <w:tcPr>
            <w:tcW w:w="2991" w:type="dxa"/>
          </w:tcPr>
          <w:p w14:paraId="41DEB11E" w14:textId="335BCA09" w:rsidR="005C7147" w:rsidRDefault="005C7147" w:rsidP="001A3C70">
            <w:pPr>
              <w:autoSpaceDE w:val="0"/>
              <w:autoSpaceDN w:val="0"/>
              <w:adjustRightInd w:val="0"/>
              <w:spacing w:after="0"/>
              <w:jc w:val="center"/>
              <w:rPr>
                <w:rFonts w:asciiTheme="minorHAnsi" w:hAnsiTheme="minorHAnsi" w:cstheme="minorHAnsi"/>
                <w:sz w:val="16"/>
                <w:szCs w:val="16"/>
              </w:rPr>
            </w:pPr>
            <w:r w:rsidRPr="005C7147">
              <w:rPr>
                <w:rFonts w:asciiTheme="minorHAnsi" w:hAnsiTheme="minorHAnsi" w:cstheme="minorHAnsi"/>
                <w:sz w:val="16"/>
                <w:szCs w:val="16"/>
              </w:rPr>
              <w:t>31 622 870</w:t>
            </w:r>
          </w:p>
        </w:tc>
        <w:tc>
          <w:tcPr>
            <w:tcW w:w="1135" w:type="dxa"/>
          </w:tcPr>
          <w:p w14:paraId="173DA6DD" w14:textId="51AA2F61" w:rsidR="005C7147" w:rsidRDefault="005C7147" w:rsidP="001A3C70">
            <w:pPr>
              <w:autoSpaceDE w:val="0"/>
              <w:autoSpaceDN w:val="0"/>
              <w:adjustRightInd w:val="0"/>
              <w:spacing w:after="0"/>
              <w:jc w:val="center"/>
              <w:rPr>
                <w:rFonts w:asciiTheme="minorHAnsi" w:hAnsiTheme="minorHAnsi" w:cstheme="minorHAnsi"/>
                <w:sz w:val="16"/>
                <w:szCs w:val="16"/>
              </w:rPr>
            </w:pPr>
            <w:r>
              <w:rPr>
                <w:rFonts w:asciiTheme="minorHAnsi" w:hAnsiTheme="minorHAnsi" w:cstheme="minorHAnsi"/>
                <w:sz w:val="16"/>
                <w:szCs w:val="16"/>
              </w:rPr>
              <w:t>2014-2021</w:t>
            </w:r>
          </w:p>
        </w:tc>
        <w:tc>
          <w:tcPr>
            <w:tcW w:w="1541" w:type="dxa"/>
          </w:tcPr>
          <w:p w14:paraId="2B9A69BF" w14:textId="0B783496" w:rsidR="005C7147" w:rsidRPr="005C7147" w:rsidRDefault="005C7147" w:rsidP="00DB6337">
            <w:pPr>
              <w:autoSpaceDE w:val="0"/>
              <w:autoSpaceDN w:val="0"/>
              <w:adjustRightInd w:val="0"/>
              <w:spacing w:after="0"/>
              <w:jc w:val="both"/>
              <w:rPr>
                <w:rFonts w:asciiTheme="minorHAnsi" w:hAnsiTheme="minorHAnsi" w:cstheme="minorHAnsi"/>
                <w:sz w:val="16"/>
                <w:szCs w:val="16"/>
              </w:rPr>
            </w:pPr>
            <w:r>
              <w:rPr>
                <w:rFonts w:asciiTheme="minorHAnsi" w:hAnsiTheme="minorHAnsi" w:cstheme="minorHAnsi"/>
                <w:sz w:val="16"/>
                <w:szCs w:val="16"/>
              </w:rPr>
              <w:t xml:space="preserve">Zgodnie z </w:t>
            </w:r>
            <w:r w:rsidRPr="005C7147">
              <w:rPr>
                <w:rFonts w:asciiTheme="minorHAnsi" w:hAnsiTheme="minorHAnsi" w:cstheme="minorHAnsi"/>
                <w:sz w:val="16"/>
                <w:szCs w:val="16"/>
              </w:rPr>
              <w:t>Program</w:t>
            </w:r>
            <w:r>
              <w:rPr>
                <w:rFonts w:asciiTheme="minorHAnsi" w:hAnsiTheme="minorHAnsi" w:cstheme="minorHAnsi"/>
                <w:sz w:val="16"/>
                <w:szCs w:val="16"/>
              </w:rPr>
              <w:t>em</w:t>
            </w:r>
          </w:p>
          <w:p w14:paraId="5DD78559" w14:textId="77777777" w:rsidR="005C7147" w:rsidRPr="005C7147" w:rsidRDefault="005C7147" w:rsidP="00DB6337">
            <w:pPr>
              <w:autoSpaceDE w:val="0"/>
              <w:autoSpaceDN w:val="0"/>
              <w:adjustRightInd w:val="0"/>
              <w:spacing w:after="0"/>
              <w:jc w:val="both"/>
              <w:rPr>
                <w:rFonts w:asciiTheme="minorHAnsi" w:hAnsiTheme="minorHAnsi" w:cstheme="minorHAnsi"/>
                <w:sz w:val="16"/>
                <w:szCs w:val="16"/>
              </w:rPr>
            </w:pPr>
            <w:r w:rsidRPr="005C7147">
              <w:rPr>
                <w:rFonts w:asciiTheme="minorHAnsi" w:hAnsiTheme="minorHAnsi" w:cstheme="minorHAnsi"/>
                <w:sz w:val="16"/>
                <w:szCs w:val="16"/>
              </w:rPr>
              <w:t>„Środowisko, Energia i Zmiany Klimatu”</w:t>
            </w:r>
          </w:p>
          <w:p w14:paraId="33373365" w14:textId="77777777" w:rsidR="005C7147" w:rsidRDefault="005C7147" w:rsidP="00DB6337">
            <w:pPr>
              <w:autoSpaceDE w:val="0"/>
              <w:autoSpaceDN w:val="0"/>
              <w:adjustRightInd w:val="0"/>
              <w:spacing w:after="0"/>
              <w:jc w:val="both"/>
              <w:rPr>
                <w:rFonts w:asciiTheme="minorHAnsi" w:hAnsiTheme="minorHAnsi" w:cstheme="minorHAnsi"/>
                <w:sz w:val="16"/>
                <w:szCs w:val="16"/>
              </w:rPr>
            </w:pPr>
          </w:p>
        </w:tc>
      </w:tr>
      <w:tr w:rsidR="00A9414C" w14:paraId="7D116B82" w14:textId="77777777" w:rsidTr="00C8109B">
        <w:trPr>
          <w:trHeight w:val="551"/>
        </w:trPr>
        <w:tc>
          <w:tcPr>
            <w:tcW w:w="1877" w:type="dxa"/>
          </w:tcPr>
          <w:p w14:paraId="109B0F34" w14:textId="4F49F5E9" w:rsidR="00A9414C" w:rsidRDefault="00A9414C" w:rsidP="00A9414C">
            <w:pPr>
              <w:autoSpaceDE w:val="0"/>
              <w:autoSpaceDN w:val="0"/>
              <w:adjustRightInd w:val="0"/>
              <w:spacing w:after="0"/>
              <w:jc w:val="both"/>
              <w:rPr>
                <w:rFonts w:asciiTheme="minorHAnsi" w:hAnsiTheme="minorHAnsi" w:cstheme="minorHAnsi"/>
                <w:sz w:val="16"/>
                <w:szCs w:val="16"/>
              </w:rPr>
            </w:pPr>
            <w:r w:rsidRPr="005104BC">
              <w:rPr>
                <w:rFonts w:asciiTheme="minorHAnsi" w:hAnsiTheme="minorHAnsi" w:cstheme="minorHAnsi"/>
                <w:sz w:val="16"/>
                <w:szCs w:val="16"/>
              </w:rPr>
              <w:lastRenderedPageBreak/>
              <w:t>Horizon Europe</w:t>
            </w:r>
          </w:p>
        </w:tc>
        <w:tc>
          <w:tcPr>
            <w:tcW w:w="1516" w:type="dxa"/>
          </w:tcPr>
          <w:p w14:paraId="27A2F39E" w14:textId="636BD285" w:rsidR="00A9414C" w:rsidRDefault="00A9414C" w:rsidP="00A9414C">
            <w:pPr>
              <w:autoSpaceDE w:val="0"/>
              <w:autoSpaceDN w:val="0"/>
              <w:adjustRightInd w:val="0"/>
              <w:spacing w:after="0"/>
              <w:jc w:val="center"/>
              <w:rPr>
                <w:rFonts w:asciiTheme="minorHAnsi" w:hAnsiTheme="minorHAnsi" w:cstheme="minorHAnsi"/>
                <w:sz w:val="16"/>
                <w:szCs w:val="16"/>
              </w:rPr>
            </w:pPr>
            <w:r w:rsidRPr="005104BC">
              <w:rPr>
                <w:rFonts w:asciiTheme="minorHAnsi" w:hAnsiTheme="minorHAnsi" w:cstheme="minorHAnsi"/>
                <w:sz w:val="16"/>
                <w:szCs w:val="16"/>
              </w:rPr>
              <w:t>badania i rozwój</w:t>
            </w:r>
          </w:p>
        </w:tc>
        <w:tc>
          <w:tcPr>
            <w:tcW w:w="2991" w:type="dxa"/>
          </w:tcPr>
          <w:p w14:paraId="3168B0F1" w14:textId="3A782137" w:rsidR="00A9414C" w:rsidRDefault="00A9414C" w:rsidP="00740F52">
            <w:pPr>
              <w:autoSpaceDE w:val="0"/>
              <w:autoSpaceDN w:val="0"/>
              <w:adjustRightInd w:val="0"/>
              <w:spacing w:after="0"/>
              <w:jc w:val="center"/>
              <w:rPr>
                <w:rFonts w:asciiTheme="minorHAnsi" w:hAnsiTheme="minorHAnsi" w:cstheme="minorHAnsi"/>
                <w:sz w:val="16"/>
                <w:szCs w:val="16"/>
              </w:rPr>
            </w:pPr>
            <w:r w:rsidRPr="005104BC">
              <w:rPr>
                <w:rFonts w:asciiTheme="minorHAnsi" w:hAnsiTheme="minorHAnsi" w:cstheme="minorHAnsi"/>
                <w:sz w:val="16"/>
                <w:szCs w:val="16"/>
              </w:rPr>
              <w:t>–</w:t>
            </w:r>
          </w:p>
        </w:tc>
        <w:tc>
          <w:tcPr>
            <w:tcW w:w="1135" w:type="dxa"/>
          </w:tcPr>
          <w:p w14:paraId="1858DE67" w14:textId="2D9F2036" w:rsidR="00A9414C" w:rsidRDefault="00A9414C" w:rsidP="00C94869">
            <w:pPr>
              <w:autoSpaceDE w:val="0"/>
              <w:autoSpaceDN w:val="0"/>
              <w:adjustRightInd w:val="0"/>
              <w:spacing w:after="0"/>
              <w:jc w:val="center"/>
              <w:rPr>
                <w:rFonts w:asciiTheme="minorHAnsi" w:hAnsiTheme="minorHAnsi" w:cstheme="minorHAnsi"/>
                <w:sz w:val="16"/>
                <w:szCs w:val="16"/>
              </w:rPr>
            </w:pPr>
            <w:r w:rsidRPr="005104BC">
              <w:rPr>
                <w:rFonts w:asciiTheme="minorHAnsi" w:hAnsiTheme="minorHAnsi" w:cstheme="minorHAnsi"/>
                <w:sz w:val="16"/>
                <w:szCs w:val="16"/>
              </w:rPr>
              <w:t>2021-2027</w:t>
            </w:r>
          </w:p>
        </w:tc>
        <w:tc>
          <w:tcPr>
            <w:tcW w:w="1541" w:type="dxa"/>
          </w:tcPr>
          <w:p w14:paraId="2458C885" w14:textId="4CA37A4E" w:rsidR="00A9414C" w:rsidRDefault="00A9414C" w:rsidP="00DB6337">
            <w:pPr>
              <w:autoSpaceDE w:val="0"/>
              <w:autoSpaceDN w:val="0"/>
              <w:adjustRightInd w:val="0"/>
              <w:spacing w:after="0"/>
              <w:jc w:val="both"/>
              <w:rPr>
                <w:rFonts w:asciiTheme="minorHAnsi" w:hAnsiTheme="minorHAnsi" w:cstheme="minorHAnsi"/>
                <w:sz w:val="16"/>
                <w:szCs w:val="16"/>
              </w:rPr>
            </w:pPr>
            <w:r w:rsidRPr="005104BC">
              <w:rPr>
                <w:rFonts w:asciiTheme="minorHAnsi" w:hAnsiTheme="minorHAnsi" w:cstheme="minorHAnsi"/>
                <w:sz w:val="16"/>
                <w:szCs w:val="16"/>
              </w:rPr>
              <w:t>Następca programu Horizon 2020</w:t>
            </w:r>
          </w:p>
        </w:tc>
      </w:tr>
    </w:tbl>
    <w:p w14:paraId="2BEA471F" w14:textId="77777777" w:rsidR="00BF6E62" w:rsidRDefault="00BF6E62" w:rsidP="00F9158B">
      <w:pPr>
        <w:pStyle w:val="Nagwek1"/>
      </w:pPr>
    </w:p>
    <w:p w14:paraId="71F64C62" w14:textId="77777777" w:rsidR="00BF6E62" w:rsidRDefault="00BF6E62" w:rsidP="00F9158B">
      <w:pPr>
        <w:pStyle w:val="Nagwek1"/>
      </w:pPr>
    </w:p>
    <w:p w14:paraId="14A94FE6" w14:textId="77777777" w:rsidR="00BF6E62" w:rsidRDefault="00BF6E62" w:rsidP="00F9158B">
      <w:pPr>
        <w:pStyle w:val="Nagwek1"/>
      </w:pPr>
    </w:p>
    <w:p w14:paraId="269DB604" w14:textId="77777777" w:rsidR="00BF6E62" w:rsidRDefault="00BF6E62" w:rsidP="00F9158B">
      <w:pPr>
        <w:pStyle w:val="Nagwek1"/>
      </w:pPr>
    </w:p>
    <w:p w14:paraId="78B7A1FE" w14:textId="5DAAC1E8" w:rsidR="00BF6E62" w:rsidRDefault="00BF6E62" w:rsidP="00F9158B">
      <w:pPr>
        <w:pStyle w:val="Nagwek1"/>
      </w:pPr>
    </w:p>
    <w:p w14:paraId="7ADDC442" w14:textId="28BF1628" w:rsidR="00BF6E62" w:rsidRDefault="00BF6E62" w:rsidP="00BF6E62"/>
    <w:p w14:paraId="45C1D1E0" w14:textId="379D53F2" w:rsidR="00BF6E62" w:rsidRDefault="00BF6E62" w:rsidP="00BF6E62"/>
    <w:p w14:paraId="29AA2F07" w14:textId="00DAD74B" w:rsidR="00BF6E62" w:rsidRDefault="00BF6E62" w:rsidP="00BF6E62"/>
    <w:p w14:paraId="6682111D" w14:textId="26D78092" w:rsidR="00BF6E62" w:rsidRDefault="00BF6E62" w:rsidP="00BF6E62"/>
    <w:p w14:paraId="346C29B8" w14:textId="34895907" w:rsidR="00BF6E62" w:rsidRDefault="00BF6E62" w:rsidP="00BF6E62"/>
    <w:p w14:paraId="14292B93" w14:textId="0A796B91" w:rsidR="00BF6E62" w:rsidRDefault="00BF6E62" w:rsidP="00BF6E62"/>
    <w:p w14:paraId="6F203FE3" w14:textId="433FD9BB" w:rsidR="00BF6E62" w:rsidRDefault="00BF6E62" w:rsidP="00BF6E62"/>
    <w:p w14:paraId="0390B4ED" w14:textId="6179A157" w:rsidR="00BF6E62" w:rsidRDefault="00BF6E62" w:rsidP="00BF6E62"/>
    <w:p w14:paraId="122F7E1F" w14:textId="430613DF" w:rsidR="00BF6E62" w:rsidRDefault="00BF6E62" w:rsidP="00BF6E62"/>
    <w:p w14:paraId="5B353D15" w14:textId="24753E20" w:rsidR="00BF6E62" w:rsidRDefault="00BF6E62" w:rsidP="00BF6E62"/>
    <w:p w14:paraId="40DD0FE4" w14:textId="7BB7757E" w:rsidR="00BF6E62" w:rsidRDefault="00BF6E62" w:rsidP="00BF6E62"/>
    <w:p w14:paraId="4823508B" w14:textId="0DD5C262" w:rsidR="00BF6E62" w:rsidRDefault="00BF6E62" w:rsidP="00BF6E62"/>
    <w:p w14:paraId="5C8EF3EE" w14:textId="7330D27E" w:rsidR="00BF6E62" w:rsidRDefault="00BF6E62" w:rsidP="00BF6E62"/>
    <w:p w14:paraId="33080E3B" w14:textId="5716BAFC" w:rsidR="00BF6E62" w:rsidRDefault="00BF6E62" w:rsidP="00BF6E62"/>
    <w:p w14:paraId="1E102F50" w14:textId="6DF3DAC3" w:rsidR="00BF6E62" w:rsidRDefault="00BF6E62" w:rsidP="00BF6E62"/>
    <w:p w14:paraId="3F1C6EB7" w14:textId="40D03055" w:rsidR="00BF6E62" w:rsidRDefault="00BF6E62" w:rsidP="00BF6E62"/>
    <w:p w14:paraId="0DDAFC28" w14:textId="250844C1" w:rsidR="00BF6E62" w:rsidRDefault="00BF6E62" w:rsidP="00BF6E62"/>
    <w:p w14:paraId="494258C2" w14:textId="1153F09B" w:rsidR="00BF6E62" w:rsidRDefault="00BF6E62" w:rsidP="00BF6E62"/>
    <w:p w14:paraId="5C4233E3" w14:textId="72CD738A" w:rsidR="00BF6E62" w:rsidRDefault="00BF6E62" w:rsidP="00BF6E62"/>
    <w:p w14:paraId="4ED65A6F" w14:textId="77777777" w:rsidR="00BF6E62" w:rsidRPr="00BF6E62" w:rsidRDefault="00BF6E62" w:rsidP="00BF6E62"/>
    <w:p w14:paraId="5C5548A1" w14:textId="2BAA81B8" w:rsidR="002C37D8" w:rsidRPr="00F9158B" w:rsidRDefault="002C37D8" w:rsidP="00F9158B">
      <w:pPr>
        <w:pStyle w:val="Nagwek1"/>
      </w:pPr>
      <w:bookmarkStart w:id="115" w:name="_Toc69728983"/>
      <w:r>
        <w:lastRenderedPageBreak/>
        <w:t>Załączniki:</w:t>
      </w:r>
      <w:bookmarkEnd w:id="115"/>
    </w:p>
    <w:p w14:paraId="2D06C17F" w14:textId="77777777" w:rsidR="00AE3173" w:rsidRDefault="00AE3173" w:rsidP="00AE3173">
      <w:pPr>
        <w:autoSpaceDE w:val="0"/>
        <w:autoSpaceDN w:val="0"/>
        <w:adjustRightInd w:val="0"/>
        <w:spacing w:after="0" w:line="240" w:lineRule="auto"/>
        <w:jc w:val="both"/>
        <w:rPr>
          <w:rFonts w:ascii="Times New Roman" w:hAnsi="Times New Roman"/>
          <w:b/>
          <w:bCs/>
          <w:color w:val="000000"/>
        </w:rPr>
      </w:pPr>
    </w:p>
    <w:p w14:paraId="0A425155" w14:textId="41CA0EB3" w:rsidR="00F9158B" w:rsidRDefault="00AE3173" w:rsidP="00FF09FB">
      <w:pPr>
        <w:pStyle w:val="Nagwek2"/>
        <w:jc w:val="both"/>
      </w:pPr>
      <w:bookmarkStart w:id="116" w:name="_Toc69728984"/>
      <w:r w:rsidRPr="00AE3173">
        <w:t xml:space="preserve">Załącznik 1. </w:t>
      </w:r>
      <w:r w:rsidR="00430559">
        <w:t>L</w:t>
      </w:r>
      <w:r w:rsidRPr="00AE3173">
        <w:t xml:space="preserve">ista surowców </w:t>
      </w:r>
      <w:r w:rsidR="00FF09FB">
        <w:t xml:space="preserve">kluczowych, </w:t>
      </w:r>
      <w:r w:rsidRPr="00AE3173">
        <w:t>strategicznych i krytycznych dla polskiej</w:t>
      </w:r>
      <w:r w:rsidR="00FF09FB">
        <w:t xml:space="preserve"> i unijnej</w:t>
      </w:r>
      <w:r w:rsidRPr="00AE3173">
        <w:t xml:space="preserve"> gospodarki</w:t>
      </w:r>
      <w:bookmarkEnd w:id="116"/>
      <w:r w:rsidR="00DE6BF7">
        <w:t xml:space="preserve"> </w:t>
      </w:r>
    </w:p>
    <w:tbl>
      <w:tblPr>
        <w:tblW w:w="1016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42"/>
        <w:gridCol w:w="2721"/>
        <w:gridCol w:w="2835"/>
        <w:gridCol w:w="2268"/>
      </w:tblGrid>
      <w:tr w:rsidR="00F9158B" w:rsidRPr="0064280C" w14:paraId="41A96EE3" w14:textId="77777777" w:rsidTr="00FB7FA5">
        <w:tc>
          <w:tcPr>
            <w:tcW w:w="2342" w:type="dxa"/>
          </w:tcPr>
          <w:p w14:paraId="2D36EB25" w14:textId="0391C4D7" w:rsidR="00F9158B" w:rsidRPr="001C0CF2" w:rsidRDefault="00F9158B" w:rsidP="00637427">
            <w:pPr>
              <w:pStyle w:val="Nagwek3"/>
              <w:spacing w:before="0"/>
              <w:jc w:val="center"/>
              <w:rPr>
                <w:rFonts w:ascii="Calibri" w:eastAsia="Calibri" w:hAnsi="Calibri"/>
                <w:b/>
                <w:bCs/>
                <w:color w:val="auto"/>
                <w:sz w:val="22"/>
                <w:szCs w:val="22"/>
              </w:rPr>
            </w:pPr>
            <w:bookmarkStart w:id="117" w:name="_Toc69728985"/>
            <w:r w:rsidRPr="001C0CF2">
              <w:rPr>
                <w:rFonts w:ascii="Calibri" w:eastAsia="Calibri" w:hAnsi="Calibri"/>
                <w:b/>
                <w:bCs/>
                <w:color w:val="auto"/>
                <w:sz w:val="22"/>
                <w:szCs w:val="22"/>
              </w:rPr>
              <w:t>Surowce kluczowe dla krajowej gospodarki</w:t>
            </w:r>
            <w:bookmarkEnd w:id="117"/>
          </w:p>
        </w:tc>
        <w:tc>
          <w:tcPr>
            <w:tcW w:w="2721" w:type="dxa"/>
          </w:tcPr>
          <w:p w14:paraId="2EE7A5F0" w14:textId="77777777" w:rsidR="00F9158B" w:rsidRPr="001C0CF2" w:rsidRDefault="00F9158B" w:rsidP="00FB7FA5">
            <w:pPr>
              <w:spacing w:after="0" w:line="240" w:lineRule="auto"/>
              <w:jc w:val="center"/>
              <w:rPr>
                <w:b/>
                <w:bCs/>
              </w:rPr>
            </w:pPr>
            <w:r w:rsidRPr="001C0CF2">
              <w:rPr>
                <w:b/>
                <w:bCs/>
              </w:rPr>
              <w:t xml:space="preserve">Surowce strategiczne dla krajowej gospodarki </w:t>
            </w:r>
          </w:p>
        </w:tc>
        <w:tc>
          <w:tcPr>
            <w:tcW w:w="2835" w:type="dxa"/>
          </w:tcPr>
          <w:p w14:paraId="07D5A435" w14:textId="77777777" w:rsidR="00F9158B" w:rsidRPr="001C0CF2" w:rsidRDefault="00F9158B" w:rsidP="00FB7FA5">
            <w:pPr>
              <w:spacing w:after="0" w:line="240" w:lineRule="auto"/>
              <w:jc w:val="center"/>
              <w:rPr>
                <w:b/>
                <w:bCs/>
              </w:rPr>
            </w:pPr>
            <w:r w:rsidRPr="001C0CF2">
              <w:rPr>
                <w:b/>
                <w:bCs/>
              </w:rPr>
              <w:t>Surowce krytyczne dla krajowej gospodarki</w:t>
            </w:r>
          </w:p>
        </w:tc>
        <w:tc>
          <w:tcPr>
            <w:tcW w:w="2268" w:type="dxa"/>
          </w:tcPr>
          <w:p w14:paraId="2A094BB0" w14:textId="77777777" w:rsidR="00F9158B" w:rsidRPr="001C0CF2" w:rsidRDefault="00F9158B" w:rsidP="00FB7FA5">
            <w:pPr>
              <w:spacing w:after="0" w:line="240" w:lineRule="auto"/>
              <w:jc w:val="center"/>
              <w:rPr>
                <w:b/>
                <w:bCs/>
              </w:rPr>
            </w:pPr>
            <w:r w:rsidRPr="001C0CF2">
              <w:rPr>
                <w:b/>
                <w:bCs/>
              </w:rPr>
              <w:t>Surowce krytyczne UE</w:t>
            </w:r>
          </w:p>
        </w:tc>
      </w:tr>
      <w:tr w:rsidR="00F9158B" w:rsidRPr="0064280C" w14:paraId="657A6995" w14:textId="77777777" w:rsidTr="00FB7FA5">
        <w:tc>
          <w:tcPr>
            <w:tcW w:w="2342" w:type="dxa"/>
          </w:tcPr>
          <w:p w14:paraId="1C0FCD0A" w14:textId="77777777" w:rsidR="00F9158B" w:rsidRPr="001C0CF2" w:rsidRDefault="00F9158B" w:rsidP="00FB7FA5">
            <w:pPr>
              <w:spacing w:after="0" w:line="240" w:lineRule="auto"/>
            </w:pPr>
            <w:r w:rsidRPr="001C0CF2">
              <w:t>Gaz ziemny</w:t>
            </w:r>
          </w:p>
        </w:tc>
        <w:tc>
          <w:tcPr>
            <w:tcW w:w="2721" w:type="dxa"/>
          </w:tcPr>
          <w:p w14:paraId="2539B28E" w14:textId="77777777" w:rsidR="00F9158B" w:rsidRPr="001C0CF2" w:rsidRDefault="00F9158B" w:rsidP="00FB7FA5">
            <w:pPr>
              <w:spacing w:after="0" w:line="240" w:lineRule="auto"/>
            </w:pPr>
            <w:r w:rsidRPr="001C0CF2">
              <w:t>Gaz ziemny</w:t>
            </w:r>
          </w:p>
        </w:tc>
        <w:tc>
          <w:tcPr>
            <w:tcW w:w="2835" w:type="dxa"/>
          </w:tcPr>
          <w:p w14:paraId="3183B4B9" w14:textId="77777777" w:rsidR="00F9158B" w:rsidRPr="001C0CF2" w:rsidRDefault="00F9158B" w:rsidP="00FB7FA5">
            <w:pPr>
              <w:spacing w:after="0" w:line="240" w:lineRule="auto"/>
            </w:pPr>
            <w:r w:rsidRPr="001C0CF2">
              <w:t>Gaz ziemny</w:t>
            </w:r>
          </w:p>
        </w:tc>
        <w:tc>
          <w:tcPr>
            <w:tcW w:w="2268" w:type="dxa"/>
          </w:tcPr>
          <w:p w14:paraId="24B8ED75" w14:textId="77777777" w:rsidR="00F9158B" w:rsidRPr="001C0CF2" w:rsidRDefault="00F9158B" w:rsidP="00FB7FA5">
            <w:pPr>
              <w:spacing w:after="0" w:line="240" w:lineRule="auto"/>
            </w:pPr>
          </w:p>
        </w:tc>
      </w:tr>
      <w:tr w:rsidR="00F9158B" w:rsidRPr="0064280C" w14:paraId="6978D4A5" w14:textId="77777777" w:rsidTr="00FB7FA5">
        <w:tc>
          <w:tcPr>
            <w:tcW w:w="2342" w:type="dxa"/>
          </w:tcPr>
          <w:p w14:paraId="24316F4B" w14:textId="77777777" w:rsidR="00F9158B" w:rsidRPr="001C0CF2" w:rsidRDefault="00F9158B" w:rsidP="00FB7FA5">
            <w:pPr>
              <w:spacing w:after="0" w:line="240" w:lineRule="auto"/>
            </w:pPr>
            <w:r w:rsidRPr="001C0CF2">
              <w:t>Ropa naftowa</w:t>
            </w:r>
          </w:p>
        </w:tc>
        <w:tc>
          <w:tcPr>
            <w:tcW w:w="2721" w:type="dxa"/>
          </w:tcPr>
          <w:p w14:paraId="178754E2" w14:textId="77777777" w:rsidR="00F9158B" w:rsidRPr="001C0CF2" w:rsidRDefault="00F9158B" w:rsidP="00FB7FA5">
            <w:pPr>
              <w:spacing w:after="0" w:line="240" w:lineRule="auto"/>
            </w:pPr>
            <w:r w:rsidRPr="001C0CF2">
              <w:t>Ropa naftowa</w:t>
            </w:r>
          </w:p>
        </w:tc>
        <w:tc>
          <w:tcPr>
            <w:tcW w:w="2835" w:type="dxa"/>
          </w:tcPr>
          <w:p w14:paraId="3DD02444" w14:textId="77777777" w:rsidR="00F9158B" w:rsidRPr="001C0CF2" w:rsidRDefault="00F9158B" w:rsidP="00FB7FA5">
            <w:pPr>
              <w:spacing w:after="0" w:line="240" w:lineRule="auto"/>
            </w:pPr>
            <w:r w:rsidRPr="001C0CF2">
              <w:t>Ropa naftowa</w:t>
            </w:r>
          </w:p>
        </w:tc>
        <w:tc>
          <w:tcPr>
            <w:tcW w:w="2268" w:type="dxa"/>
          </w:tcPr>
          <w:p w14:paraId="750C0716" w14:textId="77777777" w:rsidR="00F9158B" w:rsidRPr="001C0CF2" w:rsidRDefault="00F9158B" w:rsidP="00FB7FA5">
            <w:pPr>
              <w:spacing w:after="0" w:line="240" w:lineRule="auto"/>
            </w:pPr>
          </w:p>
        </w:tc>
      </w:tr>
      <w:tr w:rsidR="00F9158B" w:rsidRPr="0064280C" w14:paraId="1F4BDAD9" w14:textId="77777777" w:rsidTr="00FB7FA5">
        <w:tc>
          <w:tcPr>
            <w:tcW w:w="2342" w:type="dxa"/>
          </w:tcPr>
          <w:p w14:paraId="5B82AF4E" w14:textId="77777777" w:rsidR="00F9158B" w:rsidRPr="001C0CF2" w:rsidRDefault="00F9158B" w:rsidP="00FB7FA5">
            <w:pPr>
              <w:spacing w:after="0" w:line="240" w:lineRule="auto"/>
            </w:pPr>
            <w:r w:rsidRPr="001C0CF2">
              <w:t>Węgiel brunatny</w:t>
            </w:r>
          </w:p>
        </w:tc>
        <w:tc>
          <w:tcPr>
            <w:tcW w:w="2721" w:type="dxa"/>
          </w:tcPr>
          <w:p w14:paraId="3F8C3CB8" w14:textId="77777777" w:rsidR="00F9158B" w:rsidRPr="001C0CF2" w:rsidRDefault="00F9158B" w:rsidP="00FB7FA5">
            <w:pPr>
              <w:spacing w:after="0" w:line="240" w:lineRule="auto"/>
            </w:pPr>
          </w:p>
        </w:tc>
        <w:tc>
          <w:tcPr>
            <w:tcW w:w="2835" w:type="dxa"/>
          </w:tcPr>
          <w:p w14:paraId="02024294" w14:textId="77777777" w:rsidR="00F9158B" w:rsidRPr="001C0CF2" w:rsidRDefault="00F9158B" w:rsidP="00FB7FA5">
            <w:pPr>
              <w:spacing w:after="0" w:line="240" w:lineRule="auto"/>
            </w:pPr>
          </w:p>
        </w:tc>
        <w:tc>
          <w:tcPr>
            <w:tcW w:w="2268" w:type="dxa"/>
          </w:tcPr>
          <w:p w14:paraId="2BC0D22D" w14:textId="77777777" w:rsidR="00F9158B" w:rsidRPr="001C0CF2" w:rsidRDefault="00F9158B" w:rsidP="00FB7FA5">
            <w:pPr>
              <w:spacing w:after="0" w:line="240" w:lineRule="auto"/>
            </w:pPr>
          </w:p>
        </w:tc>
      </w:tr>
      <w:tr w:rsidR="00F9158B" w:rsidRPr="0064280C" w14:paraId="391724C4" w14:textId="77777777" w:rsidTr="00FB7FA5">
        <w:tc>
          <w:tcPr>
            <w:tcW w:w="2342" w:type="dxa"/>
          </w:tcPr>
          <w:p w14:paraId="3C1780C9" w14:textId="77777777" w:rsidR="00F9158B" w:rsidRPr="001C0CF2" w:rsidRDefault="00F9158B" w:rsidP="00FB7FA5">
            <w:pPr>
              <w:spacing w:after="0" w:line="240" w:lineRule="auto"/>
            </w:pPr>
            <w:r w:rsidRPr="001C0CF2">
              <w:t xml:space="preserve">Węgiel kamienny energetyczny </w:t>
            </w:r>
          </w:p>
        </w:tc>
        <w:tc>
          <w:tcPr>
            <w:tcW w:w="2721" w:type="dxa"/>
          </w:tcPr>
          <w:p w14:paraId="6CB48392" w14:textId="77777777" w:rsidR="00F9158B" w:rsidRPr="001C0CF2" w:rsidRDefault="00F9158B" w:rsidP="00FB7FA5">
            <w:pPr>
              <w:spacing w:after="0" w:line="240" w:lineRule="auto"/>
            </w:pPr>
          </w:p>
        </w:tc>
        <w:tc>
          <w:tcPr>
            <w:tcW w:w="2835" w:type="dxa"/>
          </w:tcPr>
          <w:p w14:paraId="64286F19" w14:textId="77777777" w:rsidR="00F9158B" w:rsidRPr="001C0CF2" w:rsidRDefault="00F9158B" w:rsidP="00FB7FA5">
            <w:pPr>
              <w:spacing w:after="0" w:line="240" w:lineRule="auto"/>
            </w:pPr>
          </w:p>
        </w:tc>
        <w:tc>
          <w:tcPr>
            <w:tcW w:w="2268" w:type="dxa"/>
          </w:tcPr>
          <w:p w14:paraId="7E3B040B" w14:textId="77777777" w:rsidR="00F9158B" w:rsidRPr="001C0CF2" w:rsidRDefault="00F9158B" w:rsidP="00FB7FA5">
            <w:pPr>
              <w:spacing w:after="0" w:line="240" w:lineRule="auto"/>
            </w:pPr>
          </w:p>
        </w:tc>
      </w:tr>
      <w:tr w:rsidR="00F9158B" w:rsidRPr="0064280C" w14:paraId="50FC63E6" w14:textId="77777777" w:rsidTr="00FB7FA5">
        <w:tc>
          <w:tcPr>
            <w:tcW w:w="2342" w:type="dxa"/>
          </w:tcPr>
          <w:p w14:paraId="47EA35F7" w14:textId="77777777" w:rsidR="00F9158B" w:rsidRPr="001C0CF2" w:rsidRDefault="00F9158B" w:rsidP="00FB7FA5">
            <w:pPr>
              <w:spacing w:after="0" w:line="240" w:lineRule="auto"/>
            </w:pPr>
            <w:r w:rsidRPr="001C0CF2">
              <w:t xml:space="preserve">Aluminium metaliczne </w:t>
            </w:r>
          </w:p>
        </w:tc>
        <w:tc>
          <w:tcPr>
            <w:tcW w:w="2721" w:type="dxa"/>
          </w:tcPr>
          <w:p w14:paraId="7F25187F" w14:textId="77777777" w:rsidR="00F9158B" w:rsidRPr="001C0CF2" w:rsidRDefault="00F9158B" w:rsidP="00FB7FA5">
            <w:pPr>
              <w:spacing w:after="0" w:line="240" w:lineRule="auto"/>
            </w:pPr>
            <w:r w:rsidRPr="001C0CF2">
              <w:t xml:space="preserve">Aluminium metaliczne </w:t>
            </w:r>
          </w:p>
        </w:tc>
        <w:tc>
          <w:tcPr>
            <w:tcW w:w="2835" w:type="dxa"/>
          </w:tcPr>
          <w:p w14:paraId="4D29C330" w14:textId="77777777" w:rsidR="00F9158B" w:rsidRPr="001C0CF2" w:rsidRDefault="00F9158B" w:rsidP="00FB7FA5">
            <w:pPr>
              <w:spacing w:after="0" w:line="240" w:lineRule="auto"/>
            </w:pPr>
          </w:p>
        </w:tc>
        <w:tc>
          <w:tcPr>
            <w:tcW w:w="2268" w:type="dxa"/>
          </w:tcPr>
          <w:p w14:paraId="5631D670" w14:textId="77777777" w:rsidR="00F9158B" w:rsidRPr="001C0CF2" w:rsidRDefault="00F9158B" w:rsidP="00FB7FA5">
            <w:pPr>
              <w:spacing w:after="0" w:line="240" w:lineRule="auto"/>
            </w:pPr>
          </w:p>
        </w:tc>
      </w:tr>
      <w:tr w:rsidR="00F9158B" w:rsidRPr="0064280C" w14:paraId="272D0C8F" w14:textId="77777777" w:rsidTr="00FB7FA5">
        <w:tc>
          <w:tcPr>
            <w:tcW w:w="2342" w:type="dxa"/>
          </w:tcPr>
          <w:p w14:paraId="7D9146E4" w14:textId="77777777" w:rsidR="00F9158B" w:rsidRPr="001C0CF2" w:rsidRDefault="00F9158B" w:rsidP="00FB7FA5">
            <w:pPr>
              <w:spacing w:after="0" w:line="240" w:lineRule="auto"/>
            </w:pPr>
          </w:p>
        </w:tc>
        <w:tc>
          <w:tcPr>
            <w:tcW w:w="2721" w:type="dxa"/>
          </w:tcPr>
          <w:p w14:paraId="49599EF3" w14:textId="77777777" w:rsidR="00F9158B" w:rsidRPr="001C0CF2" w:rsidRDefault="00F9158B" w:rsidP="00FB7FA5">
            <w:pPr>
              <w:spacing w:after="0" w:line="240" w:lineRule="auto"/>
            </w:pPr>
            <w:r w:rsidRPr="001C0CF2">
              <w:t xml:space="preserve">Antymonu surowce </w:t>
            </w:r>
          </w:p>
        </w:tc>
        <w:tc>
          <w:tcPr>
            <w:tcW w:w="2835" w:type="dxa"/>
          </w:tcPr>
          <w:p w14:paraId="0E33AF84" w14:textId="77777777" w:rsidR="00F9158B" w:rsidRPr="001C0CF2" w:rsidRDefault="00F9158B" w:rsidP="00FB7FA5">
            <w:pPr>
              <w:spacing w:after="0" w:line="240" w:lineRule="auto"/>
            </w:pPr>
            <w:r w:rsidRPr="001C0CF2">
              <w:t>Antymonu surowce</w:t>
            </w:r>
          </w:p>
        </w:tc>
        <w:tc>
          <w:tcPr>
            <w:tcW w:w="2268" w:type="dxa"/>
          </w:tcPr>
          <w:p w14:paraId="6FE10942" w14:textId="77777777" w:rsidR="00F9158B" w:rsidRPr="001C0CF2" w:rsidRDefault="00F9158B" w:rsidP="00FB7FA5">
            <w:pPr>
              <w:spacing w:after="0" w:line="240" w:lineRule="auto"/>
            </w:pPr>
            <w:r w:rsidRPr="001C0CF2">
              <w:t>Antymon</w:t>
            </w:r>
          </w:p>
        </w:tc>
      </w:tr>
      <w:tr w:rsidR="00F9158B" w:rsidRPr="0064280C" w14:paraId="75B5F4C6" w14:textId="77777777" w:rsidTr="00FB7FA5">
        <w:tc>
          <w:tcPr>
            <w:tcW w:w="2342" w:type="dxa"/>
          </w:tcPr>
          <w:p w14:paraId="06478CDD" w14:textId="77777777" w:rsidR="00F9158B" w:rsidRPr="001C0CF2" w:rsidRDefault="00F9158B" w:rsidP="00FB7FA5">
            <w:pPr>
              <w:spacing w:after="0" w:line="240" w:lineRule="auto"/>
            </w:pPr>
          </w:p>
        </w:tc>
        <w:tc>
          <w:tcPr>
            <w:tcW w:w="2721" w:type="dxa"/>
          </w:tcPr>
          <w:p w14:paraId="01F3B5A2" w14:textId="77777777" w:rsidR="00F9158B" w:rsidRPr="001C0CF2" w:rsidRDefault="00F9158B" w:rsidP="00FB7FA5">
            <w:pPr>
              <w:spacing w:after="0" w:line="240" w:lineRule="auto"/>
            </w:pPr>
          </w:p>
        </w:tc>
        <w:tc>
          <w:tcPr>
            <w:tcW w:w="2835" w:type="dxa"/>
          </w:tcPr>
          <w:p w14:paraId="7D8BB5EE" w14:textId="77777777" w:rsidR="00F9158B" w:rsidRPr="001C0CF2" w:rsidRDefault="00F9158B" w:rsidP="00FB7FA5">
            <w:pPr>
              <w:spacing w:after="0" w:line="240" w:lineRule="auto"/>
            </w:pPr>
          </w:p>
        </w:tc>
        <w:tc>
          <w:tcPr>
            <w:tcW w:w="2268" w:type="dxa"/>
          </w:tcPr>
          <w:p w14:paraId="73CF6080" w14:textId="77777777" w:rsidR="00F9158B" w:rsidRPr="001C0CF2" w:rsidRDefault="00F9158B" w:rsidP="00FB7FA5">
            <w:pPr>
              <w:spacing w:after="0" w:line="240" w:lineRule="auto"/>
            </w:pPr>
            <w:r w:rsidRPr="001C0CF2">
              <w:t>Beryl</w:t>
            </w:r>
          </w:p>
        </w:tc>
      </w:tr>
      <w:tr w:rsidR="00F9158B" w:rsidRPr="0064280C" w14:paraId="6BC27B96" w14:textId="77777777" w:rsidTr="00FB7FA5">
        <w:tc>
          <w:tcPr>
            <w:tcW w:w="2342" w:type="dxa"/>
          </w:tcPr>
          <w:p w14:paraId="607C4DE2" w14:textId="77777777" w:rsidR="00F9158B" w:rsidRPr="001C0CF2" w:rsidRDefault="00F9158B" w:rsidP="00FB7FA5">
            <w:pPr>
              <w:spacing w:after="0" w:line="240" w:lineRule="auto"/>
            </w:pPr>
          </w:p>
        </w:tc>
        <w:tc>
          <w:tcPr>
            <w:tcW w:w="2721" w:type="dxa"/>
          </w:tcPr>
          <w:p w14:paraId="1BC4BDFB" w14:textId="77777777" w:rsidR="00F9158B" w:rsidRPr="001C0CF2" w:rsidRDefault="00F9158B" w:rsidP="00FB7FA5">
            <w:pPr>
              <w:spacing w:after="0" w:line="240" w:lineRule="auto"/>
            </w:pPr>
          </w:p>
        </w:tc>
        <w:tc>
          <w:tcPr>
            <w:tcW w:w="2835" w:type="dxa"/>
          </w:tcPr>
          <w:p w14:paraId="65B908B8" w14:textId="77777777" w:rsidR="00F9158B" w:rsidRPr="001C0CF2" w:rsidRDefault="00F9158B" w:rsidP="00FB7FA5">
            <w:pPr>
              <w:spacing w:after="0" w:line="240" w:lineRule="auto"/>
            </w:pPr>
          </w:p>
        </w:tc>
        <w:tc>
          <w:tcPr>
            <w:tcW w:w="2268" w:type="dxa"/>
          </w:tcPr>
          <w:p w14:paraId="06906013" w14:textId="77777777" w:rsidR="00F9158B" w:rsidRPr="001C0CF2" w:rsidRDefault="00F9158B" w:rsidP="00FB7FA5">
            <w:pPr>
              <w:spacing w:after="0" w:line="240" w:lineRule="auto"/>
            </w:pPr>
            <w:r w:rsidRPr="001C0CF2">
              <w:t>Bizmut</w:t>
            </w:r>
          </w:p>
        </w:tc>
      </w:tr>
      <w:tr w:rsidR="00F9158B" w:rsidRPr="0064280C" w14:paraId="1F42E505" w14:textId="77777777" w:rsidTr="00FB7FA5">
        <w:tc>
          <w:tcPr>
            <w:tcW w:w="2342" w:type="dxa"/>
          </w:tcPr>
          <w:p w14:paraId="1F0C1CA9" w14:textId="77777777" w:rsidR="00F9158B" w:rsidRPr="001C0CF2" w:rsidRDefault="00F9158B" w:rsidP="00FB7FA5">
            <w:pPr>
              <w:spacing w:after="0" w:line="240" w:lineRule="auto"/>
            </w:pPr>
            <w:r w:rsidRPr="001C0CF2">
              <w:t>Boksyty i alumina</w:t>
            </w:r>
          </w:p>
        </w:tc>
        <w:tc>
          <w:tcPr>
            <w:tcW w:w="2721" w:type="dxa"/>
          </w:tcPr>
          <w:p w14:paraId="2EB439EA" w14:textId="77777777" w:rsidR="00F9158B" w:rsidRPr="001C0CF2" w:rsidRDefault="00F9158B" w:rsidP="00FB7FA5">
            <w:pPr>
              <w:spacing w:after="0" w:line="240" w:lineRule="auto"/>
            </w:pPr>
          </w:p>
        </w:tc>
        <w:tc>
          <w:tcPr>
            <w:tcW w:w="2835" w:type="dxa"/>
          </w:tcPr>
          <w:p w14:paraId="531E9A87" w14:textId="77777777" w:rsidR="00F9158B" w:rsidRPr="001C0CF2" w:rsidRDefault="00F9158B" w:rsidP="00FB7FA5">
            <w:pPr>
              <w:spacing w:after="0" w:line="240" w:lineRule="auto"/>
            </w:pPr>
            <w:r w:rsidRPr="001C0CF2">
              <w:t>Boksyty</w:t>
            </w:r>
          </w:p>
        </w:tc>
        <w:tc>
          <w:tcPr>
            <w:tcW w:w="2268" w:type="dxa"/>
          </w:tcPr>
          <w:p w14:paraId="581B02AF" w14:textId="77777777" w:rsidR="00F9158B" w:rsidRPr="001C0CF2" w:rsidRDefault="00F9158B" w:rsidP="00FB7FA5">
            <w:pPr>
              <w:spacing w:after="0" w:line="240" w:lineRule="auto"/>
            </w:pPr>
            <w:r w:rsidRPr="001C0CF2">
              <w:t>Boksyty</w:t>
            </w:r>
          </w:p>
        </w:tc>
      </w:tr>
      <w:tr w:rsidR="00F9158B" w:rsidRPr="0064280C" w14:paraId="7AEE4BD0" w14:textId="77777777" w:rsidTr="00FB7FA5">
        <w:tc>
          <w:tcPr>
            <w:tcW w:w="2342" w:type="dxa"/>
          </w:tcPr>
          <w:p w14:paraId="6458A471" w14:textId="77777777" w:rsidR="00F9158B" w:rsidRPr="001C0CF2" w:rsidRDefault="00F9158B" w:rsidP="00FB7FA5">
            <w:pPr>
              <w:spacing w:after="0" w:line="240" w:lineRule="auto"/>
            </w:pPr>
          </w:p>
        </w:tc>
        <w:tc>
          <w:tcPr>
            <w:tcW w:w="2721" w:type="dxa"/>
          </w:tcPr>
          <w:p w14:paraId="37A962A9" w14:textId="77777777" w:rsidR="00F9158B" w:rsidRPr="001C0CF2" w:rsidRDefault="00F9158B" w:rsidP="00FB7FA5">
            <w:pPr>
              <w:spacing w:after="0" w:line="240" w:lineRule="auto"/>
            </w:pPr>
            <w:r w:rsidRPr="001C0CF2">
              <w:t xml:space="preserve">Chromu surowce </w:t>
            </w:r>
          </w:p>
        </w:tc>
        <w:tc>
          <w:tcPr>
            <w:tcW w:w="2835" w:type="dxa"/>
          </w:tcPr>
          <w:p w14:paraId="783ABE8A" w14:textId="77777777" w:rsidR="00F9158B" w:rsidRPr="001C0CF2" w:rsidRDefault="00F9158B" w:rsidP="00FB7FA5">
            <w:pPr>
              <w:spacing w:after="0" w:line="240" w:lineRule="auto"/>
            </w:pPr>
            <w:r w:rsidRPr="001C0CF2">
              <w:t>Chromu surowce</w:t>
            </w:r>
          </w:p>
        </w:tc>
        <w:tc>
          <w:tcPr>
            <w:tcW w:w="2268" w:type="dxa"/>
          </w:tcPr>
          <w:p w14:paraId="00ACA97A" w14:textId="77777777" w:rsidR="00F9158B" w:rsidRPr="001C0CF2" w:rsidRDefault="00F9158B" w:rsidP="00FB7FA5">
            <w:pPr>
              <w:spacing w:after="0" w:line="240" w:lineRule="auto"/>
            </w:pPr>
          </w:p>
        </w:tc>
      </w:tr>
      <w:tr w:rsidR="00F9158B" w:rsidRPr="0064280C" w14:paraId="1DDE3308" w14:textId="77777777" w:rsidTr="00FB7FA5">
        <w:tc>
          <w:tcPr>
            <w:tcW w:w="2342" w:type="dxa"/>
          </w:tcPr>
          <w:p w14:paraId="22DF67FF" w14:textId="77777777" w:rsidR="00F9158B" w:rsidRPr="001C0CF2" w:rsidRDefault="00F9158B" w:rsidP="00FB7FA5">
            <w:pPr>
              <w:spacing w:after="0" w:line="240" w:lineRule="auto"/>
            </w:pPr>
            <w:r w:rsidRPr="001C0CF2">
              <w:t>Cyna metaliczna</w:t>
            </w:r>
          </w:p>
        </w:tc>
        <w:tc>
          <w:tcPr>
            <w:tcW w:w="2721" w:type="dxa"/>
          </w:tcPr>
          <w:p w14:paraId="6FA56332" w14:textId="77777777" w:rsidR="00F9158B" w:rsidRPr="001C0CF2" w:rsidRDefault="00F9158B" w:rsidP="00FB7FA5">
            <w:pPr>
              <w:spacing w:after="0" w:line="240" w:lineRule="auto"/>
            </w:pPr>
            <w:r w:rsidRPr="001C0CF2">
              <w:t xml:space="preserve">Cyna metaliczna </w:t>
            </w:r>
          </w:p>
        </w:tc>
        <w:tc>
          <w:tcPr>
            <w:tcW w:w="2835" w:type="dxa"/>
          </w:tcPr>
          <w:p w14:paraId="36DB72E5" w14:textId="77777777" w:rsidR="00F9158B" w:rsidRPr="001C0CF2" w:rsidRDefault="00F9158B" w:rsidP="00FB7FA5">
            <w:pPr>
              <w:spacing w:after="0" w:line="240" w:lineRule="auto"/>
            </w:pPr>
          </w:p>
        </w:tc>
        <w:tc>
          <w:tcPr>
            <w:tcW w:w="2268" w:type="dxa"/>
          </w:tcPr>
          <w:p w14:paraId="1BD38D3E" w14:textId="77777777" w:rsidR="00F9158B" w:rsidRPr="001C0CF2" w:rsidRDefault="00F9158B" w:rsidP="00FB7FA5">
            <w:pPr>
              <w:spacing w:after="0" w:line="240" w:lineRule="auto"/>
            </w:pPr>
          </w:p>
        </w:tc>
      </w:tr>
      <w:tr w:rsidR="00F9158B" w:rsidRPr="0064280C" w14:paraId="194D05F7" w14:textId="77777777" w:rsidTr="00FB7FA5">
        <w:tc>
          <w:tcPr>
            <w:tcW w:w="2342" w:type="dxa"/>
          </w:tcPr>
          <w:p w14:paraId="70587386" w14:textId="77777777" w:rsidR="00F9158B" w:rsidRPr="001C0CF2" w:rsidRDefault="00F9158B" w:rsidP="00FB7FA5">
            <w:pPr>
              <w:spacing w:after="0" w:line="240" w:lineRule="auto"/>
            </w:pPr>
            <w:r w:rsidRPr="001C0CF2">
              <w:t>Cynk metaliczny</w:t>
            </w:r>
          </w:p>
        </w:tc>
        <w:tc>
          <w:tcPr>
            <w:tcW w:w="2721" w:type="dxa"/>
          </w:tcPr>
          <w:p w14:paraId="0C54CFAC" w14:textId="77777777" w:rsidR="00F9158B" w:rsidRPr="001C0CF2" w:rsidRDefault="00F9158B" w:rsidP="00FB7FA5">
            <w:pPr>
              <w:spacing w:after="0" w:line="240" w:lineRule="auto"/>
            </w:pPr>
            <w:r w:rsidRPr="001C0CF2">
              <w:t>Cynk metaliczny</w:t>
            </w:r>
          </w:p>
        </w:tc>
        <w:tc>
          <w:tcPr>
            <w:tcW w:w="2835" w:type="dxa"/>
          </w:tcPr>
          <w:p w14:paraId="2CAFB3DB" w14:textId="77777777" w:rsidR="00F9158B" w:rsidRPr="001C0CF2" w:rsidRDefault="00F9158B" w:rsidP="00FB7FA5">
            <w:pPr>
              <w:spacing w:after="0" w:line="240" w:lineRule="auto"/>
            </w:pPr>
          </w:p>
        </w:tc>
        <w:tc>
          <w:tcPr>
            <w:tcW w:w="2268" w:type="dxa"/>
          </w:tcPr>
          <w:p w14:paraId="6B939F24" w14:textId="77777777" w:rsidR="00F9158B" w:rsidRPr="001C0CF2" w:rsidRDefault="00F9158B" w:rsidP="00FB7FA5">
            <w:pPr>
              <w:spacing w:after="0" w:line="240" w:lineRule="auto"/>
            </w:pPr>
          </w:p>
        </w:tc>
      </w:tr>
      <w:tr w:rsidR="00F9158B" w:rsidRPr="0064280C" w14:paraId="1BFC43E2" w14:textId="77777777" w:rsidTr="00FB7FA5">
        <w:tc>
          <w:tcPr>
            <w:tcW w:w="2342" w:type="dxa"/>
          </w:tcPr>
          <w:p w14:paraId="3AEA9F23" w14:textId="77777777" w:rsidR="00F9158B" w:rsidRPr="001C0CF2" w:rsidRDefault="00F9158B" w:rsidP="00FB7FA5">
            <w:pPr>
              <w:spacing w:after="0" w:line="240" w:lineRule="auto"/>
            </w:pPr>
          </w:p>
        </w:tc>
        <w:tc>
          <w:tcPr>
            <w:tcW w:w="2721" w:type="dxa"/>
          </w:tcPr>
          <w:p w14:paraId="55E7C35A" w14:textId="77777777" w:rsidR="00F9158B" w:rsidRPr="001C0CF2" w:rsidRDefault="00F9158B" w:rsidP="00FB7FA5">
            <w:pPr>
              <w:spacing w:after="0" w:line="240" w:lineRule="auto"/>
            </w:pPr>
          </w:p>
        </w:tc>
        <w:tc>
          <w:tcPr>
            <w:tcW w:w="2835" w:type="dxa"/>
          </w:tcPr>
          <w:p w14:paraId="373E3208" w14:textId="77777777" w:rsidR="00F9158B" w:rsidRPr="001C0CF2" w:rsidRDefault="00F9158B" w:rsidP="00FB7FA5">
            <w:pPr>
              <w:spacing w:after="0" w:line="240" w:lineRule="auto"/>
            </w:pPr>
          </w:p>
        </w:tc>
        <w:tc>
          <w:tcPr>
            <w:tcW w:w="2268" w:type="dxa"/>
          </w:tcPr>
          <w:p w14:paraId="68122AAE" w14:textId="77777777" w:rsidR="00F9158B" w:rsidRPr="001C0CF2" w:rsidRDefault="00F9158B" w:rsidP="00FB7FA5">
            <w:pPr>
              <w:spacing w:after="0" w:line="240" w:lineRule="auto"/>
            </w:pPr>
            <w:r w:rsidRPr="001C0CF2">
              <w:t>Gal</w:t>
            </w:r>
          </w:p>
        </w:tc>
      </w:tr>
      <w:tr w:rsidR="00F9158B" w:rsidRPr="0064280C" w14:paraId="5F43B807" w14:textId="77777777" w:rsidTr="00FB7FA5">
        <w:tc>
          <w:tcPr>
            <w:tcW w:w="2342" w:type="dxa"/>
          </w:tcPr>
          <w:p w14:paraId="37C4F371" w14:textId="77777777" w:rsidR="00F9158B" w:rsidRPr="001C0CF2" w:rsidRDefault="00F9158B" w:rsidP="00FB7FA5">
            <w:pPr>
              <w:spacing w:after="0" w:line="240" w:lineRule="auto"/>
            </w:pPr>
          </w:p>
        </w:tc>
        <w:tc>
          <w:tcPr>
            <w:tcW w:w="2721" w:type="dxa"/>
          </w:tcPr>
          <w:p w14:paraId="19BC14B0" w14:textId="77777777" w:rsidR="00F9158B" w:rsidRPr="001C0CF2" w:rsidRDefault="00F9158B" w:rsidP="00FB7FA5">
            <w:pPr>
              <w:spacing w:after="0" w:line="240" w:lineRule="auto"/>
            </w:pPr>
          </w:p>
        </w:tc>
        <w:tc>
          <w:tcPr>
            <w:tcW w:w="2835" w:type="dxa"/>
          </w:tcPr>
          <w:p w14:paraId="5F726739" w14:textId="77777777" w:rsidR="00F9158B" w:rsidRPr="001C0CF2" w:rsidRDefault="00F9158B" w:rsidP="00FB7FA5">
            <w:pPr>
              <w:spacing w:after="0" w:line="240" w:lineRule="auto"/>
            </w:pPr>
          </w:p>
        </w:tc>
        <w:tc>
          <w:tcPr>
            <w:tcW w:w="2268" w:type="dxa"/>
          </w:tcPr>
          <w:p w14:paraId="42EED3E4" w14:textId="77777777" w:rsidR="00F9158B" w:rsidRPr="001C0CF2" w:rsidRDefault="00F9158B" w:rsidP="00FB7FA5">
            <w:pPr>
              <w:spacing w:after="0" w:line="240" w:lineRule="auto"/>
            </w:pPr>
            <w:r w:rsidRPr="001C0CF2">
              <w:t>German</w:t>
            </w:r>
          </w:p>
        </w:tc>
      </w:tr>
      <w:tr w:rsidR="00F9158B" w:rsidRPr="0064280C" w14:paraId="043695E1" w14:textId="77777777" w:rsidTr="00FB7FA5">
        <w:tc>
          <w:tcPr>
            <w:tcW w:w="2342" w:type="dxa"/>
          </w:tcPr>
          <w:p w14:paraId="43F7DB74" w14:textId="77777777" w:rsidR="00F9158B" w:rsidRPr="001C0CF2" w:rsidRDefault="00F9158B" w:rsidP="00FB7FA5">
            <w:pPr>
              <w:spacing w:after="0" w:line="240" w:lineRule="auto"/>
            </w:pPr>
          </w:p>
        </w:tc>
        <w:tc>
          <w:tcPr>
            <w:tcW w:w="2721" w:type="dxa"/>
          </w:tcPr>
          <w:p w14:paraId="16AAD519" w14:textId="77777777" w:rsidR="00F9158B" w:rsidRPr="001C0CF2" w:rsidRDefault="00F9158B" w:rsidP="00FB7FA5">
            <w:pPr>
              <w:spacing w:after="0" w:line="240" w:lineRule="auto"/>
            </w:pPr>
          </w:p>
        </w:tc>
        <w:tc>
          <w:tcPr>
            <w:tcW w:w="2835" w:type="dxa"/>
          </w:tcPr>
          <w:p w14:paraId="32BDDF66" w14:textId="77777777" w:rsidR="00F9158B" w:rsidRPr="001C0CF2" w:rsidRDefault="00F9158B" w:rsidP="00FB7FA5">
            <w:pPr>
              <w:spacing w:after="0" w:line="240" w:lineRule="auto"/>
            </w:pPr>
          </w:p>
        </w:tc>
        <w:tc>
          <w:tcPr>
            <w:tcW w:w="2268" w:type="dxa"/>
          </w:tcPr>
          <w:p w14:paraId="39301230" w14:textId="77777777" w:rsidR="00F9158B" w:rsidRPr="001C0CF2" w:rsidRDefault="00F9158B" w:rsidP="00FB7FA5">
            <w:pPr>
              <w:spacing w:after="0" w:line="240" w:lineRule="auto"/>
            </w:pPr>
            <w:r w:rsidRPr="001C0CF2">
              <w:t>Hafn</w:t>
            </w:r>
          </w:p>
        </w:tc>
      </w:tr>
      <w:tr w:rsidR="00F9158B" w:rsidRPr="0064280C" w14:paraId="19F862FD" w14:textId="77777777" w:rsidTr="00FB7FA5">
        <w:tc>
          <w:tcPr>
            <w:tcW w:w="2342" w:type="dxa"/>
          </w:tcPr>
          <w:p w14:paraId="3D20956E" w14:textId="77777777" w:rsidR="00F9158B" w:rsidRPr="001C0CF2" w:rsidRDefault="00F9158B" w:rsidP="00FB7FA5">
            <w:pPr>
              <w:spacing w:after="0" w:line="240" w:lineRule="auto"/>
            </w:pPr>
          </w:p>
        </w:tc>
        <w:tc>
          <w:tcPr>
            <w:tcW w:w="2721" w:type="dxa"/>
          </w:tcPr>
          <w:p w14:paraId="26117BBF" w14:textId="77777777" w:rsidR="00F9158B" w:rsidRPr="001C0CF2" w:rsidRDefault="00F9158B" w:rsidP="00FB7FA5">
            <w:pPr>
              <w:spacing w:after="0" w:line="240" w:lineRule="auto"/>
            </w:pPr>
          </w:p>
        </w:tc>
        <w:tc>
          <w:tcPr>
            <w:tcW w:w="2835" w:type="dxa"/>
          </w:tcPr>
          <w:p w14:paraId="07C51F9D" w14:textId="77777777" w:rsidR="00F9158B" w:rsidRPr="001C0CF2" w:rsidRDefault="00F9158B" w:rsidP="00FB7FA5">
            <w:pPr>
              <w:spacing w:after="0" w:line="240" w:lineRule="auto"/>
            </w:pPr>
          </w:p>
        </w:tc>
        <w:tc>
          <w:tcPr>
            <w:tcW w:w="2268" w:type="dxa"/>
          </w:tcPr>
          <w:p w14:paraId="305A799E" w14:textId="77777777" w:rsidR="00F9158B" w:rsidRPr="001C0CF2" w:rsidRDefault="00F9158B" w:rsidP="00FB7FA5">
            <w:pPr>
              <w:spacing w:after="0" w:line="240" w:lineRule="auto"/>
            </w:pPr>
            <w:r w:rsidRPr="001C0CF2">
              <w:t>Ind</w:t>
            </w:r>
          </w:p>
        </w:tc>
      </w:tr>
      <w:tr w:rsidR="00F9158B" w:rsidRPr="0064280C" w14:paraId="037BB203" w14:textId="77777777" w:rsidTr="00FB7FA5">
        <w:tc>
          <w:tcPr>
            <w:tcW w:w="2342" w:type="dxa"/>
          </w:tcPr>
          <w:p w14:paraId="68FA4D6A" w14:textId="77777777" w:rsidR="00F9158B" w:rsidRPr="001C0CF2" w:rsidRDefault="00F9158B" w:rsidP="00FB7FA5">
            <w:pPr>
              <w:spacing w:after="0" w:line="240" w:lineRule="auto"/>
            </w:pPr>
          </w:p>
        </w:tc>
        <w:tc>
          <w:tcPr>
            <w:tcW w:w="2721" w:type="dxa"/>
          </w:tcPr>
          <w:p w14:paraId="6578BC9D" w14:textId="77777777" w:rsidR="00F9158B" w:rsidRPr="001C0CF2" w:rsidRDefault="00F9158B" w:rsidP="00FB7FA5">
            <w:pPr>
              <w:spacing w:after="0" w:line="240" w:lineRule="auto"/>
            </w:pPr>
          </w:p>
        </w:tc>
        <w:tc>
          <w:tcPr>
            <w:tcW w:w="2835" w:type="dxa"/>
          </w:tcPr>
          <w:p w14:paraId="63E8BC75" w14:textId="77777777" w:rsidR="00F9158B" w:rsidRPr="001C0CF2" w:rsidRDefault="00F9158B" w:rsidP="00FB7FA5">
            <w:pPr>
              <w:spacing w:after="0" w:line="240" w:lineRule="auto"/>
            </w:pPr>
          </w:p>
        </w:tc>
        <w:tc>
          <w:tcPr>
            <w:tcW w:w="2268" w:type="dxa"/>
          </w:tcPr>
          <w:p w14:paraId="7292C425" w14:textId="77777777" w:rsidR="00F9158B" w:rsidRPr="001C0CF2" w:rsidRDefault="00F9158B" w:rsidP="00FB7FA5">
            <w:pPr>
              <w:spacing w:after="0" w:line="240" w:lineRule="auto"/>
            </w:pPr>
            <w:r w:rsidRPr="001C0CF2">
              <w:t>Kobalt</w:t>
            </w:r>
          </w:p>
        </w:tc>
      </w:tr>
      <w:tr w:rsidR="00F9158B" w:rsidRPr="0064280C" w14:paraId="2CBCD328" w14:textId="77777777" w:rsidTr="00FB7FA5">
        <w:tc>
          <w:tcPr>
            <w:tcW w:w="2342" w:type="dxa"/>
          </w:tcPr>
          <w:p w14:paraId="3B68C63A" w14:textId="77777777" w:rsidR="00F9158B" w:rsidRPr="001C0CF2" w:rsidRDefault="00F9158B" w:rsidP="00FB7FA5">
            <w:pPr>
              <w:spacing w:after="0" w:line="240" w:lineRule="auto"/>
            </w:pPr>
            <w:r w:rsidRPr="001C0CF2">
              <w:t>Krzem metaliczny</w:t>
            </w:r>
          </w:p>
        </w:tc>
        <w:tc>
          <w:tcPr>
            <w:tcW w:w="2721" w:type="dxa"/>
          </w:tcPr>
          <w:p w14:paraId="3D896E32" w14:textId="77777777" w:rsidR="00F9158B" w:rsidRPr="001C0CF2" w:rsidRDefault="00F9158B" w:rsidP="00FB7FA5">
            <w:pPr>
              <w:spacing w:after="0" w:line="240" w:lineRule="auto"/>
            </w:pPr>
            <w:r w:rsidRPr="001C0CF2">
              <w:t>Krzem metaliczny</w:t>
            </w:r>
          </w:p>
        </w:tc>
        <w:tc>
          <w:tcPr>
            <w:tcW w:w="2835" w:type="dxa"/>
          </w:tcPr>
          <w:p w14:paraId="5C5546CF" w14:textId="77777777" w:rsidR="00F9158B" w:rsidRPr="001C0CF2" w:rsidRDefault="00F9158B" w:rsidP="00FB7FA5">
            <w:pPr>
              <w:spacing w:after="0" w:line="240" w:lineRule="auto"/>
            </w:pPr>
            <w:r w:rsidRPr="001C0CF2">
              <w:t>Krzem metaliczny</w:t>
            </w:r>
          </w:p>
        </w:tc>
        <w:tc>
          <w:tcPr>
            <w:tcW w:w="2268" w:type="dxa"/>
          </w:tcPr>
          <w:p w14:paraId="4E8A5A73" w14:textId="77777777" w:rsidR="00F9158B" w:rsidRPr="001C0CF2" w:rsidRDefault="00F9158B" w:rsidP="00FB7FA5">
            <w:pPr>
              <w:spacing w:after="0" w:line="240" w:lineRule="auto"/>
            </w:pPr>
            <w:r w:rsidRPr="001C0CF2">
              <w:t>Krzem metaliczny</w:t>
            </w:r>
          </w:p>
        </w:tc>
      </w:tr>
      <w:tr w:rsidR="00F9158B" w:rsidRPr="0064280C" w14:paraId="43A109DF" w14:textId="77777777" w:rsidTr="00FB7FA5">
        <w:tc>
          <w:tcPr>
            <w:tcW w:w="2342" w:type="dxa"/>
          </w:tcPr>
          <w:p w14:paraId="62FD7627" w14:textId="77777777" w:rsidR="00F9158B" w:rsidRPr="001C0CF2" w:rsidRDefault="00F9158B" w:rsidP="00FB7FA5">
            <w:pPr>
              <w:spacing w:after="0" w:line="240" w:lineRule="auto"/>
            </w:pPr>
          </w:p>
        </w:tc>
        <w:tc>
          <w:tcPr>
            <w:tcW w:w="2721" w:type="dxa"/>
          </w:tcPr>
          <w:p w14:paraId="30AAA118" w14:textId="77777777" w:rsidR="00F9158B" w:rsidRPr="001C0CF2" w:rsidRDefault="00F9158B" w:rsidP="00FB7FA5">
            <w:pPr>
              <w:spacing w:after="0" w:line="240" w:lineRule="auto"/>
            </w:pPr>
          </w:p>
        </w:tc>
        <w:tc>
          <w:tcPr>
            <w:tcW w:w="2835" w:type="dxa"/>
          </w:tcPr>
          <w:p w14:paraId="1CF2D0EA" w14:textId="77777777" w:rsidR="00F9158B" w:rsidRPr="001C0CF2" w:rsidRDefault="00F9158B" w:rsidP="00FB7FA5">
            <w:pPr>
              <w:spacing w:after="0" w:line="240" w:lineRule="auto"/>
            </w:pPr>
          </w:p>
        </w:tc>
        <w:tc>
          <w:tcPr>
            <w:tcW w:w="2268" w:type="dxa"/>
          </w:tcPr>
          <w:p w14:paraId="2A456784" w14:textId="77777777" w:rsidR="00F9158B" w:rsidRPr="001C0CF2" w:rsidRDefault="00F9158B" w:rsidP="00FB7FA5">
            <w:pPr>
              <w:spacing w:after="0" w:line="240" w:lineRule="auto"/>
            </w:pPr>
            <w:r w:rsidRPr="001C0CF2">
              <w:t>Lit</w:t>
            </w:r>
          </w:p>
        </w:tc>
      </w:tr>
      <w:tr w:rsidR="00F9158B" w:rsidRPr="0064280C" w14:paraId="743FAF96" w14:textId="77777777" w:rsidTr="00FB7FA5">
        <w:tc>
          <w:tcPr>
            <w:tcW w:w="2342" w:type="dxa"/>
          </w:tcPr>
          <w:p w14:paraId="14047E77" w14:textId="77777777" w:rsidR="00F9158B" w:rsidRPr="001C0CF2" w:rsidRDefault="00F9158B" w:rsidP="00FB7FA5">
            <w:pPr>
              <w:spacing w:after="0" w:line="240" w:lineRule="auto"/>
            </w:pPr>
            <w:r w:rsidRPr="001C0CF2">
              <w:t>Magnez metaliczny</w:t>
            </w:r>
          </w:p>
        </w:tc>
        <w:tc>
          <w:tcPr>
            <w:tcW w:w="2721" w:type="dxa"/>
          </w:tcPr>
          <w:p w14:paraId="0B745587" w14:textId="77777777" w:rsidR="00F9158B" w:rsidRPr="001C0CF2" w:rsidRDefault="00F9158B" w:rsidP="00FB7FA5">
            <w:pPr>
              <w:spacing w:after="0" w:line="240" w:lineRule="auto"/>
            </w:pPr>
            <w:r w:rsidRPr="001C0CF2">
              <w:t>Magnez metaliczny</w:t>
            </w:r>
          </w:p>
        </w:tc>
        <w:tc>
          <w:tcPr>
            <w:tcW w:w="2835" w:type="dxa"/>
          </w:tcPr>
          <w:p w14:paraId="0901DBA9" w14:textId="77777777" w:rsidR="00F9158B" w:rsidRPr="001C0CF2" w:rsidRDefault="00F9158B" w:rsidP="00FB7FA5">
            <w:pPr>
              <w:spacing w:after="0" w:line="240" w:lineRule="auto"/>
            </w:pPr>
            <w:r w:rsidRPr="001C0CF2">
              <w:t>Magnez metaliczny</w:t>
            </w:r>
          </w:p>
        </w:tc>
        <w:tc>
          <w:tcPr>
            <w:tcW w:w="2268" w:type="dxa"/>
          </w:tcPr>
          <w:p w14:paraId="27549E0A" w14:textId="77777777" w:rsidR="00F9158B" w:rsidRPr="001C0CF2" w:rsidRDefault="00F9158B" w:rsidP="00FB7FA5">
            <w:pPr>
              <w:spacing w:after="0" w:line="240" w:lineRule="auto"/>
            </w:pPr>
          </w:p>
        </w:tc>
      </w:tr>
      <w:tr w:rsidR="00F9158B" w:rsidRPr="0064280C" w14:paraId="3C244C44" w14:textId="77777777" w:rsidTr="00FB7FA5">
        <w:tc>
          <w:tcPr>
            <w:tcW w:w="2342" w:type="dxa"/>
          </w:tcPr>
          <w:p w14:paraId="4A3FF20C" w14:textId="77777777" w:rsidR="00F9158B" w:rsidRPr="001C0CF2" w:rsidRDefault="00F9158B" w:rsidP="00FB7FA5">
            <w:pPr>
              <w:spacing w:after="0" w:line="240" w:lineRule="auto"/>
            </w:pPr>
            <w:r w:rsidRPr="001C0CF2">
              <w:t>Manganu surowce</w:t>
            </w:r>
          </w:p>
        </w:tc>
        <w:tc>
          <w:tcPr>
            <w:tcW w:w="2721" w:type="dxa"/>
          </w:tcPr>
          <w:p w14:paraId="12358736" w14:textId="77777777" w:rsidR="00F9158B" w:rsidRPr="001C0CF2" w:rsidRDefault="00F9158B" w:rsidP="00FB7FA5">
            <w:pPr>
              <w:spacing w:after="0" w:line="240" w:lineRule="auto"/>
            </w:pPr>
            <w:r w:rsidRPr="001C0CF2">
              <w:t>Manganu surowce</w:t>
            </w:r>
          </w:p>
        </w:tc>
        <w:tc>
          <w:tcPr>
            <w:tcW w:w="2835" w:type="dxa"/>
          </w:tcPr>
          <w:p w14:paraId="2A90D5B8" w14:textId="77777777" w:rsidR="00F9158B" w:rsidRPr="001C0CF2" w:rsidRDefault="00F9158B" w:rsidP="00FB7FA5">
            <w:pPr>
              <w:spacing w:after="0" w:line="240" w:lineRule="auto"/>
            </w:pPr>
            <w:r w:rsidRPr="001C0CF2">
              <w:t>Manganu surowce</w:t>
            </w:r>
          </w:p>
        </w:tc>
        <w:tc>
          <w:tcPr>
            <w:tcW w:w="2268" w:type="dxa"/>
          </w:tcPr>
          <w:p w14:paraId="1163C90A" w14:textId="77777777" w:rsidR="00F9158B" w:rsidRPr="001C0CF2" w:rsidRDefault="00F9158B" w:rsidP="00FB7FA5">
            <w:pPr>
              <w:spacing w:after="0" w:line="240" w:lineRule="auto"/>
            </w:pPr>
          </w:p>
        </w:tc>
      </w:tr>
      <w:tr w:rsidR="00F9158B" w:rsidRPr="0064280C" w14:paraId="7694C4C2" w14:textId="77777777" w:rsidTr="00FB7FA5">
        <w:tc>
          <w:tcPr>
            <w:tcW w:w="2342" w:type="dxa"/>
          </w:tcPr>
          <w:p w14:paraId="578E990E" w14:textId="77777777" w:rsidR="00F9158B" w:rsidRPr="001C0CF2" w:rsidRDefault="00F9158B" w:rsidP="00FB7FA5">
            <w:pPr>
              <w:spacing w:after="0" w:line="240" w:lineRule="auto"/>
            </w:pPr>
            <w:r w:rsidRPr="001C0CF2">
              <w:t xml:space="preserve">Miedź rafinowana </w:t>
            </w:r>
          </w:p>
        </w:tc>
        <w:tc>
          <w:tcPr>
            <w:tcW w:w="2721" w:type="dxa"/>
          </w:tcPr>
          <w:p w14:paraId="14928B73" w14:textId="77777777" w:rsidR="00F9158B" w:rsidRPr="001C0CF2" w:rsidRDefault="00F9158B" w:rsidP="00FB7FA5">
            <w:pPr>
              <w:spacing w:after="0" w:line="240" w:lineRule="auto"/>
            </w:pPr>
          </w:p>
        </w:tc>
        <w:tc>
          <w:tcPr>
            <w:tcW w:w="2835" w:type="dxa"/>
          </w:tcPr>
          <w:p w14:paraId="54FC7AB1" w14:textId="77777777" w:rsidR="00F9158B" w:rsidRPr="001C0CF2" w:rsidRDefault="00F9158B" w:rsidP="00FB7FA5">
            <w:pPr>
              <w:spacing w:after="0" w:line="240" w:lineRule="auto"/>
            </w:pPr>
          </w:p>
        </w:tc>
        <w:tc>
          <w:tcPr>
            <w:tcW w:w="2268" w:type="dxa"/>
          </w:tcPr>
          <w:p w14:paraId="74FBAFD0" w14:textId="77777777" w:rsidR="00F9158B" w:rsidRPr="001C0CF2" w:rsidRDefault="00F9158B" w:rsidP="00FB7FA5">
            <w:pPr>
              <w:spacing w:after="0" w:line="240" w:lineRule="auto"/>
            </w:pPr>
          </w:p>
        </w:tc>
      </w:tr>
      <w:tr w:rsidR="00F9158B" w:rsidRPr="0064280C" w14:paraId="7842908B" w14:textId="77777777" w:rsidTr="00FB7FA5">
        <w:tc>
          <w:tcPr>
            <w:tcW w:w="2342" w:type="dxa"/>
          </w:tcPr>
          <w:p w14:paraId="444D2C9B" w14:textId="77777777" w:rsidR="00F9158B" w:rsidRPr="001C0CF2" w:rsidRDefault="00F9158B" w:rsidP="00FB7FA5">
            <w:pPr>
              <w:spacing w:after="0" w:line="240" w:lineRule="auto"/>
            </w:pPr>
          </w:p>
        </w:tc>
        <w:tc>
          <w:tcPr>
            <w:tcW w:w="2721" w:type="dxa"/>
          </w:tcPr>
          <w:p w14:paraId="5FB4FFF6" w14:textId="77777777" w:rsidR="00F9158B" w:rsidRPr="001C0CF2" w:rsidRDefault="00F9158B" w:rsidP="00FB7FA5">
            <w:pPr>
              <w:spacing w:after="0" w:line="240" w:lineRule="auto"/>
            </w:pPr>
            <w:r w:rsidRPr="001C0CF2">
              <w:t>Molibdenu surowce</w:t>
            </w:r>
          </w:p>
        </w:tc>
        <w:tc>
          <w:tcPr>
            <w:tcW w:w="2835" w:type="dxa"/>
          </w:tcPr>
          <w:p w14:paraId="3DCC6F69" w14:textId="77777777" w:rsidR="00F9158B" w:rsidRPr="001C0CF2" w:rsidRDefault="00F9158B" w:rsidP="00FB7FA5">
            <w:pPr>
              <w:spacing w:after="0" w:line="240" w:lineRule="auto"/>
            </w:pPr>
            <w:r w:rsidRPr="001C0CF2">
              <w:t>Molibdenu surowce</w:t>
            </w:r>
          </w:p>
        </w:tc>
        <w:tc>
          <w:tcPr>
            <w:tcW w:w="2268" w:type="dxa"/>
          </w:tcPr>
          <w:p w14:paraId="66DAF053" w14:textId="77777777" w:rsidR="00F9158B" w:rsidRPr="001C0CF2" w:rsidRDefault="00F9158B" w:rsidP="00FB7FA5">
            <w:pPr>
              <w:spacing w:after="0" w:line="240" w:lineRule="auto"/>
            </w:pPr>
          </w:p>
        </w:tc>
      </w:tr>
      <w:tr w:rsidR="00F9158B" w:rsidRPr="0064280C" w14:paraId="10B02804" w14:textId="77777777" w:rsidTr="00FB7FA5">
        <w:tc>
          <w:tcPr>
            <w:tcW w:w="2342" w:type="dxa"/>
          </w:tcPr>
          <w:p w14:paraId="2CB01005" w14:textId="77777777" w:rsidR="00F9158B" w:rsidRPr="001C0CF2" w:rsidRDefault="00F9158B" w:rsidP="00FB7FA5">
            <w:pPr>
              <w:spacing w:after="0" w:line="240" w:lineRule="auto"/>
            </w:pPr>
            <w:r w:rsidRPr="001C0CF2">
              <w:t>Nikiel metaliczny</w:t>
            </w:r>
          </w:p>
        </w:tc>
        <w:tc>
          <w:tcPr>
            <w:tcW w:w="2721" w:type="dxa"/>
          </w:tcPr>
          <w:p w14:paraId="79635C77" w14:textId="77777777" w:rsidR="00F9158B" w:rsidRPr="001C0CF2" w:rsidRDefault="00F9158B" w:rsidP="00FB7FA5">
            <w:pPr>
              <w:spacing w:after="0" w:line="240" w:lineRule="auto"/>
            </w:pPr>
            <w:r w:rsidRPr="001C0CF2">
              <w:t>Nikiel metaliczny</w:t>
            </w:r>
          </w:p>
        </w:tc>
        <w:tc>
          <w:tcPr>
            <w:tcW w:w="2835" w:type="dxa"/>
          </w:tcPr>
          <w:p w14:paraId="73DF3A76" w14:textId="77777777" w:rsidR="00F9158B" w:rsidRPr="001C0CF2" w:rsidRDefault="00F9158B" w:rsidP="00FB7FA5">
            <w:pPr>
              <w:spacing w:after="0" w:line="240" w:lineRule="auto"/>
            </w:pPr>
          </w:p>
        </w:tc>
        <w:tc>
          <w:tcPr>
            <w:tcW w:w="2268" w:type="dxa"/>
          </w:tcPr>
          <w:p w14:paraId="55D2BD2C" w14:textId="77777777" w:rsidR="00F9158B" w:rsidRPr="001C0CF2" w:rsidRDefault="00F9158B" w:rsidP="00FB7FA5">
            <w:pPr>
              <w:spacing w:after="0" w:line="240" w:lineRule="auto"/>
            </w:pPr>
          </w:p>
        </w:tc>
      </w:tr>
      <w:tr w:rsidR="00F9158B" w:rsidRPr="0064280C" w14:paraId="38CFBDE2" w14:textId="77777777" w:rsidTr="00FB7FA5">
        <w:tc>
          <w:tcPr>
            <w:tcW w:w="2342" w:type="dxa"/>
          </w:tcPr>
          <w:p w14:paraId="50FBCB90" w14:textId="77777777" w:rsidR="00F9158B" w:rsidRPr="001C0CF2" w:rsidRDefault="00F9158B" w:rsidP="00FB7FA5">
            <w:pPr>
              <w:spacing w:after="0" w:line="240" w:lineRule="auto"/>
            </w:pPr>
            <w:r w:rsidRPr="001C0CF2">
              <w:t xml:space="preserve">Ołów rafinowany </w:t>
            </w:r>
          </w:p>
        </w:tc>
        <w:tc>
          <w:tcPr>
            <w:tcW w:w="2721" w:type="dxa"/>
          </w:tcPr>
          <w:p w14:paraId="66BD304C" w14:textId="77777777" w:rsidR="00F9158B" w:rsidRPr="001C0CF2" w:rsidRDefault="00F9158B" w:rsidP="00FB7FA5">
            <w:pPr>
              <w:spacing w:after="0" w:line="240" w:lineRule="auto"/>
            </w:pPr>
          </w:p>
        </w:tc>
        <w:tc>
          <w:tcPr>
            <w:tcW w:w="2835" w:type="dxa"/>
          </w:tcPr>
          <w:p w14:paraId="02F2BD6A" w14:textId="77777777" w:rsidR="00F9158B" w:rsidRPr="001C0CF2" w:rsidRDefault="00F9158B" w:rsidP="00FB7FA5">
            <w:pPr>
              <w:spacing w:after="0" w:line="240" w:lineRule="auto"/>
            </w:pPr>
          </w:p>
        </w:tc>
        <w:tc>
          <w:tcPr>
            <w:tcW w:w="2268" w:type="dxa"/>
          </w:tcPr>
          <w:p w14:paraId="35592AE7" w14:textId="77777777" w:rsidR="00F9158B" w:rsidRPr="001C0CF2" w:rsidRDefault="00F9158B" w:rsidP="00FB7FA5">
            <w:pPr>
              <w:spacing w:after="0" w:line="240" w:lineRule="auto"/>
            </w:pPr>
          </w:p>
        </w:tc>
      </w:tr>
      <w:tr w:rsidR="00F9158B" w:rsidRPr="0064280C" w14:paraId="06CC0BBF" w14:textId="77777777" w:rsidTr="00FB7FA5">
        <w:tc>
          <w:tcPr>
            <w:tcW w:w="2342" w:type="dxa"/>
          </w:tcPr>
          <w:p w14:paraId="14B4490B" w14:textId="77777777" w:rsidR="00F9158B" w:rsidRPr="001C0CF2" w:rsidRDefault="00F9158B" w:rsidP="00FB7FA5">
            <w:pPr>
              <w:spacing w:after="0" w:line="240" w:lineRule="auto"/>
            </w:pPr>
          </w:p>
        </w:tc>
        <w:tc>
          <w:tcPr>
            <w:tcW w:w="2721" w:type="dxa"/>
          </w:tcPr>
          <w:p w14:paraId="6362D87A" w14:textId="77777777" w:rsidR="00F9158B" w:rsidRPr="001C0CF2" w:rsidRDefault="00F9158B" w:rsidP="00FB7FA5">
            <w:pPr>
              <w:spacing w:after="0" w:line="240" w:lineRule="auto"/>
            </w:pPr>
            <w:r w:rsidRPr="001C0CF2">
              <w:t xml:space="preserve">Pierwiastki ziem rzadkich </w:t>
            </w:r>
          </w:p>
        </w:tc>
        <w:tc>
          <w:tcPr>
            <w:tcW w:w="2835" w:type="dxa"/>
          </w:tcPr>
          <w:p w14:paraId="6217A3F9" w14:textId="77777777" w:rsidR="00F9158B" w:rsidRPr="001C0CF2" w:rsidRDefault="00F9158B" w:rsidP="00FB7FA5">
            <w:pPr>
              <w:spacing w:after="0" w:line="240" w:lineRule="auto"/>
            </w:pPr>
            <w:r w:rsidRPr="001C0CF2">
              <w:t>Pierwiastki ziem rzadkich</w:t>
            </w:r>
          </w:p>
        </w:tc>
        <w:tc>
          <w:tcPr>
            <w:tcW w:w="2268" w:type="dxa"/>
          </w:tcPr>
          <w:p w14:paraId="3FFA77A0" w14:textId="77777777" w:rsidR="00F9158B" w:rsidRPr="001C0CF2" w:rsidRDefault="00F9158B" w:rsidP="00FB7FA5">
            <w:pPr>
              <w:spacing w:after="0" w:line="240" w:lineRule="auto"/>
            </w:pPr>
            <w:r w:rsidRPr="001C0CF2">
              <w:t>Metale ziem rzadkich</w:t>
            </w:r>
          </w:p>
        </w:tc>
      </w:tr>
      <w:tr w:rsidR="00F9158B" w:rsidRPr="0064280C" w14:paraId="3CF7F6B2" w14:textId="77777777" w:rsidTr="00FB7FA5">
        <w:tc>
          <w:tcPr>
            <w:tcW w:w="2342" w:type="dxa"/>
          </w:tcPr>
          <w:p w14:paraId="5CEB50F6" w14:textId="77777777" w:rsidR="00F9158B" w:rsidRPr="001C0CF2" w:rsidRDefault="00F9158B" w:rsidP="00FB7FA5">
            <w:pPr>
              <w:spacing w:after="0" w:line="240" w:lineRule="auto"/>
            </w:pPr>
          </w:p>
        </w:tc>
        <w:tc>
          <w:tcPr>
            <w:tcW w:w="2721" w:type="dxa"/>
          </w:tcPr>
          <w:p w14:paraId="4A8DDE82" w14:textId="77777777" w:rsidR="00F9158B" w:rsidRPr="001C0CF2" w:rsidRDefault="00F9158B" w:rsidP="00FB7FA5">
            <w:pPr>
              <w:spacing w:after="0" w:line="240" w:lineRule="auto"/>
            </w:pPr>
          </w:p>
        </w:tc>
        <w:tc>
          <w:tcPr>
            <w:tcW w:w="2835" w:type="dxa"/>
          </w:tcPr>
          <w:p w14:paraId="3F9E05B5" w14:textId="77777777" w:rsidR="00F9158B" w:rsidRPr="001C0CF2" w:rsidRDefault="00F9158B" w:rsidP="00FB7FA5">
            <w:pPr>
              <w:spacing w:after="0" w:line="240" w:lineRule="auto"/>
            </w:pPr>
          </w:p>
        </w:tc>
        <w:tc>
          <w:tcPr>
            <w:tcW w:w="2268" w:type="dxa"/>
          </w:tcPr>
          <w:p w14:paraId="2C4DBA7C" w14:textId="77777777" w:rsidR="00F9158B" w:rsidRPr="001C0CF2" w:rsidRDefault="00F9158B" w:rsidP="00FB7FA5">
            <w:pPr>
              <w:spacing w:after="0" w:line="240" w:lineRule="auto"/>
            </w:pPr>
            <w:r w:rsidRPr="001C0CF2">
              <w:t>Niob</w:t>
            </w:r>
          </w:p>
        </w:tc>
      </w:tr>
      <w:tr w:rsidR="00F9158B" w:rsidRPr="0064280C" w14:paraId="3691EFE2" w14:textId="77777777" w:rsidTr="00FB7FA5">
        <w:tc>
          <w:tcPr>
            <w:tcW w:w="2342" w:type="dxa"/>
          </w:tcPr>
          <w:p w14:paraId="0FBFE7BA" w14:textId="77777777" w:rsidR="00F9158B" w:rsidRPr="001C0CF2" w:rsidRDefault="00F9158B" w:rsidP="00FB7FA5">
            <w:pPr>
              <w:spacing w:after="0" w:line="240" w:lineRule="auto"/>
            </w:pPr>
            <w:r w:rsidRPr="001C0CF2">
              <w:t>Platynowce</w:t>
            </w:r>
          </w:p>
        </w:tc>
        <w:tc>
          <w:tcPr>
            <w:tcW w:w="2721" w:type="dxa"/>
          </w:tcPr>
          <w:p w14:paraId="502994F9" w14:textId="77777777" w:rsidR="00F9158B" w:rsidRPr="001C0CF2" w:rsidRDefault="00F9158B" w:rsidP="00FB7FA5">
            <w:pPr>
              <w:spacing w:after="0" w:line="240" w:lineRule="auto"/>
            </w:pPr>
            <w:r w:rsidRPr="001C0CF2">
              <w:t>Platynowce</w:t>
            </w:r>
          </w:p>
        </w:tc>
        <w:tc>
          <w:tcPr>
            <w:tcW w:w="2835" w:type="dxa"/>
          </w:tcPr>
          <w:p w14:paraId="6644FC75" w14:textId="77777777" w:rsidR="00F9158B" w:rsidRPr="001C0CF2" w:rsidRDefault="00F9158B" w:rsidP="00FB7FA5">
            <w:pPr>
              <w:spacing w:after="0" w:line="240" w:lineRule="auto"/>
            </w:pPr>
            <w:r w:rsidRPr="001C0CF2">
              <w:t>Platynowce</w:t>
            </w:r>
          </w:p>
        </w:tc>
        <w:tc>
          <w:tcPr>
            <w:tcW w:w="2268" w:type="dxa"/>
          </w:tcPr>
          <w:p w14:paraId="7F95F2D6" w14:textId="77777777" w:rsidR="00F9158B" w:rsidRPr="001C0CF2" w:rsidRDefault="00F9158B" w:rsidP="00FB7FA5">
            <w:pPr>
              <w:spacing w:after="0" w:line="240" w:lineRule="auto"/>
            </w:pPr>
            <w:r w:rsidRPr="001C0CF2">
              <w:t>Platynowce</w:t>
            </w:r>
          </w:p>
        </w:tc>
      </w:tr>
      <w:tr w:rsidR="00F9158B" w:rsidRPr="0064280C" w14:paraId="4CF586D8" w14:textId="77777777" w:rsidTr="00FB7FA5">
        <w:tc>
          <w:tcPr>
            <w:tcW w:w="2342" w:type="dxa"/>
          </w:tcPr>
          <w:p w14:paraId="17AC798F" w14:textId="77777777" w:rsidR="00F9158B" w:rsidRPr="001C0CF2" w:rsidRDefault="00F9158B" w:rsidP="00FB7FA5">
            <w:pPr>
              <w:spacing w:after="0" w:line="240" w:lineRule="auto"/>
            </w:pPr>
          </w:p>
        </w:tc>
        <w:tc>
          <w:tcPr>
            <w:tcW w:w="2721" w:type="dxa"/>
          </w:tcPr>
          <w:p w14:paraId="4EC02F3A" w14:textId="77777777" w:rsidR="00F9158B" w:rsidRPr="001C0CF2" w:rsidRDefault="00F9158B" w:rsidP="00FB7FA5">
            <w:pPr>
              <w:spacing w:after="0" w:line="240" w:lineRule="auto"/>
            </w:pPr>
          </w:p>
        </w:tc>
        <w:tc>
          <w:tcPr>
            <w:tcW w:w="2835" w:type="dxa"/>
          </w:tcPr>
          <w:p w14:paraId="3DE09A77" w14:textId="77777777" w:rsidR="00F9158B" w:rsidRPr="001C0CF2" w:rsidRDefault="00F9158B" w:rsidP="00FB7FA5">
            <w:pPr>
              <w:spacing w:after="0" w:line="240" w:lineRule="auto"/>
            </w:pPr>
          </w:p>
        </w:tc>
        <w:tc>
          <w:tcPr>
            <w:tcW w:w="2268" w:type="dxa"/>
          </w:tcPr>
          <w:p w14:paraId="6C928B43" w14:textId="77777777" w:rsidR="00F9158B" w:rsidRPr="001C0CF2" w:rsidRDefault="00F9158B" w:rsidP="00FB7FA5">
            <w:pPr>
              <w:spacing w:after="0" w:line="240" w:lineRule="auto"/>
            </w:pPr>
            <w:r w:rsidRPr="001C0CF2">
              <w:t>Skand</w:t>
            </w:r>
          </w:p>
        </w:tc>
      </w:tr>
      <w:tr w:rsidR="00F9158B" w:rsidRPr="0064280C" w14:paraId="10DA45BA" w14:textId="77777777" w:rsidTr="00FB7FA5">
        <w:tc>
          <w:tcPr>
            <w:tcW w:w="2342" w:type="dxa"/>
          </w:tcPr>
          <w:p w14:paraId="0242EFE7" w14:textId="77777777" w:rsidR="00F9158B" w:rsidRPr="001C0CF2" w:rsidRDefault="00F9158B" w:rsidP="00FB7FA5">
            <w:pPr>
              <w:spacing w:after="0" w:line="240" w:lineRule="auto"/>
            </w:pPr>
          </w:p>
        </w:tc>
        <w:tc>
          <w:tcPr>
            <w:tcW w:w="2721" w:type="dxa"/>
          </w:tcPr>
          <w:p w14:paraId="5CFA25D1" w14:textId="77777777" w:rsidR="00F9158B" w:rsidRPr="001C0CF2" w:rsidRDefault="00F9158B" w:rsidP="00FB7FA5">
            <w:pPr>
              <w:spacing w:after="0" w:line="240" w:lineRule="auto"/>
            </w:pPr>
          </w:p>
        </w:tc>
        <w:tc>
          <w:tcPr>
            <w:tcW w:w="2835" w:type="dxa"/>
          </w:tcPr>
          <w:p w14:paraId="0389A5EA" w14:textId="77777777" w:rsidR="00F9158B" w:rsidRPr="001C0CF2" w:rsidRDefault="00F9158B" w:rsidP="00FB7FA5">
            <w:pPr>
              <w:spacing w:after="0" w:line="240" w:lineRule="auto"/>
            </w:pPr>
          </w:p>
        </w:tc>
        <w:tc>
          <w:tcPr>
            <w:tcW w:w="2268" w:type="dxa"/>
          </w:tcPr>
          <w:p w14:paraId="52AEA419" w14:textId="77777777" w:rsidR="00F9158B" w:rsidRPr="001C0CF2" w:rsidRDefault="00F9158B" w:rsidP="00FB7FA5">
            <w:pPr>
              <w:spacing w:after="0" w:line="240" w:lineRule="auto"/>
            </w:pPr>
            <w:r w:rsidRPr="001C0CF2">
              <w:t>Stront</w:t>
            </w:r>
          </w:p>
        </w:tc>
      </w:tr>
      <w:tr w:rsidR="00F9158B" w:rsidRPr="0064280C" w14:paraId="40F55DAC" w14:textId="77777777" w:rsidTr="00FB7FA5">
        <w:tc>
          <w:tcPr>
            <w:tcW w:w="2342" w:type="dxa"/>
          </w:tcPr>
          <w:p w14:paraId="20B1A09A" w14:textId="77777777" w:rsidR="00F9158B" w:rsidRPr="001C0CF2" w:rsidRDefault="00F9158B" w:rsidP="00FB7FA5">
            <w:pPr>
              <w:spacing w:after="0" w:line="240" w:lineRule="auto"/>
            </w:pPr>
            <w:r w:rsidRPr="001C0CF2">
              <w:t>Srebro metaliczne</w:t>
            </w:r>
          </w:p>
        </w:tc>
        <w:tc>
          <w:tcPr>
            <w:tcW w:w="2721" w:type="dxa"/>
          </w:tcPr>
          <w:p w14:paraId="596AF7FB" w14:textId="77777777" w:rsidR="00F9158B" w:rsidRPr="001C0CF2" w:rsidRDefault="00F9158B" w:rsidP="00FB7FA5">
            <w:pPr>
              <w:spacing w:after="0" w:line="240" w:lineRule="auto"/>
            </w:pPr>
          </w:p>
        </w:tc>
        <w:tc>
          <w:tcPr>
            <w:tcW w:w="2835" w:type="dxa"/>
          </w:tcPr>
          <w:p w14:paraId="77B82F52" w14:textId="77777777" w:rsidR="00F9158B" w:rsidRPr="001C0CF2" w:rsidRDefault="00F9158B" w:rsidP="00FB7FA5">
            <w:pPr>
              <w:spacing w:after="0" w:line="240" w:lineRule="auto"/>
            </w:pPr>
          </w:p>
        </w:tc>
        <w:tc>
          <w:tcPr>
            <w:tcW w:w="2268" w:type="dxa"/>
          </w:tcPr>
          <w:p w14:paraId="6FFC6681" w14:textId="77777777" w:rsidR="00F9158B" w:rsidRPr="001C0CF2" w:rsidRDefault="00F9158B" w:rsidP="00FB7FA5">
            <w:pPr>
              <w:spacing w:after="0" w:line="240" w:lineRule="auto"/>
            </w:pPr>
          </w:p>
        </w:tc>
      </w:tr>
      <w:tr w:rsidR="00F9158B" w:rsidRPr="0064280C" w14:paraId="05B52DDA" w14:textId="77777777" w:rsidTr="00FB7FA5">
        <w:tc>
          <w:tcPr>
            <w:tcW w:w="2342" w:type="dxa"/>
          </w:tcPr>
          <w:p w14:paraId="20175E3C" w14:textId="77777777" w:rsidR="00F9158B" w:rsidRPr="001C0CF2" w:rsidRDefault="00F9158B" w:rsidP="00FB7FA5">
            <w:pPr>
              <w:spacing w:after="0" w:line="240" w:lineRule="auto"/>
            </w:pPr>
          </w:p>
        </w:tc>
        <w:tc>
          <w:tcPr>
            <w:tcW w:w="2721" w:type="dxa"/>
          </w:tcPr>
          <w:p w14:paraId="3B86F9F7" w14:textId="77777777" w:rsidR="00F9158B" w:rsidRPr="001C0CF2" w:rsidRDefault="00F9158B" w:rsidP="00FB7FA5">
            <w:pPr>
              <w:spacing w:after="0" w:line="240" w:lineRule="auto"/>
            </w:pPr>
          </w:p>
        </w:tc>
        <w:tc>
          <w:tcPr>
            <w:tcW w:w="2835" w:type="dxa"/>
          </w:tcPr>
          <w:p w14:paraId="44304E39" w14:textId="77777777" w:rsidR="00F9158B" w:rsidRPr="001C0CF2" w:rsidRDefault="00F9158B" w:rsidP="00FB7FA5">
            <w:pPr>
              <w:spacing w:after="0" w:line="240" w:lineRule="auto"/>
            </w:pPr>
          </w:p>
        </w:tc>
        <w:tc>
          <w:tcPr>
            <w:tcW w:w="2268" w:type="dxa"/>
          </w:tcPr>
          <w:p w14:paraId="0C35C437" w14:textId="77777777" w:rsidR="00F9158B" w:rsidRPr="001C0CF2" w:rsidRDefault="00F9158B" w:rsidP="00FB7FA5">
            <w:pPr>
              <w:spacing w:after="0" w:line="240" w:lineRule="auto"/>
            </w:pPr>
            <w:r w:rsidRPr="001C0CF2">
              <w:t>Tantal</w:t>
            </w:r>
          </w:p>
        </w:tc>
      </w:tr>
      <w:tr w:rsidR="00F9158B" w:rsidRPr="0064280C" w14:paraId="173B2A09" w14:textId="77777777" w:rsidTr="00FB7FA5">
        <w:tc>
          <w:tcPr>
            <w:tcW w:w="2342" w:type="dxa"/>
          </w:tcPr>
          <w:p w14:paraId="73CFD21E" w14:textId="77777777" w:rsidR="00F9158B" w:rsidRPr="001C0CF2" w:rsidRDefault="00F9158B" w:rsidP="00FB7FA5">
            <w:pPr>
              <w:spacing w:after="0" w:line="240" w:lineRule="auto"/>
            </w:pPr>
            <w:r w:rsidRPr="001C0CF2">
              <w:t>Tytanu rudy i koncentraty</w:t>
            </w:r>
          </w:p>
        </w:tc>
        <w:tc>
          <w:tcPr>
            <w:tcW w:w="2721" w:type="dxa"/>
          </w:tcPr>
          <w:p w14:paraId="06BCC223" w14:textId="77777777" w:rsidR="00F9158B" w:rsidRPr="001C0CF2" w:rsidRDefault="00F9158B" w:rsidP="00FB7FA5">
            <w:pPr>
              <w:spacing w:after="0" w:line="240" w:lineRule="auto"/>
            </w:pPr>
            <w:r w:rsidRPr="001C0CF2">
              <w:t>Tytanu rudy i koncentraty</w:t>
            </w:r>
          </w:p>
        </w:tc>
        <w:tc>
          <w:tcPr>
            <w:tcW w:w="2835" w:type="dxa"/>
          </w:tcPr>
          <w:p w14:paraId="1270684C" w14:textId="77777777" w:rsidR="00F9158B" w:rsidRPr="001C0CF2" w:rsidRDefault="00F9158B" w:rsidP="00FB7FA5">
            <w:pPr>
              <w:spacing w:after="0" w:line="240" w:lineRule="auto"/>
            </w:pPr>
          </w:p>
        </w:tc>
        <w:tc>
          <w:tcPr>
            <w:tcW w:w="2268" w:type="dxa"/>
          </w:tcPr>
          <w:p w14:paraId="7D5DEC32" w14:textId="71104B01" w:rsidR="00F9158B" w:rsidRPr="001C0CF2" w:rsidRDefault="005D6B18" w:rsidP="00FB7FA5">
            <w:pPr>
              <w:spacing w:after="0" w:line="240" w:lineRule="auto"/>
            </w:pPr>
            <w:r w:rsidRPr="001C0CF2">
              <w:t>Tytan</w:t>
            </w:r>
          </w:p>
        </w:tc>
      </w:tr>
      <w:tr w:rsidR="00F9158B" w:rsidRPr="0064280C" w14:paraId="477DE3CB" w14:textId="77777777" w:rsidTr="00FB7FA5">
        <w:tc>
          <w:tcPr>
            <w:tcW w:w="2342" w:type="dxa"/>
          </w:tcPr>
          <w:p w14:paraId="53C85616" w14:textId="77777777" w:rsidR="00F9158B" w:rsidRPr="001C0CF2" w:rsidRDefault="00F9158B" w:rsidP="00FB7FA5">
            <w:pPr>
              <w:spacing w:after="0" w:line="240" w:lineRule="auto"/>
            </w:pPr>
            <w:r w:rsidRPr="001C0CF2">
              <w:t>Węgiel kamienny koksowy</w:t>
            </w:r>
          </w:p>
        </w:tc>
        <w:tc>
          <w:tcPr>
            <w:tcW w:w="2721" w:type="dxa"/>
          </w:tcPr>
          <w:p w14:paraId="479B7A62" w14:textId="77777777" w:rsidR="00F9158B" w:rsidRPr="001C0CF2" w:rsidRDefault="00F9158B" w:rsidP="00FB7FA5">
            <w:pPr>
              <w:spacing w:after="0" w:line="240" w:lineRule="auto"/>
            </w:pPr>
            <w:r w:rsidRPr="001C0CF2">
              <w:t>Węgiel kamienny koksowy</w:t>
            </w:r>
          </w:p>
        </w:tc>
        <w:tc>
          <w:tcPr>
            <w:tcW w:w="2835" w:type="dxa"/>
          </w:tcPr>
          <w:p w14:paraId="32B2ED20" w14:textId="77777777" w:rsidR="00F9158B" w:rsidRPr="001C0CF2" w:rsidRDefault="00F9158B" w:rsidP="00FB7FA5">
            <w:pPr>
              <w:spacing w:after="0" w:line="240" w:lineRule="auto"/>
            </w:pPr>
            <w:r w:rsidRPr="001C0CF2">
              <w:t>Węgiel kamienny koksowy</w:t>
            </w:r>
          </w:p>
        </w:tc>
        <w:tc>
          <w:tcPr>
            <w:tcW w:w="2268" w:type="dxa"/>
          </w:tcPr>
          <w:p w14:paraId="153FB134" w14:textId="77777777" w:rsidR="00F9158B" w:rsidRPr="001C0CF2" w:rsidRDefault="00F9158B" w:rsidP="00FB7FA5">
            <w:pPr>
              <w:spacing w:after="0" w:line="240" w:lineRule="auto"/>
            </w:pPr>
            <w:r w:rsidRPr="001C0CF2">
              <w:t>Węgiel koksujący</w:t>
            </w:r>
          </w:p>
        </w:tc>
      </w:tr>
      <w:tr w:rsidR="00F9158B" w:rsidRPr="0064280C" w14:paraId="38477687" w14:textId="77777777" w:rsidTr="00FB7FA5">
        <w:tc>
          <w:tcPr>
            <w:tcW w:w="2342" w:type="dxa"/>
          </w:tcPr>
          <w:p w14:paraId="4398BCA9" w14:textId="77777777" w:rsidR="00F9158B" w:rsidRPr="001C0CF2" w:rsidRDefault="00F9158B" w:rsidP="00FB7FA5">
            <w:pPr>
              <w:spacing w:after="0" w:line="240" w:lineRule="auto"/>
            </w:pPr>
          </w:p>
        </w:tc>
        <w:tc>
          <w:tcPr>
            <w:tcW w:w="2721" w:type="dxa"/>
          </w:tcPr>
          <w:p w14:paraId="558A7809" w14:textId="77777777" w:rsidR="00F9158B" w:rsidRPr="001C0CF2" w:rsidRDefault="00F9158B" w:rsidP="00FB7FA5">
            <w:pPr>
              <w:spacing w:after="0" w:line="240" w:lineRule="auto"/>
            </w:pPr>
          </w:p>
        </w:tc>
        <w:tc>
          <w:tcPr>
            <w:tcW w:w="2835" w:type="dxa"/>
          </w:tcPr>
          <w:p w14:paraId="3C2BC68A" w14:textId="77777777" w:rsidR="00F9158B" w:rsidRPr="001C0CF2" w:rsidRDefault="00F9158B" w:rsidP="00FB7FA5">
            <w:pPr>
              <w:spacing w:after="0" w:line="240" w:lineRule="auto"/>
            </w:pPr>
          </w:p>
        </w:tc>
        <w:tc>
          <w:tcPr>
            <w:tcW w:w="2268" w:type="dxa"/>
          </w:tcPr>
          <w:p w14:paraId="766C6ABB" w14:textId="77777777" w:rsidR="00F9158B" w:rsidRPr="001C0CF2" w:rsidRDefault="00F9158B" w:rsidP="00FB7FA5">
            <w:pPr>
              <w:spacing w:after="0" w:line="240" w:lineRule="auto"/>
            </w:pPr>
            <w:r w:rsidRPr="001C0CF2">
              <w:t>Wanad</w:t>
            </w:r>
          </w:p>
        </w:tc>
      </w:tr>
      <w:tr w:rsidR="00F9158B" w:rsidRPr="0064280C" w14:paraId="74794664" w14:textId="77777777" w:rsidTr="00FB7FA5">
        <w:tc>
          <w:tcPr>
            <w:tcW w:w="2342" w:type="dxa"/>
          </w:tcPr>
          <w:p w14:paraId="289AF6C8" w14:textId="77777777" w:rsidR="00F9158B" w:rsidRPr="001C0CF2" w:rsidRDefault="00F9158B" w:rsidP="00FB7FA5">
            <w:pPr>
              <w:spacing w:after="0" w:line="240" w:lineRule="auto"/>
            </w:pPr>
            <w:r w:rsidRPr="001C0CF2">
              <w:t>Wolfram metaliczny</w:t>
            </w:r>
          </w:p>
        </w:tc>
        <w:tc>
          <w:tcPr>
            <w:tcW w:w="2721" w:type="dxa"/>
          </w:tcPr>
          <w:p w14:paraId="5BFA130C" w14:textId="77777777" w:rsidR="00F9158B" w:rsidRPr="001C0CF2" w:rsidRDefault="00F9158B" w:rsidP="00FB7FA5">
            <w:pPr>
              <w:spacing w:after="0" w:line="240" w:lineRule="auto"/>
            </w:pPr>
            <w:r w:rsidRPr="001C0CF2">
              <w:t>Wolfram metaliczny</w:t>
            </w:r>
          </w:p>
        </w:tc>
        <w:tc>
          <w:tcPr>
            <w:tcW w:w="2835" w:type="dxa"/>
          </w:tcPr>
          <w:p w14:paraId="23B99CA3" w14:textId="77777777" w:rsidR="00F9158B" w:rsidRPr="001C0CF2" w:rsidRDefault="00F9158B" w:rsidP="00FB7FA5">
            <w:pPr>
              <w:spacing w:after="0" w:line="240" w:lineRule="auto"/>
            </w:pPr>
            <w:r w:rsidRPr="001C0CF2">
              <w:t>Wolfram metaliczny</w:t>
            </w:r>
          </w:p>
        </w:tc>
        <w:tc>
          <w:tcPr>
            <w:tcW w:w="2268" w:type="dxa"/>
          </w:tcPr>
          <w:p w14:paraId="22BAD48F" w14:textId="77777777" w:rsidR="00F9158B" w:rsidRPr="001C0CF2" w:rsidRDefault="00F9158B" w:rsidP="00FB7FA5">
            <w:pPr>
              <w:spacing w:after="0" w:line="240" w:lineRule="auto"/>
            </w:pPr>
            <w:r w:rsidRPr="001C0CF2">
              <w:t>Wolfram</w:t>
            </w:r>
          </w:p>
        </w:tc>
      </w:tr>
      <w:tr w:rsidR="00F9158B" w:rsidRPr="0064280C" w14:paraId="2AB7B00C" w14:textId="77777777" w:rsidTr="00FB7FA5">
        <w:tc>
          <w:tcPr>
            <w:tcW w:w="2342" w:type="dxa"/>
          </w:tcPr>
          <w:p w14:paraId="6B8E5F5D" w14:textId="77777777" w:rsidR="00F9158B" w:rsidRPr="001C0CF2" w:rsidRDefault="00F9158B" w:rsidP="00FB7FA5">
            <w:pPr>
              <w:spacing w:after="0" w:line="240" w:lineRule="auto"/>
            </w:pPr>
            <w:r w:rsidRPr="001C0CF2">
              <w:t>Złoto metaliczne</w:t>
            </w:r>
          </w:p>
        </w:tc>
        <w:tc>
          <w:tcPr>
            <w:tcW w:w="2721" w:type="dxa"/>
          </w:tcPr>
          <w:p w14:paraId="4FED687F" w14:textId="77777777" w:rsidR="00F9158B" w:rsidRPr="001C0CF2" w:rsidRDefault="00F9158B" w:rsidP="00FB7FA5">
            <w:pPr>
              <w:spacing w:after="0" w:line="240" w:lineRule="auto"/>
            </w:pPr>
          </w:p>
        </w:tc>
        <w:tc>
          <w:tcPr>
            <w:tcW w:w="2835" w:type="dxa"/>
          </w:tcPr>
          <w:p w14:paraId="61CEB7C3" w14:textId="77777777" w:rsidR="00F9158B" w:rsidRPr="001C0CF2" w:rsidRDefault="00F9158B" w:rsidP="00FB7FA5">
            <w:pPr>
              <w:spacing w:after="0" w:line="240" w:lineRule="auto"/>
            </w:pPr>
          </w:p>
        </w:tc>
        <w:tc>
          <w:tcPr>
            <w:tcW w:w="2268" w:type="dxa"/>
          </w:tcPr>
          <w:p w14:paraId="526C95B2" w14:textId="77777777" w:rsidR="00F9158B" w:rsidRPr="001C0CF2" w:rsidRDefault="00F9158B" w:rsidP="00FB7FA5">
            <w:pPr>
              <w:spacing w:after="0" w:line="240" w:lineRule="auto"/>
            </w:pPr>
          </w:p>
        </w:tc>
      </w:tr>
      <w:tr w:rsidR="00F9158B" w:rsidRPr="0064280C" w14:paraId="209C8EC4" w14:textId="77777777" w:rsidTr="00FB7FA5">
        <w:tc>
          <w:tcPr>
            <w:tcW w:w="2342" w:type="dxa"/>
          </w:tcPr>
          <w:p w14:paraId="63E982CA" w14:textId="77777777" w:rsidR="00F9158B" w:rsidRPr="001C0CF2" w:rsidRDefault="00F9158B" w:rsidP="00FB7FA5">
            <w:pPr>
              <w:spacing w:after="0" w:line="240" w:lineRule="auto"/>
            </w:pPr>
            <w:r w:rsidRPr="001C0CF2">
              <w:t xml:space="preserve">Żelaza rudy i koncentraty </w:t>
            </w:r>
          </w:p>
        </w:tc>
        <w:tc>
          <w:tcPr>
            <w:tcW w:w="2721" w:type="dxa"/>
          </w:tcPr>
          <w:p w14:paraId="104B75B3" w14:textId="77777777" w:rsidR="00F9158B" w:rsidRPr="001C0CF2" w:rsidRDefault="00F9158B" w:rsidP="00FB7FA5">
            <w:pPr>
              <w:spacing w:after="0" w:line="240" w:lineRule="auto"/>
            </w:pPr>
            <w:r w:rsidRPr="001C0CF2">
              <w:t xml:space="preserve">Żelaza rudy i koncentraty </w:t>
            </w:r>
          </w:p>
        </w:tc>
        <w:tc>
          <w:tcPr>
            <w:tcW w:w="2835" w:type="dxa"/>
          </w:tcPr>
          <w:p w14:paraId="39EF003C" w14:textId="77777777" w:rsidR="00F9158B" w:rsidRPr="001C0CF2" w:rsidRDefault="00F9158B" w:rsidP="00FB7FA5">
            <w:pPr>
              <w:spacing w:after="0" w:line="240" w:lineRule="auto"/>
            </w:pPr>
          </w:p>
        </w:tc>
        <w:tc>
          <w:tcPr>
            <w:tcW w:w="2268" w:type="dxa"/>
          </w:tcPr>
          <w:p w14:paraId="20E8DE15" w14:textId="77777777" w:rsidR="00F9158B" w:rsidRPr="001C0CF2" w:rsidRDefault="00F9158B" w:rsidP="00FB7FA5">
            <w:pPr>
              <w:spacing w:after="0" w:line="240" w:lineRule="auto"/>
            </w:pPr>
          </w:p>
        </w:tc>
      </w:tr>
      <w:tr w:rsidR="00F9158B" w:rsidRPr="0064280C" w14:paraId="566C1472" w14:textId="77777777" w:rsidTr="00FB7FA5">
        <w:tc>
          <w:tcPr>
            <w:tcW w:w="2342" w:type="dxa"/>
          </w:tcPr>
          <w:p w14:paraId="311DC574" w14:textId="77777777" w:rsidR="00F9158B" w:rsidRPr="001C0CF2" w:rsidRDefault="00F9158B" w:rsidP="00FB7FA5">
            <w:pPr>
              <w:spacing w:after="0" w:line="240" w:lineRule="auto"/>
            </w:pPr>
            <w:r w:rsidRPr="001C0CF2">
              <w:t>Żelazostopy</w:t>
            </w:r>
          </w:p>
        </w:tc>
        <w:tc>
          <w:tcPr>
            <w:tcW w:w="2721" w:type="dxa"/>
          </w:tcPr>
          <w:p w14:paraId="5E2CBB38" w14:textId="77777777" w:rsidR="00F9158B" w:rsidRPr="001C0CF2" w:rsidRDefault="00F9158B" w:rsidP="00FB7FA5">
            <w:pPr>
              <w:spacing w:after="0" w:line="240" w:lineRule="auto"/>
            </w:pPr>
            <w:r w:rsidRPr="001C0CF2">
              <w:t>Żelazostopy</w:t>
            </w:r>
          </w:p>
        </w:tc>
        <w:tc>
          <w:tcPr>
            <w:tcW w:w="2835" w:type="dxa"/>
          </w:tcPr>
          <w:p w14:paraId="75174981" w14:textId="77777777" w:rsidR="00F9158B" w:rsidRPr="001C0CF2" w:rsidRDefault="00F9158B" w:rsidP="00FB7FA5">
            <w:pPr>
              <w:spacing w:after="0" w:line="240" w:lineRule="auto"/>
            </w:pPr>
          </w:p>
        </w:tc>
        <w:tc>
          <w:tcPr>
            <w:tcW w:w="2268" w:type="dxa"/>
          </w:tcPr>
          <w:p w14:paraId="196BC4DD" w14:textId="77777777" w:rsidR="00F9158B" w:rsidRPr="001C0CF2" w:rsidRDefault="00F9158B" w:rsidP="00FB7FA5">
            <w:pPr>
              <w:spacing w:after="0" w:line="240" w:lineRule="auto"/>
            </w:pPr>
          </w:p>
        </w:tc>
      </w:tr>
      <w:tr w:rsidR="00F9158B" w:rsidRPr="0064280C" w14:paraId="0F6DB833" w14:textId="77777777" w:rsidTr="00FB7FA5">
        <w:tc>
          <w:tcPr>
            <w:tcW w:w="2342" w:type="dxa"/>
          </w:tcPr>
          <w:p w14:paraId="0B59422B" w14:textId="77777777" w:rsidR="00F9158B" w:rsidRPr="001C0CF2" w:rsidRDefault="00F9158B" w:rsidP="00FB7FA5">
            <w:pPr>
              <w:spacing w:after="0" w:line="240" w:lineRule="auto"/>
            </w:pPr>
          </w:p>
        </w:tc>
        <w:tc>
          <w:tcPr>
            <w:tcW w:w="2721" w:type="dxa"/>
          </w:tcPr>
          <w:p w14:paraId="7A4C1C8C" w14:textId="77777777" w:rsidR="00F9158B" w:rsidRPr="001C0CF2" w:rsidRDefault="00F9158B" w:rsidP="00FB7FA5">
            <w:pPr>
              <w:spacing w:after="0" w:line="240" w:lineRule="auto"/>
            </w:pPr>
          </w:p>
        </w:tc>
        <w:tc>
          <w:tcPr>
            <w:tcW w:w="2835" w:type="dxa"/>
          </w:tcPr>
          <w:p w14:paraId="54F01826" w14:textId="77777777" w:rsidR="00F9158B" w:rsidRPr="001C0CF2" w:rsidRDefault="00F9158B" w:rsidP="00FB7FA5">
            <w:pPr>
              <w:spacing w:after="0" w:line="240" w:lineRule="auto"/>
            </w:pPr>
          </w:p>
        </w:tc>
        <w:tc>
          <w:tcPr>
            <w:tcW w:w="2268" w:type="dxa"/>
          </w:tcPr>
          <w:p w14:paraId="19DB5C39" w14:textId="77777777" w:rsidR="00F9158B" w:rsidRPr="001C0CF2" w:rsidRDefault="00F9158B" w:rsidP="00FB7FA5">
            <w:pPr>
              <w:spacing w:after="0" w:line="240" w:lineRule="auto"/>
            </w:pPr>
            <w:r w:rsidRPr="001C0CF2">
              <w:t>Baryt</w:t>
            </w:r>
          </w:p>
        </w:tc>
      </w:tr>
      <w:tr w:rsidR="00F9158B" w:rsidRPr="0064280C" w14:paraId="2C81E606" w14:textId="77777777" w:rsidTr="00FB7FA5">
        <w:tc>
          <w:tcPr>
            <w:tcW w:w="2342" w:type="dxa"/>
          </w:tcPr>
          <w:p w14:paraId="7F40268F" w14:textId="77777777" w:rsidR="00F9158B" w:rsidRPr="001C0CF2" w:rsidRDefault="00F9158B" w:rsidP="00FB7FA5">
            <w:pPr>
              <w:spacing w:after="0" w:line="240" w:lineRule="auto"/>
            </w:pPr>
          </w:p>
        </w:tc>
        <w:tc>
          <w:tcPr>
            <w:tcW w:w="2721" w:type="dxa"/>
          </w:tcPr>
          <w:p w14:paraId="5B143854" w14:textId="77777777" w:rsidR="00F9158B" w:rsidRPr="001C0CF2" w:rsidRDefault="00F9158B" w:rsidP="00FB7FA5">
            <w:pPr>
              <w:spacing w:after="0" w:line="240" w:lineRule="auto"/>
            </w:pPr>
          </w:p>
        </w:tc>
        <w:tc>
          <w:tcPr>
            <w:tcW w:w="2835" w:type="dxa"/>
          </w:tcPr>
          <w:p w14:paraId="31C1DC70" w14:textId="77777777" w:rsidR="00F9158B" w:rsidRPr="001C0CF2" w:rsidRDefault="00F9158B" w:rsidP="00FB7FA5">
            <w:pPr>
              <w:spacing w:after="0" w:line="240" w:lineRule="auto"/>
            </w:pPr>
          </w:p>
        </w:tc>
        <w:tc>
          <w:tcPr>
            <w:tcW w:w="2268" w:type="dxa"/>
          </w:tcPr>
          <w:p w14:paraId="75327A11" w14:textId="77777777" w:rsidR="00F9158B" w:rsidRPr="001C0CF2" w:rsidRDefault="00F9158B" w:rsidP="00FB7FA5">
            <w:pPr>
              <w:spacing w:after="0" w:line="240" w:lineRule="auto"/>
            </w:pPr>
            <w:r w:rsidRPr="001C0CF2">
              <w:t>Boran</w:t>
            </w:r>
          </w:p>
        </w:tc>
      </w:tr>
      <w:tr w:rsidR="00F9158B" w:rsidRPr="0064280C" w14:paraId="173390A2" w14:textId="77777777" w:rsidTr="00FB7FA5">
        <w:tc>
          <w:tcPr>
            <w:tcW w:w="2342" w:type="dxa"/>
          </w:tcPr>
          <w:p w14:paraId="0E6233CC" w14:textId="77777777" w:rsidR="00F9158B" w:rsidRPr="001C0CF2" w:rsidRDefault="00F9158B" w:rsidP="00FB7FA5">
            <w:pPr>
              <w:spacing w:after="0" w:line="240" w:lineRule="auto"/>
            </w:pPr>
            <w:r w:rsidRPr="001C0CF2">
              <w:t>Bursztyny</w:t>
            </w:r>
          </w:p>
        </w:tc>
        <w:tc>
          <w:tcPr>
            <w:tcW w:w="2721" w:type="dxa"/>
          </w:tcPr>
          <w:p w14:paraId="6869D4C0" w14:textId="77777777" w:rsidR="00F9158B" w:rsidRPr="001C0CF2" w:rsidRDefault="00F9158B" w:rsidP="00FB7FA5">
            <w:pPr>
              <w:spacing w:after="0" w:line="240" w:lineRule="auto"/>
            </w:pPr>
          </w:p>
        </w:tc>
        <w:tc>
          <w:tcPr>
            <w:tcW w:w="2835" w:type="dxa"/>
          </w:tcPr>
          <w:p w14:paraId="3F13BA11" w14:textId="77777777" w:rsidR="00F9158B" w:rsidRPr="001C0CF2" w:rsidRDefault="00F9158B" w:rsidP="00FB7FA5">
            <w:pPr>
              <w:spacing w:after="0" w:line="240" w:lineRule="auto"/>
            </w:pPr>
            <w:r w:rsidRPr="001C0CF2">
              <w:t>Bursztyny</w:t>
            </w:r>
          </w:p>
        </w:tc>
        <w:tc>
          <w:tcPr>
            <w:tcW w:w="2268" w:type="dxa"/>
          </w:tcPr>
          <w:p w14:paraId="72D602BA" w14:textId="77777777" w:rsidR="00F9158B" w:rsidRPr="001C0CF2" w:rsidRDefault="00F9158B" w:rsidP="00FB7FA5">
            <w:pPr>
              <w:spacing w:after="0" w:line="240" w:lineRule="auto"/>
            </w:pPr>
          </w:p>
        </w:tc>
      </w:tr>
      <w:tr w:rsidR="00F9158B" w:rsidRPr="0064280C" w14:paraId="0D87AE3F" w14:textId="77777777" w:rsidTr="00FB7FA5">
        <w:tc>
          <w:tcPr>
            <w:tcW w:w="2342" w:type="dxa"/>
          </w:tcPr>
          <w:p w14:paraId="30406275" w14:textId="77777777" w:rsidR="00F9158B" w:rsidRPr="001C0CF2" w:rsidRDefault="00F9158B" w:rsidP="00FB7FA5">
            <w:pPr>
              <w:spacing w:after="0" w:line="240" w:lineRule="auto"/>
            </w:pPr>
            <w:r w:rsidRPr="001C0CF2">
              <w:t xml:space="preserve">Dolomity przemysłowe </w:t>
            </w:r>
          </w:p>
        </w:tc>
        <w:tc>
          <w:tcPr>
            <w:tcW w:w="2721" w:type="dxa"/>
          </w:tcPr>
          <w:p w14:paraId="310DE08C" w14:textId="77777777" w:rsidR="00F9158B" w:rsidRPr="001C0CF2" w:rsidRDefault="00F9158B" w:rsidP="00FB7FA5">
            <w:pPr>
              <w:spacing w:after="0" w:line="240" w:lineRule="auto"/>
            </w:pPr>
          </w:p>
        </w:tc>
        <w:tc>
          <w:tcPr>
            <w:tcW w:w="2835" w:type="dxa"/>
          </w:tcPr>
          <w:p w14:paraId="7C6C1D9E" w14:textId="77777777" w:rsidR="00F9158B" w:rsidRPr="001C0CF2" w:rsidRDefault="00F9158B" w:rsidP="00FB7FA5">
            <w:pPr>
              <w:spacing w:after="0" w:line="240" w:lineRule="auto"/>
            </w:pPr>
          </w:p>
        </w:tc>
        <w:tc>
          <w:tcPr>
            <w:tcW w:w="2268" w:type="dxa"/>
          </w:tcPr>
          <w:p w14:paraId="5AB93088" w14:textId="77777777" w:rsidR="00F9158B" w:rsidRPr="001C0CF2" w:rsidRDefault="00F9158B" w:rsidP="00FB7FA5">
            <w:pPr>
              <w:spacing w:after="0" w:line="240" w:lineRule="auto"/>
            </w:pPr>
          </w:p>
        </w:tc>
      </w:tr>
      <w:tr w:rsidR="00F9158B" w:rsidRPr="0064280C" w14:paraId="39843696" w14:textId="77777777" w:rsidTr="00FB7FA5">
        <w:tc>
          <w:tcPr>
            <w:tcW w:w="2342" w:type="dxa"/>
          </w:tcPr>
          <w:p w14:paraId="29345C63" w14:textId="77777777" w:rsidR="00F9158B" w:rsidRPr="001C0CF2" w:rsidRDefault="00F9158B" w:rsidP="00FB7FA5">
            <w:pPr>
              <w:spacing w:after="0" w:line="240" w:lineRule="auto"/>
            </w:pPr>
          </w:p>
        </w:tc>
        <w:tc>
          <w:tcPr>
            <w:tcW w:w="2721" w:type="dxa"/>
          </w:tcPr>
          <w:p w14:paraId="58C90FF7" w14:textId="77777777" w:rsidR="00F9158B" w:rsidRPr="001C0CF2" w:rsidRDefault="00F9158B" w:rsidP="00FB7FA5">
            <w:pPr>
              <w:spacing w:after="0" w:line="240" w:lineRule="auto"/>
            </w:pPr>
          </w:p>
        </w:tc>
        <w:tc>
          <w:tcPr>
            <w:tcW w:w="2835" w:type="dxa"/>
          </w:tcPr>
          <w:p w14:paraId="347653F1" w14:textId="77777777" w:rsidR="00F9158B" w:rsidRPr="001C0CF2" w:rsidRDefault="00F9158B" w:rsidP="00FB7FA5">
            <w:pPr>
              <w:spacing w:after="0" w:line="240" w:lineRule="auto"/>
            </w:pPr>
          </w:p>
        </w:tc>
        <w:tc>
          <w:tcPr>
            <w:tcW w:w="2268" w:type="dxa"/>
          </w:tcPr>
          <w:p w14:paraId="3A7F1CE4" w14:textId="77777777" w:rsidR="00F9158B" w:rsidRPr="001C0CF2" w:rsidRDefault="00F9158B" w:rsidP="00FB7FA5">
            <w:pPr>
              <w:spacing w:after="0" w:line="240" w:lineRule="auto"/>
            </w:pPr>
            <w:r w:rsidRPr="001C0CF2">
              <w:t>Fluoryt</w:t>
            </w:r>
          </w:p>
        </w:tc>
      </w:tr>
      <w:tr w:rsidR="00F9158B" w:rsidRPr="0064280C" w14:paraId="07433CED" w14:textId="77777777" w:rsidTr="00FB7FA5">
        <w:tc>
          <w:tcPr>
            <w:tcW w:w="2342" w:type="dxa"/>
          </w:tcPr>
          <w:p w14:paraId="202EF794" w14:textId="77777777" w:rsidR="00F9158B" w:rsidRPr="001C0CF2" w:rsidRDefault="00F9158B" w:rsidP="00FB7FA5">
            <w:pPr>
              <w:spacing w:after="0" w:line="240" w:lineRule="auto"/>
            </w:pPr>
            <w:r w:rsidRPr="001C0CF2">
              <w:t>Fosfor elementarny</w:t>
            </w:r>
          </w:p>
        </w:tc>
        <w:tc>
          <w:tcPr>
            <w:tcW w:w="2721" w:type="dxa"/>
          </w:tcPr>
          <w:p w14:paraId="44DCAF7F" w14:textId="77777777" w:rsidR="00F9158B" w:rsidRPr="001C0CF2" w:rsidRDefault="00F9158B" w:rsidP="00FB7FA5">
            <w:pPr>
              <w:spacing w:after="0" w:line="240" w:lineRule="auto"/>
            </w:pPr>
            <w:r w:rsidRPr="001C0CF2">
              <w:t>Fosfor elementarny</w:t>
            </w:r>
          </w:p>
        </w:tc>
        <w:tc>
          <w:tcPr>
            <w:tcW w:w="2835" w:type="dxa"/>
          </w:tcPr>
          <w:p w14:paraId="614586F5" w14:textId="77777777" w:rsidR="00F9158B" w:rsidRPr="001C0CF2" w:rsidRDefault="00F9158B" w:rsidP="00FB7FA5">
            <w:pPr>
              <w:spacing w:after="0" w:line="240" w:lineRule="auto"/>
            </w:pPr>
            <w:r w:rsidRPr="001C0CF2">
              <w:t>Fosfor elementarny</w:t>
            </w:r>
          </w:p>
        </w:tc>
        <w:tc>
          <w:tcPr>
            <w:tcW w:w="2268" w:type="dxa"/>
          </w:tcPr>
          <w:p w14:paraId="43574D74" w14:textId="77777777" w:rsidR="00F9158B" w:rsidRPr="001C0CF2" w:rsidRDefault="00F9158B" w:rsidP="00FB7FA5">
            <w:pPr>
              <w:spacing w:after="0" w:line="240" w:lineRule="auto"/>
            </w:pPr>
            <w:r w:rsidRPr="001C0CF2">
              <w:t>Fosfor</w:t>
            </w:r>
          </w:p>
        </w:tc>
      </w:tr>
      <w:tr w:rsidR="00F9158B" w:rsidRPr="0064280C" w14:paraId="296E0976" w14:textId="77777777" w:rsidTr="00FB7FA5">
        <w:tc>
          <w:tcPr>
            <w:tcW w:w="2342" w:type="dxa"/>
          </w:tcPr>
          <w:p w14:paraId="39850526" w14:textId="77777777" w:rsidR="00F9158B" w:rsidRPr="001C0CF2" w:rsidRDefault="00F9158B" w:rsidP="00FB7FA5">
            <w:pPr>
              <w:spacing w:after="0" w:line="240" w:lineRule="auto"/>
            </w:pPr>
            <w:r w:rsidRPr="001C0CF2">
              <w:t>Fosforany wapnia</w:t>
            </w:r>
          </w:p>
        </w:tc>
        <w:tc>
          <w:tcPr>
            <w:tcW w:w="2721" w:type="dxa"/>
          </w:tcPr>
          <w:p w14:paraId="3F234D5C" w14:textId="77777777" w:rsidR="00F9158B" w:rsidRPr="001C0CF2" w:rsidRDefault="00F9158B" w:rsidP="00FB7FA5">
            <w:pPr>
              <w:spacing w:after="0" w:line="240" w:lineRule="auto"/>
            </w:pPr>
            <w:r w:rsidRPr="001C0CF2">
              <w:t>Fosforany wapnia</w:t>
            </w:r>
          </w:p>
        </w:tc>
        <w:tc>
          <w:tcPr>
            <w:tcW w:w="2835" w:type="dxa"/>
          </w:tcPr>
          <w:p w14:paraId="485B91FF" w14:textId="77777777" w:rsidR="00F9158B" w:rsidRPr="001C0CF2" w:rsidRDefault="00F9158B" w:rsidP="00FB7FA5">
            <w:pPr>
              <w:spacing w:after="0" w:line="240" w:lineRule="auto"/>
            </w:pPr>
            <w:r w:rsidRPr="001C0CF2">
              <w:t>Fosforany wapnia</w:t>
            </w:r>
          </w:p>
        </w:tc>
        <w:tc>
          <w:tcPr>
            <w:tcW w:w="2268" w:type="dxa"/>
          </w:tcPr>
          <w:p w14:paraId="7BFCB9BA" w14:textId="77777777" w:rsidR="00F9158B" w:rsidRPr="001C0CF2" w:rsidRDefault="00F9158B" w:rsidP="00FB7FA5">
            <w:pPr>
              <w:spacing w:after="0" w:line="240" w:lineRule="auto"/>
            </w:pPr>
            <w:r w:rsidRPr="001C0CF2">
              <w:t>Fosforyty</w:t>
            </w:r>
          </w:p>
        </w:tc>
      </w:tr>
      <w:tr w:rsidR="00F9158B" w:rsidRPr="0064280C" w14:paraId="1C58D517" w14:textId="77777777" w:rsidTr="00FB7FA5">
        <w:tc>
          <w:tcPr>
            <w:tcW w:w="2342" w:type="dxa"/>
          </w:tcPr>
          <w:p w14:paraId="7D6DB520" w14:textId="77777777" w:rsidR="00F9158B" w:rsidRPr="001C0CF2" w:rsidRDefault="00F9158B" w:rsidP="00FB7FA5">
            <w:pPr>
              <w:spacing w:after="0" w:line="240" w:lineRule="auto"/>
            </w:pPr>
            <w:r w:rsidRPr="001C0CF2">
              <w:t>Gips i anhydryt</w:t>
            </w:r>
          </w:p>
        </w:tc>
        <w:tc>
          <w:tcPr>
            <w:tcW w:w="2721" w:type="dxa"/>
          </w:tcPr>
          <w:p w14:paraId="74CA94D7" w14:textId="77777777" w:rsidR="00F9158B" w:rsidRPr="001C0CF2" w:rsidRDefault="00F9158B" w:rsidP="00FB7FA5">
            <w:pPr>
              <w:spacing w:after="0" w:line="240" w:lineRule="auto"/>
            </w:pPr>
          </w:p>
        </w:tc>
        <w:tc>
          <w:tcPr>
            <w:tcW w:w="2835" w:type="dxa"/>
          </w:tcPr>
          <w:p w14:paraId="1ABD0501" w14:textId="77777777" w:rsidR="00F9158B" w:rsidRPr="001C0CF2" w:rsidRDefault="00F9158B" w:rsidP="00FB7FA5">
            <w:pPr>
              <w:spacing w:after="0" w:line="240" w:lineRule="auto"/>
            </w:pPr>
          </w:p>
        </w:tc>
        <w:tc>
          <w:tcPr>
            <w:tcW w:w="2268" w:type="dxa"/>
          </w:tcPr>
          <w:p w14:paraId="6075A571" w14:textId="77777777" w:rsidR="00F9158B" w:rsidRPr="001C0CF2" w:rsidRDefault="00F9158B" w:rsidP="00FB7FA5">
            <w:pPr>
              <w:spacing w:after="0" w:line="240" w:lineRule="auto"/>
            </w:pPr>
          </w:p>
        </w:tc>
      </w:tr>
      <w:tr w:rsidR="00F9158B" w:rsidRPr="0064280C" w14:paraId="29FC5C1F" w14:textId="77777777" w:rsidTr="00FB7FA5">
        <w:tc>
          <w:tcPr>
            <w:tcW w:w="2342" w:type="dxa"/>
          </w:tcPr>
          <w:p w14:paraId="16F3A28F" w14:textId="77777777" w:rsidR="00F9158B" w:rsidRPr="001C0CF2" w:rsidRDefault="00F9158B" w:rsidP="00FB7FA5">
            <w:pPr>
              <w:spacing w:after="0" w:line="240" w:lineRule="auto"/>
            </w:pPr>
          </w:p>
        </w:tc>
        <w:tc>
          <w:tcPr>
            <w:tcW w:w="2721" w:type="dxa"/>
          </w:tcPr>
          <w:p w14:paraId="1BAFFB34" w14:textId="77777777" w:rsidR="00F9158B" w:rsidRPr="001C0CF2" w:rsidRDefault="00F9158B" w:rsidP="00FB7FA5">
            <w:pPr>
              <w:spacing w:after="0" w:line="240" w:lineRule="auto"/>
            </w:pPr>
            <w:r w:rsidRPr="001C0CF2">
              <w:t>Grafit naturalny</w:t>
            </w:r>
          </w:p>
        </w:tc>
        <w:tc>
          <w:tcPr>
            <w:tcW w:w="2835" w:type="dxa"/>
          </w:tcPr>
          <w:p w14:paraId="4944B6A8" w14:textId="77777777" w:rsidR="00F9158B" w:rsidRPr="001C0CF2" w:rsidRDefault="00F9158B" w:rsidP="00FB7FA5">
            <w:pPr>
              <w:spacing w:after="0" w:line="240" w:lineRule="auto"/>
            </w:pPr>
            <w:r w:rsidRPr="001C0CF2">
              <w:t>Grafit naturalny</w:t>
            </w:r>
          </w:p>
        </w:tc>
        <w:tc>
          <w:tcPr>
            <w:tcW w:w="2268" w:type="dxa"/>
          </w:tcPr>
          <w:p w14:paraId="6C2030C8" w14:textId="77777777" w:rsidR="00F9158B" w:rsidRPr="001C0CF2" w:rsidRDefault="00F9158B" w:rsidP="00FB7FA5">
            <w:pPr>
              <w:spacing w:after="0" w:line="240" w:lineRule="auto"/>
            </w:pPr>
            <w:r w:rsidRPr="001C0CF2">
              <w:t>Grafit</w:t>
            </w:r>
          </w:p>
        </w:tc>
      </w:tr>
      <w:tr w:rsidR="00F9158B" w:rsidRPr="0064280C" w14:paraId="2D4DE1D3" w14:textId="77777777" w:rsidTr="00FB7FA5">
        <w:tc>
          <w:tcPr>
            <w:tcW w:w="2342" w:type="dxa"/>
          </w:tcPr>
          <w:p w14:paraId="5166E7A7" w14:textId="77777777" w:rsidR="00F9158B" w:rsidRPr="001C0CF2" w:rsidRDefault="00F9158B" w:rsidP="00FB7FA5">
            <w:pPr>
              <w:spacing w:after="0" w:line="240" w:lineRule="auto"/>
            </w:pPr>
            <w:r w:rsidRPr="001C0CF2">
              <w:t>Iły biało wypalające się i ogniotrwałe</w:t>
            </w:r>
          </w:p>
        </w:tc>
        <w:tc>
          <w:tcPr>
            <w:tcW w:w="2721" w:type="dxa"/>
          </w:tcPr>
          <w:p w14:paraId="73D1DC10" w14:textId="77777777" w:rsidR="00F9158B" w:rsidRPr="001C0CF2" w:rsidRDefault="00F9158B" w:rsidP="00FB7FA5">
            <w:pPr>
              <w:spacing w:after="0" w:line="240" w:lineRule="auto"/>
            </w:pPr>
          </w:p>
        </w:tc>
        <w:tc>
          <w:tcPr>
            <w:tcW w:w="2835" w:type="dxa"/>
          </w:tcPr>
          <w:p w14:paraId="54F44F51" w14:textId="77777777" w:rsidR="00F9158B" w:rsidRPr="001C0CF2" w:rsidRDefault="00F9158B" w:rsidP="00FB7FA5">
            <w:pPr>
              <w:spacing w:after="0" w:line="240" w:lineRule="auto"/>
            </w:pPr>
          </w:p>
        </w:tc>
        <w:tc>
          <w:tcPr>
            <w:tcW w:w="2268" w:type="dxa"/>
          </w:tcPr>
          <w:p w14:paraId="3B93B9DB" w14:textId="77777777" w:rsidR="00F9158B" w:rsidRPr="001C0CF2" w:rsidRDefault="00F9158B" w:rsidP="00FB7FA5">
            <w:pPr>
              <w:spacing w:after="0" w:line="240" w:lineRule="auto"/>
            </w:pPr>
          </w:p>
        </w:tc>
      </w:tr>
      <w:tr w:rsidR="00F9158B" w:rsidRPr="0064280C" w14:paraId="4A2D7287" w14:textId="77777777" w:rsidTr="00FB7FA5">
        <w:tc>
          <w:tcPr>
            <w:tcW w:w="2342" w:type="dxa"/>
          </w:tcPr>
          <w:p w14:paraId="1FDD1846" w14:textId="77777777" w:rsidR="00F9158B" w:rsidRPr="001C0CF2" w:rsidRDefault="00F9158B" w:rsidP="00FB7FA5">
            <w:pPr>
              <w:spacing w:after="0" w:line="240" w:lineRule="auto"/>
            </w:pPr>
            <w:r w:rsidRPr="001C0CF2">
              <w:t>Kamienie budowlane i drogowe</w:t>
            </w:r>
          </w:p>
        </w:tc>
        <w:tc>
          <w:tcPr>
            <w:tcW w:w="2721" w:type="dxa"/>
          </w:tcPr>
          <w:p w14:paraId="7FF8E6E1" w14:textId="77777777" w:rsidR="00F9158B" w:rsidRPr="001C0CF2" w:rsidRDefault="00F9158B" w:rsidP="00FB7FA5">
            <w:pPr>
              <w:spacing w:after="0" w:line="240" w:lineRule="auto"/>
            </w:pPr>
          </w:p>
        </w:tc>
        <w:tc>
          <w:tcPr>
            <w:tcW w:w="2835" w:type="dxa"/>
          </w:tcPr>
          <w:p w14:paraId="0ABE4173" w14:textId="77777777" w:rsidR="00F9158B" w:rsidRPr="001C0CF2" w:rsidRDefault="00F9158B" w:rsidP="00FB7FA5">
            <w:pPr>
              <w:spacing w:after="0" w:line="240" w:lineRule="auto"/>
            </w:pPr>
          </w:p>
        </w:tc>
        <w:tc>
          <w:tcPr>
            <w:tcW w:w="2268" w:type="dxa"/>
          </w:tcPr>
          <w:p w14:paraId="3FE1880F" w14:textId="77777777" w:rsidR="00F9158B" w:rsidRPr="001C0CF2" w:rsidRDefault="00F9158B" w:rsidP="00FB7FA5">
            <w:pPr>
              <w:spacing w:after="0" w:line="240" w:lineRule="auto"/>
            </w:pPr>
          </w:p>
        </w:tc>
      </w:tr>
      <w:tr w:rsidR="00F9158B" w:rsidRPr="0064280C" w14:paraId="680981F1" w14:textId="77777777" w:rsidTr="00FB7FA5">
        <w:tc>
          <w:tcPr>
            <w:tcW w:w="2342" w:type="dxa"/>
          </w:tcPr>
          <w:p w14:paraId="4C8F7F08" w14:textId="77777777" w:rsidR="00F9158B" w:rsidRPr="001C0CF2" w:rsidRDefault="00F9158B" w:rsidP="00FB7FA5">
            <w:pPr>
              <w:spacing w:after="0" w:line="240" w:lineRule="auto"/>
            </w:pPr>
            <w:r w:rsidRPr="001C0CF2">
              <w:t>Kaolin</w:t>
            </w:r>
          </w:p>
        </w:tc>
        <w:tc>
          <w:tcPr>
            <w:tcW w:w="2721" w:type="dxa"/>
          </w:tcPr>
          <w:p w14:paraId="38093584" w14:textId="77777777" w:rsidR="00F9158B" w:rsidRPr="001C0CF2" w:rsidRDefault="00F9158B" w:rsidP="00FB7FA5">
            <w:pPr>
              <w:spacing w:after="0" w:line="240" w:lineRule="auto"/>
            </w:pPr>
          </w:p>
        </w:tc>
        <w:tc>
          <w:tcPr>
            <w:tcW w:w="2835" w:type="dxa"/>
          </w:tcPr>
          <w:p w14:paraId="5456DA19" w14:textId="77777777" w:rsidR="00F9158B" w:rsidRPr="001C0CF2" w:rsidRDefault="00F9158B" w:rsidP="00FB7FA5">
            <w:pPr>
              <w:spacing w:after="0" w:line="240" w:lineRule="auto"/>
            </w:pPr>
          </w:p>
        </w:tc>
        <w:tc>
          <w:tcPr>
            <w:tcW w:w="2268" w:type="dxa"/>
          </w:tcPr>
          <w:p w14:paraId="22F9E66C" w14:textId="77777777" w:rsidR="00F9158B" w:rsidRPr="001C0CF2" w:rsidRDefault="00F9158B" w:rsidP="00FB7FA5">
            <w:pPr>
              <w:spacing w:after="0" w:line="240" w:lineRule="auto"/>
            </w:pPr>
          </w:p>
        </w:tc>
      </w:tr>
      <w:tr w:rsidR="00F9158B" w:rsidRPr="0064280C" w14:paraId="7A7311FA" w14:textId="77777777" w:rsidTr="00FB7FA5">
        <w:tc>
          <w:tcPr>
            <w:tcW w:w="2342" w:type="dxa"/>
          </w:tcPr>
          <w:p w14:paraId="4FCAEA0B" w14:textId="77777777" w:rsidR="00F9158B" w:rsidRPr="001C0CF2" w:rsidRDefault="00F9158B" w:rsidP="00FB7FA5">
            <w:pPr>
              <w:spacing w:after="0" w:line="240" w:lineRule="auto"/>
            </w:pPr>
            <w:r w:rsidRPr="001C0CF2">
              <w:t>Korund syntetyczny i naturalny</w:t>
            </w:r>
          </w:p>
        </w:tc>
        <w:tc>
          <w:tcPr>
            <w:tcW w:w="2721" w:type="dxa"/>
          </w:tcPr>
          <w:p w14:paraId="36818CA0" w14:textId="77777777" w:rsidR="00F9158B" w:rsidRPr="001C0CF2" w:rsidRDefault="00F9158B" w:rsidP="00FB7FA5">
            <w:pPr>
              <w:spacing w:after="0" w:line="240" w:lineRule="auto"/>
            </w:pPr>
          </w:p>
        </w:tc>
        <w:tc>
          <w:tcPr>
            <w:tcW w:w="2835" w:type="dxa"/>
          </w:tcPr>
          <w:p w14:paraId="22FCADCB" w14:textId="77777777" w:rsidR="00F9158B" w:rsidRPr="001C0CF2" w:rsidRDefault="00F9158B" w:rsidP="00FB7FA5">
            <w:pPr>
              <w:spacing w:after="0" w:line="240" w:lineRule="auto"/>
            </w:pPr>
          </w:p>
        </w:tc>
        <w:tc>
          <w:tcPr>
            <w:tcW w:w="2268" w:type="dxa"/>
          </w:tcPr>
          <w:p w14:paraId="52A40C27" w14:textId="77777777" w:rsidR="00F9158B" w:rsidRPr="001C0CF2" w:rsidRDefault="00F9158B" w:rsidP="00FB7FA5">
            <w:pPr>
              <w:spacing w:after="0" w:line="240" w:lineRule="auto"/>
            </w:pPr>
          </w:p>
        </w:tc>
      </w:tr>
      <w:tr w:rsidR="00F9158B" w:rsidRPr="0064280C" w14:paraId="3FFD8F2D" w14:textId="77777777" w:rsidTr="00FB7FA5">
        <w:tc>
          <w:tcPr>
            <w:tcW w:w="2342" w:type="dxa"/>
          </w:tcPr>
          <w:p w14:paraId="2B858D8C" w14:textId="77777777" w:rsidR="00F9158B" w:rsidRPr="001C0CF2" w:rsidRDefault="00F9158B" w:rsidP="00FB7FA5">
            <w:pPr>
              <w:spacing w:after="0" w:line="240" w:lineRule="auto"/>
            </w:pPr>
            <w:r w:rsidRPr="001C0CF2">
              <w:t>Kruszywa naturalne łamane</w:t>
            </w:r>
          </w:p>
        </w:tc>
        <w:tc>
          <w:tcPr>
            <w:tcW w:w="2721" w:type="dxa"/>
          </w:tcPr>
          <w:p w14:paraId="3D93F2BA" w14:textId="77777777" w:rsidR="00F9158B" w:rsidRPr="001C0CF2" w:rsidRDefault="00F9158B" w:rsidP="00FB7FA5">
            <w:pPr>
              <w:spacing w:after="0" w:line="240" w:lineRule="auto"/>
            </w:pPr>
          </w:p>
        </w:tc>
        <w:tc>
          <w:tcPr>
            <w:tcW w:w="2835" w:type="dxa"/>
          </w:tcPr>
          <w:p w14:paraId="6FD38C41" w14:textId="77777777" w:rsidR="00F9158B" w:rsidRPr="001C0CF2" w:rsidRDefault="00F9158B" w:rsidP="00FB7FA5">
            <w:pPr>
              <w:spacing w:after="0" w:line="240" w:lineRule="auto"/>
            </w:pPr>
          </w:p>
        </w:tc>
        <w:tc>
          <w:tcPr>
            <w:tcW w:w="2268" w:type="dxa"/>
          </w:tcPr>
          <w:p w14:paraId="21B88CC8" w14:textId="77777777" w:rsidR="00F9158B" w:rsidRPr="001C0CF2" w:rsidRDefault="00F9158B" w:rsidP="00FB7FA5">
            <w:pPr>
              <w:spacing w:after="0" w:line="240" w:lineRule="auto"/>
            </w:pPr>
          </w:p>
        </w:tc>
      </w:tr>
      <w:tr w:rsidR="00F9158B" w:rsidRPr="0064280C" w14:paraId="77FDCF72" w14:textId="77777777" w:rsidTr="00FB7FA5">
        <w:tc>
          <w:tcPr>
            <w:tcW w:w="2342" w:type="dxa"/>
          </w:tcPr>
          <w:p w14:paraId="7D6A85DD" w14:textId="77777777" w:rsidR="00F9158B" w:rsidRPr="001C0CF2" w:rsidRDefault="00F9158B" w:rsidP="00FB7FA5">
            <w:pPr>
              <w:spacing w:after="0" w:line="240" w:lineRule="auto"/>
            </w:pPr>
            <w:r w:rsidRPr="001C0CF2">
              <w:t>Kruszywa naturalne żwirowo-piaskowe</w:t>
            </w:r>
          </w:p>
        </w:tc>
        <w:tc>
          <w:tcPr>
            <w:tcW w:w="2721" w:type="dxa"/>
          </w:tcPr>
          <w:p w14:paraId="7A9E6B4A" w14:textId="77777777" w:rsidR="00F9158B" w:rsidRPr="001C0CF2" w:rsidRDefault="00F9158B" w:rsidP="00FB7FA5">
            <w:pPr>
              <w:spacing w:after="0" w:line="240" w:lineRule="auto"/>
            </w:pPr>
          </w:p>
        </w:tc>
        <w:tc>
          <w:tcPr>
            <w:tcW w:w="2835" w:type="dxa"/>
          </w:tcPr>
          <w:p w14:paraId="2A86E767" w14:textId="77777777" w:rsidR="00F9158B" w:rsidRPr="001C0CF2" w:rsidRDefault="00F9158B" w:rsidP="00FB7FA5">
            <w:pPr>
              <w:spacing w:after="0" w:line="240" w:lineRule="auto"/>
            </w:pPr>
          </w:p>
        </w:tc>
        <w:tc>
          <w:tcPr>
            <w:tcW w:w="2268" w:type="dxa"/>
          </w:tcPr>
          <w:p w14:paraId="14681517" w14:textId="77777777" w:rsidR="00F9158B" w:rsidRPr="001C0CF2" w:rsidRDefault="00F9158B" w:rsidP="00FB7FA5">
            <w:pPr>
              <w:spacing w:after="0" w:line="240" w:lineRule="auto"/>
            </w:pPr>
          </w:p>
        </w:tc>
      </w:tr>
      <w:tr w:rsidR="00F9158B" w:rsidRPr="0064280C" w14:paraId="1453D2A4" w14:textId="77777777" w:rsidTr="00FB7FA5">
        <w:tc>
          <w:tcPr>
            <w:tcW w:w="2342" w:type="dxa"/>
          </w:tcPr>
          <w:p w14:paraId="5F0C3C2D" w14:textId="77777777" w:rsidR="00F9158B" w:rsidRPr="001C0CF2" w:rsidRDefault="00F9158B" w:rsidP="00FB7FA5">
            <w:pPr>
              <w:spacing w:after="0" w:line="240" w:lineRule="auto"/>
            </w:pPr>
            <w:r w:rsidRPr="001C0CF2">
              <w:t>Magnezyty i magnezje</w:t>
            </w:r>
          </w:p>
        </w:tc>
        <w:tc>
          <w:tcPr>
            <w:tcW w:w="2721" w:type="dxa"/>
          </w:tcPr>
          <w:p w14:paraId="736D7C9C" w14:textId="77777777" w:rsidR="00F9158B" w:rsidRPr="001C0CF2" w:rsidRDefault="00F9158B" w:rsidP="00FB7FA5">
            <w:pPr>
              <w:spacing w:after="0" w:line="240" w:lineRule="auto"/>
            </w:pPr>
          </w:p>
        </w:tc>
        <w:tc>
          <w:tcPr>
            <w:tcW w:w="2835" w:type="dxa"/>
          </w:tcPr>
          <w:p w14:paraId="4A526CF3" w14:textId="77777777" w:rsidR="00F9158B" w:rsidRPr="001C0CF2" w:rsidRDefault="00F9158B" w:rsidP="00FB7FA5">
            <w:pPr>
              <w:spacing w:after="0" w:line="240" w:lineRule="auto"/>
            </w:pPr>
          </w:p>
        </w:tc>
        <w:tc>
          <w:tcPr>
            <w:tcW w:w="2268" w:type="dxa"/>
          </w:tcPr>
          <w:p w14:paraId="572A7EEB" w14:textId="77777777" w:rsidR="00F9158B" w:rsidRPr="001C0CF2" w:rsidRDefault="00F9158B" w:rsidP="00FB7FA5">
            <w:pPr>
              <w:spacing w:after="0" w:line="240" w:lineRule="auto"/>
            </w:pPr>
          </w:p>
        </w:tc>
      </w:tr>
      <w:tr w:rsidR="00F9158B" w:rsidRPr="0064280C" w14:paraId="7D5BE8B3" w14:textId="77777777" w:rsidTr="00FB7FA5">
        <w:tc>
          <w:tcPr>
            <w:tcW w:w="2342" w:type="dxa"/>
          </w:tcPr>
          <w:p w14:paraId="6EC4AC2D" w14:textId="77777777" w:rsidR="00F9158B" w:rsidRPr="001C0CF2" w:rsidRDefault="00F9158B" w:rsidP="00FB7FA5">
            <w:pPr>
              <w:spacing w:after="0" w:line="240" w:lineRule="auto"/>
            </w:pPr>
            <w:r w:rsidRPr="001C0CF2">
              <w:t>Piaski formierskie</w:t>
            </w:r>
          </w:p>
        </w:tc>
        <w:tc>
          <w:tcPr>
            <w:tcW w:w="2721" w:type="dxa"/>
          </w:tcPr>
          <w:p w14:paraId="0A0E28F2" w14:textId="77777777" w:rsidR="00F9158B" w:rsidRPr="001C0CF2" w:rsidRDefault="00F9158B" w:rsidP="00FB7FA5">
            <w:pPr>
              <w:spacing w:after="0" w:line="240" w:lineRule="auto"/>
            </w:pPr>
          </w:p>
        </w:tc>
        <w:tc>
          <w:tcPr>
            <w:tcW w:w="2835" w:type="dxa"/>
          </w:tcPr>
          <w:p w14:paraId="5C458349" w14:textId="77777777" w:rsidR="00F9158B" w:rsidRPr="001C0CF2" w:rsidRDefault="00F9158B" w:rsidP="00FB7FA5">
            <w:pPr>
              <w:spacing w:after="0" w:line="240" w:lineRule="auto"/>
            </w:pPr>
          </w:p>
        </w:tc>
        <w:tc>
          <w:tcPr>
            <w:tcW w:w="2268" w:type="dxa"/>
          </w:tcPr>
          <w:p w14:paraId="71CA6A46" w14:textId="77777777" w:rsidR="00F9158B" w:rsidRPr="001C0CF2" w:rsidRDefault="00F9158B" w:rsidP="00FB7FA5">
            <w:pPr>
              <w:spacing w:after="0" w:line="240" w:lineRule="auto"/>
            </w:pPr>
          </w:p>
        </w:tc>
      </w:tr>
      <w:tr w:rsidR="00F9158B" w:rsidRPr="0064280C" w14:paraId="5D0FC441" w14:textId="77777777" w:rsidTr="00FB7FA5">
        <w:tc>
          <w:tcPr>
            <w:tcW w:w="2342" w:type="dxa"/>
          </w:tcPr>
          <w:p w14:paraId="49FB232C" w14:textId="77777777" w:rsidR="00F9158B" w:rsidRPr="001C0CF2" w:rsidRDefault="00F9158B" w:rsidP="00FB7FA5">
            <w:pPr>
              <w:spacing w:after="0" w:line="240" w:lineRule="auto"/>
            </w:pPr>
            <w:r w:rsidRPr="001C0CF2">
              <w:t>Piaski szklarskie</w:t>
            </w:r>
          </w:p>
        </w:tc>
        <w:tc>
          <w:tcPr>
            <w:tcW w:w="2721" w:type="dxa"/>
          </w:tcPr>
          <w:p w14:paraId="42812A79" w14:textId="77777777" w:rsidR="00F9158B" w:rsidRPr="001C0CF2" w:rsidRDefault="00F9158B" w:rsidP="00FB7FA5">
            <w:pPr>
              <w:spacing w:after="0" w:line="240" w:lineRule="auto"/>
            </w:pPr>
          </w:p>
        </w:tc>
        <w:tc>
          <w:tcPr>
            <w:tcW w:w="2835" w:type="dxa"/>
          </w:tcPr>
          <w:p w14:paraId="7047357A" w14:textId="77777777" w:rsidR="00F9158B" w:rsidRPr="001C0CF2" w:rsidRDefault="00F9158B" w:rsidP="00FB7FA5">
            <w:pPr>
              <w:spacing w:after="0" w:line="240" w:lineRule="auto"/>
            </w:pPr>
          </w:p>
        </w:tc>
        <w:tc>
          <w:tcPr>
            <w:tcW w:w="2268" w:type="dxa"/>
          </w:tcPr>
          <w:p w14:paraId="76DB7B22" w14:textId="77777777" w:rsidR="00F9158B" w:rsidRPr="001C0CF2" w:rsidRDefault="00F9158B" w:rsidP="00FB7FA5">
            <w:pPr>
              <w:spacing w:after="0" w:line="240" w:lineRule="auto"/>
            </w:pPr>
          </w:p>
        </w:tc>
      </w:tr>
      <w:tr w:rsidR="00F9158B" w:rsidRPr="0064280C" w14:paraId="611552F3" w14:textId="77777777" w:rsidTr="00FB7FA5">
        <w:tc>
          <w:tcPr>
            <w:tcW w:w="2342" w:type="dxa"/>
          </w:tcPr>
          <w:p w14:paraId="40E8EA06" w14:textId="77777777" w:rsidR="00F9158B" w:rsidRPr="001C0CF2" w:rsidRDefault="00F9158B" w:rsidP="00FB7FA5">
            <w:pPr>
              <w:spacing w:after="0" w:line="240" w:lineRule="auto"/>
            </w:pPr>
            <w:r w:rsidRPr="001C0CF2">
              <w:t>Siarka elementarna</w:t>
            </w:r>
          </w:p>
        </w:tc>
        <w:tc>
          <w:tcPr>
            <w:tcW w:w="2721" w:type="dxa"/>
          </w:tcPr>
          <w:p w14:paraId="4266BE0C" w14:textId="77777777" w:rsidR="00F9158B" w:rsidRPr="001C0CF2" w:rsidRDefault="00F9158B" w:rsidP="00FB7FA5">
            <w:pPr>
              <w:spacing w:after="0" w:line="240" w:lineRule="auto"/>
            </w:pPr>
          </w:p>
        </w:tc>
        <w:tc>
          <w:tcPr>
            <w:tcW w:w="2835" w:type="dxa"/>
          </w:tcPr>
          <w:p w14:paraId="7A95B257" w14:textId="77777777" w:rsidR="00F9158B" w:rsidRPr="001C0CF2" w:rsidRDefault="00F9158B" w:rsidP="00FB7FA5">
            <w:pPr>
              <w:spacing w:after="0" w:line="240" w:lineRule="auto"/>
            </w:pPr>
          </w:p>
        </w:tc>
        <w:tc>
          <w:tcPr>
            <w:tcW w:w="2268" w:type="dxa"/>
          </w:tcPr>
          <w:p w14:paraId="5BE7A798" w14:textId="77777777" w:rsidR="00F9158B" w:rsidRPr="001C0CF2" w:rsidRDefault="00F9158B" w:rsidP="00FB7FA5">
            <w:pPr>
              <w:spacing w:after="0" w:line="240" w:lineRule="auto"/>
            </w:pPr>
          </w:p>
        </w:tc>
      </w:tr>
      <w:tr w:rsidR="00F9158B" w:rsidRPr="0064280C" w14:paraId="67E06E5B" w14:textId="77777777" w:rsidTr="00FB7FA5">
        <w:tc>
          <w:tcPr>
            <w:tcW w:w="2342" w:type="dxa"/>
          </w:tcPr>
          <w:p w14:paraId="0A1C213A" w14:textId="77777777" w:rsidR="00F9158B" w:rsidRPr="001C0CF2" w:rsidRDefault="00F9158B" w:rsidP="00FB7FA5">
            <w:pPr>
              <w:spacing w:after="0" w:line="240" w:lineRule="auto"/>
            </w:pPr>
            <w:r w:rsidRPr="001C0CF2">
              <w:t>Sole potasowe</w:t>
            </w:r>
          </w:p>
        </w:tc>
        <w:tc>
          <w:tcPr>
            <w:tcW w:w="2721" w:type="dxa"/>
          </w:tcPr>
          <w:p w14:paraId="74336597" w14:textId="77777777" w:rsidR="00F9158B" w:rsidRPr="001C0CF2" w:rsidRDefault="00F9158B" w:rsidP="00FB7FA5">
            <w:pPr>
              <w:spacing w:after="0" w:line="240" w:lineRule="auto"/>
              <w:jc w:val="both"/>
            </w:pPr>
            <w:r w:rsidRPr="001C0CF2">
              <w:t>Sole potasowe</w:t>
            </w:r>
          </w:p>
        </w:tc>
        <w:tc>
          <w:tcPr>
            <w:tcW w:w="2835" w:type="dxa"/>
          </w:tcPr>
          <w:p w14:paraId="72CD428B" w14:textId="77777777" w:rsidR="00F9158B" w:rsidRPr="001C0CF2" w:rsidRDefault="00F9158B" w:rsidP="00FB7FA5">
            <w:pPr>
              <w:spacing w:after="0" w:line="240" w:lineRule="auto"/>
              <w:jc w:val="both"/>
            </w:pPr>
          </w:p>
        </w:tc>
        <w:tc>
          <w:tcPr>
            <w:tcW w:w="2268" w:type="dxa"/>
          </w:tcPr>
          <w:p w14:paraId="477ED5E4" w14:textId="77777777" w:rsidR="00F9158B" w:rsidRPr="001C0CF2" w:rsidRDefault="00F9158B" w:rsidP="00FB7FA5">
            <w:pPr>
              <w:spacing w:after="0" w:line="240" w:lineRule="auto"/>
              <w:jc w:val="both"/>
            </w:pPr>
          </w:p>
        </w:tc>
      </w:tr>
      <w:tr w:rsidR="00F9158B" w:rsidRPr="0064280C" w14:paraId="2653F98A" w14:textId="77777777" w:rsidTr="00FB7FA5">
        <w:tc>
          <w:tcPr>
            <w:tcW w:w="2342" w:type="dxa"/>
          </w:tcPr>
          <w:p w14:paraId="27F693CB" w14:textId="77777777" w:rsidR="00F9158B" w:rsidRPr="001C0CF2" w:rsidRDefault="00F9158B" w:rsidP="00FB7FA5">
            <w:pPr>
              <w:spacing w:after="0" w:line="240" w:lineRule="auto"/>
            </w:pPr>
            <w:r w:rsidRPr="001C0CF2">
              <w:t>Sól (sól kamienna i solanka)</w:t>
            </w:r>
          </w:p>
        </w:tc>
        <w:tc>
          <w:tcPr>
            <w:tcW w:w="2721" w:type="dxa"/>
          </w:tcPr>
          <w:p w14:paraId="39909A74" w14:textId="77777777" w:rsidR="00F9158B" w:rsidRPr="001C0CF2" w:rsidRDefault="00F9158B" w:rsidP="00FB7FA5">
            <w:pPr>
              <w:spacing w:after="0" w:line="240" w:lineRule="auto"/>
              <w:jc w:val="both"/>
            </w:pPr>
          </w:p>
        </w:tc>
        <w:tc>
          <w:tcPr>
            <w:tcW w:w="2835" w:type="dxa"/>
          </w:tcPr>
          <w:p w14:paraId="7B822775" w14:textId="77777777" w:rsidR="00F9158B" w:rsidRPr="001C0CF2" w:rsidRDefault="00F9158B" w:rsidP="00FB7FA5">
            <w:pPr>
              <w:spacing w:after="0" w:line="240" w:lineRule="auto"/>
              <w:jc w:val="both"/>
            </w:pPr>
          </w:p>
        </w:tc>
        <w:tc>
          <w:tcPr>
            <w:tcW w:w="2268" w:type="dxa"/>
          </w:tcPr>
          <w:p w14:paraId="4B30B31B" w14:textId="77777777" w:rsidR="00F9158B" w:rsidRPr="001C0CF2" w:rsidRDefault="00F9158B" w:rsidP="00FB7FA5">
            <w:pPr>
              <w:spacing w:after="0" w:line="240" w:lineRule="auto"/>
              <w:jc w:val="both"/>
            </w:pPr>
          </w:p>
        </w:tc>
      </w:tr>
      <w:tr w:rsidR="00F9158B" w:rsidRPr="0064280C" w14:paraId="0CA7507C" w14:textId="77777777" w:rsidTr="00FB7FA5">
        <w:tc>
          <w:tcPr>
            <w:tcW w:w="2342" w:type="dxa"/>
          </w:tcPr>
          <w:p w14:paraId="7E98D7BB" w14:textId="77777777" w:rsidR="00F9158B" w:rsidRPr="001C0CF2" w:rsidRDefault="00F9158B" w:rsidP="00FB7FA5">
            <w:pPr>
              <w:spacing w:after="0" w:line="240" w:lineRule="auto"/>
            </w:pPr>
            <w:r w:rsidRPr="001C0CF2">
              <w:t>Surowce skaleniowe, skaleniowo-kwarcowe i sjenit nefelinowy</w:t>
            </w:r>
          </w:p>
        </w:tc>
        <w:tc>
          <w:tcPr>
            <w:tcW w:w="2721" w:type="dxa"/>
          </w:tcPr>
          <w:p w14:paraId="48990E67" w14:textId="77777777" w:rsidR="00F9158B" w:rsidRPr="001C0CF2" w:rsidRDefault="00F9158B" w:rsidP="00FB7FA5">
            <w:pPr>
              <w:spacing w:after="0" w:line="240" w:lineRule="auto"/>
              <w:jc w:val="both"/>
            </w:pPr>
          </w:p>
        </w:tc>
        <w:tc>
          <w:tcPr>
            <w:tcW w:w="2835" w:type="dxa"/>
          </w:tcPr>
          <w:p w14:paraId="32CA6DCB" w14:textId="77777777" w:rsidR="00F9158B" w:rsidRPr="001C0CF2" w:rsidRDefault="00F9158B" w:rsidP="00FB7FA5">
            <w:pPr>
              <w:spacing w:after="0" w:line="240" w:lineRule="auto"/>
              <w:jc w:val="both"/>
            </w:pPr>
          </w:p>
        </w:tc>
        <w:tc>
          <w:tcPr>
            <w:tcW w:w="2268" w:type="dxa"/>
          </w:tcPr>
          <w:p w14:paraId="1AE2DF90" w14:textId="77777777" w:rsidR="00F9158B" w:rsidRPr="001C0CF2" w:rsidRDefault="00F9158B" w:rsidP="00FB7FA5">
            <w:pPr>
              <w:spacing w:after="0" w:line="240" w:lineRule="auto"/>
              <w:jc w:val="both"/>
            </w:pPr>
          </w:p>
        </w:tc>
      </w:tr>
      <w:tr w:rsidR="00F9158B" w:rsidRPr="0064280C" w14:paraId="0CD066E8" w14:textId="77777777" w:rsidTr="00FB7FA5">
        <w:tc>
          <w:tcPr>
            <w:tcW w:w="2342" w:type="dxa"/>
          </w:tcPr>
          <w:p w14:paraId="09C76F3B" w14:textId="77777777" w:rsidR="00F9158B" w:rsidRPr="001C0CF2" w:rsidRDefault="00F9158B" w:rsidP="00FB7FA5">
            <w:pPr>
              <w:spacing w:after="0" w:line="240" w:lineRule="auto"/>
            </w:pPr>
            <w:r w:rsidRPr="001C0CF2">
              <w:t>Talk i steatyt</w:t>
            </w:r>
          </w:p>
        </w:tc>
        <w:tc>
          <w:tcPr>
            <w:tcW w:w="2721" w:type="dxa"/>
          </w:tcPr>
          <w:p w14:paraId="4302D72A" w14:textId="77777777" w:rsidR="00F9158B" w:rsidRPr="001C0CF2" w:rsidRDefault="00F9158B" w:rsidP="00FB7FA5">
            <w:pPr>
              <w:spacing w:after="0" w:line="240" w:lineRule="auto"/>
              <w:jc w:val="both"/>
            </w:pPr>
          </w:p>
        </w:tc>
        <w:tc>
          <w:tcPr>
            <w:tcW w:w="2835" w:type="dxa"/>
          </w:tcPr>
          <w:p w14:paraId="5F0550F4" w14:textId="77777777" w:rsidR="00F9158B" w:rsidRPr="001C0CF2" w:rsidRDefault="00F9158B" w:rsidP="00FB7FA5">
            <w:pPr>
              <w:spacing w:after="0" w:line="240" w:lineRule="auto"/>
              <w:jc w:val="both"/>
            </w:pPr>
          </w:p>
        </w:tc>
        <w:tc>
          <w:tcPr>
            <w:tcW w:w="2268" w:type="dxa"/>
          </w:tcPr>
          <w:p w14:paraId="69FF93A7" w14:textId="77777777" w:rsidR="00F9158B" w:rsidRPr="001C0CF2" w:rsidRDefault="00F9158B" w:rsidP="00FB7FA5">
            <w:pPr>
              <w:spacing w:after="0" w:line="240" w:lineRule="auto"/>
              <w:jc w:val="both"/>
            </w:pPr>
          </w:p>
        </w:tc>
      </w:tr>
      <w:tr w:rsidR="00F9158B" w:rsidRPr="0064280C" w14:paraId="4A6D2228" w14:textId="77777777" w:rsidTr="00FB7FA5">
        <w:tc>
          <w:tcPr>
            <w:tcW w:w="2342" w:type="dxa"/>
          </w:tcPr>
          <w:p w14:paraId="320881B6" w14:textId="77777777" w:rsidR="00F9158B" w:rsidRPr="001C0CF2" w:rsidRDefault="00F9158B" w:rsidP="00FB7FA5">
            <w:pPr>
              <w:spacing w:after="0" w:line="240" w:lineRule="auto"/>
            </w:pPr>
            <w:r w:rsidRPr="001C0CF2">
              <w:t>Wapienie przemysłowe (i surowce pokrewne)</w:t>
            </w:r>
          </w:p>
        </w:tc>
        <w:tc>
          <w:tcPr>
            <w:tcW w:w="2721" w:type="dxa"/>
          </w:tcPr>
          <w:p w14:paraId="0B64FC23" w14:textId="77777777" w:rsidR="00F9158B" w:rsidRPr="001C0CF2" w:rsidRDefault="00F9158B" w:rsidP="00FB7FA5">
            <w:pPr>
              <w:spacing w:after="0" w:line="240" w:lineRule="auto"/>
              <w:jc w:val="both"/>
            </w:pPr>
          </w:p>
        </w:tc>
        <w:tc>
          <w:tcPr>
            <w:tcW w:w="2835" w:type="dxa"/>
          </w:tcPr>
          <w:p w14:paraId="3C297619" w14:textId="77777777" w:rsidR="00F9158B" w:rsidRPr="001C0CF2" w:rsidRDefault="00F9158B" w:rsidP="00FB7FA5">
            <w:pPr>
              <w:spacing w:after="0" w:line="240" w:lineRule="auto"/>
              <w:jc w:val="both"/>
            </w:pPr>
          </w:p>
        </w:tc>
        <w:tc>
          <w:tcPr>
            <w:tcW w:w="2268" w:type="dxa"/>
          </w:tcPr>
          <w:p w14:paraId="1DA47D71" w14:textId="77777777" w:rsidR="00F9158B" w:rsidRPr="001C0CF2" w:rsidRDefault="00F9158B" w:rsidP="00FB7FA5">
            <w:pPr>
              <w:spacing w:after="0" w:line="240" w:lineRule="auto"/>
              <w:jc w:val="both"/>
            </w:pPr>
          </w:p>
        </w:tc>
      </w:tr>
    </w:tbl>
    <w:p w14:paraId="149C8660" w14:textId="61300525" w:rsidR="00E80670" w:rsidRDefault="00E80670" w:rsidP="00634053"/>
    <w:p w14:paraId="257AB0B2" w14:textId="77777777" w:rsidR="00DD2860" w:rsidRDefault="00DD2860" w:rsidP="00E80670">
      <w:pPr>
        <w:rPr>
          <w:rFonts w:ascii="Cambria" w:eastAsia="Times New Roman" w:hAnsi="Cambria"/>
          <w:b/>
          <w:color w:val="000000"/>
          <w:szCs w:val="26"/>
        </w:rPr>
      </w:pPr>
    </w:p>
    <w:p w14:paraId="242EAC5F" w14:textId="77777777" w:rsidR="00DD2860" w:rsidRDefault="00DD2860" w:rsidP="00E80670">
      <w:pPr>
        <w:rPr>
          <w:rFonts w:ascii="Cambria" w:eastAsia="Times New Roman" w:hAnsi="Cambria"/>
          <w:b/>
          <w:color w:val="000000"/>
          <w:szCs w:val="26"/>
        </w:rPr>
      </w:pPr>
    </w:p>
    <w:p w14:paraId="25899569" w14:textId="77777777" w:rsidR="00DD2860" w:rsidRDefault="00DD2860" w:rsidP="00E80670">
      <w:pPr>
        <w:rPr>
          <w:rFonts w:ascii="Cambria" w:eastAsia="Times New Roman" w:hAnsi="Cambria"/>
          <w:b/>
          <w:color w:val="000000"/>
          <w:szCs w:val="26"/>
        </w:rPr>
      </w:pPr>
    </w:p>
    <w:p w14:paraId="67F387A6" w14:textId="77777777" w:rsidR="00DD2860" w:rsidRDefault="00DD2860" w:rsidP="00E80670">
      <w:pPr>
        <w:rPr>
          <w:rFonts w:ascii="Cambria" w:eastAsia="Times New Roman" w:hAnsi="Cambria"/>
          <w:b/>
          <w:color w:val="000000"/>
          <w:szCs w:val="26"/>
        </w:rPr>
      </w:pPr>
    </w:p>
    <w:p w14:paraId="38C92E7C" w14:textId="77777777" w:rsidR="00DD2860" w:rsidRDefault="00DD2860" w:rsidP="00E80670">
      <w:pPr>
        <w:rPr>
          <w:rFonts w:ascii="Cambria" w:eastAsia="Times New Roman" w:hAnsi="Cambria"/>
          <w:b/>
          <w:color w:val="000000"/>
          <w:szCs w:val="26"/>
        </w:rPr>
      </w:pPr>
    </w:p>
    <w:p w14:paraId="0FA22116" w14:textId="77777777" w:rsidR="00DD2860" w:rsidRDefault="00DD2860" w:rsidP="00E80670">
      <w:pPr>
        <w:rPr>
          <w:rFonts w:ascii="Cambria" w:eastAsia="Times New Roman" w:hAnsi="Cambria"/>
          <w:b/>
          <w:color w:val="000000"/>
          <w:szCs w:val="26"/>
        </w:rPr>
      </w:pPr>
    </w:p>
    <w:p w14:paraId="6A233A3A" w14:textId="77777777" w:rsidR="00DD2860" w:rsidRDefault="00DD2860" w:rsidP="00E80670">
      <w:pPr>
        <w:rPr>
          <w:rFonts w:ascii="Cambria" w:eastAsia="Times New Roman" w:hAnsi="Cambria"/>
          <w:b/>
          <w:color w:val="000000"/>
          <w:szCs w:val="26"/>
        </w:rPr>
      </w:pPr>
    </w:p>
    <w:p w14:paraId="44E5B2AD" w14:textId="77777777" w:rsidR="0055505D" w:rsidRDefault="0055505D" w:rsidP="00E80670">
      <w:pPr>
        <w:rPr>
          <w:rFonts w:ascii="Cambria" w:eastAsia="Times New Roman" w:hAnsi="Cambria"/>
          <w:b/>
          <w:color w:val="000000"/>
          <w:szCs w:val="26"/>
        </w:rPr>
      </w:pPr>
    </w:p>
    <w:p w14:paraId="53DBC7A6" w14:textId="2D7D8F0D" w:rsidR="00E80670" w:rsidRPr="002D4B7F" w:rsidRDefault="00E80670" w:rsidP="00E111EA">
      <w:pPr>
        <w:pStyle w:val="Nagwek2"/>
      </w:pPr>
      <w:bookmarkStart w:id="118" w:name="_Toc69728986"/>
      <w:r w:rsidRPr="002D4B7F">
        <w:lastRenderedPageBreak/>
        <w:t>Załącznik 2. Lista kopalin do pozyskiwania surowców w Polsce</w:t>
      </w:r>
      <w:bookmarkEnd w:id="118"/>
    </w:p>
    <w:tbl>
      <w:tblPr>
        <w:tblStyle w:val="Tabela-Siatka"/>
        <w:tblpPr w:leftFromText="141" w:rightFromText="141" w:vertAnchor="text" w:horzAnchor="margin" w:tblpY="58"/>
        <w:tblW w:w="0" w:type="auto"/>
        <w:tblLook w:val="04A0" w:firstRow="1" w:lastRow="0" w:firstColumn="1" w:lastColumn="0" w:noHBand="0" w:noVBand="1"/>
      </w:tblPr>
      <w:tblGrid>
        <w:gridCol w:w="4515"/>
        <w:gridCol w:w="4545"/>
      </w:tblGrid>
      <w:tr w:rsidR="002B1E14" w14:paraId="09299CD4" w14:textId="77777777" w:rsidTr="00FB7FA5">
        <w:tc>
          <w:tcPr>
            <w:tcW w:w="4871" w:type="dxa"/>
          </w:tcPr>
          <w:p w14:paraId="600877DC" w14:textId="77777777" w:rsidR="002B1E14" w:rsidRPr="0055505D" w:rsidRDefault="002B1E14" w:rsidP="00FB7FA5">
            <w:pPr>
              <w:autoSpaceDE w:val="0"/>
              <w:autoSpaceDN w:val="0"/>
              <w:adjustRightInd w:val="0"/>
              <w:jc w:val="center"/>
              <w:rPr>
                <w:b/>
                <w:bCs/>
              </w:rPr>
            </w:pPr>
            <w:r w:rsidRPr="0055505D">
              <w:rPr>
                <w:b/>
                <w:bCs/>
              </w:rPr>
              <w:t>Grupa kopalin</w:t>
            </w:r>
          </w:p>
          <w:p w14:paraId="3FEB10CF" w14:textId="77777777" w:rsidR="002B1E14" w:rsidRPr="0055505D" w:rsidRDefault="002B1E14" w:rsidP="00FB7FA5">
            <w:pPr>
              <w:rPr>
                <w:b/>
                <w:bCs/>
              </w:rPr>
            </w:pPr>
          </w:p>
        </w:tc>
        <w:tc>
          <w:tcPr>
            <w:tcW w:w="4871" w:type="dxa"/>
          </w:tcPr>
          <w:p w14:paraId="37F09F87" w14:textId="77777777" w:rsidR="002B1E14" w:rsidRPr="0055505D" w:rsidRDefault="002B1E14" w:rsidP="00FB7FA5">
            <w:pPr>
              <w:autoSpaceDE w:val="0"/>
              <w:autoSpaceDN w:val="0"/>
              <w:adjustRightInd w:val="0"/>
              <w:jc w:val="center"/>
              <w:rPr>
                <w:b/>
                <w:bCs/>
              </w:rPr>
            </w:pPr>
            <w:r w:rsidRPr="0055505D">
              <w:rPr>
                <w:b/>
                <w:bCs/>
              </w:rPr>
              <w:t>Kopaliny do produkcji surowców kluczowych</w:t>
            </w:r>
          </w:p>
          <w:p w14:paraId="2524DF14" w14:textId="77777777" w:rsidR="002B1E14" w:rsidRPr="0055505D" w:rsidRDefault="002B1E14" w:rsidP="00FB7FA5">
            <w:pPr>
              <w:jc w:val="center"/>
              <w:rPr>
                <w:b/>
                <w:bCs/>
              </w:rPr>
            </w:pPr>
            <w:r w:rsidRPr="0055505D">
              <w:rPr>
                <w:b/>
                <w:bCs/>
              </w:rPr>
              <w:t>występujące w Polsce</w:t>
            </w:r>
          </w:p>
          <w:p w14:paraId="128EBE5C" w14:textId="77777777" w:rsidR="002B1E14" w:rsidRPr="0055505D" w:rsidRDefault="002B1E14" w:rsidP="00FB7FA5">
            <w:pPr>
              <w:rPr>
                <w:b/>
                <w:bCs/>
              </w:rPr>
            </w:pPr>
          </w:p>
        </w:tc>
      </w:tr>
      <w:tr w:rsidR="002B1E14" w14:paraId="12F6E041" w14:textId="77777777" w:rsidTr="00FB7FA5">
        <w:tc>
          <w:tcPr>
            <w:tcW w:w="4871" w:type="dxa"/>
          </w:tcPr>
          <w:p w14:paraId="1C72167B" w14:textId="77777777" w:rsidR="002B1E14" w:rsidRPr="0055505D" w:rsidRDefault="002B1E14" w:rsidP="00FB7FA5">
            <w:pPr>
              <w:autoSpaceDE w:val="0"/>
              <w:autoSpaceDN w:val="0"/>
              <w:adjustRightInd w:val="0"/>
            </w:pPr>
            <w:r w:rsidRPr="0055505D">
              <w:t xml:space="preserve">Kopaliny energetyczne </w:t>
            </w:r>
          </w:p>
        </w:tc>
        <w:tc>
          <w:tcPr>
            <w:tcW w:w="4871" w:type="dxa"/>
          </w:tcPr>
          <w:p w14:paraId="5FD53FA1" w14:textId="77777777" w:rsidR="002B1E14" w:rsidRPr="0055505D" w:rsidRDefault="002B1E14" w:rsidP="00FB7FA5">
            <w:pPr>
              <w:autoSpaceDE w:val="0"/>
              <w:autoSpaceDN w:val="0"/>
              <w:adjustRightInd w:val="0"/>
            </w:pPr>
            <w:r w:rsidRPr="0055505D">
              <w:t>gaz ziemny</w:t>
            </w:r>
          </w:p>
        </w:tc>
      </w:tr>
      <w:tr w:rsidR="002B1E14" w14:paraId="25EC9BAB" w14:textId="77777777" w:rsidTr="00FB7FA5">
        <w:tc>
          <w:tcPr>
            <w:tcW w:w="4871" w:type="dxa"/>
          </w:tcPr>
          <w:p w14:paraId="2405CC25" w14:textId="77777777" w:rsidR="002B1E14" w:rsidRPr="0055505D" w:rsidRDefault="002B1E14" w:rsidP="00FB7FA5">
            <w:pPr>
              <w:autoSpaceDE w:val="0"/>
              <w:autoSpaceDN w:val="0"/>
              <w:adjustRightInd w:val="0"/>
            </w:pPr>
          </w:p>
        </w:tc>
        <w:tc>
          <w:tcPr>
            <w:tcW w:w="4871" w:type="dxa"/>
          </w:tcPr>
          <w:p w14:paraId="0D757991" w14:textId="77777777" w:rsidR="002B1E14" w:rsidRPr="0055505D" w:rsidRDefault="002B1E14" w:rsidP="00FB7FA5">
            <w:pPr>
              <w:autoSpaceDE w:val="0"/>
              <w:autoSpaceDN w:val="0"/>
              <w:adjustRightInd w:val="0"/>
            </w:pPr>
            <w:r w:rsidRPr="0055505D">
              <w:t>ropa naftowa</w:t>
            </w:r>
          </w:p>
          <w:p w14:paraId="6EC56625" w14:textId="77777777" w:rsidR="002B1E14" w:rsidRPr="0055505D" w:rsidRDefault="002B1E14" w:rsidP="00FB7FA5">
            <w:pPr>
              <w:autoSpaceDE w:val="0"/>
              <w:autoSpaceDN w:val="0"/>
              <w:adjustRightInd w:val="0"/>
            </w:pPr>
          </w:p>
        </w:tc>
      </w:tr>
      <w:tr w:rsidR="002B1E14" w14:paraId="006D6D16" w14:textId="77777777" w:rsidTr="00FB7FA5">
        <w:tc>
          <w:tcPr>
            <w:tcW w:w="4871" w:type="dxa"/>
          </w:tcPr>
          <w:p w14:paraId="011CBD47" w14:textId="77777777" w:rsidR="002B1E14" w:rsidRPr="0055505D" w:rsidRDefault="002B1E14" w:rsidP="00FB7FA5">
            <w:pPr>
              <w:autoSpaceDE w:val="0"/>
              <w:autoSpaceDN w:val="0"/>
              <w:adjustRightInd w:val="0"/>
            </w:pPr>
          </w:p>
        </w:tc>
        <w:tc>
          <w:tcPr>
            <w:tcW w:w="4871" w:type="dxa"/>
          </w:tcPr>
          <w:p w14:paraId="4695EB37" w14:textId="77777777" w:rsidR="002B1E14" w:rsidRPr="0055505D" w:rsidRDefault="002B1E14" w:rsidP="00FB7FA5">
            <w:pPr>
              <w:autoSpaceDE w:val="0"/>
              <w:autoSpaceDN w:val="0"/>
              <w:adjustRightInd w:val="0"/>
            </w:pPr>
            <w:r w:rsidRPr="0055505D">
              <w:t>węgiel brunatny</w:t>
            </w:r>
          </w:p>
        </w:tc>
      </w:tr>
      <w:tr w:rsidR="002B1E14" w14:paraId="5F8F381C" w14:textId="77777777" w:rsidTr="00FB7FA5">
        <w:tc>
          <w:tcPr>
            <w:tcW w:w="4871" w:type="dxa"/>
          </w:tcPr>
          <w:p w14:paraId="00FE843E" w14:textId="77777777" w:rsidR="002B1E14" w:rsidRPr="0055505D" w:rsidRDefault="002B1E14" w:rsidP="00FB7FA5">
            <w:pPr>
              <w:autoSpaceDE w:val="0"/>
              <w:autoSpaceDN w:val="0"/>
              <w:adjustRightInd w:val="0"/>
            </w:pPr>
          </w:p>
        </w:tc>
        <w:tc>
          <w:tcPr>
            <w:tcW w:w="4871" w:type="dxa"/>
          </w:tcPr>
          <w:p w14:paraId="3F23E82F" w14:textId="77777777" w:rsidR="002B1E14" w:rsidRPr="0055505D" w:rsidRDefault="002B1E14" w:rsidP="00FB7FA5">
            <w:pPr>
              <w:autoSpaceDE w:val="0"/>
              <w:autoSpaceDN w:val="0"/>
              <w:adjustRightInd w:val="0"/>
            </w:pPr>
            <w:r w:rsidRPr="0055505D">
              <w:t>węgiel kamienny energetyczny i koksowy</w:t>
            </w:r>
          </w:p>
        </w:tc>
      </w:tr>
      <w:tr w:rsidR="002B1E14" w14:paraId="6D99DF40" w14:textId="77777777" w:rsidTr="00FB7FA5">
        <w:tc>
          <w:tcPr>
            <w:tcW w:w="4871" w:type="dxa"/>
          </w:tcPr>
          <w:p w14:paraId="14688462" w14:textId="77777777" w:rsidR="002B1E14" w:rsidRPr="0055505D" w:rsidRDefault="002B1E14" w:rsidP="00FB7FA5">
            <w:pPr>
              <w:autoSpaceDE w:val="0"/>
              <w:autoSpaceDN w:val="0"/>
              <w:adjustRightInd w:val="0"/>
            </w:pPr>
            <w:r w:rsidRPr="0055505D">
              <w:t>Kopaliny metaliczne</w:t>
            </w:r>
          </w:p>
        </w:tc>
        <w:tc>
          <w:tcPr>
            <w:tcW w:w="4871" w:type="dxa"/>
          </w:tcPr>
          <w:p w14:paraId="08AB60E6" w14:textId="77777777" w:rsidR="002B1E14" w:rsidRPr="0055505D" w:rsidRDefault="002B1E14" w:rsidP="00FB7FA5">
            <w:pPr>
              <w:autoSpaceDE w:val="0"/>
              <w:autoSpaceDN w:val="0"/>
              <w:adjustRightInd w:val="0"/>
            </w:pPr>
            <w:r w:rsidRPr="0055505D">
              <w:t xml:space="preserve">rudy cynku i ołowiu </w:t>
            </w:r>
          </w:p>
          <w:p w14:paraId="31B0FAFF" w14:textId="77777777" w:rsidR="002B1E14" w:rsidRPr="0055505D" w:rsidRDefault="002B1E14" w:rsidP="00FB7FA5">
            <w:pPr>
              <w:autoSpaceDE w:val="0"/>
              <w:autoSpaceDN w:val="0"/>
              <w:adjustRightInd w:val="0"/>
            </w:pPr>
          </w:p>
        </w:tc>
      </w:tr>
      <w:tr w:rsidR="002B1E14" w14:paraId="52978753" w14:textId="77777777" w:rsidTr="00FB7FA5">
        <w:tc>
          <w:tcPr>
            <w:tcW w:w="4871" w:type="dxa"/>
          </w:tcPr>
          <w:p w14:paraId="4316998E" w14:textId="77777777" w:rsidR="002B1E14" w:rsidRPr="0055505D" w:rsidRDefault="002B1E14" w:rsidP="00FB7FA5">
            <w:pPr>
              <w:autoSpaceDE w:val="0"/>
              <w:autoSpaceDN w:val="0"/>
              <w:adjustRightInd w:val="0"/>
            </w:pPr>
          </w:p>
        </w:tc>
        <w:tc>
          <w:tcPr>
            <w:tcW w:w="4871" w:type="dxa"/>
          </w:tcPr>
          <w:p w14:paraId="550DA770" w14:textId="77777777" w:rsidR="002B1E14" w:rsidRPr="0055505D" w:rsidRDefault="002B1E14" w:rsidP="00FB7FA5">
            <w:pPr>
              <w:autoSpaceDE w:val="0"/>
              <w:autoSpaceDN w:val="0"/>
              <w:adjustRightInd w:val="0"/>
            </w:pPr>
            <w:r w:rsidRPr="0055505D">
              <w:t xml:space="preserve">rudy cyny </w:t>
            </w:r>
          </w:p>
          <w:p w14:paraId="07DD5F23" w14:textId="77777777" w:rsidR="002B1E14" w:rsidRPr="0055505D" w:rsidRDefault="002B1E14" w:rsidP="00FB7FA5">
            <w:pPr>
              <w:autoSpaceDE w:val="0"/>
              <w:autoSpaceDN w:val="0"/>
              <w:adjustRightInd w:val="0"/>
            </w:pPr>
          </w:p>
        </w:tc>
      </w:tr>
      <w:tr w:rsidR="002B1E14" w14:paraId="18CD4A00" w14:textId="77777777" w:rsidTr="00FB7FA5">
        <w:tc>
          <w:tcPr>
            <w:tcW w:w="4871" w:type="dxa"/>
          </w:tcPr>
          <w:p w14:paraId="1A2F4B2E" w14:textId="77777777" w:rsidR="002B1E14" w:rsidRPr="0055505D" w:rsidRDefault="002B1E14" w:rsidP="00FB7FA5">
            <w:pPr>
              <w:autoSpaceDE w:val="0"/>
              <w:autoSpaceDN w:val="0"/>
              <w:adjustRightInd w:val="0"/>
            </w:pPr>
          </w:p>
        </w:tc>
        <w:tc>
          <w:tcPr>
            <w:tcW w:w="4871" w:type="dxa"/>
          </w:tcPr>
          <w:p w14:paraId="2363D6E4" w14:textId="77777777" w:rsidR="002B1E14" w:rsidRPr="0055505D" w:rsidRDefault="002B1E14" w:rsidP="00FB7FA5">
            <w:pPr>
              <w:autoSpaceDE w:val="0"/>
              <w:autoSpaceDN w:val="0"/>
              <w:adjustRightInd w:val="0"/>
            </w:pPr>
            <w:r w:rsidRPr="0055505D">
              <w:t xml:space="preserve">rudy miedzi i srebra </w:t>
            </w:r>
          </w:p>
          <w:p w14:paraId="48379EA0" w14:textId="77777777" w:rsidR="002B1E14" w:rsidRPr="0055505D" w:rsidRDefault="002B1E14" w:rsidP="00FB7FA5">
            <w:pPr>
              <w:autoSpaceDE w:val="0"/>
              <w:autoSpaceDN w:val="0"/>
              <w:adjustRightInd w:val="0"/>
            </w:pPr>
          </w:p>
        </w:tc>
      </w:tr>
      <w:tr w:rsidR="002B1E14" w14:paraId="43D860D1" w14:textId="77777777" w:rsidTr="00FB7FA5">
        <w:tc>
          <w:tcPr>
            <w:tcW w:w="4871" w:type="dxa"/>
          </w:tcPr>
          <w:p w14:paraId="169CAEBB" w14:textId="77777777" w:rsidR="002B1E14" w:rsidRPr="0055505D" w:rsidRDefault="002B1E14" w:rsidP="00FB7FA5">
            <w:pPr>
              <w:autoSpaceDE w:val="0"/>
              <w:autoSpaceDN w:val="0"/>
              <w:adjustRightInd w:val="0"/>
            </w:pPr>
          </w:p>
        </w:tc>
        <w:tc>
          <w:tcPr>
            <w:tcW w:w="4871" w:type="dxa"/>
          </w:tcPr>
          <w:p w14:paraId="13E7EF6A" w14:textId="77777777" w:rsidR="002B1E14" w:rsidRPr="0055505D" w:rsidRDefault="002B1E14" w:rsidP="00FB7FA5">
            <w:pPr>
              <w:autoSpaceDE w:val="0"/>
              <w:autoSpaceDN w:val="0"/>
              <w:adjustRightInd w:val="0"/>
            </w:pPr>
            <w:r w:rsidRPr="0055505D">
              <w:t>rudy Mo-W-Cu</w:t>
            </w:r>
          </w:p>
        </w:tc>
      </w:tr>
      <w:tr w:rsidR="002B1E14" w14:paraId="0143B537" w14:textId="77777777" w:rsidTr="00FB7FA5">
        <w:tc>
          <w:tcPr>
            <w:tcW w:w="4871" w:type="dxa"/>
          </w:tcPr>
          <w:p w14:paraId="5F070B50" w14:textId="77777777" w:rsidR="002B1E14" w:rsidRPr="0055505D" w:rsidRDefault="002B1E14" w:rsidP="00FB7FA5">
            <w:pPr>
              <w:autoSpaceDE w:val="0"/>
              <w:autoSpaceDN w:val="0"/>
              <w:adjustRightInd w:val="0"/>
            </w:pPr>
          </w:p>
        </w:tc>
        <w:tc>
          <w:tcPr>
            <w:tcW w:w="4871" w:type="dxa"/>
          </w:tcPr>
          <w:p w14:paraId="2C49F0A7" w14:textId="77777777" w:rsidR="002B1E14" w:rsidRPr="0055505D" w:rsidRDefault="002B1E14" w:rsidP="00FB7FA5">
            <w:pPr>
              <w:autoSpaceDE w:val="0"/>
              <w:autoSpaceDN w:val="0"/>
              <w:adjustRightInd w:val="0"/>
            </w:pPr>
            <w:r w:rsidRPr="0055505D">
              <w:t xml:space="preserve">rudy Ni </w:t>
            </w:r>
          </w:p>
          <w:p w14:paraId="2BA2026C" w14:textId="77777777" w:rsidR="002B1E14" w:rsidRPr="0055505D" w:rsidRDefault="002B1E14" w:rsidP="00FB7FA5">
            <w:pPr>
              <w:autoSpaceDE w:val="0"/>
              <w:autoSpaceDN w:val="0"/>
              <w:adjustRightInd w:val="0"/>
            </w:pPr>
          </w:p>
        </w:tc>
      </w:tr>
      <w:tr w:rsidR="002B1E14" w14:paraId="1769F8F7" w14:textId="77777777" w:rsidTr="00FB7FA5">
        <w:tc>
          <w:tcPr>
            <w:tcW w:w="4871" w:type="dxa"/>
          </w:tcPr>
          <w:p w14:paraId="1D8BB980" w14:textId="77777777" w:rsidR="002B1E14" w:rsidRPr="0055505D" w:rsidRDefault="002B1E14" w:rsidP="00FB7FA5">
            <w:pPr>
              <w:autoSpaceDE w:val="0"/>
              <w:autoSpaceDN w:val="0"/>
              <w:adjustRightInd w:val="0"/>
            </w:pPr>
          </w:p>
        </w:tc>
        <w:tc>
          <w:tcPr>
            <w:tcW w:w="4871" w:type="dxa"/>
          </w:tcPr>
          <w:p w14:paraId="14583806" w14:textId="77777777" w:rsidR="002B1E14" w:rsidRPr="0055505D" w:rsidRDefault="002B1E14" w:rsidP="00FB7FA5">
            <w:pPr>
              <w:autoSpaceDE w:val="0"/>
              <w:autoSpaceDN w:val="0"/>
              <w:adjustRightInd w:val="0"/>
            </w:pPr>
            <w:r w:rsidRPr="0055505D">
              <w:t>rudy Fe-Ti-V</w:t>
            </w:r>
          </w:p>
        </w:tc>
      </w:tr>
      <w:tr w:rsidR="002B1E14" w14:paraId="17D978D1" w14:textId="77777777" w:rsidTr="00FB7FA5">
        <w:tc>
          <w:tcPr>
            <w:tcW w:w="4871" w:type="dxa"/>
          </w:tcPr>
          <w:p w14:paraId="5780CF18" w14:textId="77777777" w:rsidR="002B1E14" w:rsidRPr="0055505D" w:rsidRDefault="002B1E14" w:rsidP="00FB7FA5">
            <w:pPr>
              <w:autoSpaceDE w:val="0"/>
              <w:autoSpaceDN w:val="0"/>
              <w:adjustRightInd w:val="0"/>
              <w:spacing w:after="0" w:line="240" w:lineRule="auto"/>
            </w:pPr>
            <w:r w:rsidRPr="0055505D">
              <w:t xml:space="preserve">Kopaliny chemiczne </w:t>
            </w:r>
          </w:p>
          <w:p w14:paraId="0395A620" w14:textId="77777777" w:rsidR="002B1E14" w:rsidRPr="0055505D" w:rsidRDefault="002B1E14" w:rsidP="00FB7FA5">
            <w:pPr>
              <w:autoSpaceDE w:val="0"/>
              <w:autoSpaceDN w:val="0"/>
              <w:adjustRightInd w:val="0"/>
            </w:pPr>
          </w:p>
        </w:tc>
        <w:tc>
          <w:tcPr>
            <w:tcW w:w="4871" w:type="dxa"/>
          </w:tcPr>
          <w:p w14:paraId="1F12BFB1" w14:textId="77777777" w:rsidR="002B1E14" w:rsidRPr="0055505D" w:rsidRDefault="002B1E14" w:rsidP="00FB7FA5">
            <w:pPr>
              <w:autoSpaceDE w:val="0"/>
              <w:autoSpaceDN w:val="0"/>
              <w:adjustRightInd w:val="0"/>
              <w:spacing w:after="0" w:line="240" w:lineRule="auto"/>
            </w:pPr>
            <w:r w:rsidRPr="0055505D">
              <w:t xml:space="preserve">konkrecje fosforytowe </w:t>
            </w:r>
          </w:p>
          <w:p w14:paraId="2D50A745" w14:textId="77777777" w:rsidR="002B1E14" w:rsidRPr="0055505D" w:rsidRDefault="002B1E14" w:rsidP="00FB7FA5">
            <w:pPr>
              <w:autoSpaceDE w:val="0"/>
              <w:autoSpaceDN w:val="0"/>
              <w:adjustRightInd w:val="0"/>
              <w:spacing w:after="0" w:line="240" w:lineRule="auto"/>
            </w:pPr>
          </w:p>
          <w:p w14:paraId="0A2DBDDD" w14:textId="77777777" w:rsidR="002B1E14" w:rsidRPr="0055505D" w:rsidRDefault="002B1E14" w:rsidP="00FB7FA5">
            <w:pPr>
              <w:autoSpaceDE w:val="0"/>
              <w:autoSpaceDN w:val="0"/>
              <w:adjustRightInd w:val="0"/>
            </w:pPr>
          </w:p>
        </w:tc>
      </w:tr>
      <w:tr w:rsidR="002B1E14" w14:paraId="324DD423" w14:textId="77777777" w:rsidTr="00FB7FA5">
        <w:tc>
          <w:tcPr>
            <w:tcW w:w="4871" w:type="dxa"/>
          </w:tcPr>
          <w:p w14:paraId="0CFC9FE1" w14:textId="77777777" w:rsidR="002B1E14" w:rsidRPr="0055505D" w:rsidRDefault="002B1E14" w:rsidP="00FB7FA5">
            <w:pPr>
              <w:autoSpaceDE w:val="0"/>
              <w:autoSpaceDN w:val="0"/>
              <w:adjustRightInd w:val="0"/>
              <w:spacing w:after="0" w:line="240" w:lineRule="auto"/>
            </w:pPr>
          </w:p>
        </w:tc>
        <w:tc>
          <w:tcPr>
            <w:tcW w:w="4871" w:type="dxa"/>
          </w:tcPr>
          <w:p w14:paraId="528E25D2" w14:textId="77777777" w:rsidR="002B1E14" w:rsidRPr="0055505D" w:rsidRDefault="002B1E14" w:rsidP="00FB7FA5">
            <w:pPr>
              <w:autoSpaceDE w:val="0"/>
              <w:autoSpaceDN w:val="0"/>
              <w:adjustRightInd w:val="0"/>
              <w:spacing w:after="0" w:line="240" w:lineRule="auto"/>
            </w:pPr>
            <w:r w:rsidRPr="0055505D">
              <w:t>sole potasowe i potasowo-magnezowe</w:t>
            </w:r>
          </w:p>
        </w:tc>
      </w:tr>
      <w:tr w:rsidR="002B1E14" w14:paraId="6891DC66" w14:textId="77777777" w:rsidTr="00FB7FA5">
        <w:tc>
          <w:tcPr>
            <w:tcW w:w="4871" w:type="dxa"/>
          </w:tcPr>
          <w:p w14:paraId="6ED01D4D" w14:textId="77777777" w:rsidR="002B1E14" w:rsidRPr="0055505D" w:rsidRDefault="002B1E14" w:rsidP="00FB7FA5">
            <w:pPr>
              <w:autoSpaceDE w:val="0"/>
              <w:autoSpaceDN w:val="0"/>
              <w:adjustRightInd w:val="0"/>
              <w:spacing w:after="0" w:line="240" w:lineRule="auto"/>
            </w:pPr>
          </w:p>
        </w:tc>
        <w:tc>
          <w:tcPr>
            <w:tcW w:w="4871" w:type="dxa"/>
          </w:tcPr>
          <w:p w14:paraId="410103F7" w14:textId="77777777" w:rsidR="002B1E14" w:rsidRPr="0055505D" w:rsidRDefault="002B1E14" w:rsidP="00FB7FA5">
            <w:pPr>
              <w:autoSpaceDE w:val="0"/>
              <w:autoSpaceDN w:val="0"/>
              <w:adjustRightInd w:val="0"/>
              <w:spacing w:after="0" w:line="240" w:lineRule="auto"/>
            </w:pPr>
            <w:r w:rsidRPr="0055505D">
              <w:t xml:space="preserve">chlorkowe lub siarczanowe </w:t>
            </w:r>
          </w:p>
          <w:p w14:paraId="5F01F145" w14:textId="77777777" w:rsidR="002B1E14" w:rsidRPr="0055505D" w:rsidRDefault="002B1E14" w:rsidP="00FB7FA5">
            <w:pPr>
              <w:autoSpaceDE w:val="0"/>
              <w:autoSpaceDN w:val="0"/>
              <w:adjustRightInd w:val="0"/>
              <w:spacing w:after="0" w:line="240" w:lineRule="auto"/>
            </w:pPr>
          </w:p>
        </w:tc>
      </w:tr>
      <w:tr w:rsidR="002B1E14" w14:paraId="1D6F184A" w14:textId="77777777" w:rsidTr="00FB7FA5">
        <w:tc>
          <w:tcPr>
            <w:tcW w:w="4871" w:type="dxa"/>
          </w:tcPr>
          <w:p w14:paraId="3EC12A51" w14:textId="77777777" w:rsidR="002B1E14" w:rsidRPr="0055505D" w:rsidRDefault="002B1E14" w:rsidP="00FB7FA5">
            <w:pPr>
              <w:autoSpaceDE w:val="0"/>
              <w:autoSpaceDN w:val="0"/>
              <w:adjustRightInd w:val="0"/>
              <w:spacing w:after="0" w:line="240" w:lineRule="auto"/>
            </w:pPr>
          </w:p>
        </w:tc>
        <w:tc>
          <w:tcPr>
            <w:tcW w:w="4871" w:type="dxa"/>
          </w:tcPr>
          <w:p w14:paraId="13814988" w14:textId="77777777" w:rsidR="002B1E14" w:rsidRPr="0055505D" w:rsidRDefault="002B1E14" w:rsidP="00FB7FA5">
            <w:pPr>
              <w:autoSpaceDE w:val="0"/>
              <w:autoSpaceDN w:val="0"/>
              <w:adjustRightInd w:val="0"/>
              <w:spacing w:after="0" w:line="240" w:lineRule="auto"/>
            </w:pPr>
            <w:r w:rsidRPr="0055505D">
              <w:t xml:space="preserve">sól kamienna </w:t>
            </w:r>
          </w:p>
          <w:p w14:paraId="61EEB3A8" w14:textId="77777777" w:rsidR="002B1E14" w:rsidRPr="0055505D" w:rsidRDefault="002B1E14" w:rsidP="00FB7FA5">
            <w:pPr>
              <w:autoSpaceDE w:val="0"/>
              <w:autoSpaceDN w:val="0"/>
              <w:adjustRightInd w:val="0"/>
              <w:spacing w:after="0" w:line="240" w:lineRule="auto"/>
            </w:pPr>
          </w:p>
        </w:tc>
      </w:tr>
      <w:tr w:rsidR="002B1E14" w14:paraId="0773E474" w14:textId="77777777" w:rsidTr="00FB7FA5">
        <w:tc>
          <w:tcPr>
            <w:tcW w:w="4871" w:type="dxa"/>
          </w:tcPr>
          <w:p w14:paraId="4A0383B5" w14:textId="77777777" w:rsidR="002B1E14" w:rsidRPr="0055505D" w:rsidRDefault="002B1E14" w:rsidP="00FB7FA5">
            <w:pPr>
              <w:autoSpaceDE w:val="0"/>
              <w:autoSpaceDN w:val="0"/>
              <w:adjustRightInd w:val="0"/>
              <w:spacing w:after="0" w:line="240" w:lineRule="auto"/>
            </w:pPr>
          </w:p>
        </w:tc>
        <w:tc>
          <w:tcPr>
            <w:tcW w:w="4871" w:type="dxa"/>
          </w:tcPr>
          <w:p w14:paraId="03E092C5" w14:textId="77777777" w:rsidR="002B1E14" w:rsidRPr="0055505D" w:rsidRDefault="002B1E14" w:rsidP="00FB7FA5">
            <w:pPr>
              <w:autoSpaceDE w:val="0"/>
              <w:autoSpaceDN w:val="0"/>
              <w:adjustRightInd w:val="0"/>
              <w:spacing w:after="0" w:line="240" w:lineRule="auto"/>
            </w:pPr>
            <w:r w:rsidRPr="0055505D">
              <w:t>wapienie siarkonośne i zasiarczone gazy ziemne</w:t>
            </w:r>
          </w:p>
          <w:p w14:paraId="596B4524" w14:textId="77777777" w:rsidR="002B1E14" w:rsidRPr="0055505D" w:rsidRDefault="002B1E14" w:rsidP="00FB7FA5">
            <w:pPr>
              <w:autoSpaceDE w:val="0"/>
              <w:autoSpaceDN w:val="0"/>
              <w:adjustRightInd w:val="0"/>
              <w:spacing w:after="0" w:line="240" w:lineRule="auto"/>
            </w:pPr>
            <w:r w:rsidRPr="0055505D">
              <w:t xml:space="preserve">do produkcji siarki elementarnej </w:t>
            </w:r>
          </w:p>
          <w:p w14:paraId="03484B0D" w14:textId="77777777" w:rsidR="002B1E14" w:rsidRPr="0055505D" w:rsidRDefault="002B1E14" w:rsidP="00FB7FA5">
            <w:pPr>
              <w:autoSpaceDE w:val="0"/>
              <w:autoSpaceDN w:val="0"/>
              <w:adjustRightInd w:val="0"/>
              <w:spacing w:after="0" w:line="240" w:lineRule="auto"/>
            </w:pPr>
          </w:p>
        </w:tc>
      </w:tr>
      <w:tr w:rsidR="002B1E14" w14:paraId="7AC1C9B5" w14:textId="77777777" w:rsidTr="00FB7FA5">
        <w:tc>
          <w:tcPr>
            <w:tcW w:w="4871" w:type="dxa"/>
          </w:tcPr>
          <w:p w14:paraId="040FE880" w14:textId="77777777" w:rsidR="002B1E14" w:rsidRPr="0055505D" w:rsidRDefault="002B1E14" w:rsidP="00FB7FA5">
            <w:pPr>
              <w:autoSpaceDE w:val="0"/>
              <w:autoSpaceDN w:val="0"/>
              <w:adjustRightInd w:val="0"/>
              <w:spacing w:after="0" w:line="240" w:lineRule="auto"/>
            </w:pPr>
            <w:r w:rsidRPr="0055505D">
              <w:t>Kopaliny skalne</w:t>
            </w:r>
          </w:p>
          <w:p w14:paraId="71571D00" w14:textId="77777777" w:rsidR="002B1E14" w:rsidRPr="0055505D" w:rsidRDefault="002B1E14" w:rsidP="00FB7FA5">
            <w:pPr>
              <w:autoSpaceDE w:val="0"/>
              <w:autoSpaceDN w:val="0"/>
              <w:adjustRightInd w:val="0"/>
              <w:spacing w:after="0" w:line="240" w:lineRule="auto"/>
            </w:pPr>
            <w:r w:rsidRPr="0055505D">
              <w:t>(ceramiczne, budowlane i</w:t>
            </w:r>
          </w:p>
          <w:p w14:paraId="360087E2" w14:textId="77777777" w:rsidR="002B1E14" w:rsidRPr="0055505D" w:rsidRDefault="002B1E14" w:rsidP="00FB7FA5">
            <w:pPr>
              <w:autoSpaceDE w:val="0"/>
              <w:autoSpaceDN w:val="0"/>
              <w:adjustRightInd w:val="0"/>
              <w:spacing w:after="0" w:line="240" w:lineRule="auto"/>
            </w:pPr>
            <w:r w:rsidRPr="0055505D">
              <w:t>inne)</w:t>
            </w:r>
          </w:p>
          <w:p w14:paraId="4D69B7DA" w14:textId="77777777" w:rsidR="002B1E14" w:rsidRPr="0055505D" w:rsidRDefault="002B1E14" w:rsidP="00FB7FA5">
            <w:pPr>
              <w:autoSpaceDE w:val="0"/>
              <w:autoSpaceDN w:val="0"/>
              <w:adjustRightInd w:val="0"/>
              <w:spacing w:after="0" w:line="240" w:lineRule="auto"/>
            </w:pPr>
          </w:p>
        </w:tc>
        <w:tc>
          <w:tcPr>
            <w:tcW w:w="4871" w:type="dxa"/>
          </w:tcPr>
          <w:p w14:paraId="6BBEFC5C" w14:textId="77777777" w:rsidR="002B1E14" w:rsidRPr="0055505D" w:rsidRDefault="002B1E14" w:rsidP="00FB7FA5">
            <w:pPr>
              <w:autoSpaceDE w:val="0"/>
              <w:autoSpaceDN w:val="0"/>
              <w:adjustRightInd w:val="0"/>
              <w:spacing w:after="0" w:line="240" w:lineRule="auto"/>
            </w:pPr>
            <w:r w:rsidRPr="0055505D">
              <w:t xml:space="preserve">dolomity przemysłowe </w:t>
            </w:r>
          </w:p>
          <w:p w14:paraId="18E45148" w14:textId="77777777" w:rsidR="002B1E14" w:rsidRPr="0055505D" w:rsidRDefault="002B1E14" w:rsidP="00FB7FA5">
            <w:pPr>
              <w:autoSpaceDE w:val="0"/>
              <w:autoSpaceDN w:val="0"/>
              <w:adjustRightInd w:val="0"/>
            </w:pPr>
          </w:p>
          <w:p w14:paraId="0A0EF460" w14:textId="77777777" w:rsidR="002B1E14" w:rsidRPr="0055505D" w:rsidRDefault="002B1E14" w:rsidP="00FB7FA5">
            <w:pPr>
              <w:autoSpaceDE w:val="0"/>
              <w:autoSpaceDN w:val="0"/>
              <w:adjustRightInd w:val="0"/>
              <w:spacing w:after="0" w:line="240" w:lineRule="auto"/>
            </w:pPr>
          </w:p>
        </w:tc>
      </w:tr>
      <w:tr w:rsidR="002B1E14" w14:paraId="6FCD6894" w14:textId="77777777" w:rsidTr="00FB7FA5">
        <w:tc>
          <w:tcPr>
            <w:tcW w:w="4871" w:type="dxa"/>
          </w:tcPr>
          <w:p w14:paraId="776425DA" w14:textId="77777777" w:rsidR="002B1E14" w:rsidRPr="0055505D" w:rsidRDefault="002B1E14" w:rsidP="00FB7FA5">
            <w:pPr>
              <w:autoSpaceDE w:val="0"/>
              <w:autoSpaceDN w:val="0"/>
              <w:adjustRightInd w:val="0"/>
              <w:spacing w:after="0" w:line="240" w:lineRule="auto"/>
            </w:pPr>
          </w:p>
        </w:tc>
        <w:tc>
          <w:tcPr>
            <w:tcW w:w="4871" w:type="dxa"/>
          </w:tcPr>
          <w:p w14:paraId="580D1B33" w14:textId="77777777" w:rsidR="002B1E14" w:rsidRPr="0055505D" w:rsidRDefault="002B1E14" w:rsidP="00FB7FA5">
            <w:pPr>
              <w:autoSpaceDE w:val="0"/>
              <w:autoSpaceDN w:val="0"/>
              <w:adjustRightInd w:val="0"/>
              <w:spacing w:after="0" w:line="240" w:lineRule="auto"/>
            </w:pPr>
            <w:r w:rsidRPr="0055505D">
              <w:t xml:space="preserve">gips i anhydryt </w:t>
            </w:r>
          </w:p>
          <w:p w14:paraId="09D948E0" w14:textId="77777777" w:rsidR="002B1E14" w:rsidRPr="0055505D" w:rsidRDefault="002B1E14" w:rsidP="00FB7FA5">
            <w:pPr>
              <w:autoSpaceDE w:val="0"/>
              <w:autoSpaceDN w:val="0"/>
              <w:adjustRightInd w:val="0"/>
              <w:spacing w:after="0" w:line="240" w:lineRule="auto"/>
            </w:pPr>
          </w:p>
        </w:tc>
      </w:tr>
      <w:tr w:rsidR="002B1E14" w14:paraId="7A8C5887" w14:textId="77777777" w:rsidTr="00FB7FA5">
        <w:tc>
          <w:tcPr>
            <w:tcW w:w="4871" w:type="dxa"/>
          </w:tcPr>
          <w:p w14:paraId="3631E03D" w14:textId="77777777" w:rsidR="002B1E14" w:rsidRPr="0055505D" w:rsidRDefault="002B1E14" w:rsidP="00FB7FA5">
            <w:pPr>
              <w:autoSpaceDE w:val="0"/>
              <w:autoSpaceDN w:val="0"/>
              <w:adjustRightInd w:val="0"/>
              <w:spacing w:after="0" w:line="240" w:lineRule="auto"/>
            </w:pPr>
          </w:p>
        </w:tc>
        <w:tc>
          <w:tcPr>
            <w:tcW w:w="4871" w:type="dxa"/>
          </w:tcPr>
          <w:p w14:paraId="32746259" w14:textId="77777777" w:rsidR="002B1E14" w:rsidRPr="0055505D" w:rsidRDefault="002B1E14" w:rsidP="00FB7FA5">
            <w:pPr>
              <w:autoSpaceDE w:val="0"/>
              <w:autoSpaceDN w:val="0"/>
              <w:adjustRightInd w:val="0"/>
              <w:spacing w:after="0" w:line="240" w:lineRule="auto"/>
            </w:pPr>
            <w:r w:rsidRPr="0055505D">
              <w:t xml:space="preserve">kwarc i kwarcyty </w:t>
            </w:r>
          </w:p>
          <w:p w14:paraId="35EDB02C" w14:textId="77777777" w:rsidR="002B1E14" w:rsidRPr="0055505D" w:rsidRDefault="002B1E14" w:rsidP="00FB7FA5">
            <w:pPr>
              <w:autoSpaceDE w:val="0"/>
              <w:autoSpaceDN w:val="0"/>
              <w:adjustRightInd w:val="0"/>
              <w:spacing w:after="0" w:line="240" w:lineRule="auto"/>
            </w:pPr>
          </w:p>
        </w:tc>
      </w:tr>
      <w:tr w:rsidR="002B1E14" w14:paraId="3AD372DB" w14:textId="77777777" w:rsidTr="00FB7FA5">
        <w:tc>
          <w:tcPr>
            <w:tcW w:w="4871" w:type="dxa"/>
          </w:tcPr>
          <w:p w14:paraId="752D3D5C" w14:textId="77777777" w:rsidR="002B1E14" w:rsidRPr="0055505D" w:rsidRDefault="002B1E14" w:rsidP="00FB7FA5">
            <w:pPr>
              <w:autoSpaceDE w:val="0"/>
              <w:autoSpaceDN w:val="0"/>
              <w:adjustRightInd w:val="0"/>
              <w:spacing w:after="0" w:line="240" w:lineRule="auto"/>
            </w:pPr>
          </w:p>
        </w:tc>
        <w:tc>
          <w:tcPr>
            <w:tcW w:w="4871" w:type="dxa"/>
          </w:tcPr>
          <w:p w14:paraId="6397D83F" w14:textId="77777777" w:rsidR="002B1E14" w:rsidRPr="0055505D" w:rsidRDefault="002B1E14" w:rsidP="00FB7FA5">
            <w:pPr>
              <w:autoSpaceDE w:val="0"/>
              <w:autoSpaceDN w:val="0"/>
              <w:adjustRightInd w:val="0"/>
              <w:spacing w:after="0" w:line="240" w:lineRule="auto"/>
            </w:pPr>
            <w:r w:rsidRPr="0055505D">
              <w:t>leukogranity i zwietrzeliny granitowe</w:t>
            </w:r>
          </w:p>
          <w:p w14:paraId="534FE365" w14:textId="77777777" w:rsidR="002B1E14" w:rsidRPr="0055505D" w:rsidRDefault="002B1E14" w:rsidP="00FB7FA5">
            <w:pPr>
              <w:autoSpaceDE w:val="0"/>
              <w:autoSpaceDN w:val="0"/>
              <w:adjustRightInd w:val="0"/>
              <w:spacing w:after="0" w:line="240" w:lineRule="auto"/>
            </w:pPr>
            <w:r w:rsidRPr="0055505D">
              <w:t>do produkcji surowców skaleniowych</w:t>
            </w:r>
          </w:p>
        </w:tc>
      </w:tr>
      <w:tr w:rsidR="002B1E14" w14:paraId="29F9EB6F" w14:textId="77777777" w:rsidTr="00FB7FA5">
        <w:tc>
          <w:tcPr>
            <w:tcW w:w="4871" w:type="dxa"/>
          </w:tcPr>
          <w:p w14:paraId="5CEA1B3E" w14:textId="77777777" w:rsidR="002B1E14" w:rsidRPr="0055505D" w:rsidRDefault="002B1E14" w:rsidP="00FB7FA5">
            <w:pPr>
              <w:autoSpaceDE w:val="0"/>
              <w:autoSpaceDN w:val="0"/>
              <w:adjustRightInd w:val="0"/>
              <w:spacing w:after="0" w:line="240" w:lineRule="auto"/>
            </w:pPr>
          </w:p>
        </w:tc>
        <w:tc>
          <w:tcPr>
            <w:tcW w:w="4871" w:type="dxa"/>
          </w:tcPr>
          <w:p w14:paraId="1C23F1A4" w14:textId="77777777" w:rsidR="002B1E14" w:rsidRPr="0055505D" w:rsidRDefault="002B1E14" w:rsidP="00FB7FA5">
            <w:pPr>
              <w:autoSpaceDE w:val="0"/>
              <w:autoSpaceDN w:val="0"/>
              <w:adjustRightInd w:val="0"/>
              <w:spacing w:after="0" w:line="240" w:lineRule="auto"/>
            </w:pPr>
            <w:r w:rsidRPr="0055505D">
              <w:t>magnezyty (serpentynity z magnezytem)</w:t>
            </w:r>
          </w:p>
        </w:tc>
      </w:tr>
      <w:tr w:rsidR="002B1E14" w14:paraId="56656B20" w14:textId="77777777" w:rsidTr="00FB7FA5">
        <w:tc>
          <w:tcPr>
            <w:tcW w:w="4871" w:type="dxa"/>
          </w:tcPr>
          <w:p w14:paraId="73C9C668" w14:textId="77777777" w:rsidR="002B1E14" w:rsidRPr="0055505D" w:rsidRDefault="002B1E14" w:rsidP="00FB7FA5">
            <w:pPr>
              <w:autoSpaceDE w:val="0"/>
              <w:autoSpaceDN w:val="0"/>
              <w:adjustRightInd w:val="0"/>
              <w:spacing w:after="0" w:line="240" w:lineRule="auto"/>
            </w:pPr>
          </w:p>
        </w:tc>
        <w:tc>
          <w:tcPr>
            <w:tcW w:w="4871" w:type="dxa"/>
          </w:tcPr>
          <w:p w14:paraId="1ECD6FC1" w14:textId="77777777" w:rsidR="002B1E14" w:rsidRPr="0055505D" w:rsidRDefault="002B1E14" w:rsidP="00FB7FA5">
            <w:pPr>
              <w:autoSpaceDE w:val="0"/>
              <w:autoSpaceDN w:val="0"/>
              <w:adjustRightInd w:val="0"/>
              <w:spacing w:after="0" w:line="240" w:lineRule="auto"/>
            </w:pPr>
            <w:r w:rsidRPr="0055505D">
              <w:t>mułki glaukonitowe oraz osady piaszczysto-mułkowe</w:t>
            </w:r>
          </w:p>
          <w:p w14:paraId="4A450F36" w14:textId="77777777" w:rsidR="002B1E14" w:rsidRPr="0055505D" w:rsidRDefault="002B1E14" w:rsidP="00FB7FA5">
            <w:pPr>
              <w:autoSpaceDE w:val="0"/>
              <w:autoSpaceDN w:val="0"/>
              <w:adjustRightInd w:val="0"/>
              <w:spacing w:after="0" w:line="240" w:lineRule="auto"/>
            </w:pPr>
            <w:r w:rsidRPr="0055505D">
              <w:t>bursztynonośne do produkcji bursztynu i glaukonitu</w:t>
            </w:r>
          </w:p>
        </w:tc>
      </w:tr>
      <w:tr w:rsidR="002B1E14" w14:paraId="2A9A7BEF" w14:textId="77777777" w:rsidTr="00FB7FA5">
        <w:tc>
          <w:tcPr>
            <w:tcW w:w="4871" w:type="dxa"/>
          </w:tcPr>
          <w:p w14:paraId="0BCB82AB" w14:textId="77777777" w:rsidR="002B1E14" w:rsidRPr="0055505D" w:rsidRDefault="002B1E14" w:rsidP="00FB7FA5">
            <w:pPr>
              <w:autoSpaceDE w:val="0"/>
              <w:autoSpaceDN w:val="0"/>
              <w:adjustRightInd w:val="0"/>
              <w:spacing w:after="0" w:line="240" w:lineRule="auto"/>
            </w:pPr>
          </w:p>
        </w:tc>
        <w:tc>
          <w:tcPr>
            <w:tcW w:w="4871" w:type="dxa"/>
          </w:tcPr>
          <w:p w14:paraId="19609E02" w14:textId="77777777" w:rsidR="002B1E14" w:rsidRPr="0055505D" w:rsidRDefault="002B1E14" w:rsidP="00FB7FA5">
            <w:pPr>
              <w:autoSpaceDE w:val="0"/>
              <w:autoSpaceDN w:val="0"/>
              <w:adjustRightInd w:val="0"/>
              <w:spacing w:after="0" w:line="240" w:lineRule="auto"/>
            </w:pPr>
            <w:r w:rsidRPr="0055505D">
              <w:t>piaski kwarcowe szklarskie i formierskie</w:t>
            </w:r>
          </w:p>
        </w:tc>
      </w:tr>
      <w:tr w:rsidR="002B1E14" w14:paraId="4A34A44F" w14:textId="77777777" w:rsidTr="00FB7FA5">
        <w:tc>
          <w:tcPr>
            <w:tcW w:w="4871" w:type="dxa"/>
          </w:tcPr>
          <w:p w14:paraId="03914510" w14:textId="77777777" w:rsidR="002B1E14" w:rsidRPr="0055505D" w:rsidRDefault="002B1E14" w:rsidP="00FB7FA5">
            <w:pPr>
              <w:autoSpaceDE w:val="0"/>
              <w:autoSpaceDN w:val="0"/>
              <w:adjustRightInd w:val="0"/>
              <w:spacing w:after="0" w:line="240" w:lineRule="auto"/>
            </w:pPr>
          </w:p>
        </w:tc>
        <w:tc>
          <w:tcPr>
            <w:tcW w:w="4871" w:type="dxa"/>
          </w:tcPr>
          <w:p w14:paraId="771323FE" w14:textId="77777777" w:rsidR="002B1E14" w:rsidRPr="0055505D" w:rsidRDefault="002B1E14" w:rsidP="00FB7FA5">
            <w:pPr>
              <w:autoSpaceDE w:val="0"/>
              <w:autoSpaceDN w:val="0"/>
              <w:adjustRightInd w:val="0"/>
              <w:spacing w:after="0" w:line="240" w:lineRule="auto"/>
            </w:pPr>
            <w:r w:rsidRPr="0055505D">
              <w:t>piaski, pospółki i żwiry do produkcji</w:t>
            </w:r>
          </w:p>
          <w:p w14:paraId="3458B56B" w14:textId="77777777" w:rsidR="002B1E14" w:rsidRPr="0055505D" w:rsidRDefault="002B1E14" w:rsidP="00FB7FA5">
            <w:pPr>
              <w:autoSpaceDE w:val="0"/>
              <w:autoSpaceDN w:val="0"/>
              <w:adjustRightInd w:val="0"/>
              <w:spacing w:after="0" w:line="240" w:lineRule="auto"/>
            </w:pPr>
            <w:r w:rsidRPr="0055505D">
              <w:t>kruszyw żwirowo-piaskowych</w:t>
            </w:r>
          </w:p>
        </w:tc>
      </w:tr>
      <w:tr w:rsidR="002B1E14" w14:paraId="79F2EB3C" w14:textId="77777777" w:rsidTr="00FB7FA5">
        <w:tc>
          <w:tcPr>
            <w:tcW w:w="4871" w:type="dxa"/>
          </w:tcPr>
          <w:p w14:paraId="60904DC1" w14:textId="77777777" w:rsidR="002B1E14" w:rsidRPr="0055505D" w:rsidRDefault="002B1E14" w:rsidP="00FB7FA5">
            <w:pPr>
              <w:autoSpaceDE w:val="0"/>
              <w:autoSpaceDN w:val="0"/>
              <w:adjustRightInd w:val="0"/>
              <w:spacing w:after="0" w:line="240" w:lineRule="auto"/>
            </w:pPr>
          </w:p>
        </w:tc>
        <w:tc>
          <w:tcPr>
            <w:tcW w:w="4871" w:type="dxa"/>
          </w:tcPr>
          <w:p w14:paraId="1B03C3E6" w14:textId="77777777" w:rsidR="002B1E14" w:rsidRPr="0055505D" w:rsidRDefault="002B1E14" w:rsidP="00FB7FA5">
            <w:pPr>
              <w:autoSpaceDE w:val="0"/>
              <w:autoSpaceDN w:val="0"/>
              <w:adjustRightInd w:val="0"/>
              <w:spacing w:after="0" w:line="240" w:lineRule="auto"/>
            </w:pPr>
            <w:r w:rsidRPr="0055505D">
              <w:t>skały magmowe, metamorficzne i osadowe do produkcji</w:t>
            </w:r>
          </w:p>
          <w:p w14:paraId="7A7F1FC6" w14:textId="77777777" w:rsidR="002B1E14" w:rsidRPr="0055505D" w:rsidRDefault="002B1E14" w:rsidP="00FB7FA5">
            <w:pPr>
              <w:autoSpaceDE w:val="0"/>
              <w:autoSpaceDN w:val="0"/>
              <w:adjustRightInd w:val="0"/>
              <w:spacing w:after="0" w:line="240" w:lineRule="auto"/>
            </w:pPr>
            <w:r w:rsidRPr="0055505D">
              <w:t>kamieni budowlanych i drogowych oraz kruszyw łamanych</w:t>
            </w:r>
          </w:p>
        </w:tc>
      </w:tr>
      <w:tr w:rsidR="002B1E14" w14:paraId="2C0A123C" w14:textId="77777777" w:rsidTr="00FB7FA5">
        <w:tc>
          <w:tcPr>
            <w:tcW w:w="4871" w:type="dxa"/>
          </w:tcPr>
          <w:p w14:paraId="773743D2" w14:textId="77777777" w:rsidR="002B1E14" w:rsidRPr="0055505D" w:rsidRDefault="002B1E14" w:rsidP="00FB7FA5">
            <w:pPr>
              <w:autoSpaceDE w:val="0"/>
              <w:autoSpaceDN w:val="0"/>
              <w:adjustRightInd w:val="0"/>
              <w:spacing w:after="0" w:line="240" w:lineRule="auto"/>
            </w:pPr>
          </w:p>
        </w:tc>
        <w:tc>
          <w:tcPr>
            <w:tcW w:w="4871" w:type="dxa"/>
          </w:tcPr>
          <w:p w14:paraId="1E31C634" w14:textId="77777777" w:rsidR="002B1E14" w:rsidRPr="0055505D" w:rsidRDefault="002B1E14" w:rsidP="00FB7FA5">
            <w:pPr>
              <w:autoSpaceDE w:val="0"/>
              <w:autoSpaceDN w:val="0"/>
              <w:adjustRightInd w:val="0"/>
              <w:spacing w:after="0" w:line="240" w:lineRule="auto"/>
            </w:pPr>
            <w:r w:rsidRPr="0055505D">
              <w:t>wapienie, kreda i skały pokrewne</w:t>
            </w:r>
          </w:p>
          <w:p w14:paraId="768D768E" w14:textId="77777777" w:rsidR="002B1E14" w:rsidRPr="0055505D" w:rsidRDefault="002B1E14" w:rsidP="00FB7FA5">
            <w:pPr>
              <w:autoSpaceDE w:val="0"/>
              <w:autoSpaceDN w:val="0"/>
              <w:adjustRightInd w:val="0"/>
              <w:spacing w:after="0" w:line="240" w:lineRule="auto"/>
            </w:pPr>
            <w:r w:rsidRPr="0055505D">
              <w:t>dla przemysłu cementowego i wapienniczego</w:t>
            </w:r>
          </w:p>
        </w:tc>
      </w:tr>
      <w:tr w:rsidR="002B1E14" w14:paraId="4CCCC12B" w14:textId="77777777" w:rsidTr="00FB7FA5">
        <w:tc>
          <w:tcPr>
            <w:tcW w:w="4871" w:type="dxa"/>
          </w:tcPr>
          <w:p w14:paraId="196A49F6" w14:textId="77777777" w:rsidR="002B1E14" w:rsidRPr="0055505D" w:rsidRDefault="002B1E14" w:rsidP="00FB7FA5">
            <w:pPr>
              <w:autoSpaceDE w:val="0"/>
              <w:autoSpaceDN w:val="0"/>
              <w:adjustRightInd w:val="0"/>
              <w:spacing w:after="0" w:line="240" w:lineRule="auto"/>
            </w:pPr>
          </w:p>
        </w:tc>
        <w:tc>
          <w:tcPr>
            <w:tcW w:w="4871" w:type="dxa"/>
          </w:tcPr>
          <w:p w14:paraId="1DA424C2" w14:textId="77777777" w:rsidR="002B1E14" w:rsidRPr="0055505D" w:rsidRDefault="002B1E14" w:rsidP="00FB7FA5">
            <w:pPr>
              <w:autoSpaceDE w:val="0"/>
              <w:autoSpaceDN w:val="0"/>
              <w:adjustRightInd w:val="0"/>
              <w:spacing w:after="0" w:line="240" w:lineRule="auto"/>
            </w:pPr>
            <w:r w:rsidRPr="0055505D">
              <w:t>zwietrzeliny granitowe, iły kaolinitowe</w:t>
            </w:r>
          </w:p>
          <w:p w14:paraId="3D22D768" w14:textId="77777777" w:rsidR="002B1E14" w:rsidRPr="0055505D" w:rsidRDefault="002B1E14" w:rsidP="00FB7FA5">
            <w:pPr>
              <w:autoSpaceDE w:val="0"/>
              <w:autoSpaceDN w:val="0"/>
              <w:adjustRightInd w:val="0"/>
              <w:spacing w:after="0" w:line="240" w:lineRule="auto"/>
            </w:pPr>
            <w:r w:rsidRPr="0055505D">
              <w:t xml:space="preserve">i piaskowce kaolinitowe do produkcji kaolinu </w:t>
            </w:r>
          </w:p>
          <w:p w14:paraId="7CAE7BB5" w14:textId="77777777" w:rsidR="002B1E14" w:rsidRPr="0055505D" w:rsidRDefault="002B1E14" w:rsidP="00FB7FA5">
            <w:pPr>
              <w:autoSpaceDE w:val="0"/>
              <w:autoSpaceDN w:val="0"/>
              <w:adjustRightInd w:val="0"/>
              <w:spacing w:after="0" w:line="240" w:lineRule="auto"/>
            </w:pPr>
          </w:p>
        </w:tc>
      </w:tr>
      <w:tr w:rsidR="002B1E14" w14:paraId="773872F7" w14:textId="77777777" w:rsidTr="00FB7FA5">
        <w:tc>
          <w:tcPr>
            <w:tcW w:w="4871" w:type="dxa"/>
          </w:tcPr>
          <w:p w14:paraId="661B768B" w14:textId="77777777" w:rsidR="002B1E14" w:rsidRPr="0055505D" w:rsidRDefault="002B1E14" w:rsidP="00FB7FA5">
            <w:pPr>
              <w:autoSpaceDE w:val="0"/>
              <w:autoSpaceDN w:val="0"/>
              <w:adjustRightInd w:val="0"/>
              <w:spacing w:after="0" w:line="240" w:lineRule="auto"/>
            </w:pPr>
          </w:p>
        </w:tc>
        <w:tc>
          <w:tcPr>
            <w:tcW w:w="4871" w:type="dxa"/>
          </w:tcPr>
          <w:p w14:paraId="469FB03A" w14:textId="77777777" w:rsidR="002B1E14" w:rsidRPr="0055505D" w:rsidRDefault="002B1E14" w:rsidP="00FB7FA5">
            <w:pPr>
              <w:autoSpaceDE w:val="0"/>
              <w:autoSpaceDN w:val="0"/>
              <w:adjustRightInd w:val="0"/>
              <w:spacing w:after="0" w:line="240" w:lineRule="auto"/>
            </w:pPr>
            <w:r w:rsidRPr="0055505D">
              <w:t>iły kaolinitowe (białowypalające się, ogniotrwałe)</w:t>
            </w:r>
          </w:p>
        </w:tc>
      </w:tr>
    </w:tbl>
    <w:p w14:paraId="567D9E3E" w14:textId="2151F3F3" w:rsidR="007353E1" w:rsidRDefault="007353E1" w:rsidP="00E80670">
      <w:pPr>
        <w:rPr>
          <w:szCs w:val="24"/>
        </w:rPr>
      </w:pPr>
    </w:p>
    <w:p w14:paraId="1BA92D7D" w14:textId="77777777" w:rsidR="002059D0" w:rsidRDefault="002059D0" w:rsidP="00D07C19">
      <w:pPr>
        <w:rPr>
          <w:rFonts w:ascii="Cambria" w:eastAsia="Times New Roman" w:hAnsi="Cambria"/>
          <w:b/>
          <w:color w:val="000000"/>
          <w:szCs w:val="26"/>
        </w:rPr>
      </w:pPr>
    </w:p>
    <w:p w14:paraId="5020AAF7" w14:textId="77777777" w:rsidR="002059D0" w:rsidRDefault="002059D0" w:rsidP="00D07C19">
      <w:pPr>
        <w:rPr>
          <w:rFonts w:ascii="Cambria" w:eastAsia="Times New Roman" w:hAnsi="Cambria"/>
          <w:b/>
          <w:color w:val="000000"/>
          <w:szCs w:val="26"/>
        </w:rPr>
      </w:pPr>
    </w:p>
    <w:p w14:paraId="4115ABA0" w14:textId="77777777" w:rsidR="002059D0" w:rsidRDefault="002059D0" w:rsidP="00D07C19">
      <w:pPr>
        <w:rPr>
          <w:rFonts w:ascii="Cambria" w:eastAsia="Times New Roman" w:hAnsi="Cambria"/>
          <w:b/>
          <w:color w:val="000000"/>
          <w:szCs w:val="26"/>
        </w:rPr>
      </w:pPr>
    </w:p>
    <w:p w14:paraId="1AE7D945" w14:textId="77777777" w:rsidR="002059D0" w:rsidRDefault="002059D0" w:rsidP="00D07C19">
      <w:pPr>
        <w:rPr>
          <w:rFonts w:ascii="Cambria" w:eastAsia="Times New Roman" w:hAnsi="Cambria"/>
          <w:b/>
          <w:color w:val="000000"/>
          <w:szCs w:val="26"/>
        </w:rPr>
      </w:pPr>
    </w:p>
    <w:p w14:paraId="12F8099E" w14:textId="77777777" w:rsidR="002059D0" w:rsidRDefault="002059D0" w:rsidP="00D07C19">
      <w:pPr>
        <w:rPr>
          <w:rFonts w:ascii="Cambria" w:eastAsia="Times New Roman" w:hAnsi="Cambria"/>
          <w:b/>
          <w:color w:val="000000"/>
          <w:szCs w:val="26"/>
        </w:rPr>
      </w:pPr>
    </w:p>
    <w:p w14:paraId="16C1A2CB" w14:textId="77777777" w:rsidR="002059D0" w:rsidRDefault="002059D0" w:rsidP="00D07C19">
      <w:pPr>
        <w:rPr>
          <w:rFonts w:ascii="Cambria" w:eastAsia="Times New Roman" w:hAnsi="Cambria"/>
          <w:b/>
          <w:color w:val="000000"/>
          <w:szCs w:val="26"/>
        </w:rPr>
      </w:pPr>
    </w:p>
    <w:p w14:paraId="1254C1DD" w14:textId="77777777" w:rsidR="002059D0" w:rsidRDefault="002059D0" w:rsidP="00D07C19">
      <w:pPr>
        <w:rPr>
          <w:rFonts w:ascii="Cambria" w:eastAsia="Times New Roman" w:hAnsi="Cambria"/>
          <w:b/>
          <w:color w:val="000000"/>
          <w:szCs w:val="26"/>
        </w:rPr>
      </w:pPr>
    </w:p>
    <w:p w14:paraId="3E6D3A0C" w14:textId="77777777" w:rsidR="002059D0" w:rsidRDefault="002059D0" w:rsidP="00D07C19">
      <w:pPr>
        <w:rPr>
          <w:rFonts w:ascii="Cambria" w:eastAsia="Times New Roman" w:hAnsi="Cambria"/>
          <w:b/>
          <w:color w:val="000000"/>
          <w:szCs w:val="26"/>
        </w:rPr>
      </w:pPr>
    </w:p>
    <w:p w14:paraId="076BE78D" w14:textId="77777777" w:rsidR="002059D0" w:rsidRDefault="002059D0" w:rsidP="00D07C19">
      <w:pPr>
        <w:rPr>
          <w:rFonts w:ascii="Cambria" w:eastAsia="Times New Roman" w:hAnsi="Cambria"/>
          <w:b/>
          <w:color w:val="000000"/>
          <w:szCs w:val="26"/>
        </w:rPr>
      </w:pPr>
    </w:p>
    <w:p w14:paraId="52720498" w14:textId="77777777" w:rsidR="002059D0" w:rsidRDefault="002059D0" w:rsidP="00D07C19">
      <w:pPr>
        <w:rPr>
          <w:rFonts w:ascii="Cambria" w:eastAsia="Times New Roman" w:hAnsi="Cambria"/>
          <w:b/>
          <w:color w:val="000000"/>
          <w:szCs w:val="26"/>
        </w:rPr>
      </w:pPr>
    </w:p>
    <w:p w14:paraId="27BB56F7" w14:textId="77777777" w:rsidR="002059D0" w:rsidRDefault="002059D0" w:rsidP="00D07C19">
      <w:pPr>
        <w:rPr>
          <w:rFonts w:ascii="Cambria" w:eastAsia="Times New Roman" w:hAnsi="Cambria"/>
          <w:b/>
          <w:color w:val="000000"/>
          <w:szCs w:val="26"/>
        </w:rPr>
      </w:pPr>
    </w:p>
    <w:p w14:paraId="0A5B277A" w14:textId="77777777" w:rsidR="002059D0" w:rsidRDefault="002059D0" w:rsidP="00D07C19">
      <w:pPr>
        <w:rPr>
          <w:rFonts w:ascii="Cambria" w:eastAsia="Times New Roman" w:hAnsi="Cambria"/>
          <w:b/>
          <w:color w:val="000000"/>
          <w:szCs w:val="26"/>
        </w:rPr>
      </w:pPr>
    </w:p>
    <w:p w14:paraId="31C61FBE" w14:textId="77777777" w:rsidR="0055505D" w:rsidRDefault="0055505D" w:rsidP="00D07C19">
      <w:pPr>
        <w:rPr>
          <w:rFonts w:ascii="Cambria" w:eastAsia="Times New Roman" w:hAnsi="Cambria"/>
          <w:b/>
          <w:color w:val="000000"/>
          <w:szCs w:val="26"/>
        </w:rPr>
      </w:pPr>
    </w:p>
    <w:p w14:paraId="7649286D" w14:textId="624D2A10" w:rsidR="007353E1" w:rsidRDefault="007353E1" w:rsidP="00E111EA">
      <w:pPr>
        <w:pStyle w:val="Nagwek2"/>
      </w:pPr>
      <w:bookmarkStart w:id="119" w:name="_Toc69728987"/>
      <w:r w:rsidRPr="002D4B7F">
        <w:lastRenderedPageBreak/>
        <w:t>Załącznik 3. Uwarunkowania geologiczne w Polsce</w:t>
      </w:r>
      <w:bookmarkEnd w:id="119"/>
    </w:p>
    <w:p w14:paraId="45538E77" w14:textId="77777777" w:rsidR="008F28C6" w:rsidRPr="008F28C6" w:rsidRDefault="008F28C6" w:rsidP="008F28C6"/>
    <w:p w14:paraId="6FA0E477" w14:textId="77777777" w:rsidR="007353E1" w:rsidRPr="005C6635" w:rsidRDefault="007353E1" w:rsidP="007353E1">
      <w:pPr>
        <w:spacing w:after="0"/>
        <w:jc w:val="both"/>
      </w:pPr>
      <w:r w:rsidRPr="005C6635">
        <w:t>Polska jest krajem o wielowiekowych tradycjach geologicznych</w:t>
      </w:r>
      <w:r>
        <w:t xml:space="preserve"> i górniczych</w:t>
      </w:r>
      <w:r w:rsidRPr="005C6635">
        <w:t>. Krajowa baza zasobowa i jej określona struktura wpłynęła, w szczególności w ostatnich kilku dziesiątkach lat, na kształt wielu sektorów polskiej gospodarki. Dotyczy to w szczególności takich jej działów, które w dużym stopniu bazują na</w:t>
      </w:r>
      <w:r>
        <w:t xml:space="preserve"> </w:t>
      </w:r>
      <w:r w:rsidRPr="005C6635">
        <w:t xml:space="preserve">wykorzystaniu surowców mineralnych, a więc m.in. energetyki i ciepłownictwa, hutnictwa metali oraz przemysłów wykorzystujących metale i ich stopy (w tym produkcja wyrobów metalowych, elektrycznych i elektronicznych, maszyn, urządzeń i pojazdów), wielu branż przemysłu chemicznego (w szczególności nawozów sztucznych, tworzyw sztucznych, farb i lakierów, środków czyszczących i materiałów wybuchowych), a także szeroko rozumianego przemysłu materiałów budowlanych. Ważnymi, bezpośrednimi konsumentami licznych surowców są także: budownictwo kubaturowe i infrastrukturalne, rolnictwo, sektor uzdatniania wody, wreszcie konsumenci indywidualni. Lokalizacja złóż określonych kopalin niejednokrotnie miała także wpływ na częstą koncentrację określonych branż przetwórczych w pobliżu tych złóż. Dotyczy to w szczególności elektrowni, hut, części przemysłu metalowego oraz istotnej części przemysłu materiałów budowlanych. </w:t>
      </w:r>
      <w:r>
        <w:t xml:space="preserve">Konsekwencją tego jest, </w:t>
      </w:r>
      <w:r w:rsidRPr="005C6635">
        <w:t xml:space="preserve">że wobec szczególnej zasobności Polski południowej i południowo-zachodniej w złoża wielu kopalin to właśnie tam funkcjonowały i funkcjonują nie tylko kopalnie, gdzie pozyskiwane są liczne surowce mineralne, ale także zakłady bezpośredniego przetwórstwa tych surowców. </w:t>
      </w:r>
    </w:p>
    <w:p w14:paraId="0A69A7A3" w14:textId="77777777" w:rsidR="007353E1" w:rsidRDefault="007353E1" w:rsidP="007353E1">
      <w:pPr>
        <w:spacing w:after="0"/>
        <w:jc w:val="both"/>
      </w:pPr>
    </w:p>
    <w:p w14:paraId="1250DC2E" w14:textId="77777777" w:rsidR="007353E1" w:rsidRPr="00583E12" w:rsidRDefault="007353E1" w:rsidP="007353E1">
      <w:pPr>
        <w:spacing w:after="0"/>
        <w:jc w:val="both"/>
      </w:pPr>
      <w:r w:rsidRPr="00583E12">
        <w:t xml:space="preserve">Niewątpliwie najbardziej zasobnym w złoża kopalin regionem Polski jest województwo dolnośląskie. Dotyczy to w szczególności pozyskiwania i przetwórstwa rud miedzi, srebra </w:t>
      </w:r>
      <w:r>
        <w:br/>
      </w:r>
      <w:r w:rsidRPr="00583E12">
        <w:t xml:space="preserve">i towarzyszących im rzadkich metali (np. ren) w Legnicko-Głogowskim Okręgu Miedziowym, ale także pozyskiwania węgla brunatnego (kopalnia Turów) i </w:t>
      </w:r>
      <w:r>
        <w:t>-</w:t>
      </w:r>
      <w:r w:rsidRPr="00583E12">
        <w:t xml:space="preserve"> historycznie - kamiennego, a także produkcji szerokiej palety surowców ceramicznych, iły ceramiczne, </w:t>
      </w:r>
      <w:r>
        <w:t xml:space="preserve">kwarcowe </w:t>
      </w:r>
      <w:r w:rsidRPr="00583E12">
        <w:t xml:space="preserve">piaski szklarskie, gipsy i anhydryty, dolomity, kwarc, magnezyt), kamieni blocznych (głównie granitów)  oraz najwyższej jakości kruszyw naturalnych – łamanych i żwirowo-piaskowych. </w:t>
      </w:r>
    </w:p>
    <w:p w14:paraId="431B7A85" w14:textId="77777777" w:rsidR="007353E1" w:rsidRDefault="007353E1" w:rsidP="007353E1">
      <w:pPr>
        <w:spacing w:after="0"/>
        <w:jc w:val="both"/>
      </w:pPr>
    </w:p>
    <w:p w14:paraId="103827CC" w14:textId="22862DF7" w:rsidR="007353E1" w:rsidRPr="00583E12" w:rsidRDefault="007353E1" w:rsidP="007353E1">
      <w:pPr>
        <w:spacing w:after="0"/>
        <w:jc w:val="both"/>
      </w:pPr>
      <w:r w:rsidRPr="00583E12">
        <w:t xml:space="preserve">Położone bardziej na wschód województwo opolskie nie jest już tak zasobne surowcowo, ale </w:t>
      </w:r>
      <w:r w:rsidR="002A7E3C" w:rsidRPr="00583E12">
        <w:t xml:space="preserve">dzięki bogatym złożom wapieni i skał pokrewnych </w:t>
      </w:r>
      <w:r w:rsidRPr="00583E12">
        <w:t>jest i zapewne pozostanie ważnym obszarem produkcji cementu i wyrobów wapienniczych. Należy jednak zauważyć, że w dalszej perspektywie</w:t>
      </w:r>
      <w:r w:rsidR="002A7E3C">
        <w:t>,</w:t>
      </w:r>
      <w:r w:rsidRPr="00583E12">
        <w:t xml:space="preserve"> funkcjonowanie tej branży zależeć będzie od dostępu do nowych złóż tych kopalin</w:t>
      </w:r>
      <w:r>
        <w:t>.</w:t>
      </w:r>
    </w:p>
    <w:p w14:paraId="555B6AAA" w14:textId="77777777" w:rsidR="007353E1" w:rsidRDefault="007353E1" w:rsidP="007353E1">
      <w:pPr>
        <w:spacing w:after="0"/>
        <w:jc w:val="both"/>
      </w:pPr>
    </w:p>
    <w:p w14:paraId="2F17E662" w14:textId="109E20D8" w:rsidR="007353E1" w:rsidRPr="00583E12" w:rsidRDefault="007353E1" w:rsidP="007353E1">
      <w:pPr>
        <w:spacing w:after="0"/>
        <w:jc w:val="both"/>
      </w:pPr>
      <w:r w:rsidRPr="00583E12">
        <w:t xml:space="preserve">Górny Śląsk (obecne województwo śląskie) jest od wieków źródłem najważniejszego w Polsce surowca energetycznego – węgla kamiennego, a do niedawna także ważnym źródłem rud cynkowo-ołowiowych. </w:t>
      </w:r>
      <w:r w:rsidR="00F438B5">
        <w:t>W</w:t>
      </w:r>
      <w:r w:rsidRPr="00583E12">
        <w:t>ęgiel kamienny i jego wykorzystanie (energetyka, hutnictwo żelaza) było przez dziesiątki lat motorem rozwoju tego regionu. Sytuacja ta stopniowo ulega i ulegać będzie zmianie, za sprawą kilku czynników, w szczególności: wyczerpywania się łatwo dostępnych zasobów węgla w obszarach jego tradycyjnej eksploatacji, ograniczonej akceptacji społecznej nie tylko dla budowy nowych kopalń węgla kamiennego, ale niekiedy także w odniesieniu do kopalń już istniejących, wreszcie – stopniowych zmian w strukturze krajowego miksu energetycznego z malejącym udziałem węgla</w:t>
      </w:r>
      <w:r>
        <w:t xml:space="preserve"> a docelowo dążeniem do zakończenia jego produkcji w perspektywie 2049 r.</w:t>
      </w:r>
      <w:r w:rsidRPr="00583E12">
        <w:t xml:space="preserve"> Nie ulega jednak wątpliwości, że jeszcze przez kilka dziesięcioleci region ten pozostanie najważniejszym krajowym źródłem węgla kamiennego energetycznego oraz praktycznie jedynym – węgla kamiennego koksowego.</w:t>
      </w:r>
      <w:r>
        <w:t xml:space="preserve"> </w:t>
      </w:r>
    </w:p>
    <w:p w14:paraId="42EE0349" w14:textId="77777777" w:rsidR="007353E1" w:rsidRDefault="007353E1" w:rsidP="007353E1">
      <w:pPr>
        <w:spacing w:after="0"/>
        <w:jc w:val="both"/>
      </w:pPr>
    </w:p>
    <w:p w14:paraId="4000DE83" w14:textId="2CFFD1AF" w:rsidR="007353E1" w:rsidRPr="00583E12" w:rsidRDefault="007353E1" w:rsidP="007353E1">
      <w:pPr>
        <w:spacing w:after="0"/>
        <w:jc w:val="both"/>
      </w:pPr>
      <w:r w:rsidRPr="00583E12">
        <w:t>Obszar województw</w:t>
      </w:r>
      <w:r w:rsidR="00F438B5">
        <w:t>a</w:t>
      </w:r>
      <w:r w:rsidRPr="00583E12">
        <w:t xml:space="preserve"> małopolskiego i podkarpackiego określany historycznie łącznie jako Małopolska ma zupełnie odmienną specyfikę surowcową. To kolebka i zarazem wciąż ważny element polskiego górnictwa ropy i gazu. To</w:t>
      </w:r>
      <w:r w:rsidR="00D07C19">
        <w:t xml:space="preserve"> </w:t>
      </w:r>
      <w:r w:rsidR="00F438B5">
        <w:t>miejsce</w:t>
      </w:r>
      <w:r w:rsidRPr="00583E12">
        <w:t xml:space="preserve"> dużej produkcji kruszyw żwirowo-piaskowych i – w mniejszym stopniu – łamanych, a także surowców ilastych ceramiki budowlanej. To miejsce tradycyjnej koncentracji eksploatacji rud cynku i ołowiu oraz ich przetwórstwa</w:t>
      </w:r>
      <w:r>
        <w:t>.</w:t>
      </w:r>
      <w:r w:rsidRPr="00583E12">
        <w:t xml:space="preserve"> Wreszcie, to unikalny w skali kraju obszar występowania wód leczniczych</w:t>
      </w:r>
      <w:r w:rsidR="00D07C19">
        <w:t xml:space="preserve"> </w:t>
      </w:r>
      <w:r w:rsidRPr="00583E12">
        <w:t xml:space="preserve">a na Podhalu także wód termalnych. Z drugiej strony, to region – zwłaszcza w południowej i zachodniej części – o najwyższych w Polsce walorach przyrodniczych i krajobrazowych, z bardzo licznymi obszarami chronionymi. Perspektyw dalszego rozwoju </w:t>
      </w:r>
      <w:r>
        <w:t xml:space="preserve">regionu </w:t>
      </w:r>
      <w:r w:rsidRPr="00583E12">
        <w:t xml:space="preserve">można upatrywać także w przypadku produkcji kruszyw żwirowo-piaskowych na przedpolu Karpat, oraz wykorzystania wód leczniczych, mineralnych i termalnych </w:t>
      </w:r>
      <w:r w:rsidRPr="00E0410B">
        <w:t>w Karpatach.</w:t>
      </w:r>
    </w:p>
    <w:p w14:paraId="7C651D01" w14:textId="77777777" w:rsidR="007353E1" w:rsidRDefault="007353E1" w:rsidP="007353E1">
      <w:pPr>
        <w:spacing w:after="0"/>
        <w:jc w:val="both"/>
      </w:pPr>
    </w:p>
    <w:p w14:paraId="4E16B243" w14:textId="0B9B9614" w:rsidR="007353E1" w:rsidRPr="00583E12" w:rsidRDefault="007353E1" w:rsidP="007353E1">
      <w:pPr>
        <w:spacing w:after="0"/>
        <w:jc w:val="both"/>
      </w:pPr>
      <w:r w:rsidRPr="00583E12">
        <w:t>Lubelszczyzna (województwo lubelskie) to obszar pozornie uznawany za ubogi surowcowo</w:t>
      </w:r>
      <w:r w:rsidR="00DC026A">
        <w:t>.</w:t>
      </w:r>
      <w:r w:rsidRPr="00583E12">
        <w:t xml:space="preserve"> </w:t>
      </w:r>
      <w:r w:rsidR="005806BA">
        <w:t xml:space="preserve">Na tym terenie działa </w:t>
      </w:r>
      <w:r w:rsidRPr="00583E12">
        <w:t>jedna duża kopalnia</w:t>
      </w:r>
      <w:r w:rsidR="005806BA">
        <w:t xml:space="preserve"> węgla kamiennego.</w:t>
      </w:r>
      <w:r w:rsidRPr="00583E12">
        <w:t xml:space="preserve"> </w:t>
      </w:r>
      <w:r w:rsidR="00F97209">
        <w:t xml:space="preserve">Z kolei </w:t>
      </w:r>
      <w:r w:rsidRPr="00583E12">
        <w:t xml:space="preserve">we wschodniej części tego obszaru rozwija się przemysł cementowy, który ma także dobre perspektywy jeśli chodzi o obecność i dostępność złóż skał węglanowych do produkcji cementu. Z kolei w południowej części województwa stopniowo rozwija się – choć w ograniczonej skali </w:t>
      </w:r>
      <w:r>
        <w:t>–</w:t>
      </w:r>
      <w:r w:rsidRPr="00583E12">
        <w:t xml:space="preserve"> </w:t>
      </w:r>
      <w:r>
        <w:t xml:space="preserve">wydobycie </w:t>
      </w:r>
      <w:r w:rsidRPr="00B40ED6">
        <w:t>ropy</w:t>
      </w:r>
      <w:r w:rsidRPr="00583E12">
        <w:t xml:space="preserve"> </w:t>
      </w:r>
      <w:r>
        <w:t xml:space="preserve">oraz </w:t>
      </w:r>
      <w:r w:rsidRPr="00583E12">
        <w:t xml:space="preserve"> gazu. Wreszcie, bardzo dobre perspektywy ma eksploatacja skał zasobnych w bursztyn i glaukonit m.in. w rejonie Lubartowa oraz siarki w rejonie Lubaczowa. </w:t>
      </w:r>
    </w:p>
    <w:p w14:paraId="57C19AC4" w14:textId="77777777" w:rsidR="007353E1" w:rsidRDefault="007353E1" w:rsidP="007353E1">
      <w:pPr>
        <w:spacing w:after="0"/>
        <w:jc w:val="both"/>
      </w:pPr>
    </w:p>
    <w:p w14:paraId="395B36A8" w14:textId="77777777" w:rsidR="007353E1" w:rsidRPr="00583E12" w:rsidRDefault="007353E1" w:rsidP="007353E1">
      <w:pPr>
        <w:spacing w:after="0"/>
        <w:jc w:val="both"/>
      </w:pPr>
      <w:r w:rsidRPr="00583E12">
        <w:t>Województwo świętokrzyskie to najważniejszy w Polsce ośrodek produkcji cementu i wyrobów wapienniczych. To także drugi najważniejszy w kraju, po Dolnym Śląsku, ośrodek produkcji kruszyw łamanych – wapiennych, dolomitowych i kwarcytowych. To także ważny historycznie region pozyskiwania kamieni blocznych, tzw. marmurów kieleckich. Kopalnie tych surowców bazują (lub bazowały) na licznych złożach wapieni i dolomitów w rejonie Kielc. W województwie tym czynne są także jedyne w Polsce odkrywkowe kopalnie gipsu w rejonie Pińczowa i Buska Zdroju oraz jedyna kopalnia siarki rodzimej</w:t>
      </w:r>
      <w:r>
        <w:t>.</w:t>
      </w:r>
    </w:p>
    <w:p w14:paraId="7B4CA29E" w14:textId="77777777" w:rsidR="007353E1" w:rsidRDefault="007353E1" w:rsidP="007353E1">
      <w:pPr>
        <w:spacing w:after="0"/>
        <w:jc w:val="both"/>
      </w:pPr>
    </w:p>
    <w:p w14:paraId="46079490" w14:textId="77777777" w:rsidR="007353E1" w:rsidRDefault="007353E1" w:rsidP="007353E1">
      <w:pPr>
        <w:spacing w:after="0"/>
        <w:jc w:val="both"/>
      </w:pPr>
      <w:r w:rsidRPr="00583E12">
        <w:t>Pomimo największej powierzchni, województwo mazowieckie jest jednym z najuboższych surowcowo regionów kraju. Jego baza zasobowa ogranicza się zasadniczo do złóż piasków oraz kopalin ilastych ceramiki budowlanej. Wyjątkami są złoża piaskowców i iłów ceramicznych w południowej części województwa (na południowy zachód od Radomia), a także kredy piszącej na wschód od Siedlec.</w:t>
      </w:r>
    </w:p>
    <w:p w14:paraId="2BDB3A3F" w14:textId="77777777" w:rsidR="007353E1" w:rsidRPr="00583E12" w:rsidRDefault="007353E1" w:rsidP="007353E1">
      <w:pPr>
        <w:spacing w:after="0"/>
        <w:jc w:val="both"/>
      </w:pPr>
      <w:r w:rsidRPr="00583E12">
        <w:t xml:space="preserve"> </w:t>
      </w:r>
    </w:p>
    <w:p w14:paraId="145645E0" w14:textId="6E53CA04" w:rsidR="007353E1" w:rsidRPr="00583E12" w:rsidRDefault="007353E1" w:rsidP="007353E1">
      <w:pPr>
        <w:spacing w:after="0"/>
        <w:jc w:val="both"/>
      </w:pPr>
      <w:r w:rsidRPr="00583E12">
        <w:t>Odmiennie prezentuje się sytuacja w położonych na zachód od województwa mazowieckiego województwach łódzkim i kujawsko-pomorskim. Głównym bogactwem mineralnym województwa łódzkiego są złoża węgla brunatnego, na czele z eksploatowanym obecnie w dwóch polach złożem Bełchatów, oraz dużym złoż</w:t>
      </w:r>
      <w:r w:rsidR="00A368BE">
        <w:t>em</w:t>
      </w:r>
      <w:r w:rsidRPr="00583E12">
        <w:t xml:space="preserve"> </w:t>
      </w:r>
      <w:r w:rsidR="00A368BE">
        <w:t>perspektywicznym</w:t>
      </w:r>
      <w:r w:rsidR="00A368BE" w:rsidRPr="00583E12">
        <w:t xml:space="preserve"> </w:t>
      </w:r>
      <w:r w:rsidRPr="00583E12">
        <w:t>Złoczew. Warto także zauważyć, że rejon Tomaszowa Mazowieckiego jest najważniejszym w Polsce miejscem występowania złóż piasków szklarskich</w:t>
      </w:r>
      <w:r>
        <w:t xml:space="preserve">. </w:t>
      </w:r>
      <w:r w:rsidRPr="00583E12">
        <w:t xml:space="preserve">Województwo łódzkie to także region z istotnym potencjałem wód </w:t>
      </w:r>
      <w:r w:rsidR="002E6560">
        <w:t>termalnych</w:t>
      </w:r>
      <w:r w:rsidRPr="00583E12">
        <w:t xml:space="preserve">, </w:t>
      </w:r>
      <w:r w:rsidR="008C7F3F" w:rsidRPr="00583E12">
        <w:t xml:space="preserve">wykorzystywanych </w:t>
      </w:r>
      <w:r w:rsidRPr="00583E12">
        <w:t>w coraz większym stopniu.</w:t>
      </w:r>
    </w:p>
    <w:p w14:paraId="4CC364B0" w14:textId="77777777" w:rsidR="007353E1" w:rsidRDefault="007353E1" w:rsidP="007353E1">
      <w:pPr>
        <w:spacing w:after="0"/>
        <w:jc w:val="both"/>
      </w:pPr>
    </w:p>
    <w:p w14:paraId="7EFA8442" w14:textId="77777777" w:rsidR="007353E1" w:rsidRPr="00583E12" w:rsidRDefault="007353E1" w:rsidP="007353E1">
      <w:pPr>
        <w:spacing w:after="0"/>
        <w:jc w:val="both"/>
      </w:pPr>
      <w:r w:rsidRPr="00583E12">
        <w:t xml:space="preserve">Inną charakterystykę surowcową ma województwo kujawsko-pomorskie, a w szczególności rejon Inowrocławia. Jest tu w chwili obecnej najważniejszy w Polsce ośrodek eksploatacji soli kamiennej (metodą otworową, w formie solanki) oraz jedyna w Polsce północnej kopalnia wapienia. Pozwala to z jednej strony na rozwój przemysłu chemicznego, w szczególności produkcji sody kalcynowanej i soli </w:t>
      </w:r>
      <w:r w:rsidRPr="00583E12">
        <w:lastRenderedPageBreak/>
        <w:t>warzonej, a z drugiej strony – na funkcjonowanie jedynych w Polsce północnej cementowni i zakładów wapienniczych. Dostępne zasoby pozwalają na długoterminowe kontynuowanie działalności tych branż przemysłu.</w:t>
      </w:r>
    </w:p>
    <w:p w14:paraId="6BB0CD63" w14:textId="77777777" w:rsidR="007353E1" w:rsidRDefault="007353E1" w:rsidP="007353E1">
      <w:pPr>
        <w:spacing w:after="0"/>
        <w:jc w:val="both"/>
      </w:pPr>
    </w:p>
    <w:p w14:paraId="78C44114" w14:textId="484EC3F0" w:rsidR="007353E1" w:rsidRPr="00583E12" w:rsidRDefault="007353E1" w:rsidP="007353E1">
      <w:pPr>
        <w:spacing w:after="0"/>
        <w:jc w:val="both"/>
      </w:pPr>
      <w:r w:rsidRPr="00396CD0">
        <w:t>Drugie największe w Polsce województwo wielkopolskie</w:t>
      </w:r>
      <w:r>
        <w:t xml:space="preserve"> w kontekście zasobności w  </w:t>
      </w:r>
      <w:r w:rsidRPr="00396CD0">
        <w:t>surowc</w:t>
      </w:r>
      <w:r>
        <w:t>e</w:t>
      </w:r>
      <w:r w:rsidRPr="00396CD0">
        <w:t xml:space="preserve"> energetyczn</w:t>
      </w:r>
      <w:r>
        <w:t>e</w:t>
      </w:r>
      <w:r w:rsidRPr="00396CD0">
        <w:t xml:space="preserve"> należy  do najważniejszych w kraju. Tu od dziesięcioleci czynne są dwie duże kopalnie węgla brunatnego eksploatujące węgiel z</w:t>
      </w:r>
      <w:r>
        <w:t>e</w:t>
      </w:r>
      <w:r w:rsidRPr="00396CD0">
        <w:t xml:space="preserve"> </w:t>
      </w:r>
      <w:r w:rsidRPr="00E0410B">
        <w:t>złóż Jóźwin II, Tomisławice i Drzewce</w:t>
      </w:r>
      <w:r w:rsidRPr="00396CD0">
        <w:t>.</w:t>
      </w:r>
      <w:r w:rsidRPr="00396CD0" w:rsidDel="00114AC1">
        <w:t xml:space="preserve"> </w:t>
      </w:r>
      <w:r>
        <w:t xml:space="preserve">Ponadto </w:t>
      </w:r>
      <w:r w:rsidRPr="00396CD0">
        <w:t xml:space="preserve">w kilku rejonach województwa </w:t>
      </w:r>
      <w:r>
        <w:t xml:space="preserve">prowadzona jest </w:t>
      </w:r>
      <w:r w:rsidRPr="00396CD0">
        <w:t>eksploatacj</w:t>
      </w:r>
      <w:r>
        <w:t>a</w:t>
      </w:r>
      <w:r w:rsidRPr="00396CD0">
        <w:t xml:space="preserve"> węglowodorów, głównie gazu ziemnego zaazotowanego.</w:t>
      </w:r>
      <w:r>
        <w:t xml:space="preserve"> </w:t>
      </w:r>
      <w:r w:rsidRPr="00396CD0">
        <w:t xml:space="preserve">Województwo wielkopolskie to także region z istotnym potencjałem wód </w:t>
      </w:r>
      <w:r w:rsidR="002E6560">
        <w:t>termalnych</w:t>
      </w:r>
      <w:r w:rsidRPr="00396CD0">
        <w:t xml:space="preserve">, </w:t>
      </w:r>
      <w:r w:rsidR="00F228C8" w:rsidRPr="00396CD0">
        <w:t xml:space="preserve">wykorzystywanych </w:t>
      </w:r>
      <w:r w:rsidRPr="00396CD0">
        <w:t>w coraz większym stopniu.</w:t>
      </w:r>
    </w:p>
    <w:p w14:paraId="1C018EAF" w14:textId="77777777" w:rsidR="007353E1" w:rsidRDefault="007353E1" w:rsidP="007353E1">
      <w:pPr>
        <w:spacing w:after="0"/>
        <w:jc w:val="both"/>
      </w:pPr>
    </w:p>
    <w:p w14:paraId="02CB9124" w14:textId="10BF9AC4" w:rsidR="007353E1" w:rsidRPr="00583E12" w:rsidRDefault="007353E1" w:rsidP="007353E1">
      <w:pPr>
        <w:spacing w:after="0"/>
        <w:jc w:val="both"/>
      </w:pPr>
      <w:r w:rsidRPr="001F7ACB">
        <w:t xml:space="preserve">Sąsiadujące z województwem wielkopolskim od zachodu województwo lubuskie ma bardziej zróżnicowaną charakterystykę geologiczno-surowcową. </w:t>
      </w:r>
      <w:r w:rsidR="0046234F">
        <w:t xml:space="preserve">Występują bogate złoża </w:t>
      </w:r>
      <w:r w:rsidRPr="001F7ACB">
        <w:t>węgla brunatnego</w:t>
      </w:r>
      <w:r w:rsidR="0046234F">
        <w:t xml:space="preserve"> ale</w:t>
      </w:r>
      <w:r w:rsidRPr="001F7ACB">
        <w:t xml:space="preserve"> czynna jest tylko niewielka kopalnia Sieniawa, natomiast w regionie występują inne bogata złoża węgla brunatnego. W przypadku węglowodorów, poza kilkunastoma eksploatowanymi złożami gazu zaazotowanego, w rejonie Myśliborza i Międzychodu czynne są dwie obecnie największe lądowe kopalnie ropy naftowej w Polsce – BMB i Grotów.</w:t>
      </w:r>
    </w:p>
    <w:p w14:paraId="568BC315" w14:textId="77777777" w:rsidR="007353E1" w:rsidRDefault="007353E1" w:rsidP="007353E1">
      <w:pPr>
        <w:spacing w:after="0"/>
        <w:jc w:val="both"/>
      </w:pPr>
    </w:p>
    <w:p w14:paraId="4AC7CE87" w14:textId="77777777" w:rsidR="007353E1" w:rsidRDefault="007353E1" w:rsidP="007353E1">
      <w:pPr>
        <w:spacing w:after="0"/>
        <w:jc w:val="both"/>
      </w:pPr>
      <w:r>
        <w:t xml:space="preserve">W </w:t>
      </w:r>
      <w:r w:rsidRPr="00583E12">
        <w:t>Rejon</w:t>
      </w:r>
      <w:r>
        <w:t>ie</w:t>
      </w:r>
      <w:r w:rsidRPr="00583E12">
        <w:t xml:space="preserve"> Pomorza (województwa pomorskie i zachodniopomorskie) </w:t>
      </w:r>
      <w:r>
        <w:t>w</w:t>
      </w:r>
      <w:r w:rsidRPr="00583E12">
        <w:t xml:space="preserve">ystępują  złoża węglowodorów w rejonie Kamienia Pomorskiego, Gryfic, Białogardu oraz Pucka, ale ich znaczenie gospodarcze </w:t>
      </w:r>
      <w:r>
        <w:t xml:space="preserve">w chwili obecnej </w:t>
      </w:r>
      <w:r w:rsidRPr="00583E12">
        <w:t xml:space="preserve">jest znikome, w przeciwieństwie do eksploatowanych na szelfie bałtyckim na północ od Rozewia złóż ropy naftowej B3 i B8. Poza tym znane i eksploatowane są tu liczne złoża kruszyw żwirowo-piaskowych oraz kopalin ilastych ceramiki budowlanej, które zaspokajają praktycznie w całości potrzeby tego regionu w zakresie tych </w:t>
      </w:r>
      <w:r w:rsidRPr="00E0410B">
        <w:t>surowców. Ponadto głównie w rejonie Gdańska występują, nagromadzenia (niekiedy złoża) bursztynu.</w:t>
      </w:r>
    </w:p>
    <w:p w14:paraId="6E4AEFFA" w14:textId="77777777" w:rsidR="007353E1" w:rsidRPr="00583E12" w:rsidRDefault="007353E1" w:rsidP="007353E1">
      <w:pPr>
        <w:spacing w:after="0"/>
        <w:jc w:val="both"/>
      </w:pPr>
    </w:p>
    <w:p w14:paraId="4BE528FB" w14:textId="71D09ADF" w:rsidR="007353E1" w:rsidRDefault="007353E1" w:rsidP="007353E1">
      <w:pPr>
        <w:jc w:val="both"/>
      </w:pPr>
      <w:r>
        <w:t>W r</w:t>
      </w:r>
      <w:r w:rsidRPr="00583E12">
        <w:t>ejon</w:t>
      </w:r>
      <w:r>
        <w:t>ie</w:t>
      </w:r>
      <w:r w:rsidRPr="00583E12">
        <w:t xml:space="preserve"> Warmii, Mazur i Podlasia (województwa warmińsko-mazurskie i podlaskie) baza zasobowa sprowadza się głównie do złóż kruszyw żwirowo-piaskowych. Te ostatnie jednak, nierzadko o dużych zasobach, zawierają często kopalinę wysokiej jakości (z dużym udziałem żwirów). Stąd </w:t>
      </w:r>
      <w:r w:rsidR="00F3242C" w:rsidRPr="00583E12">
        <w:t xml:space="preserve">na obszarze tych województw </w:t>
      </w:r>
      <w:r w:rsidRPr="00583E12">
        <w:t xml:space="preserve">liczne żwirownie są bardzo ważnym źródłem żwirów dla Polski północnej, a także (a może w szczególności) dla aglomeracji warszawskiej. Warmia i północna część Mazur mogą mieć perspektywy </w:t>
      </w:r>
      <w:r w:rsidR="00F3242C">
        <w:t>dla</w:t>
      </w:r>
      <w:r w:rsidR="00F3242C" w:rsidRPr="00583E12">
        <w:t xml:space="preserve"> </w:t>
      </w:r>
      <w:r w:rsidRPr="00583E12">
        <w:t>poszukiwania niekonwencjonalnych złóż węglowodorów. Cały ten obszar ma wyjątkowo niski potencjał geotermalny, ale z dobrymi perspektywami występowania</w:t>
      </w:r>
      <w:r w:rsidR="009E447A">
        <w:t xml:space="preserve"> wód leczniczych</w:t>
      </w:r>
      <w:r w:rsidRPr="00583E12">
        <w:t xml:space="preserve">. Na Suwalszczyźnie udokumentowano </w:t>
      </w:r>
      <w:r>
        <w:t xml:space="preserve">ponadto </w:t>
      </w:r>
      <w:r w:rsidRPr="00583E12">
        <w:t>złoża rud żelaza, niklu, tytanu i wanadu w skałach typu norytów</w:t>
      </w:r>
      <w:r>
        <w:t>.</w:t>
      </w:r>
      <w:r w:rsidRPr="00583E12">
        <w:t xml:space="preserve"> </w:t>
      </w:r>
    </w:p>
    <w:p w14:paraId="43D342CF" w14:textId="77777777" w:rsidR="007353E1" w:rsidRDefault="007353E1" w:rsidP="00AE456A">
      <w:pPr>
        <w:rPr>
          <w:szCs w:val="24"/>
        </w:rPr>
      </w:pPr>
    </w:p>
    <w:p w14:paraId="7E0E6B96" w14:textId="77777777" w:rsidR="00E80670" w:rsidRDefault="00E80670" w:rsidP="005321E5">
      <w:pPr>
        <w:jc w:val="center"/>
      </w:pPr>
    </w:p>
    <w:p w14:paraId="0E631A37" w14:textId="77777777" w:rsidR="00CC4009" w:rsidRDefault="00CC4009" w:rsidP="005321E5">
      <w:pPr>
        <w:jc w:val="center"/>
      </w:pPr>
    </w:p>
    <w:p w14:paraId="67C0E559" w14:textId="77777777" w:rsidR="00CC4009" w:rsidRDefault="00CC4009" w:rsidP="005321E5">
      <w:pPr>
        <w:jc w:val="center"/>
      </w:pPr>
    </w:p>
    <w:p w14:paraId="1D16A678" w14:textId="77777777" w:rsidR="002D4B7F" w:rsidRDefault="002D4B7F" w:rsidP="00CC4009">
      <w:pPr>
        <w:rPr>
          <w:rFonts w:ascii="Cambria" w:eastAsia="Times New Roman" w:hAnsi="Cambria"/>
          <w:b/>
          <w:color w:val="000000"/>
          <w:szCs w:val="26"/>
        </w:rPr>
      </w:pPr>
    </w:p>
    <w:p w14:paraId="6FE98627" w14:textId="77777777" w:rsidR="002D4B7F" w:rsidRDefault="002D4B7F" w:rsidP="00CC4009">
      <w:pPr>
        <w:rPr>
          <w:rFonts w:ascii="Cambria" w:eastAsia="Times New Roman" w:hAnsi="Cambria"/>
          <w:b/>
          <w:color w:val="000000"/>
          <w:szCs w:val="26"/>
        </w:rPr>
      </w:pPr>
    </w:p>
    <w:p w14:paraId="6E2B7DCB" w14:textId="43808C77" w:rsidR="00CC4009" w:rsidRPr="002D4B7F" w:rsidRDefault="00CC4009" w:rsidP="00E111EA">
      <w:pPr>
        <w:pStyle w:val="Nagwek2"/>
      </w:pPr>
      <w:bookmarkStart w:id="120" w:name="_Toc69728988"/>
      <w:r w:rsidRPr="002D4B7F">
        <w:lastRenderedPageBreak/>
        <w:t xml:space="preserve">Załącznik 4. </w:t>
      </w:r>
      <w:r w:rsidR="00280C14" w:rsidRPr="002D4B7F">
        <w:t>Ocena zużycia oraz prognoza zapotrzebowania na surowce</w:t>
      </w:r>
      <w:r w:rsidR="00536709">
        <w:t xml:space="preserve"> kluczowe,</w:t>
      </w:r>
      <w:r w:rsidR="00280C14" w:rsidRPr="002D4B7F">
        <w:t xml:space="preserve"> strategiczne i krytyczne dla polskiej gospodarki</w:t>
      </w:r>
      <w:bookmarkEnd w:id="120"/>
    </w:p>
    <w:p w14:paraId="4F3EAAEB" w14:textId="77777777" w:rsidR="00903F2F" w:rsidRDefault="00903F2F" w:rsidP="00903F2F">
      <w:pPr>
        <w:spacing w:after="0" w:line="240" w:lineRule="auto"/>
        <w:jc w:val="both"/>
        <w:rPr>
          <w:b/>
          <w:szCs w:val="24"/>
        </w:rPr>
      </w:pPr>
    </w:p>
    <w:p w14:paraId="322FE63E" w14:textId="77777777" w:rsidR="00903F2F" w:rsidRPr="00A12EBE" w:rsidRDefault="00903F2F" w:rsidP="00903F2F">
      <w:pPr>
        <w:pStyle w:val="Nagwek2"/>
        <w:numPr>
          <w:ilvl w:val="0"/>
          <w:numId w:val="49"/>
        </w:numPr>
      </w:pPr>
      <w:bookmarkStart w:id="121" w:name="_Toc69728989"/>
      <w:r w:rsidRPr="00A12EBE">
        <w:t>Aluminium metaliczne</w:t>
      </w:r>
      <w:bookmarkEnd w:id="121"/>
      <w:r w:rsidRPr="00A12EBE">
        <w:t xml:space="preserve"> </w:t>
      </w:r>
    </w:p>
    <w:p w14:paraId="72A0AF70" w14:textId="77777777" w:rsidR="00903F2F" w:rsidRPr="00317D2A" w:rsidRDefault="00903F2F" w:rsidP="00903F2F">
      <w:pPr>
        <w:spacing w:after="0" w:line="240" w:lineRule="auto"/>
        <w:jc w:val="both"/>
        <w:rPr>
          <w:spacing w:val="-2"/>
        </w:rPr>
      </w:pPr>
    </w:p>
    <w:p w14:paraId="19775081" w14:textId="77777777" w:rsidR="00903F2F" w:rsidRPr="007B1410" w:rsidRDefault="00903F2F" w:rsidP="00903F2F">
      <w:pPr>
        <w:pStyle w:val="Akapitzlist"/>
        <w:numPr>
          <w:ilvl w:val="0"/>
          <w:numId w:val="8"/>
        </w:numPr>
        <w:rPr>
          <w:spacing w:val="-2"/>
          <w:u w:val="single"/>
        </w:rPr>
      </w:pPr>
      <w:r w:rsidRPr="007B1410">
        <w:rPr>
          <w:spacing w:val="-2"/>
          <w:u w:val="single"/>
        </w:rPr>
        <w:t>Ocena poziomu zapotrzebowania gospodarki krajowej</w:t>
      </w:r>
    </w:p>
    <w:p w14:paraId="11581F3C" w14:textId="1FF09EDE" w:rsidR="00903F2F" w:rsidRPr="00317D2A" w:rsidRDefault="00903F2F" w:rsidP="00903F2F">
      <w:pPr>
        <w:spacing w:after="120" w:line="240" w:lineRule="auto"/>
        <w:jc w:val="both"/>
        <w:rPr>
          <w:spacing w:val="-2"/>
        </w:rPr>
      </w:pPr>
      <w:r w:rsidRPr="00317D2A">
        <w:rPr>
          <w:spacing w:val="-2"/>
        </w:rPr>
        <w:t xml:space="preserve">Tabela </w:t>
      </w:r>
      <w:r w:rsidR="000A6AD0">
        <w:rPr>
          <w:spacing w:val="-2"/>
        </w:rPr>
        <w:t>4</w:t>
      </w:r>
      <w:r w:rsidRPr="00317D2A">
        <w:rPr>
          <w:spacing w:val="-2"/>
        </w:rPr>
        <w:t>.</w:t>
      </w:r>
      <w:r>
        <w:rPr>
          <w:spacing w:val="-2"/>
        </w:rPr>
        <w:t xml:space="preserve">1 </w:t>
      </w:r>
      <w:r w:rsidRPr="00317D2A">
        <w:rPr>
          <w:spacing w:val="-2"/>
        </w:rPr>
        <w:t>Szacunkowy poziom zapotrzebowania gospodarki krajowej na aluminium metaliczne, niestopowe w tonach</w:t>
      </w:r>
      <w:r>
        <w:rPr>
          <w:spacing w:val="-2"/>
        </w:rPr>
        <w:t xml:space="preserve"> </w:t>
      </w:r>
    </w:p>
    <w:tbl>
      <w:tblPr>
        <w:tblStyle w:val="Zwykatabela1"/>
        <w:tblW w:w="9072" w:type="dxa"/>
        <w:tblLook w:val="04A0" w:firstRow="1" w:lastRow="0" w:firstColumn="1" w:lastColumn="0" w:noHBand="0" w:noVBand="1"/>
      </w:tblPr>
      <w:tblGrid>
        <w:gridCol w:w="1393"/>
        <w:gridCol w:w="629"/>
        <w:gridCol w:w="712"/>
        <w:gridCol w:w="712"/>
        <w:gridCol w:w="712"/>
        <w:gridCol w:w="712"/>
        <w:gridCol w:w="629"/>
        <w:gridCol w:w="712"/>
        <w:gridCol w:w="712"/>
        <w:gridCol w:w="712"/>
        <w:gridCol w:w="712"/>
        <w:gridCol w:w="725"/>
      </w:tblGrid>
      <w:tr w:rsidR="00903F2F" w:rsidRPr="00AC1138" w14:paraId="3A7B5E33" w14:textId="77777777" w:rsidTr="00226FA6">
        <w:trPr>
          <w:cnfStyle w:val="100000000000" w:firstRow="1" w:lastRow="0" w:firstColumn="0" w:lastColumn="0" w:oddVBand="0" w:evenVBand="0" w:oddHBand="0" w:evenHBand="0" w:firstRowFirstColumn="0" w:firstRowLastColumn="0" w:lastRowFirstColumn="0" w:lastRowLastColumn="0"/>
          <w:trHeight w:val="1037"/>
        </w:trPr>
        <w:tc>
          <w:tcPr>
            <w:cnfStyle w:val="001000000000" w:firstRow="0" w:lastRow="0" w:firstColumn="1" w:lastColumn="0" w:oddVBand="0" w:evenVBand="0" w:oddHBand="0" w:evenHBand="0" w:firstRowFirstColumn="0" w:firstRowLastColumn="0" w:lastRowFirstColumn="0" w:lastRowLastColumn="0"/>
            <w:tcW w:w="1616" w:type="dxa"/>
          </w:tcPr>
          <w:p w14:paraId="7CB30760" w14:textId="77777777" w:rsidR="00903F2F" w:rsidRPr="00AC1138" w:rsidRDefault="00903F2F" w:rsidP="00226FA6">
            <w:pPr>
              <w:spacing w:line="240" w:lineRule="auto"/>
              <w:jc w:val="center"/>
              <w:rPr>
                <w:spacing w:val="-2"/>
                <w:sz w:val="16"/>
                <w:szCs w:val="16"/>
              </w:rPr>
            </w:pPr>
          </w:p>
        </w:tc>
        <w:tc>
          <w:tcPr>
            <w:tcW w:w="708" w:type="dxa"/>
          </w:tcPr>
          <w:p w14:paraId="7B2EF21F" w14:textId="77777777" w:rsidR="00903F2F" w:rsidRPr="00AC1138"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pacing w:val="-2"/>
                <w:sz w:val="16"/>
                <w:szCs w:val="16"/>
              </w:rPr>
            </w:pPr>
            <w:r w:rsidRPr="00AC1138">
              <w:rPr>
                <w:spacing w:val="-2"/>
                <w:sz w:val="16"/>
                <w:szCs w:val="16"/>
              </w:rPr>
              <w:t>2009</w:t>
            </w:r>
          </w:p>
        </w:tc>
        <w:tc>
          <w:tcPr>
            <w:tcW w:w="810" w:type="dxa"/>
          </w:tcPr>
          <w:p w14:paraId="530B8007" w14:textId="77777777" w:rsidR="00903F2F" w:rsidRPr="00AC1138"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pacing w:val="-2"/>
                <w:sz w:val="16"/>
                <w:szCs w:val="16"/>
              </w:rPr>
            </w:pPr>
            <w:r w:rsidRPr="00AC1138">
              <w:rPr>
                <w:spacing w:val="-2"/>
                <w:sz w:val="16"/>
                <w:szCs w:val="16"/>
              </w:rPr>
              <w:t>2010</w:t>
            </w:r>
          </w:p>
        </w:tc>
        <w:tc>
          <w:tcPr>
            <w:tcW w:w="810" w:type="dxa"/>
          </w:tcPr>
          <w:p w14:paraId="7B3B749D" w14:textId="77777777" w:rsidR="00903F2F" w:rsidRPr="00AC1138"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pacing w:val="-2"/>
                <w:sz w:val="16"/>
                <w:szCs w:val="16"/>
              </w:rPr>
            </w:pPr>
            <w:r w:rsidRPr="00AC1138">
              <w:rPr>
                <w:spacing w:val="-2"/>
                <w:sz w:val="16"/>
                <w:szCs w:val="16"/>
              </w:rPr>
              <w:t>2011</w:t>
            </w:r>
          </w:p>
        </w:tc>
        <w:tc>
          <w:tcPr>
            <w:tcW w:w="810" w:type="dxa"/>
          </w:tcPr>
          <w:p w14:paraId="32F5B6B4" w14:textId="77777777" w:rsidR="00903F2F" w:rsidRPr="00AC1138"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pacing w:val="-2"/>
                <w:sz w:val="16"/>
                <w:szCs w:val="16"/>
              </w:rPr>
            </w:pPr>
            <w:r w:rsidRPr="00AC1138">
              <w:rPr>
                <w:spacing w:val="-2"/>
                <w:sz w:val="16"/>
                <w:szCs w:val="16"/>
              </w:rPr>
              <w:t>2012</w:t>
            </w:r>
          </w:p>
        </w:tc>
        <w:tc>
          <w:tcPr>
            <w:tcW w:w="810" w:type="dxa"/>
          </w:tcPr>
          <w:p w14:paraId="176EE10C" w14:textId="77777777" w:rsidR="00903F2F" w:rsidRPr="00AC1138"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pacing w:val="-2"/>
                <w:sz w:val="16"/>
                <w:szCs w:val="16"/>
              </w:rPr>
            </w:pPr>
            <w:r w:rsidRPr="00AC1138">
              <w:rPr>
                <w:spacing w:val="-2"/>
                <w:sz w:val="16"/>
                <w:szCs w:val="16"/>
              </w:rPr>
              <w:t>2013</w:t>
            </w:r>
          </w:p>
        </w:tc>
        <w:tc>
          <w:tcPr>
            <w:tcW w:w="708" w:type="dxa"/>
          </w:tcPr>
          <w:p w14:paraId="13BC520B" w14:textId="77777777" w:rsidR="00903F2F" w:rsidRPr="00AC1138"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pacing w:val="-2"/>
                <w:sz w:val="16"/>
                <w:szCs w:val="16"/>
              </w:rPr>
            </w:pPr>
            <w:r w:rsidRPr="00AC1138">
              <w:rPr>
                <w:spacing w:val="-2"/>
                <w:sz w:val="16"/>
                <w:szCs w:val="16"/>
              </w:rPr>
              <w:t>2014</w:t>
            </w:r>
          </w:p>
        </w:tc>
        <w:tc>
          <w:tcPr>
            <w:tcW w:w="810" w:type="dxa"/>
          </w:tcPr>
          <w:p w14:paraId="3AA42AD1" w14:textId="77777777" w:rsidR="00903F2F" w:rsidRPr="00AC1138"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pacing w:val="-2"/>
                <w:sz w:val="16"/>
                <w:szCs w:val="16"/>
              </w:rPr>
            </w:pPr>
            <w:r w:rsidRPr="00AC1138">
              <w:rPr>
                <w:spacing w:val="-2"/>
                <w:sz w:val="16"/>
                <w:szCs w:val="16"/>
              </w:rPr>
              <w:t>2015</w:t>
            </w:r>
          </w:p>
        </w:tc>
        <w:tc>
          <w:tcPr>
            <w:tcW w:w="810" w:type="dxa"/>
          </w:tcPr>
          <w:p w14:paraId="470B5DF4" w14:textId="77777777" w:rsidR="00903F2F" w:rsidRPr="00AC1138"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pacing w:val="-2"/>
                <w:sz w:val="16"/>
                <w:szCs w:val="16"/>
              </w:rPr>
            </w:pPr>
            <w:r w:rsidRPr="00AC1138">
              <w:rPr>
                <w:spacing w:val="-2"/>
                <w:sz w:val="16"/>
                <w:szCs w:val="16"/>
              </w:rPr>
              <w:t>2016</w:t>
            </w:r>
          </w:p>
        </w:tc>
        <w:tc>
          <w:tcPr>
            <w:tcW w:w="810" w:type="dxa"/>
          </w:tcPr>
          <w:p w14:paraId="1A20452A" w14:textId="77777777" w:rsidR="00903F2F" w:rsidRPr="00AC1138"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pacing w:val="-2"/>
                <w:sz w:val="16"/>
                <w:szCs w:val="16"/>
              </w:rPr>
            </w:pPr>
            <w:r w:rsidRPr="00AC1138">
              <w:rPr>
                <w:spacing w:val="-2"/>
                <w:sz w:val="16"/>
                <w:szCs w:val="16"/>
              </w:rPr>
              <w:t>2017</w:t>
            </w:r>
          </w:p>
        </w:tc>
        <w:tc>
          <w:tcPr>
            <w:tcW w:w="810" w:type="dxa"/>
          </w:tcPr>
          <w:p w14:paraId="630A28D5" w14:textId="77777777" w:rsidR="00903F2F" w:rsidRPr="00AC1138"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pacing w:val="-2"/>
                <w:sz w:val="16"/>
                <w:szCs w:val="16"/>
              </w:rPr>
            </w:pPr>
            <w:r w:rsidRPr="00AC1138">
              <w:rPr>
                <w:spacing w:val="-2"/>
                <w:sz w:val="16"/>
                <w:szCs w:val="16"/>
              </w:rPr>
              <w:t>2018</w:t>
            </w:r>
          </w:p>
        </w:tc>
        <w:tc>
          <w:tcPr>
            <w:tcW w:w="813" w:type="dxa"/>
          </w:tcPr>
          <w:p w14:paraId="17CD65A6" w14:textId="77777777" w:rsidR="00903F2F" w:rsidRPr="00AC1138"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pacing w:val="-2"/>
                <w:sz w:val="16"/>
                <w:szCs w:val="16"/>
              </w:rPr>
            </w:pPr>
            <w:r w:rsidRPr="00AC1138">
              <w:rPr>
                <w:spacing w:val="-2"/>
                <w:sz w:val="16"/>
                <w:szCs w:val="16"/>
              </w:rPr>
              <w:t>Średnia</w:t>
            </w:r>
          </w:p>
          <w:p w14:paraId="3DC144DB" w14:textId="77777777" w:rsidR="00903F2F" w:rsidRPr="00AC1138"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pacing w:val="-2"/>
                <w:sz w:val="16"/>
                <w:szCs w:val="16"/>
              </w:rPr>
            </w:pPr>
            <w:r w:rsidRPr="00AC1138">
              <w:rPr>
                <w:spacing w:val="-2"/>
                <w:sz w:val="16"/>
                <w:szCs w:val="16"/>
              </w:rPr>
              <w:t>2009-2018</w:t>
            </w:r>
          </w:p>
        </w:tc>
      </w:tr>
      <w:tr w:rsidR="00903F2F" w:rsidRPr="00AC1138" w14:paraId="33D54FE2" w14:textId="77777777" w:rsidTr="00226FA6">
        <w:trPr>
          <w:cnfStyle w:val="000000100000" w:firstRow="0" w:lastRow="0" w:firstColumn="0" w:lastColumn="0" w:oddVBand="0" w:evenVBand="0" w:oddHBand="1" w:evenHBand="0" w:firstRowFirstColumn="0" w:firstRowLastColumn="0" w:lastRowFirstColumn="0" w:lastRowLastColumn="0"/>
          <w:trHeight w:val="856"/>
        </w:trPr>
        <w:tc>
          <w:tcPr>
            <w:cnfStyle w:val="001000000000" w:firstRow="0" w:lastRow="0" w:firstColumn="1" w:lastColumn="0" w:oddVBand="0" w:evenVBand="0" w:oddHBand="0" w:evenHBand="0" w:firstRowFirstColumn="0" w:firstRowLastColumn="0" w:lastRowFirstColumn="0" w:lastRowLastColumn="0"/>
            <w:tcW w:w="1616" w:type="dxa"/>
          </w:tcPr>
          <w:p w14:paraId="29D99FCC" w14:textId="685FEB30" w:rsidR="00903F2F" w:rsidRPr="00AC1138" w:rsidRDefault="00903F2F" w:rsidP="00226FA6">
            <w:pPr>
              <w:spacing w:line="240" w:lineRule="auto"/>
              <w:jc w:val="center"/>
              <w:rPr>
                <w:spacing w:val="-2"/>
                <w:sz w:val="16"/>
                <w:szCs w:val="16"/>
              </w:rPr>
            </w:pPr>
            <w:r w:rsidRPr="00AC1138">
              <w:rPr>
                <w:spacing w:val="-2"/>
                <w:sz w:val="16"/>
                <w:szCs w:val="16"/>
              </w:rPr>
              <w:t>Zapotrzebowanie tys. t (zużycie pozorne</w:t>
            </w:r>
            <w:r w:rsidR="00C43409">
              <w:rPr>
                <w:rStyle w:val="Odwoanieprzypisudolnego"/>
                <w:spacing w:val="-2"/>
                <w:sz w:val="16"/>
                <w:szCs w:val="16"/>
              </w:rPr>
              <w:footnoteReference w:id="36"/>
            </w:r>
            <w:r w:rsidRPr="00AC1138">
              <w:rPr>
                <w:spacing w:val="-2"/>
                <w:sz w:val="16"/>
                <w:szCs w:val="16"/>
              </w:rPr>
              <w:t>)</w:t>
            </w:r>
          </w:p>
        </w:tc>
        <w:tc>
          <w:tcPr>
            <w:tcW w:w="708" w:type="dxa"/>
          </w:tcPr>
          <w:p w14:paraId="1CD423B6" w14:textId="77777777" w:rsidR="00903F2F" w:rsidRPr="00AC1138"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pacing w:val="-2"/>
                <w:sz w:val="16"/>
                <w:szCs w:val="16"/>
              </w:rPr>
            </w:pPr>
            <w:r w:rsidRPr="00AC1138">
              <w:rPr>
                <w:spacing w:val="-2"/>
                <w:sz w:val="16"/>
                <w:szCs w:val="16"/>
              </w:rPr>
              <w:t>87874</w:t>
            </w:r>
          </w:p>
        </w:tc>
        <w:tc>
          <w:tcPr>
            <w:tcW w:w="810" w:type="dxa"/>
          </w:tcPr>
          <w:p w14:paraId="116AC55A" w14:textId="77777777" w:rsidR="00903F2F" w:rsidRPr="00AC1138"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pacing w:val="-2"/>
                <w:sz w:val="16"/>
                <w:szCs w:val="16"/>
              </w:rPr>
            </w:pPr>
            <w:r w:rsidRPr="00AC1138">
              <w:rPr>
                <w:spacing w:val="-2"/>
                <w:sz w:val="16"/>
                <w:szCs w:val="16"/>
              </w:rPr>
              <w:t>133140</w:t>
            </w:r>
          </w:p>
        </w:tc>
        <w:tc>
          <w:tcPr>
            <w:tcW w:w="810" w:type="dxa"/>
          </w:tcPr>
          <w:p w14:paraId="4821C511" w14:textId="77777777" w:rsidR="00903F2F" w:rsidRPr="00AC1138"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pacing w:val="-2"/>
                <w:sz w:val="16"/>
                <w:szCs w:val="16"/>
              </w:rPr>
            </w:pPr>
            <w:r w:rsidRPr="00AC1138">
              <w:rPr>
                <w:spacing w:val="-2"/>
                <w:sz w:val="16"/>
                <w:szCs w:val="16"/>
              </w:rPr>
              <w:t>134406</w:t>
            </w:r>
          </w:p>
        </w:tc>
        <w:tc>
          <w:tcPr>
            <w:tcW w:w="810" w:type="dxa"/>
          </w:tcPr>
          <w:p w14:paraId="5291FFEE" w14:textId="77777777" w:rsidR="00903F2F" w:rsidRPr="00AC1138"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pacing w:val="-2"/>
                <w:sz w:val="16"/>
                <w:szCs w:val="16"/>
              </w:rPr>
            </w:pPr>
            <w:r w:rsidRPr="00AC1138">
              <w:rPr>
                <w:spacing w:val="-2"/>
                <w:sz w:val="16"/>
                <w:szCs w:val="16"/>
              </w:rPr>
              <w:t>121612</w:t>
            </w:r>
          </w:p>
        </w:tc>
        <w:tc>
          <w:tcPr>
            <w:tcW w:w="810" w:type="dxa"/>
          </w:tcPr>
          <w:p w14:paraId="461436BC" w14:textId="77777777" w:rsidR="00903F2F" w:rsidRPr="00AC1138"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pacing w:val="-2"/>
                <w:sz w:val="16"/>
                <w:szCs w:val="16"/>
              </w:rPr>
            </w:pPr>
            <w:r w:rsidRPr="00AC1138">
              <w:rPr>
                <w:spacing w:val="-2"/>
                <w:sz w:val="16"/>
                <w:szCs w:val="16"/>
              </w:rPr>
              <w:t>120890</w:t>
            </w:r>
          </w:p>
        </w:tc>
        <w:tc>
          <w:tcPr>
            <w:tcW w:w="708" w:type="dxa"/>
          </w:tcPr>
          <w:p w14:paraId="1084AC02" w14:textId="77777777" w:rsidR="00903F2F" w:rsidRPr="00AC1138"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pacing w:val="-2"/>
                <w:sz w:val="16"/>
                <w:szCs w:val="16"/>
              </w:rPr>
            </w:pPr>
            <w:r w:rsidRPr="00AC1138">
              <w:rPr>
                <w:spacing w:val="-2"/>
                <w:sz w:val="16"/>
                <w:szCs w:val="16"/>
              </w:rPr>
              <w:t>95580</w:t>
            </w:r>
          </w:p>
        </w:tc>
        <w:tc>
          <w:tcPr>
            <w:tcW w:w="810" w:type="dxa"/>
          </w:tcPr>
          <w:p w14:paraId="4CC776CF" w14:textId="77777777" w:rsidR="00903F2F" w:rsidRPr="00AC1138"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pacing w:val="-2"/>
                <w:sz w:val="16"/>
                <w:szCs w:val="16"/>
              </w:rPr>
            </w:pPr>
            <w:r w:rsidRPr="00AC1138">
              <w:rPr>
                <w:spacing w:val="-2"/>
                <w:sz w:val="16"/>
                <w:szCs w:val="16"/>
              </w:rPr>
              <w:t>140044</w:t>
            </w:r>
          </w:p>
        </w:tc>
        <w:tc>
          <w:tcPr>
            <w:tcW w:w="810" w:type="dxa"/>
          </w:tcPr>
          <w:p w14:paraId="1B25B1E0" w14:textId="77777777" w:rsidR="00903F2F" w:rsidRPr="00AC1138"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pacing w:val="-2"/>
                <w:sz w:val="16"/>
                <w:szCs w:val="16"/>
              </w:rPr>
            </w:pPr>
            <w:r w:rsidRPr="00AC1138">
              <w:rPr>
                <w:spacing w:val="-2"/>
                <w:sz w:val="16"/>
                <w:szCs w:val="16"/>
              </w:rPr>
              <w:t>159199</w:t>
            </w:r>
          </w:p>
        </w:tc>
        <w:tc>
          <w:tcPr>
            <w:tcW w:w="810" w:type="dxa"/>
          </w:tcPr>
          <w:p w14:paraId="1025AD94" w14:textId="77777777" w:rsidR="00903F2F" w:rsidRPr="00AC1138"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pacing w:val="-2"/>
                <w:sz w:val="16"/>
                <w:szCs w:val="16"/>
              </w:rPr>
            </w:pPr>
            <w:r w:rsidRPr="00AC1138">
              <w:rPr>
                <w:spacing w:val="-2"/>
                <w:sz w:val="16"/>
                <w:szCs w:val="16"/>
              </w:rPr>
              <w:t>159926</w:t>
            </w:r>
          </w:p>
        </w:tc>
        <w:tc>
          <w:tcPr>
            <w:tcW w:w="810" w:type="dxa"/>
          </w:tcPr>
          <w:p w14:paraId="1080BA05" w14:textId="77777777" w:rsidR="00903F2F" w:rsidRPr="00AC1138"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pacing w:val="-2"/>
                <w:sz w:val="16"/>
                <w:szCs w:val="16"/>
              </w:rPr>
            </w:pPr>
            <w:r w:rsidRPr="00AC1138">
              <w:rPr>
                <w:spacing w:val="-2"/>
                <w:sz w:val="16"/>
                <w:szCs w:val="16"/>
              </w:rPr>
              <w:t>185373</w:t>
            </w:r>
          </w:p>
        </w:tc>
        <w:tc>
          <w:tcPr>
            <w:tcW w:w="813" w:type="dxa"/>
          </w:tcPr>
          <w:p w14:paraId="356D0E96" w14:textId="77777777" w:rsidR="00903F2F" w:rsidRPr="00AC1138"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pacing w:val="-2"/>
                <w:sz w:val="16"/>
                <w:szCs w:val="16"/>
              </w:rPr>
            </w:pPr>
            <w:r w:rsidRPr="00AC1138">
              <w:rPr>
                <w:spacing w:val="-2"/>
                <w:sz w:val="16"/>
                <w:szCs w:val="16"/>
              </w:rPr>
              <w:t>133804</w:t>
            </w:r>
          </w:p>
        </w:tc>
      </w:tr>
    </w:tbl>
    <w:p w14:paraId="19665E35" w14:textId="77777777" w:rsidR="00903F2F" w:rsidRPr="00317D2A" w:rsidRDefault="00903F2F" w:rsidP="00903F2F">
      <w:pPr>
        <w:rPr>
          <w:spacing w:val="-2"/>
        </w:rPr>
      </w:pPr>
    </w:p>
    <w:p w14:paraId="0738C736" w14:textId="77777777" w:rsidR="00903F2F" w:rsidRPr="007B1410" w:rsidRDefault="00903F2F" w:rsidP="00903F2F">
      <w:pPr>
        <w:pStyle w:val="Akapitzlist"/>
        <w:numPr>
          <w:ilvl w:val="0"/>
          <w:numId w:val="8"/>
        </w:numPr>
        <w:jc w:val="both"/>
        <w:rPr>
          <w:spacing w:val="-2"/>
          <w:u w:val="single"/>
        </w:rPr>
      </w:pPr>
      <w:r w:rsidRPr="007B1410">
        <w:rPr>
          <w:spacing w:val="-2"/>
          <w:u w:val="single"/>
        </w:rPr>
        <w:t xml:space="preserve">Prognoza zapotrzebowania na surowiec na podstawie trendów ekonometrycznych w horyzoncie roku 2025 i 2030 </w:t>
      </w:r>
    </w:p>
    <w:p w14:paraId="283F1FAF" w14:textId="7A2E48F8" w:rsidR="00903F2F" w:rsidRPr="00317D2A" w:rsidRDefault="00903F2F" w:rsidP="00903F2F">
      <w:pPr>
        <w:jc w:val="both"/>
        <w:rPr>
          <w:spacing w:val="-2"/>
        </w:rPr>
      </w:pPr>
      <w:r w:rsidRPr="00317D2A">
        <w:rPr>
          <w:spacing w:val="-2"/>
        </w:rPr>
        <w:t>Rozwój krajowego zapotrzebowania na aluminium należy wiązać z dalszym wzrostem jego stosowania w tradycyjnych branżach, a więc głównie</w:t>
      </w:r>
      <w:r>
        <w:rPr>
          <w:spacing w:val="-2"/>
        </w:rPr>
        <w:t xml:space="preserve"> do produkcji środków transportu</w:t>
      </w:r>
      <w:r w:rsidRPr="00317D2A">
        <w:rPr>
          <w:spacing w:val="-2"/>
        </w:rPr>
        <w:t xml:space="preserve">, gdzie na przykład przewidywany jest dalszy jednostkowy wzrost udziału aluminium </w:t>
      </w:r>
      <w:r>
        <w:rPr>
          <w:spacing w:val="-2"/>
        </w:rPr>
        <w:t xml:space="preserve">(a więc metalu lżejszego od stali) </w:t>
      </w:r>
      <w:r w:rsidRPr="00317D2A">
        <w:rPr>
          <w:spacing w:val="-2"/>
        </w:rPr>
        <w:t>w masie samochod</w:t>
      </w:r>
      <w:r>
        <w:rPr>
          <w:spacing w:val="-2"/>
        </w:rPr>
        <w:t>u</w:t>
      </w:r>
      <w:r w:rsidRPr="00317D2A">
        <w:rPr>
          <w:spacing w:val="-2"/>
        </w:rPr>
        <w:t xml:space="preserve"> osobow</w:t>
      </w:r>
      <w:r>
        <w:rPr>
          <w:spacing w:val="-2"/>
        </w:rPr>
        <w:t>ego</w:t>
      </w:r>
      <w:r w:rsidRPr="00317D2A">
        <w:rPr>
          <w:spacing w:val="-2"/>
        </w:rPr>
        <w:t xml:space="preserve"> i ciężarow</w:t>
      </w:r>
      <w:r>
        <w:rPr>
          <w:spacing w:val="-2"/>
        </w:rPr>
        <w:t>ego co z kolei przyczynia się do ograniczenia zużycia paliwa</w:t>
      </w:r>
      <w:r w:rsidRPr="00317D2A">
        <w:rPr>
          <w:spacing w:val="-2"/>
        </w:rPr>
        <w:t xml:space="preserve">. Należy również spodziewać się zwiększenia jego użytkowania w budownictwie i w opakowaniach. Zgodnie </w:t>
      </w:r>
      <w:r>
        <w:rPr>
          <w:spacing w:val="-2"/>
        </w:rPr>
        <w:br/>
      </w:r>
      <w:r w:rsidRPr="00317D2A">
        <w:rPr>
          <w:spacing w:val="-2"/>
        </w:rPr>
        <w:t xml:space="preserve">z ekonometrycznym modelem trendu należałoby oczekiwać, że wielkość zapotrzebowania na aluminium metaliczne osiągnie około 190 tys. t w 2025 r. i około 215 tys.t w 2030 r. (rys. </w:t>
      </w:r>
      <w:r>
        <w:rPr>
          <w:spacing w:val="-2"/>
        </w:rPr>
        <w:t>4</w:t>
      </w:r>
      <w:r w:rsidRPr="00317D2A">
        <w:rPr>
          <w:spacing w:val="-2"/>
        </w:rPr>
        <w:t xml:space="preserve">). </w:t>
      </w:r>
    </w:p>
    <w:p w14:paraId="18AF57D7" w14:textId="69E5911B" w:rsidR="00903F2F" w:rsidRPr="00317D2A" w:rsidRDefault="00903F2F" w:rsidP="00903F2F">
      <w:pPr>
        <w:rPr>
          <w:spacing w:val="-2"/>
        </w:rPr>
      </w:pPr>
    </w:p>
    <w:p w14:paraId="19C98FBA" w14:textId="5CB23A05" w:rsidR="00903F2F" w:rsidRPr="00317D2A" w:rsidRDefault="00801D37" w:rsidP="00903F2F">
      <w:pPr>
        <w:ind w:firstLine="360"/>
        <w:jc w:val="center"/>
        <w:rPr>
          <w:spacing w:val="-2"/>
        </w:rPr>
      </w:pPr>
      <w:r w:rsidRPr="00317D2A">
        <w:rPr>
          <w:noProof/>
          <w:spacing w:val="-2"/>
        </w:rPr>
        <w:lastRenderedPageBreak/>
        <w:drawing>
          <wp:anchor distT="0" distB="0" distL="114300" distR="114300" simplePos="0" relativeHeight="251708416" behindDoc="0" locked="0" layoutInCell="1" allowOverlap="1" wp14:anchorId="660C632C" wp14:editId="7E287889">
            <wp:simplePos x="0" y="0"/>
            <wp:positionH relativeFrom="margin">
              <wp:posOffset>553028</wp:posOffset>
            </wp:positionH>
            <wp:positionV relativeFrom="paragraph">
              <wp:posOffset>75862</wp:posOffset>
            </wp:positionV>
            <wp:extent cx="4769485" cy="2519680"/>
            <wp:effectExtent l="76200" t="76200" r="126365" b="128270"/>
            <wp:wrapThrough wrapText="bothSides">
              <wp:wrapPolygon edited="0">
                <wp:start x="-173" y="-653"/>
                <wp:lineTo x="-345" y="-490"/>
                <wp:lineTo x="-345" y="21883"/>
                <wp:lineTo x="-173" y="22536"/>
                <wp:lineTo x="21913" y="22536"/>
                <wp:lineTo x="22086" y="20577"/>
                <wp:lineTo x="22086" y="2123"/>
                <wp:lineTo x="21913" y="-327"/>
                <wp:lineTo x="21913" y="-653"/>
                <wp:lineTo x="-173" y="-653"/>
              </wp:wrapPolygon>
            </wp:wrapThrough>
            <wp:docPr id="46" name="Obraz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69485" cy="25196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903F2F" w:rsidRPr="00317D2A">
        <w:rPr>
          <w:spacing w:val="-2"/>
        </w:rPr>
        <w:t xml:space="preserve">Rys. </w:t>
      </w:r>
      <w:r w:rsidR="00903F2F">
        <w:rPr>
          <w:spacing w:val="-2"/>
        </w:rPr>
        <w:t>4</w:t>
      </w:r>
      <w:r w:rsidR="00903F2F" w:rsidRPr="00317D2A">
        <w:rPr>
          <w:spacing w:val="-2"/>
        </w:rPr>
        <w:t xml:space="preserve"> Prognoza zapotrzebowania na aluminium metaliczne do 2030 r. (t)</w:t>
      </w:r>
    </w:p>
    <w:p w14:paraId="649B8405" w14:textId="77777777" w:rsidR="00903F2F" w:rsidRPr="007B1410" w:rsidRDefault="00903F2F" w:rsidP="00903F2F">
      <w:pPr>
        <w:pStyle w:val="Akapitzlist"/>
        <w:numPr>
          <w:ilvl w:val="0"/>
          <w:numId w:val="8"/>
        </w:numPr>
        <w:jc w:val="both"/>
        <w:rPr>
          <w:spacing w:val="-2"/>
          <w:u w:val="single"/>
        </w:rPr>
      </w:pPr>
      <w:r w:rsidRPr="007B1410">
        <w:rPr>
          <w:spacing w:val="-2"/>
          <w:u w:val="single"/>
        </w:rPr>
        <w:t>Prognoza zapotrzebowania na podstawie przesłanek rozwoju branż będących głównymi użytkownikami surowca w roku 2030, 2040 i 2050</w:t>
      </w:r>
    </w:p>
    <w:p w14:paraId="3D24AF86" w14:textId="77777777" w:rsidR="00903F2F" w:rsidRDefault="00903F2F" w:rsidP="00903F2F">
      <w:pPr>
        <w:jc w:val="both"/>
        <w:rPr>
          <w:spacing w:val="-2"/>
        </w:rPr>
      </w:pPr>
      <w:r w:rsidRPr="00317D2A">
        <w:rPr>
          <w:spacing w:val="-2"/>
        </w:rPr>
        <w:t>Aluminium, głównie w postaci stopów aluminium (dodatki stopowe dodawane</w:t>
      </w:r>
      <w:r>
        <w:rPr>
          <w:spacing w:val="-2"/>
        </w:rPr>
        <w:t xml:space="preserve"> są głównie w celu poprawy wytrzymałości) </w:t>
      </w:r>
      <w:r w:rsidRPr="00317D2A">
        <w:rPr>
          <w:spacing w:val="-2"/>
        </w:rPr>
        <w:t>)</w:t>
      </w:r>
      <w:r>
        <w:rPr>
          <w:spacing w:val="-2"/>
        </w:rPr>
        <w:t xml:space="preserve"> </w:t>
      </w:r>
      <w:r w:rsidRPr="00317D2A">
        <w:rPr>
          <w:spacing w:val="-2"/>
        </w:rPr>
        <w:t>dzięki swoim specyficznym właściwościom, a więc przede wszystkim lekkości i bardzo opłacalnemu łatwemu recyklingowi</w:t>
      </w:r>
      <w:r>
        <w:rPr>
          <w:spacing w:val="-2"/>
        </w:rPr>
        <w:t>,</w:t>
      </w:r>
      <w:r w:rsidRPr="00317D2A">
        <w:rPr>
          <w:spacing w:val="-2"/>
        </w:rPr>
        <w:t xml:space="preserve"> może stać się metalem przyszłości. Pozyskiwanie aluminium z odpadów i złomów aluminium i jego stopów wymaga tylko 5% energii potrzebnej do wyprodukowania aluminium z surowców pierwotnych, tj. boksytów i aluminy.</w:t>
      </w:r>
      <w:r>
        <w:rPr>
          <w:spacing w:val="-2"/>
        </w:rPr>
        <w:t xml:space="preserve"> </w:t>
      </w:r>
      <w:r w:rsidRPr="00317D2A">
        <w:rPr>
          <w:spacing w:val="-2"/>
        </w:rPr>
        <w:t xml:space="preserve">Wyroby z aluminium i jego stopów stosowane są szeroko w budownictwie, transporcie, opakowaniach, nowoczesnych technologiach, wyrobach konsumpcyjnych i wielu innych. Jednak, </w:t>
      </w:r>
      <w:r>
        <w:rPr>
          <w:spacing w:val="-2"/>
        </w:rPr>
        <w:t xml:space="preserve">w dominującej większości </w:t>
      </w:r>
      <w:r w:rsidRPr="00317D2A">
        <w:rPr>
          <w:spacing w:val="-2"/>
        </w:rPr>
        <w:t xml:space="preserve"> stosowane są w przemyśle samochodowym</w:t>
      </w:r>
      <w:r>
        <w:rPr>
          <w:spacing w:val="-2"/>
        </w:rPr>
        <w:t xml:space="preserve"> gdyż zastosowanie tych surowców w sposób znaczący obniża wagę pojazdów co bezpośrednio przekłada się na obniżone zużycie paliw.</w:t>
      </w:r>
      <w:r w:rsidRPr="00317D2A">
        <w:rPr>
          <w:spacing w:val="-2"/>
        </w:rPr>
        <w:t xml:space="preserve"> Przewidywany dalszy wzrost ich udziału w masie jednostkowej pojazdów, czy też coraz większa produkcja samochodów elektrycznych, w których udział wyrobów z aluminium będzie większy niż w samochodach tradycyjnych przełoży się na dalszy wzrost popytu na ten metal po 2030 r. Należy również spodziewać się wzrostu zapotrzebowania ze strony budownictwa na co może wpłynąć coraz powszechniejsze stosowanie aluminium np. na elewacjach budynków, oknach aluminiowych czy drzwiach</w:t>
      </w:r>
      <w:r>
        <w:rPr>
          <w:spacing w:val="-2"/>
        </w:rPr>
        <w:t xml:space="preserve"> zwiększając energooszczędność budynków</w:t>
      </w:r>
      <w:r w:rsidRPr="00317D2A">
        <w:rPr>
          <w:spacing w:val="-2"/>
        </w:rPr>
        <w:t xml:space="preserve"> </w:t>
      </w:r>
      <w:r>
        <w:rPr>
          <w:spacing w:val="-2"/>
        </w:rPr>
        <w:t>jak również w</w:t>
      </w:r>
      <w:r w:rsidRPr="00317D2A">
        <w:rPr>
          <w:spacing w:val="-2"/>
        </w:rPr>
        <w:t xml:space="preserve"> konstrukcjach </w:t>
      </w:r>
      <w:r>
        <w:rPr>
          <w:spacing w:val="-2"/>
        </w:rPr>
        <w:t xml:space="preserve">wsporczych </w:t>
      </w:r>
      <w:r w:rsidRPr="00317D2A">
        <w:rPr>
          <w:spacing w:val="-2"/>
        </w:rPr>
        <w:t xml:space="preserve">dla paneli fotowoltaicznych, czy </w:t>
      </w:r>
      <w:r>
        <w:rPr>
          <w:spacing w:val="-2"/>
        </w:rPr>
        <w:t>też w komponentach elektrowni wiatrowych</w:t>
      </w:r>
      <w:r w:rsidRPr="00317D2A">
        <w:rPr>
          <w:spacing w:val="-2"/>
        </w:rPr>
        <w:t xml:space="preserve">. Również w pozostałych branżach należy spodziewać się wyraźnych wzrostów popytu. To wszystko sprawi, że zużycie aluminium niestopowego w Polsce będzie stopniowo wzrastać i w 2040 r. należy spodziewać się jego zużycia na poziomie 245 tys. t/r. a w 2050 r. na poziomie co najmniej 270 tys. t/r. </w:t>
      </w:r>
      <w:r>
        <w:rPr>
          <w:spacing w:val="-2"/>
        </w:rPr>
        <w:t xml:space="preserve"> </w:t>
      </w:r>
    </w:p>
    <w:p w14:paraId="436E7D3F" w14:textId="6D0B70A1" w:rsidR="00903F2F" w:rsidRPr="00317D2A" w:rsidRDefault="00903F2F" w:rsidP="00903F2F">
      <w:pPr>
        <w:autoSpaceDE w:val="0"/>
        <w:autoSpaceDN w:val="0"/>
        <w:adjustRightInd w:val="0"/>
        <w:spacing w:after="120" w:line="240" w:lineRule="auto"/>
        <w:rPr>
          <w:spacing w:val="-2"/>
        </w:rPr>
      </w:pPr>
      <w:r w:rsidRPr="00317D2A">
        <w:rPr>
          <w:spacing w:val="-2"/>
        </w:rPr>
        <w:t xml:space="preserve">Tabela </w:t>
      </w:r>
      <w:r w:rsidR="000A6AD0">
        <w:rPr>
          <w:spacing w:val="-2"/>
        </w:rPr>
        <w:t>4</w:t>
      </w:r>
      <w:r w:rsidRPr="00317D2A">
        <w:rPr>
          <w:spacing w:val="-2"/>
        </w:rPr>
        <w:t>.</w:t>
      </w:r>
      <w:r>
        <w:rPr>
          <w:spacing w:val="-2"/>
        </w:rPr>
        <w:t>2</w:t>
      </w:r>
      <w:r w:rsidRPr="00317D2A">
        <w:rPr>
          <w:spacing w:val="-2"/>
        </w:rPr>
        <w:t>. Prognoza zapotrzebowania na aluminium metaliczne niestopowe 2050 r. (tys. t)</w:t>
      </w:r>
    </w:p>
    <w:tbl>
      <w:tblPr>
        <w:tblStyle w:val="Zwykatabela1"/>
        <w:tblW w:w="9072" w:type="dxa"/>
        <w:tblLook w:val="04A0" w:firstRow="1" w:lastRow="0" w:firstColumn="1" w:lastColumn="0" w:noHBand="0" w:noVBand="1"/>
      </w:tblPr>
      <w:tblGrid>
        <w:gridCol w:w="2289"/>
        <w:gridCol w:w="2261"/>
        <w:gridCol w:w="2261"/>
        <w:gridCol w:w="2261"/>
      </w:tblGrid>
      <w:tr w:rsidR="00903F2F" w:rsidRPr="00AC1138" w14:paraId="2221DF94" w14:textId="77777777" w:rsidTr="00226F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6" w:type="dxa"/>
          </w:tcPr>
          <w:p w14:paraId="00C7C45D" w14:textId="77777777" w:rsidR="00903F2F" w:rsidRPr="00AC1138" w:rsidRDefault="00903F2F" w:rsidP="00226FA6">
            <w:pPr>
              <w:autoSpaceDE w:val="0"/>
              <w:autoSpaceDN w:val="0"/>
              <w:adjustRightInd w:val="0"/>
              <w:spacing w:line="240" w:lineRule="auto"/>
              <w:jc w:val="center"/>
              <w:rPr>
                <w:spacing w:val="-2"/>
                <w:sz w:val="16"/>
                <w:szCs w:val="16"/>
              </w:rPr>
            </w:pPr>
          </w:p>
        </w:tc>
        <w:tc>
          <w:tcPr>
            <w:tcW w:w="2258" w:type="dxa"/>
          </w:tcPr>
          <w:p w14:paraId="0AC4DB89" w14:textId="77777777" w:rsidR="00903F2F" w:rsidRPr="00AC1138" w:rsidRDefault="00903F2F" w:rsidP="00226FA6">
            <w:pPr>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spacing w:val="-2"/>
                <w:sz w:val="16"/>
                <w:szCs w:val="16"/>
              </w:rPr>
            </w:pPr>
            <w:r w:rsidRPr="00AC1138">
              <w:rPr>
                <w:spacing w:val="-2"/>
                <w:sz w:val="16"/>
                <w:szCs w:val="16"/>
              </w:rPr>
              <w:t>2030</w:t>
            </w:r>
          </w:p>
        </w:tc>
        <w:tc>
          <w:tcPr>
            <w:tcW w:w="2258" w:type="dxa"/>
          </w:tcPr>
          <w:p w14:paraId="3D26CFA4" w14:textId="77777777" w:rsidR="00903F2F" w:rsidRPr="00AC1138" w:rsidRDefault="00903F2F" w:rsidP="00226FA6">
            <w:pPr>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spacing w:val="-2"/>
                <w:sz w:val="16"/>
                <w:szCs w:val="16"/>
              </w:rPr>
            </w:pPr>
            <w:r w:rsidRPr="00AC1138">
              <w:rPr>
                <w:spacing w:val="-2"/>
                <w:sz w:val="16"/>
                <w:szCs w:val="16"/>
              </w:rPr>
              <w:t>2040</w:t>
            </w:r>
          </w:p>
        </w:tc>
        <w:tc>
          <w:tcPr>
            <w:tcW w:w="2258" w:type="dxa"/>
          </w:tcPr>
          <w:p w14:paraId="14F8A6C0" w14:textId="77777777" w:rsidR="00903F2F" w:rsidRPr="00AC1138" w:rsidRDefault="00903F2F" w:rsidP="00226FA6">
            <w:pPr>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spacing w:val="-2"/>
                <w:sz w:val="16"/>
                <w:szCs w:val="16"/>
              </w:rPr>
            </w:pPr>
            <w:r w:rsidRPr="00AC1138">
              <w:rPr>
                <w:spacing w:val="-2"/>
                <w:sz w:val="16"/>
                <w:szCs w:val="16"/>
              </w:rPr>
              <w:t>2050</w:t>
            </w:r>
          </w:p>
        </w:tc>
      </w:tr>
      <w:tr w:rsidR="00903F2F" w:rsidRPr="00AC1138" w14:paraId="522EEE4B" w14:textId="77777777" w:rsidTr="00226F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6" w:type="dxa"/>
          </w:tcPr>
          <w:p w14:paraId="088B03B7" w14:textId="77777777" w:rsidR="00903F2F" w:rsidRPr="00AC1138" w:rsidRDefault="00903F2F" w:rsidP="00226FA6">
            <w:pPr>
              <w:autoSpaceDE w:val="0"/>
              <w:autoSpaceDN w:val="0"/>
              <w:adjustRightInd w:val="0"/>
              <w:spacing w:line="240" w:lineRule="auto"/>
              <w:rPr>
                <w:spacing w:val="-2"/>
                <w:sz w:val="16"/>
                <w:szCs w:val="16"/>
              </w:rPr>
            </w:pPr>
            <w:r w:rsidRPr="00AC1138">
              <w:rPr>
                <w:spacing w:val="-2"/>
                <w:sz w:val="16"/>
                <w:szCs w:val="16"/>
              </w:rPr>
              <w:t xml:space="preserve">Poziom zapotrzebowania </w:t>
            </w:r>
          </w:p>
        </w:tc>
        <w:tc>
          <w:tcPr>
            <w:tcW w:w="2258" w:type="dxa"/>
          </w:tcPr>
          <w:p w14:paraId="581A39E1" w14:textId="77777777" w:rsidR="00903F2F" w:rsidRPr="00AC1138"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spacing w:val="-2"/>
                <w:sz w:val="16"/>
                <w:szCs w:val="16"/>
              </w:rPr>
            </w:pPr>
            <w:r w:rsidRPr="00AC1138">
              <w:rPr>
                <w:spacing w:val="-2"/>
                <w:sz w:val="16"/>
                <w:szCs w:val="16"/>
              </w:rPr>
              <w:t>215-225</w:t>
            </w:r>
          </w:p>
        </w:tc>
        <w:tc>
          <w:tcPr>
            <w:tcW w:w="2258" w:type="dxa"/>
          </w:tcPr>
          <w:p w14:paraId="012B41A3" w14:textId="77777777" w:rsidR="00903F2F" w:rsidRPr="00AC1138"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spacing w:val="-2"/>
                <w:sz w:val="16"/>
                <w:szCs w:val="16"/>
              </w:rPr>
            </w:pPr>
            <w:r w:rsidRPr="00AC1138">
              <w:rPr>
                <w:spacing w:val="-2"/>
                <w:sz w:val="16"/>
                <w:szCs w:val="16"/>
              </w:rPr>
              <w:t>245-250</w:t>
            </w:r>
          </w:p>
        </w:tc>
        <w:tc>
          <w:tcPr>
            <w:tcW w:w="2258" w:type="dxa"/>
          </w:tcPr>
          <w:p w14:paraId="7381B5F8" w14:textId="77777777" w:rsidR="00903F2F" w:rsidRPr="00AC1138"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spacing w:val="-2"/>
                <w:sz w:val="16"/>
                <w:szCs w:val="16"/>
              </w:rPr>
            </w:pPr>
            <w:r w:rsidRPr="00AC1138">
              <w:rPr>
                <w:spacing w:val="-2"/>
                <w:sz w:val="16"/>
                <w:szCs w:val="16"/>
              </w:rPr>
              <w:t>270-280</w:t>
            </w:r>
          </w:p>
        </w:tc>
      </w:tr>
    </w:tbl>
    <w:p w14:paraId="6D789AB8" w14:textId="7C4FA7C9" w:rsidR="00903F2F" w:rsidRDefault="00903F2F" w:rsidP="00903F2F">
      <w:pPr>
        <w:pStyle w:val="Nagwek2"/>
      </w:pPr>
    </w:p>
    <w:p w14:paraId="16E4CAAD" w14:textId="77777777" w:rsidR="005F5823" w:rsidRPr="005F5823" w:rsidRDefault="005F5823" w:rsidP="005F5823"/>
    <w:p w14:paraId="46D47F20" w14:textId="77777777" w:rsidR="00903F2F" w:rsidRPr="005104BC" w:rsidRDefault="00903F2F" w:rsidP="00903F2F">
      <w:pPr>
        <w:pStyle w:val="Nagwek2"/>
        <w:numPr>
          <w:ilvl w:val="0"/>
          <w:numId w:val="49"/>
        </w:numPr>
        <w:rPr>
          <w:b w:val="0"/>
          <w:i/>
          <w:szCs w:val="24"/>
        </w:rPr>
      </w:pPr>
      <w:bookmarkStart w:id="122" w:name="_Toc69728990"/>
      <w:r w:rsidRPr="008959C5">
        <w:lastRenderedPageBreak/>
        <w:t xml:space="preserve">Antymon </w:t>
      </w:r>
      <w:r>
        <w:t>(</w:t>
      </w:r>
      <w:r w:rsidRPr="008959C5">
        <w:t>surowce</w:t>
      </w:r>
      <w:r>
        <w:t xml:space="preserve"> antymonu)</w:t>
      </w:r>
      <w:bookmarkEnd w:id="122"/>
    </w:p>
    <w:p w14:paraId="611DD93F" w14:textId="77777777" w:rsidR="00903F2F" w:rsidRDefault="00903F2F" w:rsidP="00903F2F">
      <w:pPr>
        <w:rPr>
          <w:b/>
          <w:iCs/>
          <w:szCs w:val="24"/>
        </w:rPr>
      </w:pPr>
    </w:p>
    <w:p w14:paraId="512431EF" w14:textId="77777777" w:rsidR="00903F2F" w:rsidRPr="005104BC" w:rsidRDefault="00903F2F" w:rsidP="00903F2F">
      <w:pPr>
        <w:pStyle w:val="Akapitzlist"/>
        <w:numPr>
          <w:ilvl w:val="0"/>
          <w:numId w:val="54"/>
        </w:numPr>
        <w:rPr>
          <w:b/>
          <w:iCs/>
          <w:szCs w:val="24"/>
        </w:rPr>
      </w:pPr>
      <w:r>
        <w:rPr>
          <w:b/>
          <w:iCs/>
          <w:szCs w:val="24"/>
        </w:rPr>
        <w:t xml:space="preserve">Tlenki antymonu </w:t>
      </w:r>
    </w:p>
    <w:p w14:paraId="749C74D0" w14:textId="77777777" w:rsidR="00903F2F" w:rsidRDefault="00903F2F" w:rsidP="00903F2F">
      <w:pPr>
        <w:pStyle w:val="Akapitzlist"/>
        <w:numPr>
          <w:ilvl w:val="0"/>
          <w:numId w:val="14"/>
        </w:numPr>
      </w:pPr>
      <w:r w:rsidRPr="008959C5">
        <w:rPr>
          <w:bCs/>
          <w:iCs/>
          <w:szCs w:val="24"/>
          <w:u w:val="single"/>
        </w:rPr>
        <w:t xml:space="preserve">Ocena obecnego poziomu krajowego zapotrzebowania </w:t>
      </w:r>
    </w:p>
    <w:p w14:paraId="313A4B58" w14:textId="6AECC35A" w:rsidR="00903F2F" w:rsidRPr="006317AF" w:rsidRDefault="00903F2F" w:rsidP="00903F2F">
      <w:pPr>
        <w:spacing w:after="120" w:line="240" w:lineRule="auto"/>
        <w:rPr>
          <w:szCs w:val="24"/>
        </w:rPr>
      </w:pPr>
      <w:r w:rsidRPr="0061218C">
        <w:rPr>
          <w:szCs w:val="24"/>
        </w:rPr>
        <w:t xml:space="preserve">Tabela </w:t>
      </w:r>
      <w:r w:rsidR="000A6AD0">
        <w:rPr>
          <w:szCs w:val="24"/>
        </w:rPr>
        <w:t>4</w:t>
      </w:r>
      <w:r w:rsidRPr="0061218C">
        <w:rPr>
          <w:szCs w:val="24"/>
        </w:rPr>
        <w:t>.1. Szacunkowy poziom zapotrzebowania gospodarki krajowej na tlenki antymonu (t)</w:t>
      </w:r>
    </w:p>
    <w:tbl>
      <w:tblPr>
        <w:tblStyle w:val="Zwykatabela1"/>
        <w:tblW w:w="9072" w:type="dxa"/>
        <w:tblLook w:val="04A0" w:firstRow="1" w:lastRow="0" w:firstColumn="1" w:lastColumn="0" w:noHBand="0" w:noVBand="1"/>
      </w:tblPr>
      <w:tblGrid>
        <w:gridCol w:w="1570"/>
        <w:gridCol w:w="642"/>
        <w:gridCol w:w="783"/>
        <w:gridCol w:w="617"/>
        <w:gridCol w:w="617"/>
        <w:gridCol w:w="617"/>
        <w:gridCol w:w="617"/>
        <w:gridCol w:w="617"/>
        <w:gridCol w:w="654"/>
        <w:gridCol w:w="640"/>
        <w:gridCol w:w="735"/>
        <w:gridCol w:w="963"/>
      </w:tblGrid>
      <w:tr w:rsidR="00903F2F" w:rsidRPr="00AC1138" w14:paraId="1E7B1F62" w14:textId="77777777" w:rsidTr="00226F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Pr>
          <w:p w14:paraId="24694B82" w14:textId="77777777" w:rsidR="00903F2F" w:rsidRPr="00AC1138" w:rsidRDefault="00903F2F" w:rsidP="00226FA6">
            <w:pPr>
              <w:spacing w:line="240" w:lineRule="auto"/>
              <w:jc w:val="center"/>
              <w:rPr>
                <w:sz w:val="16"/>
                <w:szCs w:val="16"/>
              </w:rPr>
            </w:pPr>
          </w:p>
        </w:tc>
        <w:tc>
          <w:tcPr>
            <w:tcW w:w="711" w:type="dxa"/>
          </w:tcPr>
          <w:p w14:paraId="76827A36" w14:textId="77777777" w:rsidR="00903F2F" w:rsidRPr="00AC1138"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AC1138">
              <w:rPr>
                <w:sz w:val="16"/>
                <w:szCs w:val="16"/>
              </w:rPr>
              <w:t>2009</w:t>
            </w:r>
          </w:p>
        </w:tc>
        <w:tc>
          <w:tcPr>
            <w:tcW w:w="953" w:type="dxa"/>
          </w:tcPr>
          <w:p w14:paraId="06976E78" w14:textId="77777777" w:rsidR="00903F2F" w:rsidRPr="00AC1138"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AC1138">
              <w:rPr>
                <w:sz w:val="16"/>
                <w:szCs w:val="16"/>
              </w:rPr>
              <w:t>2010</w:t>
            </w:r>
          </w:p>
        </w:tc>
        <w:tc>
          <w:tcPr>
            <w:tcW w:w="671" w:type="dxa"/>
          </w:tcPr>
          <w:p w14:paraId="7A75A704" w14:textId="77777777" w:rsidR="00903F2F" w:rsidRPr="00AC1138"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AC1138">
              <w:rPr>
                <w:sz w:val="16"/>
                <w:szCs w:val="16"/>
              </w:rPr>
              <w:t>2011</w:t>
            </w:r>
          </w:p>
        </w:tc>
        <w:tc>
          <w:tcPr>
            <w:tcW w:w="671" w:type="dxa"/>
          </w:tcPr>
          <w:p w14:paraId="0E9531DA" w14:textId="77777777" w:rsidR="00903F2F" w:rsidRPr="00AC1138"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AC1138">
              <w:rPr>
                <w:sz w:val="16"/>
                <w:szCs w:val="16"/>
              </w:rPr>
              <w:t>2012</w:t>
            </w:r>
          </w:p>
        </w:tc>
        <w:tc>
          <w:tcPr>
            <w:tcW w:w="671" w:type="dxa"/>
          </w:tcPr>
          <w:p w14:paraId="0CA6332B" w14:textId="77777777" w:rsidR="00903F2F" w:rsidRPr="00AC1138"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AC1138">
              <w:rPr>
                <w:sz w:val="16"/>
                <w:szCs w:val="16"/>
              </w:rPr>
              <w:t>2013</w:t>
            </w:r>
          </w:p>
        </w:tc>
        <w:tc>
          <w:tcPr>
            <w:tcW w:w="671" w:type="dxa"/>
          </w:tcPr>
          <w:p w14:paraId="5F05AA39" w14:textId="77777777" w:rsidR="00903F2F" w:rsidRPr="00AC1138"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AC1138">
              <w:rPr>
                <w:sz w:val="16"/>
                <w:szCs w:val="16"/>
              </w:rPr>
              <w:t>2014</w:t>
            </w:r>
          </w:p>
        </w:tc>
        <w:tc>
          <w:tcPr>
            <w:tcW w:w="671" w:type="dxa"/>
          </w:tcPr>
          <w:p w14:paraId="77602FFC" w14:textId="77777777" w:rsidR="00903F2F" w:rsidRPr="00AC1138"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AC1138">
              <w:rPr>
                <w:sz w:val="16"/>
                <w:szCs w:val="16"/>
              </w:rPr>
              <w:t>2015</w:t>
            </w:r>
          </w:p>
        </w:tc>
        <w:tc>
          <w:tcPr>
            <w:tcW w:w="734" w:type="dxa"/>
          </w:tcPr>
          <w:p w14:paraId="401DCA3D" w14:textId="77777777" w:rsidR="00903F2F" w:rsidRPr="00AC1138"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AC1138">
              <w:rPr>
                <w:sz w:val="16"/>
                <w:szCs w:val="16"/>
              </w:rPr>
              <w:t>2016</w:t>
            </w:r>
          </w:p>
        </w:tc>
        <w:tc>
          <w:tcPr>
            <w:tcW w:w="709" w:type="dxa"/>
          </w:tcPr>
          <w:p w14:paraId="51E44B05" w14:textId="77777777" w:rsidR="00903F2F" w:rsidRPr="00AC1138"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AC1138">
              <w:rPr>
                <w:sz w:val="16"/>
                <w:szCs w:val="16"/>
              </w:rPr>
              <w:t>2017</w:t>
            </w:r>
          </w:p>
        </w:tc>
        <w:tc>
          <w:tcPr>
            <w:tcW w:w="872" w:type="dxa"/>
          </w:tcPr>
          <w:p w14:paraId="3E1ED5E2" w14:textId="77777777" w:rsidR="00903F2F" w:rsidRPr="00AC1138"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AC1138">
              <w:rPr>
                <w:sz w:val="16"/>
                <w:szCs w:val="16"/>
              </w:rPr>
              <w:t>2018</w:t>
            </w:r>
          </w:p>
        </w:tc>
        <w:tc>
          <w:tcPr>
            <w:tcW w:w="1134" w:type="dxa"/>
          </w:tcPr>
          <w:p w14:paraId="40001B7D" w14:textId="77777777" w:rsidR="00903F2F" w:rsidRPr="00AC1138"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AC1138">
              <w:rPr>
                <w:sz w:val="16"/>
                <w:szCs w:val="16"/>
              </w:rPr>
              <w:t>Średnia</w:t>
            </w:r>
          </w:p>
          <w:p w14:paraId="5F2B62D3" w14:textId="77777777" w:rsidR="00903F2F" w:rsidRPr="00AC1138"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AC1138">
              <w:rPr>
                <w:sz w:val="16"/>
                <w:szCs w:val="16"/>
              </w:rPr>
              <w:t>2009-2018</w:t>
            </w:r>
          </w:p>
        </w:tc>
      </w:tr>
      <w:tr w:rsidR="00903F2F" w:rsidRPr="00AC1138" w14:paraId="216DAC58" w14:textId="77777777" w:rsidTr="00226F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Pr>
          <w:p w14:paraId="746FA733" w14:textId="77777777" w:rsidR="00903F2F" w:rsidRPr="00AC1138" w:rsidRDefault="00903F2F" w:rsidP="00226FA6">
            <w:pPr>
              <w:spacing w:line="240" w:lineRule="auto"/>
              <w:jc w:val="center"/>
              <w:rPr>
                <w:sz w:val="16"/>
                <w:szCs w:val="16"/>
              </w:rPr>
            </w:pPr>
            <w:r w:rsidRPr="00AC1138">
              <w:rPr>
                <w:sz w:val="16"/>
                <w:szCs w:val="16"/>
              </w:rPr>
              <w:t>Zapotrzebowanie (=zużycie pozorne)</w:t>
            </w:r>
          </w:p>
        </w:tc>
        <w:tc>
          <w:tcPr>
            <w:tcW w:w="711" w:type="dxa"/>
          </w:tcPr>
          <w:p w14:paraId="7A6E3CFF" w14:textId="77777777" w:rsidR="00903F2F" w:rsidRPr="00AC1138"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AC1138">
              <w:rPr>
                <w:bCs/>
                <w:color w:val="000000"/>
                <w:sz w:val="16"/>
                <w:szCs w:val="16"/>
              </w:rPr>
              <w:t>948</w:t>
            </w:r>
          </w:p>
        </w:tc>
        <w:tc>
          <w:tcPr>
            <w:tcW w:w="953" w:type="dxa"/>
          </w:tcPr>
          <w:p w14:paraId="7226EB02" w14:textId="77777777" w:rsidR="00903F2F" w:rsidRPr="00AC1138"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AC1138">
              <w:rPr>
                <w:bCs/>
                <w:color w:val="000000"/>
                <w:sz w:val="16"/>
                <w:szCs w:val="16"/>
              </w:rPr>
              <w:t>1 022</w:t>
            </w:r>
          </w:p>
        </w:tc>
        <w:tc>
          <w:tcPr>
            <w:tcW w:w="671" w:type="dxa"/>
          </w:tcPr>
          <w:p w14:paraId="5A12ACFA" w14:textId="77777777" w:rsidR="00903F2F" w:rsidRPr="00AC1138"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AC1138">
              <w:rPr>
                <w:bCs/>
                <w:color w:val="000000"/>
                <w:sz w:val="16"/>
                <w:szCs w:val="16"/>
              </w:rPr>
              <w:t>967</w:t>
            </w:r>
          </w:p>
        </w:tc>
        <w:tc>
          <w:tcPr>
            <w:tcW w:w="671" w:type="dxa"/>
          </w:tcPr>
          <w:p w14:paraId="1982D966" w14:textId="77777777" w:rsidR="00903F2F" w:rsidRPr="00AC1138"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AC1138">
              <w:rPr>
                <w:bCs/>
                <w:color w:val="000000"/>
                <w:sz w:val="16"/>
                <w:szCs w:val="16"/>
              </w:rPr>
              <w:t>903</w:t>
            </w:r>
          </w:p>
        </w:tc>
        <w:tc>
          <w:tcPr>
            <w:tcW w:w="671" w:type="dxa"/>
          </w:tcPr>
          <w:p w14:paraId="4BDAEB15" w14:textId="77777777" w:rsidR="00903F2F" w:rsidRPr="00AC1138"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AC1138">
              <w:rPr>
                <w:bCs/>
                <w:color w:val="000000"/>
                <w:sz w:val="16"/>
                <w:szCs w:val="16"/>
              </w:rPr>
              <w:t>761</w:t>
            </w:r>
          </w:p>
        </w:tc>
        <w:tc>
          <w:tcPr>
            <w:tcW w:w="671" w:type="dxa"/>
          </w:tcPr>
          <w:p w14:paraId="287953FB" w14:textId="77777777" w:rsidR="00903F2F" w:rsidRPr="00AC1138"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AC1138">
              <w:rPr>
                <w:bCs/>
                <w:color w:val="000000"/>
                <w:sz w:val="16"/>
                <w:szCs w:val="16"/>
              </w:rPr>
              <w:t>898</w:t>
            </w:r>
          </w:p>
        </w:tc>
        <w:tc>
          <w:tcPr>
            <w:tcW w:w="671" w:type="dxa"/>
          </w:tcPr>
          <w:p w14:paraId="5197855F" w14:textId="77777777" w:rsidR="00903F2F" w:rsidRPr="00AC1138"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AC1138">
              <w:rPr>
                <w:bCs/>
                <w:color w:val="000000"/>
                <w:sz w:val="16"/>
                <w:szCs w:val="16"/>
              </w:rPr>
              <w:t>804</w:t>
            </w:r>
          </w:p>
        </w:tc>
        <w:tc>
          <w:tcPr>
            <w:tcW w:w="734" w:type="dxa"/>
          </w:tcPr>
          <w:p w14:paraId="3CE46866" w14:textId="77777777" w:rsidR="00903F2F" w:rsidRPr="00AC1138"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AC1138">
              <w:rPr>
                <w:bCs/>
                <w:color w:val="000000"/>
                <w:sz w:val="16"/>
                <w:szCs w:val="16"/>
              </w:rPr>
              <w:t>864</w:t>
            </w:r>
          </w:p>
        </w:tc>
        <w:tc>
          <w:tcPr>
            <w:tcW w:w="709" w:type="dxa"/>
          </w:tcPr>
          <w:p w14:paraId="2185F78F" w14:textId="77777777" w:rsidR="00903F2F" w:rsidRPr="00AC1138"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AC1138">
              <w:rPr>
                <w:bCs/>
                <w:color w:val="000000"/>
                <w:sz w:val="16"/>
                <w:szCs w:val="16"/>
              </w:rPr>
              <w:t>939</w:t>
            </w:r>
          </w:p>
        </w:tc>
        <w:tc>
          <w:tcPr>
            <w:tcW w:w="872" w:type="dxa"/>
          </w:tcPr>
          <w:p w14:paraId="2B76EF02" w14:textId="77777777" w:rsidR="00903F2F" w:rsidRPr="00AC1138"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AC1138">
              <w:rPr>
                <w:bCs/>
                <w:color w:val="000000"/>
                <w:sz w:val="16"/>
                <w:szCs w:val="16"/>
              </w:rPr>
              <w:t>1 040</w:t>
            </w:r>
          </w:p>
        </w:tc>
        <w:tc>
          <w:tcPr>
            <w:tcW w:w="1134" w:type="dxa"/>
          </w:tcPr>
          <w:p w14:paraId="0CBBF333" w14:textId="77777777" w:rsidR="00903F2F" w:rsidRPr="00AC1138"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AC1138">
              <w:rPr>
                <w:sz w:val="16"/>
                <w:szCs w:val="16"/>
              </w:rPr>
              <w:t>915</w:t>
            </w:r>
          </w:p>
        </w:tc>
      </w:tr>
    </w:tbl>
    <w:p w14:paraId="07796405" w14:textId="77777777" w:rsidR="00903F2F" w:rsidRDefault="00903F2F" w:rsidP="00903F2F">
      <w:pPr>
        <w:spacing w:after="120"/>
      </w:pPr>
    </w:p>
    <w:p w14:paraId="56FEC232" w14:textId="77777777" w:rsidR="00903F2F" w:rsidRPr="00406A3B" w:rsidRDefault="00903F2F" w:rsidP="00903F2F">
      <w:pPr>
        <w:pStyle w:val="Akapitzlist"/>
        <w:numPr>
          <w:ilvl w:val="0"/>
          <w:numId w:val="14"/>
        </w:numPr>
        <w:jc w:val="both"/>
        <w:rPr>
          <w:rFonts w:ascii="Arial" w:hAnsi="Arial" w:cs="Arial"/>
          <w:bCs/>
          <w:iCs/>
          <w:szCs w:val="24"/>
        </w:rPr>
      </w:pPr>
      <w:r w:rsidRPr="00406A3B">
        <w:rPr>
          <w:rFonts w:cs="Arial"/>
          <w:bCs/>
          <w:iCs/>
        </w:rPr>
        <w:t xml:space="preserve">Prognoza zapotrzebowania na surowiec na podstawie trendów ekonometrycznych w horyzoncie roku 2025 i 2030 </w:t>
      </w:r>
    </w:p>
    <w:p w14:paraId="066CE2B7" w14:textId="77777777" w:rsidR="00903F2F" w:rsidRDefault="00903F2F" w:rsidP="00903F2F">
      <w:pPr>
        <w:jc w:val="both"/>
        <w:rPr>
          <w:iCs/>
          <w:color w:val="000000"/>
          <w:szCs w:val="24"/>
        </w:rPr>
      </w:pPr>
      <w:r>
        <w:rPr>
          <w:iCs/>
          <w:color w:val="000000"/>
          <w:szCs w:val="24"/>
        </w:rPr>
        <w:t xml:space="preserve">Od roku 2000 krajowe zapotrzebowanie na tlenek antymonu wykazywało dosyć istotne fluktuacje. Względna stabilizacja nastąpiła dopiero w roku 2010. Zgodnie z trendem logarytmicznym, zapotrzebowanie na tlenki antymonu będzie bardzo powoli, ale systematycznie rosło do 2030 roku, do poziomu około 1 050 t. Mimo słabego dopasowania linii trendu, biorąc pod uwagę rozwój branż, w których surowiec ten ma zastosowanie, uzyskany model ekonometryczny z dużym prawdopodobieństwem prezentuje realny scenariusz rozwoju zapotrzebowania. </w:t>
      </w:r>
    </w:p>
    <w:p w14:paraId="1A424533" w14:textId="77777777" w:rsidR="00903F2F" w:rsidRDefault="00903F2F" w:rsidP="00903F2F">
      <w:pPr>
        <w:ind w:firstLine="567"/>
        <w:rPr>
          <w:iCs/>
          <w:color w:val="000000"/>
          <w:szCs w:val="24"/>
        </w:rPr>
      </w:pPr>
      <w:r>
        <w:rPr>
          <w:iCs/>
          <w:noProof/>
          <w:color w:val="000000"/>
          <w:szCs w:val="24"/>
          <w:lang w:eastAsia="pl-PL"/>
        </w:rPr>
        <w:drawing>
          <wp:anchor distT="0" distB="0" distL="114300" distR="114300" simplePos="0" relativeHeight="251709440" behindDoc="0" locked="0" layoutInCell="1" allowOverlap="1" wp14:anchorId="7AB2C032" wp14:editId="36842617">
            <wp:simplePos x="0" y="0"/>
            <wp:positionH relativeFrom="margin">
              <wp:align>center</wp:align>
            </wp:positionH>
            <wp:positionV relativeFrom="paragraph">
              <wp:posOffset>317500</wp:posOffset>
            </wp:positionV>
            <wp:extent cx="4770000" cy="2599200"/>
            <wp:effectExtent l="76200" t="76200" r="126365" b="125095"/>
            <wp:wrapThrough wrapText="bothSides">
              <wp:wrapPolygon edited="0">
                <wp:start x="-173" y="-633"/>
                <wp:lineTo x="-345" y="-475"/>
                <wp:lineTo x="-345" y="21848"/>
                <wp:lineTo x="-173" y="22481"/>
                <wp:lineTo x="21913" y="22481"/>
                <wp:lineTo x="21913" y="22323"/>
                <wp:lineTo x="22086" y="19948"/>
                <wp:lineTo x="22086" y="2058"/>
                <wp:lineTo x="21913" y="-317"/>
                <wp:lineTo x="21913" y="-633"/>
                <wp:lineTo x="-173" y="-633"/>
              </wp:wrapPolygon>
            </wp:wrapThrough>
            <wp:docPr id="47" name="Obraz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770000" cy="25992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14:paraId="7B656A46" w14:textId="77777777" w:rsidR="00903F2F" w:rsidRDefault="00903F2F" w:rsidP="00903F2F">
      <w:pPr>
        <w:jc w:val="center"/>
        <w:rPr>
          <w:iCs/>
          <w:color w:val="000000"/>
          <w:szCs w:val="24"/>
        </w:rPr>
      </w:pPr>
    </w:p>
    <w:p w14:paraId="7CAAFAD5" w14:textId="77777777" w:rsidR="00903F2F" w:rsidRDefault="00903F2F" w:rsidP="00903F2F">
      <w:pPr>
        <w:ind w:firstLine="360"/>
        <w:jc w:val="center"/>
        <w:rPr>
          <w:szCs w:val="24"/>
        </w:rPr>
      </w:pPr>
      <w:r w:rsidRPr="00256A4C">
        <w:rPr>
          <w:szCs w:val="24"/>
        </w:rPr>
        <w:t xml:space="preserve">Rys. </w:t>
      </w:r>
      <w:r>
        <w:rPr>
          <w:szCs w:val="24"/>
        </w:rPr>
        <w:t>5.1. Prognoza zapotrzebowania na tlenek antymonu do 2030 r. (t)</w:t>
      </w:r>
    </w:p>
    <w:p w14:paraId="4665C3E0" w14:textId="1782712F" w:rsidR="00903F2F" w:rsidRDefault="00903F2F" w:rsidP="00903F2F">
      <w:pPr>
        <w:ind w:firstLine="360"/>
        <w:jc w:val="center"/>
        <w:rPr>
          <w:szCs w:val="24"/>
        </w:rPr>
      </w:pPr>
    </w:p>
    <w:p w14:paraId="023CD84B" w14:textId="7247B6D3" w:rsidR="00F72B5C" w:rsidRDefault="00F72B5C" w:rsidP="00903F2F">
      <w:pPr>
        <w:ind w:firstLine="360"/>
        <w:jc w:val="center"/>
        <w:rPr>
          <w:szCs w:val="24"/>
        </w:rPr>
      </w:pPr>
    </w:p>
    <w:p w14:paraId="443DB4D6" w14:textId="77777777" w:rsidR="00F72B5C" w:rsidRDefault="00F72B5C" w:rsidP="00903F2F">
      <w:pPr>
        <w:ind w:firstLine="360"/>
        <w:jc w:val="center"/>
        <w:rPr>
          <w:szCs w:val="24"/>
        </w:rPr>
      </w:pPr>
    </w:p>
    <w:p w14:paraId="49184403" w14:textId="77777777" w:rsidR="00903F2F" w:rsidRPr="004742B3" w:rsidRDefault="00903F2F" w:rsidP="00903F2F">
      <w:pPr>
        <w:pStyle w:val="Akapitzlist"/>
        <w:numPr>
          <w:ilvl w:val="0"/>
          <w:numId w:val="14"/>
        </w:numPr>
        <w:rPr>
          <w:rFonts w:cs="Arial"/>
          <w:bCs/>
          <w:iCs/>
          <w:u w:val="single"/>
        </w:rPr>
      </w:pPr>
      <w:r w:rsidRPr="006C36EE">
        <w:rPr>
          <w:rFonts w:cs="Arial"/>
          <w:bCs/>
          <w:iCs/>
          <w:u w:val="single"/>
        </w:rPr>
        <w:lastRenderedPageBreak/>
        <w:t>Prognoza zapotrzebowania na podstawie przesłanek rozwoju branż będących głównymi użytkownikami surowca w roku 2030, 2040 i 2050</w:t>
      </w:r>
    </w:p>
    <w:p w14:paraId="42F6068C" w14:textId="77777777" w:rsidR="00903F2F" w:rsidRDefault="00903F2F" w:rsidP="00903F2F">
      <w:pPr>
        <w:autoSpaceDE w:val="0"/>
        <w:autoSpaceDN w:val="0"/>
        <w:adjustRightInd w:val="0"/>
        <w:jc w:val="both"/>
        <w:rPr>
          <w:szCs w:val="24"/>
        </w:rPr>
      </w:pPr>
      <w:r>
        <w:rPr>
          <w:szCs w:val="24"/>
        </w:rPr>
        <w:t xml:space="preserve">Należy oczekiwać, że głównym kierunkiem stosowania tlenku antymonu w Polsce pozostanie rozwijająca się produkcja PET. Możliwy jest również ponowny rozwój jego stosowania w środkach zmniejszających palność wobec wprowadzania coraz surowszych przepisów przeciwpożarowych. </w:t>
      </w:r>
    </w:p>
    <w:p w14:paraId="7366126E" w14:textId="77777777" w:rsidR="00903F2F" w:rsidRDefault="00903F2F" w:rsidP="00903F2F">
      <w:pPr>
        <w:autoSpaceDE w:val="0"/>
        <w:autoSpaceDN w:val="0"/>
        <w:adjustRightInd w:val="0"/>
        <w:jc w:val="both"/>
        <w:rPr>
          <w:szCs w:val="24"/>
          <w:shd w:val="clear" w:color="auto" w:fill="FFFFFF"/>
        </w:rPr>
      </w:pPr>
      <w:r>
        <w:rPr>
          <w:szCs w:val="24"/>
        </w:rPr>
        <w:t xml:space="preserve">Rokrocznie obserwuje się również (na rynku polskim) wzrost popytu na </w:t>
      </w:r>
      <w:r>
        <w:rPr>
          <w:szCs w:val="24"/>
          <w:shd w:val="clear" w:color="auto" w:fill="FFFFFF"/>
        </w:rPr>
        <w:t xml:space="preserve">granulat PET rzędu około 3-5% rocznie </w:t>
      </w:r>
      <w:r w:rsidRPr="00DF3864">
        <w:rPr>
          <w:szCs w:val="24"/>
          <w:shd w:val="clear" w:color="auto" w:fill="FFFFFF"/>
        </w:rPr>
        <w:t xml:space="preserve">i </w:t>
      </w:r>
      <w:r>
        <w:rPr>
          <w:szCs w:val="24"/>
          <w:shd w:val="clear" w:color="auto" w:fill="FFFFFF"/>
        </w:rPr>
        <w:t>ten trend prawdopodobnie utrzyma się w kolejnych latach</w:t>
      </w:r>
      <w:r w:rsidRPr="00DF3864">
        <w:rPr>
          <w:szCs w:val="24"/>
          <w:shd w:val="clear" w:color="auto" w:fill="FFFFFF"/>
        </w:rPr>
        <w:t xml:space="preserve">. </w:t>
      </w:r>
      <w:r>
        <w:rPr>
          <w:szCs w:val="24"/>
          <w:shd w:val="clear" w:color="auto" w:fill="FFFFFF"/>
        </w:rPr>
        <w:t xml:space="preserve">Za popyt na </w:t>
      </w:r>
      <w:r w:rsidRPr="00DF3864">
        <w:rPr>
          <w:szCs w:val="24"/>
          <w:shd w:val="clear" w:color="auto" w:fill="FFFFFF"/>
        </w:rPr>
        <w:t xml:space="preserve">granulat PET odpowiada </w:t>
      </w:r>
      <w:r>
        <w:rPr>
          <w:szCs w:val="24"/>
          <w:shd w:val="clear" w:color="auto" w:fill="FFFFFF"/>
        </w:rPr>
        <w:t xml:space="preserve">głównie branża produkcji butelek do wody mineralnej.  Stąd działalność </w:t>
      </w:r>
      <w:r w:rsidRPr="00DF3864">
        <w:rPr>
          <w:szCs w:val="24"/>
          <w:shd w:val="clear" w:color="auto" w:fill="FFFFFF"/>
        </w:rPr>
        <w:t xml:space="preserve">producentów PET </w:t>
      </w:r>
      <w:r>
        <w:rPr>
          <w:szCs w:val="24"/>
          <w:shd w:val="clear" w:color="auto" w:fill="FFFFFF"/>
        </w:rPr>
        <w:t>ma</w:t>
      </w:r>
      <w:r w:rsidRPr="00DF3864">
        <w:rPr>
          <w:szCs w:val="24"/>
          <w:shd w:val="clear" w:color="auto" w:fill="FFFFFF"/>
        </w:rPr>
        <w:t xml:space="preserve"> charakter mocno sezonowy. </w:t>
      </w:r>
    </w:p>
    <w:p w14:paraId="2DDE038B" w14:textId="77777777" w:rsidR="00903F2F" w:rsidRDefault="00903F2F" w:rsidP="00903F2F">
      <w:pPr>
        <w:autoSpaceDE w:val="0"/>
        <w:autoSpaceDN w:val="0"/>
        <w:adjustRightInd w:val="0"/>
        <w:jc w:val="both"/>
        <w:rPr>
          <w:szCs w:val="24"/>
        </w:rPr>
      </w:pPr>
      <w:r w:rsidRPr="009B573E">
        <w:rPr>
          <w:szCs w:val="24"/>
        </w:rPr>
        <w:t xml:space="preserve">Jest to surowiec, który preferuje większość producentów opakowań, </w:t>
      </w:r>
      <w:r w:rsidRPr="00DD347C">
        <w:rPr>
          <w:szCs w:val="24"/>
        </w:rPr>
        <w:t>dlatego popyt na PET w branży opakowaniowej rośnie szybciej niż ma to miejsce w odniesieniu do innych surowców do produkcji opakowań.</w:t>
      </w:r>
      <w:r w:rsidRPr="009B573E">
        <w:rPr>
          <w:szCs w:val="24"/>
        </w:rPr>
        <w:t xml:space="preserve"> </w:t>
      </w:r>
      <w:r>
        <w:rPr>
          <w:szCs w:val="24"/>
        </w:rPr>
        <w:t xml:space="preserve">W tym kontekście warto nadmienić, że część produkcji trafia na eksport. Zapotrzebowanie na granulat nie zależy zatem jedynie od rynku polskiego, ale również od rynku państw ościennych, bo to do nich głównie trafia granulat. </w:t>
      </w:r>
    </w:p>
    <w:p w14:paraId="49833353" w14:textId="15B24186" w:rsidR="00903F2F" w:rsidRDefault="00903F2F" w:rsidP="00903F2F">
      <w:pPr>
        <w:autoSpaceDE w:val="0"/>
        <w:autoSpaceDN w:val="0"/>
        <w:adjustRightInd w:val="0"/>
        <w:jc w:val="both"/>
        <w:rPr>
          <w:szCs w:val="24"/>
        </w:rPr>
      </w:pPr>
      <w:r>
        <w:rPr>
          <w:szCs w:val="24"/>
        </w:rPr>
        <w:t xml:space="preserve">W </w:t>
      </w:r>
      <w:r w:rsidRPr="00B6320D">
        <w:rPr>
          <w:szCs w:val="24"/>
        </w:rPr>
        <w:t xml:space="preserve">konsekwencji szacuje się, </w:t>
      </w:r>
      <w:r>
        <w:rPr>
          <w:szCs w:val="24"/>
        </w:rPr>
        <w:t>ż</w:t>
      </w:r>
      <w:r w:rsidRPr="00B6320D">
        <w:rPr>
          <w:szCs w:val="24"/>
        </w:rPr>
        <w:t xml:space="preserve">e </w:t>
      </w:r>
      <w:r>
        <w:rPr>
          <w:szCs w:val="24"/>
        </w:rPr>
        <w:t xml:space="preserve">krajowe </w:t>
      </w:r>
      <w:r w:rsidRPr="00B6320D">
        <w:rPr>
          <w:szCs w:val="24"/>
        </w:rPr>
        <w:t>zapotrzebowanie na tlenek antymonu będzie wykazywało powolny lecz systematyczny wzrost do około 1 150-1 200 t</w:t>
      </w:r>
      <w:r>
        <w:rPr>
          <w:szCs w:val="24"/>
        </w:rPr>
        <w:t>/r</w:t>
      </w:r>
      <w:r w:rsidRPr="00B6320D">
        <w:rPr>
          <w:szCs w:val="24"/>
        </w:rPr>
        <w:t xml:space="preserve"> w roku 2030. Dalsza perspektywa jest trudna do oszacowania. Należy mieć bowiem na uwadze dążenie do ograniczenia produkcji plastikowych opakowań</w:t>
      </w:r>
      <w:r>
        <w:rPr>
          <w:szCs w:val="24"/>
        </w:rPr>
        <w:t>,</w:t>
      </w:r>
      <w:r w:rsidRPr="00B6320D">
        <w:rPr>
          <w:szCs w:val="24"/>
        </w:rPr>
        <w:t xml:space="preserve"> co może się przełożyć na produkcję granulatu PET w Polsce.</w:t>
      </w:r>
      <w:r>
        <w:rPr>
          <w:sz w:val="20"/>
        </w:rPr>
        <w:t xml:space="preserve"> </w:t>
      </w:r>
      <w:r>
        <w:rPr>
          <w:szCs w:val="24"/>
        </w:rPr>
        <w:t>Szacuje</w:t>
      </w:r>
      <w:r w:rsidRPr="00B6320D">
        <w:rPr>
          <w:szCs w:val="24"/>
        </w:rPr>
        <w:t xml:space="preserve"> się, że w roku 2040 zapotrzebowanie </w:t>
      </w:r>
      <w:r>
        <w:rPr>
          <w:szCs w:val="24"/>
        </w:rPr>
        <w:t xml:space="preserve">co najwyżej </w:t>
      </w:r>
      <w:r w:rsidRPr="00B6320D">
        <w:rPr>
          <w:szCs w:val="24"/>
        </w:rPr>
        <w:t xml:space="preserve">utrzyma się na tym samym poziomie lub będzie </w:t>
      </w:r>
      <w:r>
        <w:rPr>
          <w:szCs w:val="24"/>
        </w:rPr>
        <w:t xml:space="preserve">nieco niższe niż w roku 2030. </w:t>
      </w:r>
    </w:p>
    <w:p w14:paraId="4954CB12" w14:textId="180F3F12" w:rsidR="00903F2F" w:rsidRPr="00B22E61" w:rsidRDefault="00903F2F" w:rsidP="00903F2F">
      <w:pPr>
        <w:autoSpaceDE w:val="0"/>
        <w:autoSpaceDN w:val="0"/>
        <w:adjustRightInd w:val="0"/>
        <w:spacing w:line="240" w:lineRule="auto"/>
        <w:rPr>
          <w:szCs w:val="24"/>
        </w:rPr>
      </w:pPr>
      <w:r w:rsidRPr="00B22E61">
        <w:rPr>
          <w:szCs w:val="24"/>
        </w:rPr>
        <w:t xml:space="preserve">Tabela </w:t>
      </w:r>
      <w:r w:rsidR="000A6AD0">
        <w:rPr>
          <w:szCs w:val="24"/>
        </w:rPr>
        <w:t>4</w:t>
      </w:r>
      <w:r w:rsidRPr="00B22E61">
        <w:rPr>
          <w:szCs w:val="24"/>
        </w:rPr>
        <w:t>.</w:t>
      </w:r>
      <w:r>
        <w:rPr>
          <w:szCs w:val="24"/>
        </w:rPr>
        <w:t>2</w:t>
      </w:r>
      <w:r w:rsidRPr="00B22E61">
        <w:rPr>
          <w:szCs w:val="24"/>
        </w:rPr>
        <w:t xml:space="preserve">. Prognoza zapotrzebowania na </w:t>
      </w:r>
      <w:r>
        <w:rPr>
          <w:szCs w:val="24"/>
        </w:rPr>
        <w:t>tlenki antymonu do 2050 r. (t</w:t>
      </w:r>
      <w:r w:rsidRPr="00B22E61">
        <w:rPr>
          <w:szCs w:val="24"/>
        </w:rPr>
        <w:t>)</w:t>
      </w:r>
    </w:p>
    <w:tbl>
      <w:tblPr>
        <w:tblStyle w:val="Zwykatabela1"/>
        <w:tblW w:w="9072" w:type="dxa"/>
        <w:tblLook w:val="04A0" w:firstRow="1" w:lastRow="0" w:firstColumn="1" w:lastColumn="0" w:noHBand="0" w:noVBand="1"/>
      </w:tblPr>
      <w:tblGrid>
        <w:gridCol w:w="2288"/>
        <w:gridCol w:w="2260"/>
        <w:gridCol w:w="2263"/>
        <w:gridCol w:w="2261"/>
      </w:tblGrid>
      <w:tr w:rsidR="00903F2F" w:rsidRPr="00AC1138" w14:paraId="3D71528B" w14:textId="77777777" w:rsidTr="00226F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5" w:type="dxa"/>
          </w:tcPr>
          <w:p w14:paraId="54FF5C29" w14:textId="77777777" w:rsidR="00903F2F" w:rsidRPr="00AC1138" w:rsidRDefault="00903F2F" w:rsidP="00226FA6">
            <w:pPr>
              <w:autoSpaceDE w:val="0"/>
              <w:autoSpaceDN w:val="0"/>
              <w:adjustRightInd w:val="0"/>
              <w:spacing w:line="240" w:lineRule="auto"/>
              <w:jc w:val="center"/>
              <w:rPr>
                <w:sz w:val="16"/>
                <w:szCs w:val="16"/>
              </w:rPr>
            </w:pPr>
          </w:p>
        </w:tc>
        <w:tc>
          <w:tcPr>
            <w:tcW w:w="2257" w:type="dxa"/>
          </w:tcPr>
          <w:p w14:paraId="637F7CF0" w14:textId="77777777" w:rsidR="00903F2F" w:rsidRPr="00AC1138" w:rsidRDefault="00903F2F" w:rsidP="00226FA6">
            <w:pPr>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b w:val="0"/>
                <w:sz w:val="16"/>
                <w:szCs w:val="16"/>
              </w:rPr>
            </w:pPr>
            <w:r w:rsidRPr="00AC1138">
              <w:rPr>
                <w:b w:val="0"/>
                <w:sz w:val="16"/>
                <w:szCs w:val="16"/>
              </w:rPr>
              <w:t>2030</w:t>
            </w:r>
          </w:p>
        </w:tc>
        <w:tc>
          <w:tcPr>
            <w:tcW w:w="2260" w:type="dxa"/>
          </w:tcPr>
          <w:p w14:paraId="2CE9008B" w14:textId="77777777" w:rsidR="00903F2F" w:rsidRPr="00AC1138" w:rsidRDefault="00903F2F" w:rsidP="00226FA6">
            <w:pPr>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b w:val="0"/>
                <w:sz w:val="16"/>
                <w:szCs w:val="16"/>
              </w:rPr>
            </w:pPr>
            <w:r w:rsidRPr="00AC1138">
              <w:rPr>
                <w:b w:val="0"/>
                <w:sz w:val="16"/>
                <w:szCs w:val="16"/>
              </w:rPr>
              <w:t>2040</w:t>
            </w:r>
          </w:p>
        </w:tc>
        <w:tc>
          <w:tcPr>
            <w:tcW w:w="2258" w:type="dxa"/>
          </w:tcPr>
          <w:p w14:paraId="01C6A9EB" w14:textId="77777777" w:rsidR="00903F2F" w:rsidRPr="00AC1138" w:rsidRDefault="00903F2F" w:rsidP="00226FA6">
            <w:pPr>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b w:val="0"/>
                <w:sz w:val="16"/>
                <w:szCs w:val="16"/>
              </w:rPr>
            </w:pPr>
            <w:r w:rsidRPr="00AC1138">
              <w:rPr>
                <w:b w:val="0"/>
                <w:sz w:val="16"/>
                <w:szCs w:val="16"/>
              </w:rPr>
              <w:t>2050</w:t>
            </w:r>
          </w:p>
        </w:tc>
      </w:tr>
      <w:tr w:rsidR="00903F2F" w:rsidRPr="00AC1138" w14:paraId="7749D3C7" w14:textId="77777777" w:rsidTr="00226F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5" w:type="dxa"/>
          </w:tcPr>
          <w:p w14:paraId="3F7884DA" w14:textId="77777777" w:rsidR="00903F2F" w:rsidRPr="00AC1138" w:rsidRDefault="00903F2F" w:rsidP="00226FA6">
            <w:pPr>
              <w:autoSpaceDE w:val="0"/>
              <w:autoSpaceDN w:val="0"/>
              <w:adjustRightInd w:val="0"/>
              <w:spacing w:line="240" w:lineRule="auto"/>
              <w:jc w:val="center"/>
              <w:rPr>
                <w:sz w:val="16"/>
                <w:szCs w:val="16"/>
              </w:rPr>
            </w:pPr>
            <w:r w:rsidRPr="00AC1138">
              <w:rPr>
                <w:sz w:val="16"/>
                <w:szCs w:val="16"/>
              </w:rPr>
              <w:t>Poziom zapotrzebowania</w:t>
            </w:r>
          </w:p>
        </w:tc>
        <w:tc>
          <w:tcPr>
            <w:tcW w:w="2257" w:type="dxa"/>
          </w:tcPr>
          <w:p w14:paraId="0D8D6E53" w14:textId="77777777" w:rsidR="00903F2F" w:rsidRPr="00AC1138"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AC1138">
              <w:rPr>
                <w:sz w:val="16"/>
                <w:szCs w:val="16"/>
              </w:rPr>
              <w:t xml:space="preserve">1 150-1 200 </w:t>
            </w:r>
          </w:p>
        </w:tc>
        <w:tc>
          <w:tcPr>
            <w:tcW w:w="2260" w:type="dxa"/>
          </w:tcPr>
          <w:p w14:paraId="05CE1270" w14:textId="77777777" w:rsidR="00903F2F" w:rsidRPr="00AC1138"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AC1138">
              <w:rPr>
                <w:sz w:val="16"/>
                <w:szCs w:val="16"/>
              </w:rPr>
              <w:t>1 000-1 150</w:t>
            </w:r>
          </w:p>
        </w:tc>
        <w:tc>
          <w:tcPr>
            <w:tcW w:w="2258" w:type="dxa"/>
          </w:tcPr>
          <w:p w14:paraId="4DA61393" w14:textId="77777777" w:rsidR="00903F2F" w:rsidRPr="00AC1138" w:rsidRDefault="00903F2F" w:rsidP="00226FA6">
            <w:pPr>
              <w:pStyle w:val="Akapitzlist"/>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900-1000</w:t>
            </w:r>
          </w:p>
        </w:tc>
      </w:tr>
    </w:tbl>
    <w:p w14:paraId="664E7047" w14:textId="72887E2E" w:rsidR="00903F2F" w:rsidRDefault="00903F2F" w:rsidP="00903F2F">
      <w:pPr>
        <w:jc w:val="both"/>
        <w:rPr>
          <w:color w:val="000000"/>
          <w:spacing w:val="-2"/>
          <w:highlight w:val="yellow"/>
        </w:rPr>
      </w:pPr>
    </w:p>
    <w:p w14:paraId="795D9601" w14:textId="1650A8C4" w:rsidR="00F72B5C" w:rsidRDefault="00F72B5C" w:rsidP="00903F2F">
      <w:pPr>
        <w:jc w:val="both"/>
        <w:rPr>
          <w:color w:val="000000"/>
          <w:spacing w:val="-2"/>
          <w:highlight w:val="yellow"/>
        </w:rPr>
      </w:pPr>
    </w:p>
    <w:p w14:paraId="2F67192E" w14:textId="213DD979" w:rsidR="00F72B5C" w:rsidRDefault="00F72B5C" w:rsidP="00903F2F">
      <w:pPr>
        <w:jc w:val="both"/>
        <w:rPr>
          <w:color w:val="000000"/>
          <w:spacing w:val="-2"/>
          <w:highlight w:val="yellow"/>
        </w:rPr>
      </w:pPr>
    </w:p>
    <w:p w14:paraId="5CCCAFAD" w14:textId="337C6CF2" w:rsidR="00F72B5C" w:rsidRDefault="00F72B5C" w:rsidP="00903F2F">
      <w:pPr>
        <w:jc w:val="both"/>
        <w:rPr>
          <w:color w:val="000000"/>
          <w:spacing w:val="-2"/>
          <w:highlight w:val="yellow"/>
        </w:rPr>
      </w:pPr>
    </w:p>
    <w:p w14:paraId="476C455F" w14:textId="1FAE35F7" w:rsidR="00F72B5C" w:rsidRDefault="00F72B5C" w:rsidP="00903F2F">
      <w:pPr>
        <w:jc w:val="both"/>
        <w:rPr>
          <w:color w:val="000000"/>
          <w:spacing w:val="-2"/>
          <w:highlight w:val="yellow"/>
        </w:rPr>
      </w:pPr>
    </w:p>
    <w:p w14:paraId="79590025" w14:textId="66678D37" w:rsidR="00F72B5C" w:rsidRDefault="00F72B5C" w:rsidP="00903F2F">
      <w:pPr>
        <w:jc w:val="both"/>
        <w:rPr>
          <w:color w:val="000000"/>
          <w:spacing w:val="-2"/>
          <w:highlight w:val="yellow"/>
        </w:rPr>
      </w:pPr>
    </w:p>
    <w:p w14:paraId="2DA167E6" w14:textId="241BB221" w:rsidR="00F72B5C" w:rsidRDefault="00F72B5C" w:rsidP="00903F2F">
      <w:pPr>
        <w:jc w:val="both"/>
        <w:rPr>
          <w:color w:val="000000"/>
          <w:spacing w:val="-2"/>
          <w:highlight w:val="yellow"/>
        </w:rPr>
      </w:pPr>
    </w:p>
    <w:p w14:paraId="558D7214" w14:textId="2E5E5E28" w:rsidR="00F72B5C" w:rsidRDefault="00F72B5C" w:rsidP="00903F2F">
      <w:pPr>
        <w:jc w:val="both"/>
        <w:rPr>
          <w:color w:val="000000"/>
          <w:spacing w:val="-2"/>
          <w:highlight w:val="yellow"/>
        </w:rPr>
      </w:pPr>
    </w:p>
    <w:p w14:paraId="754EE5CA" w14:textId="6ED27E9A" w:rsidR="00F72B5C" w:rsidRDefault="00F72B5C" w:rsidP="00903F2F">
      <w:pPr>
        <w:jc w:val="both"/>
        <w:rPr>
          <w:color w:val="000000"/>
          <w:spacing w:val="-2"/>
          <w:highlight w:val="yellow"/>
        </w:rPr>
      </w:pPr>
    </w:p>
    <w:p w14:paraId="1C4FBC7B" w14:textId="39FE68C4" w:rsidR="00F72B5C" w:rsidRDefault="00F72B5C" w:rsidP="00903F2F">
      <w:pPr>
        <w:jc w:val="both"/>
        <w:rPr>
          <w:color w:val="000000"/>
          <w:spacing w:val="-2"/>
          <w:highlight w:val="yellow"/>
        </w:rPr>
      </w:pPr>
    </w:p>
    <w:p w14:paraId="7005F5E0" w14:textId="77777777" w:rsidR="00F72B5C" w:rsidRDefault="00F72B5C" w:rsidP="00903F2F">
      <w:pPr>
        <w:jc w:val="both"/>
        <w:rPr>
          <w:color w:val="000000"/>
          <w:spacing w:val="-2"/>
          <w:highlight w:val="yellow"/>
        </w:rPr>
      </w:pPr>
    </w:p>
    <w:p w14:paraId="6A363EB7" w14:textId="77777777" w:rsidR="00903F2F" w:rsidRPr="005104BC" w:rsidRDefault="00903F2F" w:rsidP="00903F2F">
      <w:pPr>
        <w:pStyle w:val="Akapitzlist"/>
        <w:numPr>
          <w:ilvl w:val="0"/>
          <w:numId w:val="54"/>
        </w:numPr>
        <w:autoSpaceDE w:val="0"/>
        <w:autoSpaceDN w:val="0"/>
        <w:adjustRightInd w:val="0"/>
        <w:spacing w:after="0" w:line="360" w:lineRule="auto"/>
        <w:jc w:val="both"/>
        <w:rPr>
          <w:rFonts w:eastAsiaTheme="minorHAnsi"/>
          <w:b/>
          <w:color w:val="000000"/>
          <w:szCs w:val="24"/>
        </w:rPr>
      </w:pPr>
      <w:r w:rsidRPr="005104BC">
        <w:rPr>
          <w:rFonts w:eastAsiaTheme="minorHAnsi"/>
          <w:b/>
          <w:color w:val="000000"/>
          <w:szCs w:val="24"/>
        </w:rPr>
        <w:lastRenderedPageBreak/>
        <w:t>Antymon metaliczny</w:t>
      </w:r>
    </w:p>
    <w:p w14:paraId="3E10D40A" w14:textId="77777777" w:rsidR="00903F2F" w:rsidRPr="005104BC" w:rsidRDefault="00903F2F" w:rsidP="00903F2F">
      <w:pPr>
        <w:pStyle w:val="Akapitzlist"/>
        <w:numPr>
          <w:ilvl w:val="0"/>
          <w:numId w:val="57"/>
        </w:numPr>
        <w:autoSpaceDE w:val="0"/>
        <w:autoSpaceDN w:val="0"/>
        <w:adjustRightInd w:val="0"/>
        <w:jc w:val="both"/>
        <w:rPr>
          <w:szCs w:val="24"/>
        </w:rPr>
      </w:pPr>
      <w:r w:rsidRPr="005104BC">
        <w:rPr>
          <w:szCs w:val="24"/>
        </w:rPr>
        <w:t>Ocena obecnego poziomu krajowego zapotrzebowania na antymon metaliczny</w:t>
      </w:r>
    </w:p>
    <w:p w14:paraId="26A34A24" w14:textId="1BF35442" w:rsidR="00903F2F" w:rsidRPr="006317AF" w:rsidRDefault="00903F2F" w:rsidP="00903F2F">
      <w:pPr>
        <w:autoSpaceDE w:val="0"/>
        <w:autoSpaceDN w:val="0"/>
        <w:adjustRightInd w:val="0"/>
        <w:jc w:val="both"/>
        <w:rPr>
          <w:szCs w:val="24"/>
        </w:rPr>
      </w:pPr>
      <w:r>
        <w:rPr>
          <w:szCs w:val="24"/>
        </w:rPr>
        <w:t xml:space="preserve">Tabela </w:t>
      </w:r>
      <w:r w:rsidR="000A6AD0">
        <w:rPr>
          <w:szCs w:val="24"/>
        </w:rPr>
        <w:t>4</w:t>
      </w:r>
      <w:r>
        <w:rPr>
          <w:szCs w:val="24"/>
        </w:rPr>
        <w:t>.3</w:t>
      </w:r>
      <w:r w:rsidRPr="006317AF">
        <w:rPr>
          <w:szCs w:val="24"/>
        </w:rPr>
        <w:t xml:space="preserve">. Szacunkowy poziom zapotrzebowania gospodarki krajowej na </w:t>
      </w:r>
      <w:r>
        <w:rPr>
          <w:szCs w:val="24"/>
        </w:rPr>
        <w:t xml:space="preserve">antymon </w:t>
      </w:r>
      <w:r w:rsidRPr="007D45A3">
        <w:rPr>
          <w:szCs w:val="24"/>
        </w:rPr>
        <w:t>metaliczny (t)</w:t>
      </w:r>
    </w:p>
    <w:tbl>
      <w:tblPr>
        <w:tblStyle w:val="Zwykatabela1"/>
        <w:tblW w:w="9072" w:type="dxa"/>
        <w:tblLook w:val="04A0" w:firstRow="1" w:lastRow="0" w:firstColumn="1" w:lastColumn="0" w:noHBand="0" w:noVBand="1"/>
      </w:tblPr>
      <w:tblGrid>
        <w:gridCol w:w="1570"/>
        <w:gridCol w:w="642"/>
        <w:gridCol w:w="783"/>
        <w:gridCol w:w="617"/>
        <w:gridCol w:w="617"/>
        <w:gridCol w:w="617"/>
        <w:gridCol w:w="617"/>
        <w:gridCol w:w="617"/>
        <w:gridCol w:w="654"/>
        <w:gridCol w:w="640"/>
        <w:gridCol w:w="735"/>
        <w:gridCol w:w="963"/>
      </w:tblGrid>
      <w:tr w:rsidR="00903F2F" w:rsidRPr="00924655" w14:paraId="35C07036" w14:textId="77777777" w:rsidTr="00226F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61601DFE" w14:textId="77777777" w:rsidR="00903F2F" w:rsidRPr="005104BC" w:rsidRDefault="00903F2F" w:rsidP="00226FA6">
            <w:pPr>
              <w:spacing w:line="240" w:lineRule="auto"/>
              <w:jc w:val="center"/>
              <w:rPr>
                <w:sz w:val="16"/>
                <w:szCs w:val="16"/>
              </w:rPr>
            </w:pPr>
          </w:p>
        </w:tc>
        <w:tc>
          <w:tcPr>
            <w:tcW w:w="0" w:type="dxa"/>
          </w:tcPr>
          <w:p w14:paraId="3F6B8E16" w14:textId="77777777" w:rsidR="00903F2F" w:rsidRPr="005104BC"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5104BC">
              <w:rPr>
                <w:sz w:val="16"/>
                <w:szCs w:val="16"/>
              </w:rPr>
              <w:t>2009</w:t>
            </w:r>
          </w:p>
        </w:tc>
        <w:tc>
          <w:tcPr>
            <w:tcW w:w="0" w:type="dxa"/>
          </w:tcPr>
          <w:p w14:paraId="1C36C2A7" w14:textId="77777777" w:rsidR="00903F2F" w:rsidRPr="005104BC"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5104BC">
              <w:rPr>
                <w:sz w:val="16"/>
                <w:szCs w:val="16"/>
              </w:rPr>
              <w:t>2010</w:t>
            </w:r>
          </w:p>
        </w:tc>
        <w:tc>
          <w:tcPr>
            <w:tcW w:w="0" w:type="dxa"/>
          </w:tcPr>
          <w:p w14:paraId="7BD64047" w14:textId="77777777" w:rsidR="00903F2F" w:rsidRPr="005104BC"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5104BC">
              <w:rPr>
                <w:sz w:val="16"/>
                <w:szCs w:val="16"/>
              </w:rPr>
              <w:t>2011</w:t>
            </w:r>
          </w:p>
        </w:tc>
        <w:tc>
          <w:tcPr>
            <w:tcW w:w="0" w:type="dxa"/>
          </w:tcPr>
          <w:p w14:paraId="656CEC29" w14:textId="77777777" w:rsidR="00903F2F" w:rsidRPr="005104BC"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5104BC">
              <w:rPr>
                <w:sz w:val="16"/>
                <w:szCs w:val="16"/>
              </w:rPr>
              <w:t>2012</w:t>
            </w:r>
          </w:p>
        </w:tc>
        <w:tc>
          <w:tcPr>
            <w:tcW w:w="0" w:type="dxa"/>
          </w:tcPr>
          <w:p w14:paraId="1EACD137" w14:textId="77777777" w:rsidR="00903F2F" w:rsidRPr="005104BC"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5104BC">
              <w:rPr>
                <w:sz w:val="16"/>
                <w:szCs w:val="16"/>
              </w:rPr>
              <w:t>2013</w:t>
            </w:r>
          </w:p>
        </w:tc>
        <w:tc>
          <w:tcPr>
            <w:tcW w:w="0" w:type="dxa"/>
          </w:tcPr>
          <w:p w14:paraId="66E2E92B" w14:textId="77777777" w:rsidR="00903F2F" w:rsidRPr="005104BC"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5104BC">
              <w:rPr>
                <w:sz w:val="16"/>
                <w:szCs w:val="16"/>
              </w:rPr>
              <w:t>2014</w:t>
            </w:r>
          </w:p>
        </w:tc>
        <w:tc>
          <w:tcPr>
            <w:tcW w:w="0" w:type="dxa"/>
          </w:tcPr>
          <w:p w14:paraId="2A180DAF" w14:textId="77777777" w:rsidR="00903F2F" w:rsidRPr="005104BC"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5104BC">
              <w:rPr>
                <w:sz w:val="16"/>
                <w:szCs w:val="16"/>
              </w:rPr>
              <w:t>2015</w:t>
            </w:r>
          </w:p>
        </w:tc>
        <w:tc>
          <w:tcPr>
            <w:tcW w:w="0" w:type="dxa"/>
          </w:tcPr>
          <w:p w14:paraId="77D1BE19" w14:textId="77777777" w:rsidR="00903F2F" w:rsidRPr="005104BC"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5104BC">
              <w:rPr>
                <w:sz w:val="16"/>
                <w:szCs w:val="16"/>
              </w:rPr>
              <w:t>2016</w:t>
            </w:r>
          </w:p>
        </w:tc>
        <w:tc>
          <w:tcPr>
            <w:tcW w:w="0" w:type="dxa"/>
          </w:tcPr>
          <w:p w14:paraId="4476C8E2" w14:textId="77777777" w:rsidR="00903F2F" w:rsidRPr="005104BC"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5104BC">
              <w:rPr>
                <w:sz w:val="16"/>
                <w:szCs w:val="16"/>
              </w:rPr>
              <w:t>2017</w:t>
            </w:r>
          </w:p>
        </w:tc>
        <w:tc>
          <w:tcPr>
            <w:tcW w:w="0" w:type="dxa"/>
          </w:tcPr>
          <w:p w14:paraId="1C054D10" w14:textId="77777777" w:rsidR="00903F2F" w:rsidRPr="005104BC"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5104BC">
              <w:rPr>
                <w:sz w:val="16"/>
                <w:szCs w:val="16"/>
              </w:rPr>
              <w:t>2018</w:t>
            </w:r>
          </w:p>
        </w:tc>
        <w:tc>
          <w:tcPr>
            <w:tcW w:w="0" w:type="dxa"/>
          </w:tcPr>
          <w:p w14:paraId="126A12D1" w14:textId="77777777" w:rsidR="00903F2F" w:rsidRPr="005104BC"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5104BC">
              <w:rPr>
                <w:sz w:val="16"/>
                <w:szCs w:val="16"/>
              </w:rPr>
              <w:t>Średnia</w:t>
            </w:r>
          </w:p>
          <w:p w14:paraId="0A6091A7" w14:textId="77777777" w:rsidR="00903F2F" w:rsidRPr="005104BC"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5104BC">
              <w:rPr>
                <w:sz w:val="16"/>
                <w:szCs w:val="16"/>
              </w:rPr>
              <w:t>2009-2018</w:t>
            </w:r>
          </w:p>
        </w:tc>
      </w:tr>
      <w:tr w:rsidR="00903F2F" w:rsidRPr="00924655" w14:paraId="22B3F7C3" w14:textId="77777777" w:rsidTr="00226F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Pr>
          <w:p w14:paraId="329D9877" w14:textId="77777777" w:rsidR="00903F2F" w:rsidRPr="005104BC" w:rsidRDefault="00903F2F" w:rsidP="00226FA6">
            <w:pPr>
              <w:spacing w:line="240" w:lineRule="auto"/>
              <w:jc w:val="center"/>
              <w:rPr>
                <w:sz w:val="16"/>
                <w:szCs w:val="16"/>
              </w:rPr>
            </w:pPr>
            <w:r w:rsidRPr="005104BC">
              <w:rPr>
                <w:sz w:val="16"/>
                <w:szCs w:val="16"/>
              </w:rPr>
              <w:t>Zapotrzebowanie (=zużycie pozorne)</w:t>
            </w:r>
          </w:p>
        </w:tc>
        <w:tc>
          <w:tcPr>
            <w:tcW w:w="711" w:type="dxa"/>
          </w:tcPr>
          <w:p w14:paraId="62EEE6B1" w14:textId="77777777" w:rsidR="00903F2F" w:rsidRPr="005104BC"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5104BC">
              <w:rPr>
                <w:bCs/>
                <w:color w:val="000000"/>
                <w:sz w:val="16"/>
                <w:szCs w:val="16"/>
              </w:rPr>
              <w:t>24,8</w:t>
            </w:r>
          </w:p>
        </w:tc>
        <w:tc>
          <w:tcPr>
            <w:tcW w:w="953" w:type="dxa"/>
          </w:tcPr>
          <w:p w14:paraId="02150FDD" w14:textId="77777777" w:rsidR="00903F2F" w:rsidRPr="005104BC"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5104BC">
              <w:rPr>
                <w:bCs/>
                <w:color w:val="000000"/>
                <w:sz w:val="16"/>
                <w:szCs w:val="16"/>
              </w:rPr>
              <w:t>20,0</w:t>
            </w:r>
          </w:p>
        </w:tc>
        <w:tc>
          <w:tcPr>
            <w:tcW w:w="671" w:type="dxa"/>
          </w:tcPr>
          <w:p w14:paraId="7D0E328D" w14:textId="77777777" w:rsidR="00903F2F" w:rsidRPr="005104BC"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5104BC">
              <w:rPr>
                <w:bCs/>
                <w:color w:val="000000"/>
                <w:sz w:val="16"/>
                <w:szCs w:val="16"/>
              </w:rPr>
              <w:t>19,9</w:t>
            </w:r>
          </w:p>
        </w:tc>
        <w:tc>
          <w:tcPr>
            <w:tcW w:w="671" w:type="dxa"/>
          </w:tcPr>
          <w:p w14:paraId="24B63DF1" w14:textId="77777777" w:rsidR="00903F2F" w:rsidRPr="005104BC"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5104BC">
              <w:rPr>
                <w:bCs/>
                <w:color w:val="000000"/>
                <w:sz w:val="16"/>
                <w:szCs w:val="16"/>
              </w:rPr>
              <w:t>22,5</w:t>
            </w:r>
          </w:p>
        </w:tc>
        <w:tc>
          <w:tcPr>
            <w:tcW w:w="671" w:type="dxa"/>
          </w:tcPr>
          <w:p w14:paraId="7E73148C" w14:textId="77777777" w:rsidR="00903F2F" w:rsidRPr="005104BC"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5104BC">
              <w:rPr>
                <w:bCs/>
                <w:color w:val="000000"/>
                <w:sz w:val="16"/>
                <w:szCs w:val="16"/>
              </w:rPr>
              <w:t>76,5</w:t>
            </w:r>
          </w:p>
        </w:tc>
        <w:tc>
          <w:tcPr>
            <w:tcW w:w="671" w:type="dxa"/>
          </w:tcPr>
          <w:p w14:paraId="1FE84270" w14:textId="77777777" w:rsidR="00903F2F" w:rsidRPr="005104BC"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5104BC">
              <w:rPr>
                <w:bCs/>
                <w:color w:val="000000"/>
                <w:sz w:val="16"/>
                <w:szCs w:val="16"/>
              </w:rPr>
              <w:t>39,8</w:t>
            </w:r>
          </w:p>
        </w:tc>
        <w:tc>
          <w:tcPr>
            <w:tcW w:w="671" w:type="dxa"/>
          </w:tcPr>
          <w:p w14:paraId="2C4974AB" w14:textId="77777777" w:rsidR="00903F2F" w:rsidRPr="005104BC"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5104BC">
              <w:rPr>
                <w:bCs/>
                <w:color w:val="000000"/>
                <w:sz w:val="16"/>
                <w:szCs w:val="16"/>
              </w:rPr>
              <w:t>55,0</w:t>
            </w:r>
          </w:p>
        </w:tc>
        <w:tc>
          <w:tcPr>
            <w:tcW w:w="734" w:type="dxa"/>
          </w:tcPr>
          <w:p w14:paraId="190D7D85" w14:textId="77777777" w:rsidR="00903F2F" w:rsidRPr="005104BC"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5104BC">
              <w:rPr>
                <w:bCs/>
                <w:color w:val="000000"/>
                <w:sz w:val="16"/>
                <w:szCs w:val="16"/>
              </w:rPr>
              <w:t>38,9</w:t>
            </w:r>
          </w:p>
        </w:tc>
        <w:tc>
          <w:tcPr>
            <w:tcW w:w="709" w:type="dxa"/>
          </w:tcPr>
          <w:p w14:paraId="3595100A" w14:textId="77777777" w:rsidR="00903F2F" w:rsidRPr="005104BC"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5104BC">
              <w:rPr>
                <w:bCs/>
                <w:color w:val="000000"/>
                <w:sz w:val="16"/>
                <w:szCs w:val="16"/>
              </w:rPr>
              <w:t>23,3</w:t>
            </w:r>
          </w:p>
        </w:tc>
        <w:tc>
          <w:tcPr>
            <w:tcW w:w="872" w:type="dxa"/>
          </w:tcPr>
          <w:p w14:paraId="3295165E" w14:textId="77777777" w:rsidR="00903F2F" w:rsidRPr="005104BC"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5104BC">
              <w:rPr>
                <w:bCs/>
                <w:color w:val="000000"/>
                <w:sz w:val="16"/>
                <w:szCs w:val="16"/>
              </w:rPr>
              <w:t>50,3</w:t>
            </w:r>
          </w:p>
        </w:tc>
        <w:tc>
          <w:tcPr>
            <w:tcW w:w="1134" w:type="dxa"/>
          </w:tcPr>
          <w:p w14:paraId="1C87D99C" w14:textId="77777777" w:rsidR="00903F2F" w:rsidRPr="005104BC"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5104BC">
              <w:rPr>
                <w:sz w:val="16"/>
                <w:szCs w:val="16"/>
              </w:rPr>
              <w:t>36,0</w:t>
            </w:r>
          </w:p>
        </w:tc>
      </w:tr>
    </w:tbl>
    <w:p w14:paraId="6D34AF41" w14:textId="77777777" w:rsidR="00903F2F" w:rsidRDefault="00903F2F" w:rsidP="00903F2F">
      <w:pPr>
        <w:autoSpaceDE w:val="0"/>
        <w:autoSpaceDN w:val="0"/>
        <w:adjustRightInd w:val="0"/>
        <w:rPr>
          <w:b/>
          <w:i/>
          <w:szCs w:val="24"/>
        </w:rPr>
      </w:pPr>
    </w:p>
    <w:p w14:paraId="19345264" w14:textId="77777777" w:rsidR="00903F2F" w:rsidRPr="0040542A" w:rsidRDefault="00903F2F" w:rsidP="00903F2F">
      <w:pPr>
        <w:pStyle w:val="Akapitzlist"/>
        <w:numPr>
          <w:ilvl w:val="0"/>
          <w:numId w:val="57"/>
        </w:numPr>
        <w:autoSpaceDE w:val="0"/>
        <w:autoSpaceDN w:val="0"/>
        <w:adjustRightInd w:val="0"/>
        <w:rPr>
          <w:bCs/>
          <w:iCs/>
          <w:color w:val="000000"/>
          <w:szCs w:val="24"/>
        </w:rPr>
      </w:pPr>
      <w:r w:rsidRPr="005104BC">
        <w:rPr>
          <w:rFonts w:cs="Arial"/>
          <w:bCs/>
          <w:iCs/>
        </w:rPr>
        <w:t>Prognoza zapotrzebowania na surowiec na podstawie trendów ekonometrycznych w horyzoncie roku 2025 i 2030</w:t>
      </w:r>
    </w:p>
    <w:p w14:paraId="074990E3" w14:textId="77777777" w:rsidR="00903F2F" w:rsidRPr="005104BC" w:rsidRDefault="00903F2F" w:rsidP="00903F2F">
      <w:pPr>
        <w:jc w:val="both"/>
        <w:rPr>
          <w:szCs w:val="24"/>
        </w:rPr>
      </w:pPr>
      <w:r w:rsidRPr="005104BC">
        <w:rPr>
          <w:szCs w:val="24"/>
        </w:rPr>
        <w:t xml:space="preserve">W latach 2000-2018 zapotrzebowanie na antymon metaliczny wykazywało silne fluktuacje – od 0 w latach 2000-2001 do rekordowych 126 t w roku 2006. Również w kolejnych latach nie osiągnęło ono stabilizacji. W konsekwencji trend wykazuje bardzo słabe dopasowanie </w:t>
      </w:r>
      <w:r>
        <w:rPr>
          <w:szCs w:val="24"/>
        </w:rPr>
        <w:t xml:space="preserve">(najlepsze w przypadku trendu logarytmicznego) </w:t>
      </w:r>
      <w:r w:rsidRPr="005104BC">
        <w:rPr>
          <w:szCs w:val="24"/>
        </w:rPr>
        <w:t>wskazuj</w:t>
      </w:r>
      <w:r>
        <w:rPr>
          <w:szCs w:val="24"/>
        </w:rPr>
        <w:t>ąc</w:t>
      </w:r>
      <w:r w:rsidRPr="005104BC">
        <w:rPr>
          <w:szCs w:val="24"/>
        </w:rPr>
        <w:t xml:space="preserve">, że do roku 2030 zapotrzebowanie na antymon metaliczny będzie </w:t>
      </w:r>
      <w:r>
        <w:rPr>
          <w:szCs w:val="24"/>
        </w:rPr>
        <w:t xml:space="preserve">lekko </w:t>
      </w:r>
      <w:r w:rsidRPr="005104BC">
        <w:rPr>
          <w:szCs w:val="24"/>
        </w:rPr>
        <w:t xml:space="preserve"> rosło, zbliżając się do 60 t</w:t>
      </w:r>
      <w:r>
        <w:rPr>
          <w:szCs w:val="24"/>
        </w:rPr>
        <w:t>/r</w:t>
      </w:r>
      <w:r w:rsidRPr="005104BC">
        <w:rPr>
          <w:szCs w:val="24"/>
        </w:rPr>
        <w:t xml:space="preserve">. Mimo bardzo słabego dopasowania linii trendu, biorąc pod uwagę rozwój branż, w których surowiec ten ma zastosowanie, uzyskany model ekonometryczny z dużym prawdopodobieństwem prezentuje realny scenariusz rozwoju zapotrzebowania. </w:t>
      </w:r>
    </w:p>
    <w:p w14:paraId="2C47FDAD" w14:textId="77777777" w:rsidR="00903F2F" w:rsidRPr="004679A9" w:rsidRDefault="00903F2F" w:rsidP="00903F2F">
      <w:pPr>
        <w:pStyle w:val="Akapitzlist"/>
        <w:autoSpaceDE w:val="0"/>
        <w:autoSpaceDN w:val="0"/>
        <w:adjustRightInd w:val="0"/>
        <w:ind w:left="0" w:firstLine="567"/>
        <w:rPr>
          <w:rFonts w:eastAsiaTheme="minorHAnsi"/>
          <w:color w:val="000000"/>
          <w:szCs w:val="24"/>
        </w:rPr>
      </w:pPr>
    </w:p>
    <w:p w14:paraId="60DBABF0" w14:textId="77777777" w:rsidR="00903F2F" w:rsidRDefault="00903F2F" w:rsidP="00903F2F">
      <w:pPr>
        <w:autoSpaceDE w:val="0"/>
        <w:autoSpaceDN w:val="0"/>
        <w:adjustRightInd w:val="0"/>
        <w:rPr>
          <w:szCs w:val="24"/>
        </w:rPr>
      </w:pPr>
      <w:r>
        <w:rPr>
          <w:noProof/>
          <w:szCs w:val="24"/>
          <w:lang w:eastAsia="pl-PL"/>
        </w:rPr>
        <w:drawing>
          <wp:inline distT="0" distB="0" distL="0" distR="0" wp14:anchorId="06B617CD" wp14:editId="12BBC5FA">
            <wp:extent cx="5694219" cy="2893411"/>
            <wp:effectExtent l="0" t="0" r="1905" b="2540"/>
            <wp:docPr id="48" name="Obraz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694300" cy="2893452"/>
                    </a:xfrm>
                    <a:prstGeom prst="rect">
                      <a:avLst/>
                    </a:prstGeom>
                    <a:noFill/>
                  </pic:spPr>
                </pic:pic>
              </a:graphicData>
            </a:graphic>
          </wp:inline>
        </w:drawing>
      </w:r>
    </w:p>
    <w:p w14:paraId="66600B13" w14:textId="77777777" w:rsidR="00903F2F" w:rsidRDefault="00903F2F" w:rsidP="00903F2F">
      <w:pPr>
        <w:spacing w:before="120"/>
        <w:ind w:firstLine="357"/>
        <w:jc w:val="center"/>
        <w:rPr>
          <w:szCs w:val="24"/>
        </w:rPr>
      </w:pPr>
      <w:r w:rsidRPr="00256A4C">
        <w:rPr>
          <w:szCs w:val="24"/>
        </w:rPr>
        <w:t xml:space="preserve">Rys. </w:t>
      </w:r>
      <w:r>
        <w:rPr>
          <w:szCs w:val="24"/>
        </w:rPr>
        <w:t>5.2. Prognoza zapotrzebowania na antymon metaliczny do 2030 r. (t)</w:t>
      </w:r>
    </w:p>
    <w:p w14:paraId="0D95BF88" w14:textId="0C2E514D" w:rsidR="00903F2F" w:rsidRDefault="00903F2F" w:rsidP="00903F2F">
      <w:pPr>
        <w:autoSpaceDE w:val="0"/>
        <w:autoSpaceDN w:val="0"/>
        <w:adjustRightInd w:val="0"/>
        <w:rPr>
          <w:szCs w:val="24"/>
        </w:rPr>
      </w:pPr>
    </w:p>
    <w:p w14:paraId="67F1BA8E" w14:textId="3F8ED3A5" w:rsidR="00311711" w:rsidRDefault="00311711" w:rsidP="00903F2F">
      <w:pPr>
        <w:autoSpaceDE w:val="0"/>
        <w:autoSpaceDN w:val="0"/>
        <w:adjustRightInd w:val="0"/>
        <w:rPr>
          <w:szCs w:val="24"/>
        </w:rPr>
      </w:pPr>
    </w:p>
    <w:p w14:paraId="655A36A8" w14:textId="77777777" w:rsidR="00311711" w:rsidRDefault="00311711" w:rsidP="00903F2F">
      <w:pPr>
        <w:autoSpaceDE w:val="0"/>
        <w:autoSpaceDN w:val="0"/>
        <w:adjustRightInd w:val="0"/>
        <w:rPr>
          <w:szCs w:val="24"/>
        </w:rPr>
      </w:pPr>
    </w:p>
    <w:p w14:paraId="44E17FE6" w14:textId="77777777" w:rsidR="00903F2F" w:rsidRPr="005104BC" w:rsidRDefault="00903F2F" w:rsidP="00903F2F">
      <w:pPr>
        <w:pStyle w:val="Akapitzlist"/>
        <w:numPr>
          <w:ilvl w:val="0"/>
          <w:numId w:val="57"/>
        </w:numPr>
        <w:rPr>
          <w:rFonts w:cs="Arial"/>
          <w:bCs/>
          <w:iCs/>
        </w:rPr>
      </w:pPr>
      <w:r w:rsidRPr="005104BC">
        <w:rPr>
          <w:rFonts w:cs="Arial"/>
          <w:bCs/>
          <w:iCs/>
        </w:rPr>
        <w:lastRenderedPageBreak/>
        <w:t>Prognoza zapotrzebowania na podstawie przesłanek rozwoju branż będących głównymi użytkownikami surowca w roku 2030, 2040 i 2050</w:t>
      </w:r>
    </w:p>
    <w:p w14:paraId="19F47CF0" w14:textId="77777777" w:rsidR="00903F2F" w:rsidRDefault="00903F2F" w:rsidP="00903F2F">
      <w:pPr>
        <w:autoSpaceDE w:val="0"/>
        <w:autoSpaceDN w:val="0"/>
        <w:adjustRightInd w:val="0"/>
        <w:jc w:val="both"/>
        <w:rPr>
          <w:szCs w:val="24"/>
        </w:rPr>
      </w:pPr>
      <w:r w:rsidRPr="007D45A3">
        <w:rPr>
          <w:szCs w:val="24"/>
        </w:rPr>
        <w:t xml:space="preserve">Rozwój zapotrzebowania na antymon metaliczny jest ściśle związany z rozwojem produkcji </w:t>
      </w:r>
      <w:r>
        <w:rPr>
          <w:szCs w:val="24"/>
        </w:rPr>
        <w:t xml:space="preserve">przede wszystkim </w:t>
      </w:r>
      <w:r w:rsidRPr="007D45A3">
        <w:rPr>
          <w:szCs w:val="24"/>
        </w:rPr>
        <w:t>stopów łożyskowych</w:t>
      </w:r>
      <w:r>
        <w:rPr>
          <w:szCs w:val="24"/>
        </w:rPr>
        <w:t>, w mniejszym stopniu</w:t>
      </w:r>
      <w:r w:rsidRPr="007D45A3">
        <w:rPr>
          <w:szCs w:val="24"/>
        </w:rPr>
        <w:t xml:space="preserve"> drukarskich. </w:t>
      </w:r>
      <w:r>
        <w:rPr>
          <w:szCs w:val="24"/>
        </w:rPr>
        <w:t xml:space="preserve">Stopy łożyskowe stosowane są głównie w przemyśle maszynowym, m. in. do maszyn dla górnictwa, hutnictwa, energetyki, rolnictwa a także obrabiarek czy silników. Branże te w ostatnich latach notują </w:t>
      </w:r>
      <w:r w:rsidRPr="007104E8">
        <w:rPr>
          <w:szCs w:val="24"/>
        </w:rPr>
        <w:t>dynamiczny rozwój i wzrost produkcji maszyn i urządzeń.</w:t>
      </w:r>
      <w:r>
        <w:rPr>
          <w:szCs w:val="24"/>
        </w:rPr>
        <w:t xml:space="preserve">  </w:t>
      </w:r>
    </w:p>
    <w:p w14:paraId="5369C99F" w14:textId="77777777" w:rsidR="00903F2F" w:rsidRDefault="00903F2F" w:rsidP="00903F2F">
      <w:pPr>
        <w:autoSpaceDE w:val="0"/>
        <w:autoSpaceDN w:val="0"/>
        <w:adjustRightInd w:val="0"/>
        <w:jc w:val="both"/>
        <w:rPr>
          <w:szCs w:val="24"/>
        </w:rPr>
      </w:pPr>
      <w:r>
        <w:rPr>
          <w:szCs w:val="24"/>
        </w:rPr>
        <w:t xml:space="preserve">Biorąc pod uwagę powyższe szacuje się, że zapotrzebowanie na antymon metaliczny będzie powoli i systematycznie wzrastało, osiągając w roku 2030 około 60 t/r. W latach kolejnych powinien nastąpić dalszy wzrost do około 70 t/r i stabilizacja na tym poziomie w perspektywie roku 2050. </w:t>
      </w:r>
    </w:p>
    <w:p w14:paraId="1C68A8B6" w14:textId="60F41CB9" w:rsidR="00903F2F" w:rsidRPr="00B22E61" w:rsidRDefault="00903F2F" w:rsidP="00903F2F">
      <w:pPr>
        <w:autoSpaceDE w:val="0"/>
        <w:autoSpaceDN w:val="0"/>
        <w:adjustRightInd w:val="0"/>
        <w:spacing w:line="240" w:lineRule="auto"/>
        <w:rPr>
          <w:szCs w:val="24"/>
        </w:rPr>
      </w:pPr>
      <w:r w:rsidRPr="00B22E61">
        <w:rPr>
          <w:szCs w:val="24"/>
        </w:rPr>
        <w:t xml:space="preserve">Tabela </w:t>
      </w:r>
      <w:r w:rsidR="000A6AD0">
        <w:rPr>
          <w:szCs w:val="24"/>
        </w:rPr>
        <w:t>4</w:t>
      </w:r>
      <w:r w:rsidRPr="00B22E61">
        <w:rPr>
          <w:szCs w:val="24"/>
        </w:rPr>
        <w:t>.</w:t>
      </w:r>
      <w:r>
        <w:rPr>
          <w:szCs w:val="24"/>
        </w:rPr>
        <w:t>4</w:t>
      </w:r>
      <w:r w:rsidRPr="00B22E61">
        <w:rPr>
          <w:szCs w:val="24"/>
        </w:rPr>
        <w:t xml:space="preserve">. Prognoza zapotrzebowania na </w:t>
      </w:r>
      <w:r>
        <w:rPr>
          <w:szCs w:val="24"/>
        </w:rPr>
        <w:t>antymon metaliczny do 2050 r. (t</w:t>
      </w:r>
      <w:r w:rsidRPr="00B22E61">
        <w:rPr>
          <w:szCs w:val="24"/>
        </w:rPr>
        <w:t>)</w:t>
      </w:r>
    </w:p>
    <w:tbl>
      <w:tblPr>
        <w:tblStyle w:val="Zwykatabela1"/>
        <w:tblW w:w="9072" w:type="dxa"/>
        <w:tblLook w:val="04A0" w:firstRow="1" w:lastRow="0" w:firstColumn="1" w:lastColumn="0" w:noHBand="0" w:noVBand="1"/>
      </w:tblPr>
      <w:tblGrid>
        <w:gridCol w:w="4140"/>
        <w:gridCol w:w="1644"/>
        <w:gridCol w:w="1644"/>
        <w:gridCol w:w="1644"/>
      </w:tblGrid>
      <w:tr w:rsidR="00903F2F" w:rsidRPr="007F59D0" w14:paraId="25AA4FD1" w14:textId="77777777" w:rsidTr="00226F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761D20AF" w14:textId="77777777" w:rsidR="00903F2F" w:rsidRPr="005104BC" w:rsidRDefault="00903F2F" w:rsidP="00226FA6">
            <w:pPr>
              <w:autoSpaceDE w:val="0"/>
              <w:autoSpaceDN w:val="0"/>
              <w:adjustRightInd w:val="0"/>
              <w:spacing w:line="240" w:lineRule="auto"/>
              <w:jc w:val="center"/>
              <w:rPr>
                <w:sz w:val="16"/>
                <w:szCs w:val="16"/>
              </w:rPr>
            </w:pPr>
          </w:p>
        </w:tc>
        <w:tc>
          <w:tcPr>
            <w:tcW w:w="0" w:type="dxa"/>
          </w:tcPr>
          <w:p w14:paraId="567BE038" w14:textId="77777777" w:rsidR="00903F2F" w:rsidRPr="005104BC" w:rsidRDefault="00903F2F" w:rsidP="00226FA6">
            <w:pPr>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5104BC">
              <w:rPr>
                <w:sz w:val="16"/>
                <w:szCs w:val="16"/>
              </w:rPr>
              <w:t>2030</w:t>
            </w:r>
          </w:p>
        </w:tc>
        <w:tc>
          <w:tcPr>
            <w:tcW w:w="0" w:type="dxa"/>
          </w:tcPr>
          <w:p w14:paraId="6955ADEA" w14:textId="77777777" w:rsidR="00903F2F" w:rsidRPr="005104BC" w:rsidRDefault="00903F2F" w:rsidP="00226FA6">
            <w:pPr>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5104BC">
              <w:rPr>
                <w:sz w:val="16"/>
                <w:szCs w:val="16"/>
              </w:rPr>
              <w:t>2040</w:t>
            </w:r>
          </w:p>
        </w:tc>
        <w:tc>
          <w:tcPr>
            <w:tcW w:w="0" w:type="dxa"/>
          </w:tcPr>
          <w:p w14:paraId="16FDE797" w14:textId="77777777" w:rsidR="00903F2F" w:rsidRPr="005104BC" w:rsidRDefault="00903F2F" w:rsidP="00226FA6">
            <w:pPr>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5104BC">
              <w:rPr>
                <w:sz w:val="16"/>
                <w:szCs w:val="16"/>
              </w:rPr>
              <w:t>2050</w:t>
            </w:r>
          </w:p>
        </w:tc>
      </w:tr>
      <w:tr w:rsidR="00903F2F" w:rsidRPr="007F59D0" w14:paraId="1B22821E" w14:textId="77777777" w:rsidTr="00226F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11C4D51A" w14:textId="77777777" w:rsidR="00903F2F" w:rsidRPr="005104BC" w:rsidRDefault="00903F2F" w:rsidP="00226FA6">
            <w:pPr>
              <w:autoSpaceDE w:val="0"/>
              <w:autoSpaceDN w:val="0"/>
              <w:adjustRightInd w:val="0"/>
              <w:spacing w:line="240" w:lineRule="auto"/>
              <w:jc w:val="center"/>
              <w:rPr>
                <w:sz w:val="16"/>
                <w:szCs w:val="16"/>
              </w:rPr>
            </w:pPr>
            <w:r w:rsidRPr="005104BC">
              <w:rPr>
                <w:sz w:val="16"/>
                <w:szCs w:val="16"/>
              </w:rPr>
              <w:t>Poziom zapotrzebowania</w:t>
            </w:r>
          </w:p>
        </w:tc>
        <w:tc>
          <w:tcPr>
            <w:tcW w:w="0" w:type="dxa"/>
          </w:tcPr>
          <w:p w14:paraId="4730078F" w14:textId="77777777" w:rsidR="00903F2F" w:rsidRPr="005104BC"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5104BC">
              <w:rPr>
                <w:sz w:val="16"/>
                <w:szCs w:val="16"/>
              </w:rPr>
              <w:t>55-60</w:t>
            </w:r>
          </w:p>
        </w:tc>
        <w:tc>
          <w:tcPr>
            <w:tcW w:w="0" w:type="dxa"/>
          </w:tcPr>
          <w:p w14:paraId="189ECCDF" w14:textId="77777777" w:rsidR="00903F2F" w:rsidRPr="005104BC"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5104BC">
              <w:rPr>
                <w:sz w:val="16"/>
                <w:szCs w:val="16"/>
              </w:rPr>
              <w:t>60-70</w:t>
            </w:r>
          </w:p>
        </w:tc>
        <w:tc>
          <w:tcPr>
            <w:tcW w:w="0" w:type="dxa"/>
          </w:tcPr>
          <w:p w14:paraId="1F264B46" w14:textId="77777777" w:rsidR="00903F2F" w:rsidRPr="005104BC"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5104BC">
              <w:rPr>
                <w:sz w:val="16"/>
                <w:szCs w:val="16"/>
              </w:rPr>
              <w:t>60-70</w:t>
            </w:r>
          </w:p>
        </w:tc>
      </w:tr>
    </w:tbl>
    <w:p w14:paraId="15E66988" w14:textId="50EFC371" w:rsidR="00903F2F" w:rsidRDefault="00903F2F" w:rsidP="00903F2F">
      <w:pPr>
        <w:jc w:val="both"/>
        <w:rPr>
          <w:color w:val="000000"/>
          <w:spacing w:val="-2"/>
          <w:highlight w:val="yellow"/>
        </w:rPr>
      </w:pPr>
    </w:p>
    <w:p w14:paraId="19299BEC" w14:textId="6C4F665A" w:rsidR="00311711" w:rsidRDefault="00311711" w:rsidP="00903F2F">
      <w:pPr>
        <w:jc w:val="both"/>
        <w:rPr>
          <w:color w:val="000000"/>
          <w:spacing w:val="-2"/>
          <w:highlight w:val="yellow"/>
        </w:rPr>
      </w:pPr>
    </w:p>
    <w:p w14:paraId="3D167EAF" w14:textId="4E1C910A" w:rsidR="00311711" w:rsidRDefault="00311711" w:rsidP="00903F2F">
      <w:pPr>
        <w:jc w:val="both"/>
        <w:rPr>
          <w:color w:val="000000"/>
          <w:spacing w:val="-2"/>
          <w:highlight w:val="yellow"/>
        </w:rPr>
      </w:pPr>
    </w:p>
    <w:p w14:paraId="38F51D53" w14:textId="4FAB71CE" w:rsidR="00311711" w:rsidRDefault="00311711" w:rsidP="00903F2F">
      <w:pPr>
        <w:jc w:val="both"/>
        <w:rPr>
          <w:color w:val="000000"/>
          <w:spacing w:val="-2"/>
          <w:highlight w:val="yellow"/>
        </w:rPr>
      </w:pPr>
    </w:p>
    <w:p w14:paraId="7F39DE06" w14:textId="2E38F1C0" w:rsidR="00311711" w:rsidRDefault="00311711" w:rsidP="00903F2F">
      <w:pPr>
        <w:jc w:val="both"/>
        <w:rPr>
          <w:color w:val="000000"/>
          <w:spacing w:val="-2"/>
          <w:highlight w:val="yellow"/>
        </w:rPr>
      </w:pPr>
    </w:p>
    <w:p w14:paraId="599F20C0" w14:textId="3C7A9283" w:rsidR="00311711" w:rsidRDefault="00311711" w:rsidP="00903F2F">
      <w:pPr>
        <w:jc w:val="both"/>
        <w:rPr>
          <w:color w:val="000000"/>
          <w:spacing w:val="-2"/>
          <w:highlight w:val="yellow"/>
        </w:rPr>
      </w:pPr>
    </w:p>
    <w:p w14:paraId="45538AAD" w14:textId="7994B4F0" w:rsidR="00311711" w:rsidRDefault="00311711" w:rsidP="00903F2F">
      <w:pPr>
        <w:jc w:val="both"/>
        <w:rPr>
          <w:color w:val="000000"/>
          <w:spacing w:val="-2"/>
          <w:highlight w:val="yellow"/>
        </w:rPr>
      </w:pPr>
    </w:p>
    <w:p w14:paraId="58EE6355" w14:textId="1986C3F1" w:rsidR="00311711" w:rsidRDefault="00311711" w:rsidP="00903F2F">
      <w:pPr>
        <w:jc w:val="both"/>
        <w:rPr>
          <w:color w:val="000000"/>
          <w:spacing w:val="-2"/>
          <w:highlight w:val="yellow"/>
        </w:rPr>
      </w:pPr>
    </w:p>
    <w:p w14:paraId="6217A4BA" w14:textId="7C9032D0" w:rsidR="00311711" w:rsidRDefault="00311711" w:rsidP="00903F2F">
      <w:pPr>
        <w:jc w:val="both"/>
        <w:rPr>
          <w:color w:val="000000"/>
          <w:spacing w:val="-2"/>
          <w:highlight w:val="yellow"/>
        </w:rPr>
      </w:pPr>
    </w:p>
    <w:p w14:paraId="42FA492D" w14:textId="5CCFD041" w:rsidR="00311711" w:rsidRDefault="00311711" w:rsidP="00903F2F">
      <w:pPr>
        <w:jc w:val="both"/>
        <w:rPr>
          <w:color w:val="000000"/>
          <w:spacing w:val="-2"/>
          <w:highlight w:val="yellow"/>
        </w:rPr>
      </w:pPr>
    </w:p>
    <w:p w14:paraId="2B7529ED" w14:textId="17BBF78F" w:rsidR="00311711" w:rsidRDefault="00311711" w:rsidP="00903F2F">
      <w:pPr>
        <w:jc w:val="both"/>
        <w:rPr>
          <w:color w:val="000000"/>
          <w:spacing w:val="-2"/>
          <w:highlight w:val="yellow"/>
        </w:rPr>
      </w:pPr>
    </w:p>
    <w:p w14:paraId="2114F394" w14:textId="0CBE8063" w:rsidR="00311711" w:rsidRDefault="00311711" w:rsidP="00903F2F">
      <w:pPr>
        <w:jc w:val="both"/>
        <w:rPr>
          <w:color w:val="000000"/>
          <w:spacing w:val="-2"/>
          <w:highlight w:val="yellow"/>
        </w:rPr>
      </w:pPr>
    </w:p>
    <w:p w14:paraId="035013B6" w14:textId="4617B597" w:rsidR="00311711" w:rsidRDefault="00311711" w:rsidP="00903F2F">
      <w:pPr>
        <w:jc w:val="both"/>
        <w:rPr>
          <w:color w:val="000000"/>
          <w:spacing w:val="-2"/>
          <w:highlight w:val="yellow"/>
        </w:rPr>
      </w:pPr>
    </w:p>
    <w:p w14:paraId="169E34CE" w14:textId="4230A36C" w:rsidR="00311711" w:rsidRDefault="00311711" w:rsidP="00903F2F">
      <w:pPr>
        <w:jc w:val="both"/>
        <w:rPr>
          <w:color w:val="000000"/>
          <w:spacing w:val="-2"/>
          <w:highlight w:val="yellow"/>
        </w:rPr>
      </w:pPr>
    </w:p>
    <w:p w14:paraId="5EFA4312" w14:textId="6AB4DC14" w:rsidR="00311711" w:rsidRDefault="00311711" w:rsidP="00903F2F">
      <w:pPr>
        <w:jc w:val="both"/>
        <w:rPr>
          <w:color w:val="000000"/>
          <w:spacing w:val="-2"/>
          <w:highlight w:val="yellow"/>
        </w:rPr>
      </w:pPr>
    </w:p>
    <w:p w14:paraId="376BE9F8" w14:textId="2D3050E4" w:rsidR="00311711" w:rsidRDefault="00311711" w:rsidP="00903F2F">
      <w:pPr>
        <w:jc w:val="both"/>
        <w:rPr>
          <w:color w:val="000000"/>
          <w:spacing w:val="-2"/>
          <w:highlight w:val="yellow"/>
        </w:rPr>
      </w:pPr>
    </w:p>
    <w:p w14:paraId="319C004A" w14:textId="4A3B03CA" w:rsidR="00311711" w:rsidRDefault="00311711" w:rsidP="00903F2F">
      <w:pPr>
        <w:jc w:val="both"/>
        <w:rPr>
          <w:color w:val="000000"/>
          <w:spacing w:val="-2"/>
          <w:highlight w:val="yellow"/>
        </w:rPr>
      </w:pPr>
    </w:p>
    <w:p w14:paraId="5465C2D4" w14:textId="77777777" w:rsidR="00311711" w:rsidRDefault="00311711" w:rsidP="00903F2F">
      <w:pPr>
        <w:jc w:val="both"/>
        <w:rPr>
          <w:color w:val="000000"/>
          <w:spacing w:val="-2"/>
          <w:highlight w:val="yellow"/>
        </w:rPr>
      </w:pPr>
    </w:p>
    <w:p w14:paraId="436B3576" w14:textId="77777777" w:rsidR="00903F2F" w:rsidRPr="008E5576" w:rsidRDefault="00903F2F" w:rsidP="00903F2F">
      <w:pPr>
        <w:pStyle w:val="Nagwek2"/>
        <w:numPr>
          <w:ilvl w:val="0"/>
          <w:numId w:val="49"/>
        </w:numPr>
      </w:pPr>
      <w:bookmarkStart w:id="123" w:name="_Toc69728991"/>
      <w:r w:rsidRPr="0082403E">
        <w:lastRenderedPageBreak/>
        <w:t>Boksyty</w:t>
      </w:r>
      <w:r w:rsidRPr="008E5576">
        <w:t xml:space="preserve"> i alumina</w:t>
      </w:r>
      <w:bookmarkEnd w:id="123"/>
    </w:p>
    <w:p w14:paraId="02EECC68" w14:textId="77777777" w:rsidR="00903F2F" w:rsidRDefault="00903F2F" w:rsidP="00903F2F">
      <w:pPr>
        <w:spacing w:after="0" w:line="360" w:lineRule="auto"/>
        <w:jc w:val="both"/>
        <w:rPr>
          <w:b/>
          <w:szCs w:val="24"/>
        </w:rPr>
      </w:pPr>
    </w:p>
    <w:p w14:paraId="1E2471C6" w14:textId="77777777" w:rsidR="00903F2F" w:rsidRPr="00236FBD" w:rsidRDefault="00903F2F" w:rsidP="00903F2F">
      <w:pPr>
        <w:pStyle w:val="Akapitzlist"/>
        <w:numPr>
          <w:ilvl w:val="0"/>
          <w:numId w:val="50"/>
        </w:numPr>
        <w:spacing w:after="0" w:line="360" w:lineRule="auto"/>
        <w:jc w:val="both"/>
        <w:rPr>
          <w:b/>
          <w:szCs w:val="24"/>
        </w:rPr>
      </w:pPr>
      <w:r w:rsidRPr="00236FBD">
        <w:rPr>
          <w:b/>
          <w:szCs w:val="24"/>
        </w:rPr>
        <w:t>Boksyty</w:t>
      </w:r>
    </w:p>
    <w:p w14:paraId="772D710D" w14:textId="77777777" w:rsidR="00903F2F" w:rsidRPr="00D60C48" w:rsidRDefault="00903F2F" w:rsidP="00903F2F">
      <w:pPr>
        <w:pStyle w:val="Akapitzlist"/>
        <w:numPr>
          <w:ilvl w:val="0"/>
          <w:numId w:val="16"/>
        </w:numPr>
      </w:pPr>
      <w:r w:rsidRPr="002427D1">
        <w:rPr>
          <w:bCs/>
          <w:iCs/>
          <w:szCs w:val="24"/>
          <w:u w:val="single"/>
        </w:rPr>
        <w:t xml:space="preserve">Ocena poziomu zapotrzebowania gospodarki krajowej </w:t>
      </w:r>
    </w:p>
    <w:p w14:paraId="2556F271" w14:textId="0FFEE09E" w:rsidR="00903F2F" w:rsidRPr="006317AF" w:rsidRDefault="00903F2F" w:rsidP="00903F2F">
      <w:pPr>
        <w:spacing w:after="120" w:line="240" w:lineRule="auto"/>
        <w:rPr>
          <w:szCs w:val="24"/>
        </w:rPr>
      </w:pPr>
      <w:r>
        <w:rPr>
          <w:szCs w:val="24"/>
        </w:rPr>
        <w:t xml:space="preserve">Tabela </w:t>
      </w:r>
      <w:r w:rsidR="00407461">
        <w:rPr>
          <w:szCs w:val="24"/>
        </w:rPr>
        <w:t>5</w:t>
      </w:r>
      <w:r>
        <w:rPr>
          <w:szCs w:val="24"/>
        </w:rPr>
        <w:t>.1.</w:t>
      </w:r>
      <w:r w:rsidRPr="006317AF">
        <w:rPr>
          <w:szCs w:val="24"/>
        </w:rPr>
        <w:t xml:space="preserve"> Szacunkowy poziom zapotrzebowania gospodarki krajowej na </w:t>
      </w:r>
      <w:r>
        <w:rPr>
          <w:szCs w:val="24"/>
        </w:rPr>
        <w:t>boksyty,</w:t>
      </w:r>
      <w:r w:rsidRPr="006317AF">
        <w:rPr>
          <w:szCs w:val="24"/>
        </w:rPr>
        <w:t xml:space="preserve"> w tonach</w:t>
      </w:r>
    </w:p>
    <w:tbl>
      <w:tblPr>
        <w:tblStyle w:val="Zwykatabela1"/>
        <w:tblW w:w="9072" w:type="dxa"/>
        <w:tblLayout w:type="fixed"/>
        <w:tblLook w:val="04A0" w:firstRow="1" w:lastRow="0" w:firstColumn="1" w:lastColumn="0" w:noHBand="0" w:noVBand="1"/>
      </w:tblPr>
      <w:tblGrid>
        <w:gridCol w:w="1379"/>
        <w:gridCol w:w="681"/>
        <w:gridCol w:w="681"/>
        <w:gridCol w:w="680"/>
        <w:gridCol w:w="681"/>
        <w:gridCol w:w="680"/>
        <w:gridCol w:w="680"/>
        <w:gridCol w:w="681"/>
        <w:gridCol w:w="680"/>
        <w:gridCol w:w="680"/>
        <w:gridCol w:w="681"/>
        <w:gridCol w:w="888"/>
      </w:tblGrid>
      <w:tr w:rsidR="00903F2F" w:rsidRPr="00322900" w14:paraId="72826C0A" w14:textId="77777777" w:rsidTr="00226FA6">
        <w:trPr>
          <w:cnfStyle w:val="100000000000" w:firstRow="1" w:lastRow="0" w:firstColumn="0" w:lastColumn="0" w:oddVBand="0" w:evenVBand="0" w:oddHBand="0" w:evenHBand="0" w:firstRowFirstColumn="0" w:firstRowLastColumn="0" w:lastRowFirstColumn="0" w:lastRowLastColumn="0"/>
          <w:trHeight w:val="744"/>
        </w:trPr>
        <w:tc>
          <w:tcPr>
            <w:cnfStyle w:val="001000000000" w:firstRow="0" w:lastRow="0" w:firstColumn="1" w:lastColumn="0" w:oddVBand="0" w:evenVBand="0" w:oddHBand="0" w:evenHBand="0" w:firstRowFirstColumn="0" w:firstRowLastColumn="0" w:lastRowFirstColumn="0" w:lastRowLastColumn="0"/>
            <w:tcW w:w="1560" w:type="dxa"/>
            <w:vMerge w:val="restart"/>
          </w:tcPr>
          <w:p w14:paraId="139F9020" w14:textId="77777777" w:rsidR="00903F2F" w:rsidRPr="00322900" w:rsidRDefault="00903F2F" w:rsidP="00226FA6">
            <w:pPr>
              <w:spacing w:line="240" w:lineRule="auto"/>
              <w:jc w:val="center"/>
              <w:rPr>
                <w:sz w:val="16"/>
                <w:szCs w:val="16"/>
              </w:rPr>
            </w:pPr>
            <w:r w:rsidRPr="00322900">
              <w:rPr>
                <w:sz w:val="16"/>
                <w:szCs w:val="16"/>
              </w:rPr>
              <w:t>Zapotrzebowanie (=zużycie pozorne)</w:t>
            </w:r>
          </w:p>
        </w:tc>
        <w:tc>
          <w:tcPr>
            <w:tcW w:w="751" w:type="dxa"/>
          </w:tcPr>
          <w:p w14:paraId="6B68E281" w14:textId="77777777" w:rsidR="00903F2F" w:rsidRPr="00322900"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322900">
              <w:rPr>
                <w:sz w:val="16"/>
                <w:szCs w:val="16"/>
              </w:rPr>
              <w:t>2009</w:t>
            </w:r>
          </w:p>
        </w:tc>
        <w:tc>
          <w:tcPr>
            <w:tcW w:w="751" w:type="dxa"/>
          </w:tcPr>
          <w:p w14:paraId="31C6689F" w14:textId="77777777" w:rsidR="00903F2F" w:rsidRPr="00322900"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322900">
              <w:rPr>
                <w:sz w:val="16"/>
                <w:szCs w:val="16"/>
              </w:rPr>
              <w:t>2010</w:t>
            </w:r>
          </w:p>
        </w:tc>
        <w:tc>
          <w:tcPr>
            <w:tcW w:w="751" w:type="dxa"/>
          </w:tcPr>
          <w:p w14:paraId="23A87C0C" w14:textId="77777777" w:rsidR="00903F2F" w:rsidRPr="00322900"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322900">
              <w:rPr>
                <w:sz w:val="16"/>
                <w:szCs w:val="16"/>
              </w:rPr>
              <w:t>2011</w:t>
            </w:r>
          </w:p>
        </w:tc>
        <w:tc>
          <w:tcPr>
            <w:tcW w:w="752" w:type="dxa"/>
          </w:tcPr>
          <w:p w14:paraId="11AB9B80" w14:textId="77777777" w:rsidR="00903F2F" w:rsidRPr="00322900"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322900">
              <w:rPr>
                <w:sz w:val="16"/>
                <w:szCs w:val="16"/>
              </w:rPr>
              <w:t>2012</w:t>
            </w:r>
          </w:p>
        </w:tc>
        <w:tc>
          <w:tcPr>
            <w:tcW w:w="751" w:type="dxa"/>
          </w:tcPr>
          <w:p w14:paraId="7F792762" w14:textId="77777777" w:rsidR="00903F2F" w:rsidRPr="00322900"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322900">
              <w:rPr>
                <w:sz w:val="16"/>
                <w:szCs w:val="16"/>
              </w:rPr>
              <w:t>2013</w:t>
            </w:r>
          </w:p>
        </w:tc>
        <w:tc>
          <w:tcPr>
            <w:tcW w:w="751" w:type="dxa"/>
          </w:tcPr>
          <w:p w14:paraId="65E8C90B" w14:textId="77777777" w:rsidR="00903F2F" w:rsidRPr="00322900"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322900">
              <w:rPr>
                <w:sz w:val="16"/>
                <w:szCs w:val="16"/>
              </w:rPr>
              <w:t>2014</w:t>
            </w:r>
          </w:p>
        </w:tc>
        <w:tc>
          <w:tcPr>
            <w:tcW w:w="752" w:type="dxa"/>
          </w:tcPr>
          <w:p w14:paraId="2E75A14F" w14:textId="77777777" w:rsidR="00903F2F" w:rsidRPr="00322900"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322900">
              <w:rPr>
                <w:sz w:val="16"/>
                <w:szCs w:val="16"/>
              </w:rPr>
              <w:t>2015</w:t>
            </w:r>
          </w:p>
        </w:tc>
        <w:tc>
          <w:tcPr>
            <w:tcW w:w="751" w:type="dxa"/>
          </w:tcPr>
          <w:p w14:paraId="71BA2644" w14:textId="77777777" w:rsidR="00903F2F" w:rsidRPr="00322900"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322900">
              <w:rPr>
                <w:sz w:val="16"/>
                <w:szCs w:val="16"/>
              </w:rPr>
              <w:t>2016</w:t>
            </w:r>
          </w:p>
        </w:tc>
        <w:tc>
          <w:tcPr>
            <w:tcW w:w="751" w:type="dxa"/>
          </w:tcPr>
          <w:p w14:paraId="0D5B055A" w14:textId="77777777" w:rsidR="00903F2F" w:rsidRPr="00322900"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322900">
              <w:rPr>
                <w:sz w:val="16"/>
                <w:szCs w:val="16"/>
              </w:rPr>
              <w:t>2017</w:t>
            </w:r>
          </w:p>
        </w:tc>
        <w:tc>
          <w:tcPr>
            <w:tcW w:w="752" w:type="dxa"/>
          </w:tcPr>
          <w:p w14:paraId="77E910E7" w14:textId="77777777" w:rsidR="00903F2F" w:rsidRPr="00322900"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322900">
              <w:rPr>
                <w:sz w:val="16"/>
                <w:szCs w:val="16"/>
              </w:rPr>
              <w:t>2018</w:t>
            </w:r>
          </w:p>
        </w:tc>
        <w:tc>
          <w:tcPr>
            <w:tcW w:w="992" w:type="dxa"/>
          </w:tcPr>
          <w:p w14:paraId="433A6B7F" w14:textId="77777777" w:rsidR="00903F2F" w:rsidRPr="00322900"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322900">
              <w:rPr>
                <w:sz w:val="16"/>
                <w:szCs w:val="16"/>
              </w:rPr>
              <w:t>Średnia</w:t>
            </w:r>
          </w:p>
          <w:p w14:paraId="333AD176" w14:textId="77777777" w:rsidR="00903F2F" w:rsidRPr="00322900"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322900">
              <w:rPr>
                <w:sz w:val="16"/>
                <w:szCs w:val="16"/>
              </w:rPr>
              <w:t>2009-2018</w:t>
            </w:r>
          </w:p>
        </w:tc>
      </w:tr>
      <w:tr w:rsidR="00903F2F" w:rsidRPr="00322900" w14:paraId="7C9E4509" w14:textId="77777777" w:rsidTr="00226FA6">
        <w:trPr>
          <w:cnfStyle w:val="000000100000" w:firstRow="0" w:lastRow="0" w:firstColumn="0" w:lastColumn="0" w:oddVBand="0" w:evenVBand="0" w:oddHBand="1" w:evenHBand="0" w:firstRowFirstColumn="0" w:firstRowLastColumn="0" w:lastRowFirstColumn="0" w:lastRowLastColumn="0"/>
          <w:trHeight w:val="697"/>
        </w:trPr>
        <w:tc>
          <w:tcPr>
            <w:cnfStyle w:val="001000000000" w:firstRow="0" w:lastRow="0" w:firstColumn="1" w:lastColumn="0" w:oddVBand="0" w:evenVBand="0" w:oddHBand="0" w:evenHBand="0" w:firstRowFirstColumn="0" w:firstRowLastColumn="0" w:lastRowFirstColumn="0" w:lastRowLastColumn="0"/>
            <w:tcW w:w="1560" w:type="dxa"/>
            <w:vMerge/>
          </w:tcPr>
          <w:p w14:paraId="1077A31D" w14:textId="77777777" w:rsidR="00903F2F" w:rsidRPr="00322900" w:rsidRDefault="00903F2F" w:rsidP="00226FA6">
            <w:pPr>
              <w:spacing w:line="240" w:lineRule="auto"/>
              <w:jc w:val="center"/>
              <w:rPr>
                <w:sz w:val="16"/>
                <w:szCs w:val="16"/>
              </w:rPr>
            </w:pPr>
          </w:p>
        </w:tc>
        <w:tc>
          <w:tcPr>
            <w:tcW w:w="751" w:type="dxa"/>
          </w:tcPr>
          <w:p w14:paraId="58B93D2A" w14:textId="77777777" w:rsidR="00903F2F" w:rsidRPr="00322900"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322900">
              <w:rPr>
                <w:color w:val="000000"/>
                <w:sz w:val="16"/>
                <w:szCs w:val="16"/>
              </w:rPr>
              <w:t>48 341</w:t>
            </w:r>
          </w:p>
        </w:tc>
        <w:tc>
          <w:tcPr>
            <w:tcW w:w="751" w:type="dxa"/>
          </w:tcPr>
          <w:p w14:paraId="556C65D9" w14:textId="77777777" w:rsidR="00903F2F" w:rsidRPr="00322900"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322900">
              <w:rPr>
                <w:color w:val="000000"/>
                <w:sz w:val="16"/>
                <w:szCs w:val="16"/>
              </w:rPr>
              <w:t>35 233</w:t>
            </w:r>
          </w:p>
        </w:tc>
        <w:tc>
          <w:tcPr>
            <w:tcW w:w="751" w:type="dxa"/>
          </w:tcPr>
          <w:p w14:paraId="3A8C1DC2" w14:textId="77777777" w:rsidR="00903F2F" w:rsidRPr="00322900"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322900">
              <w:rPr>
                <w:color w:val="000000"/>
                <w:sz w:val="16"/>
                <w:szCs w:val="16"/>
              </w:rPr>
              <w:t>36 280</w:t>
            </w:r>
          </w:p>
        </w:tc>
        <w:tc>
          <w:tcPr>
            <w:tcW w:w="752" w:type="dxa"/>
          </w:tcPr>
          <w:p w14:paraId="2C5E72D8" w14:textId="77777777" w:rsidR="00903F2F" w:rsidRPr="00322900"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322900">
              <w:rPr>
                <w:color w:val="000000"/>
                <w:sz w:val="16"/>
                <w:szCs w:val="16"/>
              </w:rPr>
              <w:t>55 395</w:t>
            </w:r>
          </w:p>
        </w:tc>
        <w:tc>
          <w:tcPr>
            <w:tcW w:w="751" w:type="dxa"/>
          </w:tcPr>
          <w:p w14:paraId="3E689A5E" w14:textId="77777777" w:rsidR="00903F2F" w:rsidRPr="00322900"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322900">
              <w:rPr>
                <w:color w:val="000000"/>
                <w:sz w:val="16"/>
                <w:szCs w:val="16"/>
              </w:rPr>
              <w:t>46 678</w:t>
            </w:r>
          </w:p>
        </w:tc>
        <w:tc>
          <w:tcPr>
            <w:tcW w:w="751" w:type="dxa"/>
          </w:tcPr>
          <w:p w14:paraId="4DF6D014" w14:textId="77777777" w:rsidR="00903F2F" w:rsidRPr="00322900"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322900">
              <w:rPr>
                <w:color w:val="000000"/>
                <w:sz w:val="16"/>
                <w:szCs w:val="16"/>
              </w:rPr>
              <w:t>44 079</w:t>
            </w:r>
          </w:p>
        </w:tc>
        <w:tc>
          <w:tcPr>
            <w:tcW w:w="752" w:type="dxa"/>
          </w:tcPr>
          <w:p w14:paraId="1099777E" w14:textId="77777777" w:rsidR="00903F2F" w:rsidRPr="00322900"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322900">
              <w:rPr>
                <w:color w:val="000000"/>
                <w:sz w:val="16"/>
                <w:szCs w:val="16"/>
              </w:rPr>
              <w:t>53 593</w:t>
            </w:r>
          </w:p>
        </w:tc>
        <w:tc>
          <w:tcPr>
            <w:tcW w:w="751" w:type="dxa"/>
          </w:tcPr>
          <w:p w14:paraId="6A89E9A6" w14:textId="77777777" w:rsidR="00903F2F" w:rsidRPr="00322900"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322900">
              <w:rPr>
                <w:color w:val="000000"/>
                <w:sz w:val="16"/>
                <w:szCs w:val="16"/>
              </w:rPr>
              <w:t>48 299</w:t>
            </w:r>
          </w:p>
        </w:tc>
        <w:tc>
          <w:tcPr>
            <w:tcW w:w="751" w:type="dxa"/>
          </w:tcPr>
          <w:p w14:paraId="47D56D15" w14:textId="77777777" w:rsidR="00903F2F" w:rsidRPr="00322900"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322900">
              <w:rPr>
                <w:color w:val="000000"/>
                <w:sz w:val="16"/>
                <w:szCs w:val="16"/>
              </w:rPr>
              <w:t>44 785</w:t>
            </w:r>
          </w:p>
        </w:tc>
        <w:tc>
          <w:tcPr>
            <w:tcW w:w="752" w:type="dxa"/>
          </w:tcPr>
          <w:p w14:paraId="61C6880F" w14:textId="77777777" w:rsidR="00903F2F" w:rsidRPr="00322900"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322900">
              <w:rPr>
                <w:color w:val="000000"/>
                <w:sz w:val="16"/>
                <w:szCs w:val="16"/>
              </w:rPr>
              <w:t>59 332</w:t>
            </w:r>
          </w:p>
        </w:tc>
        <w:tc>
          <w:tcPr>
            <w:tcW w:w="992" w:type="dxa"/>
          </w:tcPr>
          <w:p w14:paraId="185E8197" w14:textId="77777777" w:rsidR="00903F2F" w:rsidRPr="00322900"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322900">
              <w:rPr>
                <w:sz w:val="16"/>
                <w:szCs w:val="16"/>
              </w:rPr>
              <w:t>47 202</w:t>
            </w:r>
          </w:p>
        </w:tc>
      </w:tr>
    </w:tbl>
    <w:p w14:paraId="5ECB5989" w14:textId="77777777" w:rsidR="00903F2F" w:rsidRDefault="00903F2F" w:rsidP="00903F2F">
      <w:pPr>
        <w:spacing w:after="120" w:line="240" w:lineRule="auto"/>
      </w:pPr>
    </w:p>
    <w:p w14:paraId="3A36D2EF" w14:textId="77777777" w:rsidR="00903F2F" w:rsidRPr="005A0A98" w:rsidRDefault="00903F2F" w:rsidP="00903F2F">
      <w:pPr>
        <w:pStyle w:val="Akapitzlist"/>
        <w:numPr>
          <w:ilvl w:val="0"/>
          <w:numId w:val="16"/>
        </w:numPr>
        <w:rPr>
          <w:bCs/>
          <w:iCs/>
          <w:szCs w:val="24"/>
          <w:u w:val="single"/>
        </w:rPr>
      </w:pPr>
      <w:r w:rsidRPr="005A0A98">
        <w:rPr>
          <w:bCs/>
          <w:iCs/>
          <w:u w:val="single"/>
        </w:rPr>
        <w:t xml:space="preserve">Prognoza zapotrzebowania na surowiec na podstawie trendów ekonometrycznych w horyzoncie roku 2025 i 2030 </w:t>
      </w:r>
    </w:p>
    <w:p w14:paraId="6446DF75" w14:textId="77777777" w:rsidR="00903F2F" w:rsidRDefault="00903F2F" w:rsidP="00903F2F">
      <w:pPr>
        <w:jc w:val="both"/>
        <w:rPr>
          <w:iCs/>
          <w:color w:val="000000"/>
          <w:szCs w:val="24"/>
        </w:rPr>
      </w:pPr>
      <w:r>
        <w:rPr>
          <w:iCs/>
          <w:color w:val="000000"/>
          <w:szCs w:val="24"/>
        </w:rPr>
        <w:t xml:space="preserve">Z powodu braku w Polsce produkcji aluminy z boksytów, krajowe </w:t>
      </w:r>
      <w:r w:rsidRPr="00E31481">
        <w:rPr>
          <w:iCs/>
          <w:color w:val="000000"/>
          <w:szCs w:val="24"/>
        </w:rPr>
        <w:t>zapotrzebowani</w:t>
      </w:r>
      <w:r>
        <w:rPr>
          <w:iCs/>
          <w:color w:val="000000"/>
          <w:szCs w:val="24"/>
        </w:rPr>
        <w:t>e</w:t>
      </w:r>
      <w:r w:rsidRPr="00E31481">
        <w:rPr>
          <w:iCs/>
          <w:color w:val="000000"/>
          <w:szCs w:val="24"/>
        </w:rPr>
        <w:t xml:space="preserve"> </w:t>
      </w:r>
      <w:r>
        <w:rPr>
          <w:iCs/>
          <w:color w:val="000000"/>
          <w:szCs w:val="24"/>
        </w:rPr>
        <w:t xml:space="preserve">należy wiązać z ich dalszym wykorzystaniem w celach tzw. niemetalurgicznych. Tak więc w dalszym ciągu największe znaczenie będzie miało zapotrzebowanie ze strony producentów cementów glinowych, materiałów ogniotrwałych, czy też związków chemicznych. Krajowe zapotrzebowanie na boksyty jest bardzo zmienne i trudno jest </w:t>
      </w:r>
      <w:r w:rsidRPr="0040542A">
        <w:rPr>
          <w:iCs/>
          <w:color w:val="000000"/>
          <w:szCs w:val="24"/>
        </w:rPr>
        <w:t>dopasować trend</w:t>
      </w:r>
      <w:r>
        <w:rPr>
          <w:iCs/>
          <w:color w:val="000000"/>
          <w:szCs w:val="24"/>
        </w:rPr>
        <w:t>. Jednak zgodnie z przyjętym potęgowym modelem trendu należy spodziewać się, że zapotrzebowanie osiągnie w 2025 roku około 55 tys. ton i praktycznie utrzyma tą wielkość w perspektywie 2030 roku (rys. 6.1).</w:t>
      </w:r>
    </w:p>
    <w:p w14:paraId="0DF77408" w14:textId="77777777" w:rsidR="00903F2F" w:rsidRDefault="00903F2F" w:rsidP="00903F2F">
      <w:pPr>
        <w:jc w:val="both"/>
        <w:rPr>
          <w:iCs/>
          <w:color w:val="000000"/>
          <w:szCs w:val="24"/>
        </w:rPr>
      </w:pPr>
    </w:p>
    <w:p w14:paraId="692B194A" w14:textId="77777777" w:rsidR="00903F2F" w:rsidRDefault="00903F2F" w:rsidP="00903F2F">
      <w:pPr>
        <w:ind w:firstLine="567"/>
        <w:jc w:val="center"/>
        <w:rPr>
          <w:iCs/>
          <w:color w:val="000000"/>
          <w:szCs w:val="24"/>
        </w:rPr>
      </w:pPr>
      <w:r>
        <w:rPr>
          <w:iCs/>
          <w:noProof/>
          <w:color w:val="000000"/>
          <w:szCs w:val="24"/>
          <w:lang w:eastAsia="pl-PL"/>
        </w:rPr>
        <w:drawing>
          <wp:inline distT="0" distB="0" distL="0" distR="0" wp14:anchorId="48A6CBA1" wp14:editId="41DEC817">
            <wp:extent cx="4770000" cy="3106800"/>
            <wp:effectExtent l="76200" t="76200" r="126365" b="132080"/>
            <wp:docPr id="49" name="Obraz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70000" cy="3106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576298A" w14:textId="77777777" w:rsidR="00903F2F" w:rsidRPr="00C46688" w:rsidRDefault="00903F2F" w:rsidP="00903F2F">
      <w:pPr>
        <w:ind w:firstLine="360"/>
        <w:jc w:val="center"/>
        <w:rPr>
          <w:szCs w:val="24"/>
        </w:rPr>
      </w:pPr>
      <w:r w:rsidRPr="00256A4C">
        <w:rPr>
          <w:szCs w:val="24"/>
        </w:rPr>
        <w:t xml:space="preserve">Rys. </w:t>
      </w:r>
      <w:r>
        <w:rPr>
          <w:szCs w:val="24"/>
        </w:rPr>
        <w:t>6.1. Prognoza zapotrzebowania na boksyty do 2030 r. (t)</w:t>
      </w:r>
    </w:p>
    <w:p w14:paraId="11245E10" w14:textId="77777777" w:rsidR="00903F2F" w:rsidRPr="005A0A98" w:rsidRDefault="00903F2F" w:rsidP="00903F2F">
      <w:pPr>
        <w:pStyle w:val="Akapitzlist"/>
        <w:numPr>
          <w:ilvl w:val="0"/>
          <w:numId w:val="16"/>
        </w:numPr>
        <w:jc w:val="both"/>
        <w:rPr>
          <w:bCs/>
          <w:iCs/>
          <w:szCs w:val="24"/>
          <w:u w:val="single"/>
        </w:rPr>
      </w:pPr>
      <w:r w:rsidRPr="005A0A98">
        <w:rPr>
          <w:bCs/>
          <w:iCs/>
          <w:u w:val="single"/>
        </w:rPr>
        <w:lastRenderedPageBreak/>
        <w:t>Prognoza zapotrzebowania na podstawie przesłanek rozwoju branż będących głównymi użytkownikami surowca w roku 2030, 2040 i 2050</w:t>
      </w:r>
    </w:p>
    <w:p w14:paraId="3B3957DE" w14:textId="74244860" w:rsidR="00903F2F" w:rsidRDefault="00903F2F" w:rsidP="00903F2F">
      <w:pPr>
        <w:jc w:val="both"/>
        <w:rPr>
          <w:color w:val="000000"/>
          <w:szCs w:val="24"/>
        </w:rPr>
      </w:pPr>
      <w:r>
        <w:rPr>
          <w:szCs w:val="24"/>
        </w:rPr>
        <w:t xml:space="preserve">Rozwój krajowego zapotrzebowania na boksyty zależeć będzie </w:t>
      </w:r>
      <w:r w:rsidRPr="00157A38">
        <w:rPr>
          <w:szCs w:val="24"/>
        </w:rPr>
        <w:t xml:space="preserve">ściśle </w:t>
      </w:r>
      <w:r>
        <w:rPr>
          <w:szCs w:val="24"/>
        </w:rPr>
        <w:t>od potrzeb dotychczasowych głównych jego użytkowników. Tak więc, podobnie jak i teraz popyt zależeć będzie od kondycji producentów cementów glinowych oraz branż wykorzystujących formowane i nieformowane wyroby ogniotrwałe takich jak hutnictwo żelaza i stali, hutnictwo metali nieżelaznych, przemysł szklarski czy ceramiczny. Niebagatelne znaczenie może odgrywać również w przyszłości produkcja związków chemicznych. Wszystkie wymienione branże, z wyjątkiem hutnictwa żelaza i stali, mają dosyć stabilne perspektywy rozwoju i jest bardzo prawdopodobne utrzymanie a nawet zwiększenie ich zapotrzebowania na boksyty w przyszłości. Natomiast z</w:t>
      </w:r>
      <w:r>
        <w:rPr>
          <w:iCs/>
          <w:color w:val="000000"/>
          <w:szCs w:val="24"/>
        </w:rPr>
        <w:t xml:space="preserve">miany technologiczne czy też wycofywanie produkcji hutnictwa żelaza i stali z Europy mogą ograniczyć stosowanie boksytów jako topnika przy produkcji surówki, jak również wykorzystanie wysokoglinowych wyrobów ogniotrwałych w tej branży. Dotychczasowe zapotrzebowanie na boksyty wykazuje w krótkich odstępach czasowych znaczne fluktuacje co odzwierciedla cykle koniunkturalne występujące głównie  w branży żelaza i stali. Tak więc, już w krótkiej perspektywie czasowej należy spodziewać się spadku zużycia boksytów i wyrobów wysokoglinowych w hutnictwie żelaza i stali, które może nie być rekompensowane wzrostami zużycia w innych branżach. W konsekwencji prawdopodobnie w 2030 roku nastąpi spadek popytu do około 40-45 tys. t/r, przy postępującym spadku popytu w kolejnych dekadach </w:t>
      </w:r>
      <w:r>
        <w:rPr>
          <w:color w:val="000000"/>
          <w:szCs w:val="24"/>
        </w:rPr>
        <w:t>(tab.</w:t>
      </w:r>
      <w:r w:rsidR="00F63D88">
        <w:rPr>
          <w:color w:val="000000"/>
          <w:szCs w:val="24"/>
        </w:rPr>
        <w:t>5</w:t>
      </w:r>
      <w:r>
        <w:rPr>
          <w:color w:val="000000"/>
          <w:szCs w:val="24"/>
        </w:rPr>
        <w:t>.2).</w:t>
      </w:r>
    </w:p>
    <w:p w14:paraId="21ECA123" w14:textId="3FFBC718" w:rsidR="00903F2F" w:rsidRDefault="00903F2F" w:rsidP="00903F2F">
      <w:pPr>
        <w:autoSpaceDE w:val="0"/>
        <w:autoSpaceDN w:val="0"/>
        <w:adjustRightInd w:val="0"/>
        <w:spacing w:after="120" w:line="240" w:lineRule="auto"/>
        <w:rPr>
          <w:color w:val="000000"/>
          <w:szCs w:val="24"/>
        </w:rPr>
      </w:pPr>
      <w:r>
        <w:rPr>
          <w:color w:val="000000"/>
          <w:szCs w:val="24"/>
        </w:rPr>
        <w:t xml:space="preserve">Tabela </w:t>
      </w:r>
      <w:r w:rsidR="00407461">
        <w:rPr>
          <w:color w:val="000000"/>
          <w:szCs w:val="24"/>
        </w:rPr>
        <w:t>5</w:t>
      </w:r>
      <w:r>
        <w:rPr>
          <w:color w:val="000000"/>
          <w:szCs w:val="24"/>
        </w:rPr>
        <w:t>.2. Prognoza zapotrzebowania na boksyty do 2050 r. (tys. t)</w:t>
      </w:r>
    </w:p>
    <w:tbl>
      <w:tblPr>
        <w:tblStyle w:val="Zwykatabela1"/>
        <w:tblW w:w="9072" w:type="dxa"/>
        <w:tblLook w:val="04A0" w:firstRow="1" w:lastRow="0" w:firstColumn="1" w:lastColumn="0" w:noHBand="0" w:noVBand="1"/>
      </w:tblPr>
      <w:tblGrid>
        <w:gridCol w:w="2685"/>
        <w:gridCol w:w="2129"/>
        <w:gridCol w:w="2129"/>
        <w:gridCol w:w="2129"/>
      </w:tblGrid>
      <w:tr w:rsidR="00903F2F" w:rsidRPr="00EF0E0C" w14:paraId="03DE894A" w14:textId="77777777" w:rsidTr="00226F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0DEE8C1E" w14:textId="77777777" w:rsidR="00903F2F" w:rsidRPr="00EF0E0C" w:rsidRDefault="00903F2F" w:rsidP="00226FA6">
            <w:pPr>
              <w:autoSpaceDE w:val="0"/>
              <w:autoSpaceDN w:val="0"/>
              <w:adjustRightInd w:val="0"/>
              <w:spacing w:line="240" w:lineRule="auto"/>
              <w:jc w:val="center"/>
              <w:rPr>
                <w:color w:val="000000"/>
                <w:sz w:val="16"/>
                <w:szCs w:val="16"/>
              </w:rPr>
            </w:pPr>
          </w:p>
        </w:tc>
        <w:tc>
          <w:tcPr>
            <w:tcW w:w="2303" w:type="dxa"/>
          </w:tcPr>
          <w:p w14:paraId="13820A8E" w14:textId="77777777" w:rsidR="00903F2F" w:rsidRPr="00EF0E0C" w:rsidRDefault="00903F2F" w:rsidP="00226FA6">
            <w:pPr>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EF0E0C">
              <w:rPr>
                <w:color w:val="000000"/>
                <w:sz w:val="16"/>
                <w:szCs w:val="16"/>
              </w:rPr>
              <w:t>2030</w:t>
            </w:r>
          </w:p>
        </w:tc>
        <w:tc>
          <w:tcPr>
            <w:tcW w:w="2303" w:type="dxa"/>
          </w:tcPr>
          <w:p w14:paraId="7EDBB124" w14:textId="77777777" w:rsidR="00903F2F" w:rsidRPr="00EF0E0C" w:rsidRDefault="00903F2F" w:rsidP="00226FA6">
            <w:pPr>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EF0E0C">
              <w:rPr>
                <w:color w:val="000000"/>
                <w:sz w:val="16"/>
                <w:szCs w:val="16"/>
              </w:rPr>
              <w:t>2040</w:t>
            </w:r>
          </w:p>
        </w:tc>
        <w:tc>
          <w:tcPr>
            <w:tcW w:w="2303" w:type="dxa"/>
          </w:tcPr>
          <w:p w14:paraId="4D279DD3" w14:textId="77777777" w:rsidR="00903F2F" w:rsidRPr="00EF0E0C" w:rsidRDefault="00903F2F" w:rsidP="00226FA6">
            <w:pPr>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EF0E0C">
              <w:rPr>
                <w:color w:val="000000"/>
                <w:sz w:val="16"/>
                <w:szCs w:val="16"/>
              </w:rPr>
              <w:t>2050</w:t>
            </w:r>
          </w:p>
        </w:tc>
      </w:tr>
      <w:tr w:rsidR="00903F2F" w:rsidRPr="00EF0E0C" w14:paraId="44A18CEC" w14:textId="77777777" w:rsidTr="00226F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0B458300" w14:textId="77777777" w:rsidR="00903F2F" w:rsidRPr="00EF0E0C" w:rsidRDefault="00903F2F" w:rsidP="00226FA6">
            <w:pPr>
              <w:autoSpaceDE w:val="0"/>
              <w:autoSpaceDN w:val="0"/>
              <w:adjustRightInd w:val="0"/>
              <w:spacing w:line="240" w:lineRule="auto"/>
              <w:rPr>
                <w:color w:val="000000"/>
                <w:sz w:val="16"/>
                <w:szCs w:val="16"/>
              </w:rPr>
            </w:pPr>
            <w:r w:rsidRPr="00EF0E0C">
              <w:rPr>
                <w:color w:val="000000"/>
                <w:sz w:val="16"/>
                <w:szCs w:val="16"/>
              </w:rPr>
              <w:t xml:space="preserve">Poziom zapotrzebowania </w:t>
            </w:r>
          </w:p>
        </w:tc>
        <w:tc>
          <w:tcPr>
            <w:tcW w:w="2303" w:type="dxa"/>
          </w:tcPr>
          <w:p w14:paraId="04BF4370" w14:textId="77777777" w:rsidR="00903F2F" w:rsidRPr="00EF0E0C"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F0E0C">
              <w:rPr>
                <w:color w:val="000000"/>
                <w:sz w:val="16"/>
                <w:szCs w:val="16"/>
              </w:rPr>
              <w:t>40-45</w:t>
            </w:r>
          </w:p>
        </w:tc>
        <w:tc>
          <w:tcPr>
            <w:tcW w:w="2303" w:type="dxa"/>
          </w:tcPr>
          <w:p w14:paraId="388AC826" w14:textId="77777777" w:rsidR="00903F2F" w:rsidRPr="00EF0E0C"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F0E0C">
              <w:rPr>
                <w:color w:val="000000"/>
                <w:sz w:val="16"/>
                <w:szCs w:val="16"/>
              </w:rPr>
              <w:t>35-40</w:t>
            </w:r>
          </w:p>
        </w:tc>
        <w:tc>
          <w:tcPr>
            <w:tcW w:w="2303" w:type="dxa"/>
          </w:tcPr>
          <w:p w14:paraId="3F2D36F1" w14:textId="77777777" w:rsidR="00903F2F" w:rsidRPr="00EF0E0C"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F0E0C">
              <w:rPr>
                <w:color w:val="000000"/>
                <w:sz w:val="16"/>
                <w:szCs w:val="16"/>
              </w:rPr>
              <w:t>30-35</w:t>
            </w:r>
          </w:p>
        </w:tc>
      </w:tr>
    </w:tbl>
    <w:p w14:paraId="04A81D9E" w14:textId="77777777" w:rsidR="00903F2F" w:rsidRDefault="00903F2F" w:rsidP="00903F2F">
      <w:pPr>
        <w:autoSpaceDE w:val="0"/>
        <w:autoSpaceDN w:val="0"/>
        <w:adjustRightInd w:val="0"/>
        <w:rPr>
          <w:color w:val="000000"/>
          <w:szCs w:val="24"/>
        </w:rPr>
      </w:pPr>
    </w:p>
    <w:p w14:paraId="4084EEBF" w14:textId="43451749" w:rsidR="00903F2F" w:rsidRDefault="00903F2F" w:rsidP="00903F2F">
      <w:pPr>
        <w:autoSpaceDE w:val="0"/>
        <w:autoSpaceDN w:val="0"/>
        <w:adjustRightInd w:val="0"/>
        <w:rPr>
          <w:color w:val="000000"/>
          <w:szCs w:val="24"/>
        </w:rPr>
      </w:pPr>
    </w:p>
    <w:p w14:paraId="4C9B21C3" w14:textId="766B124C" w:rsidR="000F630D" w:rsidRDefault="000F630D" w:rsidP="00903F2F">
      <w:pPr>
        <w:autoSpaceDE w:val="0"/>
        <w:autoSpaceDN w:val="0"/>
        <w:adjustRightInd w:val="0"/>
        <w:rPr>
          <w:color w:val="000000"/>
          <w:szCs w:val="24"/>
        </w:rPr>
      </w:pPr>
    </w:p>
    <w:p w14:paraId="04A9F35C" w14:textId="06E9CCBE" w:rsidR="000F630D" w:rsidRDefault="000F630D" w:rsidP="00903F2F">
      <w:pPr>
        <w:autoSpaceDE w:val="0"/>
        <w:autoSpaceDN w:val="0"/>
        <w:adjustRightInd w:val="0"/>
        <w:rPr>
          <w:color w:val="000000"/>
          <w:szCs w:val="24"/>
        </w:rPr>
      </w:pPr>
    </w:p>
    <w:p w14:paraId="526050F7" w14:textId="540EF98F" w:rsidR="000F630D" w:rsidRDefault="000F630D" w:rsidP="00903F2F">
      <w:pPr>
        <w:autoSpaceDE w:val="0"/>
        <w:autoSpaceDN w:val="0"/>
        <w:adjustRightInd w:val="0"/>
        <w:rPr>
          <w:color w:val="000000"/>
          <w:szCs w:val="24"/>
        </w:rPr>
      </w:pPr>
    </w:p>
    <w:p w14:paraId="5D88B704" w14:textId="60E20D03" w:rsidR="000F630D" w:rsidRDefault="000F630D" w:rsidP="00903F2F">
      <w:pPr>
        <w:autoSpaceDE w:val="0"/>
        <w:autoSpaceDN w:val="0"/>
        <w:adjustRightInd w:val="0"/>
        <w:rPr>
          <w:color w:val="000000"/>
          <w:szCs w:val="24"/>
        </w:rPr>
      </w:pPr>
    </w:p>
    <w:p w14:paraId="5B1A0FE5" w14:textId="11E09BF0" w:rsidR="000F630D" w:rsidRDefault="000F630D" w:rsidP="00903F2F">
      <w:pPr>
        <w:autoSpaceDE w:val="0"/>
        <w:autoSpaceDN w:val="0"/>
        <w:adjustRightInd w:val="0"/>
        <w:rPr>
          <w:color w:val="000000"/>
          <w:szCs w:val="24"/>
        </w:rPr>
      </w:pPr>
    </w:p>
    <w:p w14:paraId="70CAEE32" w14:textId="3420F438" w:rsidR="000F630D" w:rsidRDefault="000F630D" w:rsidP="00903F2F">
      <w:pPr>
        <w:autoSpaceDE w:val="0"/>
        <w:autoSpaceDN w:val="0"/>
        <w:adjustRightInd w:val="0"/>
        <w:rPr>
          <w:color w:val="000000"/>
          <w:szCs w:val="24"/>
        </w:rPr>
      </w:pPr>
    </w:p>
    <w:p w14:paraId="6F45CC27" w14:textId="63B5DCC4" w:rsidR="000F630D" w:rsidRDefault="000F630D" w:rsidP="00903F2F">
      <w:pPr>
        <w:autoSpaceDE w:val="0"/>
        <w:autoSpaceDN w:val="0"/>
        <w:adjustRightInd w:val="0"/>
        <w:rPr>
          <w:color w:val="000000"/>
          <w:szCs w:val="24"/>
        </w:rPr>
      </w:pPr>
    </w:p>
    <w:p w14:paraId="52E33AEC" w14:textId="725842E7" w:rsidR="000F630D" w:rsidRDefault="000F630D" w:rsidP="00903F2F">
      <w:pPr>
        <w:autoSpaceDE w:val="0"/>
        <w:autoSpaceDN w:val="0"/>
        <w:adjustRightInd w:val="0"/>
        <w:rPr>
          <w:color w:val="000000"/>
          <w:szCs w:val="24"/>
        </w:rPr>
      </w:pPr>
    </w:p>
    <w:p w14:paraId="3F0B8996" w14:textId="38AA0819" w:rsidR="000F630D" w:rsidRDefault="000F630D" w:rsidP="00903F2F">
      <w:pPr>
        <w:autoSpaceDE w:val="0"/>
        <w:autoSpaceDN w:val="0"/>
        <w:adjustRightInd w:val="0"/>
        <w:rPr>
          <w:color w:val="000000"/>
          <w:szCs w:val="24"/>
        </w:rPr>
      </w:pPr>
    </w:p>
    <w:p w14:paraId="6E05814B" w14:textId="643E0EC2" w:rsidR="000F630D" w:rsidRDefault="000F630D" w:rsidP="00903F2F">
      <w:pPr>
        <w:autoSpaceDE w:val="0"/>
        <w:autoSpaceDN w:val="0"/>
        <w:adjustRightInd w:val="0"/>
        <w:rPr>
          <w:color w:val="000000"/>
          <w:szCs w:val="24"/>
        </w:rPr>
      </w:pPr>
    </w:p>
    <w:p w14:paraId="6C9C221A" w14:textId="77777777" w:rsidR="000F630D" w:rsidRDefault="000F630D" w:rsidP="00903F2F">
      <w:pPr>
        <w:autoSpaceDE w:val="0"/>
        <w:autoSpaceDN w:val="0"/>
        <w:adjustRightInd w:val="0"/>
        <w:rPr>
          <w:color w:val="000000"/>
          <w:szCs w:val="24"/>
        </w:rPr>
      </w:pPr>
    </w:p>
    <w:p w14:paraId="46C7DFA4" w14:textId="77777777" w:rsidR="00903F2F" w:rsidRPr="002548A8" w:rsidRDefault="00903F2F" w:rsidP="002548A8">
      <w:pPr>
        <w:pStyle w:val="Akapitzlist"/>
        <w:numPr>
          <w:ilvl w:val="0"/>
          <w:numId w:val="50"/>
        </w:numPr>
        <w:spacing w:after="0" w:line="360" w:lineRule="auto"/>
        <w:rPr>
          <w:b/>
          <w:szCs w:val="24"/>
        </w:rPr>
      </w:pPr>
      <w:r w:rsidRPr="002548A8">
        <w:rPr>
          <w:b/>
          <w:szCs w:val="24"/>
        </w:rPr>
        <w:lastRenderedPageBreak/>
        <w:t>Alumina</w:t>
      </w:r>
    </w:p>
    <w:p w14:paraId="7CDB70A3" w14:textId="77777777" w:rsidR="00903F2F" w:rsidRPr="002548A8" w:rsidRDefault="00903F2F" w:rsidP="002548A8">
      <w:pPr>
        <w:pStyle w:val="Akapitzlist"/>
        <w:numPr>
          <w:ilvl w:val="0"/>
          <w:numId w:val="17"/>
        </w:numPr>
      </w:pPr>
      <w:r w:rsidRPr="002548A8">
        <w:rPr>
          <w:bCs/>
          <w:iCs/>
          <w:szCs w:val="24"/>
          <w:u w:val="single"/>
        </w:rPr>
        <w:t xml:space="preserve">Ocena poziomu zapotrzebowania gospodarki krajowej </w:t>
      </w:r>
    </w:p>
    <w:p w14:paraId="097D2A29" w14:textId="3911B850" w:rsidR="00903F2F" w:rsidRPr="002548A8" w:rsidRDefault="00903F2F" w:rsidP="002548A8">
      <w:pPr>
        <w:spacing w:after="120" w:line="240" w:lineRule="auto"/>
        <w:rPr>
          <w:szCs w:val="24"/>
        </w:rPr>
      </w:pPr>
      <w:r w:rsidRPr="002548A8">
        <w:rPr>
          <w:szCs w:val="24"/>
        </w:rPr>
        <w:t xml:space="preserve">Tabela </w:t>
      </w:r>
      <w:r w:rsidR="00407461" w:rsidRPr="002548A8">
        <w:rPr>
          <w:szCs w:val="24"/>
        </w:rPr>
        <w:t>5</w:t>
      </w:r>
      <w:r w:rsidRPr="002548A8">
        <w:rPr>
          <w:szCs w:val="24"/>
        </w:rPr>
        <w:t>.3. Szacunkowy poziom zapotrzebowania gospodarki krajowej na aluminę kalcynowaną i uwodnioną, w tonach</w:t>
      </w:r>
    </w:p>
    <w:tbl>
      <w:tblPr>
        <w:tblStyle w:val="Zwykatabela1"/>
        <w:tblW w:w="9072" w:type="dxa"/>
        <w:tblLayout w:type="fixed"/>
        <w:tblLook w:val="04A0" w:firstRow="1" w:lastRow="0" w:firstColumn="1" w:lastColumn="0" w:noHBand="0" w:noVBand="1"/>
      </w:tblPr>
      <w:tblGrid>
        <w:gridCol w:w="1361"/>
        <w:gridCol w:w="696"/>
        <w:gridCol w:w="696"/>
        <w:gridCol w:w="696"/>
        <w:gridCol w:w="696"/>
        <w:gridCol w:w="696"/>
        <w:gridCol w:w="696"/>
        <w:gridCol w:w="696"/>
        <w:gridCol w:w="696"/>
        <w:gridCol w:w="696"/>
        <w:gridCol w:w="696"/>
        <w:gridCol w:w="751"/>
      </w:tblGrid>
      <w:tr w:rsidR="00903F2F" w:rsidRPr="002548A8" w14:paraId="53403813" w14:textId="77777777" w:rsidTr="00226F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Pr>
          <w:p w14:paraId="21C70DA2" w14:textId="77777777" w:rsidR="00903F2F" w:rsidRPr="002548A8" w:rsidRDefault="00903F2F" w:rsidP="002548A8">
            <w:pPr>
              <w:spacing w:line="240" w:lineRule="auto"/>
              <w:jc w:val="center"/>
              <w:rPr>
                <w:sz w:val="16"/>
                <w:szCs w:val="16"/>
              </w:rPr>
            </w:pPr>
          </w:p>
        </w:tc>
        <w:tc>
          <w:tcPr>
            <w:tcW w:w="763" w:type="dxa"/>
          </w:tcPr>
          <w:p w14:paraId="6C62D62B" w14:textId="77777777" w:rsidR="00903F2F" w:rsidRPr="002548A8" w:rsidRDefault="00903F2F" w:rsidP="002548A8">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2548A8">
              <w:rPr>
                <w:sz w:val="16"/>
                <w:szCs w:val="16"/>
              </w:rPr>
              <w:t>2009</w:t>
            </w:r>
          </w:p>
        </w:tc>
        <w:tc>
          <w:tcPr>
            <w:tcW w:w="764" w:type="dxa"/>
          </w:tcPr>
          <w:p w14:paraId="26BF130E" w14:textId="77777777" w:rsidR="00903F2F" w:rsidRPr="002548A8" w:rsidRDefault="00903F2F" w:rsidP="002548A8">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2548A8">
              <w:rPr>
                <w:sz w:val="16"/>
                <w:szCs w:val="16"/>
              </w:rPr>
              <w:t>2010</w:t>
            </w:r>
          </w:p>
        </w:tc>
        <w:tc>
          <w:tcPr>
            <w:tcW w:w="764" w:type="dxa"/>
          </w:tcPr>
          <w:p w14:paraId="0B4AB510" w14:textId="77777777" w:rsidR="00903F2F" w:rsidRPr="002548A8" w:rsidRDefault="00903F2F" w:rsidP="002548A8">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2548A8">
              <w:rPr>
                <w:sz w:val="16"/>
                <w:szCs w:val="16"/>
              </w:rPr>
              <w:t>2011</w:t>
            </w:r>
          </w:p>
        </w:tc>
        <w:tc>
          <w:tcPr>
            <w:tcW w:w="764" w:type="dxa"/>
          </w:tcPr>
          <w:p w14:paraId="4C10EA66" w14:textId="77777777" w:rsidR="00903F2F" w:rsidRPr="002548A8" w:rsidRDefault="00903F2F" w:rsidP="002548A8">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2548A8">
              <w:rPr>
                <w:sz w:val="16"/>
                <w:szCs w:val="16"/>
              </w:rPr>
              <w:t>2012</w:t>
            </w:r>
          </w:p>
        </w:tc>
        <w:tc>
          <w:tcPr>
            <w:tcW w:w="764" w:type="dxa"/>
          </w:tcPr>
          <w:p w14:paraId="3FFD1EC0" w14:textId="77777777" w:rsidR="00903F2F" w:rsidRPr="002548A8" w:rsidRDefault="00903F2F" w:rsidP="002548A8">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2548A8">
              <w:rPr>
                <w:sz w:val="16"/>
                <w:szCs w:val="16"/>
              </w:rPr>
              <w:t>2013</w:t>
            </w:r>
          </w:p>
        </w:tc>
        <w:tc>
          <w:tcPr>
            <w:tcW w:w="764" w:type="dxa"/>
          </w:tcPr>
          <w:p w14:paraId="6C918177" w14:textId="77777777" w:rsidR="00903F2F" w:rsidRPr="002548A8" w:rsidRDefault="00903F2F" w:rsidP="002548A8">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2548A8">
              <w:rPr>
                <w:sz w:val="16"/>
                <w:szCs w:val="16"/>
              </w:rPr>
              <w:t>2014</w:t>
            </w:r>
          </w:p>
        </w:tc>
        <w:tc>
          <w:tcPr>
            <w:tcW w:w="764" w:type="dxa"/>
          </w:tcPr>
          <w:p w14:paraId="2520AAA4" w14:textId="77777777" w:rsidR="00903F2F" w:rsidRPr="002548A8" w:rsidRDefault="00903F2F" w:rsidP="002548A8">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2548A8">
              <w:rPr>
                <w:sz w:val="16"/>
                <w:szCs w:val="16"/>
              </w:rPr>
              <w:t>2015</w:t>
            </w:r>
          </w:p>
        </w:tc>
        <w:tc>
          <w:tcPr>
            <w:tcW w:w="764" w:type="dxa"/>
          </w:tcPr>
          <w:p w14:paraId="713F2B85" w14:textId="77777777" w:rsidR="00903F2F" w:rsidRPr="002548A8" w:rsidRDefault="00903F2F" w:rsidP="002548A8">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2548A8">
              <w:rPr>
                <w:sz w:val="16"/>
                <w:szCs w:val="16"/>
              </w:rPr>
              <w:t>2016</w:t>
            </w:r>
          </w:p>
        </w:tc>
        <w:tc>
          <w:tcPr>
            <w:tcW w:w="764" w:type="dxa"/>
          </w:tcPr>
          <w:p w14:paraId="1F757445" w14:textId="77777777" w:rsidR="00903F2F" w:rsidRPr="002548A8" w:rsidRDefault="00903F2F" w:rsidP="002548A8">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2548A8">
              <w:rPr>
                <w:sz w:val="16"/>
                <w:szCs w:val="16"/>
              </w:rPr>
              <w:t>2017</w:t>
            </w:r>
          </w:p>
        </w:tc>
        <w:tc>
          <w:tcPr>
            <w:tcW w:w="764" w:type="dxa"/>
          </w:tcPr>
          <w:p w14:paraId="77FA44B8" w14:textId="77777777" w:rsidR="00903F2F" w:rsidRPr="002548A8" w:rsidRDefault="00903F2F" w:rsidP="002548A8">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2548A8">
              <w:rPr>
                <w:sz w:val="16"/>
                <w:szCs w:val="16"/>
              </w:rPr>
              <w:t>2018</w:t>
            </w:r>
          </w:p>
        </w:tc>
        <w:tc>
          <w:tcPr>
            <w:tcW w:w="827" w:type="dxa"/>
          </w:tcPr>
          <w:p w14:paraId="572B35E3" w14:textId="77777777" w:rsidR="00903F2F" w:rsidRPr="002548A8" w:rsidRDefault="00903F2F" w:rsidP="002548A8">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2548A8">
              <w:rPr>
                <w:sz w:val="16"/>
                <w:szCs w:val="16"/>
              </w:rPr>
              <w:t>Średnia</w:t>
            </w:r>
          </w:p>
          <w:p w14:paraId="2FBF26CC" w14:textId="77777777" w:rsidR="00903F2F" w:rsidRPr="002548A8" w:rsidRDefault="00903F2F" w:rsidP="002548A8">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2548A8">
              <w:rPr>
                <w:sz w:val="16"/>
                <w:szCs w:val="16"/>
              </w:rPr>
              <w:t>2009-2018</w:t>
            </w:r>
          </w:p>
        </w:tc>
      </w:tr>
      <w:tr w:rsidR="00903F2F" w:rsidRPr="002548A8" w14:paraId="65127AC8" w14:textId="77777777" w:rsidTr="00226F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Pr>
          <w:p w14:paraId="61B4142E" w14:textId="77777777" w:rsidR="00903F2F" w:rsidRPr="002548A8" w:rsidRDefault="00903F2F" w:rsidP="002548A8">
            <w:pPr>
              <w:spacing w:line="240" w:lineRule="auto"/>
              <w:jc w:val="center"/>
              <w:rPr>
                <w:sz w:val="16"/>
                <w:szCs w:val="16"/>
              </w:rPr>
            </w:pPr>
            <w:r w:rsidRPr="002548A8">
              <w:rPr>
                <w:sz w:val="16"/>
                <w:szCs w:val="16"/>
              </w:rPr>
              <w:t>Zapotrzebowanie (=zużycie pozorne)</w:t>
            </w:r>
          </w:p>
        </w:tc>
        <w:tc>
          <w:tcPr>
            <w:tcW w:w="763" w:type="dxa"/>
          </w:tcPr>
          <w:p w14:paraId="54771C66" w14:textId="77777777" w:rsidR="00903F2F" w:rsidRPr="002548A8" w:rsidRDefault="00903F2F" w:rsidP="002548A8">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2548A8">
              <w:rPr>
                <w:color w:val="000000"/>
                <w:sz w:val="16"/>
                <w:szCs w:val="16"/>
              </w:rPr>
              <w:t>50 699</w:t>
            </w:r>
          </w:p>
        </w:tc>
        <w:tc>
          <w:tcPr>
            <w:tcW w:w="764" w:type="dxa"/>
          </w:tcPr>
          <w:p w14:paraId="78896046" w14:textId="77777777" w:rsidR="00903F2F" w:rsidRPr="002548A8" w:rsidRDefault="00903F2F" w:rsidP="002548A8">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2548A8">
              <w:rPr>
                <w:color w:val="000000"/>
                <w:sz w:val="16"/>
                <w:szCs w:val="16"/>
              </w:rPr>
              <w:t>62 054</w:t>
            </w:r>
          </w:p>
        </w:tc>
        <w:tc>
          <w:tcPr>
            <w:tcW w:w="764" w:type="dxa"/>
          </w:tcPr>
          <w:p w14:paraId="493F5ADC" w14:textId="77777777" w:rsidR="00903F2F" w:rsidRPr="002548A8" w:rsidRDefault="00903F2F" w:rsidP="002548A8">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2548A8">
              <w:rPr>
                <w:color w:val="000000"/>
                <w:sz w:val="16"/>
                <w:szCs w:val="16"/>
              </w:rPr>
              <w:t>60 847</w:t>
            </w:r>
          </w:p>
        </w:tc>
        <w:tc>
          <w:tcPr>
            <w:tcW w:w="764" w:type="dxa"/>
          </w:tcPr>
          <w:p w14:paraId="1E8D8676" w14:textId="77777777" w:rsidR="00903F2F" w:rsidRPr="002548A8" w:rsidRDefault="00903F2F" w:rsidP="002548A8">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2548A8">
              <w:rPr>
                <w:color w:val="000000"/>
                <w:sz w:val="16"/>
                <w:szCs w:val="16"/>
              </w:rPr>
              <w:t>62 083</w:t>
            </w:r>
          </w:p>
        </w:tc>
        <w:tc>
          <w:tcPr>
            <w:tcW w:w="764" w:type="dxa"/>
          </w:tcPr>
          <w:p w14:paraId="366C1CDB" w14:textId="77777777" w:rsidR="00903F2F" w:rsidRPr="002548A8" w:rsidRDefault="00903F2F" w:rsidP="002548A8">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2548A8">
              <w:rPr>
                <w:color w:val="000000"/>
                <w:sz w:val="16"/>
                <w:szCs w:val="16"/>
              </w:rPr>
              <w:t>63 592</w:t>
            </w:r>
          </w:p>
        </w:tc>
        <w:tc>
          <w:tcPr>
            <w:tcW w:w="764" w:type="dxa"/>
          </w:tcPr>
          <w:p w14:paraId="6C9BDC0A" w14:textId="77777777" w:rsidR="00903F2F" w:rsidRPr="002548A8" w:rsidRDefault="00903F2F" w:rsidP="002548A8">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2548A8">
              <w:rPr>
                <w:color w:val="000000"/>
                <w:sz w:val="16"/>
                <w:szCs w:val="16"/>
              </w:rPr>
              <w:t>66 950</w:t>
            </w:r>
          </w:p>
        </w:tc>
        <w:tc>
          <w:tcPr>
            <w:tcW w:w="764" w:type="dxa"/>
          </w:tcPr>
          <w:p w14:paraId="32556DB6" w14:textId="77777777" w:rsidR="00903F2F" w:rsidRPr="002548A8" w:rsidRDefault="00903F2F" w:rsidP="002548A8">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2548A8">
              <w:rPr>
                <w:color w:val="000000"/>
                <w:sz w:val="16"/>
                <w:szCs w:val="16"/>
              </w:rPr>
              <w:t>67 118</w:t>
            </w:r>
          </w:p>
        </w:tc>
        <w:tc>
          <w:tcPr>
            <w:tcW w:w="764" w:type="dxa"/>
          </w:tcPr>
          <w:p w14:paraId="125E9F2F" w14:textId="77777777" w:rsidR="00903F2F" w:rsidRPr="002548A8" w:rsidRDefault="00903F2F" w:rsidP="002548A8">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2548A8">
              <w:rPr>
                <w:color w:val="000000"/>
                <w:sz w:val="16"/>
                <w:szCs w:val="16"/>
              </w:rPr>
              <w:t>63 993</w:t>
            </w:r>
          </w:p>
        </w:tc>
        <w:tc>
          <w:tcPr>
            <w:tcW w:w="764" w:type="dxa"/>
          </w:tcPr>
          <w:p w14:paraId="530D8D2A" w14:textId="77777777" w:rsidR="00903F2F" w:rsidRPr="002548A8" w:rsidRDefault="00903F2F" w:rsidP="002548A8">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2548A8">
              <w:rPr>
                <w:color w:val="000000"/>
                <w:sz w:val="16"/>
                <w:szCs w:val="16"/>
              </w:rPr>
              <w:t>93 162</w:t>
            </w:r>
          </w:p>
        </w:tc>
        <w:tc>
          <w:tcPr>
            <w:tcW w:w="764" w:type="dxa"/>
          </w:tcPr>
          <w:p w14:paraId="49ED5BD9" w14:textId="77777777" w:rsidR="00903F2F" w:rsidRPr="002548A8" w:rsidRDefault="00903F2F" w:rsidP="002548A8">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2548A8">
              <w:rPr>
                <w:color w:val="000000"/>
                <w:sz w:val="16"/>
                <w:szCs w:val="16"/>
              </w:rPr>
              <w:t>87 852</w:t>
            </w:r>
          </w:p>
        </w:tc>
        <w:tc>
          <w:tcPr>
            <w:tcW w:w="827" w:type="dxa"/>
          </w:tcPr>
          <w:p w14:paraId="31E97AA3" w14:textId="77777777" w:rsidR="00903F2F" w:rsidRPr="002548A8" w:rsidRDefault="00903F2F" w:rsidP="002548A8">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2548A8">
              <w:rPr>
                <w:color w:val="000000"/>
                <w:sz w:val="16"/>
                <w:szCs w:val="16"/>
              </w:rPr>
              <w:t>67 835</w:t>
            </w:r>
          </w:p>
        </w:tc>
      </w:tr>
    </w:tbl>
    <w:p w14:paraId="10FD3402" w14:textId="77777777" w:rsidR="00903F2F" w:rsidRPr="002548A8" w:rsidRDefault="00903F2F" w:rsidP="002548A8">
      <w:pPr>
        <w:spacing w:after="120"/>
        <w:rPr>
          <w:szCs w:val="24"/>
        </w:rPr>
      </w:pPr>
    </w:p>
    <w:p w14:paraId="5CC0F309" w14:textId="77777777" w:rsidR="00903F2F" w:rsidRPr="002548A8" w:rsidRDefault="00903F2F" w:rsidP="002548A8">
      <w:pPr>
        <w:pStyle w:val="Akapitzlist"/>
        <w:numPr>
          <w:ilvl w:val="0"/>
          <w:numId w:val="17"/>
        </w:numPr>
        <w:jc w:val="both"/>
        <w:rPr>
          <w:bCs/>
          <w:iCs/>
          <w:szCs w:val="24"/>
          <w:u w:val="single"/>
        </w:rPr>
      </w:pPr>
      <w:r w:rsidRPr="002548A8">
        <w:rPr>
          <w:bCs/>
          <w:iCs/>
          <w:szCs w:val="24"/>
          <w:u w:val="single"/>
        </w:rPr>
        <w:t>Prognoza zapotrzebowania na surowiec na podstawie trendów ekonometrycznych w horyzoncie roku 2025 i 2030</w:t>
      </w:r>
    </w:p>
    <w:p w14:paraId="713896F4" w14:textId="77D8B1AC" w:rsidR="00903F2F" w:rsidRPr="002548A8" w:rsidRDefault="00903F2F" w:rsidP="002548A8">
      <w:pPr>
        <w:jc w:val="both"/>
        <w:rPr>
          <w:iCs/>
          <w:color w:val="000000"/>
          <w:szCs w:val="24"/>
        </w:rPr>
      </w:pPr>
      <w:r w:rsidRPr="002548A8">
        <w:rPr>
          <w:iCs/>
          <w:color w:val="000000"/>
          <w:szCs w:val="24"/>
        </w:rPr>
        <w:t xml:space="preserve">Do 2009 roku, kiedy to w Polsce zakończono produkcję aluminium pierwotnego w Hucie Aluminium w Koninie sprowadzano dla potrzeb tego procesu po około 100 tys. t/r aluminy kalcynowanej. Zakończenie produkcji aluminium odbiło się radykalnym spadkiem tego importu. Od tego momentu całość sprowadzanej aluminy kalcynowanej i uwodnionej przeznaczana jest do celów niemetalurgicznych i to z tym wykorzystaniem aluminy należy wiązać rozwój przyszłego krajowego zapotrzebowanie. Nadal największy wpływ będzie miało zapotrzebowanie ze strony producentów wysokoglinowych materiałów ogniotrwałych, cementów glinowych, związków chemicznych, szkła i ceramiki, czy środków czystości. Dla uzyskania bardziej wiarygodnego modelu trendu, krajowe zapotrzebowanie na aluminę w latach 2000-2008 pomniejszono o wielkość wykorzystywaną do produkcji aluminium pierwotnego. Na tej bazie uzyskano  ekonometryczny model trendu z którego wynika, że łączne zapotrzebowanie na aluminę może osiągnąć około 95 tys. t w 2025 r. i około 105 tys. t w 2030 r. (rys. </w:t>
      </w:r>
      <w:r w:rsidR="00B74130" w:rsidRPr="002548A8">
        <w:rPr>
          <w:iCs/>
          <w:color w:val="000000"/>
          <w:szCs w:val="24"/>
        </w:rPr>
        <w:t>6</w:t>
      </w:r>
      <w:r w:rsidRPr="002548A8">
        <w:rPr>
          <w:iCs/>
          <w:color w:val="000000"/>
          <w:szCs w:val="24"/>
        </w:rPr>
        <w:t>.2).</w:t>
      </w:r>
    </w:p>
    <w:p w14:paraId="2304040E" w14:textId="77777777" w:rsidR="00903F2F" w:rsidRPr="002548A8" w:rsidRDefault="00903F2F" w:rsidP="002548A8">
      <w:pPr>
        <w:jc w:val="center"/>
        <w:rPr>
          <w:szCs w:val="24"/>
        </w:rPr>
      </w:pPr>
      <w:r w:rsidRPr="002548A8">
        <w:rPr>
          <w:noProof/>
          <w:szCs w:val="24"/>
          <w:lang w:eastAsia="pl-PL"/>
        </w:rPr>
        <w:drawing>
          <wp:inline distT="0" distB="0" distL="0" distR="0" wp14:anchorId="1AAEE3B6" wp14:editId="4262904A">
            <wp:extent cx="4600575" cy="2881870"/>
            <wp:effectExtent l="76200" t="76200" r="123825" b="128270"/>
            <wp:docPr id="50" name="Obraz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04346" cy="288423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C1C58D6" w14:textId="77777777" w:rsidR="00903F2F" w:rsidRPr="002548A8" w:rsidRDefault="00903F2F" w:rsidP="002548A8">
      <w:pPr>
        <w:spacing w:after="120"/>
        <w:ind w:firstLine="357"/>
        <w:jc w:val="center"/>
        <w:rPr>
          <w:szCs w:val="24"/>
        </w:rPr>
      </w:pPr>
      <w:r w:rsidRPr="002548A8">
        <w:rPr>
          <w:szCs w:val="24"/>
        </w:rPr>
        <w:t>Rys. 6.2. Prognoza zapotrzebowania na aluminę kalcynowaną i uwodnioną do 2030 r. (t)</w:t>
      </w:r>
    </w:p>
    <w:p w14:paraId="1688FC16" w14:textId="77777777" w:rsidR="00903F2F" w:rsidRPr="002548A8" w:rsidRDefault="00903F2F" w:rsidP="002548A8">
      <w:pPr>
        <w:ind w:left="567" w:hanging="567"/>
        <w:rPr>
          <w:b/>
          <w:i/>
          <w:szCs w:val="24"/>
        </w:rPr>
      </w:pPr>
    </w:p>
    <w:p w14:paraId="203B92AA" w14:textId="77777777" w:rsidR="00903F2F" w:rsidRPr="002548A8" w:rsidRDefault="00903F2F" w:rsidP="002548A8">
      <w:pPr>
        <w:pStyle w:val="Akapitzlist"/>
        <w:numPr>
          <w:ilvl w:val="0"/>
          <w:numId w:val="17"/>
        </w:numPr>
        <w:rPr>
          <w:bCs/>
          <w:iCs/>
          <w:szCs w:val="24"/>
          <w:u w:val="single"/>
        </w:rPr>
      </w:pPr>
      <w:r w:rsidRPr="002548A8">
        <w:rPr>
          <w:bCs/>
          <w:iCs/>
          <w:u w:val="single"/>
        </w:rPr>
        <w:t>Prognoza zapotrzebowania na podstawie przesłanek rozwoju branż będących głównymi użytkownikami surowca w roku 2030, 2040 i 2050</w:t>
      </w:r>
    </w:p>
    <w:p w14:paraId="28763FDA" w14:textId="599CB946" w:rsidR="00903F2F" w:rsidRPr="002548A8" w:rsidRDefault="00903F2F" w:rsidP="002548A8">
      <w:pPr>
        <w:jc w:val="both"/>
        <w:rPr>
          <w:color w:val="000000"/>
          <w:szCs w:val="24"/>
        </w:rPr>
      </w:pPr>
      <w:r w:rsidRPr="002548A8">
        <w:rPr>
          <w:szCs w:val="24"/>
        </w:rPr>
        <w:t>Rozwój krajowego zapotrzebowania na aluminę kalcynowaną i uwodnioną zależeć będzie od potrzeb dotychczasowych głównych jego użytkowników. Tak więc, podobnie jak i teraz popyt na aluminę kalcynowaną w największym stopniu zależeć będzie od kondycji branż wykorzystujących formowane i nieformowane wysokoglinowe wyroby ogniotrwałe takich jak hutnictwo żelaza i stali, hutnictwo metali nieżelaznych, przemysł szklarski czy ceramiczny oraz producenta cementów wysokoglinowych. Natomiast popyt na aluminę uwodnioną w największym stopniu zależeć będzie od kondycji producentów nieorganicznych związków chemicznych, producentów szkła oraz środków czystości. Wszystkie wymienione branże, z wyjątkiem hutnictwa żelaza i stali, mają dosyć stabilne perspektywy rozwoju i jest bardzo prawdopodobne utrzymanie a nawet zwiększenie ich zapotrzebowania w przyszłości. Natomiast z</w:t>
      </w:r>
      <w:r w:rsidRPr="002548A8">
        <w:rPr>
          <w:iCs/>
          <w:color w:val="000000"/>
          <w:szCs w:val="24"/>
        </w:rPr>
        <w:t xml:space="preserve">miany technologiczne czy też ograniczenia produkcji żelaza i stali w Europie ( w tym także i w Polsce) mogą już w krótkiej perspektywie czasowej ograniczyć wykorzystanie wysokoglinowych wyrobów ogniotrwałych w tej branży, która jest największym użytkownikiem tych wyrobów. Uwzględniając te wszystkie przesłanki można spodziewać się, że już w krótkiej perspektywie czasowej nastąpi ograniczenie zużycia wyrobów wysokoglinowych na bazie aluminy w hutnictwie żelaza i stali, które może nie być rekompensowane wzrostami zużycia w innych branżach. W konsekwencji możliwe jest, że w 2030 roku popyt nie osiągnie pułapu jaki wynikałby z trendu ekonometrycznego (rys. </w:t>
      </w:r>
      <w:r w:rsidR="0044101A" w:rsidRPr="002548A8">
        <w:rPr>
          <w:iCs/>
          <w:color w:val="000000"/>
          <w:szCs w:val="24"/>
        </w:rPr>
        <w:t>6</w:t>
      </w:r>
      <w:r w:rsidRPr="002548A8">
        <w:rPr>
          <w:iCs/>
          <w:color w:val="000000"/>
          <w:szCs w:val="24"/>
        </w:rPr>
        <w:t>.</w:t>
      </w:r>
      <w:r w:rsidR="0044101A" w:rsidRPr="002548A8">
        <w:rPr>
          <w:iCs/>
          <w:color w:val="000000"/>
          <w:szCs w:val="24"/>
        </w:rPr>
        <w:t>2</w:t>
      </w:r>
      <w:r w:rsidRPr="002548A8">
        <w:rPr>
          <w:iCs/>
          <w:color w:val="000000"/>
          <w:szCs w:val="24"/>
        </w:rPr>
        <w:t>) ale będzie się mieścił w przedziale 80-90 tys. t/r, przy postępującym spadku popytu w kolejnych dekadach.</w:t>
      </w:r>
    </w:p>
    <w:p w14:paraId="5B7C5B98" w14:textId="5BC0F76F" w:rsidR="00903F2F" w:rsidRPr="002548A8" w:rsidRDefault="00903F2F" w:rsidP="002548A8">
      <w:pPr>
        <w:autoSpaceDE w:val="0"/>
        <w:autoSpaceDN w:val="0"/>
        <w:adjustRightInd w:val="0"/>
        <w:spacing w:before="120" w:after="120" w:line="240" w:lineRule="auto"/>
        <w:rPr>
          <w:color w:val="000000"/>
          <w:szCs w:val="24"/>
        </w:rPr>
      </w:pPr>
    </w:p>
    <w:p w14:paraId="4CD2C869" w14:textId="6C7C957C" w:rsidR="00903F2F" w:rsidRPr="002548A8" w:rsidRDefault="00903F2F" w:rsidP="002548A8">
      <w:pPr>
        <w:autoSpaceDE w:val="0"/>
        <w:autoSpaceDN w:val="0"/>
        <w:adjustRightInd w:val="0"/>
        <w:spacing w:before="120" w:after="120" w:line="240" w:lineRule="auto"/>
        <w:rPr>
          <w:color w:val="000000"/>
          <w:szCs w:val="24"/>
        </w:rPr>
      </w:pPr>
      <w:r w:rsidRPr="002548A8">
        <w:rPr>
          <w:color w:val="000000"/>
          <w:szCs w:val="24"/>
        </w:rPr>
        <w:t xml:space="preserve">Tabela </w:t>
      </w:r>
      <w:r w:rsidR="00407461" w:rsidRPr="002548A8">
        <w:rPr>
          <w:color w:val="000000"/>
          <w:szCs w:val="24"/>
        </w:rPr>
        <w:t>5</w:t>
      </w:r>
      <w:r w:rsidRPr="002548A8">
        <w:rPr>
          <w:color w:val="000000"/>
          <w:szCs w:val="24"/>
        </w:rPr>
        <w:t xml:space="preserve">.4. Prognoza zapotrzebowania na aluminę </w:t>
      </w:r>
      <w:r w:rsidRPr="002548A8">
        <w:rPr>
          <w:szCs w:val="24"/>
        </w:rPr>
        <w:t xml:space="preserve">kalcynowaną i uwodnioną </w:t>
      </w:r>
      <w:r w:rsidRPr="002548A8">
        <w:rPr>
          <w:color w:val="000000"/>
          <w:szCs w:val="24"/>
        </w:rPr>
        <w:t>do 2050 r. (tys. t)</w:t>
      </w:r>
    </w:p>
    <w:tbl>
      <w:tblPr>
        <w:tblStyle w:val="Zwykatabela1"/>
        <w:tblW w:w="9072" w:type="dxa"/>
        <w:tblLook w:val="04A0" w:firstRow="1" w:lastRow="0" w:firstColumn="1" w:lastColumn="0" w:noHBand="0" w:noVBand="1"/>
      </w:tblPr>
      <w:tblGrid>
        <w:gridCol w:w="2685"/>
        <w:gridCol w:w="2129"/>
        <w:gridCol w:w="2129"/>
        <w:gridCol w:w="2129"/>
      </w:tblGrid>
      <w:tr w:rsidR="00903F2F" w:rsidRPr="002548A8" w14:paraId="18B8E77D" w14:textId="77777777" w:rsidTr="00226F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4D5F3717" w14:textId="77777777" w:rsidR="00903F2F" w:rsidRPr="002548A8" w:rsidRDefault="00903F2F" w:rsidP="002548A8">
            <w:pPr>
              <w:autoSpaceDE w:val="0"/>
              <w:autoSpaceDN w:val="0"/>
              <w:adjustRightInd w:val="0"/>
              <w:spacing w:line="240" w:lineRule="auto"/>
              <w:jc w:val="center"/>
              <w:rPr>
                <w:color w:val="000000"/>
                <w:sz w:val="16"/>
                <w:szCs w:val="16"/>
              </w:rPr>
            </w:pPr>
          </w:p>
        </w:tc>
        <w:tc>
          <w:tcPr>
            <w:tcW w:w="2303" w:type="dxa"/>
          </w:tcPr>
          <w:p w14:paraId="58D14A1E" w14:textId="77777777" w:rsidR="00903F2F" w:rsidRPr="002548A8" w:rsidRDefault="00903F2F" w:rsidP="002548A8">
            <w:pPr>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2548A8">
              <w:rPr>
                <w:color w:val="000000"/>
                <w:sz w:val="16"/>
                <w:szCs w:val="16"/>
              </w:rPr>
              <w:t>2030</w:t>
            </w:r>
          </w:p>
        </w:tc>
        <w:tc>
          <w:tcPr>
            <w:tcW w:w="2303" w:type="dxa"/>
          </w:tcPr>
          <w:p w14:paraId="701535CA" w14:textId="77777777" w:rsidR="00903F2F" w:rsidRPr="002548A8" w:rsidRDefault="00903F2F" w:rsidP="002548A8">
            <w:pPr>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2548A8">
              <w:rPr>
                <w:color w:val="000000"/>
                <w:sz w:val="16"/>
                <w:szCs w:val="16"/>
              </w:rPr>
              <w:t>2040</w:t>
            </w:r>
          </w:p>
        </w:tc>
        <w:tc>
          <w:tcPr>
            <w:tcW w:w="2303" w:type="dxa"/>
          </w:tcPr>
          <w:p w14:paraId="78BD7EDD" w14:textId="77777777" w:rsidR="00903F2F" w:rsidRPr="002548A8" w:rsidRDefault="00903F2F" w:rsidP="002548A8">
            <w:pPr>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2548A8">
              <w:rPr>
                <w:color w:val="000000"/>
                <w:sz w:val="16"/>
                <w:szCs w:val="16"/>
              </w:rPr>
              <w:t>2050</w:t>
            </w:r>
          </w:p>
        </w:tc>
      </w:tr>
      <w:tr w:rsidR="00903F2F" w:rsidRPr="005412A8" w14:paraId="68E4945A" w14:textId="77777777" w:rsidTr="00226F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08955BFD" w14:textId="77777777" w:rsidR="00903F2F" w:rsidRPr="002548A8" w:rsidRDefault="00903F2F" w:rsidP="002548A8">
            <w:pPr>
              <w:autoSpaceDE w:val="0"/>
              <w:autoSpaceDN w:val="0"/>
              <w:adjustRightInd w:val="0"/>
              <w:spacing w:line="240" w:lineRule="auto"/>
              <w:rPr>
                <w:color w:val="000000"/>
                <w:sz w:val="16"/>
                <w:szCs w:val="16"/>
              </w:rPr>
            </w:pPr>
            <w:r w:rsidRPr="002548A8">
              <w:rPr>
                <w:color w:val="000000"/>
                <w:sz w:val="16"/>
                <w:szCs w:val="16"/>
              </w:rPr>
              <w:t xml:space="preserve">Poziom zapotrzebowania </w:t>
            </w:r>
          </w:p>
        </w:tc>
        <w:tc>
          <w:tcPr>
            <w:tcW w:w="2303" w:type="dxa"/>
          </w:tcPr>
          <w:p w14:paraId="64F6A783" w14:textId="77777777" w:rsidR="00903F2F" w:rsidRPr="002548A8" w:rsidRDefault="00903F2F" w:rsidP="002548A8">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2548A8">
              <w:rPr>
                <w:color w:val="000000"/>
                <w:sz w:val="16"/>
                <w:szCs w:val="16"/>
              </w:rPr>
              <w:t>80-90</w:t>
            </w:r>
          </w:p>
        </w:tc>
        <w:tc>
          <w:tcPr>
            <w:tcW w:w="2303" w:type="dxa"/>
          </w:tcPr>
          <w:p w14:paraId="65854C0A" w14:textId="77777777" w:rsidR="00903F2F" w:rsidRPr="002548A8" w:rsidRDefault="00903F2F" w:rsidP="002548A8">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2548A8">
              <w:rPr>
                <w:color w:val="000000"/>
                <w:sz w:val="16"/>
                <w:szCs w:val="16"/>
              </w:rPr>
              <w:t>75-80</w:t>
            </w:r>
          </w:p>
        </w:tc>
        <w:tc>
          <w:tcPr>
            <w:tcW w:w="2303" w:type="dxa"/>
          </w:tcPr>
          <w:p w14:paraId="45C31AB6" w14:textId="77777777" w:rsidR="00903F2F" w:rsidRPr="005412A8" w:rsidRDefault="00903F2F" w:rsidP="002548A8">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2548A8">
              <w:rPr>
                <w:color w:val="000000"/>
                <w:sz w:val="16"/>
                <w:szCs w:val="16"/>
              </w:rPr>
              <w:t>65-70</w:t>
            </w:r>
          </w:p>
        </w:tc>
      </w:tr>
    </w:tbl>
    <w:p w14:paraId="241C318A" w14:textId="14E1384A" w:rsidR="00903F2F" w:rsidRDefault="00903F2F" w:rsidP="00903F2F">
      <w:pPr>
        <w:jc w:val="both"/>
        <w:rPr>
          <w:color w:val="000000"/>
          <w:spacing w:val="-2"/>
          <w:highlight w:val="yellow"/>
        </w:rPr>
      </w:pPr>
    </w:p>
    <w:p w14:paraId="1F3935FE" w14:textId="70D91335" w:rsidR="000F630D" w:rsidRDefault="000F630D" w:rsidP="00903F2F">
      <w:pPr>
        <w:jc w:val="both"/>
        <w:rPr>
          <w:color w:val="000000"/>
          <w:spacing w:val="-2"/>
          <w:highlight w:val="yellow"/>
        </w:rPr>
      </w:pPr>
    </w:p>
    <w:p w14:paraId="52C2D276" w14:textId="77F3378D" w:rsidR="000F630D" w:rsidRDefault="000F630D" w:rsidP="00903F2F">
      <w:pPr>
        <w:jc w:val="both"/>
        <w:rPr>
          <w:color w:val="000000"/>
          <w:spacing w:val="-2"/>
          <w:highlight w:val="yellow"/>
        </w:rPr>
      </w:pPr>
    </w:p>
    <w:p w14:paraId="48A71BFA" w14:textId="33F97A67" w:rsidR="000F630D" w:rsidRDefault="000F630D" w:rsidP="00903F2F">
      <w:pPr>
        <w:jc w:val="both"/>
        <w:rPr>
          <w:color w:val="000000"/>
          <w:spacing w:val="-2"/>
          <w:highlight w:val="yellow"/>
        </w:rPr>
      </w:pPr>
    </w:p>
    <w:p w14:paraId="04D9A2AE" w14:textId="0412D467" w:rsidR="000F630D" w:rsidRDefault="000F630D" w:rsidP="00903F2F">
      <w:pPr>
        <w:jc w:val="both"/>
        <w:rPr>
          <w:color w:val="000000"/>
          <w:spacing w:val="-2"/>
          <w:highlight w:val="yellow"/>
        </w:rPr>
      </w:pPr>
    </w:p>
    <w:p w14:paraId="616B155C" w14:textId="3AA596A0" w:rsidR="000F630D" w:rsidRDefault="000F630D" w:rsidP="00903F2F">
      <w:pPr>
        <w:jc w:val="both"/>
        <w:rPr>
          <w:color w:val="000000"/>
          <w:spacing w:val="-2"/>
          <w:highlight w:val="yellow"/>
        </w:rPr>
      </w:pPr>
    </w:p>
    <w:p w14:paraId="7D90564E" w14:textId="6BE6F92F" w:rsidR="000F630D" w:rsidRDefault="000F630D" w:rsidP="00903F2F">
      <w:pPr>
        <w:jc w:val="both"/>
        <w:rPr>
          <w:color w:val="000000"/>
          <w:spacing w:val="-2"/>
          <w:highlight w:val="yellow"/>
        </w:rPr>
      </w:pPr>
    </w:p>
    <w:p w14:paraId="16F265E8" w14:textId="30FE57A8" w:rsidR="000F630D" w:rsidRDefault="000F630D" w:rsidP="00903F2F">
      <w:pPr>
        <w:jc w:val="both"/>
        <w:rPr>
          <w:color w:val="000000"/>
          <w:spacing w:val="-2"/>
          <w:highlight w:val="yellow"/>
        </w:rPr>
      </w:pPr>
    </w:p>
    <w:p w14:paraId="287587B9" w14:textId="66B34630" w:rsidR="000F630D" w:rsidRDefault="000F630D" w:rsidP="00903F2F">
      <w:pPr>
        <w:jc w:val="both"/>
        <w:rPr>
          <w:color w:val="000000"/>
          <w:spacing w:val="-2"/>
          <w:highlight w:val="yellow"/>
        </w:rPr>
      </w:pPr>
    </w:p>
    <w:p w14:paraId="317B723B" w14:textId="77777777" w:rsidR="000F630D" w:rsidRDefault="000F630D" w:rsidP="00903F2F">
      <w:pPr>
        <w:jc w:val="both"/>
        <w:rPr>
          <w:color w:val="000000"/>
          <w:spacing w:val="-2"/>
          <w:highlight w:val="yellow"/>
        </w:rPr>
      </w:pPr>
    </w:p>
    <w:p w14:paraId="68A543BC" w14:textId="77777777" w:rsidR="00903F2F" w:rsidRPr="004E0A89" w:rsidRDefault="00903F2F" w:rsidP="00903F2F">
      <w:pPr>
        <w:pStyle w:val="Nagwek2"/>
        <w:numPr>
          <w:ilvl w:val="0"/>
          <w:numId w:val="49"/>
        </w:numPr>
      </w:pPr>
      <w:bookmarkStart w:id="124" w:name="_Toc69728992"/>
      <w:r w:rsidRPr="004E0A89">
        <w:lastRenderedPageBreak/>
        <w:t xml:space="preserve">Chrom </w:t>
      </w:r>
      <w:r>
        <w:t>(</w:t>
      </w:r>
      <w:r w:rsidRPr="004E0A89">
        <w:t>surowce</w:t>
      </w:r>
      <w:r>
        <w:t xml:space="preserve"> chromu)</w:t>
      </w:r>
      <w:bookmarkEnd w:id="124"/>
      <w:r>
        <w:t xml:space="preserve"> </w:t>
      </w:r>
    </w:p>
    <w:p w14:paraId="272483E0" w14:textId="77777777" w:rsidR="00903F2F" w:rsidRDefault="00903F2F" w:rsidP="00903F2F">
      <w:pPr>
        <w:spacing w:after="0" w:line="360" w:lineRule="auto"/>
        <w:jc w:val="both"/>
        <w:rPr>
          <w:b/>
          <w:szCs w:val="24"/>
        </w:rPr>
      </w:pPr>
    </w:p>
    <w:p w14:paraId="3EE3F687" w14:textId="77777777" w:rsidR="00903F2F" w:rsidRPr="004E5CBB" w:rsidRDefault="00903F2F" w:rsidP="00903F2F">
      <w:pPr>
        <w:pStyle w:val="Akapitzlist"/>
        <w:numPr>
          <w:ilvl w:val="0"/>
          <w:numId w:val="50"/>
        </w:numPr>
        <w:spacing w:after="0" w:line="360" w:lineRule="auto"/>
        <w:jc w:val="both"/>
        <w:rPr>
          <w:b/>
          <w:i/>
          <w:szCs w:val="24"/>
        </w:rPr>
      </w:pPr>
      <w:r w:rsidRPr="004E5CBB">
        <w:rPr>
          <w:b/>
          <w:szCs w:val="24"/>
        </w:rPr>
        <w:t>Chromity</w:t>
      </w:r>
    </w:p>
    <w:p w14:paraId="4A755DD4" w14:textId="77777777" w:rsidR="00903F2F" w:rsidRPr="006317AF" w:rsidRDefault="00903F2F" w:rsidP="00903F2F">
      <w:pPr>
        <w:pStyle w:val="Akapitzlist"/>
        <w:numPr>
          <w:ilvl w:val="0"/>
          <w:numId w:val="19"/>
        </w:numPr>
        <w:rPr>
          <w:iCs/>
        </w:rPr>
      </w:pPr>
      <w:r w:rsidRPr="00E25868">
        <w:rPr>
          <w:bCs/>
          <w:iCs/>
          <w:szCs w:val="24"/>
          <w:u w:val="single"/>
        </w:rPr>
        <w:t xml:space="preserve">Ocena poziomu krajowego zapotrzebowania na surowce pierwotne chromu </w:t>
      </w:r>
    </w:p>
    <w:p w14:paraId="139D5E1E" w14:textId="027F94D6" w:rsidR="00903F2F" w:rsidRPr="006317AF" w:rsidRDefault="00903F2F" w:rsidP="00903F2F">
      <w:pPr>
        <w:spacing w:line="240" w:lineRule="auto"/>
        <w:rPr>
          <w:szCs w:val="24"/>
        </w:rPr>
      </w:pPr>
      <w:r>
        <w:rPr>
          <w:szCs w:val="24"/>
        </w:rPr>
        <w:t xml:space="preserve">Tabela </w:t>
      </w:r>
      <w:r w:rsidR="00407461">
        <w:rPr>
          <w:szCs w:val="24"/>
        </w:rPr>
        <w:t>6</w:t>
      </w:r>
      <w:r>
        <w:rPr>
          <w:szCs w:val="24"/>
        </w:rPr>
        <w:t>.1.</w:t>
      </w:r>
      <w:r w:rsidRPr="006317AF">
        <w:rPr>
          <w:szCs w:val="24"/>
        </w:rPr>
        <w:t xml:space="preserve"> Szacunkowy poziom zapotrzebowania gospodarki krajowej na </w:t>
      </w:r>
      <w:r>
        <w:rPr>
          <w:szCs w:val="24"/>
        </w:rPr>
        <w:t>chromity</w:t>
      </w:r>
      <w:r w:rsidRPr="006317AF">
        <w:rPr>
          <w:szCs w:val="24"/>
        </w:rPr>
        <w:t xml:space="preserve">, w </w:t>
      </w:r>
      <w:r>
        <w:rPr>
          <w:szCs w:val="24"/>
        </w:rPr>
        <w:t>tysiącach ton</w:t>
      </w:r>
    </w:p>
    <w:tbl>
      <w:tblPr>
        <w:tblStyle w:val="Zwykatabela1"/>
        <w:tblW w:w="9072" w:type="dxa"/>
        <w:tblLook w:val="04A0" w:firstRow="1" w:lastRow="0" w:firstColumn="1" w:lastColumn="0" w:noHBand="0" w:noVBand="1"/>
      </w:tblPr>
      <w:tblGrid>
        <w:gridCol w:w="1701"/>
        <w:gridCol w:w="660"/>
        <w:gridCol w:w="612"/>
        <w:gridCol w:w="632"/>
        <w:gridCol w:w="632"/>
        <w:gridCol w:w="632"/>
        <w:gridCol w:w="632"/>
        <w:gridCol w:w="632"/>
        <w:gridCol w:w="594"/>
        <w:gridCol w:w="676"/>
        <w:gridCol w:w="659"/>
        <w:gridCol w:w="1010"/>
      </w:tblGrid>
      <w:tr w:rsidR="00903F2F" w:rsidRPr="005412A8" w14:paraId="132B58EF" w14:textId="77777777" w:rsidTr="00226F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17305F0C" w14:textId="77777777" w:rsidR="00903F2F" w:rsidRPr="005412A8" w:rsidRDefault="00903F2F" w:rsidP="00226FA6">
            <w:pPr>
              <w:spacing w:line="240" w:lineRule="auto"/>
              <w:jc w:val="center"/>
              <w:rPr>
                <w:sz w:val="16"/>
                <w:szCs w:val="16"/>
              </w:rPr>
            </w:pPr>
          </w:p>
        </w:tc>
        <w:tc>
          <w:tcPr>
            <w:tcW w:w="711" w:type="dxa"/>
          </w:tcPr>
          <w:p w14:paraId="35BB010A" w14:textId="77777777" w:rsidR="00903F2F" w:rsidRPr="005412A8"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5412A8">
              <w:rPr>
                <w:sz w:val="16"/>
                <w:szCs w:val="16"/>
              </w:rPr>
              <w:t>2009</w:t>
            </w:r>
          </w:p>
        </w:tc>
        <w:tc>
          <w:tcPr>
            <w:tcW w:w="642" w:type="dxa"/>
          </w:tcPr>
          <w:p w14:paraId="6223A084" w14:textId="77777777" w:rsidR="00903F2F" w:rsidRPr="005412A8"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5412A8">
              <w:rPr>
                <w:sz w:val="16"/>
                <w:szCs w:val="16"/>
              </w:rPr>
              <w:t>2010</w:t>
            </w:r>
          </w:p>
        </w:tc>
        <w:tc>
          <w:tcPr>
            <w:tcW w:w="671" w:type="dxa"/>
          </w:tcPr>
          <w:p w14:paraId="0BD1D786" w14:textId="77777777" w:rsidR="00903F2F" w:rsidRPr="005412A8"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5412A8">
              <w:rPr>
                <w:sz w:val="16"/>
                <w:szCs w:val="16"/>
              </w:rPr>
              <w:t>2011</w:t>
            </w:r>
          </w:p>
        </w:tc>
        <w:tc>
          <w:tcPr>
            <w:tcW w:w="671" w:type="dxa"/>
          </w:tcPr>
          <w:p w14:paraId="0C45F4EB" w14:textId="77777777" w:rsidR="00903F2F" w:rsidRPr="005412A8"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5412A8">
              <w:rPr>
                <w:sz w:val="16"/>
                <w:szCs w:val="16"/>
              </w:rPr>
              <w:t>2012</w:t>
            </w:r>
          </w:p>
        </w:tc>
        <w:tc>
          <w:tcPr>
            <w:tcW w:w="671" w:type="dxa"/>
          </w:tcPr>
          <w:p w14:paraId="72D1888D" w14:textId="77777777" w:rsidR="00903F2F" w:rsidRPr="005412A8"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5412A8">
              <w:rPr>
                <w:sz w:val="16"/>
                <w:szCs w:val="16"/>
              </w:rPr>
              <w:t>2013</w:t>
            </w:r>
          </w:p>
        </w:tc>
        <w:tc>
          <w:tcPr>
            <w:tcW w:w="671" w:type="dxa"/>
          </w:tcPr>
          <w:p w14:paraId="6B70775D" w14:textId="77777777" w:rsidR="00903F2F" w:rsidRPr="005412A8"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5412A8">
              <w:rPr>
                <w:sz w:val="16"/>
                <w:szCs w:val="16"/>
              </w:rPr>
              <w:t>2014</w:t>
            </w:r>
          </w:p>
        </w:tc>
        <w:tc>
          <w:tcPr>
            <w:tcW w:w="671" w:type="dxa"/>
          </w:tcPr>
          <w:p w14:paraId="54A02B96" w14:textId="77777777" w:rsidR="00903F2F" w:rsidRPr="005412A8"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5412A8">
              <w:rPr>
                <w:sz w:val="16"/>
                <w:szCs w:val="16"/>
              </w:rPr>
              <w:t>2015</w:t>
            </w:r>
          </w:p>
        </w:tc>
        <w:tc>
          <w:tcPr>
            <w:tcW w:w="616" w:type="dxa"/>
          </w:tcPr>
          <w:p w14:paraId="1FB4FCA0" w14:textId="77777777" w:rsidR="00903F2F" w:rsidRPr="005412A8"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5412A8">
              <w:rPr>
                <w:sz w:val="16"/>
                <w:szCs w:val="16"/>
              </w:rPr>
              <w:t>2016</w:t>
            </w:r>
          </w:p>
        </w:tc>
        <w:tc>
          <w:tcPr>
            <w:tcW w:w="734" w:type="dxa"/>
          </w:tcPr>
          <w:p w14:paraId="7D4C4583" w14:textId="77777777" w:rsidR="00903F2F" w:rsidRPr="005412A8"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5412A8">
              <w:rPr>
                <w:sz w:val="16"/>
                <w:szCs w:val="16"/>
              </w:rPr>
              <w:t>2017</w:t>
            </w:r>
          </w:p>
        </w:tc>
        <w:tc>
          <w:tcPr>
            <w:tcW w:w="709" w:type="dxa"/>
          </w:tcPr>
          <w:p w14:paraId="7213A60D" w14:textId="77777777" w:rsidR="00903F2F" w:rsidRPr="005412A8"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5412A8">
              <w:rPr>
                <w:sz w:val="16"/>
                <w:szCs w:val="16"/>
              </w:rPr>
              <w:t>2018</w:t>
            </w:r>
          </w:p>
        </w:tc>
        <w:tc>
          <w:tcPr>
            <w:tcW w:w="1134" w:type="dxa"/>
          </w:tcPr>
          <w:p w14:paraId="76D63D7A" w14:textId="77777777" w:rsidR="00903F2F" w:rsidRPr="005412A8"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5412A8">
              <w:rPr>
                <w:sz w:val="16"/>
                <w:szCs w:val="16"/>
              </w:rPr>
              <w:t>Średnia</w:t>
            </w:r>
          </w:p>
          <w:p w14:paraId="14015BCC" w14:textId="77777777" w:rsidR="00903F2F" w:rsidRPr="005412A8"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5412A8">
              <w:rPr>
                <w:sz w:val="16"/>
                <w:szCs w:val="16"/>
              </w:rPr>
              <w:t>2009-2018</w:t>
            </w:r>
          </w:p>
        </w:tc>
      </w:tr>
      <w:tr w:rsidR="00903F2F" w:rsidRPr="005412A8" w14:paraId="1D478CDD" w14:textId="77777777" w:rsidTr="00226F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00FF88AB" w14:textId="77777777" w:rsidR="00903F2F" w:rsidRPr="005412A8" w:rsidRDefault="00903F2F" w:rsidP="00226FA6">
            <w:pPr>
              <w:spacing w:line="240" w:lineRule="auto"/>
              <w:jc w:val="center"/>
              <w:rPr>
                <w:sz w:val="16"/>
                <w:szCs w:val="16"/>
              </w:rPr>
            </w:pPr>
            <w:r w:rsidRPr="005412A8">
              <w:rPr>
                <w:sz w:val="16"/>
                <w:szCs w:val="16"/>
              </w:rPr>
              <w:t>Zapotrzebowanie (=zużycie pozorne)</w:t>
            </w:r>
          </w:p>
        </w:tc>
        <w:tc>
          <w:tcPr>
            <w:tcW w:w="711" w:type="dxa"/>
          </w:tcPr>
          <w:p w14:paraId="662AB24E" w14:textId="77777777" w:rsidR="00903F2F" w:rsidRPr="005412A8"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5412A8">
              <w:rPr>
                <w:sz w:val="16"/>
                <w:szCs w:val="16"/>
              </w:rPr>
              <w:t>11,4</w:t>
            </w:r>
          </w:p>
        </w:tc>
        <w:tc>
          <w:tcPr>
            <w:tcW w:w="642" w:type="dxa"/>
          </w:tcPr>
          <w:p w14:paraId="0F073E4B" w14:textId="77777777" w:rsidR="00903F2F" w:rsidRPr="005412A8"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5412A8">
              <w:rPr>
                <w:sz w:val="16"/>
                <w:szCs w:val="16"/>
              </w:rPr>
              <w:t>27,2</w:t>
            </w:r>
          </w:p>
        </w:tc>
        <w:tc>
          <w:tcPr>
            <w:tcW w:w="671" w:type="dxa"/>
          </w:tcPr>
          <w:p w14:paraId="23ED8E07" w14:textId="77777777" w:rsidR="00903F2F" w:rsidRPr="005412A8"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5412A8">
              <w:rPr>
                <w:sz w:val="16"/>
                <w:szCs w:val="16"/>
              </w:rPr>
              <w:t>31,4</w:t>
            </w:r>
          </w:p>
        </w:tc>
        <w:tc>
          <w:tcPr>
            <w:tcW w:w="671" w:type="dxa"/>
          </w:tcPr>
          <w:p w14:paraId="6B6E60A8" w14:textId="77777777" w:rsidR="00903F2F" w:rsidRPr="005412A8"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5412A8">
              <w:rPr>
                <w:sz w:val="16"/>
                <w:szCs w:val="16"/>
              </w:rPr>
              <w:t>26,8</w:t>
            </w:r>
          </w:p>
        </w:tc>
        <w:tc>
          <w:tcPr>
            <w:tcW w:w="671" w:type="dxa"/>
          </w:tcPr>
          <w:p w14:paraId="047EFD21" w14:textId="77777777" w:rsidR="00903F2F" w:rsidRPr="005412A8"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5412A8">
              <w:rPr>
                <w:sz w:val="16"/>
                <w:szCs w:val="16"/>
              </w:rPr>
              <w:t>29,2</w:t>
            </w:r>
          </w:p>
        </w:tc>
        <w:tc>
          <w:tcPr>
            <w:tcW w:w="671" w:type="dxa"/>
          </w:tcPr>
          <w:p w14:paraId="16C18447" w14:textId="77777777" w:rsidR="00903F2F" w:rsidRPr="005412A8"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5412A8">
              <w:rPr>
                <w:sz w:val="16"/>
                <w:szCs w:val="16"/>
              </w:rPr>
              <w:t>24,8</w:t>
            </w:r>
          </w:p>
        </w:tc>
        <w:tc>
          <w:tcPr>
            <w:tcW w:w="671" w:type="dxa"/>
          </w:tcPr>
          <w:p w14:paraId="18FC4E7E" w14:textId="77777777" w:rsidR="00903F2F" w:rsidRPr="005412A8"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5412A8">
              <w:rPr>
                <w:sz w:val="16"/>
                <w:szCs w:val="16"/>
              </w:rPr>
              <w:t>27,0</w:t>
            </w:r>
          </w:p>
        </w:tc>
        <w:tc>
          <w:tcPr>
            <w:tcW w:w="616" w:type="dxa"/>
          </w:tcPr>
          <w:p w14:paraId="225C022E" w14:textId="77777777" w:rsidR="00903F2F" w:rsidRPr="005412A8"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5412A8">
              <w:rPr>
                <w:sz w:val="16"/>
                <w:szCs w:val="16"/>
              </w:rPr>
              <w:t>22,6</w:t>
            </w:r>
          </w:p>
        </w:tc>
        <w:tc>
          <w:tcPr>
            <w:tcW w:w="734" w:type="dxa"/>
          </w:tcPr>
          <w:p w14:paraId="3ECC6059" w14:textId="77777777" w:rsidR="00903F2F" w:rsidRPr="005412A8"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5412A8">
              <w:rPr>
                <w:sz w:val="16"/>
                <w:szCs w:val="16"/>
              </w:rPr>
              <w:t>33,1</w:t>
            </w:r>
          </w:p>
        </w:tc>
        <w:tc>
          <w:tcPr>
            <w:tcW w:w="709" w:type="dxa"/>
          </w:tcPr>
          <w:p w14:paraId="419914AB" w14:textId="77777777" w:rsidR="00903F2F" w:rsidRPr="005412A8"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5412A8">
              <w:rPr>
                <w:sz w:val="16"/>
                <w:szCs w:val="16"/>
              </w:rPr>
              <w:t>29,4</w:t>
            </w:r>
          </w:p>
        </w:tc>
        <w:tc>
          <w:tcPr>
            <w:tcW w:w="1134" w:type="dxa"/>
          </w:tcPr>
          <w:p w14:paraId="28BAB1E6" w14:textId="77777777" w:rsidR="00903F2F" w:rsidRPr="005412A8"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5412A8">
              <w:rPr>
                <w:sz w:val="16"/>
                <w:szCs w:val="16"/>
              </w:rPr>
              <w:t>26,3</w:t>
            </w:r>
          </w:p>
        </w:tc>
      </w:tr>
    </w:tbl>
    <w:p w14:paraId="5CF3B8A0" w14:textId="77777777" w:rsidR="00903F2F" w:rsidRPr="00E31481" w:rsidRDefault="00903F2F" w:rsidP="00903F2F"/>
    <w:p w14:paraId="0CFEB0C3" w14:textId="77777777" w:rsidR="00903F2F" w:rsidRPr="002427D1" w:rsidRDefault="00903F2F" w:rsidP="00903F2F">
      <w:pPr>
        <w:pStyle w:val="Akapitzlist"/>
        <w:numPr>
          <w:ilvl w:val="0"/>
          <w:numId w:val="19"/>
        </w:numPr>
        <w:jc w:val="both"/>
        <w:rPr>
          <w:rFonts w:ascii="Arial" w:hAnsi="Arial" w:cs="Arial"/>
          <w:bCs/>
          <w:iCs/>
          <w:szCs w:val="24"/>
          <w:u w:val="single"/>
        </w:rPr>
      </w:pPr>
      <w:r w:rsidRPr="002427D1">
        <w:rPr>
          <w:rFonts w:cs="Arial"/>
          <w:bCs/>
          <w:iCs/>
          <w:u w:val="single"/>
        </w:rPr>
        <w:t xml:space="preserve">Prognoza zapotrzebowania na surowiec na podstawie trendów ekonometrycznych w horyzoncie roku 2025 i 2030 </w:t>
      </w:r>
    </w:p>
    <w:p w14:paraId="21CFEC21" w14:textId="737D80AC" w:rsidR="00903F2F" w:rsidRDefault="00903F2F" w:rsidP="00903F2F">
      <w:pPr>
        <w:jc w:val="both"/>
        <w:rPr>
          <w:iCs/>
          <w:color w:val="000000"/>
          <w:szCs w:val="24"/>
        </w:rPr>
      </w:pPr>
      <w:r w:rsidRPr="00E31481">
        <w:rPr>
          <w:iCs/>
          <w:color w:val="000000"/>
          <w:szCs w:val="24"/>
        </w:rPr>
        <w:t xml:space="preserve">Rozwój krajowego zapotrzebowania na </w:t>
      </w:r>
      <w:r>
        <w:rPr>
          <w:iCs/>
          <w:color w:val="000000"/>
          <w:szCs w:val="24"/>
        </w:rPr>
        <w:t>chromity</w:t>
      </w:r>
      <w:r w:rsidRPr="00E31481">
        <w:rPr>
          <w:iCs/>
          <w:color w:val="000000"/>
          <w:szCs w:val="24"/>
        </w:rPr>
        <w:t xml:space="preserve"> </w:t>
      </w:r>
      <w:r>
        <w:rPr>
          <w:iCs/>
          <w:color w:val="000000"/>
          <w:szCs w:val="24"/>
        </w:rPr>
        <w:t xml:space="preserve">w perspektywie 2025 i 2030 roku </w:t>
      </w:r>
      <w:r w:rsidRPr="00E31481">
        <w:rPr>
          <w:iCs/>
          <w:color w:val="000000"/>
          <w:szCs w:val="24"/>
        </w:rPr>
        <w:t xml:space="preserve">należy wiązać z </w:t>
      </w:r>
      <w:r>
        <w:rPr>
          <w:iCs/>
          <w:color w:val="000000"/>
          <w:szCs w:val="24"/>
        </w:rPr>
        <w:t xml:space="preserve">dalszym oczekiwanym rozwojem stosowania go do produkcji związków chromu, przy utrzymaniu produkcji wyrobów ogniotrwałych chromitowo-magnezytowych, magnezytowo-chromitowych czy korundowo-chromitowych. Zgodnie z ekonometrycznym modelem trendu należałoby oczekiwać </w:t>
      </w:r>
      <w:r w:rsidRPr="00706AE7">
        <w:rPr>
          <w:iCs/>
          <w:color w:val="000000"/>
          <w:szCs w:val="24"/>
        </w:rPr>
        <w:t>(co należy  zauważyć - ze słabym dopasowaniem linii trendu),</w:t>
      </w:r>
      <w:r>
        <w:rPr>
          <w:iCs/>
          <w:color w:val="000000"/>
          <w:szCs w:val="24"/>
        </w:rPr>
        <w:t xml:space="preserve"> że wielkość zapotrzebowania na chromity osiągnie około 35 tys. t w 2025 r. i około 40 tys.t w 2030 r. (rys. </w:t>
      </w:r>
      <w:r w:rsidR="0044101A">
        <w:rPr>
          <w:iCs/>
          <w:color w:val="000000"/>
          <w:szCs w:val="24"/>
        </w:rPr>
        <w:t>7.1</w:t>
      </w:r>
      <w:r>
        <w:rPr>
          <w:iCs/>
          <w:color w:val="000000"/>
          <w:szCs w:val="24"/>
        </w:rPr>
        <w:t xml:space="preserve">). </w:t>
      </w:r>
    </w:p>
    <w:p w14:paraId="40A265CF" w14:textId="77777777" w:rsidR="00903F2F" w:rsidRDefault="00903F2F" w:rsidP="00903F2F">
      <w:pPr>
        <w:ind w:firstLine="567"/>
        <w:rPr>
          <w:iCs/>
          <w:color w:val="000000"/>
          <w:szCs w:val="24"/>
        </w:rPr>
      </w:pPr>
    </w:p>
    <w:p w14:paraId="31289C67" w14:textId="77777777" w:rsidR="00903F2F" w:rsidRDefault="00903F2F" w:rsidP="00903F2F">
      <w:pPr>
        <w:jc w:val="center"/>
        <w:rPr>
          <w:iCs/>
          <w:color w:val="000000"/>
          <w:szCs w:val="24"/>
        </w:rPr>
      </w:pPr>
      <w:r>
        <w:rPr>
          <w:iCs/>
          <w:noProof/>
          <w:color w:val="000000"/>
          <w:szCs w:val="24"/>
          <w:lang w:eastAsia="pl-PL"/>
        </w:rPr>
        <w:drawing>
          <wp:inline distT="0" distB="0" distL="0" distR="0" wp14:anchorId="5A46322F" wp14:editId="55E13477">
            <wp:extent cx="5810249" cy="2702626"/>
            <wp:effectExtent l="76200" t="76200" r="133985" b="135890"/>
            <wp:docPr id="51" name="Obraz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833122" cy="271326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E04EBF6" w14:textId="77777777" w:rsidR="00903F2F" w:rsidRDefault="00903F2F" w:rsidP="00903F2F">
      <w:pPr>
        <w:ind w:firstLine="360"/>
        <w:jc w:val="center"/>
        <w:rPr>
          <w:szCs w:val="24"/>
        </w:rPr>
      </w:pPr>
      <w:r w:rsidRPr="00256A4C">
        <w:rPr>
          <w:szCs w:val="24"/>
        </w:rPr>
        <w:t xml:space="preserve">Rys. </w:t>
      </w:r>
      <w:r>
        <w:rPr>
          <w:szCs w:val="24"/>
        </w:rPr>
        <w:t>7.1. Prognoza zapotrzebowania na chromity do 2030 r. (tysiące ton)</w:t>
      </w:r>
    </w:p>
    <w:p w14:paraId="1DDD46B0" w14:textId="065FB9DC" w:rsidR="00903F2F" w:rsidRDefault="00903F2F" w:rsidP="00903F2F">
      <w:pPr>
        <w:ind w:firstLine="360"/>
        <w:jc w:val="center"/>
        <w:rPr>
          <w:szCs w:val="24"/>
        </w:rPr>
      </w:pPr>
    </w:p>
    <w:p w14:paraId="2169D6BC" w14:textId="745FAB68" w:rsidR="000F630D" w:rsidRDefault="000F630D" w:rsidP="00903F2F">
      <w:pPr>
        <w:ind w:firstLine="360"/>
        <w:jc w:val="center"/>
        <w:rPr>
          <w:szCs w:val="24"/>
        </w:rPr>
      </w:pPr>
    </w:p>
    <w:p w14:paraId="79C1055E" w14:textId="01B82A92" w:rsidR="000F630D" w:rsidRDefault="000F630D" w:rsidP="00C567ED">
      <w:pPr>
        <w:rPr>
          <w:szCs w:val="24"/>
        </w:rPr>
      </w:pPr>
    </w:p>
    <w:p w14:paraId="4CED8D67" w14:textId="77777777" w:rsidR="00903F2F" w:rsidRPr="002427D1" w:rsidRDefault="00903F2F" w:rsidP="00903F2F">
      <w:pPr>
        <w:pStyle w:val="Akapitzlist"/>
        <w:numPr>
          <w:ilvl w:val="0"/>
          <w:numId w:val="19"/>
        </w:numPr>
        <w:rPr>
          <w:rFonts w:ascii="Arial" w:hAnsi="Arial" w:cs="Arial"/>
          <w:bCs/>
          <w:iCs/>
          <w:szCs w:val="24"/>
          <w:u w:val="single"/>
        </w:rPr>
      </w:pPr>
      <w:r w:rsidRPr="002427D1">
        <w:rPr>
          <w:rFonts w:cs="Arial"/>
          <w:bCs/>
          <w:iCs/>
          <w:u w:val="single"/>
        </w:rPr>
        <w:t>Prognoza zapotrzebowania na podstawie przesłanek rozwoju branż będących głównymi użytkownikami surowca w roku 2030, 2040 i 2050</w:t>
      </w:r>
    </w:p>
    <w:p w14:paraId="50567C7D" w14:textId="73A10132" w:rsidR="00903F2F" w:rsidRDefault="00903F2F" w:rsidP="00903F2F">
      <w:pPr>
        <w:autoSpaceDE w:val="0"/>
        <w:autoSpaceDN w:val="0"/>
        <w:adjustRightInd w:val="0"/>
        <w:spacing w:after="0"/>
        <w:jc w:val="both"/>
        <w:rPr>
          <w:iCs/>
          <w:color w:val="000000"/>
          <w:szCs w:val="24"/>
        </w:rPr>
      </w:pPr>
      <w:r w:rsidRPr="00676576">
        <w:rPr>
          <w:iCs/>
          <w:color w:val="000000"/>
          <w:szCs w:val="24"/>
        </w:rPr>
        <w:t>Zgodnie z założeniami strategii zrównoważonego rozwoju gospodarki Unii Europejskiej, kładącymi szczególny nacisk na rozwiązania neutralne klimatycznie, wzrost zapotrzebowania na chromity może być związany przede wszystkim z rozwojem spożycia ogólnie rzecz biorąc dóbr konsumpcyjnych, oraz tych przemysłów, które wymagają stosowania materiałów ogniotrwałych, np. metalurgii żelaza, metali nieżelaznych, przemysłu szklarskiego, ceramicznego czy cementowego. Wobec trendów na rynku materiałów</w:t>
      </w:r>
      <w:r>
        <w:rPr>
          <w:iCs/>
          <w:color w:val="000000"/>
          <w:szCs w:val="24"/>
        </w:rPr>
        <w:t xml:space="preserve"> </w:t>
      </w:r>
      <w:r w:rsidRPr="00676576">
        <w:rPr>
          <w:iCs/>
          <w:color w:val="000000"/>
          <w:szCs w:val="24"/>
        </w:rPr>
        <w:t>ogniotrwałych nie należy oczekiwać wzrostu popytu na chromity ze strony tej branży,</w:t>
      </w:r>
      <w:r>
        <w:rPr>
          <w:iCs/>
          <w:color w:val="000000"/>
          <w:szCs w:val="24"/>
        </w:rPr>
        <w:t xml:space="preserve"> </w:t>
      </w:r>
      <w:r w:rsidRPr="00676576">
        <w:rPr>
          <w:iCs/>
          <w:color w:val="000000"/>
          <w:szCs w:val="24"/>
        </w:rPr>
        <w:t>natomiast uzasadnione jest oczekiwanie dalszego wzrostu popytu na chromity do produkcji</w:t>
      </w:r>
      <w:r>
        <w:rPr>
          <w:iCs/>
          <w:color w:val="000000"/>
          <w:szCs w:val="24"/>
        </w:rPr>
        <w:t xml:space="preserve"> </w:t>
      </w:r>
      <w:r w:rsidRPr="00676576">
        <w:rPr>
          <w:iCs/>
          <w:color w:val="000000"/>
          <w:szCs w:val="24"/>
        </w:rPr>
        <w:t xml:space="preserve">związków chemicznych chromu. </w:t>
      </w:r>
    </w:p>
    <w:p w14:paraId="02B7CB69" w14:textId="77777777" w:rsidR="00AD4E95" w:rsidRPr="00676576" w:rsidRDefault="00AD4E95" w:rsidP="00903F2F">
      <w:pPr>
        <w:autoSpaceDE w:val="0"/>
        <w:autoSpaceDN w:val="0"/>
        <w:adjustRightInd w:val="0"/>
        <w:spacing w:after="0"/>
        <w:jc w:val="both"/>
        <w:rPr>
          <w:iCs/>
          <w:color w:val="000000"/>
          <w:szCs w:val="24"/>
        </w:rPr>
      </w:pPr>
    </w:p>
    <w:p w14:paraId="20F2999C" w14:textId="77777777" w:rsidR="00903F2F" w:rsidRDefault="00903F2F" w:rsidP="00903F2F">
      <w:pPr>
        <w:autoSpaceDE w:val="0"/>
        <w:autoSpaceDN w:val="0"/>
        <w:adjustRightInd w:val="0"/>
        <w:jc w:val="both"/>
        <w:rPr>
          <w:color w:val="000000"/>
          <w:szCs w:val="24"/>
        </w:rPr>
      </w:pPr>
      <w:r>
        <w:rPr>
          <w:color w:val="000000"/>
          <w:szCs w:val="24"/>
        </w:rPr>
        <w:t xml:space="preserve">Na podstawie tych przesłanek można przypuszczać, że w 2030 r. zapotrzebowanie na chromity może wzrosnąć do 35- 40 tys. t/r., przy kontynuacji tego trendu wzrostowego w następnych dekadach. </w:t>
      </w:r>
    </w:p>
    <w:p w14:paraId="15FBB31E" w14:textId="30BE49C3" w:rsidR="00903F2F" w:rsidRDefault="00903F2F" w:rsidP="00903F2F">
      <w:pPr>
        <w:autoSpaceDE w:val="0"/>
        <w:autoSpaceDN w:val="0"/>
        <w:adjustRightInd w:val="0"/>
        <w:spacing w:line="240" w:lineRule="auto"/>
        <w:rPr>
          <w:color w:val="000000"/>
          <w:szCs w:val="24"/>
        </w:rPr>
      </w:pPr>
      <w:r>
        <w:rPr>
          <w:color w:val="000000"/>
          <w:szCs w:val="24"/>
        </w:rPr>
        <w:t xml:space="preserve">Tabela </w:t>
      </w:r>
      <w:r w:rsidR="00407461">
        <w:rPr>
          <w:color w:val="000000"/>
          <w:szCs w:val="24"/>
        </w:rPr>
        <w:t>6</w:t>
      </w:r>
      <w:r>
        <w:rPr>
          <w:color w:val="000000"/>
          <w:szCs w:val="24"/>
        </w:rPr>
        <w:t>.2. Prognoza zapotrzebowania na chromity do 2050 r. (tys. t)</w:t>
      </w:r>
    </w:p>
    <w:tbl>
      <w:tblPr>
        <w:tblStyle w:val="Zwykatabela1"/>
        <w:tblW w:w="9072" w:type="dxa"/>
        <w:tblLook w:val="04A0" w:firstRow="1" w:lastRow="0" w:firstColumn="1" w:lastColumn="0" w:noHBand="0" w:noVBand="1"/>
      </w:tblPr>
      <w:tblGrid>
        <w:gridCol w:w="2928"/>
        <w:gridCol w:w="1920"/>
        <w:gridCol w:w="2112"/>
        <w:gridCol w:w="2112"/>
      </w:tblGrid>
      <w:tr w:rsidR="00903F2F" w:rsidRPr="005412A8" w14:paraId="1F110B86" w14:textId="77777777" w:rsidTr="00226F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74133746" w14:textId="77777777" w:rsidR="00903F2F" w:rsidRPr="005412A8" w:rsidRDefault="00903F2F" w:rsidP="00226FA6">
            <w:pPr>
              <w:autoSpaceDE w:val="0"/>
              <w:autoSpaceDN w:val="0"/>
              <w:adjustRightInd w:val="0"/>
              <w:spacing w:line="240" w:lineRule="auto"/>
              <w:jc w:val="center"/>
              <w:rPr>
                <w:color w:val="000000"/>
                <w:sz w:val="16"/>
                <w:szCs w:val="16"/>
              </w:rPr>
            </w:pPr>
          </w:p>
        </w:tc>
        <w:tc>
          <w:tcPr>
            <w:tcW w:w="2088" w:type="dxa"/>
          </w:tcPr>
          <w:p w14:paraId="203C6D2C" w14:textId="77777777" w:rsidR="00903F2F" w:rsidRPr="005412A8" w:rsidRDefault="00903F2F" w:rsidP="00226FA6">
            <w:pPr>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5412A8">
              <w:rPr>
                <w:color w:val="000000"/>
                <w:sz w:val="16"/>
                <w:szCs w:val="16"/>
              </w:rPr>
              <w:t>2030</w:t>
            </w:r>
          </w:p>
        </w:tc>
        <w:tc>
          <w:tcPr>
            <w:tcW w:w="2303" w:type="dxa"/>
          </w:tcPr>
          <w:p w14:paraId="4934E476" w14:textId="77777777" w:rsidR="00903F2F" w:rsidRPr="005412A8" w:rsidRDefault="00903F2F" w:rsidP="00226FA6">
            <w:pPr>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5412A8">
              <w:rPr>
                <w:color w:val="000000"/>
                <w:sz w:val="16"/>
                <w:szCs w:val="16"/>
              </w:rPr>
              <w:t>2040</w:t>
            </w:r>
          </w:p>
        </w:tc>
        <w:tc>
          <w:tcPr>
            <w:tcW w:w="2303" w:type="dxa"/>
          </w:tcPr>
          <w:p w14:paraId="0D2D548B" w14:textId="77777777" w:rsidR="00903F2F" w:rsidRPr="005412A8" w:rsidRDefault="00903F2F" w:rsidP="00226FA6">
            <w:pPr>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5412A8">
              <w:rPr>
                <w:color w:val="000000"/>
                <w:sz w:val="16"/>
                <w:szCs w:val="16"/>
              </w:rPr>
              <w:t>2050</w:t>
            </w:r>
          </w:p>
        </w:tc>
      </w:tr>
      <w:tr w:rsidR="00903F2F" w:rsidRPr="005412A8" w14:paraId="3D0DBEFA" w14:textId="77777777" w:rsidTr="00226F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6BF3E1E7" w14:textId="77777777" w:rsidR="00903F2F" w:rsidRPr="005412A8" w:rsidRDefault="00903F2F" w:rsidP="00226FA6">
            <w:pPr>
              <w:autoSpaceDE w:val="0"/>
              <w:autoSpaceDN w:val="0"/>
              <w:adjustRightInd w:val="0"/>
              <w:spacing w:line="240" w:lineRule="auto"/>
              <w:rPr>
                <w:color w:val="000000"/>
                <w:sz w:val="16"/>
                <w:szCs w:val="16"/>
              </w:rPr>
            </w:pPr>
            <w:r w:rsidRPr="005412A8">
              <w:rPr>
                <w:color w:val="000000"/>
                <w:sz w:val="16"/>
                <w:szCs w:val="16"/>
              </w:rPr>
              <w:t xml:space="preserve">Poziom zapotrzebowania </w:t>
            </w:r>
          </w:p>
        </w:tc>
        <w:tc>
          <w:tcPr>
            <w:tcW w:w="2088" w:type="dxa"/>
          </w:tcPr>
          <w:p w14:paraId="062E4D0A" w14:textId="77777777" w:rsidR="00903F2F" w:rsidRPr="005412A8"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35-</w:t>
            </w:r>
            <w:r w:rsidRPr="005412A8">
              <w:rPr>
                <w:color w:val="000000"/>
                <w:sz w:val="16"/>
                <w:szCs w:val="16"/>
              </w:rPr>
              <w:t>40</w:t>
            </w:r>
          </w:p>
        </w:tc>
        <w:tc>
          <w:tcPr>
            <w:tcW w:w="2303" w:type="dxa"/>
          </w:tcPr>
          <w:p w14:paraId="394E1E53" w14:textId="77777777" w:rsidR="00903F2F" w:rsidRPr="005412A8"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5412A8">
              <w:rPr>
                <w:color w:val="000000"/>
                <w:sz w:val="16"/>
                <w:szCs w:val="16"/>
              </w:rPr>
              <w:t>45-50</w:t>
            </w:r>
          </w:p>
        </w:tc>
        <w:tc>
          <w:tcPr>
            <w:tcW w:w="2303" w:type="dxa"/>
          </w:tcPr>
          <w:p w14:paraId="04EE17A5" w14:textId="77777777" w:rsidR="00903F2F" w:rsidRPr="005412A8"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5412A8">
              <w:rPr>
                <w:color w:val="000000"/>
                <w:sz w:val="16"/>
                <w:szCs w:val="16"/>
              </w:rPr>
              <w:t>50-55</w:t>
            </w:r>
          </w:p>
        </w:tc>
      </w:tr>
    </w:tbl>
    <w:p w14:paraId="536452D6" w14:textId="60033284" w:rsidR="00903F2F" w:rsidRDefault="00903F2F" w:rsidP="00903F2F">
      <w:pPr>
        <w:autoSpaceDE w:val="0"/>
        <w:autoSpaceDN w:val="0"/>
        <w:adjustRightInd w:val="0"/>
        <w:rPr>
          <w:color w:val="000000"/>
          <w:szCs w:val="24"/>
        </w:rPr>
      </w:pPr>
    </w:p>
    <w:p w14:paraId="75B5D4B5" w14:textId="5BAE2408" w:rsidR="00AD4E95" w:rsidRDefault="00AD4E95" w:rsidP="00903F2F">
      <w:pPr>
        <w:autoSpaceDE w:val="0"/>
        <w:autoSpaceDN w:val="0"/>
        <w:adjustRightInd w:val="0"/>
        <w:rPr>
          <w:color w:val="000000"/>
          <w:szCs w:val="24"/>
        </w:rPr>
      </w:pPr>
    </w:p>
    <w:p w14:paraId="42A91F8C" w14:textId="6D2C1320" w:rsidR="00AD4E95" w:rsidRDefault="00AD4E95" w:rsidP="00903F2F">
      <w:pPr>
        <w:autoSpaceDE w:val="0"/>
        <w:autoSpaceDN w:val="0"/>
        <w:adjustRightInd w:val="0"/>
        <w:rPr>
          <w:color w:val="000000"/>
          <w:szCs w:val="24"/>
        </w:rPr>
      </w:pPr>
    </w:p>
    <w:p w14:paraId="4EE6A796" w14:textId="01B8142A" w:rsidR="00AD4E95" w:rsidRDefault="00AD4E95" w:rsidP="00903F2F">
      <w:pPr>
        <w:autoSpaceDE w:val="0"/>
        <w:autoSpaceDN w:val="0"/>
        <w:adjustRightInd w:val="0"/>
        <w:rPr>
          <w:color w:val="000000"/>
          <w:szCs w:val="24"/>
        </w:rPr>
      </w:pPr>
    </w:p>
    <w:p w14:paraId="0DEA4D9A" w14:textId="70AFC537" w:rsidR="00AD4E95" w:rsidRDefault="00AD4E95" w:rsidP="00903F2F">
      <w:pPr>
        <w:autoSpaceDE w:val="0"/>
        <w:autoSpaceDN w:val="0"/>
        <w:adjustRightInd w:val="0"/>
        <w:rPr>
          <w:color w:val="000000"/>
          <w:szCs w:val="24"/>
        </w:rPr>
      </w:pPr>
    </w:p>
    <w:p w14:paraId="222DCFA2" w14:textId="52834F0B" w:rsidR="00AD4E95" w:rsidRDefault="00AD4E95" w:rsidP="00903F2F">
      <w:pPr>
        <w:autoSpaceDE w:val="0"/>
        <w:autoSpaceDN w:val="0"/>
        <w:adjustRightInd w:val="0"/>
        <w:rPr>
          <w:color w:val="000000"/>
          <w:szCs w:val="24"/>
        </w:rPr>
      </w:pPr>
    </w:p>
    <w:p w14:paraId="127C46FE" w14:textId="44BC4AA0" w:rsidR="00AD4E95" w:rsidRDefault="00AD4E95" w:rsidP="00903F2F">
      <w:pPr>
        <w:autoSpaceDE w:val="0"/>
        <w:autoSpaceDN w:val="0"/>
        <w:adjustRightInd w:val="0"/>
        <w:rPr>
          <w:color w:val="000000"/>
          <w:szCs w:val="24"/>
        </w:rPr>
      </w:pPr>
    </w:p>
    <w:p w14:paraId="0687B97D" w14:textId="1FE3B054" w:rsidR="00AD4E95" w:rsidRDefault="00AD4E95" w:rsidP="00903F2F">
      <w:pPr>
        <w:autoSpaceDE w:val="0"/>
        <w:autoSpaceDN w:val="0"/>
        <w:adjustRightInd w:val="0"/>
        <w:rPr>
          <w:color w:val="000000"/>
          <w:szCs w:val="24"/>
        </w:rPr>
      </w:pPr>
    </w:p>
    <w:p w14:paraId="7CF037AA" w14:textId="26947AF5" w:rsidR="00AD4E95" w:rsidRDefault="00AD4E95" w:rsidP="00903F2F">
      <w:pPr>
        <w:autoSpaceDE w:val="0"/>
        <w:autoSpaceDN w:val="0"/>
        <w:adjustRightInd w:val="0"/>
        <w:rPr>
          <w:color w:val="000000"/>
          <w:szCs w:val="24"/>
        </w:rPr>
      </w:pPr>
    </w:p>
    <w:p w14:paraId="293DC8C5" w14:textId="424BF725" w:rsidR="00AD4E95" w:rsidRDefault="00AD4E95" w:rsidP="00903F2F">
      <w:pPr>
        <w:autoSpaceDE w:val="0"/>
        <w:autoSpaceDN w:val="0"/>
        <w:adjustRightInd w:val="0"/>
        <w:rPr>
          <w:color w:val="000000"/>
          <w:szCs w:val="24"/>
        </w:rPr>
      </w:pPr>
    </w:p>
    <w:p w14:paraId="77552E84" w14:textId="19E66342" w:rsidR="00AD4E95" w:rsidRDefault="00AD4E95" w:rsidP="00903F2F">
      <w:pPr>
        <w:autoSpaceDE w:val="0"/>
        <w:autoSpaceDN w:val="0"/>
        <w:adjustRightInd w:val="0"/>
        <w:rPr>
          <w:color w:val="000000"/>
          <w:szCs w:val="24"/>
        </w:rPr>
      </w:pPr>
    </w:p>
    <w:p w14:paraId="367AA4A2" w14:textId="1A0AA389" w:rsidR="00AD4E95" w:rsidRDefault="00AD4E95" w:rsidP="00903F2F">
      <w:pPr>
        <w:autoSpaceDE w:val="0"/>
        <w:autoSpaceDN w:val="0"/>
        <w:adjustRightInd w:val="0"/>
        <w:rPr>
          <w:color w:val="000000"/>
          <w:szCs w:val="24"/>
        </w:rPr>
      </w:pPr>
    </w:p>
    <w:p w14:paraId="25307997" w14:textId="4FB55FE2" w:rsidR="00AD4E95" w:rsidRDefault="00AD4E95" w:rsidP="00903F2F">
      <w:pPr>
        <w:autoSpaceDE w:val="0"/>
        <w:autoSpaceDN w:val="0"/>
        <w:adjustRightInd w:val="0"/>
        <w:rPr>
          <w:color w:val="000000"/>
          <w:szCs w:val="24"/>
        </w:rPr>
      </w:pPr>
    </w:p>
    <w:p w14:paraId="7C2C4C9F" w14:textId="4A8462B4" w:rsidR="00AD4E95" w:rsidRDefault="00AD4E95" w:rsidP="00903F2F">
      <w:pPr>
        <w:autoSpaceDE w:val="0"/>
        <w:autoSpaceDN w:val="0"/>
        <w:adjustRightInd w:val="0"/>
        <w:rPr>
          <w:color w:val="000000"/>
          <w:szCs w:val="24"/>
        </w:rPr>
      </w:pPr>
    </w:p>
    <w:p w14:paraId="339AC351" w14:textId="77777777" w:rsidR="00AD4E95" w:rsidRDefault="00AD4E95" w:rsidP="00903F2F">
      <w:pPr>
        <w:autoSpaceDE w:val="0"/>
        <w:autoSpaceDN w:val="0"/>
        <w:adjustRightInd w:val="0"/>
        <w:rPr>
          <w:color w:val="000000"/>
          <w:szCs w:val="24"/>
        </w:rPr>
      </w:pPr>
    </w:p>
    <w:p w14:paraId="4ACAC9A9" w14:textId="77777777" w:rsidR="00903F2F" w:rsidRPr="00EE3312" w:rsidRDefault="00903F2F" w:rsidP="00903F2F">
      <w:pPr>
        <w:pStyle w:val="Akapitzlist"/>
        <w:numPr>
          <w:ilvl w:val="0"/>
          <w:numId w:val="50"/>
        </w:numPr>
        <w:autoSpaceDE w:val="0"/>
        <w:autoSpaceDN w:val="0"/>
        <w:adjustRightInd w:val="0"/>
        <w:spacing w:after="0" w:line="360" w:lineRule="auto"/>
        <w:jc w:val="both"/>
        <w:rPr>
          <w:rFonts w:eastAsiaTheme="minorHAnsi"/>
          <w:b/>
          <w:color w:val="000000"/>
          <w:szCs w:val="24"/>
        </w:rPr>
      </w:pPr>
      <w:r w:rsidRPr="00EE3312">
        <w:rPr>
          <w:rFonts w:eastAsiaTheme="minorHAnsi"/>
          <w:b/>
          <w:color w:val="000000"/>
          <w:szCs w:val="24"/>
        </w:rPr>
        <w:lastRenderedPageBreak/>
        <w:t>Chrom metaliczny</w:t>
      </w:r>
    </w:p>
    <w:p w14:paraId="60A74424" w14:textId="77777777" w:rsidR="00903F2F" w:rsidRPr="004D3F88" w:rsidRDefault="00903F2F" w:rsidP="00903F2F">
      <w:pPr>
        <w:pStyle w:val="Akapitzlist"/>
        <w:numPr>
          <w:ilvl w:val="0"/>
          <w:numId w:val="20"/>
        </w:numPr>
        <w:autoSpaceDE w:val="0"/>
        <w:autoSpaceDN w:val="0"/>
        <w:adjustRightInd w:val="0"/>
        <w:rPr>
          <w:bCs/>
          <w:iCs/>
          <w:color w:val="000000"/>
          <w:szCs w:val="24"/>
          <w:u w:val="single"/>
        </w:rPr>
      </w:pPr>
      <w:r w:rsidRPr="004D3F88">
        <w:rPr>
          <w:bCs/>
          <w:iCs/>
          <w:color w:val="000000"/>
          <w:szCs w:val="24"/>
          <w:u w:val="single"/>
        </w:rPr>
        <w:t>Ocena poziomu zapotrzebowania gospodarki krajowej</w:t>
      </w:r>
    </w:p>
    <w:p w14:paraId="0BEDFA90" w14:textId="70504DBF" w:rsidR="00903F2F" w:rsidRPr="006317AF" w:rsidRDefault="00903F2F" w:rsidP="00903F2F">
      <w:pPr>
        <w:spacing w:after="120" w:line="240" w:lineRule="auto"/>
        <w:rPr>
          <w:szCs w:val="24"/>
        </w:rPr>
      </w:pPr>
      <w:r w:rsidRPr="006317AF">
        <w:rPr>
          <w:szCs w:val="24"/>
        </w:rPr>
        <w:t xml:space="preserve">Tabela </w:t>
      </w:r>
      <w:r w:rsidR="00407461">
        <w:rPr>
          <w:szCs w:val="24"/>
        </w:rPr>
        <w:t>6</w:t>
      </w:r>
      <w:r>
        <w:rPr>
          <w:szCs w:val="24"/>
        </w:rPr>
        <w:t>.3</w:t>
      </w:r>
      <w:r w:rsidRPr="006317AF">
        <w:rPr>
          <w:szCs w:val="24"/>
        </w:rPr>
        <w:t xml:space="preserve">. Szacunkowy poziom zapotrzebowania gospodarki krajowej na </w:t>
      </w:r>
      <w:r>
        <w:rPr>
          <w:szCs w:val="24"/>
        </w:rPr>
        <w:t>chrom</w:t>
      </w:r>
      <w:r w:rsidRPr="006317AF">
        <w:rPr>
          <w:szCs w:val="24"/>
        </w:rPr>
        <w:t xml:space="preserve"> metaliczny, w</w:t>
      </w:r>
      <w:r w:rsidR="00B05136">
        <w:rPr>
          <w:szCs w:val="24"/>
        </w:rPr>
        <w:t xml:space="preserve"> </w:t>
      </w:r>
      <w:r>
        <w:rPr>
          <w:szCs w:val="24"/>
        </w:rPr>
        <w:t>ton</w:t>
      </w:r>
      <w:r w:rsidRPr="006317AF">
        <w:rPr>
          <w:szCs w:val="24"/>
        </w:rPr>
        <w:t>ach</w:t>
      </w:r>
    </w:p>
    <w:tbl>
      <w:tblPr>
        <w:tblStyle w:val="Zwykatabela1"/>
        <w:tblW w:w="9747" w:type="dxa"/>
        <w:tblLook w:val="04A0" w:firstRow="1" w:lastRow="0" w:firstColumn="1" w:lastColumn="0" w:noHBand="0" w:noVBand="1"/>
      </w:tblPr>
      <w:tblGrid>
        <w:gridCol w:w="1629"/>
        <w:gridCol w:w="616"/>
        <w:gridCol w:w="616"/>
        <w:gridCol w:w="654"/>
        <w:gridCol w:w="746"/>
        <w:gridCol w:w="746"/>
        <w:gridCol w:w="746"/>
        <w:gridCol w:w="746"/>
        <w:gridCol w:w="616"/>
        <w:gridCol w:w="790"/>
        <w:gridCol w:w="708"/>
        <w:gridCol w:w="1134"/>
      </w:tblGrid>
      <w:tr w:rsidR="00903F2F" w:rsidRPr="005412A8" w14:paraId="7327A2E0" w14:textId="77777777" w:rsidTr="00226F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9" w:type="dxa"/>
          </w:tcPr>
          <w:p w14:paraId="43B225DA" w14:textId="77777777" w:rsidR="00903F2F" w:rsidRPr="005412A8" w:rsidRDefault="00903F2F" w:rsidP="00226FA6">
            <w:pPr>
              <w:spacing w:line="240" w:lineRule="auto"/>
              <w:jc w:val="center"/>
              <w:rPr>
                <w:sz w:val="16"/>
                <w:szCs w:val="16"/>
              </w:rPr>
            </w:pPr>
          </w:p>
        </w:tc>
        <w:tc>
          <w:tcPr>
            <w:tcW w:w="616" w:type="dxa"/>
          </w:tcPr>
          <w:p w14:paraId="2462F73C" w14:textId="77777777" w:rsidR="00903F2F" w:rsidRPr="005412A8"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5412A8">
              <w:rPr>
                <w:sz w:val="16"/>
                <w:szCs w:val="16"/>
              </w:rPr>
              <w:t>2009</w:t>
            </w:r>
          </w:p>
        </w:tc>
        <w:tc>
          <w:tcPr>
            <w:tcW w:w="616" w:type="dxa"/>
          </w:tcPr>
          <w:p w14:paraId="03B386E0" w14:textId="77777777" w:rsidR="00903F2F" w:rsidRPr="005412A8"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5412A8">
              <w:rPr>
                <w:sz w:val="16"/>
                <w:szCs w:val="16"/>
              </w:rPr>
              <w:t>2010</w:t>
            </w:r>
          </w:p>
        </w:tc>
        <w:tc>
          <w:tcPr>
            <w:tcW w:w="654" w:type="dxa"/>
          </w:tcPr>
          <w:p w14:paraId="1949FD32" w14:textId="77777777" w:rsidR="00903F2F" w:rsidRPr="005412A8"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5412A8">
              <w:rPr>
                <w:sz w:val="16"/>
                <w:szCs w:val="16"/>
              </w:rPr>
              <w:t>2011</w:t>
            </w:r>
          </w:p>
        </w:tc>
        <w:tc>
          <w:tcPr>
            <w:tcW w:w="746" w:type="dxa"/>
          </w:tcPr>
          <w:p w14:paraId="46831505" w14:textId="77777777" w:rsidR="00903F2F" w:rsidRPr="005412A8"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5412A8">
              <w:rPr>
                <w:sz w:val="16"/>
                <w:szCs w:val="16"/>
              </w:rPr>
              <w:t>2012</w:t>
            </w:r>
          </w:p>
        </w:tc>
        <w:tc>
          <w:tcPr>
            <w:tcW w:w="746" w:type="dxa"/>
          </w:tcPr>
          <w:p w14:paraId="2DCA40F3" w14:textId="77777777" w:rsidR="00903F2F" w:rsidRPr="005412A8"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5412A8">
              <w:rPr>
                <w:sz w:val="16"/>
                <w:szCs w:val="16"/>
              </w:rPr>
              <w:t>2013</w:t>
            </w:r>
          </w:p>
        </w:tc>
        <w:tc>
          <w:tcPr>
            <w:tcW w:w="746" w:type="dxa"/>
          </w:tcPr>
          <w:p w14:paraId="432A85D7" w14:textId="77777777" w:rsidR="00903F2F" w:rsidRPr="005412A8"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5412A8">
              <w:rPr>
                <w:sz w:val="16"/>
                <w:szCs w:val="16"/>
              </w:rPr>
              <w:t>2014</w:t>
            </w:r>
          </w:p>
        </w:tc>
        <w:tc>
          <w:tcPr>
            <w:tcW w:w="746" w:type="dxa"/>
          </w:tcPr>
          <w:p w14:paraId="515D6198" w14:textId="77777777" w:rsidR="00903F2F" w:rsidRPr="005412A8"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5412A8">
              <w:rPr>
                <w:sz w:val="16"/>
                <w:szCs w:val="16"/>
              </w:rPr>
              <w:t>2015</w:t>
            </w:r>
          </w:p>
        </w:tc>
        <w:tc>
          <w:tcPr>
            <w:tcW w:w="616" w:type="dxa"/>
          </w:tcPr>
          <w:p w14:paraId="0675F1EB" w14:textId="77777777" w:rsidR="00903F2F" w:rsidRPr="005412A8"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5412A8">
              <w:rPr>
                <w:sz w:val="16"/>
                <w:szCs w:val="16"/>
              </w:rPr>
              <w:t>2016</w:t>
            </w:r>
          </w:p>
        </w:tc>
        <w:tc>
          <w:tcPr>
            <w:tcW w:w="790" w:type="dxa"/>
          </w:tcPr>
          <w:p w14:paraId="75CE74D9" w14:textId="77777777" w:rsidR="00903F2F" w:rsidRPr="005412A8"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5412A8">
              <w:rPr>
                <w:sz w:val="16"/>
                <w:szCs w:val="16"/>
              </w:rPr>
              <w:t>2017</w:t>
            </w:r>
          </w:p>
        </w:tc>
        <w:tc>
          <w:tcPr>
            <w:tcW w:w="708" w:type="dxa"/>
          </w:tcPr>
          <w:p w14:paraId="0C6596AE" w14:textId="77777777" w:rsidR="00903F2F" w:rsidRPr="005412A8"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5412A8">
              <w:rPr>
                <w:sz w:val="16"/>
                <w:szCs w:val="16"/>
              </w:rPr>
              <w:t>2018</w:t>
            </w:r>
          </w:p>
        </w:tc>
        <w:tc>
          <w:tcPr>
            <w:tcW w:w="1134" w:type="dxa"/>
          </w:tcPr>
          <w:p w14:paraId="30524FC7" w14:textId="77777777" w:rsidR="00903F2F" w:rsidRPr="005412A8"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5412A8">
              <w:rPr>
                <w:sz w:val="16"/>
                <w:szCs w:val="16"/>
              </w:rPr>
              <w:t>Średnia</w:t>
            </w:r>
          </w:p>
          <w:p w14:paraId="60CB5278" w14:textId="77777777" w:rsidR="00903F2F" w:rsidRPr="005412A8"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5412A8">
              <w:rPr>
                <w:sz w:val="16"/>
                <w:szCs w:val="16"/>
              </w:rPr>
              <w:t>2009-2018</w:t>
            </w:r>
          </w:p>
        </w:tc>
      </w:tr>
      <w:tr w:rsidR="00903F2F" w:rsidRPr="005412A8" w14:paraId="74D28B5C" w14:textId="77777777" w:rsidTr="00226F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9" w:type="dxa"/>
          </w:tcPr>
          <w:p w14:paraId="52A0710C" w14:textId="77777777" w:rsidR="00903F2F" w:rsidRPr="005412A8" w:rsidRDefault="00903F2F" w:rsidP="00226FA6">
            <w:pPr>
              <w:spacing w:line="240" w:lineRule="auto"/>
              <w:jc w:val="center"/>
              <w:rPr>
                <w:sz w:val="16"/>
                <w:szCs w:val="16"/>
              </w:rPr>
            </w:pPr>
            <w:r w:rsidRPr="005412A8">
              <w:rPr>
                <w:sz w:val="16"/>
                <w:szCs w:val="16"/>
              </w:rPr>
              <w:t>Zapotrzebowanie (=zużycie pozorne)</w:t>
            </w:r>
          </w:p>
        </w:tc>
        <w:tc>
          <w:tcPr>
            <w:tcW w:w="616" w:type="dxa"/>
          </w:tcPr>
          <w:p w14:paraId="701DB4FE" w14:textId="77777777" w:rsidR="00903F2F" w:rsidRPr="005412A8"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5412A8">
              <w:rPr>
                <w:sz w:val="16"/>
                <w:szCs w:val="16"/>
              </w:rPr>
              <w:t>-0,2</w:t>
            </w:r>
          </w:p>
        </w:tc>
        <w:tc>
          <w:tcPr>
            <w:tcW w:w="616" w:type="dxa"/>
          </w:tcPr>
          <w:p w14:paraId="3EB57A19" w14:textId="77777777" w:rsidR="00903F2F" w:rsidRPr="005412A8"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5412A8">
              <w:rPr>
                <w:sz w:val="16"/>
                <w:szCs w:val="16"/>
              </w:rPr>
              <w:t>29,3</w:t>
            </w:r>
          </w:p>
        </w:tc>
        <w:tc>
          <w:tcPr>
            <w:tcW w:w="654" w:type="dxa"/>
          </w:tcPr>
          <w:p w14:paraId="5319D471" w14:textId="77777777" w:rsidR="00903F2F" w:rsidRPr="005412A8"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5412A8">
              <w:rPr>
                <w:sz w:val="16"/>
                <w:szCs w:val="16"/>
              </w:rPr>
              <w:t>68,3</w:t>
            </w:r>
          </w:p>
        </w:tc>
        <w:tc>
          <w:tcPr>
            <w:tcW w:w="746" w:type="dxa"/>
          </w:tcPr>
          <w:p w14:paraId="20F7D835" w14:textId="77777777" w:rsidR="00903F2F" w:rsidRPr="005412A8"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5412A8">
              <w:rPr>
                <w:sz w:val="16"/>
                <w:szCs w:val="16"/>
              </w:rPr>
              <w:t>37,3</w:t>
            </w:r>
          </w:p>
        </w:tc>
        <w:tc>
          <w:tcPr>
            <w:tcW w:w="746" w:type="dxa"/>
          </w:tcPr>
          <w:p w14:paraId="5F2E24F8" w14:textId="77777777" w:rsidR="00903F2F" w:rsidRPr="005412A8"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5412A8">
              <w:rPr>
                <w:sz w:val="16"/>
                <w:szCs w:val="16"/>
              </w:rPr>
              <w:t>33,2</w:t>
            </w:r>
          </w:p>
        </w:tc>
        <w:tc>
          <w:tcPr>
            <w:tcW w:w="746" w:type="dxa"/>
          </w:tcPr>
          <w:p w14:paraId="084D3562" w14:textId="77777777" w:rsidR="00903F2F" w:rsidRPr="005412A8"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5412A8">
              <w:rPr>
                <w:sz w:val="16"/>
                <w:szCs w:val="16"/>
              </w:rPr>
              <w:t>67,1</w:t>
            </w:r>
          </w:p>
        </w:tc>
        <w:tc>
          <w:tcPr>
            <w:tcW w:w="746" w:type="dxa"/>
          </w:tcPr>
          <w:p w14:paraId="1505AAAD" w14:textId="77777777" w:rsidR="00903F2F" w:rsidRPr="005412A8"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5412A8">
              <w:rPr>
                <w:sz w:val="16"/>
                <w:szCs w:val="16"/>
              </w:rPr>
              <w:t>47,4</w:t>
            </w:r>
          </w:p>
        </w:tc>
        <w:tc>
          <w:tcPr>
            <w:tcW w:w="616" w:type="dxa"/>
          </w:tcPr>
          <w:p w14:paraId="1571598F" w14:textId="77777777" w:rsidR="00903F2F" w:rsidRPr="005412A8"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5412A8">
              <w:rPr>
                <w:sz w:val="16"/>
                <w:szCs w:val="16"/>
              </w:rPr>
              <w:t>19,9</w:t>
            </w:r>
          </w:p>
        </w:tc>
        <w:tc>
          <w:tcPr>
            <w:tcW w:w="790" w:type="dxa"/>
          </w:tcPr>
          <w:p w14:paraId="38858AF5" w14:textId="77777777" w:rsidR="00903F2F" w:rsidRPr="005412A8"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5412A8">
              <w:rPr>
                <w:sz w:val="16"/>
                <w:szCs w:val="16"/>
              </w:rPr>
              <w:t>32,5</w:t>
            </w:r>
          </w:p>
        </w:tc>
        <w:tc>
          <w:tcPr>
            <w:tcW w:w="708" w:type="dxa"/>
          </w:tcPr>
          <w:p w14:paraId="7630A1D5" w14:textId="77777777" w:rsidR="00903F2F" w:rsidRPr="005412A8"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5412A8">
              <w:rPr>
                <w:sz w:val="16"/>
                <w:szCs w:val="16"/>
              </w:rPr>
              <w:t>54,2</w:t>
            </w:r>
          </w:p>
        </w:tc>
        <w:tc>
          <w:tcPr>
            <w:tcW w:w="1134" w:type="dxa"/>
          </w:tcPr>
          <w:p w14:paraId="42BD577F" w14:textId="77777777" w:rsidR="00903F2F" w:rsidRPr="005412A8"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5412A8">
              <w:rPr>
                <w:sz w:val="16"/>
                <w:szCs w:val="16"/>
              </w:rPr>
              <w:t>38,9</w:t>
            </w:r>
          </w:p>
        </w:tc>
      </w:tr>
    </w:tbl>
    <w:p w14:paraId="4C393BA9" w14:textId="77777777" w:rsidR="00903F2F" w:rsidRDefault="00903F2F" w:rsidP="00903F2F">
      <w:pPr>
        <w:rPr>
          <w:b/>
          <w:i/>
          <w:szCs w:val="24"/>
        </w:rPr>
      </w:pPr>
    </w:p>
    <w:p w14:paraId="4AB2AA52" w14:textId="77777777" w:rsidR="00903F2F" w:rsidRPr="004D3F88" w:rsidRDefault="00903F2F" w:rsidP="00903F2F">
      <w:pPr>
        <w:pStyle w:val="Akapitzlist"/>
        <w:numPr>
          <w:ilvl w:val="0"/>
          <w:numId w:val="20"/>
        </w:numPr>
        <w:rPr>
          <w:bCs/>
          <w:iCs/>
          <w:szCs w:val="24"/>
          <w:u w:val="single"/>
        </w:rPr>
      </w:pPr>
      <w:r w:rsidRPr="004D3F88">
        <w:rPr>
          <w:bCs/>
          <w:iCs/>
          <w:szCs w:val="24"/>
          <w:u w:val="single"/>
        </w:rPr>
        <w:t>Prognoza zapotrzebowania na surowiec na podstawie trendów ekonometrycznych w horyzoncie roku 2025 i 2030</w:t>
      </w:r>
    </w:p>
    <w:p w14:paraId="433CE328" w14:textId="77777777" w:rsidR="00903F2F" w:rsidRPr="00FD71EB" w:rsidRDefault="00903F2F" w:rsidP="00903F2F">
      <w:pPr>
        <w:jc w:val="both"/>
      </w:pPr>
      <w:r w:rsidRPr="00706AE7">
        <w:rPr>
          <w:rFonts w:cstheme="minorHAnsi"/>
          <w:szCs w:val="24"/>
        </w:rPr>
        <w:t xml:space="preserve">W przypadku chromu metalicznego, ze względu na znaczną zmienność wielkości zużycia,  niezwykle ciężkie jest dopasowanie odpowiedniego modelu trendu nawet przy zastosowaniu metody </w:t>
      </w:r>
      <w:r w:rsidRPr="00706AE7">
        <w:rPr>
          <w:iCs/>
          <w:color w:val="000000"/>
          <w:szCs w:val="24"/>
        </w:rPr>
        <w:t>prostej średniej ruchomej (rys. 7.2)</w:t>
      </w:r>
      <w:r w:rsidRPr="00706AE7">
        <w:rPr>
          <w:rFonts w:cstheme="minorHAnsi"/>
          <w:szCs w:val="24"/>
        </w:rPr>
        <w:t>.</w:t>
      </w:r>
      <w:r w:rsidRPr="00FD71EB">
        <w:rPr>
          <w:rFonts w:cstheme="minorHAnsi"/>
          <w:szCs w:val="24"/>
        </w:rPr>
        <w:t xml:space="preserve"> </w:t>
      </w:r>
      <w:r>
        <w:t>W krótkiej</w:t>
      </w:r>
      <w:r w:rsidRPr="00FD71EB">
        <w:t xml:space="preserve"> perspektywie </w:t>
      </w:r>
      <w:r>
        <w:t>czasowej trudno oczekiwać wzrostu zużycia chromu do 75 t w 2025 r. i 90 t w 2030 r. Należy</w:t>
      </w:r>
      <w:r w:rsidRPr="00FD71EB">
        <w:t xml:space="preserve"> spodziewać </w:t>
      </w:r>
      <w:r>
        <w:t>się raczej stagnacji tego zużycia na poziomie 45-50 t/r.</w:t>
      </w:r>
    </w:p>
    <w:p w14:paraId="11E3476E" w14:textId="77777777" w:rsidR="00903F2F" w:rsidRPr="00A23D08" w:rsidRDefault="00903F2F" w:rsidP="00903F2F">
      <w:pPr>
        <w:ind w:firstLine="567"/>
        <w:jc w:val="both"/>
        <w:rPr>
          <w:highlight w:val="yellow"/>
        </w:rPr>
      </w:pPr>
    </w:p>
    <w:p w14:paraId="57380EE4" w14:textId="77777777" w:rsidR="00903F2F" w:rsidRPr="00A23D08" w:rsidRDefault="00903F2F" w:rsidP="00903F2F">
      <w:pPr>
        <w:ind w:firstLine="567"/>
        <w:jc w:val="center"/>
        <w:rPr>
          <w:highlight w:val="yellow"/>
        </w:rPr>
      </w:pPr>
      <w:r>
        <w:rPr>
          <w:noProof/>
          <w:lang w:eastAsia="pl-PL"/>
        </w:rPr>
        <w:drawing>
          <wp:inline distT="0" distB="0" distL="0" distR="0" wp14:anchorId="6A70B456" wp14:editId="00C33FE2">
            <wp:extent cx="4772025" cy="3228975"/>
            <wp:effectExtent l="0" t="0" r="9525" b="9525"/>
            <wp:docPr id="52" name="Wykres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1CA0290E" w14:textId="77777777" w:rsidR="00903F2F" w:rsidRPr="00FD71EB" w:rsidRDefault="00903F2F" w:rsidP="00903F2F">
      <w:pPr>
        <w:spacing w:before="120"/>
        <w:ind w:firstLine="357"/>
        <w:jc w:val="center"/>
        <w:rPr>
          <w:szCs w:val="24"/>
        </w:rPr>
      </w:pPr>
      <w:r w:rsidRPr="00FD71EB">
        <w:rPr>
          <w:szCs w:val="24"/>
        </w:rPr>
        <w:t xml:space="preserve">Rys. </w:t>
      </w:r>
      <w:r>
        <w:rPr>
          <w:szCs w:val="24"/>
        </w:rPr>
        <w:t>7</w:t>
      </w:r>
      <w:r w:rsidRPr="00FD71EB">
        <w:rPr>
          <w:szCs w:val="24"/>
        </w:rPr>
        <w:t>.</w:t>
      </w:r>
      <w:r>
        <w:rPr>
          <w:szCs w:val="24"/>
        </w:rPr>
        <w:t>2</w:t>
      </w:r>
      <w:r w:rsidRPr="00FD71EB">
        <w:rPr>
          <w:szCs w:val="24"/>
        </w:rPr>
        <w:t xml:space="preserve">. Prognoza zapotrzebowania na chrom metaliczny do 2030 r. </w:t>
      </w:r>
      <w:r w:rsidRPr="00D0596F">
        <w:rPr>
          <w:szCs w:val="24"/>
        </w:rPr>
        <w:t>(t)</w:t>
      </w:r>
    </w:p>
    <w:p w14:paraId="4753CAF6" w14:textId="77777777" w:rsidR="00903F2F" w:rsidRDefault="00903F2F" w:rsidP="00903F2F">
      <w:pPr>
        <w:spacing w:after="120"/>
        <w:ind w:firstLine="357"/>
        <w:jc w:val="center"/>
        <w:rPr>
          <w:szCs w:val="24"/>
          <w:highlight w:val="yellow"/>
        </w:rPr>
      </w:pPr>
    </w:p>
    <w:p w14:paraId="749E2724" w14:textId="7B3A2FB1" w:rsidR="00903F2F" w:rsidRDefault="00903F2F" w:rsidP="00903F2F">
      <w:pPr>
        <w:spacing w:after="120"/>
        <w:ind w:firstLine="357"/>
        <w:jc w:val="center"/>
        <w:rPr>
          <w:szCs w:val="24"/>
          <w:highlight w:val="yellow"/>
        </w:rPr>
      </w:pPr>
    </w:p>
    <w:p w14:paraId="02448534" w14:textId="77777777" w:rsidR="005B6470" w:rsidRPr="00A23D08" w:rsidRDefault="005B6470" w:rsidP="00903F2F">
      <w:pPr>
        <w:spacing w:after="120"/>
        <w:ind w:firstLine="357"/>
        <w:jc w:val="center"/>
        <w:rPr>
          <w:szCs w:val="24"/>
          <w:highlight w:val="yellow"/>
        </w:rPr>
      </w:pPr>
    </w:p>
    <w:p w14:paraId="72507FDE" w14:textId="77777777" w:rsidR="00903F2F" w:rsidRPr="004D3F88" w:rsidRDefault="00903F2F" w:rsidP="00903F2F">
      <w:pPr>
        <w:pStyle w:val="Akapitzlist"/>
        <w:numPr>
          <w:ilvl w:val="0"/>
          <w:numId w:val="20"/>
        </w:numPr>
        <w:rPr>
          <w:rFonts w:ascii="Arial" w:hAnsi="Arial" w:cs="Arial"/>
          <w:bCs/>
          <w:iCs/>
          <w:szCs w:val="24"/>
          <w:u w:val="single"/>
        </w:rPr>
      </w:pPr>
      <w:r w:rsidRPr="004D3F88">
        <w:rPr>
          <w:rFonts w:cs="Arial"/>
          <w:bCs/>
          <w:iCs/>
          <w:u w:val="single"/>
        </w:rPr>
        <w:lastRenderedPageBreak/>
        <w:t>Prognoza zapotrzebowania na podstawie przesłanek rozwoju branż będących głównymi użytkownikami surowca w roku 2030, 2040 i 2050</w:t>
      </w:r>
    </w:p>
    <w:p w14:paraId="15466827" w14:textId="77777777" w:rsidR="00903F2F" w:rsidRDefault="00903F2F" w:rsidP="00903F2F">
      <w:pPr>
        <w:jc w:val="both"/>
        <w:rPr>
          <w:szCs w:val="24"/>
        </w:rPr>
      </w:pPr>
      <w:r>
        <w:rPr>
          <w:szCs w:val="24"/>
        </w:rPr>
        <w:t>Z</w:t>
      </w:r>
      <w:r w:rsidRPr="00925DE9">
        <w:rPr>
          <w:szCs w:val="24"/>
        </w:rPr>
        <w:t xml:space="preserve">użycia chromu metalicznego w Polsce </w:t>
      </w:r>
      <w:r>
        <w:rPr>
          <w:szCs w:val="24"/>
        </w:rPr>
        <w:t xml:space="preserve">jest związane z jedną branżą - </w:t>
      </w:r>
      <w:r w:rsidRPr="00925DE9">
        <w:rPr>
          <w:szCs w:val="24"/>
        </w:rPr>
        <w:t>produkcj</w:t>
      </w:r>
      <w:r>
        <w:rPr>
          <w:szCs w:val="24"/>
        </w:rPr>
        <w:t>ą</w:t>
      </w:r>
      <w:r w:rsidRPr="00925DE9">
        <w:rPr>
          <w:szCs w:val="24"/>
        </w:rPr>
        <w:t xml:space="preserve"> wyrobów metalowych elektrolitycznie powleczonych lub pokrytych chromem</w:t>
      </w:r>
      <w:r>
        <w:rPr>
          <w:szCs w:val="24"/>
        </w:rPr>
        <w:t>. Branża ta w dalszej perspektywie czasowej ma potencjał wzrostowy, pod warunkiem zachowania konkurencyjności względem wyrobów importowanych np. z krajów azjatyckich, Turcji i Rosji.</w:t>
      </w:r>
    </w:p>
    <w:p w14:paraId="4916676D" w14:textId="41D81F9F" w:rsidR="00903F2F" w:rsidRDefault="00903F2F" w:rsidP="00903F2F">
      <w:pPr>
        <w:autoSpaceDE w:val="0"/>
        <w:autoSpaceDN w:val="0"/>
        <w:adjustRightInd w:val="0"/>
        <w:spacing w:after="120"/>
        <w:jc w:val="both"/>
        <w:rPr>
          <w:color w:val="000000"/>
          <w:szCs w:val="24"/>
        </w:rPr>
      </w:pPr>
      <w:r>
        <w:rPr>
          <w:color w:val="000000"/>
          <w:szCs w:val="24"/>
        </w:rPr>
        <w:t xml:space="preserve">Biorąc to pod uwagę można prognozować, że w 2030 r. zapotrzebowanie na chrom metaliczny w Polsce może osiągnąć 45-50 t/r., w 2040 r. – 50-55 t/r., a w 2050 r. - 55-60 t/r. (tab. </w:t>
      </w:r>
      <w:r w:rsidR="005B6470">
        <w:rPr>
          <w:color w:val="000000"/>
          <w:szCs w:val="24"/>
        </w:rPr>
        <w:t>6.4</w:t>
      </w:r>
      <w:r>
        <w:rPr>
          <w:color w:val="000000"/>
          <w:szCs w:val="24"/>
        </w:rPr>
        <w:t>).</w:t>
      </w:r>
    </w:p>
    <w:p w14:paraId="7B8A9078" w14:textId="6F764ABE" w:rsidR="00903F2F" w:rsidRPr="00867325" w:rsidRDefault="00903F2F" w:rsidP="00903F2F">
      <w:pPr>
        <w:autoSpaceDE w:val="0"/>
        <w:autoSpaceDN w:val="0"/>
        <w:adjustRightInd w:val="0"/>
        <w:spacing w:line="240" w:lineRule="auto"/>
        <w:rPr>
          <w:color w:val="000000"/>
          <w:szCs w:val="24"/>
        </w:rPr>
      </w:pPr>
      <w:r w:rsidRPr="00867325">
        <w:rPr>
          <w:color w:val="000000"/>
          <w:szCs w:val="24"/>
        </w:rPr>
        <w:t xml:space="preserve">Tabela </w:t>
      </w:r>
      <w:r w:rsidR="00407461">
        <w:rPr>
          <w:color w:val="000000"/>
          <w:szCs w:val="24"/>
        </w:rPr>
        <w:t>6</w:t>
      </w:r>
      <w:r w:rsidRPr="00867325">
        <w:rPr>
          <w:color w:val="000000"/>
          <w:szCs w:val="24"/>
        </w:rPr>
        <w:t>.</w:t>
      </w:r>
      <w:r>
        <w:rPr>
          <w:color w:val="000000"/>
          <w:szCs w:val="24"/>
        </w:rPr>
        <w:t>4</w:t>
      </w:r>
      <w:r w:rsidRPr="00867325">
        <w:rPr>
          <w:color w:val="000000"/>
          <w:szCs w:val="24"/>
        </w:rPr>
        <w:t>. Prognoza zapotrzebowania na chrom metaliczny do 2050 r. (t)</w:t>
      </w:r>
    </w:p>
    <w:tbl>
      <w:tblPr>
        <w:tblStyle w:val="Zwykatabela1"/>
        <w:tblW w:w="9072" w:type="dxa"/>
        <w:tblLook w:val="04A0" w:firstRow="1" w:lastRow="0" w:firstColumn="1" w:lastColumn="0" w:noHBand="0" w:noVBand="1"/>
      </w:tblPr>
      <w:tblGrid>
        <w:gridCol w:w="2685"/>
        <w:gridCol w:w="2129"/>
        <w:gridCol w:w="2129"/>
        <w:gridCol w:w="2129"/>
      </w:tblGrid>
      <w:tr w:rsidR="00903F2F" w:rsidRPr="005412A8" w14:paraId="5462BC56" w14:textId="77777777" w:rsidTr="00226F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0DD53D90" w14:textId="77777777" w:rsidR="00903F2F" w:rsidRPr="005412A8" w:rsidRDefault="00903F2F" w:rsidP="00226FA6">
            <w:pPr>
              <w:autoSpaceDE w:val="0"/>
              <w:autoSpaceDN w:val="0"/>
              <w:adjustRightInd w:val="0"/>
              <w:spacing w:line="240" w:lineRule="auto"/>
              <w:jc w:val="center"/>
              <w:rPr>
                <w:color w:val="000000"/>
                <w:sz w:val="16"/>
                <w:szCs w:val="16"/>
              </w:rPr>
            </w:pPr>
          </w:p>
        </w:tc>
        <w:tc>
          <w:tcPr>
            <w:tcW w:w="2303" w:type="dxa"/>
          </w:tcPr>
          <w:p w14:paraId="48A77B6E" w14:textId="77777777" w:rsidR="00903F2F" w:rsidRPr="005412A8" w:rsidRDefault="00903F2F" w:rsidP="00226FA6">
            <w:pPr>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5412A8">
              <w:rPr>
                <w:color w:val="000000"/>
                <w:sz w:val="16"/>
                <w:szCs w:val="16"/>
              </w:rPr>
              <w:t>2030</w:t>
            </w:r>
          </w:p>
        </w:tc>
        <w:tc>
          <w:tcPr>
            <w:tcW w:w="2303" w:type="dxa"/>
          </w:tcPr>
          <w:p w14:paraId="5C36F4B0" w14:textId="77777777" w:rsidR="00903F2F" w:rsidRPr="005412A8" w:rsidRDefault="00903F2F" w:rsidP="00226FA6">
            <w:pPr>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5412A8">
              <w:rPr>
                <w:color w:val="000000"/>
                <w:sz w:val="16"/>
                <w:szCs w:val="16"/>
              </w:rPr>
              <w:t>2040</w:t>
            </w:r>
          </w:p>
        </w:tc>
        <w:tc>
          <w:tcPr>
            <w:tcW w:w="2303" w:type="dxa"/>
          </w:tcPr>
          <w:p w14:paraId="4355F9F3" w14:textId="77777777" w:rsidR="00903F2F" w:rsidRPr="005412A8" w:rsidRDefault="00903F2F" w:rsidP="00226FA6">
            <w:pPr>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5412A8">
              <w:rPr>
                <w:color w:val="000000"/>
                <w:sz w:val="16"/>
                <w:szCs w:val="16"/>
              </w:rPr>
              <w:t>2050</w:t>
            </w:r>
          </w:p>
        </w:tc>
      </w:tr>
      <w:tr w:rsidR="00903F2F" w:rsidRPr="005412A8" w14:paraId="16449AC2" w14:textId="77777777" w:rsidTr="00226F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6AE02002" w14:textId="77777777" w:rsidR="00903F2F" w:rsidRPr="005412A8" w:rsidRDefault="00903F2F" w:rsidP="00226FA6">
            <w:pPr>
              <w:autoSpaceDE w:val="0"/>
              <w:autoSpaceDN w:val="0"/>
              <w:adjustRightInd w:val="0"/>
              <w:spacing w:line="240" w:lineRule="auto"/>
              <w:rPr>
                <w:color w:val="000000"/>
                <w:sz w:val="16"/>
                <w:szCs w:val="16"/>
              </w:rPr>
            </w:pPr>
            <w:r w:rsidRPr="005412A8">
              <w:rPr>
                <w:color w:val="000000"/>
                <w:sz w:val="16"/>
                <w:szCs w:val="16"/>
              </w:rPr>
              <w:t xml:space="preserve">Poziom zapotrzebowania </w:t>
            </w:r>
          </w:p>
        </w:tc>
        <w:tc>
          <w:tcPr>
            <w:tcW w:w="2303" w:type="dxa"/>
          </w:tcPr>
          <w:p w14:paraId="3338D4BA" w14:textId="77777777" w:rsidR="00903F2F" w:rsidRPr="005412A8"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5412A8">
              <w:rPr>
                <w:color w:val="000000"/>
                <w:sz w:val="16"/>
                <w:szCs w:val="16"/>
              </w:rPr>
              <w:t>45-50</w:t>
            </w:r>
          </w:p>
        </w:tc>
        <w:tc>
          <w:tcPr>
            <w:tcW w:w="2303" w:type="dxa"/>
          </w:tcPr>
          <w:p w14:paraId="2645C1E8" w14:textId="77777777" w:rsidR="00903F2F" w:rsidRPr="005412A8"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5412A8">
              <w:rPr>
                <w:color w:val="000000"/>
                <w:sz w:val="16"/>
                <w:szCs w:val="16"/>
              </w:rPr>
              <w:t>50-55</w:t>
            </w:r>
          </w:p>
        </w:tc>
        <w:tc>
          <w:tcPr>
            <w:tcW w:w="2303" w:type="dxa"/>
          </w:tcPr>
          <w:p w14:paraId="5D2CAF0E" w14:textId="77777777" w:rsidR="00903F2F" w:rsidRPr="005412A8"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5412A8">
              <w:rPr>
                <w:color w:val="000000"/>
                <w:sz w:val="16"/>
                <w:szCs w:val="16"/>
              </w:rPr>
              <w:t>55-60</w:t>
            </w:r>
          </w:p>
        </w:tc>
      </w:tr>
    </w:tbl>
    <w:p w14:paraId="60F1C2D1" w14:textId="67894717" w:rsidR="00903F2F" w:rsidRDefault="00903F2F" w:rsidP="00903F2F">
      <w:pPr>
        <w:rPr>
          <w:b/>
          <w:szCs w:val="24"/>
        </w:rPr>
      </w:pPr>
    </w:p>
    <w:p w14:paraId="18792B34" w14:textId="7B7B284D" w:rsidR="00C7083E" w:rsidRDefault="00C7083E" w:rsidP="00903F2F">
      <w:pPr>
        <w:rPr>
          <w:b/>
          <w:szCs w:val="24"/>
        </w:rPr>
      </w:pPr>
    </w:p>
    <w:p w14:paraId="3EC61DF0" w14:textId="6B22EE50" w:rsidR="00C7083E" w:rsidRDefault="00C7083E" w:rsidP="00903F2F">
      <w:pPr>
        <w:rPr>
          <w:b/>
          <w:szCs w:val="24"/>
        </w:rPr>
      </w:pPr>
    </w:p>
    <w:p w14:paraId="361D5572" w14:textId="657B551E" w:rsidR="00C7083E" w:rsidRDefault="00C7083E" w:rsidP="00903F2F">
      <w:pPr>
        <w:rPr>
          <w:b/>
          <w:szCs w:val="24"/>
        </w:rPr>
      </w:pPr>
    </w:p>
    <w:p w14:paraId="477D40A1" w14:textId="32EED6F2" w:rsidR="00C7083E" w:rsidRDefault="00C7083E" w:rsidP="00903F2F">
      <w:pPr>
        <w:rPr>
          <w:b/>
          <w:szCs w:val="24"/>
        </w:rPr>
      </w:pPr>
    </w:p>
    <w:p w14:paraId="0FB8E2F3" w14:textId="792961D5" w:rsidR="00C7083E" w:rsidRDefault="00C7083E" w:rsidP="00903F2F">
      <w:pPr>
        <w:rPr>
          <w:b/>
          <w:szCs w:val="24"/>
        </w:rPr>
      </w:pPr>
    </w:p>
    <w:p w14:paraId="439B21B0" w14:textId="0D9205C0" w:rsidR="00C7083E" w:rsidRDefault="00C7083E" w:rsidP="00903F2F">
      <w:pPr>
        <w:rPr>
          <w:b/>
          <w:szCs w:val="24"/>
        </w:rPr>
      </w:pPr>
    </w:p>
    <w:p w14:paraId="35F34D99" w14:textId="702317DB" w:rsidR="00C7083E" w:rsidRDefault="00C7083E" w:rsidP="00903F2F">
      <w:pPr>
        <w:rPr>
          <w:b/>
          <w:szCs w:val="24"/>
        </w:rPr>
      </w:pPr>
    </w:p>
    <w:p w14:paraId="0D5719A8" w14:textId="738E8FB3" w:rsidR="00C7083E" w:rsidRDefault="00C7083E" w:rsidP="00903F2F">
      <w:pPr>
        <w:rPr>
          <w:b/>
          <w:szCs w:val="24"/>
        </w:rPr>
      </w:pPr>
    </w:p>
    <w:p w14:paraId="3F2BC7CE" w14:textId="30C9C703" w:rsidR="00C7083E" w:rsidRDefault="00C7083E" w:rsidP="00903F2F">
      <w:pPr>
        <w:rPr>
          <w:b/>
          <w:szCs w:val="24"/>
        </w:rPr>
      </w:pPr>
    </w:p>
    <w:p w14:paraId="47E48C9D" w14:textId="437CD4A2" w:rsidR="00C7083E" w:rsidRDefault="00C7083E" w:rsidP="00903F2F">
      <w:pPr>
        <w:rPr>
          <w:b/>
          <w:szCs w:val="24"/>
        </w:rPr>
      </w:pPr>
    </w:p>
    <w:p w14:paraId="26F6114A" w14:textId="01695FD1" w:rsidR="00C7083E" w:rsidRDefault="00C7083E" w:rsidP="00903F2F">
      <w:pPr>
        <w:rPr>
          <w:b/>
          <w:szCs w:val="24"/>
        </w:rPr>
      </w:pPr>
    </w:p>
    <w:p w14:paraId="428D84CE" w14:textId="59CF2017" w:rsidR="00C7083E" w:rsidRDefault="00C7083E" w:rsidP="00903F2F">
      <w:pPr>
        <w:rPr>
          <w:b/>
          <w:szCs w:val="24"/>
        </w:rPr>
      </w:pPr>
    </w:p>
    <w:p w14:paraId="7A0F0358" w14:textId="6154971A" w:rsidR="00C7083E" w:rsidRDefault="00C7083E" w:rsidP="00903F2F">
      <w:pPr>
        <w:rPr>
          <w:b/>
          <w:szCs w:val="24"/>
        </w:rPr>
      </w:pPr>
    </w:p>
    <w:p w14:paraId="0535A095" w14:textId="7BF79821" w:rsidR="00C7083E" w:rsidRDefault="00C7083E" w:rsidP="00903F2F">
      <w:pPr>
        <w:rPr>
          <w:b/>
          <w:szCs w:val="24"/>
        </w:rPr>
      </w:pPr>
    </w:p>
    <w:p w14:paraId="64942E29" w14:textId="4F37F14E" w:rsidR="00C7083E" w:rsidRDefault="00C7083E" w:rsidP="00903F2F">
      <w:pPr>
        <w:rPr>
          <w:b/>
          <w:szCs w:val="24"/>
        </w:rPr>
      </w:pPr>
    </w:p>
    <w:p w14:paraId="30310E56" w14:textId="5227DF8D" w:rsidR="00C7083E" w:rsidRDefault="00C7083E" w:rsidP="00903F2F">
      <w:pPr>
        <w:rPr>
          <w:b/>
          <w:szCs w:val="24"/>
        </w:rPr>
      </w:pPr>
    </w:p>
    <w:p w14:paraId="6F4B63BB" w14:textId="77777777" w:rsidR="00C7083E" w:rsidRDefault="00C7083E" w:rsidP="00903F2F">
      <w:pPr>
        <w:rPr>
          <w:b/>
          <w:szCs w:val="24"/>
        </w:rPr>
      </w:pPr>
    </w:p>
    <w:p w14:paraId="35CBAA90" w14:textId="77777777" w:rsidR="00903F2F" w:rsidRDefault="00903F2F" w:rsidP="00903F2F">
      <w:pPr>
        <w:pStyle w:val="Nagwek2"/>
        <w:numPr>
          <w:ilvl w:val="0"/>
          <w:numId w:val="49"/>
        </w:numPr>
      </w:pPr>
      <w:bookmarkStart w:id="125" w:name="_Toc69728993"/>
      <w:r>
        <w:lastRenderedPageBreak/>
        <w:t>Cyna</w:t>
      </w:r>
      <w:bookmarkEnd w:id="125"/>
    </w:p>
    <w:p w14:paraId="615B1999" w14:textId="77777777" w:rsidR="00903F2F" w:rsidRPr="00141766" w:rsidRDefault="00903F2F" w:rsidP="00903F2F"/>
    <w:p w14:paraId="7EF1E0C3" w14:textId="77777777" w:rsidR="00903F2F" w:rsidRPr="007D7389" w:rsidRDefault="00903F2F" w:rsidP="00903F2F">
      <w:pPr>
        <w:pStyle w:val="Akapitzlist"/>
        <w:numPr>
          <w:ilvl w:val="0"/>
          <w:numId w:val="21"/>
        </w:numPr>
        <w:rPr>
          <w:bCs/>
          <w:iCs/>
          <w:szCs w:val="24"/>
          <w:u w:val="single"/>
        </w:rPr>
      </w:pPr>
      <w:r w:rsidRPr="007D7389">
        <w:rPr>
          <w:bCs/>
          <w:iCs/>
          <w:szCs w:val="24"/>
          <w:u w:val="single"/>
        </w:rPr>
        <w:t xml:space="preserve">Ocena poziomu krajowego zapotrzebowania </w:t>
      </w:r>
    </w:p>
    <w:p w14:paraId="2048A568" w14:textId="281E5BAD" w:rsidR="00903F2F" w:rsidRDefault="00903F2F" w:rsidP="00903F2F">
      <w:pPr>
        <w:spacing w:line="240" w:lineRule="auto"/>
        <w:rPr>
          <w:szCs w:val="24"/>
        </w:rPr>
      </w:pPr>
      <w:r>
        <w:rPr>
          <w:szCs w:val="24"/>
        </w:rPr>
        <w:t xml:space="preserve">Tabela </w:t>
      </w:r>
      <w:r w:rsidR="00407461">
        <w:rPr>
          <w:szCs w:val="24"/>
        </w:rPr>
        <w:t>7</w:t>
      </w:r>
      <w:r w:rsidRPr="006317AF">
        <w:rPr>
          <w:szCs w:val="24"/>
        </w:rPr>
        <w:t xml:space="preserve">.1. Szacunkowy poziom zapotrzebowania gospodarki krajowej na </w:t>
      </w:r>
      <w:r>
        <w:rPr>
          <w:szCs w:val="24"/>
        </w:rPr>
        <w:t>cynę</w:t>
      </w:r>
      <w:r w:rsidRPr="006317AF">
        <w:rPr>
          <w:szCs w:val="24"/>
        </w:rPr>
        <w:t>, w tonach</w:t>
      </w:r>
    </w:p>
    <w:tbl>
      <w:tblPr>
        <w:tblStyle w:val="Zwykatabela1"/>
        <w:tblW w:w="9072" w:type="dxa"/>
        <w:tblLook w:val="04A0" w:firstRow="1" w:lastRow="0" w:firstColumn="1" w:lastColumn="0" w:noHBand="0" w:noVBand="1"/>
      </w:tblPr>
      <w:tblGrid>
        <w:gridCol w:w="1591"/>
        <w:gridCol w:w="652"/>
        <w:gridCol w:w="717"/>
        <w:gridCol w:w="626"/>
        <w:gridCol w:w="625"/>
        <w:gridCol w:w="625"/>
        <w:gridCol w:w="625"/>
        <w:gridCol w:w="625"/>
        <w:gridCol w:w="666"/>
        <w:gridCol w:w="650"/>
        <w:gridCol w:w="681"/>
        <w:gridCol w:w="989"/>
      </w:tblGrid>
      <w:tr w:rsidR="00903F2F" w:rsidRPr="005412A8" w14:paraId="6C150739" w14:textId="77777777" w:rsidTr="00226F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Pr>
          <w:p w14:paraId="1DFE5755" w14:textId="77777777" w:rsidR="00903F2F" w:rsidRPr="005412A8" w:rsidRDefault="00903F2F" w:rsidP="00226FA6">
            <w:pPr>
              <w:spacing w:line="240" w:lineRule="auto"/>
              <w:jc w:val="center"/>
              <w:rPr>
                <w:sz w:val="16"/>
                <w:szCs w:val="16"/>
              </w:rPr>
            </w:pPr>
          </w:p>
        </w:tc>
        <w:tc>
          <w:tcPr>
            <w:tcW w:w="711" w:type="dxa"/>
          </w:tcPr>
          <w:p w14:paraId="41691578" w14:textId="77777777" w:rsidR="00903F2F" w:rsidRPr="005412A8"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5412A8">
              <w:rPr>
                <w:sz w:val="16"/>
                <w:szCs w:val="16"/>
              </w:rPr>
              <w:t>2009</w:t>
            </w:r>
          </w:p>
        </w:tc>
        <w:tc>
          <w:tcPr>
            <w:tcW w:w="811" w:type="dxa"/>
          </w:tcPr>
          <w:p w14:paraId="77698245" w14:textId="77777777" w:rsidR="00903F2F" w:rsidRPr="005412A8"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5412A8">
              <w:rPr>
                <w:sz w:val="16"/>
                <w:szCs w:val="16"/>
              </w:rPr>
              <w:t>2010</w:t>
            </w:r>
          </w:p>
        </w:tc>
        <w:tc>
          <w:tcPr>
            <w:tcW w:w="671" w:type="dxa"/>
          </w:tcPr>
          <w:p w14:paraId="25B77D91" w14:textId="77777777" w:rsidR="00903F2F" w:rsidRPr="005412A8"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5412A8">
              <w:rPr>
                <w:sz w:val="16"/>
                <w:szCs w:val="16"/>
              </w:rPr>
              <w:t>2011</w:t>
            </w:r>
          </w:p>
        </w:tc>
        <w:tc>
          <w:tcPr>
            <w:tcW w:w="671" w:type="dxa"/>
          </w:tcPr>
          <w:p w14:paraId="0B58D7C1" w14:textId="77777777" w:rsidR="00903F2F" w:rsidRPr="005412A8"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5412A8">
              <w:rPr>
                <w:sz w:val="16"/>
                <w:szCs w:val="16"/>
              </w:rPr>
              <w:t>2012</w:t>
            </w:r>
          </w:p>
        </w:tc>
        <w:tc>
          <w:tcPr>
            <w:tcW w:w="671" w:type="dxa"/>
          </w:tcPr>
          <w:p w14:paraId="6A59C3CE" w14:textId="77777777" w:rsidR="00903F2F" w:rsidRPr="005412A8"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5412A8">
              <w:rPr>
                <w:sz w:val="16"/>
                <w:szCs w:val="16"/>
              </w:rPr>
              <w:t>2013</w:t>
            </w:r>
          </w:p>
        </w:tc>
        <w:tc>
          <w:tcPr>
            <w:tcW w:w="671" w:type="dxa"/>
          </w:tcPr>
          <w:p w14:paraId="10B994A0" w14:textId="77777777" w:rsidR="00903F2F" w:rsidRPr="005412A8"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5412A8">
              <w:rPr>
                <w:sz w:val="16"/>
                <w:szCs w:val="16"/>
              </w:rPr>
              <w:t>2014</w:t>
            </w:r>
          </w:p>
        </w:tc>
        <w:tc>
          <w:tcPr>
            <w:tcW w:w="671" w:type="dxa"/>
          </w:tcPr>
          <w:p w14:paraId="3A8768FC" w14:textId="77777777" w:rsidR="00903F2F" w:rsidRPr="005412A8"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5412A8">
              <w:rPr>
                <w:sz w:val="16"/>
                <w:szCs w:val="16"/>
              </w:rPr>
              <w:t>2015</w:t>
            </w:r>
          </w:p>
        </w:tc>
        <w:tc>
          <w:tcPr>
            <w:tcW w:w="734" w:type="dxa"/>
          </w:tcPr>
          <w:p w14:paraId="77D3617D" w14:textId="77777777" w:rsidR="00903F2F" w:rsidRPr="005412A8"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5412A8">
              <w:rPr>
                <w:sz w:val="16"/>
                <w:szCs w:val="16"/>
              </w:rPr>
              <w:t>2016</w:t>
            </w:r>
          </w:p>
        </w:tc>
        <w:tc>
          <w:tcPr>
            <w:tcW w:w="709" w:type="dxa"/>
          </w:tcPr>
          <w:p w14:paraId="034FDF5E" w14:textId="77777777" w:rsidR="00903F2F" w:rsidRPr="005412A8"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5412A8">
              <w:rPr>
                <w:sz w:val="16"/>
                <w:szCs w:val="16"/>
              </w:rPr>
              <w:t>2017</w:t>
            </w:r>
          </w:p>
        </w:tc>
        <w:tc>
          <w:tcPr>
            <w:tcW w:w="757" w:type="dxa"/>
          </w:tcPr>
          <w:p w14:paraId="2A38BC71" w14:textId="77777777" w:rsidR="00903F2F" w:rsidRPr="005412A8"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5412A8">
              <w:rPr>
                <w:sz w:val="16"/>
                <w:szCs w:val="16"/>
              </w:rPr>
              <w:t>2018</w:t>
            </w:r>
          </w:p>
        </w:tc>
        <w:tc>
          <w:tcPr>
            <w:tcW w:w="1134" w:type="dxa"/>
          </w:tcPr>
          <w:p w14:paraId="5DA203BB" w14:textId="77777777" w:rsidR="00903F2F" w:rsidRPr="005412A8"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5412A8">
              <w:rPr>
                <w:sz w:val="16"/>
                <w:szCs w:val="16"/>
              </w:rPr>
              <w:t>Średnia</w:t>
            </w:r>
          </w:p>
          <w:p w14:paraId="2B76151F" w14:textId="77777777" w:rsidR="00903F2F" w:rsidRPr="005412A8"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5412A8">
              <w:rPr>
                <w:sz w:val="16"/>
                <w:szCs w:val="16"/>
              </w:rPr>
              <w:t>2009-2018</w:t>
            </w:r>
          </w:p>
        </w:tc>
      </w:tr>
      <w:tr w:rsidR="00903F2F" w:rsidRPr="005412A8" w14:paraId="697E09EB" w14:textId="77777777" w:rsidTr="00226F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Pr>
          <w:p w14:paraId="7DC3020D" w14:textId="77777777" w:rsidR="00903F2F" w:rsidRPr="005412A8" w:rsidRDefault="00903F2F" w:rsidP="00226FA6">
            <w:pPr>
              <w:spacing w:line="240" w:lineRule="auto"/>
              <w:jc w:val="center"/>
              <w:rPr>
                <w:sz w:val="16"/>
                <w:szCs w:val="16"/>
              </w:rPr>
            </w:pPr>
            <w:r w:rsidRPr="005412A8">
              <w:rPr>
                <w:sz w:val="16"/>
                <w:szCs w:val="16"/>
              </w:rPr>
              <w:t>Zapotrzebowanie (=zużycie pozorne)</w:t>
            </w:r>
          </w:p>
        </w:tc>
        <w:tc>
          <w:tcPr>
            <w:tcW w:w="711" w:type="dxa"/>
          </w:tcPr>
          <w:p w14:paraId="3D329FBD" w14:textId="77777777" w:rsidR="00903F2F" w:rsidRPr="005412A8"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5412A8">
              <w:rPr>
                <w:sz w:val="16"/>
                <w:szCs w:val="16"/>
              </w:rPr>
              <w:t>2 036</w:t>
            </w:r>
          </w:p>
        </w:tc>
        <w:tc>
          <w:tcPr>
            <w:tcW w:w="811" w:type="dxa"/>
          </w:tcPr>
          <w:p w14:paraId="5A26E89B" w14:textId="77777777" w:rsidR="00903F2F" w:rsidRPr="005412A8"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5412A8">
              <w:rPr>
                <w:sz w:val="16"/>
                <w:szCs w:val="16"/>
              </w:rPr>
              <w:t>1 770</w:t>
            </w:r>
          </w:p>
        </w:tc>
        <w:tc>
          <w:tcPr>
            <w:tcW w:w="671" w:type="dxa"/>
          </w:tcPr>
          <w:p w14:paraId="21B65F12" w14:textId="77777777" w:rsidR="00903F2F" w:rsidRPr="005412A8"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5412A8">
              <w:rPr>
                <w:sz w:val="16"/>
                <w:szCs w:val="16"/>
              </w:rPr>
              <w:t>1 846</w:t>
            </w:r>
          </w:p>
        </w:tc>
        <w:tc>
          <w:tcPr>
            <w:tcW w:w="671" w:type="dxa"/>
          </w:tcPr>
          <w:p w14:paraId="6C6A0A6E" w14:textId="77777777" w:rsidR="00903F2F" w:rsidRPr="005412A8"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5412A8">
              <w:rPr>
                <w:sz w:val="16"/>
                <w:szCs w:val="16"/>
              </w:rPr>
              <w:t>2 016</w:t>
            </w:r>
          </w:p>
        </w:tc>
        <w:tc>
          <w:tcPr>
            <w:tcW w:w="671" w:type="dxa"/>
          </w:tcPr>
          <w:p w14:paraId="3B1F1672" w14:textId="77777777" w:rsidR="00903F2F" w:rsidRPr="005412A8"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5412A8">
              <w:rPr>
                <w:sz w:val="16"/>
                <w:szCs w:val="16"/>
              </w:rPr>
              <w:t>2 250</w:t>
            </w:r>
          </w:p>
        </w:tc>
        <w:tc>
          <w:tcPr>
            <w:tcW w:w="671" w:type="dxa"/>
          </w:tcPr>
          <w:p w14:paraId="32ACF040" w14:textId="77777777" w:rsidR="00903F2F" w:rsidRPr="005412A8"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5412A8">
              <w:rPr>
                <w:sz w:val="16"/>
                <w:szCs w:val="16"/>
              </w:rPr>
              <w:t>2 541</w:t>
            </w:r>
          </w:p>
        </w:tc>
        <w:tc>
          <w:tcPr>
            <w:tcW w:w="671" w:type="dxa"/>
          </w:tcPr>
          <w:p w14:paraId="2F89A31D" w14:textId="77777777" w:rsidR="00903F2F" w:rsidRPr="005412A8"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5412A8">
              <w:rPr>
                <w:sz w:val="16"/>
                <w:szCs w:val="16"/>
              </w:rPr>
              <w:t>2 712</w:t>
            </w:r>
          </w:p>
        </w:tc>
        <w:tc>
          <w:tcPr>
            <w:tcW w:w="734" w:type="dxa"/>
          </w:tcPr>
          <w:p w14:paraId="4E435D89" w14:textId="77777777" w:rsidR="00903F2F" w:rsidRPr="005412A8"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5412A8">
              <w:rPr>
                <w:sz w:val="16"/>
                <w:szCs w:val="16"/>
              </w:rPr>
              <w:t>3 521</w:t>
            </w:r>
          </w:p>
        </w:tc>
        <w:tc>
          <w:tcPr>
            <w:tcW w:w="709" w:type="dxa"/>
          </w:tcPr>
          <w:p w14:paraId="09682DFC" w14:textId="77777777" w:rsidR="00903F2F" w:rsidRPr="005412A8"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5412A8">
              <w:rPr>
                <w:sz w:val="16"/>
                <w:szCs w:val="16"/>
              </w:rPr>
              <w:t>3 492</w:t>
            </w:r>
          </w:p>
        </w:tc>
        <w:tc>
          <w:tcPr>
            <w:tcW w:w="757" w:type="dxa"/>
          </w:tcPr>
          <w:p w14:paraId="7CB8CE85" w14:textId="77777777" w:rsidR="00903F2F" w:rsidRPr="005412A8"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5412A8">
              <w:rPr>
                <w:sz w:val="16"/>
                <w:szCs w:val="16"/>
              </w:rPr>
              <w:t>3 724</w:t>
            </w:r>
          </w:p>
        </w:tc>
        <w:tc>
          <w:tcPr>
            <w:tcW w:w="1134" w:type="dxa"/>
          </w:tcPr>
          <w:p w14:paraId="58D7CA70" w14:textId="77777777" w:rsidR="00903F2F" w:rsidRPr="005412A8"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5412A8">
              <w:rPr>
                <w:sz w:val="16"/>
                <w:szCs w:val="16"/>
              </w:rPr>
              <w:t>2 591</w:t>
            </w:r>
          </w:p>
        </w:tc>
      </w:tr>
    </w:tbl>
    <w:p w14:paraId="234F7768" w14:textId="77777777" w:rsidR="00903F2F" w:rsidRDefault="00903F2F" w:rsidP="00903F2F">
      <w:pPr>
        <w:rPr>
          <w:rFonts w:cs="Arial"/>
          <w:b/>
          <w:i/>
        </w:rPr>
      </w:pPr>
    </w:p>
    <w:p w14:paraId="3AA48E00" w14:textId="77777777" w:rsidR="00903F2F" w:rsidRPr="003B5C2D" w:rsidRDefault="00903F2F" w:rsidP="00903F2F">
      <w:pPr>
        <w:pStyle w:val="Akapitzlist"/>
        <w:numPr>
          <w:ilvl w:val="0"/>
          <w:numId w:val="21"/>
        </w:numPr>
        <w:rPr>
          <w:rFonts w:ascii="Arial" w:hAnsi="Arial" w:cs="Arial"/>
          <w:bCs/>
          <w:iCs/>
          <w:szCs w:val="24"/>
          <w:u w:val="single"/>
        </w:rPr>
      </w:pPr>
      <w:r w:rsidRPr="00F777A8">
        <w:rPr>
          <w:rFonts w:cs="Arial"/>
          <w:bCs/>
          <w:iCs/>
          <w:u w:val="single"/>
        </w:rPr>
        <w:t xml:space="preserve">Prognoza zapotrzebowania na surowiec na podstawie trendów ekonometrycznych w horyzoncie roku 2025 i 2030 </w:t>
      </w:r>
    </w:p>
    <w:p w14:paraId="55E858D6" w14:textId="77777777" w:rsidR="00903F2F" w:rsidRDefault="00903F2F" w:rsidP="00903F2F">
      <w:pPr>
        <w:autoSpaceDE w:val="0"/>
        <w:autoSpaceDN w:val="0"/>
        <w:adjustRightInd w:val="0"/>
        <w:spacing w:after="0"/>
        <w:jc w:val="both"/>
        <w:rPr>
          <w:iCs/>
          <w:color w:val="000000"/>
          <w:szCs w:val="24"/>
        </w:rPr>
      </w:pPr>
      <w:r w:rsidRPr="00E94ED2">
        <w:rPr>
          <w:iCs/>
          <w:color w:val="000000"/>
          <w:szCs w:val="24"/>
        </w:rPr>
        <w:t>Rozwój krajowego zapotrzebowania na cynę w perspektywie 2025 i 2030 roku należy</w:t>
      </w:r>
      <w:r>
        <w:rPr>
          <w:iCs/>
          <w:color w:val="000000"/>
          <w:szCs w:val="24"/>
        </w:rPr>
        <w:t xml:space="preserve"> </w:t>
      </w:r>
      <w:r w:rsidRPr="00E94ED2">
        <w:rPr>
          <w:iCs/>
          <w:color w:val="000000"/>
          <w:szCs w:val="24"/>
        </w:rPr>
        <w:t>wiązać z dalszym oczekiwanym rozwojem stosowania jej do produkcji stopów i spoiw</w:t>
      </w:r>
      <w:r>
        <w:rPr>
          <w:iCs/>
          <w:color w:val="000000"/>
          <w:szCs w:val="24"/>
        </w:rPr>
        <w:t xml:space="preserve"> </w:t>
      </w:r>
      <w:r w:rsidRPr="00E94ED2">
        <w:rPr>
          <w:iCs/>
          <w:color w:val="000000"/>
          <w:szCs w:val="24"/>
        </w:rPr>
        <w:t>lutowniczych, akumulatorów ołowiowych i baterii litowo-jonowych, a związków cyny do</w:t>
      </w:r>
      <w:r>
        <w:rPr>
          <w:iCs/>
          <w:color w:val="000000"/>
          <w:szCs w:val="24"/>
        </w:rPr>
        <w:t xml:space="preserve"> </w:t>
      </w:r>
      <w:r w:rsidRPr="00E94ED2">
        <w:rPr>
          <w:iCs/>
          <w:color w:val="000000"/>
          <w:szCs w:val="24"/>
        </w:rPr>
        <w:t>produkcji tworzyw sztucznych. Zgodnie z ekonometrycznym modelem trendu należałoby oczekiwać, że wielkość zapotrzebowania na cynę osiągnie około</w:t>
      </w:r>
      <w:r>
        <w:rPr>
          <w:iCs/>
          <w:color w:val="000000"/>
          <w:szCs w:val="24"/>
        </w:rPr>
        <w:t xml:space="preserve"> </w:t>
      </w:r>
      <w:r w:rsidRPr="00E94ED2">
        <w:rPr>
          <w:iCs/>
          <w:color w:val="000000"/>
          <w:szCs w:val="24"/>
        </w:rPr>
        <w:t xml:space="preserve">4,2 tys. t w 2025 r. i około 5,0 tys.t w 2030 r. (rys. </w:t>
      </w:r>
      <w:r>
        <w:rPr>
          <w:iCs/>
          <w:color w:val="000000"/>
          <w:szCs w:val="24"/>
        </w:rPr>
        <w:t>8</w:t>
      </w:r>
      <w:r w:rsidRPr="00E94ED2">
        <w:rPr>
          <w:iCs/>
          <w:color w:val="000000"/>
          <w:szCs w:val="24"/>
        </w:rPr>
        <w:t>).</w:t>
      </w:r>
    </w:p>
    <w:p w14:paraId="4DA4E47B" w14:textId="77777777" w:rsidR="00903F2F" w:rsidRDefault="00903F2F" w:rsidP="00903F2F">
      <w:pPr>
        <w:autoSpaceDE w:val="0"/>
        <w:autoSpaceDN w:val="0"/>
        <w:adjustRightInd w:val="0"/>
        <w:spacing w:after="0"/>
        <w:jc w:val="both"/>
        <w:rPr>
          <w:iCs/>
          <w:color w:val="000000"/>
          <w:szCs w:val="24"/>
        </w:rPr>
      </w:pPr>
    </w:p>
    <w:p w14:paraId="49DE1B40" w14:textId="77777777" w:rsidR="00903F2F" w:rsidRDefault="00903F2F" w:rsidP="00903F2F">
      <w:pPr>
        <w:ind w:firstLine="851"/>
        <w:rPr>
          <w:iCs/>
          <w:color w:val="000000"/>
          <w:szCs w:val="24"/>
        </w:rPr>
      </w:pPr>
      <w:r>
        <w:rPr>
          <w:iCs/>
          <w:noProof/>
          <w:color w:val="000000"/>
          <w:szCs w:val="24"/>
          <w:lang w:eastAsia="pl-PL"/>
        </w:rPr>
        <w:drawing>
          <wp:inline distT="0" distB="0" distL="0" distR="0" wp14:anchorId="5D765F25" wp14:editId="212D086E">
            <wp:extent cx="4770000" cy="2793600"/>
            <wp:effectExtent l="76200" t="76200" r="126365" b="140335"/>
            <wp:docPr id="53" name="Obraz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770000" cy="27936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8C8348C" w14:textId="77777777" w:rsidR="00903F2F" w:rsidRDefault="00903F2F" w:rsidP="00903F2F">
      <w:pPr>
        <w:ind w:firstLine="360"/>
        <w:jc w:val="center"/>
        <w:rPr>
          <w:szCs w:val="24"/>
        </w:rPr>
      </w:pPr>
      <w:r w:rsidRPr="00256A4C">
        <w:rPr>
          <w:szCs w:val="24"/>
        </w:rPr>
        <w:t xml:space="preserve">Rys. </w:t>
      </w:r>
      <w:r>
        <w:rPr>
          <w:szCs w:val="24"/>
        </w:rPr>
        <w:t>8. Prognoza zapotrzebowania na cynę niestopową do 2030 r. (t)</w:t>
      </w:r>
    </w:p>
    <w:p w14:paraId="6394D7F1" w14:textId="4DA01890" w:rsidR="00903F2F" w:rsidRDefault="00903F2F" w:rsidP="00903F2F">
      <w:pPr>
        <w:rPr>
          <w:rFonts w:cs="Arial"/>
          <w:b/>
          <w:i/>
        </w:rPr>
      </w:pPr>
    </w:p>
    <w:p w14:paraId="11DB330B" w14:textId="2141E199" w:rsidR="00C7083E" w:rsidRDefault="00C7083E" w:rsidP="00903F2F">
      <w:pPr>
        <w:rPr>
          <w:rFonts w:cs="Arial"/>
          <w:b/>
          <w:i/>
        </w:rPr>
      </w:pPr>
    </w:p>
    <w:p w14:paraId="777871B0" w14:textId="62AE553C" w:rsidR="00C7083E" w:rsidRDefault="00C7083E" w:rsidP="00903F2F">
      <w:pPr>
        <w:rPr>
          <w:rFonts w:cs="Arial"/>
          <w:b/>
          <w:i/>
        </w:rPr>
      </w:pPr>
    </w:p>
    <w:p w14:paraId="5508D901" w14:textId="77777777" w:rsidR="00C7083E" w:rsidRDefault="00C7083E" w:rsidP="00903F2F">
      <w:pPr>
        <w:rPr>
          <w:rFonts w:cs="Arial"/>
          <w:b/>
          <w:i/>
        </w:rPr>
      </w:pPr>
    </w:p>
    <w:p w14:paraId="602D26C5" w14:textId="77777777" w:rsidR="00903F2F" w:rsidRPr="00F777A8" w:rsidRDefault="00903F2F" w:rsidP="00903F2F">
      <w:pPr>
        <w:pStyle w:val="Akapitzlist"/>
        <w:numPr>
          <w:ilvl w:val="0"/>
          <w:numId w:val="21"/>
        </w:numPr>
        <w:rPr>
          <w:rFonts w:cs="Arial"/>
          <w:bCs/>
          <w:iCs/>
          <w:u w:val="single"/>
        </w:rPr>
      </w:pPr>
      <w:r w:rsidRPr="00F777A8">
        <w:rPr>
          <w:rFonts w:cs="Arial"/>
          <w:bCs/>
          <w:iCs/>
          <w:u w:val="single"/>
        </w:rPr>
        <w:lastRenderedPageBreak/>
        <w:t>Prognoza zapotrzebowania na podstawie przesłanek rozwoju branż będących głównymi użytkownikami surowca w roku 2030, 2040 i 2050</w:t>
      </w:r>
    </w:p>
    <w:p w14:paraId="3F3534D3" w14:textId="77777777" w:rsidR="00903F2F" w:rsidRDefault="00903F2F" w:rsidP="00903F2F">
      <w:pPr>
        <w:jc w:val="both"/>
        <w:rPr>
          <w:szCs w:val="24"/>
        </w:rPr>
      </w:pPr>
      <w:r w:rsidRPr="006D022E">
        <w:rPr>
          <w:szCs w:val="24"/>
        </w:rPr>
        <w:t>Główn</w:t>
      </w:r>
      <w:r>
        <w:rPr>
          <w:szCs w:val="24"/>
        </w:rPr>
        <w:t>ą przesłanką</w:t>
      </w:r>
      <w:r w:rsidRPr="006D022E">
        <w:rPr>
          <w:szCs w:val="24"/>
        </w:rPr>
        <w:t xml:space="preserve"> rozwoju wyko</w:t>
      </w:r>
      <w:r>
        <w:rPr>
          <w:szCs w:val="24"/>
        </w:rPr>
        <w:t xml:space="preserve">rzystania cyny jest postęp w zakresie użytkowania urządzeń elektronicznych i elektrycznych, a także systematyczny wzrost popytu na baterie litowo-jonowe, w których dodatek cyny (1,6-2,0%) istotnie podwyższa gęstość energetyczną materiału anodowego (krzemu). Znaczne możliwości wzrostu konsumpcji wiążą się również z wykorzystaniem cyny w postaci spoiw i stopów lutowniczych w elektronice, również w kontekście wdrażania technologii mobilnej piątej generacji (5G). Stałą tendencją jest ograniczanie udziału ołowiu w składzie produktów cynowych na rzecz zwiększonej zawartości cyny, co jest także dobrym prognostykiem dla wzrostu zużycia cyny w postaci spoiw i stopów lutowniczych. </w:t>
      </w:r>
    </w:p>
    <w:p w14:paraId="773853A6" w14:textId="3CE12A1F" w:rsidR="00903F2F" w:rsidRDefault="00903F2F" w:rsidP="00903F2F">
      <w:pPr>
        <w:autoSpaceDE w:val="0"/>
        <w:autoSpaceDN w:val="0"/>
        <w:adjustRightInd w:val="0"/>
        <w:jc w:val="both"/>
        <w:rPr>
          <w:szCs w:val="24"/>
        </w:rPr>
      </w:pPr>
      <w:r>
        <w:rPr>
          <w:szCs w:val="24"/>
        </w:rPr>
        <w:t>W dalszej perspektywie szanse zwiększenia wykorzystania cyny można również upatrywać w jej zastosowaniu jako składnika elektrolitów stałych, które będą stanowić element konstrukcji półprzewodnikowych akumulatorów litowo-jonowych</w:t>
      </w:r>
      <w:r w:rsidRPr="000D0DC4">
        <w:t xml:space="preserve"> </w:t>
      </w:r>
      <w:r>
        <w:rPr>
          <w:szCs w:val="24"/>
        </w:rPr>
        <w:t>kolejnej generacji, a także o</w:t>
      </w:r>
      <w:r w:rsidRPr="00F57317">
        <w:rPr>
          <w:szCs w:val="24"/>
        </w:rPr>
        <w:t>part</w:t>
      </w:r>
      <w:r>
        <w:rPr>
          <w:szCs w:val="24"/>
        </w:rPr>
        <w:t>ych</w:t>
      </w:r>
      <w:r w:rsidRPr="00F57317">
        <w:rPr>
          <w:szCs w:val="24"/>
        </w:rPr>
        <w:t xml:space="preserve"> na </w:t>
      </w:r>
      <w:r>
        <w:rPr>
          <w:szCs w:val="24"/>
        </w:rPr>
        <w:t xml:space="preserve">tej </w:t>
      </w:r>
      <w:r w:rsidRPr="00F57317">
        <w:rPr>
          <w:szCs w:val="24"/>
        </w:rPr>
        <w:t xml:space="preserve">technologii </w:t>
      </w:r>
      <w:r>
        <w:rPr>
          <w:szCs w:val="24"/>
        </w:rPr>
        <w:t>systemów</w:t>
      </w:r>
      <w:r w:rsidRPr="00F57317">
        <w:rPr>
          <w:szCs w:val="24"/>
        </w:rPr>
        <w:t xml:space="preserve"> magazynowania energii słonecznej</w:t>
      </w:r>
      <w:r>
        <w:rPr>
          <w:szCs w:val="24"/>
        </w:rPr>
        <w:t xml:space="preserve"> o długim cyklu życia (do 20 lat). T</w:t>
      </w:r>
      <w:r>
        <w:t xml:space="preserve">ransformacja energetyczna oraz elektryfikacja branży motoryzacyjnej wraz z </w:t>
      </w:r>
      <w:r>
        <w:rPr>
          <w:szCs w:val="24"/>
        </w:rPr>
        <w:t>upowszechnieniem pojazdów hybrydowych z funkcją start-stop będą miały – obok postępu w elektronice – istotne znaczenie dla kształtowania się popytu na cynę.</w:t>
      </w:r>
      <w:r>
        <w:rPr>
          <w:color w:val="000000"/>
          <w:szCs w:val="24"/>
        </w:rPr>
        <w:t xml:space="preserve"> </w:t>
      </w:r>
      <w:r>
        <w:rPr>
          <w:szCs w:val="24"/>
        </w:rPr>
        <w:t xml:space="preserve">Do pozostałych innowacyjnych, choć futurystycznych zastosowań, które mogą mieć wpływ na przyszły poziom zużycia cyny należą: wykorzystanie plazmy w technikach litograficznych i produkcja nadprzewodników Nb-Sn. </w:t>
      </w:r>
    </w:p>
    <w:p w14:paraId="30EB62B5" w14:textId="575D38F8" w:rsidR="00903F2F" w:rsidRDefault="00903F2F" w:rsidP="00055AF4">
      <w:pPr>
        <w:autoSpaceDE w:val="0"/>
        <w:autoSpaceDN w:val="0"/>
        <w:adjustRightInd w:val="0"/>
        <w:jc w:val="both"/>
        <w:rPr>
          <w:color w:val="000000"/>
          <w:szCs w:val="24"/>
        </w:rPr>
      </w:pPr>
      <w:r>
        <w:rPr>
          <w:color w:val="000000"/>
          <w:szCs w:val="24"/>
        </w:rPr>
        <w:t>Na podstawie wyżej wymienionych przesłanek należy przypuszczać, że w 2030 r. zapotrzebowanie na cynę w Polsce może osiągnąć 4,5-5,0 tys. t/r., w 2040 r. – 5,0-5,5 tys. t/r., a w 2050 r. – prawdopodobnie 5,5-6,0 tys. t/r.</w:t>
      </w:r>
    </w:p>
    <w:p w14:paraId="51368222" w14:textId="2FAFD10B" w:rsidR="00903F2F" w:rsidRDefault="00903F2F" w:rsidP="00903F2F">
      <w:pPr>
        <w:autoSpaceDE w:val="0"/>
        <w:autoSpaceDN w:val="0"/>
        <w:adjustRightInd w:val="0"/>
        <w:spacing w:line="240" w:lineRule="auto"/>
        <w:rPr>
          <w:color w:val="000000"/>
          <w:szCs w:val="24"/>
        </w:rPr>
      </w:pPr>
      <w:r>
        <w:rPr>
          <w:color w:val="000000"/>
          <w:szCs w:val="24"/>
        </w:rPr>
        <w:t xml:space="preserve">Tabela </w:t>
      </w:r>
      <w:r w:rsidR="00407461">
        <w:rPr>
          <w:color w:val="000000"/>
          <w:szCs w:val="24"/>
        </w:rPr>
        <w:t>7</w:t>
      </w:r>
      <w:r>
        <w:rPr>
          <w:color w:val="000000"/>
          <w:szCs w:val="24"/>
        </w:rPr>
        <w:t>.2. Prognoza zapotrzebowania na cynę niestopową do 2050 r. (tys. t)</w:t>
      </w:r>
    </w:p>
    <w:tbl>
      <w:tblPr>
        <w:tblStyle w:val="Zwykatabela1"/>
        <w:tblW w:w="9072" w:type="dxa"/>
        <w:tblLook w:val="04A0" w:firstRow="1" w:lastRow="0" w:firstColumn="1" w:lastColumn="0" w:noHBand="0" w:noVBand="1"/>
      </w:tblPr>
      <w:tblGrid>
        <w:gridCol w:w="2283"/>
        <w:gridCol w:w="2263"/>
        <w:gridCol w:w="2263"/>
        <w:gridCol w:w="2263"/>
      </w:tblGrid>
      <w:tr w:rsidR="00903F2F" w:rsidRPr="00260D77" w14:paraId="25835386" w14:textId="77777777" w:rsidTr="00226F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dxa"/>
          </w:tcPr>
          <w:p w14:paraId="332B3E06" w14:textId="77777777" w:rsidR="00903F2F" w:rsidRPr="00260D77" w:rsidRDefault="00903F2F" w:rsidP="00226FA6">
            <w:pPr>
              <w:autoSpaceDE w:val="0"/>
              <w:autoSpaceDN w:val="0"/>
              <w:adjustRightInd w:val="0"/>
              <w:spacing w:line="240" w:lineRule="auto"/>
              <w:jc w:val="center"/>
              <w:rPr>
                <w:color w:val="000000"/>
                <w:sz w:val="16"/>
                <w:szCs w:val="16"/>
              </w:rPr>
            </w:pPr>
          </w:p>
        </w:tc>
        <w:tc>
          <w:tcPr>
            <w:tcW w:w="2303" w:type="dxa"/>
          </w:tcPr>
          <w:p w14:paraId="1CF746B2" w14:textId="77777777" w:rsidR="00903F2F" w:rsidRPr="00260D77" w:rsidRDefault="00903F2F" w:rsidP="00226FA6">
            <w:pPr>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260D77">
              <w:rPr>
                <w:color w:val="000000"/>
                <w:sz w:val="16"/>
                <w:szCs w:val="16"/>
              </w:rPr>
              <w:t>2030</w:t>
            </w:r>
          </w:p>
        </w:tc>
        <w:tc>
          <w:tcPr>
            <w:tcW w:w="2303" w:type="dxa"/>
          </w:tcPr>
          <w:p w14:paraId="555FDE53" w14:textId="77777777" w:rsidR="00903F2F" w:rsidRPr="00260D77" w:rsidRDefault="00903F2F" w:rsidP="00226FA6">
            <w:pPr>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260D77">
              <w:rPr>
                <w:color w:val="000000"/>
                <w:sz w:val="16"/>
                <w:szCs w:val="16"/>
              </w:rPr>
              <w:t>2040</w:t>
            </w:r>
          </w:p>
        </w:tc>
        <w:tc>
          <w:tcPr>
            <w:tcW w:w="2303" w:type="dxa"/>
          </w:tcPr>
          <w:p w14:paraId="59E0F0D0" w14:textId="77777777" w:rsidR="00903F2F" w:rsidRPr="00260D77" w:rsidRDefault="00903F2F" w:rsidP="00226FA6">
            <w:pPr>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260D77">
              <w:rPr>
                <w:color w:val="000000"/>
                <w:sz w:val="16"/>
                <w:szCs w:val="16"/>
              </w:rPr>
              <w:t>2050</w:t>
            </w:r>
          </w:p>
        </w:tc>
      </w:tr>
      <w:tr w:rsidR="00903F2F" w:rsidRPr="00260D77" w14:paraId="16A319C1" w14:textId="77777777" w:rsidTr="00226F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dxa"/>
          </w:tcPr>
          <w:p w14:paraId="3A280E1A" w14:textId="77777777" w:rsidR="00903F2F" w:rsidRPr="00260D77" w:rsidRDefault="00903F2F" w:rsidP="00226FA6">
            <w:pPr>
              <w:autoSpaceDE w:val="0"/>
              <w:autoSpaceDN w:val="0"/>
              <w:adjustRightInd w:val="0"/>
              <w:spacing w:line="240" w:lineRule="auto"/>
              <w:rPr>
                <w:color w:val="000000"/>
                <w:sz w:val="16"/>
                <w:szCs w:val="16"/>
              </w:rPr>
            </w:pPr>
            <w:r w:rsidRPr="00260D77">
              <w:rPr>
                <w:color w:val="000000"/>
                <w:sz w:val="16"/>
                <w:szCs w:val="16"/>
              </w:rPr>
              <w:t xml:space="preserve">Poziom zapotrzebowania </w:t>
            </w:r>
          </w:p>
        </w:tc>
        <w:tc>
          <w:tcPr>
            <w:tcW w:w="2303" w:type="dxa"/>
          </w:tcPr>
          <w:p w14:paraId="2DB1CDCB" w14:textId="77777777" w:rsidR="00903F2F" w:rsidRPr="00260D77"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260D77">
              <w:rPr>
                <w:color w:val="000000"/>
                <w:sz w:val="16"/>
                <w:szCs w:val="16"/>
              </w:rPr>
              <w:t>4,5-5,0</w:t>
            </w:r>
          </w:p>
        </w:tc>
        <w:tc>
          <w:tcPr>
            <w:tcW w:w="2303" w:type="dxa"/>
          </w:tcPr>
          <w:p w14:paraId="1930B020" w14:textId="77777777" w:rsidR="00903F2F" w:rsidRPr="00260D77"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260D77">
              <w:rPr>
                <w:color w:val="000000"/>
                <w:sz w:val="16"/>
                <w:szCs w:val="16"/>
              </w:rPr>
              <w:t>5,0-5,5</w:t>
            </w:r>
          </w:p>
        </w:tc>
        <w:tc>
          <w:tcPr>
            <w:tcW w:w="2303" w:type="dxa"/>
          </w:tcPr>
          <w:p w14:paraId="7BE18B1F" w14:textId="77777777" w:rsidR="00903F2F" w:rsidRPr="00260D77"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260D77">
              <w:rPr>
                <w:color w:val="000000"/>
                <w:sz w:val="16"/>
                <w:szCs w:val="16"/>
              </w:rPr>
              <w:t>5,5-6,0</w:t>
            </w:r>
          </w:p>
        </w:tc>
      </w:tr>
    </w:tbl>
    <w:p w14:paraId="0A1FAD66" w14:textId="7BE90C8B" w:rsidR="00903F2F" w:rsidRDefault="00903F2F" w:rsidP="00903F2F">
      <w:pPr>
        <w:spacing w:after="160" w:line="259" w:lineRule="auto"/>
      </w:pPr>
    </w:p>
    <w:p w14:paraId="36931A85" w14:textId="2E5F733D" w:rsidR="00055AF4" w:rsidRDefault="00055AF4" w:rsidP="00903F2F">
      <w:pPr>
        <w:spacing w:after="160" w:line="259" w:lineRule="auto"/>
      </w:pPr>
    </w:p>
    <w:p w14:paraId="1ED4A947" w14:textId="5F6ED285" w:rsidR="00055AF4" w:rsidRDefault="00055AF4" w:rsidP="00903F2F">
      <w:pPr>
        <w:spacing w:after="160" w:line="259" w:lineRule="auto"/>
      </w:pPr>
    </w:p>
    <w:p w14:paraId="398F2E54" w14:textId="44F12994" w:rsidR="00055AF4" w:rsidRDefault="00055AF4" w:rsidP="00903F2F">
      <w:pPr>
        <w:spacing w:after="160" w:line="259" w:lineRule="auto"/>
      </w:pPr>
    </w:p>
    <w:p w14:paraId="72D4DD2B" w14:textId="77777777" w:rsidR="00055AF4" w:rsidRDefault="00055AF4" w:rsidP="00903F2F">
      <w:pPr>
        <w:spacing w:after="160" w:line="259" w:lineRule="auto"/>
      </w:pPr>
    </w:p>
    <w:p w14:paraId="2D7F60A7" w14:textId="6B35A29F" w:rsidR="00055AF4" w:rsidRDefault="00055AF4" w:rsidP="00903F2F">
      <w:pPr>
        <w:spacing w:after="160" w:line="259" w:lineRule="auto"/>
      </w:pPr>
    </w:p>
    <w:p w14:paraId="03AC8C1A" w14:textId="0D8768F0" w:rsidR="00055AF4" w:rsidRDefault="00055AF4" w:rsidP="00903F2F">
      <w:pPr>
        <w:spacing w:after="160" w:line="259" w:lineRule="auto"/>
      </w:pPr>
    </w:p>
    <w:p w14:paraId="1ED1681A" w14:textId="629367AA" w:rsidR="00055AF4" w:rsidRDefault="00055AF4" w:rsidP="00903F2F">
      <w:pPr>
        <w:spacing w:after="160" w:line="259" w:lineRule="auto"/>
      </w:pPr>
    </w:p>
    <w:p w14:paraId="4BFCC3C4" w14:textId="3AEF1C55" w:rsidR="00055AF4" w:rsidRDefault="00055AF4" w:rsidP="00903F2F">
      <w:pPr>
        <w:spacing w:after="160" w:line="259" w:lineRule="auto"/>
      </w:pPr>
    </w:p>
    <w:p w14:paraId="021EB276" w14:textId="77777777" w:rsidR="00055AF4" w:rsidRDefault="00055AF4" w:rsidP="00903F2F">
      <w:pPr>
        <w:spacing w:after="160" w:line="259" w:lineRule="auto"/>
      </w:pPr>
    </w:p>
    <w:p w14:paraId="012B4EFE" w14:textId="77777777" w:rsidR="00055AF4" w:rsidRDefault="00055AF4" w:rsidP="00903F2F">
      <w:pPr>
        <w:spacing w:after="160" w:line="259" w:lineRule="auto"/>
      </w:pPr>
    </w:p>
    <w:p w14:paraId="7C4BE2F0" w14:textId="77777777" w:rsidR="00903F2F" w:rsidRPr="00CD4F8C" w:rsidRDefault="00903F2F" w:rsidP="00903F2F">
      <w:pPr>
        <w:pStyle w:val="Nagwek2"/>
        <w:numPr>
          <w:ilvl w:val="0"/>
          <w:numId w:val="49"/>
        </w:numPr>
        <w:rPr>
          <w:rFonts w:asciiTheme="minorHAnsi" w:hAnsiTheme="minorHAnsi" w:cstheme="minorHAnsi"/>
        </w:rPr>
      </w:pPr>
      <w:bookmarkStart w:id="126" w:name="_Toc69728994"/>
      <w:r w:rsidRPr="00CD4F8C">
        <w:rPr>
          <w:rFonts w:asciiTheme="minorHAnsi" w:hAnsiTheme="minorHAnsi" w:cstheme="minorHAnsi"/>
        </w:rPr>
        <w:lastRenderedPageBreak/>
        <w:t>Cynk (surowce cynku)</w:t>
      </w:r>
      <w:bookmarkEnd w:id="126"/>
    </w:p>
    <w:p w14:paraId="064E1CEF" w14:textId="77777777" w:rsidR="00903F2F" w:rsidRDefault="00903F2F" w:rsidP="00903F2F">
      <w:pPr>
        <w:autoSpaceDE w:val="0"/>
        <w:autoSpaceDN w:val="0"/>
        <w:adjustRightInd w:val="0"/>
        <w:spacing w:after="0" w:line="360" w:lineRule="auto"/>
        <w:jc w:val="both"/>
        <w:rPr>
          <w:rFonts w:eastAsiaTheme="minorHAnsi"/>
          <w:b/>
          <w:color w:val="000000"/>
          <w:szCs w:val="24"/>
        </w:rPr>
      </w:pPr>
    </w:p>
    <w:p w14:paraId="7DB8A728" w14:textId="77777777" w:rsidR="00903F2F" w:rsidRPr="00A30AF7" w:rsidRDefault="00903F2F" w:rsidP="00903F2F">
      <w:pPr>
        <w:pStyle w:val="Akapitzlist"/>
        <w:numPr>
          <w:ilvl w:val="0"/>
          <w:numId w:val="50"/>
        </w:numPr>
        <w:autoSpaceDE w:val="0"/>
        <w:autoSpaceDN w:val="0"/>
        <w:adjustRightInd w:val="0"/>
        <w:spacing w:after="0" w:line="360" w:lineRule="auto"/>
        <w:jc w:val="both"/>
        <w:rPr>
          <w:rFonts w:eastAsiaTheme="minorHAnsi"/>
          <w:b/>
          <w:color w:val="000000"/>
          <w:szCs w:val="24"/>
        </w:rPr>
      </w:pPr>
      <w:r w:rsidRPr="00A30AF7">
        <w:rPr>
          <w:rFonts w:eastAsiaTheme="minorHAnsi"/>
          <w:b/>
          <w:color w:val="000000"/>
          <w:szCs w:val="24"/>
        </w:rPr>
        <w:t>Cynk metaliczny</w:t>
      </w:r>
    </w:p>
    <w:p w14:paraId="2FF19B6C" w14:textId="7FB0AEDF" w:rsidR="00903F2F" w:rsidRDefault="00903F2F" w:rsidP="00903F2F">
      <w:pPr>
        <w:pStyle w:val="Akapitzlist"/>
        <w:numPr>
          <w:ilvl w:val="0"/>
          <w:numId w:val="23"/>
        </w:numPr>
        <w:rPr>
          <w:rFonts w:eastAsia="TimesNewRomanPSMT"/>
          <w:color w:val="000000"/>
        </w:rPr>
      </w:pPr>
      <w:r w:rsidRPr="00E6691A">
        <w:rPr>
          <w:bCs/>
          <w:iCs/>
          <w:szCs w:val="24"/>
          <w:u w:val="single"/>
        </w:rPr>
        <w:t xml:space="preserve">Ocena poziomu krajowego zapotrzebowania </w:t>
      </w:r>
    </w:p>
    <w:p w14:paraId="62E45BAB" w14:textId="06F35AA2" w:rsidR="00903F2F" w:rsidRDefault="00903F2F" w:rsidP="00903F2F">
      <w:pPr>
        <w:spacing w:line="240" w:lineRule="auto"/>
        <w:rPr>
          <w:szCs w:val="24"/>
        </w:rPr>
      </w:pPr>
      <w:r w:rsidRPr="00D51745">
        <w:rPr>
          <w:szCs w:val="24"/>
        </w:rPr>
        <w:t xml:space="preserve">Tabela </w:t>
      </w:r>
      <w:r w:rsidR="00407461">
        <w:rPr>
          <w:szCs w:val="24"/>
        </w:rPr>
        <w:t>8</w:t>
      </w:r>
      <w:r>
        <w:rPr>
          <w:szCs w:val="24"/>
        </w:rPr>
        <w:t>.1</w:t>
      </w:r>
      <w:r w:rsidRPr="00D51745">
        <w:rPr>
          <w:szCs w:val="24"/>
        </w:rPr>
        <w:t xml:space="preserve">. Szacunkowy poziom zapotrzebowania gospodarki krajowej na </w:t>
      </w:r>
      <w:r>
        <w:rPr>
          <w:szCs w:val="24"/>
        </w:rPr>
        <w:t>c</w:t>
      </w:r>
      <w:r w:rsidRPr="00D51745">
        <w:rPr>
          <w:szCs w:val="24"/>
        </w:rPr>
        <w:t>ynk, w tys</w:t>
      </w:r>
      <w:r>
        <w:rPr>
          <w:szCs w:val="24"/>
        </w:rPr>
        <w:t>. ton</w:t>
      </w:r>
    </w:p>
    <w:tbl>
      <w:tblPr>
        <w:tblStyle w:val="Zwykatabela1"/>
        <w:tblW w:w="9072" w:type="dxa"/>
        <w:tblLayout w:type="fixed"/>
        <w:tblLook w:val="04A0" w:firstRow="1" w:lastRow="0" w:firstColumn="1" w:lastColumn="0" w:noHBand="0" w:noVBand="1"/>
      </w:tblPr>
      <w:tblGrid>
        <w:gridCol w:w="1873"/>
        <w:gridCol w:w="618"/>
        <w:gridCol w:w="618"/>
        <w:gridCol w:w="617"/>
        <w:gridCol w:w="617"/>
        <w:gridCol w:w="617"/>
        <w:gridCol w:w="617"/>
        <w:gridCol w:w="617"/>
        <w:gridCol w:w="617"/>
        <w:gridCol w:w="617"/>
        <w:gridCol w:w="617"/>
        <w:gridCol w:w="1027"/>
      </w:tblGrid>
      <w:tr w:rsidR="00903F2F" w:rsidRPr="00CC5472" w14:paraId="1B6E9E11" w14:textId="77777777" w:rsidTr="00226F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6D9D9C5D" w14:textId="77777777" w:rsidR="00903F2F" w:rsidRPr="00CC5472" w:rsidRDefault="00903F2F" w:rsidP="00226FA6">
            <w:pPr>
              <w:spacing w:line="240" w:lineRule="auto"/>
              <w:jc w:val="center"/>
              <w:rPr>
                <w:sz w:val="20"/>
              </w:rPr>
            </w:pPr>
          </w:p>
        </w:tc>
        <w:tc>
          <w:tcPr>
            <w:tcW w:w="668" w:type="dxa"/>
          </w:tcPr>
          <w:p w14:paraId="5284958B" w14:textId="77777777" w:rsidR="00903F2F" w:rsidRPr="00464520"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464520">
              <w:rPr>
                <w:sz w:val="16"/>
                <w:szCs w:val="16"/>
              </w:rPr>
              <w:t>2009</w:t>
            </w:r>
          </w:p>
        </w:tc>
        <w:tc>
          <w:tcPr>
            <w:tcW w:w="669" w:type="dxa"/>
          </w:tcPr>
          <w:p w14:paraId="4369D5C7" w14:textId="77777777" w:rsidR="00903F2F" w:rsidRPr="00464520"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464520">
              <w:rPr>
                <w:sz w:val="16"/>
                <w:szCs w:val="16"/>
              </w:rPr>
              <w:t>2010</w:t>
            </w:r>
          </w:p>
        </w:tc>
        <w:tc>
          <w:tcPr>
            <w:tcW w:w="669" w:type="dxa"/>
          </w:tcPr>
          <w:p w14:paraId="4E3B1CCB" w14:textId="77777777" w:rsidR="00903F2F" w:rsidRPr="00464520"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464520">
              <w:rPr>
                <w:sz w:val="16"/>
                <w:szCs w:val="16"/>
              </w:rPr>
              <w:t>2011</w:t>
            </w:r>
          </w:p>
        </w:tc>
        <w:tc>
          <w:tcPr>
            <w:tcW w:w="669" w:type="dxa"/>
          </w:tcPr>
          <w:p w14:paraId="4CCC67FE" w14:textId="77777777" w:rsidR="00903F2F" w:rsidRPr="00464520"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464520">
              <w:rPr>
                <w:sz w:val="16"/>
                <w:szCs w:val="16"/>
              </w:rPr>
              <w:t>2012</w:t>
            </w:r>
          </w:p>
        </w:tc>
        <w:tc>
          <w:tcPr>
            <w:tcW w:w="669" w:type="dxa"/>
          </w:tcPr>
          <w:p w14:paraId="58BE69B7" w14:textId="77777777" w:rsidR="00903F2F" w:rsidRPr="00464520"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464520">
              <w:rPr>
                <w:sz w:val="16"/>
                <w:szCs w:val="16"/>
              </w:rPr>
              <w:t>2013</w:t>
            </w:r>
          </w:p>
        </w:tc>
        <w:tc>
          <w:tcPr>
            <w:tcW w:w="669" w:type="dxa"/>
          </w:tcPr>
          <w:p w14:paraId="1BEA87A5" w14:textId="77777777" w:rsidR="00903F2F" w:rsidRPr="00464520"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464520">
              <w:rPr>
                <w:sz w:val="16"/>
                <w:szCs w:val="16"/>
              </w:rPr>
              <w:t>2014</w:t>
            </w:r>
          </w:p>
        </w:tc>
        <w:tc>
          <w:tcPr>
            <w:tcW w:w="669" w:type="dxa"/>
          </w:tcPr>
          <w:p w14:paraId="0F628994" w14:textId="77777777" w:rsidR="00903F2F" w:rsidRPr="00464520"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464520">
              <w:rPr>
                <w:sz w:val="16"/>
                <w:szCs w:val="16"/>
              </w:rPr>
              <w:t>2015</w:t>
            </w:r>
          </w:p>
        </w:tc>
        <w:tc>
          <w:tcPr>
            <w:tcW w:w="669" w:type="dxa"/>
          </w:tcPr>
          <w:p w14:paraId="5244B4ED" w14:textId="77777777" w:rsidR="00903F2F" w:rsidRPr="00464520"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464520">
              <w:rPr>
                <w:sz w:val="16"/>
                <w:szCs w:val="16"/>
              </w:rPr>
              <w:t>2016</w:t>
            </w:r>
          </w:p>
        </w:tc>
        <w:tc>
          <w:tcPr>
            <w:tcW w:w="669" w:type="dxa"/>
          </w:tcPr>
          <w:p w14:paraId="30DDD0D9" w14:textId="77777777" w:rsidR="00903F2F" w:rsidRPr="00464520"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464520">
              <w:rPr>
                <w:sz w:val="16"/>
                <w:szCs w:val="16"/>
              </w:rPr>
              <w:t>2017</w:t>
            </w:r>
          </w:p>
        </w:tc>
        <w:tc>
          <w:tcPr>
            <w:tcW w:w="669" w:type="dxa"/>
          </w:tcPr>
          <w:p w14:paraId="48A1EC20" w14:textId="77777777" w:rsidR="00903F2F" w:rsidRPr="00464520"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464520">
              <w:rPr>
                <w:sz w:val="16"/>
                <w:szCs w:val="16"/>
              </w:rPr>
              <w:t>2018</w:t>
            </w:r>
          </w:p>
        </w:tc>
        <w:tc>
          <w:tcPr>
            <w:tcW w:w="1134" w:type="dxa"/>
          </w:tcPr>
          <w:p w14:paraId="06EC528F" w14:textId="77777777" w:rsidR="00903F2F" w:rsidRPr="00464520"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464520">
              <w:rPr>
                <w:sz w:val="16"/>
                <w:szCs w:val="16"/>
              </w:rPr>
              <w:t>Średnia</w:t>
            </w:r>
          </w:p>
          <w:p w14:paraId="3327DDA4" w14:textId="77777777" w:rsidR="00903F2F" w:rsidRPr="00464520"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464520">
              <w:rPr>
                <w:sz w:val="16"/>
                <w:szCs w:val="16"/>
              </w:rPr>
              <w:t>2009-2018</w:t>
            </w:r>
          </w:p>
        </w:tc>
      </w:tr>
      <w:tr w:rsidR="00903F2F" w:rsidRPr="00CC5472" w14:paraId="03CCCA23" w14:textId="77777777" w:rsidTr="00226F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7DB2C292" w14:textId="77777777" w:rsidR="00903F2F" w:rsidRPr="003E70A6" w:rsidRDefault="00903F2F" w:rsidP="00226FA6">
            <w:pPr>
              <w:spacing w:line="240" w:lineRule="auto"/>
              <w:jc w:val="center"/>
              <w:rPr>
                <w:sz w:val="20"/>
              </w:rPr>
            </w:pPr>
            <w:r w:rsidRPr="00464520">
              <w:rPr>
                <w:color w:val="000000"/>
                <w:sz w:val="16"/>
                <w:szCs w:val="16"/>
              </w:rPr>
              <w:t>Zapotrzebowanie (=zużycie pozorne)</w:t>
            </w:r>
          </w:p>
        </w:tc>
        <w:tc>
          <w:tcPr>
            <w:tcW w:w="668" w:type="dxa"/>
          </w:tcPr>
          <w:p w14:paraId="4DDF576B" w14:textId="77777777" w:rsidR="00903F2F" w:rsidRPr="00464520"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464520">
              <w:rPr>
                <w:sz w:val="16"/>
                <w:szCs w:val="16"/>
              </w:rPr>
              <w:t>80, 3</w:t>
            </w:r>
          </w:p>
        </w:tc>
        <w:tc>
          <w:tcPr>
            <w:tcW w:w="669" w:type="dxa"/>
          </w:tcPr>
          <w:p w14:paraId="0C2991CB" w14:textId="77777777" w:rsidR="00903F2F" w:rsidRPr="00464520"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464520">
              <w:rPr>
                <w:sz w:val="16"/>
                <w:szCs w:val="16"/>
              </w:rPr>
              <w:t>97,4</w:t>
            </w:r>
          </w:p>
        </w:tc>
        <w:tc>
          <w:tcPr>
            <w:tcW w:w="669" w:type="dxa"/>
          </w:tcPr>
          <w:p w14:paraId="31CADE22" w14:textId="77777777" w:rsidR="00903F2F" w:rsidRPr="00464520"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464520">
              <w:rPr>
                <w:sz w:val="16"/>
                <w:szCs w:val="16"/>
              </w:rPr>
              <w:t>82,5</w:t>
            </w:r>
          </w:p>
        </w:tc>
        <w:tc>
          <w:tcPr>
            <w:tcW w:w="669" w:type="dxa"/>
          </w:tcPr>
          <w:p w14:paraId="4EB87978" w14:textId="77777777" w:rsidR="00903F2F" w:rsidRPr="00464520"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464520">
              <w:rPr>
                <w:sz w:val="16"/>
                <w:szCs w:val="16"/>
              </w:rPr>
              <w:t>88,2</w:t>
            </w:r>
          </w:p>
        </w:tc>
        <w:tc>
          <w:tcPr>
            <w:tcW w:w="669" w:type="dxa"/>
          </w:tcPr>
          <w:p w14:paraId="1618D680" w14:textId="77777777" w:rsidR="00903F2F" w:rsidRPr="00464520"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464520">
              <w:rPr>
                <w:sz w:val="16"/>
                <w:szCs w:val="16"/>
              </w:rPr>
              <w:t>70,0</w:t>
            </w:r>
          </w:p>
        </w:tc>
        <w:tc>
          <w:tcPr>
            <w:tcW w:w="669" w:type="dxa"/>
          </w:tcPr>
          <w:p w14:paraId="51E9A12C" w14:textId="77777777" w:rsidR="00903F2F" w:rsidRPr="00464520"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464520">
              <w:rPr>
                <w:sz w:val="16"/>
                <w:szCs w:val="16"/>
              </w:rPr>
              <w:t>11,6</w:t>
            </w:r>
          </w:p>
        </w:tc>
        <w:tc>
          <w:tcPr>
            <w:tcW w:w="669" w:type="dxa"/>
          </w:tcPr>
          <w:p w14:paraId="0AD9096D" w14:textId="77777777" w:rsidR="00903F2F" w:rsidRPr="00464520"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464520">
              <w:rPr>
                <w:sz w:val="16"/>
                <w:szCs w:val="16"/>
              </w:rPr>
              <w:t>47,2</w:t>
            </w:r>
          </w:p>
        </w:tc>
        <w:tc>
          <w:tcPr>
            <w:tcW w:w="669" w:type="dxa"/>
          </w:tcPr>
          <w:p w14:paraId="434B586A" w14:textId="77777777" w:rsidR="00903F2F" w:rsidRPr="00464520"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464520">
              <w:rPr>
                <w:sz w:val="16"/>
                <w:szCs w:val="16"/>
              </w:rPr>
              <w:t>108,6</w:t>
            </w:r>
          </w:p>
        </w:tc>
        <w:tc>
          <w:tcPr>
            <w:tcW w:w="669" w:type="dxa"/>
          </w:tcPr>
          <w:p w14:paraId="3C8BAEBA" w14:textId="77777777" w:rsidR="00903F2F" w:rsidRPr="00464520"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464520">
              <w:rPr>
                <w:sz w:val="16"/>
                <w:szCs w:val="16"/>
              </w:rPr>
              <w:t>132,6</w:t>
            </w:r>
          </w:p>
        </w:tc>
        <w:tc>
          <w:tcPr>
            <w:tcW w:w="669" w:type="dxa"/>
          </w:tcPr>
          <w:p w14:paraId="55BAF5B4" w14:textId="77777777" w:rsidR="00903F2F" w:rsidRPr="00464520"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464520">
              <w:rPr>
                <w:sz w:val="16"/>
                <w:szCs w:val="16"/>
              </w:rPr>
              <w:t>145,4</w:t>
            </w:r>
          </w:p>
        </w:tc>
        <w:tc>
          <w:tcPr>
            <w:tcW w:w="1134" w:type="dxa"/>
          </w:tcPr>
          <w:p w14:paraId="0070D5F5" w14:textId="77777777" w:rsidR="00903F2F" w:rsidRPr="00464520"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464520">
              <w:rPr>
                <w:sz w:val="16"/>
                <w:szCs w:val="16"/>
              </w:rPr>
              <w:t>86,4</w:t>
            </w:r>
          </w:p>
        </w:tc>
      </w:tr>
    </w:tbl>
    <w:p w14:paraId="627341AF" w14:textId="77777777" w:rsidR="00903F2F" w:rsidRPr="006007DF" w:rsidRDefault="00903F2F" w:rsidP="00903F2F">
      <w:pPr>
        <w:rPr>
          <w:sz w:val="20"/>
        </w:rPr>
      </w:pPr>
    </w:p>
    <w:p w14:paraId="7AABB8E9" w14:textId="77777777" w:rsidR="00903F2F" w:rsidRPr="00E6691A" w:rsidRDefault="00903F2F" w:rsidP="00903F2F">
      <w:pPr>
        <w:pStyle w:val="Akapitzlist"/>
        <w:numPr>
          <w:ilvl w:val="0"/>
          <w:numId w:val="23"/>
        </w:numPr>
        <w:rPr>
          <w:rFonts w:cs="Arial"/>
          <w:bCs/>
          <w:iCs/>
          <w:u w:val="single"/>
        </w:rPr>
      </w:pPr>
      <w:r w:rsidRPr="00E6691A">
        <w:rPr>
          <w:rFonts w:cs="Arial"/>
          <w:bCs/>
          <w:iCs/>
          <w:u w:val="single"/>
        </w:rPr>
        <w:t xml:space="preserve">Prognoza zapotrzebowania na surowiec na podstawie trendów ekonometrycznych w horyzoncie roku 2025 i 2030 </w:t>
      </w:r>
    </w:p>
    <w:p w14:paraId="28E1B789" w14:textId="77777777" w:rsidR="00903F2F" w:rsidRPr="00DB62A0" w:rsidRDefault="00903F2F" w:rsidP="00903F2F">
      <w:pPr>
        <w:pStyle w:val="Default"/>
        <w:spacing w:line="276" w:lineRule="auto"/>
        <w:jc w:val="both"/>
        <w:rPr>
          <w:rFonts w:cs="Times New Roman"/>
          <w:sz w:val="22"/>
        </w:rPr>
      </w:pPr>
    </w:p>
    <w:p w14:paraId="764AC407" w14:textId="77777777" w:rsidR="00903F2F" w:rsidRPr="00DB62A0" w:rsidRDefault="00903F2F" w:rsidP="00903F2F">
      <w:pPr>
        <w:autoSpaceDE w:val="0"/>
        <w:autoSpaceDN w:val="0"/>
        <w:adjustRightInd w:val="0"/>
        <w:spacing w:after="0"/>
        <w:jc w:val="both"/>
        <w:rPr>
          <w:color w:val="000000"/>
          <w:szCs w:val="24"/>
        </w:rPr>
      </w:pPr>
      <w:r w:rsidRPr="00DB62A0">
        <w:rPr>
          <w:color w:val="000000"/>
          <w:szCs w:val="24"/>
        </w:rPr>
        <w:t>W związku ze znacznymi zmianami poziomu zużycia pozornego cynku od 2000 r.</w:t>
      </w:r>
      <w:r>
        <w:rPr>
          <w:color w:val="000000"/>
          <w:szCs w:val="24"/>
        </w:rPr>
        <w:t xml:space="preserve"> </w:t>
      </w:r>
      <w:r w:rsidRPr="00DB62A0">
        <w:rPr>
          <w:color w:val="000000"/>
          <w:szCs w:val="24"/>
        </w:rPr>
        <w:t>próbę prognozowania zapotrzebowania w horyzoncie 2025 i 2030 r. na podstawie trendów</w:t>
      </w:r>
      <w:r>
        <w:rPr>
          <w:color w:val="000000"/>
          <w:szCs w:val="24"/>
        </w:rPr>
        <w:t xml:space="preserve"> </w:t>
      </w:r>
      <w:r w:rsidRPr="00DB62A0">
        <w:rPr>
          <w:color w:val="000000"/>
          <w:szCs w:val="24"/>
        </w:rPr>
        <w:t>ekonometrycznych przeprowadzono przy użyciu metody prostej średniej ruchomej z ostatnich</w:t>
      </w:r>
      <w:r>
        <w:rPr>
          <w:color w:val="000000"/>
          <w:szCs w:val="24"/>
        </w:rPr>
        <w:t xml:space="preserve"> </w:t>
      </w:r>
      <w:r w:rsidRPr="00DB62A0">
        <w:rPr>
          <w:color w:val="000000"/>
          <w:szCs w:val="24"/>
        </w:rPr>
        <w:t>trzech okresów. Próby dopasowania różnych modeli ekonometrycznych nie dały jednak</w:t>
      </w:r>
      <w:r>
        <w:rPr>
          <w:color w:val="000000"/>
          <w:szCs w:val="24"/>
        </w:rPr>
        <w:t xml:space="preserve"> </w:t>
      </w:r>
      <w:r w:rsidRPr="00DB62A0">
        <w:rPr>
          <w:color w:val="000000"/>
          <w:szCs w:val="24"/>
        </w:rPr>
        <w:t xml:space="preserve">zadowalających rezultatów (rys. </w:t>
      </w:r>
      <w:r>
        <w:rPr>
          <w:color w:val="000000"/>
          <w:szCs w:val="24"/>
        </w:rPr>
        <w:t>9</w:t>
      </w:r>
      <w:r w:rsidRPr="00DB62A0">
        <w:rPr>
          <w:color w:val="000000"/>
          <w:szCs w:val="24"/>
        </w:rPr>
        <w:t>). Najwyższy współczynnik dopasowania linii trendu</w:t>
      </w:r>
      <w:r>
        <w:rPr>
          <w:color w:val="000000"/>
          <w:szCs w:val="24"/>
        </w:rPr>
        <w:t xml:space="preserve"> </w:t>
      </w:r>
      <w:r w:rsidRPr="00DB62A0">
        <w:rPr>
          <w:color w:val="000000"/>
          <w:szCs w:val="24"/>
        </w:rPr>
        <w:t>uzyskano dla modelu wielomianowego. Biorąc pod uwagę realia gospodarcze, w tym</w:t>
      </w:r>
      <w:r>
        <w:rPr>
          <w:color w:val="000000"/>
          <w:szCs w:val="24"/>
        </w:rPr>
        <w:t xml:space="preserve"> </w:t>
      </w:r>
      <w:r w:rsidRPr="00DB62A0">
        <w:rPr>
          <w:color w:val="000000"/>
          <w:szCs w:val="24"/>
        </w:rPr>
        <w:t>spowolnienie wywołane pandemią Covid-19 w 2020 r., a także systematyczny spadek</w:t>
      </w:r>
      <w:r>
        <w:rPr>
          <w:color w:val="000000"/>
          <w:szCs w:val="24"/>
        </w:rPr>
        <w:t xml:space="preserve"> </w:t>
      </w:r>
      <w:r w:rsidRPr="00DB62A0">
        <w:rPr>
          <w:color w:val="000000"/>
          <w:szCs w:val="24"/>
        </w:rPr>
        <w:t>konkurencyjności krajowego stalownictwa (rosnące ceny energii i obciążenia środowiskowe,</w:t>
      </w:r>
      <w:r>
        <w:rPr>
          <w:color w:val="000000"/>
          <w:szCs w:val="24"/>
        </w:rPr>
        <w:t xml:space="preserve"> </w:t>
      </w:r>
      <w:r w:rsidRPr="00DB62A0">
        <w:rPr>
          <w:color w:val="000000"/>
          <w:szCs w:val="24"/>
        </w:rPr>
        <w:t>napływ tańszych wyrobów azjatyckich i m.in. rosyjskich przy zbyt wysokich bezcłowych</w:t>
      </w:r>
    </w:p>
    <w:p w14:paraId="2D4F48C4" w14:textId="77777777" w:rsidR="00903F2F" w:rsidRPr="00DB62A0" w:rsidRDefault="00903F2F" w:rsidP="00903F2F">
      <w:pPr>
        <w:autoSpaceDE w:val="0"/>
        <w:autoSpaceDN w:val="0"/>
        <w:adjustRightInd w:val="0"/>
        <w:spacing w:after="0"/>
        <w:jc w:val="both"/>
        <w:rPr>
          <w:color w:val="000000"/>
        </w:rPr>
      </w:pPr>
      <w:r w:rsidRPr="00DB62A0">
        <w:rPr>
          <w:color w:val="000000"/>
          <w:szCs w:val="24"/>
        </w:rPr>
        <w:t>kontyngentach na dostawy stali do UE, wprowadzenie ceł na import stali w USA), można z</w:t>
      </w:r>
      <w:r>
        <w:rPr>
          <w:color w:val="000000"/>
          <w:szCs w:val="24"/>
        </w:rPr>
        <w:t xml:space="preserve"> </w:t>
      </w:r>
      <w:r w:rsidRPr="00DB62A0">
        <w:rPr>
          <w:color w:val="000000"/>
          <w:szCs w:val="24"/>
        </w:rPr>
        <w:t>dużą dozą prawdopodobieństwa przewidywać, że popyt na cynk w Polsce obniży się z</w:t>
      </w:r>
      <w:r>
        <w:rPr>
          <w:color w:val="000000"/>
          <w:szCs w:val="24"/>
        </w:rPr>
        <w:t xml:space="preserve"> </w:t>
      </w:r>
      <w:r w:rsidRPr="00DB62A0">
        <w:rPr>
          <w:color w:val="000000"/>
          <w:szCs w:val="24"/>
        </w:rPr>
        <w:t>poziomu 145 tys. t/r. w 2018 r. do 110 tys. t/r. w 2025 r. Główną tego przyczyną będzie</w:t>
      </w:r>
      <w:r>
        <w:rPr>
          <w:color w:val="000000"/>
          <w:szCs w:val="24"/>
        </w:rPr>
        <w:t xml:space="preserve"> </w:t>
      </w:r>
      <w:r w:rsidRPr="00DB62A0">
        <w:rPr>
          <w:color w:val="000000"/>
          <w:szCs w:val="24"/>
        </w:rPr>
        <w:t>spadek zapotrzebowania na stal. W horyzoncie 2030 r. możliwa jest jednak zwyżka zużycia</w:t>
      </w:r>
      <w:r>
        <w:rPr>
          <w:color w:val="000000"/>
          <w:szCs w:val="24"/>
        </w:rPr>
        <w:t xml:space="preserve"> </w:t>
      </w:r>
      <w:r w:rsidRPr="00DB62A0">
        <w:rPr>
          <w:color w:val="000000"/>
          <w:szCs w:val="24"/>
        </w:rPr>
        <w:t>cynku do około 130 tys. t/r., pod warunkiem utrzymania produkcji wyrobów ocynkowanych</w:t>
      </w:r>
      <w:r>
        <w:rPr>
          <w:color w:val="000000"/>
          <w:szCs w:val="24"/>
        </w:rPr>
        <w:t xml:space="preserve"> </w:t>
      </w:r>
      <w:r w:rsidRPr="00DB62A0">
        <w:rPr>
          <w:szCs w:val="24"/>
        </w:rPr>
        <w:t>w krajowych hutach oraz ożywienia rynku inwestycji.</w:t>
      </w:r>
    </w:p>
    <w:p w14:paraId="55A7435F" w14:textId="77777777" w:rsidR="00903F2F" w:rsidRDefault="00903F2F" w:rsidP="00903F2F">
      <w:pPr>
        <w:ind w:firstLine="360"/>
        <w:jc w:val="center"/>
        <w:rPr>
          <w:szCs w:val="24"/>
        </w:rPr>
      </w:pPr>
      <w:r>
        <w:rPr>
          <w:noProof/>
          <w:szCs w:val="24"/>
          <w:lang w:eastAsia="pl-PL"/>
        </w:rPr>
        <w:drawing>
          <wp:inline distT="0" distB="0" distL="0" distR="0" wp14:anchorId="57A917CF" wp14:editId="7481FB50">
            <wp:extent cx="4246418" cy="2502983"/>
            <wp:effectExtent l="76200" t="76200" r="135255" b="126365"/>
            <wp:docPr id="54" name="Obraz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259804" cy="251087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CD067E2" w14:textId="77777777" w:rsidR="00903F2F" w:rsidRDefault="00903F2F" w:rsidP="00903F2F">
      <w:pPr>
        <w:ind w:firstLine="360"/>
        <w:jc w:val="center"/>
        <w:rPr>
          <w:szCs w:val="24"/>
        </w:rPr>
      </w:pPr>
      <w:r w:rsidRPr="00256A4C">
        <w:rPr>
          <w:szCs w:val="24"/>
        </w:rPr>
        <w:t xml:space="preserve">Rys. </w:t>
      </w:r>
      <w:r>
        <w:rPr>
          <w:szCs w:val="24"/>
        </w:rPr>
        <w:t>9. Prognoza zapotrzebowania na cynk metaliczny do 2030 r. (t)</w:t>
      </w:r>
    </w:p>
    <w:p w14:paraId="322E10CF" w14:textId="77777777" w:rsidR="00903F2F" w:rsidRDefault="00903F2F" w:rsidP="00903F2F">
      <w:pPr>
        <w:rPr>
          <w:rFonts w:cs="Arial"/>
          <w:b/>
          <w:i/>
        </w:rPr>
      </w:pPr>
    </w:p>
    <w:p w14:paraId="2C47A885" w14:textId="77777777" w:rsidR="00903F2F" w:rsidRPr="005104BC" w:rsidRDefault="00903F2F" w:rsidP="00903F2F">
      <w:pPr>
        <w:pStyle w:val="Akapitzlist"/>
        <w:numPr>
          <w:ilvl w:val="0"/>
          <w:numId w:val="23"/>
        </w:numPr>
        <w:rPr>
          <w:rFonts w:ascii="Times New Roman" w:hAnsi="Times New Roman"/>
        </w:rPr>
      </w:pPr>
      <w:r w:rsidRPr="007F0292">
        <w:rPr>
          <w:rFonts w:cs="Arial"/>
          <w:bCs/>
          <w:iCs/>
          <w:u w:val="single"/>
        </w:rPr>
        <w:t>Prognoza zapotrzebowania na podstawie przesłanek rozwoju branż będących głównymi użytkownikami surowca w roku 2030, 2040 i 2050</w:t>
      </w:r>
    </w:p>
    <w:p w14:paraId="5418CF8E" w14:textId="77777777" w:rsidR="00903F2F" w:rsidRDefault="00903F2F" w:rsidP="00903F2F">
      <w:pPr>
        <w:pStyle w:val="Default"/>
        <w:spacing w:line="276" w:lineRule="auto"/>
        <w:jc w:val="both"/>
        <w:rPr>
          <w:rFonts w:cs="Times New Roman"/>
          <w:color w:val="auto"/>
          <w:sz w:val="22"/>
        </w:rPr>
      </w:pPr>
      <w:r>
        <w:rPr>
          <w:rFonts w:cs="Times New Roman"/>
          <w:color w:val="auto"/>
          <w:sz w:val="22"/>
        </w:rPr>
        <w:t xml:space="preserve">Podstawowym czynnikiem oddziałującym na popyt na cynk metaliczny będzie rozwój krajowej produkcji </w:t>
      </w:r>
      <w:r w:rsidRPr="00F8029C">
        <w:rPr>
          <w:rFonts w:cs="Times New Roman"/>
          <w:color w:val="auto"/>
          <w:sz w:val="22"/>
        </w:rPr>
        <w:t>stalow</w:t>
      </w:r>
      <w:r>
        <w:rPr>
          <w:rFonts w:cs="Times New Roman"/>
          <w:color w:val="auto"/>
          <w:sz w:val="22"/>
        </w:rPr>
        <w:t>ych</w:t>
      </w:r>
      <w:r w:rsidRPr="00F8029C">
        <w:rPr>
          <w:rFonts w:cs="Times New Roman"/>
          <w:color w:val="auto"/>
          <w:sz w:val="22"/>
        </w:rPr>
        <w:t xml:space="preserve"> wyrob</w:t>
      </w:r>
      <w:r>
        <w:rPr>
          <w:rFonts w:cs="Times New Roman"/>
          <w:color w:val="auto"/>
          <w:sz w:val="22"/>
        </w:rPr>
        <w:t>ów</w:t>
      </w:r>
      <w:r w:rsidRPr="00F8029C">
        <w:rPr>
          <w:rFonts w:cs="Times New Roman"/>
          <w:color w:val="auto"/>
          <w:sz w:val="22"/>
        </w:rPr>
        <w:t xml:space="preserve"> ocynkowan</w:t>
      </w:r>
      <w:r>
        <w:rPr>
          <w:rFonts w:cs="Times New Roman"/>
          <w:color w:val="auto"/>
          <w:sz w:val="22"/>
        </w:rPr>
        <w:t>ych</w:t>
      </w:r>
      <w:r w:rsidRPr="00F8029C">
        <w:rPr>
          <w:rFonts w:cs="Times New Roman"/>
          <w:color w:val="auto"/>
          <w:sz w:val="22"/>
        </w:rPr>
        <w:t xml:space="preserve"> </w:t>
      </w:r>
      <w:r>
        <w:rPr>
          <w:rFonts w:cs="Times New Roman"/>
          <w:color w:val="auto"/>
          <w:sz w:val="22"/>
        </w:rPr>
        <w:t xml:space="preserve">a także kondycja budownictwa i przemysłu samochodowego. Z pewnością zapotrzebowanie na te wyroby nie osłabnie, co wynika  z postępującej urbanizacji a także wysokiego zapotrzebowania na stalowe wyroby ocynkowane </w:t>
      </w:r>
      <w:r w:rsidRPr="00F8029C">
        <w:rPr>
          <w:rFonts w:cs="Times New Roman"/>
          <w:color w:val="auto"/>
          <w:sz w:val="22"/>
        </w:rPr>
        <w:t xml:space="preserve">w sektorze energii odnawialnej, zwłaszcza w energetyce wiatrowej (turbiny), fotowoltaice (metalowe ramy paneli), elektrowniach wodnych i systemach przesyłania energii (słupy energetyczne). Cynk jako metal o dużej trwałości i podatności na recykling będzie także stosowany na dużą skalę w nowoczesnym, zrównoważonym budownictwie.   </w:t>
      </w:r>
    </w:p>
    <w:p w14:paraId="56DF613D" w14:textId="77777777" w:rsidR="00903F2F" w:rsidRDefault="00903F2F" w:rsidP="00903F2F">
      <w:pPr>
        <w:pStyle w:val="Default"/>
        <w:spacing w:line="276" w:lineRule="auto"/>
        <w:jc w:val="both"/>
        <w:rPr>
          <w:rFonts w:cs="Times New Roman"/>
          <w:color w:val="auto"/>
          <w:sz w:val="22"/>
        </w:rPr>
      </w:pPr>
    </w:p>
    <w:p w14:paraId="52A23527" w14:textId="77777777" w:rsidR="00903F2F" w:rsidRPr="00F8029C" w:rsidRDefault="00903F2F" w:rsidP="00903F2F">
      <w:pPr>
        <w:pStyle w:val="Default"/>
        <w:spacing w:line="276" w:lineRule="auto"/>
        <w:jc w:val="both"/>
        <w:rPr>
          <w:rFonts w:cs="Times New Roman"/>
          <w:color w:val="auto"/>
          <w:sz w:val="22"/>
        </w:rPr>
      </w:pPr>
      <w:r w:rsidRPr="00F8029C">
        <w:rPr>
          <w:rFonts w:cs="Times New Roman"/>
          <w:color w:val="auto"/>
          <w:sz w:val="22"/>
        </w:rPr>
        <w:t>Rozwój dotychczasowego popytu na wyroby galwanizowane potwierdza systematycznie rosnąca krajowa produkcja blach ocynkowanych i gdyby nie spowolnienie gospodarcze w 2020 r. spowodowane pandemią Covid-19 można by</w:t>
      </w:r>
      <w:r>
        <w:rPr>
          <w:rFonts w:cs="Times New Roman"/>
          <w:color w:val="auto"/>
          <w:sz w:val="22"/>
        </w:rPr>
        <w:t>łoby</w:t>
      </w:r>
      <w:r w:rsidRPr="00F8029C">
        <w:rPr>
          <w:rFonts w:cs="Times New Roman"/>
          <w:color w:val="auto"/>
          <w:sz w:val="22"/>
        </w:rPr>
        <w:t xml:space="preserve"> przewidywać dalszy niezakłócony wzrost ich podaży, a tym samym zapotrzebowania stalownictwa na cynk. Wydaje się jednak, że cynkowanie wyrobów stalowych (różnymi technikami) nadal będzie się w Polsce rozwijać ze względu na dużą bazę ocynkowni oraz pewność dostaw cynku elektrolitycznego i rafinowanego z krajowych hut (mimo wyczerpania zasobów złóż rud Zn-Pb).</w:t>
      </w:r>
    </w:p>
    <w:p w14:paraId="33DE0AC3" w14:textId="77777777" w:rsidR="00903F2F" w:rsidRDefault="00903F2F" w:rsidP="00903F2F">
      <w:pPr>
        <w:pStyle w:val="Default"/>
        <w:spacing w:line="276" w:lineRule="auto"/>
        <w:ind w:firstLine="567"/>
        <w:jc w:val="both"/>
        <w:rPr>
          <w:rFonts w:ascii="Times New Roman" w:hAnsi="Times New Roman" w:cs="Times New Roman"/>
        </w:rPr>
      </w:pPr>
    </w:p>
    <w:p w14:paraId="684F9C66" w14:textId="566C65CC" w:rsidR="00903F2F" w:rsidRDefault="00903F2F" w:rsidP="00903F2F">
      <w:pPr>
        <w:pStyle w:val="Default"/>
        <w:spacing w:line="276" w:lineRule="auto"/>
        <w:jc w:val="both"/>
        <w:rPr>
          <w:rFonts w:cs="Times New Roman"/>
          <w:color w:val="auto"/>
          <w:sz w:val="22"/>
        </w:rPr>
      </w:pPr>
      <w:r w:rsidRPr="00F8029C">
        <w:rPr>
          <w:rFonts w:cs="Times New Roman"/>
          <w:color w:val="auto"/>
          <w:sz w:val="22"/>
        </w:rPr>
        <w:t>Możliwości rozwoju zapotrzebowania należy również wiązać z rozwojem elektromobilności (konstrukcja samochodu elektrycznego zawiera o 70% więcej cynku niż pojazdu konwencjonalnego). Według Polskiego Związku Przemysłu Motoryzacyjnego (PZPM) i Polskiego Stowarzyszenia Paliw Alternatywnych (PSPA) pod koniec września 2020 r. w Polsce zarejestrowanych było 14 788 elektrycznych samochodów osobowych, z których 55</w:t>
      </w:r>
      <w:r>
        <w:rPr>
          <w:rFonts w:cs="Times New Roman"/>
          <w:color w:val="auto"/>
          <w:sz w:val="22"/>
        </w:rPr>
        <w:t xml:space="preserve"> %</w:t>
      </w:r>
      <w:r w:rsidRPr="00F8029C">
        <w:rPr>
          <w:rFonts w:cs="Times New Roman"/>
          <w:color w:val="auto"/>
          <w:sz w:val="22"/>
        </w:rPr>
        <w:t xml:space="preserve"> stanowiły pojazdy w pełni elektryczne, a pozostałe 45% – hybrydy typu plug-in. Szybko rośnie także liczba pojazdów dostawczych i ciężarowych elektrycznych motorowerów i motocykli </w:t>
      </w:r>
      <w:r w:rsidR="00E03FC4">
        <w:rPr>
          <w:rFonts w:cs="Times New Roman"/>
          <w:color w:val="auto"/>
          <w:sz w:val="22"/>
        </w:rPr>
        <w:t>oraz</w:t>
      </w:r>
      <w:r w:rsidRPr="00F8029C">
        <w:rPr>
          <w:rFonts w:cs="Times New Roman"/>
          <w:color w:val="auto"/>
          <w:sz w:val="22"/>
        </w:rPr>
        <w:t xml:space="preserve"> autobusów elektrycznych. Wprawdzie flota tych pojazdów jest stosunkowo</w:t>
      </w:r>
      <w:r>
        <w:rPr>
          <w:rFonts w:cs="Times New Roman"/>
          <w:color w:val="auto"/>
          <w:sz w:val="22"/>
        </w:rPr>
        <w:t xml:space="preserve"> mała</w:t>
      </w:r>
      <w:r w:rsidRPr="00F8029C">
        <w:rPr>
          <w:rFonts w:cs="Times New Roman"/>
          <w:color w:val="auto"/>
          <w:sz w:val="22"/>
        </w:rPr>
        <w:t xml:space="preserve">, ale dynamika wzrostu ich podaży jest bardzo wysoka.  </w:t>
      </w:r>
    </w:p>
    <w:p w14:paraId="512FF2C9" w14:textId="77777777" w:rsidR="00903F2F" w:rsidRDefault="00903F2F" w:rsidP="00903F2F">
      <w:pPr>
        <w:pStyle w:val="Default"/>
        <w:spacing w:line="276" w:lineRule="auto"/>
        <w:jc w:val="both"/>
        <w:rPr>
          <w:rFonts w:cs="Times New Roman"/>
          <w:color w:val="auto"/>
          <w:sz w:val="22"/>
        </w:rPr>
      </w:pPr>
      <w:r w:rsidRPr="00F8029C">
        <w:rPr>
          <w:rFonts w:cs="Times New Roman"/>
          <w:color w:val="auto"/>
          <w:sz w:val="22"/>
        </w:rPr>
        <w:t xml:space="preserve">W dalszej perspektywie potencjał rozwoju zapotrzebowania na cynk stwarza komercjalizacja pozostającego wciąż w sferze projektowej akumulatora cynkowego nowego typu o dużej pojemności do magazynowania energii pochodzącej z jej niestabilnych źródeł, takich jak słońce i wiatr. </w:t>
      </w:r>
    </w:p>
    <w:p w14:paraId="3781DAEB" w14:textId="1481CD40" w:rsidR="00903F2F" w:rsidRPr="00F8029C" w:rsidRDefault="00903F2F" w:rsidP="00903F2F">
      <w:pPr>
        <w:autoSpaceDE w:val="0"/>
        <w:autoSpaceDN w:val="0"/>
        <w:adjustRightInd w:val="0"/>
        <w:jc w:val="both"/>
        <w:rPr>
          <w:szCs w:val="24"/>
        </w:rPr>
      </w:pPr>
      <w:r w:rsidRPr="00F8029C">
        <w:rPr>
          <w:szCs w:val="24"/>
        </w:rPr>
        <w:t xml:space="preserve">Na podstawie powyższych uwarunkowań </w:t>
      </w:r>
      <w:r>
        <w:rPr>
          <w:szCs w:val="24"/>
        </w:rPr>
        <w:t>można szacować</w:t>
      </w:r>
      <w:r w:rsidRPr="00F8029C">
        <w:rPr>
          <w:szCs w:val="24"/>
        </w:rPr>
        <w:t>, że w 2030 r. zapotrzebowanie na cynk w Polsce wyniesie 130-135 tys. t/r., w 2040 r. – 140-145 tys. t/r., a w 2050 r. – prawdopodobnie 145</w:t>
      </w:r>
      <w:r w:rsidRPr="00F8029C">
        <w:rPr>
          <w:szCs w:val="24"/>
        </w:rPr>
        <w:noBreakHyphen/>
        <w:t>150 tys. t/r.</w:t>
      </w:r>
    </w:p>
    <w:p w14:paraId="0BB8314E" w14:textId="40E89ED7" w:rsidR="00903F2F" w:rsidRDefault="00903F2F" w:rsidP="00903F2F">
      <w:pPr>
        <w:autoSpaceDE w:val="0"/>
        <w:autoSpaceDN w:val="0"/>
        <w:adjustRightInd w:val="0"/>
        <w:spacing w:line="240" w:lineRule="auto"/>
        <w:rPr>
          <w:color w:val="000000"/>
          <w:szCs w:val="24"/>
        </w:rPr>
      </w:pPr>
      <w:r>
        <w:rPr>
          <w:color w:val="000000"/>
          <w:szCs w:val="24"/>
        </w:rPr>
        <w:t xml:space="preserve">Tabela </w:t>
      </w:r>
      <w:r w:rsidR="00E618A0">
        <w:rPr>
          <w:color w:val="000000"/>
          <w:szCs w:val="24"/>
        </w:rPr>
        <w:t>8</w:t>
      </w:r>
      <w:r>
        <w:rPr>
          <w:color w:val="000000"/>
          <w:szCs w:val="24"/>
        </w:rPr>
        <w:t>.2. Prognoza zapotrzebowania na cynk do 2050 r. (tys. t)</w:t>
      </w:r>
    </w:p>
    <w:tbl>
      <w:tblPr>
        <w:tblStyle w:val="Zwykatabela1"/>
        <w:tblW w:w="9072" w:type="dxa"/>
        <w:tblLook w:val="04A0" w:firstRow="1" w:lastRow="0" w:firstColumn="1" w:lastColumn="0" w:noHBand="0" w:noVBand="1"/>
      </w:tblPr>
      <w:tblGrid>
        <w:gridCol w:w="2685"/>
        <w:gridCol w:w="2129"/>
        <w:gridCol w:w="2129"/>
        <w:gridCol w:w="2129"/>
      </w:tblGrid>
      <w:tr w:rsidR="00903F2F" w:rsidRPr="002547A3" w14:paraId="55895F5B" w14:textId="77777777" w:rsidTr="00226F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34483F33" w14:textId="77777777" w:rsidR="00903F2F" w:rsidRPr="002547A3" w:rsidRDefault="00903F2F" w:rsidP="00226FA6">
            <w:pPr>
              <w:autoSpaceDE w:val="0"/>
              <w:autoSpaceDN w:val="0"/>
              <w:adjustRightInd w:val="0"/>
              <w:spacing w:line="240" w:lineRule="auto"/>
              <w:jc w:val="center"/>
              <w:rPr>
                <w:color w:val="000000"/>
                <w:sz w:val="16"/>
                <w:szCs w:val="16"/>
              </w:rPr>
            </w:pPr>
          </w:p>
        </w:tc>
        <w:tc>
          <w:tcPr>
            <w:tcW w:w="2303" w:type="dxa"/>
          </w:tcPr>
          <w:p w14:paraId="52AD5467" w14:textId="77777777" w:rsidR="00903F2F" w:rsidRPr="002547A3" w:rsidRDefault="00903F2F" w:rsidP="00226FA6">
            <w:pPr>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2547A3">
              <w:rPr>
                <w:color w:val="000000"/>
                <w:sz w:val="16"/>
                <w:szCs w:val="16"/>
              </w:rPr>
              <w:t>2030</w:t>
            </w:r>
          </w:p>
        </w:tc>
        <w:tc>
          <w:tcPr>
            <w:tcW w:w="2303" w:type="dxa"/>
          </w:tcPr>
          <w:p w14:paraId="5E8BDB31" w14:textId="77777777" w:rsidR="00903F2F" w:rsidRPr="002547A3" w:rsidRDefault="00903F2F" w:rsidP="00226FA6">
            <w:pPr>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2547A3">
              <w:rPr>
                <w:color w:val="000000"/>
                <w:sz w:val="16"/>
                <w:szCs w:val="16"/>
              </w:rPr>
              <w:t>2040</w:t>
            </w:r>
          </w:p>
        </w:tc>
        <w:tc>
          <w:tcPr>
            <w:tcW w:w="2303" w:type="dxa"/>
          </w:tcPr>
          <w:p w14:paraId="3664D698" w14:textId="77777777" w:rsidR="00903F2F" w:rsidRPr="002547A3" w:rsidRDefault="00903F2F" w:rsidP="00226FA6">
            <w:pPr>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2547A3">
              <w:rPr>
                <w:color w:val="000000"/>
                <w:sz w:val="16"/>
                <w:szCs w:val="16"/>
              </w:rPr>
              <w:t>2050</w:t>
            </w:r>
          </w:p>
        </w:tc>
      </w:tr>
      <w:tr w:rsidR="00903F2F" w:rsidRPr="002547A3" w14:paraId="7C230597" w14:textId="77777777" w:rsidTr="00226F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121C139B" w14:textId="77777777" w:rsidR="00903F2F" w:rsidRPr="002547A3" w:rsidRDefault="00903F2F" w:rsidP="00226FA6">
            <w:pPr>
              <w:autoSpaceDE w:val="0"/>
              <w:autoSpaceDN w:val="0"/>
              <w:adjustRightInd w:val="0"/>
              <w:spacing w:line="240" w:lineRule="auto"/>
              <w:rPr>
                <w:color w:val="000000"/>
                <w:sz w:val="16"/>
                <w:szCs w:val="16"/>
              </w:rPr>
            </w:pPr>
            <w:r w:rsidRPr="002547A3">
              <w:rPr>
                <w:color w:val="000000"/>
                <w:sz w:val="16"/>
                <w:szCs w:val="16"/>
              </w:rPr>
              <w:t xml:space="preserve">Poziom zapotrzebowania </w:t>
            </w:r>
          </w:p>
        </w:tc>
        <w:tc>
          <w:tcPr>
            <w:tcW w:w="2303" w:type="dxa"/>
          </w:tcPr>
          <w:p w14:paraId="5A28EA36" w14:textId="77777777" w:rsidR="00903F2F" w:rsidRPr="002547A3"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2547A3">
              <w:rPr>
                <w:color w:val="000000"/>
                <w:sz w:val="16"/>
                <w:szCs w:val="16"/>
              </w:rPr>
              <w:t>130-135</w:t>
            </w:r>
          </w:p>
        </w:tc>
        <w:tc>
          <w:tcPr>
            <w:tcW w:w="2303" w:type="dxa"/>
          </w:tcPr>
          <w:p w14:paraId="6EAE0FB4" w14:textId="77777777" w:rsidR="00903F2F" w:rsidRPr="002547A3"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2547A3">
              <w:rPr>
                <w:color w:val="000000"/>
                <w:sz w:val="16"/>
                <w:szCs w:val="16"/>
              </w:rPr>
              <w:t>140-145</w:t>
            </w:r>
          </w:p>
        </w:tc>
        <w:tc>
          <w:tcPr>
            <w:tcW w:w="2303" w:type="dxa"/>
          </w:tcPr>
          <w:p w14:paraId="269D506C" w14:textId="77777777" w:rsidR="00903F2F" w:rsidRPr="002547A3"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2547A3">
              <w:rPr>
                <w:color w:val="000000"/>
                <w:sz w:val="16"/>
                <w:szCs w:val="16"/>
              </w:rPr>
              <w:t>145-150</w:t>
            </w:r>
          </w:p>
        </w:tc>
      </w:tr>
    </w:tbl>
    <w:p w14:paraId="669A6132" w14:textId="70F1B15A" w:rsidR="00903F2F" w:rsidRDefault="00903F2F" w:rsidP="00903F2F">
      <w:pPr>
        <w:tabs>
          <w:tab w:val="left" w:pos="7572"/>
        </w:tabs>
      </w:pPr>
    </w:p>
    <w:p w14:paraId="032DC93A" w14:textId="0E8D6F8B" w:rsidR="00AB3574" w:rsidRDefault="00AB3574" w:rsidP="00903F2F">
      <w:pPr>
        <w:tabs>
          <w:tab w:val="left" w:pos="7572"/>
        </w:tabs>
      </w:pPr>
    </w:p>
    <w:p w14:paraId="0D6A9262" w14:textId="77777777" w:rsidR="00AB3574" w:rsidRDefault="00AB3574" w:rsidP="00903F2F">
      <w:pPr>
        <w:tabs>
          <w:tab w:val="left" w:pos="7572"/>
        </w:tabs>
      </w:pPr>
    </w:p>
    <w:p w14:paraId="4B8FB85E" w14:textId="77777777" w:rsidR="00903F2F" w:rsidRDefault="00903F2F" w:rsidP="00903F2F">
      <w:pPr>
        <w:pStyle w:val="Nagwek2"/>
        <w:numPr>
          <w:ilvl w:val="0"/>
          <w:numId w:val="49"/>
        </w:numPr>
      </w:pPr>
      <w:bookmarkStart w:id="127" w:name="_Toc69728995"/>
      <w:r w:rsidRPr="00F34097">
        <w:lastRenderedPageBreak/>
        <w:t>Krzem metaliczny</w:t>
      </w:r>
      <w:bookmarkEnd w:id="127"/>
    </w:p>
    <w:p w14:paraId="63A0DBFE" w14:textId="77777777" w:rsidR="00903F2F" w:rsidRPr="00F34097" w:rsidRDefault="00903F2F" w:rsidP="00903F2F"/>
    <w:p w14:paraId="2D24840E" w14:textId="77777777" w:rsidR="00903F2F" w:rsidRPr="00AF519C" w:rsidRDefault="00903F2F" w:rsidP="00903F2F">
      <w:pPr>
        <w:pStyle w:val="Akapitzlist"/>
        <w:numPr>
          <w:ilvl w:val="0"/>
          <w:numId w:val="24"/>
        </w:numPr>
        <w:rPr>
          <w:bCs/>
          <w:iCs/>
          <w:szCs w:val="24"/>
          <w:u w:val="single"/>
        </w:rPr>
      </w:pPr>
      <w:r w:rsidRPr="00AF519C">
        <w:rPr>
          <w:bCs/>
          <w:iCs/>
          <w:szCs w:val="24"/>
          <w:u w:val="single"/>
        </w:rPr>
        <w:t xml:space="preserve">Ocena poziomu krajowego zapotrzebowania </w:t>
      </w:r>
    </w:p>
    <w:p w14:paraId="6CEACC53" w14:textId="37227B78" w:rsidR="00903F2F" w:rsidRPr="006317AF" w:rsidRDefault="00903F2F" w:rsidP="00903F2F">
      <w:pPr>
        <w:spacing w:line="240" w:lineRule="auto"/>
        <w:rPr>
          <w:szCs w:val="24"/>
        </w:rPr>
      </w:pPr>
      <w:r>
        <w:rPr>
          <w:szCs w:val="24"/>
        </w:rPr>
        <w:t xml:space="preserve">Tabela </w:t>
      </w:r>
      <w:r w:rsidR="00E618A0">
        <w:rPr>
          <w:szCs w:val="24"/>
        </w:rPr>
        <w:t>9</w:t>
      </w:r>
      <w:r>
        <w:rPr>
          <w:szCs w:val="24"/>
        </w:rPr>
        <w:t>.1.</w:t>
      </w:r>
      <w:r w:rsidRPr="006317AF">
        <w:rPr>
          <w:szCs w:val="24"/>
        </w:rPr>
        <w:t xml:space="preserve"> Szacunkowy poziom zapotrzebowania gospodarki krajowej na </w:t>
      </w:r>
      <w:r>
        <w:rPr>
          <w:szCs w:val="24"/>
        </w:rPr>
        <w:t>krzem metaliczny</w:t>
      </w:r>
      <w:r w:rsidRPr="006317AF">
        <w:rPr>
          <w:szCs w:val="24"/>
        </w:rPr>
        <w:t>, w</w:t>
      </w:r>
      <w:r>
        <w:rPr>
          <w:szCs w:val="24"/>
        </w:rPr>
        <w:t xml:space="preserve"> tys.</w:t>
      </w:r>
      <w:r w:rsidRPr="006317AF">
        <w:rPr>
          <w:szCs w:val="24"/>
        </w:rPr>
        <w:t xml:space="preserve"> </w:t>
      </w:r>
      <w:r>
        <w:rPr>
          <w:szCs w:val="24"/>
        </w:rPr>
        <w:t xml:space="preserve">ton </w:t>
      </w:r>
    </w:p>
    <w:tbl>
      <w:tblPr>
        <w:tblStyle w:val="Zwykatabela1"/>
        <w:tblW w:w="9072" w:type="dxa"/>
        <w:tblLook w:val="04A0" w:firstRow="1" w:lastRow="0" w:firstColumn="1" w:lastColumn="0" w:noHBand="0" w:noVBand="1"/>
      </w:tblPr>
      <w:tblGrid>
        <w:gridCol w:w="1621"/>
        <w:gridCol w:w="668"/>
        <w:gridCol w:w="616"/>
        <w:gridCol w:w="638"/>
        <w:gridCol w:w="638"/>
        <w:gridCol w:w="638"/>
        <w:gridCol w:w="638"/>
        <w:gridCol w:w="638"/>
        <w:gridCol w:w="597"/>
        <w:gridCol w:w="685"/>
        <w:gridCol w:w="666"/>
        <w:gridCol w:w="1029"/>
      </w:tblGrid>
      <w:tr w:rsidR="00903F2F" w:rsidRPr="002547A3" w14:paraId="338374A3" w14:textId="77777777" w:rsidTr="00226F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Pr>
          <w:p w14:paraId="06AD71AF" w14:textId="77777777" w:rsidR="00903F2F" w:rsidRPr="002547A3" w:rsidRDefault="00903F2F" w:rsidP="00226FA6">
            <w:pPr>
              <w:spacing w:line="240" w:lineRule="auto"/>
              <w:jc w:val="center"/>
              <w:rPr>
                <w:sz w:val="16"/>
                <w:szCs w:val="16"/>
              </w:rPr>
            </w:pPr>
          </w:p>
        </w:tc>
        <w:tc>
          <w:tcPr>
            <w:tcW w:w="711" w:type="dxa"/>
          </w:tcPr>
          <w:p w14:paraId="46EEFED8" w14:textId="77777777" w:rsidR="00903F2F" w:rsidRPr="002547A3"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2547A3">
              <w:rPr>
                <w:sz w:val="16"/>
                <w:szCs w:val="16"/>
              </w:rPr>
              <w:t>2009</w:t>
            </w:r>
          </w:p>
        </w:tc>
        <w:tc>
          <w:tcPr>
            <w:tcW w:w="642" w:type="dxa"/>
          </w:tcPr>
          <w:p w14:paraId="59B38E1E" w14:textId="77777777" w:rsidR="00903F2F" w:rsidRPr="002547A3"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2547A3">
              <w:rPr>
                <w:sz w:val="16"/>
                <w:szCs w:val="16"/>
              </w:rPr>
              <w:t>2010</w:t>
            </w:r>
          </w:p>
        </w:tc>
        <w:tc>
          <w:tcPr>
            <w:tcW w:w="671" w:type="dxa"/>
          </w:tcPr>
          <w:p w14:paraId="585FF315" w14:textId="77777777" w:rsidR="00903F2F" w:rsidRPr="002547A3"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2547A3">
              <w:rPr>
                <w:sz w:val="16"/>
                <w:szCs w:val="16"/>
              </w:rPr>
              <w:t>2011</w:t>
            </w:r>
          </w:p>
        </w:tc>
        <w:tc>
          <w:tcPr>
            <w:tcW w:w="671" w:type="dxa"/>
          </w:tcPr>
          <w:p w14:paraId="73FD52D4" w14:textId="77777777" w:rsidR="00903F2F" w:rsidRPr="002547A3"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2547A3">
              <w:rPr>
                <w:sz w:val="16"/>
                <w:szCs w:val="16"/>
              </w:rPr>
              <w:t>2012</w:t>
            </w:r>
          </w:p>
        </w:tc>
        <w:tc>
          <w:tcPr>
            <w:tcW w:w="671" w:type="dxa"/>
          </w:tcPr>
          <w:p w14:paraId="585F85ED" w14:textId="77777777" w:rsidR="00903F2F" w:rsidRPr="002547A3"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2547A3">
              <w:rPr>
                <w:sz w:val="16"/>
                <w:szCs w:val="16"/>
              </w:rPr>
              <w:t>2013</w:t>
            </w:r>
          </w:p>
        </w:tc>
        <w:tc>
          <w:tcPr>
            <w:tcW w:w="671" w:type="dxa"/>
          </w:tcPr>
          <w:p w14:paraId="63A1B920" w14:textId="77777777" w:rsidR="00903F2F" w:rsidRPr="002547A3"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2547A3">
              <w:rPr>
                <w:sz w:val="16"/>
                <w:szCs w:val="16"/>
              </w:rPr>
              <w:t>2014</w:t>
            </w:r>
          </w:p>
        </w:tc>
        <w:tc>
          <w:tcPr>
            <w:tcW w:w="671" w:type="dxa"/>
          </w:tcPr>
          <w:p w14:paraId="4E47ED45" w14:textId="77777777" w:rsidR="00903F2F" w:rsidRPr="002547A3"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2547A3">
              <w:rPr>
                <w:sz w:val="16"/>
                <w:szCs w:val="16"/>
              </w:rPr>
              <w:t>2015</w:t>
            </w:r>
          </w:p>
        </w:tc>
        <w:tc>
          <w:tcPr>
            <w:tcW w:w="616" w:type="dxa"/>
          </w:tcPr>
          <w:p w14:paraId="38665871" w14:textId="77777777" w:rsidR="00903F2F" w:rsidRPr="002547A3"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2547A3">
              <w:rPr>
                <w:sz w:val="16"/>
                <w:szCs w:val="16"/>
              </w:rPr>
              <w:t>2016</w:t>
            </w:r>
          </w:p>
        </w:tc>
        <w:tc>
          <w:tcPr>
            <w:tcW w:w="734" w:type="dxa"/>
          </w:tcPr>
          <w:p w14:paraId="495BC1DD" w14:textId="77777777" w:rsidR="00903F2F" w:rsidRPr="002547A3"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2547A3">
              <w:rPr>
                <w:sz w:val="16"/>
                <w:szCs w:val="16"/>
              </w:rPr>
              <w:t>2017</w:t>
            </w:r>
          </w:p>
        </w:tc>
        <w:tc>
          <w:tcPr>
            <w:tcW w:w="709" w:type="dxa"/>
          </w:tcPr>
          <w:p w14:paraId="60291AD1" w14:textId="77777777" w:rsidR="00903F2F" w:rsidRPr="002547A3"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2547A3">
              <w:rPr>
                <w:sz w:val="16"/>
                <w:szCs w:val="16"/>
              </w:rPr>
              <w:t>2018</w:t>
            </w:r>
          </w:p>
        </w:tc>
        <w:tc>
          <w:tcPr>
            <w:tcW w:w="1134" w:type="dxa"/>
          </w:tcPr>
          <w:p w14:paraId="23F6B478" w14:textId="77777777" w:rsidR="00903F2F" w:rsidRPr="002547A3"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2547A3">
              <w:rPr>
                <w:sz w:val="16"/>
                <w:szCs w:val="16"/>
              </w:rPr>
              <w:t>Średnia</w:t>
            </w:r>
          </w:p>
          <w:p w14:paraId="4A7632B0" w14:textId="77777777" w:rsidR="00903F2F" w:rsidRPr="002547A3"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2547A3">
              <w:rPr>
                <w:sz w:val="16"/>
                <w:szCs w:val="16"/>
              </w:rPr>
              <w:t>2009-2018</w:t>
            </w:r>
          </w:p>
        </w:tc>
      </w:tr>
      <w:tr w:rsidR="00903F2F" w:rsidRPr="002547A3" w14:paraId="5F2DF4E9" w14:textId="77777777" w:rsidTr="00226F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Pr>
          <w:p w14:paraId="551E5DDE" w14:textId="77777777" w:rsidR="00903F2F" w:rsidRPr="002547A3" w:rsidRDefault="00903F2F" w:rsidP="00226FA6">
            <w:pPr>
              <w:spacing w:line="240" w:lineRule="auto"/>
              <w:jc w:val="center"/>
              <w:rPr>
                <w:sz w:val="16"/>
                <w:szCs w:val="16"/>
              </w:rPr>
            </w:pPr>
            <w:r w:rsidRPr="002547A3">
              <w:rPr>
                <w:sz w:val="16"/>
                <w:szCs w:val="16"/>
              </w:rPr>
              <w:t>Zapotrzebowanie (=zużycie pozorne)</w:t>
            </w:r>
          </w:p>
        </w:tc>
        <w:tc>
          <w:tcPr>
            <w:tcW w:w="711" w:type="dxa"/>
          </w:tcPr>
          <w:p w14:paraId="0903E086" w14:textId="77777777" w:rsidR="00903F2F" w:rsidRPr="002547A3"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2547A3">
              <w:rPr>
                <w:bCs/>
                <w:color w:val="000000"/>
                <w:sz w:val="16"/>
                <w:szCs w:val="16"/>
              </w:rPr>
              <w:t>10,8</w:t>
            </w:r>
          </w:p>
        </w:tc>
        <w:tc>
          <w:tcPr>
            <w:tcW w:w="642" w:type="dxa"/>
          </w:tcPr>
          <w:p w14:paraId="74C9241B" w14:textId="77777777" w:rsidR="00903F2F" w:rsidRPr="002547A3"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2547A3">
              <w:rPr>
                <w:bCs/>
                <w:color w:val="000000"/>
                <w:sz w:val="16"/>
                <w:szCs w:val="16"/>
              </w:rPr>
              <w:t>16,3</w:t>
            </w:r>
          </w:p>
        </w:tc>
        <w:tc>
          <w:tcPr>
            <w:tcW w:w="671" w:type="dxa"/>
          </w:tcPr>
          <w:p w14:paraId="637B1F2F" w14:textId="77777777" w:rsidR="00903F2F" w:rsidRPr="002547A3"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2547A3">
              <w:rPr>
                <w:sz w:val="16"/>
                <w:szCs w:val="16"/>
              </w:rPr>
              <w:t>16,2</w:t>
            </w:r>
          </w:p>
        </w:tc>
        <w:tc>
          <w:tcPr>
            <w:tcW w:w="671" w:type="dxa"/>
          </w:tcPr>
          <w:p w14:paraId="05684630" w14:textId="77777777" w:rsidR="00903F2F" w:rsidRPr="002547A3"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2547A3">
              <w:rPr>
                <w:sz w:val="16"/>
                <w:szCs w:val="16"/>
              </w:rPr>
              <w:t>16,1</w:t>
            </w:r>
          </w:p>
        </w:tc>
        <w:tc>
          <w:tcPr>
            <w:tcW w:w="671" w:type="dxa"/>
          </w:tcPr>
          <w:p w14:paraId="0C59596F" w14:textId="77777777" w:rsidR="00903F2F" w:rsidRPr="002547A3"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2547A3">
              <w:rPr>
                <w:sz w:val="16"/>
                <w:szCs w:val="16"/>
              </w:rPr>
              <w:t>20,6</w:t>
            </w:r>
          </w:p>
        </w:tc>
        <w:tc>
          <w:tcPr>
            <w:tcW w:w="671" w:type="dxa"/>
          </w:tcPr>
          <w:p w14:paraId="5AC8C16D" w14:textId="77777777" w:rsidR="00903F2F" w:rsidRPr="002547A3"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2547A3">
              <w:rPr>
                <w:sz w:val="16"/>
                <w:szCs w:val="16"/>
              </w:rPr>
              <w:t>23,5</w:t>
            </w:r>
          </w:p>
        </w:tc>
        <w:tc>
          <w:tcPr>
            <w:tcW w:w="671" w:type="dxa"/>
          </w:tcPr>
          <w:p w14:paraId="62B16516" w14:textId="77777777" w:rsidR="00903F2F" w:rsidRPr="002547A3"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2547A3">
              <w:rPr>
                <w:sz w:val="16"/>
                <w:szCs w:val="16"/>
              </w:rPr>
              <w:t>23,9</w:t>
            </w:r>
          </w:p>
        </w:tc>
        <w:tc>
          <w:tcPr>
            <w:tcW w:w="616" w:type="dxa"/>
          </w:tcPr>
          <w:p w14:paraId="4A7FEBD0" w14:textId="77777777" w:rsidR="00903F2F" w:rsidRPr="002547A3"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2547A3">
              <w:rPr>
                <w:bCs/>
                <w:color w:val="000000"/>
                <w:sz w:val="16"/>
                <w:szCs w:val="16"/>
              </w:rPr>
              <w:t>22,7</w:t>
            </w:r>
          </w:p>
        </w:tc>
        <w:tc>
          <w:tcPr>
            <w:tcW w:w="734" w:type="dxa"/>
          </w:tcPr>
          <w:p w14:paraId="288656D7" w14:textId="77777777" w:rsidR="00903F2F" w:rsidRPr="002547A3"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2547A3">
              <w:rPr>
                <w:bCs/>
                <w:color w:val="000000"/>
                <w:sz w:val="16"/>
                <w:szCs w:val="16"/>
              </w:rPr>
              <w:t>22,5</w:t>
            </w:r>
          </w:p>
        </w:tc>
        <w:tc>
          <w:tcPr>
            <w:tcW w:w="709" w:type="dxa"/>
          </w:tcPr>
          <w:p w14:paraId="44BE4C7F" w14:textId="77777777" w:rsidR="00903F2F" w:rsidRPr="002547A3"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2547A3">
              <w:rPr>
                <w:bCs/>
                <w:color w:val="000000"/>
                <w:sz w:val="16"/>
                <w:szCs w:val="16"/>
              </w:rPr>
              <w:t>30,7</w:t>
            </w:r>
          </w:p>
        </w:tc>
        <w:tc>
          <w:tcPr>
            <w:tcW w:w="1134" w:type="dxa"/>
          </w:tcPr>
          <w:p w14:paraId="53898E89" w14:textId="77777777" w:rsidR="00903F2F" w:rsidRPr="002547A3"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2547A3">
              <w:rPr>
                <w:sz w:val="16"/>
                <w:szCs w:val="16"/>
              </w:rPr>
              <w:t>20,3</w:t>
            </w:r>
          </w:p>
        </w:tc>
      </w:tr>
    </w:tbl>
    <w:p w14:paraId="01197201" w14:textId="77777777" w:rsidR="00903F2F" w:rsidRPr="00955FA7" w:rsidRDefault="00903F2F" w:rsidP="00903F2F">
      <w:pPr>
        <w:rPr>
          <w:szCs w:val="24"/>
        </w:rPr>
      </w:pPr>
    </w:p>
    <w:p w14:paraId="48373E4B" w14:textId="77777777" w:rsidR="00903F2F" w:rsidRPr="00AF519C" w:rsidRDefault="00903F2F" w:rsidP="00903F2F">
      <w:pPr>
        <w:pStyle w:val="Akapitzlist"/>
        <w:numPr>
          <w:ilvl w:val="0"/>
          <w:numId w:val="24"/>
        </w:numPr>
        <w:rPr>
          <w:rFonts w:ascii="Arial" w:hAnsi="Arial" w:cs="Arial"/>
          <w:bCs/>
          <w:iCs/>
          <w:szCs w:val="24"/>
          <w:u w:val="single"/>
        </w:rPr>
      </w:pPr>
      <w:r w:rsidRPr="00AF519C">
        <w:rPr>
          <w:rFonts w:cs="Arial"/>
          <w:bCs/>
          <w:iCs/>
          <w:u w:val="single"/>
        </w:rPr>
        <w:t xml:space="preserve">Prognoza zapotrzebowania na surowiec na podstawie trendów ekonometrycznych w horyzoncie roku 2025 i 2030 </w:t>
      </w:r>
    </w:p>
    <w:p w14:paraId="0A5DAA5A" w14:textId="77777777" w:rsidR="00903F2F" w:rsidRDefault="00903F2F" w:rsidP="00903F2F">
      <w:pPr>
        <w:jc w:val="both"/>
        <w:rPr>
          <w:iCs/>
          <w:color w:val="000000"/>
          <w:szCs w:val="24"/>
        </w:rPr>
      </w:pPr>
      <w:r w:rsidRPr="005559A0">
        <w:rPr>
          <w:iCs/>
          <w:color w:val="000000"/>
          <w:szCs w:val="24"/>
        </w:rPr>
        <w:t xml:space="preserve">Rozwój krajowego zapotrzebowania na </w:t>
      </w:r>
      <w:r>
        <w:rPr>
          <w:iCs/>
          <w:color w:val="000000"/>
          <w:szCs w:val="24"/>
        </w:rPr>
        <w:t>krzem metaliczny</w:t>
      </w:r>
      <w:r w:rsidRPr="005559A0">
        <w:rPr>
          <w:iCs/>
          <w:color w:val="000000"/>
          <w:szCs w:val="24"/>
        </w:rPr>
        <w:t xml:space="preserve"> w perspektywie 2025 i 2030 roku należy wiązać z </w:t>
      </w:r>
      <w:r w:rsidRPr="006E481B">
        <w:rPr>
          <w:iCs/>
          <w:color w:val="000000"/>
          <w:szCs w:val="24"/>
        </w:rPr>
        <w:t>oczekiwanym podnoszeniem standardów życia społeczeństwa, w tym zdominowaniem wielu jego aspektów przez techniki cyfrowe (elektronika, telekomunikacja)</w:t>
      </w:r>
      <w:r>
        <w:rPr>
          <w:iCs/>
          <w:color w:val="000000"/>
          <w:szCs w:val="24"/>
        </w:rPr>
        <w:t xml:space="preserve"> oraz wzrostem wykorzystania stopów </w:t>
      </w:r>
      <w:r w:rsidRPr="00D66AAA">
        <w:rPr>
          <w:iCs/>
          <w:szCs w:val="24"/>
        </w:rPr>
        <w:t>z Al, Cu, Ni, spoiw i in</w:t>
      </w:r>
      <w:r w:rsidRPr="006E481B">
        <w:rPr>
          <w:iCs/>
          <w:color w:val="000000"/>
          <w:szCs w:val="24"/>
        </w:rPr>
        <w:t xml:space="preserve">. Zgodnie z ekonometrycznym modelem trendu należałoby oczekiwać, że wielkość zapotrzebowania na </w:t>
      </w:r>
      <w:r>
        <w:rPr>
          <w:iCs/>
          <w:color w:val="000000"/>
          <w:szCs w:val="24"/>
        </w:rPr>
        <w:t>krzem metaliczny</w:t>
      </w:r>
      <w:r w:rsidRPr="006E481B">
        <w:rPr>
          <w:iCs/>
          <w:color w:val="000000"/>
          <w:szCs w:val="24"/>
        </w:rPr>
        <w:t xml:space="preserve"> osiągnie około </w:t>
      </w:r>
      <w:r>
        <w:rPr>
          <w:iCs/>
          <w:color w:val="000000"/>
          <w:szCs w:val="24"/>
        </w:rPr>
        <w:t>37</w:t>
      </w:r>
      <w:r w:rsidRPr="006E481B">
        <w:rPr>
          <w:iCs/>
          <w:color w:val="000000"/>
          <w:szCs w:val="24"/>
        </w:rPr>
        <w:t xml:space="preserve"> tys. t w 2025 r. i około </w:t>
      </w:r>
      <w:r>
        <w:rPr>
          <w:iCs/>
          <w:color w:val="000000"/>
          <w:szCs w:val="24"/>
        </w:rPr>
        <w:t>4</w:t>
      </w:r>
      <w:r w:rsidRPr="006E481B">
        <w:rPr>
          <w:iCs/>
          <w:color w:val="000000"/>
          <w:szCs w:val="24"/>
        </w:rPr>
        <w:t xml:space="preserve">0 tys.t w 2030 r. (rys. </w:t>
      </w:r>
      <w:r>
        <w:rPr>
          <w:iCs/>
          <w:color w:val="000000"/>
          <w:szCs w:val="24"/>
        </w:rPr>
        <w:t>10</w:t>
      </w:r>
      <w:r w:rsidRPr="006E481B">
        <w:rPr>
          <w:iCs/>
          <w:color w:val="000000"/>
          <w:szCs w:val="24"/>
        </w:rPr>
        <w:t xml:space="preserve">). </w:t>
      </w:r>
    </w:p>
    <w:p w14:paraId="465CFB3D" w14:textId="77777777" w:rsidR="00903F2F" w:rsidRDefault="00903F2F" w:rsidP="00903F2F">
      <w:pPr>
        <w:ind w:firstLine="567"/>
        <w:rPr>
          <w:iCs/>
          <w:color w:val="000000"/>
          <w:szCs w:val="24"/>
        </w:rPr>
      </w:pPr>
    </w:p>
    <w:p w14:paraId="781F2401" w14:textId="77777777" w:rsidR="00903F2F" w:rsidRDefault="00903F2F" w:rsidP="00903F2F">
      <w:pPr>
        <w:jc w:val="center"/>
        <w:rPr>
          <w:iCs/>
          <w:color w:val="000000"/>
          <w:szCs w:val="24"/>
        </w:rPr>
      </w:pPr>
      <w:r>
        <w:rPr>
          <w:iCs/>
          <w:noProof/>
          <w:color w:val="000000"/>
          <w:szCs w:val="24"/>
          <w:lang w:eastAsia="pl-PL"/>
        </w:rPr>
        <w:drawing>
          <wp:inline distT="0" distB="0" distL="0" distR="0" wp14:anchorId="53D5B544" wp14:editId="4897C1CD">
            <wp:extent cx="4770000" cy="2872800"/>
            <wp:effectExtent l="76200" t="76200" r="126365" b="137160"/>
            <wp:docPr id="55" name="Obraz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770000" cy="2872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DB53A31" w14:textId="77777777" w:rsidR="00903F2F" w:rsidRDefault="00903F2F" w:rsidP="00903F2F">
      <w:pPr>
        <w:jc w:val="center"/>
        <w:rPr>
          <w:szCs w:val="24"/>
        </w:rPr>
      </w:pPr>
      <w:r w:rsidRPr="00256A4C">
        <w:rPr>
          <w:szCs w:val="24"/>
        </w:rPr>
        <w:t xml:space="preserve">Rys. </w:t>
      </w:r>
      <w:r>
        <w:rPr>
          <w:szCs w:val="24"/>
        </w:rPr>
        <w:t>10. Prognoza zapotrzebowania na krzem metaliczny do 2030 r. (tysiące ton)</w:t>
      </w:r>
    </w:p>
    <w:p w14:paraId="0C863F26" w14:textId="77777777" w:rsidR="00903F2F" w:rsidRDefault="00903F2F" w:rsidP="00903F2F">
      <w:pPr>
        <w:ind w:firstLine="360"/>
        <w:jc w:val="center"/>
        <w:rPr>
          <w:szCs w:val="24"/>
        </w:rPr>
      </w:pPr>
    </w:p>
    <w:p w14:paraId="15314403" w14:textId="77777777" w:rsidR="00903F2F" w:rsidRPr="00AF519C" w:rsidRDefault="00903F2F" w:rsidP="00903F2F">
      <w:pPr>
        <w:pStyle w:val="Akapitzlist"/>
        <w:numPr>
          <w:ilvl w:val="0"/>
          <w:numId w:val="24"/>
        </w:numPr>
        <w:rPr>
          <w:rFonts w:ascii="Arial" w:hAnsi="Arial" w:cs="Arial"/>
          <w:bCs/>
          <w:iCs/>
          <w:szCs w:val="24"/>
          <w:u w:val="single"/>
        </w:rPr>
      </w:pPr>
      <w:r w:rsidRPr="00AF519C">
        <w:rPr>
          <w:rFonts w:cs="Arial"/>
          <w:bCs/>
          <w:iCs/>
          <w:u w:val="single"/>
        </w:rPr>
        <w:lastRenderedPageBreak/>
        <w:t>Prognoza zapotrzebowania na podstawie przesłanek rozwoju branż będących głównymi użytkownikami surowca w roku 2030, 2040 i 2050</w:t>
      </w:r>
    </w:p>
    <w:p w14:paraId="1E0AEB34" w14:textId="77777777" w:rsidR="00903F2F" w:rsidRPr="0099688F" w:rsidRDefault="00903F2F" w:rsidP="00903F2F">
      <w:pPr>
        <w:autoSpaceDE w:val="0"/>
        <w:autoSpaceDN w:val="0"/>
        <w:adjustRightInd w:val="0"/>
        <w:jc w:val="both"/>
        <w:rPr>
          <w:szCs w:val="24"/>
        </w:rPr>
      </w:pPr>
      <w:r>
        <w:rPr>
          <w:szCs w:val="24"/>
        </w:rPr>
        <w:t>W</w:t>
      </w:r>
      <w:r w:rsidRPr="0099688F">
        <w:rPr>
          <w:szCs w:val="24"/>
        </w:rPr>
        <w:t xml:space="preserve">zrost zapotrzebowania na </w:t>
      </w:r>
      <w:r>
        <w:rPr>
          <w:szCs w:val="24"/>
        </w:rPr>
        <w:t>krzem metaliczny</w:t>
      </w:r>
      <w:r w:rsidRPr="0099688F">
        <w:rPr>
          <w:szCs w:val="24"/>
        </w:rPr>
        <w:t xml:space="preserve"> może być związany przede wszystkim z rozwojem metalurgii (stopy </w:t>
      </w:r>
      <w:r w:rsidRPr="00D66AAA">
        <w:rPr>
          <w:iCs/>
          <w:szCs w:val="24"/>
        </w:rPr>
        <w:t>z Al, Cu, Ni, spoiw</w:t>
      </w:r>
      <w:r>
        <w:rPr>
          <w:iCs/>
          <w:szCs w:val="24"/>
        </w:rPr>
        <w:t>a</w:t>
      </w:r>
      <w:r w:rsidRPr="00D66AAA">
        <w:rPr>
          <w:iCs/>
          <w:szCs w:val="24"/>
        </w:rPr>
        <w:t xml:space="preserve"> i in</w:t>
      </w:r>
      <w:r>
        <w:rPr>
          <w:iCs/>
          <w:szCs w:val="24"/>
        </w:rPr>
        <w:t>.</w:t>
      </w:r>
      <w:r w:rsidRPr="0099688F">
        <w:rPr>
          <w:szCs w:val="24"/>
        </w:rPr>
        <w:t>)</w:t>
      </w:r>
      <w:r>
        <w:rPr>
          <w:szCs w:val="24"/>
        </w:rPr>
        <w:t xml:space="preserve"> oraz </w:t>
      </w:r>
      <w:r w:rsidRPr="0099688F">
        <w:rPr>
          <w:szCs w:val="24"/>
        </w:rPr>
        <w:t>elektroniki użytkowej</w:t>
      </w:r>
      <w:r>
        <w:rPr>
          <w:szCs w:val="24"/>
        </w:rPr>
        <w:t xml:space="preserve"> i</w:t>
      </w:r>
      <w:r w:rsidRPr="0099688F">
        <w:rPr>
          <w:szCs w:val="24"/>
        </w:rPr>
        <w:t xml:space="preserve"> telekomunikacji. </w:t>
      </w:r>
    </w:p>
    <w:p w14:paraId="23EDE1A4" w14:textId="77777777" w:rsidR="00903F2F" w:rsidRPr="0099688F" w:rsidRDefault="00903F2F" w:rsidP="00903F2F">
      <w:pPr>
        <w:autoSpaceDE w:val="0"/>
        <w:autoSpaceDN w:val="0"/>
        <w:adjustRightInd w:val="0"/>
        <w:jc w:val="both"/>
        <w:rPr>
          <w:b/>
          <w:szCs w:val="24"/>
        </w:rPr>
      </w:pPr>
      <w:r w:rsidRPr="0099688F">
        <w:rPr>
          <w:szCs w:val="24"/>
        </w:rPr>
        <w:t xml:space="preserve">Wydaje się, że w perspektywie średnio- i długoterminowej należy się spodziewać wzrostu krajowego zapotrzebowania na </w:t>
      </w:r>
      <w:r>
        <w:rPr>
          <w:szCs w:val="24"/>
        </w:rPr>
        <w:t>krzem metaliczny</w:t>
      </w:r>
      <w:r w:rsidRPr="0099688F">
        <w:rPr>
          <w:szCs w:val="24"/>
        </w:rPr>
        <w:t>, wynikającego głównie z postępu</w:t>
      </w:r>
      <w:r>
        <w:rPr>
          <w:szCs w:val="24"/>
        </w:rPr>
        <w:t xml:space="preserve"> metalurgii metali nieżelaznych, oraz</w:t>
      </w:r>
      <w:r w:rsidRPr="0099688F">
        <w:rPr>
          <w:szCs w:val="24"/>
        </w:rPr>
        <w:t xml:space="preserve"> telekomunikacji i rozwoju technologii cyfrowych. </w:t>
      </w:r>
    </w:p>
    <w:p w14:paraId="77F60972" w14:textId="4F90E430" w:rsidR="00903F2F" w:rsidRDefault="00903F2F" w:rsidP="00903F2F">
      <w:pPr>
        <w:autoSpaceDE w:val="0"/>
        <w:autoSpaceDN w:val="0"/>
        <w:adjustRightInd w:val="0"/>
        <w:jc w:val="both"/>
        <w:rPr>
          <w:color w:val="000000"/>
          <w:szCs w:val="24"/>
        </w:rPr>
      </w:pPr>
      <w:r w:rsidRPr="0099688F">
        <w:rPr>
          <w:szCs w:val="24"/>
        </w:rPr>
        <w:t xml:space="preserve">Na podstawie tych przesłanek można przypuszczać, że w 2030 r. zapotrzebowanie na </w:t>
      </w:r>
      <w:r>
        <w:rPr>
          <w:szCs w:val="24"/>
        </w:rPr>
        <w:t xml:space="preserve">krzem metaliczny </w:t>
      </w:r>
      <w:r w:rsidRPr="0099688F">
        <w:rPr>
          <w:szCs w:val="24"/>
        </w:rPr>
        <w:t xml:space="preserve">może się zwiększyć do </w:t>
      </w:r>
      <w:r>
        <w:rPr>
          <w:szCs w:val="24"/>
        </w:rPr>
        <w:t>4</w:t>
      </w:r>
      <w:r w:rsidRPr="0099688F">
        <w:rPr>
          <w:szCs w:val="24"/>
        </w:rPr>
        <w:t xml:space="preserve">0 </w:t>
      </w:r>
      <w:r>
        <w:rPr>
          <w:szCs w:val="24"/>
        </w:rPr>
        <w:t>tys. t</w:t>
      </w:r>
      <w:r w:rsidRPr="0099688F">
        <w:rPr>
          <w:szCs w:val="24"/>
        </w:rPr>
        <w:t xml:space="preserve">/r., w 2040 r. – do </w:t>
      </w:r>
      <w:r>
        <w:rPr>
          <w:szCs w:val="24"/>
        </w:rPr>
        <w:t>5</w:t>
      </w:r>
      <w:r w:rsidRPr="0099688F">
        <w:rPr>
          <w:szCs w:val="24"/>
        </w:rPr>
        <w:t xml:space="preserve">0 </w:t>
      </w:r>
      <w:r>
        <w:rPr>
          <w:szCs w:val="24"/>
        </w:rPr>
        <w:t>tys. t</w:t>
      </w:r>
      <w:r w:rsidRPr="0099688F">
        <w:rPr>
          <w:szCs w:val="24"/>
        </w:rPr>
        <w:t xml:space="preserve">/r., a w 2050 r. – prawdopodobnie </w:t>
      </w:r>
      <w:r>
        <w:rPr>
          <w:szCs w:val="24"/>
        </w:rPr>
        <w:t>6</w:t>
      </w:r>
      <w:r w:rsidRPr="0099688F">
        <w:rPr>
          <w:szCs w:val="24"/>
        </w:rPr>
        <w:t xml:space="preserve">0 </w:t>
      </w:r>
      <w:r>
        <w:rPr>
          <w:szCs w:val="24"/>
        </w:rPr>
        <w:t>tys. t</w:t>
      </w:r>
      <w:r w:rsidRPr="0099688F">
        <w:rPr>
          <w:szCs w:val="24"/>
        </w:rPr>
        <w:t>/r.</w:t>
      </w:r>
    </w:p>
    <w:p w14:paraId="34D55573" w14:textId="40E76A82" w:rsidR="00903F2F" w:rsidRDefault="00903F2F" w:rsidP="00903F2F">
      <w:pPr>
        <w:autoSpaceDE w:val="0"/>
        <w:autoSpaceDN w:val="0"/>
        <w:adjustRightInd w:val="0"/>
        <w:spacing w:line="240" w:lineRule="auto"/>
        <w:rPr>
          <w:color w:val="000000"/>
          <w:szCs w:val="24"/>
        </w:rPr>
      </w:pPr>
      <w:r>
        <w:rPr>
          <w:color w:val="000000"/>
          <w:szCs w:val="24"/>
        </w:rPr>
        <w:t xml:space="preserve">Tabela </w:t>
      </w:r>
      <w:r w:rsidR="00E618A0">
        <w:rPr>
          <w:color w:val="000000"/>
          <w:szCs w:val="24"/>
        </w:rPr>
        <w:t>9</w:t>
      </w:r>
      <w:r>
        <w:rPr>
          <w:color w:val="000000"/>
          <w:szCs w:val="24"/>
        </w:rPr>
        <w:t>.2. Prognoza zapotrzebowania na krzem metaliczny do 2050 r. (tys. t)</w:t>
      </w:r>
    </w:p>
    <w:tbl>
      <w:tblPr>
        <w:tblStyle w:val="Zwykatabela1"/>
        <w:tblW w:w="9072" w:type="dxa"/>
        <w:tblLook w:val="04A0" w:firstRow="1" w:lastRow="0" w:firstColumn="1" w:lastColumn="0" w:noHBand="0" w:noVBand="1"/>
      </w:tblPr>
      <w:tblGrid>
        <w:gridCol w:w="2845"/>
        <w:gridCol w:w="1947"/>
        <w:gridCol w:w="2140"/>
        <w:gridCol w:w="2140"/>
      </w:tblGrid>
      <w:tr w:rsidR="00903F2F" w:rsidRPr="002547A3" w14:paraId="110F5B42" w14:textId="77777777" w:rsidTr="00226F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4" w:type="dxa"/>
          </w:tcPr>
          <w:p w14:paraId="773BDA24" w14:textId="77777777" w:rsidR="00903F2F" w:rsidRPr="002547A3" w:rsidRDefault="00903F2F" w:rsidP="00226FA6">
            <w:pPr>
              <w:autoSpaceDE w:val="0"/>
              <w:autoSpaceDN w:val="0"/>
              <w:adjustRightInd w:val="0"/>
              <w:spacing w:line="240" w:lineRule="auto"/>
              <w:jc w:val="center"/>
              <w:rPr>
                <w:color w:val="000000"/>
                <w:sz w:val="16"/>
                <w:szCs w:val="16"/>
              </w:rPr>
            </w:pPr>
          </w:p>
        </w:tc>
        <w:tc>
          <w:tcPr>
            <w:tcW w:w="1945" w:type="dxa"/>
          </w:tcPr>
          <w:p w14:paraId="4E2C8E37" w14:textId="77777777" w:rsidR="00903F2F" w:rsidRPr="002547A3" w:rsidRDefault="00903F2F" w:rsidP="00226FA6">
            <w:pPr>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2547A3">
              <w:rPr>
                <w:color w:val="000000"/>
                <w:sz w:val="16"/>
                <w:szCs w:val="16"/>
              </w:rPr>
              <w:t>2030</w:t>
            </w:r>
          </w:p>
        </w:tc>
        <w:tc>
          <w:tcPr>
            <w:tcW w:w="2138" w:type="dxa"/>
          </w:tcPr>
          <w:p w14:paraId="1E58A6A1" w14:textId="77777777" w:rsidR="00903F2F" w:rsidRPr="002547A3" w:rsidRDefault="00903F2F" w:rsidP="00226FA6">
            <w:pPr>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2547A3">
              <w:rPr>
                <w:color w:val="000000"/>
                <w:sz w:val="16"/>
                <w:szCs w:val="16"/>
              </w:rPr>
              <w:t>2040</w:t>
            </w:r>
          </w:p>
        </w:tc>
        <w:tc>
          <w:tcPr>
            <w:tcW w:w="2138" w:type="dxa"/>
          </w:tcPr>
          <w:p w14:paraId="49FD2F60" w14:textId="77777777" w:rsidR="00903F2F" w:rsidRPr="002547A3" w:rsidRDefault="00903F2F" w:rsidP="00226FA6">
            <w:pPr>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2547A3">
              <w:rPr>
                <w:color w:val="000000"/>
                <w:sz w:val="16"/>
                <w:szCs w:val="16"/>
              </w:rPr>
              <w:t>2050</w:t>
            </w:r>
          </w:p>
        </w:tc>
      </w:tr>
      <w:tr w:rsidR="00903F2F" w:rsidRPr="002547A3" w14:paraId="19FF24C2" w14:textId="77777777" w:rsidTr="00226F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4" w:type="dxa"/>
          </w:tcPr>
          <w:p w14:paraId="152C9D3D" w14:textId="77777777" w:rsidR="00903F2F" w:rsidRPr="002547A3" w:rsidRDefault="00903F2F" w:rsidP="00226FA6">
            <w:pPr>
              <w:autoSpaceDE w:val="0"/>
              <w:autoSpaceDN w:val="0"/>
              <w:adjustRightInd w:val="0"/>
              <w:spacing w:line="240" w:lineRule="auto"/>
              <w:rPr>
                <w:color w:val="000000"/>
                <w:sz w:val="16"/>
                <w:szCs w:val="16"/>
              </w:rPr>
            </w:pPr>
            <w:r w:rsidRPr="002547A3">
              <w:rPr>
                <w:color w:val="000000"/>
                <w:sz w:val="16"/>
                <w:szCs w:val="16"/>
              </w:rPr>
              <w:t xml:space="preserve">Poziom zapotrzebowania </w:t>
            </w:r>
          </w:p>
        </w:tc>
        <w:tc>
          <w:tcPr>
            <w:tcW w:w="1945" w:type="dxa"/>
          </w:tcPr>
          <w:p w14:paraId="6B98F1B8" w14:textId="77777777" w:rsidR="00903F2F" w:rsidRPr="002547A3"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2547A3">
              <w:rPr>
                <w:color w:val="000000"/>
                <w:sz w:val="16"/>
                <w:szCs w:val="16"/>
              </w:rPr>
              <w:t>40</w:t>
            </w:r>
          </w:p>
        </w:tc>
        <w:tc>
          <w:tcPr>
            <w:tcW w:w="2138" w:type="dxa"/>
          </w:tcPr>
          <w:p w14:paraId="657E0166" w14:textId="77777777" w:rsidR="00903F2F" w:rsidRPr="002547A3"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2547A3">
              <w:rPr>
                <w:color w:val="000000"/>
                <w:sz w:val="16"/>
                <w:szCs w:val="16"/>
              </w:rPr>
              <w:t>50</w:t>
            </w:r>
          </w:p>
        </w:tc>
        <w:tc>
          <w:tcPr>
            <w:tcW w:w="2138" w:type="dxa"/>
          </w:tcPr>
          <w:p w14:paraId="2E089314" w14:textId="77777777" w:rsidR="00903F2F" w:rsidRPr="002547A3"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2547A3">
              <w:rPr>
                <w:color w:val="000000"/>
                <w:sz w:val="16"/>
                <w:szCs w:val="16"/>
              </w:rPr>
              <w:t>60</w:t>
            </w:r>
          </w:p>
        </w:tc>
      </w:tr>
    </w:tbl>
    <w:p w14:paraId="6C31ECAF" w14:textId="77777777" w:rsidR="00903F2F" w:rsidRDefault="00903F2F" w:rsidP="00903F2F">
      <w:pPr>
        <w:spacing w:before="120" w:after="120" w:line="360" w:lineRule="auto"/>
        <w:jc w:val="both"/>
        <w:rPr>
          <w:b/>
          <w:szCs w:val="24"/>
          <w:highlight w:val="green"/>
        </w:rPr>
      </w:pPr>
    </w:p>
    <w:p w14:paraId="5251D6FB" w14:textId="77777777" w:rsidR="00903F2F" w:rsidRDefault="00903F2F" w:rsidP="00903F2F">
      <w:pPr>
        <w:spacing w:before="120" w:after="120" w:line="360" w:lineRule="auto"/>
        <w:jc w:val="both"/>
        <w:rPr>
          <w:b/>
          <w:szCs w:val="24"/>
          <w:highlight w:val="green"/>
        </w:rPr>
      </w:pPr>
    </w:p>
    <w:p w14:paraId="28B13A1F" w14:textId="77777777" w:rsidR="00903F2F" w:rsidRDefault="00903F2F" w:rsidP="00903F2F">
      <w:pPr>
        <w:spacing w:before="120" w:after="120" w:line="360" w:lineRule="auto"/>
        <w:jc w:val="both"/>
        <w:rPr>
          <w:b/>
          <w:szCs w:val="24"/>
          <w:highlight w:val="green"/>
        </w:rPr>
      </w:pPr>
    </w:p>
    <w:p w14:paraId="320F700F" w14:textId="483CC31F" w:rsidR="00903F2F" w:rsidRDefault="00903F2F" w:rsidP="00903F2F">
      <w:pPr>
        <w:spacing w:before="120" w:after="120" w:line="360" w:lineRule="auto"/>
        <w:jc w:val="both"/>
        <w:rPr>
          <w:b/>
          <w:szCs w:val="24"/>
          <w:highlight w:val="green"/>
        </w:rPr>
      </w:pPr>
    </w:p>
    <w:p w14:paraId="5E1655F3" w14:textId="19EC3561" w:rsidR="00282E0C" w:rsidRDefault="00282E0C" w:rsidP="00903F2F">
      <w:pPr>
        <w:spacing w:before="120" w:after="120" w:line="360" w:lineRule="auto"/>
        <w:jc w:val="both"/>
        <w:rPr>
          <w:b/>
          <w:szCs w:val="24"/>
          <w:highlight w:val="green"/>
        </w:rPr>
      </w:pPr>
    </w:p>
    <w:p w14:paraId="15C88582" w14:textId="6E243D42" w:rsidR="00282E0C" w:rsidRDefault="00282E0C" w:rsidP="00903F2F">
      <w:pPr>
        <w:spacing w:before="120" w:after="120" w:line="360" w:lineRule="auto"/>
        <w:jc w:val="both"/>
        <w:rPr>
          <w:b/>
          <w:szCs w:val="24"/>
          <w:highlight w:val="green"/>
        </w:rPr>
      </w:pPr>
    </w:p>
    <w:p w14:paraId="7F4F1079" w14:textId="1955802F" w:rsidR="00282E0C" w:rsidRDefault="00282E0C" w:rsidP="00903F2F">
      <w:pPr>
        <w:spacing w:before="120" w:after="120" w:line="360" w:lineRule="auto"/>
        <w:jc w:val="both"/>
        <w:rPr>
          <w:b/>
          <w:szCs w:val="24"/>
          <w:highlight w:val="green"/>
        </w:rPr>
      </w:pPr>
    </w:p>
    <w:p w14:paraId="00235196" w14:textId="4FAA3E3E" w:rsidR="00282E0C" w:rsidRDefault="00282E0C" w:rsidP="00903F2F">
      <w:pPr>
        <w:spacing w:before="120" w:after="120" w:line="360" w:lineRule="auto"/>
        <w:jc w:val="both"/>
        <w:rPr>
          <w:b/>
          <w:szCs w:val="24"/>
          <w:highlight w:val="green"/>
        </w:rPr>
      </w:pPr>
    </w:p>
    <w:p w14:paraId="5122B1B4" w14:textId="0AD0EB4B" w:rsidR="00282E0C" w:rsidRDefault="00282E0C" w:rsidP="00903F2F">
      <w:pPr>
        <w:spacing w:before="120" w:after="120" w:line="360" w:lineRule="auto"/>
        <w:jc w:val="both"/>
        <w:rPr>
          <w:b/>
          <w:szCs w:val="24"/>
          <w:highlight w:val="green"/>
        </w:rPr>
      </w:pPr>
    </w:p>
    <w:p w14:paraId="0BDF41CA" w14:textId="03DB0C81" w:rsidR="00282E0C" w:rsidRDefault="00282E0C" w:rsidP="00903F2F">
      <w:pPr>
        <w:spacing w:before="120" w:after="120" w:line="360" w:lineRule="auto"/>
        <w:jc w:val="both"/>
        <w:rPr>
          <w:b/>
          <w:szCs w:val="24"/>
          <w:highlight w:val="green"/>
        </w:rPr>
      </w:pPr>
    </w:p>
    <w:p w14:paraId="057B5941" w14:textId="3790CB4A" w:rsidR="00282E0C" w:rsidRDefault="00282E0C" w:rsidP="00903F2F">
      <w:pPr>
        <w:spacing w:before="120" w:after="120" w:line="360" w:lineRule="auto"/>
        <w:jc w:val="both"/>
        <w:rPr>
          <w:b/>
          <w:szCs w:val="24"/>
          <w:highlight w:val="green"/>
        </w:rPr>
      </w:pPr>
    </w:p>
    <w:p w14:paraId="48D3B81D" w14:textId="16764900" w:rsidR="00282E0C" w:rsidRDefault="00282E0C" w:rsidP="00903F2F">
      <w:pPr>
        <w:spacing w:before="120" w:after="120" w:line="360" w:lineRule="auto"/>
        <w:jc w:val="both"/>
        <w:rPr>
          <w:b/>
          <w:szCs w:val="24"/>
          <w:highlight w:val="green"/>
        </w:rPr>
      </w:pPr>
    </w:p>
    <w:p w14:paraId="52DB4CEE" w14:textId="01842D58" w:rsidR="00282E0C" w:rsidRDefault="00282E0C" w:rsidP="00903F2F">
      <w:pPr>
        <w:spacing w:before="120" w:after="120" w:line="360" w:lineRule="auto"/>
        <w:jc w:val="both"/>
        <w:rPr>
          <w:b/>
          <w:szCs w:val="24"/>
          <w:highlight w:val="green"/>
        </w:rPr>
      </w:pPr>
    </w:p>
    <w:p w14:paraId="46CC2C09" w14:textId="20C8A9A3" w:rsidR="00282E0C" w:rsidRDefault="00282E0C" w:rsidP="00903F2F">
      <w:pPr>
        <w:spacing w:before="120" w:after="120" w:line="360" w:lineRule="auto"/>
        <w:jc w:val="both"/>
        <w:rPr>
          <w:b/>
          <w:szCs w:val="24"/>
          <w:highlight w:val="green"/>
        </w:rPr>
      </w:pPr>
    </w:p>
    <w:p w14:paraId="4D20913B" w14:textId="390D5F5C" w:rsidR="00282E0C" w:rsidRDefault="00282E0C" w:rsidP="00903F2F">
      <w:pPr>
        <w:spacing w:before="120" w:after="120" w:line="360" w:lineRule="auto"/>
        <w:jc w:val="both"/>
        <w:rPr>
          <w:b/>
          <w:szCs w:val="24"/>
          <w:highlight w:val="green"/>
        </w:rPr>
      </w:pPr>
    </w:p>
    <w:p w14:paraId="511019F9" w14:textId="19B7F1BC" w:rsidR="00282E0C" w:rsidRDefault="00282E0C" w:rsidP="00903F2F">
      <w:pPr>
        <w:spacing w:before="120" w:after="120" w:line="360" w:lineRule="auto"/>
        <w:jc w:val="both"/>
        <w:rPr>
          <w:b/>
          <w:szCs w:val="24"/>
          <w:highlight w:val="green"/>
        </w:rPr>
      </w:pPr>
    </w:p>
    <w:p w14:paraId="40C167C1" w14:textId="77777777" w:rsidR="00282E0C" w:rsidRDefault="00282E0C" w:rsidP="00903F2F">
      <w:pPr>
        <w:spacing w:before="120" w:after="120" w:line="360" w:lineRule="auto"/>
        <w:jc w:val="both"/>
        <w:rPr>
          <w:b/>
          <w:szCs w:val="24"/>
          <w:highlight w:val="green"/>
        </w:rPr>
      </w:pPr>
    </w:p>
    <w:p w14:paraId="154ABD27" w14:textId="77777777" w:rsidR="00903F2F" w:rsidRPr="006A1263" w:rsidRDefault="00903F2F" w:rsidP="00903F2F">
      <w:pPr>
        <w:pStyle w:val="Nagwek2"/>
        <w:numPr>
          <w:ilvl w:val="0"/>
          <w:numId w:val="49"/>
        </w:numPr>
      </w:pPr>
      <w:bookmarkStart w:id="128" w:name="_Toc69728996"/>
      <w:r w:rsidRPr="006A1263">
        <w:lastRenderedPageBreak/>
        <w:t>Magnez</w:t>
      </w:r>
      <w:bookmarkEnd w:id="128"/>
    </w:p>
    <w:p w14:paraId="6F474281" w14:textId="77777777" w:rsidR="00903F2F" w:rsidRDefault="00903F2F" w:rsidP="00903F2F">
      <w:pPr>
        <w:rPr>
          <w:b/>
          <w:i/>
          <w:szCs w:val="24"/>
        </w:rPr>
      </w:pPr>
    </w:p>
    <w:p w14:paraId="1BCF37B1" w14:textId="77777777" w:rsidR="00903F2F" w:rsidRDefault="00903F2F" w:rsidP="00903F2F">
      <w:pPr>
        <w:pStyle w:val="Akapitzlist"/>
        <w:numPr>
          <w:ilvl w:val="0"/>
          <w:numId w:val="25"/>
        </w:numPr>
      </w:pPr>
      <w:r w:rsidRPr="00130A03">
        <w:rPr>
          <w:bCs/>
          <w:iCs/>
          <w:szCs w:val="24"/>
          <w:u w:val="single"/>
        </w:rPr>
        <w:t>Ocena obecnego poziomu krajowego zapotrzebowania na magnez</w:t>
      </w:r>
    </w:p>
    <w:p w14:paraId="77983945" w14:textId="08EDD4BF" w:rsidR="00903F2F" w:rsidRPr="006317AF" w:rsidRDefault="00903F2F" w:rsidP="00903F2F">
      <w:pPr>
        <w:spacing w:line="240" w:lineRule="auto"/>
        <w:rPr>
          <w:szCs w:val="24"/>
        </w:rPr>
      </w:pPr>
      <w:r>
        <w:rPr>
          <w:szCs w:val="24"/>
        </w:rPr>
        <w:t xml:space="preserve">Tabela </w:t>
      </w:r>
      <w:r w:rsidR="00E618A0">
        <w:rPr>
          <w:szCs w:val="24"/>
        </w:rPr>
        <w:t>10</w:t>
      </w:r>
      <w:r w:rsidRPr="006317AF">
        <w:rPr>
          <w:szCs w:val="24"/>
        </w:rPr>
        <w:t xml:space="preserve">.1. Szacunkowy poziom zapotrzebowania gospodarki krajowej na </w:t>
      </w:r>
      <w:r>
        <w:rPr>
          <w:szCs w:val="24"/>
        </w:rPr>
        <w:t>magnez (tys. t</w:t>
      </w:r>
      <w:r w:rsidRPr="00C9262A">
        <w:rPr>
          <w:szCs w:val="24"/>
        </w:rPr>
        <w:t>)</w:t>
      </w:r>
    </w:p>
    <w:tbl>
      <w:tblPr>
        <w:tblStyle w:val="Zwykatabela1"/>
        <w:tblW w:w="9072" w:type="dxa"/>
        <w:tblLayout w:type="fixed"/>
        <w:tblLook w:val="04A0" w:firstRow="1" w:lastRow="0" w:firstColumn="1" w:lastColumn="0" w:noHBand="0" w:noVBand="1"/>
      </w:tblPr>
      <w:tblGrid>
        <w:gridCol w:w="1467"/>
        <w:gridCol w:w="608"/>
        <w:gridCol w:w="939"/>
        <w:gridCol w:w="591"/>
        <w:gridCol w:w="591"/>
        <w:gridCol w:w="611"/>
        <w:gridCol w:w="611"/>
        <w:gridCol w:w="591"/>
        <w:gridCol w:w="640"/>
        <w:gridCol w:w="629"/>
        <w:gridCol w:w="702"/>
        <w:gridCol w:w="1092"/>
      </w:tblGrid>
      <w:tr w:rsidR="00903F2F" w:rsidRPr="002547A3" w14:paraId="4BA33B56" w14:textId="77777777" w:rsidTr="00226F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7" w:type="dxa"/>
          </w:tcPr>
          <w:p w14:paraId="25DA0035" w14:textId="77777777" w:rsidR="00903F2F" w:rsidRPr="002547A3" w:rsidRDefault="00903F2F" w:rsidP="00226FA6">
            <w:pPr>
              <w:spacing w:line="240" w:lineRule="auto"/>
              <w:jc w:val="center"/>
              <w:rPr>
                <w:sz w:val="16"/>
                <w:szCs w:val="16"/>
              </w:rPr>
            </w:pPr>
          </w:p>
        </w:tc>
        <w:tc>
          <w:tcPr>
            <w:tcW w:w="665" w:type="dxa"/>
          </w:tcPr>
          <w:p w14:paraId="3746B9B6" w14:textId="77777777" w:rsidR="00903F2F" w:rsidRPr="002547A3"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2547A3">
              <w:rPr>
                <w:sz w:val="16"/>
                <w:szCs w:val="16"/>
              </w:rPr>
              <w:t>2009</w:t>
            </w:r>
          </w:p>
        </w:tc>
        <w:tc>
          <w:tcPr>
            <w:tcW w:w="1047" w:type="dxa"/>
          </w:tcPr>
          <w:p w14:paraId="2F4F4765" w14:textId="77777777" w:rsidR="00903F2F" w:rsidRPr="002547A3"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2547A3">
              <w:rPr>
                <w:sz w:val="16"/>
                <w:szCs w:val="16"/>
              </w:rPr>
              <w:t>2010</w:t>
            </w:r>
          </w:p>
        </w:tc>
        <w:tc>
          <w:tcPr>
            <w:tcW w:w="645" w:type="dxa"/>
          </w:tcPr>
          <w:p w14:paraId="0F72C416" w14:textId="77777777" w:rsidR="00903F2F" w:rsidRPr="002547A3"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2547A3">
              <w:rPr>
                <w:sz w:val="16"/>
                <w:szCs w:val="16"/>
              </w:rPr>
              <w:t>2011</w:t>
            </w:r>
          </w:p>
        </w:tc>
        <w:tc>
          <w:tcPr>
            <w:tcW w:w="645" w:type="dxa"/>
          </w:tcPr>
          <w:p w14:paraId="40D94407" w14:textId="77777777" w:rsidR="00903F2F" w:rsidRPr="002547A3"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2547A3">
              <w:rPr>
                <w:sz w:val="16"/>
                <w:szCs w:val="16"/>
              </w:rPr>
              <w:t>2012</w:t>
            </w:r>
          </w:p>
        </w:tc>
        <w:tc>
          <w:tcPr>
            <w:tcW w:w="669" w:type="dxa"/>
          </w:tcPr>
          <w:p w14:paraId="6A1397AF" w14:textId="77777777" w:rsidR="00903F2F" w:rsidRPr="002547A3"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2547A3">
              <w:rPr>
                <w:sz w:val="16"/>
                <w:szCs w:val="16"/>
              </w:rPr>
              <w:t>2013</w:t>
            </w:r>
          </w:p>
        </w:tc>
        <w:tc>
          <w:tcPr>
            <w:tcW w:w="669" w:type="dxa"/>
          </w:tcPr>
          <w:p w14:paraId="0CAEF7EF" w14:textId="77777777" w:rsidR="00903F2F" w:rsidRPr="002547A3"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2547A3">
              <w:rPr>
                <w:sz w:val="16"/>
                <w:szCs w:val="16"/>
              </w:rPr>
              <w:t>2014</w:t>
            </w:r>
          </w:p>
        </w:tc>
        <w:tc>
          <w:tcPr>
            <w:tcW w:w="645" w:type="dxa"/>
          </w:tcPr>
          <w:p w14:paraId="2F6A39C2" w14:textId="77777777" w:rsidR="00903F2F" w:rsidRPr="002547A3"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2547A3">
              <w:rPr>
                <w:sz w:val="16"/>
                <w:szCs w:val="16"/>
              </w:rPr>
              <w:t>2015</w:t>
            </w:r>
          </w:p>
        </w:tc>
        <w:tc>
          <w:tcPr>
            <w:tcW w:w="702" w:type="dxa"/>
          </w:tcPr>
          <w:p w14:paraId="19368838" w14:textId="77777777" w:rsidR="00903F2F" w:rsidRPr="002547A3"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2547A3">
              <w:rPr>
                <w:sz w:val="16"/>
                <w:szCs w:val="16"/>
              </w:rPr>
              <w:t>2016</w:t>
            </w:r>
          </w:p>
        </w:tc>
        <w:tc>
          <w:tcPr>
            <w:tcW w:w="689" w:type="dxa"/>
          </w:tcPr>
          <w:p w14:paraId="5C147D6C" w14:textId="77777777" w:rsidR="00903F2F" w:rsidRPr="002547A3"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2547A3">
              <w:rPr>
                <w:sz w:val="16"/>
                <w:szCs w:val="16"/>
              </w:rPr>
              <w:t>2017</w:t>
            </w:r>
          </w:p>
        </w:tc>
        <w:tc>
          <w:tcPr>
            <w:tcW w:w="774" w:type="dxa"/>
          </w:tcPr>
          <w:p w14:paraId="191C711A" w14:textId="77777777" w:rsidR="00903F2F" w:rsidRPr="002547A3"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2547A3">
              <w:rPr>
                <w:sz w:val="16"/>
                <w:szCs w:val="16"/>
              </w:rPr>
              <w:t>2018</w:t>
            </w:r>
          </w:p>
        </w:tc>
        <w:tc>
          <w:tcPr>
            <w:tcW w:w="1224" w:type="dxa"/>
          </w:tcPr>
          <w:p w14:paraId="732BB641" w14:textId="77777777" w:rsidR="00903F2F" w:rsidRPr="002547A3"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2547A3">
              <w:rPr>
                <w:sz w:val="16"/>
                <w:szCs w:val="16"/>
              </w:rPr>
              <w:t>Średnia</w:t>
            </w:r>
          </w:p>
          <w:p w14:paraId="6EFBC436" w14:textId="77777777" w:rsidR="00903F2F" w:rsidRPr="002547A3"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2547A3">
              <w:rPr>
                <w:sz w:val="16"/>
                <w:szCs w:val="16"/>
              </w:rPr>
              <w:t>2009-2018</w:t>
            </w:r>
          </w:p>
        </w:tc>
      </w:tr>
      <w:tr w:rsidR="00903F2F" w:rsidRPr="002547A3" w14:paraId="35318CC8" w14:textId="77777777" w:rsidTr="00226F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7" w:type="dxa"/>
          </w:tcPr>
          <w:p w14:paraId="5028257D" w14:textId="77777777" w:rsidR="00903F2F" w:rsidRPr="002547A3" w:rsidRDefault="00903F2F" w:rsidP="00226FA6">
            <w:pPr>
              <w:spacing w:line="240" w:lineRule="auto"/>
              <w:jc w:val="center"/>
              <w:rPr>
                <w:sz w:val="16"/>
                <w:szCs w:val="16"/>
              </w:rPr>
            </w:pPr>
            <w:r w:rsidRPr="002547A3">
              <w:rPr>
                <w:sz w:val="16"/>
                <w:szCs w:val="16"/>
              </w:rPr>
              <w:t>Zapotrzebowanie (=zużycie pozorne)</w:t>
            </w:r>
          </w:p>
        </w:tc>
        <w:tc>
          <w:tcPr>
            <w:tcW w:w="665" w:type="dxa"/>
          </w:tcPr>
          <w:p w14:paraId="2F32FEAF" w14:textId="77777777" w:rsidR="00903F2F" w:rsidRPr="002547A3"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2547A3">
              <w:rPr>
                <w:bCs/>
                <w:color w:val="000000"/>
                <w:sz w:val="16"/>
                <w:szCs w:val="16"/>
              </w:rPr>
              <w:t>3,3</w:t>
            </w:r>
          </w:p>
        </w:tc>
        <w:tc>
          <w:tcPr>
            <w:tcW w:w="1047" w:type="dxa"/>
          </w:tcPr>
          <w:p w14:paraId="526143FC" w14:textId="77777777" w:rsidR="00903F2F" w:rsidRPr="002547A3"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2547A3">
              <w:rPr>
                <w:bCs/>
                <w:color w:val="000000"/>
                <w:sz w:val="16"/>
                <w:szCs w:val="16"/>
              </w:rPr>
              <w:t>4,6</w:t>
            </w:r>
          </w:p>
        </w:tc>
        <w:tc>
          <w:tcPr>
            <w:tcW w:w="645" w:type="dxa"/>
          </w:tcPr>
          <w:p w14:paraId="7879EE2A" w14:textId="77777777" w:rsidR="00903F2F" w:rsidRPr="002547A3"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2547A3">
              <w:rPr>
                <w:bCs/>
                <w:color w:val="000000"/>
                <w:sz w:val="16"/>
                <w:szCs w:val="16"/>
              </w:rPr>
              <w:t>5,5</w:t>
            </w:r>
          </w:p>
        </w:tc>
        <w:tc>
          <w:tcPr>
            <w:tcW w:w="645" w:type="dxa"/>
          </w:tcPr>
          <w:p w14:paraId="78B2B65E" w14:textId="77777777" w:rsidR="00903F2F" w:rsidRPr="002547A3"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2547A3">
              <w:rPr>
                <w:bCs/>
                <w:color w:val="000000"/>
                <w:sz w:val="16"/>
                <w:szCs w:val="16"/>
              </w:rPr>
              <w:t>5,0</w:t>
            </w:r>
          </w:p>
        </w:tc>
        <w:tc>
          <w:tcPr>
            <w:tcW w:w="669" w:type="dxa"/>
          </w:tcPr>
          <w:p w14:paraId="7B0B30C0" w14:textId="77777777" w:rsidR="00903F2F" w:rsidRPr="002547A3"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2547A3">
              <w:rPr>
                <w:bCs/>
                <w:color w:val="000000"/>
                <w:sz w:val="16"/>
                <w:szCs w:val="16"/>
              </w:rPr>
              <w:t>6,4</w:t>
            </w:r>
          </w:p>
        </w:tc>
        <w:tc>
          <w:tcPr>
            <w:tcW w:w="669" w:type="dxa"/>
          </w:tcPr>
          <w:p w14:paraId="775A38A6" w14:textId="77777777" w:rsidR="00903F2F" w:rsidRPr="002547A3"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2547A3">
              <w:rPr>
                <w:bCs/>
                <w:color w:val="000000"/>
                <w:sz w:val="16"/>
                <w:szCs w:val="16"/>
              </w:rPr>
              <w:t>7,1</w:t>
            </w:r>
          </w:p>
        </w:tc>
        <w:tc>
          <w:tcPr>
            <w:tcW w:w="645" w:type="dxa"/>
          </w:tcPr>
          <w:p w14:paraId="5B3C1EBB" w14:textId="77777777" w:rsidR="00903F2F" w:rsidRPr="002547A3"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2547A3">
              <w:rPr>
                <w:bCs/>
                <w:color w:val="000000"/>
                <w:sz w:val="16"/>
                <w:szCs w:val="16"/>
              </w:rPr>
              <w:t>7,2</w:t>
            </w:r>
          </w:p>
        </w:tc>
        <w:tc>
          <w:tcPr>
            <w:tcW w:w="702" w:type="dxa"/>
          </w:tcPr>
          <w:p w14:paraId="2C73D177" w14:textId="77777777" w:rsidR="00903F2F" w:rsidRPr="002547A3"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2547A3">
              <w:rPr>
                <w:bCs/>
                <w:color w:val="000000"/>
                <w:sz w:val="16"/>
                <w:szCs w:val="16"/>
              </w:rPr>
              <w:t>7,5</w:t>
            </w:r>
          </w:p>
        </w:tc>
        <w:tc>
          <w:tcPr>
            <w:tcW w:w="689" w:type="dxa"/>
          </w:tcPr>
          <w:p w14:paraId="72377A6D" w14:textId="77777777" w:rsidR="00903F2F" w:rsidRPr="002547A3"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2547A3">
              <w:rPr>
                <w:bCs/>
                <w:color w:val="000000"/>
                <w:sz w:val="16"/>
                <w:szCs w:val="16"/>
              </w:rPr>
              <w:t>7,5</w:t>
            </w:r>
          </w:p>
        </w:tc>
        <w:tc>
          <w:tcPr>
            <w:tcW w:w="774" w:type="dxa"/>
          </w:tcPr>
          <w:p w14:paraId="55608A47" w14:textId="77777777" w:rsidR="00903F2F" w:rsidRPr="002547A3"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2547A3">
              <w:rPr>
                <w:bCs/>
                <w:color w:val="000000"/>
                <w:sz w:val="16"/>
                <w:szCs w:val="16"/>
              </w:rPr>
              <w:t>9,1</w:t>
            </w:r>
          </w:p>
        </w:tc>
        <w:tc>
          <w:tcPr>
            <w:tcW w:w="1224" w:type="dxa"/>
          </w:tcPr>
          <w:p w14:paraId="73A5A82C" w14:textId="77777777" w:rsidR="00903F2F" w:rsidRPr="002547A3" w:rsidRDefault="00903F2F" w:rsidP="00226FA6">
            <w:pPr>
              <w:pStyle w:val="Akapitzlist"/>
              <w:ind w:left="407"/>
              <w:cnfStyle w:val="000000100000" w:firstRow="0" w:lastRow="0" w:firstColumn="0" w:lastColumn="0" w:oddVBand="0" w:evenVBand="0" w:oddHBand="1" w:evenHBand="0" w:firstRowFirstColumn="0" w:firstRowLastColumn="0" w:lastRowFirstColumn="0" w:lastRowLastColumn="0"/>
              <w:rPr>
                <w:sz w:val="16"/>
                <w:szCs w:val="16"/>
              </w:rPr>
            </w:pPr>
            <w:r w:rsidRPr="002547A3">
              <w:rPr>
                <w:sz w:val="16"/>
                <w:szCs w:val="16"/>
              </w:rPr>
              <w:t>6,3</w:t>
            </w:r>
          </w:p>
        </w:tc>
      </w:tr>
    </w:tbl>
    <w:p w14:paraId="48F2A49B" w14:textId="77777777" w:rsidR="00903F2F" w:rsidRDefault="00903F2F" w:rsidP="00903F2F">
      <w:pPr>
        <w:autoSpaceDE w:val="0"/>
        <w:autoSpaceDN w:val="0"/>
        <w:adjustRightInd w:val="0"/>
        <w:rPr>
          <w:color w:val="000000"/>
          <w:szCs w:val="24"/>
        </w:rPr>
      </w:pPr>
    </w:p>
    <w:p w14:paraId="1FA1A0E2" w14:textId="77777777" w:rsidR="00903F2F" w:rsidRPr="00130A03" w:rsidRDefault="00903F2F" w:rsidP="00903F2F">
      <w:pPr>
        <w:pStyle w:val="Akapitzlist"/>
        <w:numPr>
          <w:ilvl w:val="0"/>
          <w:numId w:val="25"/>
        </w:numPr>
        <w:rPr>
          <w:rFonts w:cs="Arial"/>
          <w:bCs/>
          <w:iCs/>
          <w:u w:val="single"/>
        </w:rPr>
      </w:pPr>
      <w:r w:rsidRPr="00130A03">
        <w:rPr>
          <w:rFonts w:cs="Arial"/>
          <w:bCs/>
          <w:iCs/>
          <w:u w:val="single"/>
        </w:rPr>
        <w:t>Prognoza zapotrzebowania na surowiec na podstawie trendów ekonometrycznych w horyzoncie roku 2025 i 2030</w:t>
      </w:r>
    </w:p>
    <w:p w14:paraId="16A5B806" w14:textId="5ADCB12C" w:rsidR="00903F2F" w:rsidRPr="003E03E9" w:rsidRDefault="00903F2F" w:rsidP="00903F2F">
      <w:pPr>
        <w:jc w:val="both"/>
        <w:rPr>
          <w:rFonts w:ascii="Arial" w:hAnsi="Arial" w:cs="Arial"/>
          <w:b/>
          <w:szCs w:val="24"/>
        </w:rPr>
      </w:pPr>
      <w:r>
        <w:rPr>
          <w:color w:val="000000"/>
          <w:szCs w:val="24"/>
        </w:rPr>
        <w:t xml:space="preserve">Zapotrzebowanie na magnez od 2000  r. wykazuje stały wzrost z niewielkimi tylko odchyleniami w roku 2007 i 2009. Ekonometryczny model trendu wykazuje bardzo dobre dopasowanie. Linia trendu wskazuje na szybki wzrost zapotrzebowania na magnez, które w roku 2030 powinno osiągnąć wielkość 14 tys. t. Biorąc pod uwagę rozwój branż i popytu na produkty wykonywane ze stopów magnezu i stopów aluminium z dodatkiem magnezu, model ekonometryczny prezentuje realny rozwój zapotrzebowania na surowiec. </w:t>
      </w:r>
    </w:p>
    <w:p w14:paraId="6E918150" w14:textId="77777777" w:rsidR="00903F2F" w:rsidRDefault="00903F2F" w:rsidP="00903F2F">
      <w:pPr>
        <w:ind w:firstLine="567"/>
        <w:rPr>
          <w:color w:val="000000"/>
          <w:szCs w:val="24"/>
        </w:rPr>
      </w:pPr>
    </w:p>
    <w:p w14:paraId="5F1AD0AC" w14:textId="77777777" w:rsidR="00903F2F" w:rsidRDefault="00903F2F" w:rsidP="00903F2F">
      <w:pPr>
        <w:jc w:val="center"/>
        <w:rPr>
          <w:color w:val="000000"/>
          <w:szCs w:val="24"/>
        </w:rPr>
      </w:pPr>
      <w:r>
        <w:rPr>
          <w:noProof/>
          <w:color w:val="000000"/>
          <w:szCs w:val="24"/>
          <w:lang w:eastAsia="pl-PL"/>
        </w:rPr>
        <w:drawing>
          <wp:inline distT="0" distB="0" distL="0" distR="0" wp14:anchorId="00F2B5FC" wp14:editId="7A3C3639">
            <wp:extent cx="4770000" cy="3060000"/>
            <wp:effectExtent l="76200" t="76200" r="126365" b="140970"/>
            <wp:docPr id="56" name="Obraz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770000" cy="30600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2C44501" w14:textId="77777777" w:rsidR="00903F2F" w:rsidRDefault="00903F2F" w:rsidP="00903F2F">
      <w:pPr>
        <w:spacing w:before="120"/>
        <w:ind w:firstLine="357"/>
        <w:jc w:val="center"/>
        <w:rPr>
          <w:szCs w:val="24"/>
        </w:rPr>
      </w:pPr>
      <w:r w:rsidRPr="00256A4C">
        <w:rPr>
          <w:szCs w:val="24"/>
        </w:rPr>
        <w:t xml:space="preserve">Rys. </w:t>
      </w:r>
      <w:r>
        <w:rPr>
          <w:szCs w:val="24"/>
        </w:rPr>
        <w:t>11. Prognoza zapotrzebowania na magnez do 2030 r. (t)</w:t>
      </w:r>
    </w:p>
    <w:p w14:paraId="5E980E21" w14:textId="77777777" w:rsidR="00903F2F" w:rsidRDefault="00903F2F" w:rsidP="00903F2F">
      <w:pPr>
        <w:spacing w:before="120"/>
        <w:ind w:firstLine="357"/>
        <w:jc w:val="center"/>
        <w:rPr>
          <w:szCs w:val="24"/>
        </w:rPr>
      </w:pPr>
    </w:p>
    <w:p w14:paraId="0A62EEDE" w14:textId="77777777" w:rsidR="00903F2F" w:rsidRPr="00130A03" w:rsidRDefault="00903F2F" w:rsidP="00903F2F">
      <w:pPr>
        <w:pStyle w:val="Akapitzlist"/>
        <w:numPr>
          <w:ilvl w:val="0"/>
          <w:numId w:val="25"/>
        </w:numPr>
        <w:rPr>
          <w:rFonts w:cs="Arial"/>
          <w:bCs/>
          <w:iCs/>
          <w:u w:val="single"/>
        </w:rPr>
      </w:pPr>
      <w:r w:rsidRPr="00130A03">
        <w:rPr>
          <w:rFonts w:cs="Arial"/>
          <w:bCs/>
          <w:iCs/>
          <w:u w:val="single"/>
        </w:rPr>
        <w:lastRenderedPageBreak/>
        <w:t>Prognoza zapotrzebowania na podstawie przesłanek rozwoju branż będących głównymi użytkownikami surowca w roku 2030, 2040 i 2050</w:t>
      </w:r>
    </w:p>
    <w:p w14:paraId="10727D30" w14:textId="77777777" w:rsidR="00903F2F" w:rsidRPr="00D94069" w:rsidRDefault="00903F2F" w:rsidP="00903F2F">
      <w:pPr>
        <w:autoSpaceDE w:val="0"/>
        <w:autoSpaceDN w:val="0"/>
        <w:adjustRightInd w:val="0"/>
        <w:jc w:val="both"/>
        <w:rPr>
          <w:szCs w:val="24"/>
        </w:rPr>
      </w:pPr>
      <w:r w:rsidRPr="00FA5B62">
        <w:rPr>
          <w:szCs w:val="24"/>
        </w:rPr>
        <w:t>Zapotrzebowanie przemysłu motoryzacyjnego na lekkie i wytrzyma</w:t>
      </w:r>
      <w:r>
        <w:rPr>
          <w:szCs w:val="24"/>
        </w:rPr>
        <w:t>ł</w:t>
      </w:r>
      <w:r w:rsidRPr="00FA5B62">
        <w:rPr>
          <w:szCs w:val="24"/>
        </w:rPr>
        <w:t xml:space="preserve">e materiały konstrukcyjne jest obecnie bardzo duże. Wiąże się to nie tylko ze znaczną oszczędnością energii, ale i z koniecznością obniżania emisji spalin, jako gazów cieplarnianych, przez zmniejszanie masy pojazdów. Ze względu na swoje właściwości, a przede wszystkim wysoką wartość współczynnika wytrzymałości właściwej, stopy magnezu są obiecujące jako tworzywo konstrukcyjne w zastosowaniach motoryzacyjnych. Dlatego też </w:t>
      </w:r>
      <w:r w:rsidRPr="00D94069">
        <w:rPr>
          <w:szCs w:val="24"/>
        </w:rPr>
        <w:t xml:space="preserve">rynek odlewów magnezowych dynamicznie się rozwija. Rośnie obrót i wolumen produkcji, wobec czego prognozuje się, że konsumpcja magnezu w najbliższych latach będzie systematycznie wzrastać. Ponadto, na rynku oczekuje się przyśpieszenia tempa wzrostu spowodowanego dynamicznym rozwojem technologii odlewania. Duży wpływ na koniunkturę rynkową ma także coraz szersze zastosowanie komponentów magnezowych w różnych sektorach gospodarki. Produkty z magnezu znajdują bowiem szerokie zastosowanie w wielu gałęziach przemysłu, m.in. w telekomunikacji, przemyśle samochodowym, elektronarzędziowym czy AGD, przy czym rynkiem o największym potencjale rozwoju jest rynek komponentów stosowanych w przemyśle motoryzacyjnym. Wśród producentów samochodów obserwuje się duże zainteresowanie substytucją komponentów stalowych lżejszymi częściami wykonanymi ze stopów magnezu i aluminium. </w:t>
      </w:r>
    </w:p>
    <w:p w14:paraId="1A23C806" w14:textId="6266D0CF" w:rsidR="00903F2F" w:rsidRDefault="00903F2F" w:rsidP="00782465">
      <w:pPr>
        <w:autoSpaceDE w:val="0"/>
        <w:autoSpaceDN w:val="0"/>
        <w:adjustRightInd w:val="0"/>
        <w:jc w:val="both"/>
        <w:rPr>
          <w:szCs w:val="24"/>
        </w:rPr>
      </w:pPr>
      <w:r w:rsidRPr="00D94069">
        <w:rPr>
          <w:szCs w:val="24"/>
        </w:rPr>
        <w:t>Wobec powyższych informacji szacuje się, że – zgodnie z modelem ekonometrycznym – zapotrzebowanie na magnez w Polsce będzie rosło w ciągu najbliższych 30 lat w dość dużym tempie. Istnieje duże prawdopodobieństwo, że w roku 2050 osiągnie ono poziom 25-30 tys. t.</w:t>
      </w:r>
    </w:p>
    <w:p w14:paraId="69BD5AFB" w14:textId="27075CDC" w:rsidR="00903F2F" w:rsidRDefault="00903F2F" w:rsidP="00903F2F">
      <w:pPr>
        <w:autoSpaceDE w:val="0"/>
        <w:autoSpaceDN w:val="0"/>
        <w:adjustRightInd w:val="0"/>
        <w:spacing w:line="240" w:lineRule="auto"/>
        <w:rPr>
          <w:szCs w:val="24"/>
        </w:rPr>
      </w:pPr>
      <w:r w:rsidRPr="00B22E61">
        <w:rPr>
          <w:szCs w:val="24"/>
        </w:rPr>
        <w:t xml:space="preserve">Tabela </w:t>
      </w:r>
      <w:r w:rsidR="00E618A0">
        <w:rPr>
          <w:szCs w:val="24"/>
        </w:rPr>
        <w:t>10</w:t>
      </w:r>
      <w:r>
        <w:rPr>
          <w:szCs w:val="24"/>
        </w:rPr>
        <w:t>.2</w:t>
      </w:r>
      <w:r w:rsidRPr="00B22E61">
        <w:rPr>
          <w:szCs w:val="24"/>
        </w:rPr>
        <w:t xml:space="preserve">. Prognoza zapotrzebowania na </w:t>
      </w:r>
      <w:r>
        <w:rPr>
          <w:szCs w:val="24"/>
        </w:rPr>
        <w:t>magnez do 2050 r. (tys. t</w:t>
      </w:r>
      <w:r w:rsidRPr="00B22E61">
        <w:rPr>
          <w:szCs w:val="24"/>
        </w:rPr>
        <w:t>)</w:t>
      </w:r>
    </w:p>
    <w:tbl>
      <w:tblPr>
        <w:tblStyle w:val="Zwykatabela1"/>
        <w:tblW w:w="9072" w:type="dxa"/>
        <w:tblLook w:val="04A0" w:firstRow="1" w:lastRow="0" w:firstColumn="1" w:lastColumn="0" w:noHBand="0" w:noVBand="1"/>
      </w:tblPr>
      <w:tblGrid>
        <w:gridCol w:w="2616"/>
        <w:gridCol w:w="2152"/>
        <w:gridCol w:w="2152"/>
        <w:gridCol w:w="2152"/>
      </w:tblGrid>
      <w:tr w:rsidR="00903F2F" w:rsidRPr="00CB3012" w14:paraId="1D0333A8" w14:textId="77777777" w:rsidTr="00226F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4" w:type="dxa"/>
          </w:tcPr>
          <w:p w14:paraId="20582FFE" w14:textId="77777777" w:rsidR="00903F2F" w:rsidRPr="00CB3012" w:rsidRDefault="00903F2F" w:rsidP="00226FA6">
            <w:pPr>
              <w:autoSpaceDE w:val="0"/>
              <w:autoSpaceDN w:val="0"/>
              <w:adjustRightInd w:val="0"/>
              <w:spacing w:line="240" w:lineRule="auto"/>
              <w:jc w:val="center"/>
              <w:rPr>
                <w:sz w:val="16"/>
                <w:szCs w:val="16"/>
              </w:rPr>
            </w:pPr>
          </w:p>
        </w:tc>
        <w:tc>
          <w:tcPr>
            <w:tcW w:w="2303" w:type="dxa"/>
          </w:tcPr>
          <w:p w14:paraId="7235F0D2" w14:textId="77777777" w:rsidR="00903F2F" w:rsidRPr="00CB3012" w:rsidRDefault="00903F2F" w:rsidP="00226FA6">
            <w:pPr>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CB3012">
              <w:rPr>
                <w:sz w:val="16"/>
                <w:szCs w:val="16"/>
              </w:rPr>
              <w:t>2030</w:t>
            </w:r>
          </w:p>
        </w:tc>
        <w:tc>
          <w:tcPr>
            <w:tcW w:w="2303" w:type="dxa"/>
          </w:tcPr>
          <w:p w14:paraId="1A64A86B" w14:textId="77777777" w:rsidR="00903F2F" w:rsidRPr="00CB3012" w:rsidRDefault="00903F2F" w:rsidP="00226FA6">
            <w:pPr>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CB3012">
              <w:rPr>
                <w:sz w:val="16"/>
                <w:szCs w:val="16"/>
              </w:rPr>
              <w:t>2040</w:t>
            </w:r>
          </w:p>
        </w:tc>
        <w:tc>
          <w:tcPr>
            <w:tcW w:w="2303" w:type="dxa"/>
          </w:tcPr>
          <w:p w14:paraId="229DDBBA" w14:textId="77777777" w:rsidR="00903F2F" w:rsidRPr="00CB3012" w:rsidRDefault="00903F2F" w:rsidP="00226FA6">
            <w:pPr>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CB3012">
              <w:rPr>
                <w:sz w:val="16"/>
                <w:szCs w:val="16"/>
              </w:rPr>
              <w:t>2050</w:t>
            </w:r>
          </w:p>
        </w:tc>
      </w:tr>
      <w:tr w:rsidR="00903F2F" w:rsidRPr="00CB3012" w14:paraId="2C4AB521" w14:textId="77777777" w:rsidTr="00226F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4" w:type="dxa"/>
          </w:tcPr>
          <w:p w14:paraId="1EE179A4" w14:textId="77777777" w:rsidR="00903F2F" w:rsidRPr="00CB3012" w:rsidRDefault="00903F2F" w:rsidP="00226FA6">
            <w:pPr>
              <w:autoSpaceDE w:val="0"/>
              <w:autoSpaceDN w:val="0"/>
              <w:adjustRightInd w:val="0"/>
              <w:spacing w:line="240" w:lineRule="auto"/>
              <w:jc w:val="center"/>
              <w:rPr>
                <w:sz w:val="16"/>
                <w:szCs w:val="16"/>
              </w:rPr>
            </w:pPr>
            <w:r w:rsidRPr="00CB3012">
              <w:rPr>
                <w:sz w:val="16"/>
                <w:szCs w:val="16"/>
              </w:rPr>
              <w:t>Poziom zapotrzebowania</w:t>
            </w:r>
          </w:p>
        </w:tc>
        <w:tc>
          <w:tcPr>
            <w:tcW w:w="2303" w:type="dxa"/>
          </w:tcPr>
          <w:p w14:paraId="4B04589A" w14:textId="77777777" w:rsidR="00903F2F" w:rsidRPr="00CB3012"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CB3012">
              <w:rPr>
                <w:sz w:val="16"/>
                <w:szCs w:val="16"/>
              </w:rPr>
              <w:t>14-15</w:t>
            </w:r>
          </w:p>
        </w:tc>
        <w:tc>
          <w:tcPr>
            <w:tcW w:w="2303" w:type="dxa"/>
          </w:tcPr>
          <w:p w14:paraId="00C7E57D" w14:textId="77777777" w:rsidR="00903F2F" w:rsidRPr="00CB3012"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CB3012">
              <w:rPr>
                <w:sz w:val="16"/>
                <w:szCs w:val="16"/>
              </w:rPr>
              <w:t>15-20</w:t>
            </w:r>
          </w:p>
        </w:tc>
        <w:tc>
          <w:tcPr>
            <w:tcW w:w="2303" w:type="dxa"/>
          </w:tcPr>
          <w:p w14:paraId="0FBBA236" w14:textId="77777777" w:rsidR="00903F2F" w:rsidRPr="00CB3012"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CB3012">
              <w:rPr>
                <w:sz w:val="16"/>
                <w:szCs w:val="16"/>
              </w:rPr>
              <w:t>25-30</w:t>
            </w:r>
          </w:p>
        </w:tc>
      </w:tr>
    </w:tbl>
    <w:p w14:paraId="49138B37" w14:textId="1D658FA2" w:rsidR="00903F2F" w:rsidRDefault="00903F2F" w:rsidP="00903F2F">
      <w:pPr>
        <w:jc w:val="both"/>
        <w:rPr>
          <w:color w:val="000000"/>
          <w:spacing w:val="-2"/>
          <w:highlight w:val="yellow"/>
        </w:rPr>
      </w:pPr>
    </w:p>
    <w:p w14:paraId="5C440C0C" w14:textId="398F0C2A" w:rsidR="00782465" w:rsidRDefault="00782465" w:rsidP="00903F2F">
      <w:pPr>
        <w:jc w:val="both"/>
        <w:rPr>
          <w:color w:val="000000"/>
          <w:spacing w:val="-2"/>
          <w:highlight w:val="yellow"/>
        </w:rPr>
      </w:pPr>
    </w:p>
    <w:p w14:paraId="3FD27F00" w14:textId="41678369" w:rsidR="00782465" w:rsidRDefault="00782465" w:rsidP="00903F2F">
      <w:pPr>
        <w:jc w:val="both"/>
        <w:rPr>
          <w:color w:val="000000"/>
          <w:spacing w:val="-2"/>
          <w:highlight w:val="yellow"/>
        </w:rPr>
      </w:pPr>
    </w:p>
    <w:p w14:paraId="3B2934C7" w14:textId="63D4919C" w:rsidR="00782465" w:rsidRDefault="00782465" w:rsidP="00903F2F">
      <w:pPr>
        <w:jc w:val="both"/>
        <w:rPr>
          <w:color w:val="000000"/>
          <w:spacing w:val="-2"/>
          <w:highlight w:val="yellow"/>
        </w:rPr>
      </w:pPr>
    </w:p>
    <w:p w14:paraId="6CE2EACE" w14:textId="4196A1D2" w:rsidR="00782465" w:rsidRDefault="00782465" w:rsidP="00903F2F">
      <w:pPr>
        <w:jc w:val="both"/>
        <w:rPr>
          <w:color w:val="000000"/>
          <w:spacing w:val="-2"/>
          <w:highlight w:val="yellow"/>
        </w:rPr>
      </w:pPr>
    </w:p>
    <w:p w14:paraId="4ACADDAA" w14:textId="01FCD696" w:rsidR="00782465" w:rsidRDefault="00782465" w:rsidP="00903F2F">
      <w:pPr>
        <w:jc w:val="both"/>
        <w:rPr>
          <w:color w:val="000000"/>
          <w:spacing w:val="-2"/>
          <w:highlight w:val="yellow"/>
        </w:rPr>
      </w:pPr>
    </w:p>
    <w:p w14:paraId="5BC0E539" w14:textId="5151DD7E" w:rsidR="00782465" w:rsidRDefault="00782465" w:rsidP="00903F2F">
      <w:pPr>
        <w:jc w:val="both"/>
        <w:rPr>
          <w:color w:val="000000"/>
          <w:spacing w:val="-2"/>
          <w:highlight w:val="yellow"/>
        </w:rPr>
      </w:pPr>
    </w:p>
    <w:p w14:paraId="4CAB0177" w14:textId="1000D227" w:rsidR="00782465" w:rsidRDefault="00782465" w:rsidP="00903F2F">
      <w:pPr>
        <w:jc w:val="both"/>
        <w:rPr>
          <w:color w:val="000000"/>
          <w:spacing w:val="-2"/>
          <w:highlight w:val="yellow"/>
        </w:rPr>
      </w:pPr>
    </w:p>
    <w:p w14:paraId="0A8AE861" w14:textId="0D51A285" w:rsidR="00782465" w:rsidRDefault="00782465" w:rsidP="00903F2F">
      <w:pPr>
        <w:jc w:val="both"/>
        <w:rPr>
          <w:color w:val="000000"/>
          <w:spacing w:val="-2"/>
          <w:highlight w:val="yellow"/>
        </w:rPr>
      </w:pPr>
    </w:p>
    <w:p w14:paraId="0FD46FCF" w14:textId="22A91E20" w:rsidR="00782465" w:rsidRDefault="00782465" w:rsidP="00903F2F">
      <w:pPr>
        <w:jc w:val="both"/>
        <w:rPr>
          <w:color w:val="000000"/>
          <w:spacing w:val="-2"/>
          <w:highlight w:val="yellow"/>
        </w:rPr>
      </w:pPr>
    </w:p>
    <w:p w14:paraId="4CF57163" w14:textId="3745E670" w:rsidR="00782465" w:rsidRDefault="00782465" w:rsidP="00903F2F">
      <w:pPr>
        <w:jc w:val="both"/>
        <w:rPr>
          <w:color w:val="000000"/>
          <w:spacing w:val="-2"/>
          <w:highlight w:val="yellow"/>
        </w:rPr>
      </w:pPr>
    </w:p>
    <w:p w14:paraId="129A4E02" w14:textId="77777777" w:rsidR="00782465" w:rsidRDefault="00782465" w:rsidP="00903F2F">
      <w:pPr>
        <w:jc w:val="both"/>
        <w:rPr>
          <w:color w:val="000000"/>
          <w:spacing w:val="-2"/>
          <w:highlight w:val="yellow"/>
        </w:rPr>
      </w:pPr>
    </w:p>
    <w:p w14:paraId="0DD0A579" w14:textId="77777777" w:rsidR="00903F2F" w:rsidRDefault="00903F2F" w:rsidP="00903F2F">
      <w:pPr>
        <w:pStyle w:val="Nagwek2"/>
        <w:numPr>
          <w:ilvl w:val="0"/>
          <w:numId w:val="49"/>
        </w:numPr>
      </w:pPr>
      <w:bookmarkStart w:id="129" w:name="_Toc69728997"/>
      <w:r>
        <w:lastRenderedPageBreak/>
        <w:t xml:space="preserve">Mangan </w:t>
      </w:r>
      <w:r w:rsidRPr="00984EC9">
        <w:t xml:space="preserve"> </w:t>
      </w:r>
      <w:r>
        <w:t>(</w:t>
      </w:r>
      <w:r w:rsidRPr="00984EC9">
        <w:t>surowce</w:t>
      </w:r>
      <w:r>
        <w:t xml:space="preserve"> manganu)</w:t>
      </w:r>
      <w:bookmarkEnd w:id="129"/>
      <w:r>
        <w:t xml:space="preserve"> </w:t>
      </w:r>
    </w:p>
    <w:p w14:paraId="1868BEB8" w14:textId="77777777" w:rsidR="00903F2F" w:rsidRPr="00A30AF7" w:rsidRDefault="00903F2F" w:rsidP="00903F2F"/>
    <w:p w14:paraId="05694F52" w14:textId="77777777" w:rsidR="00903F2F" w:rsidRPr="00A30AF7" w:rsidRDefault="00903F2F" w:rsidP="00903F2F">
      <w:pPr>
        <w:pStyle w:val="Akapitzlist"/>
        <w:numPr>
          <w:ilvl w:val="0"/>
          <w:numId w:val="50"/>
        </w:numPr>
        <w:spacing w:after="0" w:line="240" w:lineRule="auto"/>
        <w:jc w:val="both"/>
        <w:rPr>
          <w:b/>
          <w:szCs w:val="24"/>
        </w:rPr>
      </w:pPr>
      <w:r w:rsidRPr="00A30AF7">
        <w:rPr>
          <w:b/>
          <w:szCs w:val="24"/>
        </w:rPr>
        <w:t>Manganu rudy i koncentraty</w:t>
      </w:r>
    </w:p>
    <w:p w14:paraId="3414B24A" w14:textId="77777777" w:rsidR="00903F2F" w:rsidRPr="006317AF" w:rsidRDefault="00903F2F" w:rsidP="00903F2F">
      <w:pPr>
        <w:pStyle w:val="Akapitzlist"/>
        <w:numPr>
          <w:ilvl w:val="0"/>
          <w:numId w:val="26"/>
        </w:numPr>
      </w:pPr>
      <w:r w:rsidRPr="009D4D12">
        <w:rPr>
          <w:bCs/>
          <w:iCs/>
          <w:szCs w:val="24"/>
          <w:u w:val="single"/>
        </w:rPr>
        <w:t xml:space="preserve">Ocena obecnego poziomu krajowego zapotrzebowania </w:t>
      </w:r>
    </w:p>
    <w:p w14:paraId="19088EE3" w14:textId="6082239C" w:rsidR="00903F2F" w:rsidRDefault="00903F2F" w:rsidP="00903F2F">
      <w:pPr>
        <w:spacing w:line="240" w:lineRule="auto"/>
        <w:rPr>
          <w:szCs w:val="24"/>
        </w:rPr>
      </w:pPr>
      <w:r>
        <w:rPr>
          <w:szCs w:val="24"/>
        </w:rPr>
        <w:t xml:space="preserve">Tabela </w:t>
      </w:r>
      <w:r w:rsidR="00E618A0">
        <w:rPr>
          <w:szCs w:val="24"/>
        </w:rPr>
        <w:t>11</w:t>
      </w:r>
      <w:r>
        <w:rPr>
          <w:szCs w:val="24"/>
        </w:rPr>
        <w:t>.1.</w:t>
      </w:r>
      <w:r w:rsidRPr="006317AF">
        <w:rPr>
          <w:szCs w:val="24"/>
        </w:rPr>
        <w:t xml:space="preserve"> Szacunkowy poziom zapotrzebowania gospodarki krajowej na </w:t>
      </w:r>
      <w:r>
        <w:rPr>
          <w:szCs w:val="24"/>
        </w:rPr>
        <w:t>rudy i koncentraty manganu</w:t>
      </w:r>
      <w:r w:rsidRPr="006317AF">
        <w:rPr>
          <w:szCs w:val="24"/>
        </w:rPr>
        <w:t>, w tonach</w:t>
      </w:r>
    </w:p>
    <w:tbl>
      <w:tblPr>
        <w:tblStyle w:val="Zwykatabela1"/>
        <w:tblW w:w="9072" w:type="dxa"/>
        <w:tblLayout w:type="fixed"/>
        <w:tblLook w:val="04A0" w:firstRow="1" w:lastRow="0" w:firstColumn="1" w:lastColumn="0" w:noHBand="0" w:noVBand="1"/>
      </w:tblPr>
      <w:tblGrid>
        <w:gridCol w:w="1376"/>
        <w:gridCol w:w="635"/>
        <w:gridCol w:w="634"/>
        <w:gridCol w:w="635"/>
        <w:gridCol w:w="635"/>
        <w:gridCol w:w="689"/>
        <w:gridCol w:w="747"/>
        <w:gridCol w:w="743"/>
        <w:gridCol w:w="711"/>
        <w:gridCol w:w="712"/>
        <w:gridCol w:w="651"/>
        <w:gridCol w:w="904"/>
      </w:tblGrid>
      <w:tr w:rsidR="00903F2F" w:rsidRPr="00CB3012" w14:paraId="3B0EA112" w14:textId="77777777" w:rsidTr="00226F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9" w:type="dxa"/>
          </w:tcPr>
          <w:p w14:paraId="785E514F" w14:textId="77777777" w:rsidR="00903F2F" w:rsidRPr="00CB3012" w:rsidRDefault="00903F2F" w:rsidP="00226FA6">
            <w:pPr>
              <w:spacing w:line="240" w:lineRule="auto"/>
              <w:jc w:val="center"/>
              <w:rPr>
                <w:sz w:val="16"/>
                <w:szCs w:val="16"/>
              </w:rPr>
            </w:pPr>
          </w:p>
        </w:tc>
        <w:tc>
          <w:tcPr>
            <w:tcW w:w="709" w:type="dxa"/>
          </w:tcPr>
          <w:p w14:paraId="55624267" w14:textId="77777777" w:rsidR="00903F2F" w:rsidRPr="00CB3012"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CB3012">
              <w:rPr>
                <w:sz w:val="16"/>
                <w:szCs w:val="16"/>
              </w:rPr>
              <w:t>2009</w:t>
            </w:r>
          </w:p>
        </w:tc>
        <w:tc>
          <w:tcPr>
            <w:tcW w:w="708" w:type="dxa"/>
          </w:tcPr>
          <w:p w14:paraId="359A4941" w14:textId="77777777" w:rsidR="00903F2F" w:rsidRPr="00CB3012"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CB3012">
              <w:rPr>
                <w:sz w:val="16"/>
                <w:szCs w:val="16"/>
              </w:rPr>
              <w:t>2010</w:t>
            </w:r>
          </w:p>
        </w:tc>
        <w:tc>
          <w:tcPr>
            <w:tcW w:w="709" w:type="dxa"/>
          </w:tcPr>
          <w:p w14:paraId="7AF9024D" w14:textId="77777777" w:rsidR="00903F2F" w:rsidRPr="00CB3012"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CB3012">
              <w:rPr>
                <w:sz w:val="16"/>
                <w:szCs w:val="16"/>
              </w:rPr>
              <w:t>2011</w:t>
            </w:r>
          </w:p>
        </w:tc>
        <w:tc>
          <w:tcPr>
            <w:tcW w:w="709" w:type="dxa"/>
          </w:tcPr>
          <w:p w14:paraId="3DDA2CF3" w14:textId="77777777" w:rsidR="00903F2F" w:rsidRPr="00CB3012"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CB3012">
              <w:rPr>
                <w:sz w:val="16"/>
                <w:szCs w:val="16"/>
              </w:rPr>
              <w:t>2012</w:t>
            </w:r>
          </w:p>
        </w:tc>
        <w:tc>
          <w:tcPr>
            <w:tcW w:w="774" w:type="dxa"/>
          </w:tcPr>
          <w:p w14:paraId="75FB2C2F" w14:textId="77777777" w:rsidR="00903F2F" w:rsidRPr="00CB3012"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CB3012">
              <w:rPr>
                <w:sz w:val="16"/>
                <w:szCs w:val="16"/>
              </w:rPr>
              <w:t>2013</w:t>
            </w:r>
          </w:p>
        </w:tc>
        <w:tc>
          <w:tcPr>
            <w:tcW w:w="842" w:type="dxa"/>
          </w:tcPr>
          <w:p w14:paraId="3FDAF2F9" w14:textId="77777777" w:rsidR="00903F2F" w:rsidRPr="00CB3012"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CB3012">
              <w:rPr>
                <w:sz w:val="16"/>
                <w:szCs w:val="16"/>
              </w:rPr>
              <w:t>2014</w:t>
            </w:r>
          </w:p>
        </w:tc>
        <w:tc>
          <w:tcPr>
            <w:tcW w:w="837" w:type="dxa"/>
          </w:tcPr>
          <w:p w14:paraId="4DA80383" w14:textId="77777777" w:rsidR="00903F2F" w:rsidRPr="00CB3012"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CB3012">
              <w:rPr>
                <w:sz w:val="16"/>
                <w:szCs w:val="16"/>
              </w:rPr>
              <w:t>2015</w:t>
            </w:r>
          </w:p>
        </w:tc>
        <w:tc>
          <w:tcPr>
            <w:tcW w:w="800" w:type="dxa"/>
          </w:tcPr>
          <w:p w14:paraId="419B9640" w14:textId="77777777" w:rsidR="00903F2F" w:rsidRPr="00CB3012"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CB3012">
              <w:rPr>
                <w:sz w:val="16"/>
                <w:szCs w:val="16"/>
              </w:rPr>
              <w:t>2016</w:t>
            </w:r>
          </w:p>
        </w:tc>
        <w:tc>
          <w:tcPr>
            <w:tcW w:w="801" w:type="dxa"/>
          </w:tcPr>
          <w:p w14:paraId="08DFF10A" w14:textId="77777777" w:rsidR="00903F2F" w:rsidRPr="00CB3012"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CB3012">
              <w:rPr>
                <w:sz w:val="16"/>
                <w:szCs w:val="16"/>
              </w:rPr>
              <w:t>2017</w:t>
            </w:r>
          </w:p>
        </w:tc>
        <w:tc>
          <w:tcPr>
            <w:tcW w:w="729" w:type="dxa"/>
          </w:tcPr>
          <w:p w14:paraId="122ED3AB" w14:textId="77777777" w:rsidR="00903F2F" w:rsidRPr="00CB3012"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CB3012">
              <w:rPr>
                <w:sz w:val="16"/>
                <w:szCs w:val="16"/>
              </w:rPr>
              <w:t>2018</w:t>
            </w:r>
          </w:p>
        </w:tc>
        <w:tc>
          <w:tcPr>
            <w:tcW w:w="1029" w:type="dxa"/>
          </w:tcPr>
          <w:p w14:paraId="297B0217" w14:textId="77777777" w:rsidR="00903F2F" w:rsidRPr="00CB3012"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CB3012">
              <w:rPr>
                <w:sz w:val="16"/>
                <w:szCs w:val="16"/>
              </w:rPr>
              <w:t>Średnia</w:t>
            </w:r>
          </w:p>
          <w:p w14:paraId="6F0C0452" w14:textId="77777777" w:rsidR="00903F2F" w:rsidRPr="00CB3012"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CB3012">
              <w:rPr>
                <w:sz w:val="16"/>
                <w:szCs w:val="16"/>
              </w:rPr>
              <w:t>2009-2018</w:t>
            </w:r>
          </w:p>
        </w:tc>
      </w:tr>
      <w:tr w:rsidR="00903F2F" w:rsidRPr="00CB3012" w14:paraId="2239A213" w14:textId="77777777" w:rsidTr="00226F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9" w:type="dxa"/>
          </w:tcPr>
          <w:p w14:paraId="3B45FCF1" w14:textId="77777777" w:rsidR="00903F2F" w:rsidRPr="00CB3012" w:rsidRDefault="00903F2F" w:rsidP="00226FA6">
            <w:pPr>
              <w:spacing w:line="240" w:lineRule="auto"/>
              <w:jc w:val="center"/>
              <w:rPr>
                <w:sz w:val="16"/>
                <w:szCs w:val="16"/>
              </w:rPr>
            </w:pPr>
            <w:r w:rsidRPr="00CB3012">
              <w:rPr>
                <w:sz w:val="16"/>
                <w:szCs w:val="16"/>
              </w:rPr>
              <w:t>Zapotrzebowanie (=zużycie pozorne)</w:t>
            </w:r>
          </w:p>
        </w:tc>
        <w:tc>
          <w:tcPr>
            <w:tcW w:w="709" w:type="dxa"/>
          </w:tcPr>
          <w:p w14:paraId="07057562" w14:textId="77777777" w:rsidR="00903F2F" w:rsidRPr="00CB3012"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bCs/>
                <w:sz w:val="16"/>
                <w:szCs w:val="16"/>
              </w:rPr>
            </w:pPr>
            <w:r w:rsidRPr="00CB3012">
              <w:rPr>
                <w:bCs/>
                <w:sz w:val="16"/>
                <w:szCs w:val="16"/>
              </w:rPr>
              <w:t>2 241</w:t>
            </w:r>
          </w:p>
        </w:tc>
        <w:tc>
          <w:tcPr>
            <w:tcW w:w="708" w:type="dxa"/>
          </w:tcPr>
          <w:p w14:paraId="7774DD2E" w14:textId="77777777" w:rsidR="00903F2F" w:rsidRPr="00CB3012"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bCs/>
                <w:sz w:val="16"/>
                <w:szCs w:val="16"/>
              </w:rPr>
            </w:pPr>
            <w:r w:rsidRPr="00CB3012">
              <w:rPr>
                <w:bCs/>
                <w:sz w:val="16"/>
                <w:szCs w:val="16"/>
              </w:rPr>
              <w:t>3 475</w:t>
            </w:r>
          </w:p>
        </w:tc>
        <w:tc>
          <w:tcPr>
            <w:tcW w:w="709" w:type="dxa"/>
          </w:tcPr>
          <w:p w14:paraId="595630D6" w14:textId="77777777" w:rsidR="00903F2F" w:rsidRPr="00CB3012"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bCs/>
                <w:sz w:val="16"/>
                <w:szCs w:val="16"/>
              </w:rPr>
            </w:pPr>
            <w:r w:rsidRPr="00CB3012">
              <w:rPr>
                <w:bCs/>
                <w:sz w:val="16"/>
                <w:szCs w:val="16"/>
              </w:rPr>
              <w:t>3 106</w:t>
            </w:r>
          </w:p>
        </w:tc>
        <w:tc>
          <w:tcPr>
            <w:tcW w:w="709" w:type="dxa"/>
          </w:tcPr>
          <w:p w14:paraId="5A9C56C9" w14:textId="77777777" w:rsidR="00903F2F" w:rsidRPr="00CB3012"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bCs/>
                <w:sz w:val="16"/>
                <w:szCs w:val="16"/>
              </w:rPr>
            </w:pPr>
            <w:r w:rsidRPr="00CB3012">
              <w:rPr>
                <w:bCs/>
                <w:sz w:val="16"/>
                <w:szCs w:val="16"/>
              </w:rPr>
              <w:t>4 194</w:t>
            </w:r>
          </w:p>
        </w:tc>
        <w:tc>
          <w:tcPr>
            <w:tcW w:w="774" w:type="dxa"/>
          </w:tcPr>
          <w:p w14:paraId="3ABA3D14" w14:textId="77777777" w:rsidR="00903F2F" w:rsidRPr="00CB3012"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bCs/>
                <w:sz w:val="16"/>
                <w:szCs w:val="16"/>
              </w:rPr>
            </w:pPr>
            <w:r w:rsidRPr="00CB3012">
              <w:rPr>
                <w:bCs/>
                <w:sz w:val="16"/>
                <w:szCs w:val="16"/>
              </w:rPr>
              <w:t>4 506</w:t>
            </w:r>
          </w:p>
        </w:tc>
        <w:tc>
          <w:tcPr>
            <w:tcW w:w="842" w:type="dxa"/>
          </w:tcPr>
          <w:p w14:paraId="15C5FCDD" w14:textId="77777777" w:rsidR="00903F2F" w:rsidRPr="00CB3012"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bCs/>
                <w:sz w:val="16"/>
                <w:szCs w:val="16"/>
              </w:rPr>
            </w:pPr>
            <w:r w:rsidRPr="00CB3012">
              <w:rPr>
                <w:bCs/>
                <w:sz w:val="16"/>
                <w:szCs w:val="16"/>
              </w:rPr>
              <w:t>108 996</w:t>
            </w:r>
          </w:p>
        </w:tc>
        <w:tc>
          <w:tcPr>
            <w:tcW w:w="837" w:type="dxa"/>
          </w:tcPr>
          <w:p w14:paraId="67826088" w14:textId="77777777" w:rsidR="00903F2F" w:rsidRPr="00CB3012"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bCs/>
                <w:sz w:val="16"/>
                <w:szCs w:val="16"/>
              </w:rPr>
            </w:pPr>
            <w:r w:rsidRPr="00CB3012">
              <w:rPr>
                <w:bCs/>
                <w:sz w:val="16"/>
                <w:szCs w:val="16"/>
              </w:rPr>
              <w:t>137 837</w:t>
            </w:r>
          </w:p>
        </w:tc>
        <w:tc>
          <w:tcPr>
            <w:tcW w:w="800" w:type="dxa"/>
          </w:tcPr>
          <w:p w14:paraId="0FBE2EBB" w14:textId="77777777" w:rsidR="00903F2F" w:rsidRPr="00CB3012"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bCs/>
                <w:sz w:val="16"/>
                <w:szCs w:val="16"/>
              </w:rPr>
            </w:pPr>
            <w:r w:rsidRPr="00CB3012">
              <w:rPr>
                <w:bCs/>
                <w:sz w:val="16"/>
                <w:szCs w:val="16"/>
              </w:rPr>
              <w:t>54 497</w:t>
            </w:r>
          </w:p>
        </w:tc>
        <w:tc>
          <w:tcPr>
            <w:tcW w:w="801" w:type="dxa"/>
          </w:tcPr>
          <w:p w14:paraId="0E136FF0" w14:textId="77777777" w:rsidR="00903F2F" w:rsidRPr="00CB3012"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bCs/>
                <w:sz w:val="16"/>
                <w:szCs w:val="16"/>
              </w:rPr>
            </w:pPr>
            <w:r w:rsidRPr="00CB3012">
              <w:rPr>
                <w:bCs/>
                <w:sz w:val="16"/>
                <w:szCs w:val="16"/>
              </w:rPr>
              <w:t>47 516</w:t>
            </w:r>
          </w:p>
        </w:tc>
        <w:tc>
          <w:tcPr>
            <w:tcW w:w="729" w:type="dxa"/>
          </w:tcPr>
          <w:p w14:paraId="1AB9FFEA" w14:textId="77777777" w:rsidR="00903F2F" w:rsidRPr="00CB3012"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bCs/>
                <w:sz w:val="16"/>
                <w:szCs w:val="16"/>
              </w:rPr>
            </w:pPr>
            <w:r w:rsidRPr="00CB3012">
              <w:rPr>
                <w:bCs/>
                <w:sz w:val="16"/>
                <w:szCs w:val="16"/>
              </w:rPr>
              <w:t>-9 212</w:t>
            </w:r>
          </w:p>
        </w:tc>
        <w:tc>
          <w:tcPr>
            <w:tcW w:w="1029" w:type="dxa"/>
          </w:tcPr>
          <w:p w14:paraId="6C9B708C" w14:textId="77777777" w:rsidR="00903F2F" w:rsidRPr="00CB3012"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CB3012">
              <w:rPr>
                <w:bCs/>
                <w:sz w:val="16"/>
                <w:szCs w:val="16"/>
              </w:rPr>
              <w:t>35 716</w:t>
            </w:r>
          </w:p>
        </w:tc>
      </w:tr>
    </w:tbl>
    <w:p w14:paraId="180B6615" w14:textId="77777777" w:rsidR="00903F2F" w:rsidRDefault="00903F2F" w:rsidP="00903F2F">
      <w:pPr>
        <w:rPr>
          <w:szCs w:val="24"/>
        </w:rPr>
      </w:pPr>
    </w:p>
    <w:p w14:paraId="0857E96E" w14:textId="77777777" w:rsidR="00903F2F" w:rsidRPr="009D4D12" w:rsidRDefault="00903F2F" w:rsidP="00903F2F">
      <w:pPr>
        <w:pStyle w:val="Akapitzlist"/>
        <w:numPr>
          <w:ilvl w:val="0"/>
          <w:numId w:val="26"/>
        </w:numPr>
        <w:rPr>
          <w:bCs/>
          <w:iCs/>
          <w:szCs w:val="24"/>
          <w:u w:val="single"/>
        </w:rPr>
      </w:pPr>
      <w:r w:rsidRPr="009D4D12">
        <w:rPr>
          <w:bCs/>
          <w:iCs/>
          <w:szCs w:val="24"/>
          <w:u w:val="single"/>
        </w:rPr>
        <w:t>Prognoza zapotrzebowania na surowiec na podstawie trendów ekonometrycznych w horyzoncie roku 2025 i 2030</w:t>
      </w:r>
    </w:p>
    <w:p w14:paraId="2FA2E479" w14:textId="77777777" w:rsidR="00903F2F" w:rsidRDefault="00903F2F" w:rsidP="00903F2F">
      <w:pPr>
        <w:jc w:val="both"/>
        <w:rPr>
          <w:szCs w:val="24"/>
        </w:rPr>
      </w:pPr>
      <w:r w:rsidRPr="00D62A8E">
        <w:rPr>
          <w:szCs w:val="24"/>
        </w:rPr>
        <w:t xml:space="preserve">Biorąc pod uwagę główne kierunku zużycia rud i koncentratów manganu </w:t>
      </w:r>
      <w:r>
        <w:rPr>
          <w:szCs w:val="24"/>
        </w:rPr>
        <w:t>produkcja pozostanie prawdopodobnie na zbliżonym poziomie, a z przebiegu linii trendu wynika, że będzie oscylowała średnio w granicach do 50 tys. ton rocznie (rys. 12.1).</w:t>
      </w:r>
    </w:p>
    <w:p w14:paraId="1723C2B0" w14:textId="77777777" w:rsidR="00903F2F" w:rsidRDefault="00903F2F" w:rsidP="00903F2F">
      <w:pPr>
        <w:spacing w:after="120"/>
        <w:jc w:val="center"/>
        <w:rPr>
          <w:szCs w:val="24"/>
        </w:rPr>
      </w:pPr>
    </w:p>
    <w:p w14:paraId="51F08D6A" w14:textId="77777777" w:rsidR="00903F2F" w:rsidRDefault="00903F2F" w:rsidP="00903F2F">
      <w:pPr>
        <w:spacing w:after="120"/>
        <w:jc w:val="center"/>
        <w:rPr>
          <w:szCs w:val="24"/>
        </w:rPr>
      </w:pPr>
      <w:r>
        <w:rPr>
          <w:noProof/>
          <w:szCs w:val="24"/>
          <w:lang w:eastAsia="pl-PL"/>
        </w:rPr>
        <w:drawing>
          <wp:inline distT="0" distB="0" distL="0" distR="0" wp14:anchorId="72F912F4" wp14:editId="585915BF">
            <wp:extent cx="4770000" cy="2548800"/>
            <wp:effectExtent l="76200" t="76200" r="126365" b="137795"/>
            <wp:docPr id="57" name="Obraz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770000" cy="2548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46DED2F" w14:textId="77777777" w:rsidR="00903F2F" w:rsidRDefault="00903F2F" w:rsidP="00903F2F">
      <w:pPr>
        <w:spacing w:after="120"/>
        <w:jc w:val="center"/>
        <w:rPr>
          <w:szCs w:val="24"/>
        </w:rPr>
      </w:pPr>
      <w:r>
        <w:rPr>
          <w:szCs w:val="24"/>
        </w:rPr>
        <w:t>Rys. 12.1. Prognoza zapotrzebowania na rudy i koncentraty manganu do roku 2030 (tony)</w:t>
      </w:r>
    </w:p>
    <w:p w14:paraId="5830D719" w14:textId="77777777" w:rsidR="00903F2F" w:rsidRPr="00355039" w:rsidRDefault="00903F2F" w:rsidP="00903F2F">
      <w:pPr>
        <w:jc w:val="center"/>
        <w:rPr>
          <w:sz w:val="20"/>
        </w:rPr>
      </w:pPr>
      <w:r w:rsidRPr="00355039">
        <w:rPr>
          <w:sz w:val="20"/>
        </w:rPr>
        <w:t>Niebieska linia – z</w:t>
      </w:r>
      <w:r>
        <w:rPr>
          <w:sz w:val="20"/>
        </w:rPr>
        <w:t xml:space="preserve">użycie pozorne </w:t>
      </w:r>
      <w:r w:rsidRPr="00355039">
        <w:rPr>
          <w:sz w:val="20"/>
        </w:rPr>
        <w:t>w danym roku, Czerwona linia – z</w:t>
      </w:r>
      <w:r>
        <w:rPr>
          <w:sz w:val="20"/>
        </w:rPr>
        <w:t>użycie pozorne</w:t>
      </w:r>
      <w:r w:rsidRPr="00355039">
        <w:rPr>
          <w:sz w:val="20"/>
        </w:rPr>
        <w:t xml:space="preserve"> z uwzględnieniem średniej ruchomej za 3 okresy.</w:t>
      </w:r>
    </w:p>
    <w:p w14:paraId="64B8CEAB" w14:textId="132197BD" w:rsidR="00903F2F" w:rsidRDefault="00903F2F" w:rsidP="00903F2F">
      <w:pPr>
        <w:spacing w:after="120"/>
        <w:rPr>
          <w:szCs w:val="24"/>
        </w:rPr>
      </w:pPr>
    </w:p>
    <w:p w14:paraId="0AC6D96C" w14:textId="77777777" w:rsidR="00FD4C08" w:rsidRDefault="00FD4C08" w:rsidP="00903F2F">
      <w:pPr>
        <w:spacing w:after="120"/>
        <w:rPr>
          <w:szCs w:val="24"/>
        </w:rPr>
      </w:pPr>
    </w:p>
    <w:p w14:paraId="20DD683D" w14:textId="77777777" w:rsidR="00903F2F" w:rsidRPr="009D4D12" w:rsidRDefault="00903F2F" w:rsidP="00903F2F">
      <w:pPr>
        <w:pStyle w:val="Akapitzlist"/>
        <w:numPr>
          <w:ilvl w:val="0"/>
          <w:numId w:val="26"/>
        </w:numPr>
        <w:rPr>
          <w:bCs/>
          <w:iCs/>
          <w:szCs w:val="24"/>
          <w:u w:val="single"/>
        </w:rPr>
      </w:pPr>
      <w:r w:rsidRPr="009D4D12">
        <w:rPr>
          <w:bCs/>
          <w:iCs/>
          <w:szCs w:val="24"/>
          <w:u w:val="single"/>
        </w:rPr>
        <w:lastRenderedPageBreak/>
        <w:t>Prognoza zapotrzebowania na podstawie przesłanek rozwoju branż będących głównymi użytkownikami surowca w roku 2030, 2040, 2050</w:t>
      </w:r>
    </w:p>
    <w:p w14:paraId="02A080CD" w14:textId="6279E308" w:rsidR="00241140" w:rsidRDefault="00903F2F" w:rsidP="00241140">
      <w:pPr>
        <w:jc w:val="both"/>
        <w:rPr>
          <w:szCs w:val="24"/>
        </w:rPr>
      </w:pPr>
      <w:r>
        <w:rPr>
          <w:szCs w:val="24"/>
        </w:rPr>
        <w:t xml:space="preserve"> Uwarunkowania dla branży hutnictwa w Polsce wynikające z polityki klimatycznej Unii Europejskiej, pozwalają na stwierdzenie, iż rozwój hutnictwa wielkopiecowego ulegnie stagnacji. Należy przewidywać, że w horyzoncie czasowym 2030 i 2040 nie nastąpi wzrost zużycia rud i koncentratów manganu dla potrzeb hutnictwa. Wygaszanie produkcji spowoduje, iż ewentualne późniejsze otwieranie na nowo sektora hutniczego będzie utrudnione, tak więc do roku 2050 możemy mieć do czynienia  ze spadkiem zapotrzebowania na rudy i koncentraty manganu.</w:t>
      </w:r>
    </w:p>
    <w:p w14:paraId="7D4F7D19" w14:textId="7B9D00A5" w:rsidR="00903F2F" w:rsidRDefault="00903F2F" w:rsidP="00903F2F">
      <w:pPr>
        <w:autoSpaceDE w:val="0"/>
        <w:autoSpaceDN w:val="0"/>
        <w:adjustRightInd w:val="0"/>
        <w:spacing w:line="240" w:lineRule="auto"/>
        <w:rPr>
          <w:szCs w:val="24"/>
        </w:rPr>
      </w:pPr>
      <w:r>
        <w:rPr>
          <w:szCs w:val="24"/>
        </w:rPr>
        <w:t xml:space="preserve">Tabela </w:t>
      </w:r>
      <w:r w:rsidR="00E618A0">
        <w:rPr>
          <w:szCs w:val="24"/>
        </w:rPr>
        <w:t>11</w:t>
      </w:r>
      <w:r>
        <w:rPr>
          <w:szCs w:val="24"/>
        </w:rPr>
        <w:t>.2 Prognoza zapotrzebowania na rudy i koncentraty manganu do 2050 r.  (w tys. t)</w:t>
      </w:r>
    </w:p>
    <w:tbl>
      <w:tblPr>
        <w:tblStyle w:val="Zwykatabela1"/>
        <w:tblW w:w="9072" w:type="dxa"/>
        <w:tblLook w:val="04A0" w:firstRow="1" w:lastRow="0" w:firstColumn="1" w:lastColumn="0" w:noHBand="0" w:noVBand="1"/>
      </w:tblPr>
      <w:tblGrid>
        <w:gridCol w:w="2829"/>
        <w:gridCol w:w="2081"/>
        <w:gridCol w:w="2081"/>
        <w:gridCol w:w="2081"/>
      </w:tblGrid>
      <w:tr w:rsidR="00903F2F" w:rsidRPr="00CB3012" w14:paraId="325D2EBA" w14:textId="77777777" w:rsidTr="00226F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99" w:type="dxa"/>
          </w:tcPr>
          <w:p w14:paraId="6D7F2416" w14:textId="77777777" w:rsidR="00903F2F" w:rsidRPr="00CB3012" w:rsidRDefault="00903F2F" w:rsidP="00226FA6">
            <w:pPr>
              <w:autoSpaceDE w:val="0"/>
              <w:autoSpaceDN w:val="0"/>
              <w:adjustRightInd w:val="0"/>
              <w:spacing w:line="240" w:lineRule="auto"/>
              <w:jc w:val="center"/>
              <w:rPr>
                <w:sz w:val="16"/>
                <w:szCs w:val="16"/>
              </w:rPr>
            </w:pPr>
          </w:p>
        </w:tc>
        <w:tc>
          <w:tcPr>
            <w:tcW w:w="2259" w:type="dxa"/>
            <w:hideMark/>
          </w:tcPr>
          <w:p w14:paraId="41985182" w14:textId="77777777" w:rsidR="00903F2F" w:rsidRPr="00CB3012" w:rsidRDefault="00903F2F" w:rsidP="00226FA6">
            <w:pPr>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CB3012">
              <w:rPr>
                <w:sz w:val="16"/>
                <w:szCs w:val="16"/>
              </w:rPr>
              <w:t>2030</w:t>
            </w:r>
          </w:p>
        </w:tc>
        <w:tc>
          <w:tcPr>
            <w:tcW w:w="2259" w:type="dxa"/>
            <w:hideMark/>
          </w:tcPr>
          <w:p w14:paraId="0B7BC943" w14:textId="77777777" w:rsidR="00903F2F" w:rsidRPr="00CB3012" w:rsidRDefault="00903F2F" w:rsidP="00226FA6">
            <w:pPr>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CB3012">
              <w:rPr>
                <w:sz w:val="16"/>
                <w:szCs w:val="16"/>
              </w:rPr>
              <w:t>2040</w:t>
            </w:r>
          </w:p>
        </w:tc>
        <w:tc>
          <w:tcPr>
            <w:tcW w:w="2259" w:type="dxa"/>
            <w:hideMark/>
          </w:tcPr>
          <w:p w14:paraId="26E4CB6F" w14:textId="77777777" w:rsidR="00903F2F" w:rsidRPr="00CB3012" w:rsidRDefault="00903F2F" w:rsidP="00226FA6">
            <w:pPr>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CB3012">
              <w:rPr>
                <w:sz w:val="16"/>
                <w:szCs w:val="16"/>
              </w:rPr>
              <w:t>2050</w:t>
            </w:r>
          </w:p>
        </w:tc>
      </w:tr>
      <w:tr w:rsidR="00903F2F" w:rsidRPr="00CB3012" w14:paraId="635B306B" w14:textId="77777777" w:rsidTr="00226F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99" w:type="dxa"/>
            <w:hideMark/>
          </w:tcPr>
          <w:p w14:paraId="3BD66166" w14:textId="77777777" w:rsidR="00903F2F" w:rsidRPr="00CB3012" w:rsidRDefault="00903F2F" w:rsidP="00226FA6">
            <w:pPr>
              <w:autoSpaceDE w:val="0"/>
              <w:autoSpaceDN w:val="0"/>
              <w:adjustRightInd w:val="0"/>
              <w:spacing w:line="240" w:lineRule="auto"/>
              <w:jc w:val="center"/>
              <w:rPr>
                <w:sz w:val="16"/>
                <w:szCs w:val="16"/>
              </w:rPr>
            </w:pPr>
            <w:r w:rsidRPr="00CB3012">
              <w:rPr>
                <w:sz w:val="16"/>
                <w:szCs w:val="16"/>
              </w:rPr>
              <w:t>Poziom zapotrzebowania</w:t>
            </w:r>
          </w:p>
        </w:tc>
        <w:tc>
          <w:tcPr>
            <w:tcW w:w="2259" w:type="dxa"/>
            <w:hideMark/>
          </w:tcPr>
          <w:p w14:paraId="2A635900" w14:textId="77777777" w:rsidR="00903F2F" w:rsidRPr="00CB3012"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40</w:t>
            </w:r>
          </w:p>
        </w:tc>
        <w:tc>
          <w:tcPr>
            <w:tcW w:w="2259" w:type="dxa"/>
            <w:hideMark/>
          </w:tcPr>
          <w:p w14:paraId="405A31C3" w14:textId="77777777" w:rsidR="00903F2F" w:rsidRPr="00CB3012"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CB3012">
              <w:rPr>
                <w:sz w:val="16"/>
                <w:szCs w:val="16"/>
              </w:rPr>
              <w:t xml:space="preserve">40 </w:t>
            </w:r>
          </w:p>
        </w:tc>
        <w:tc>
          <w:tcPr>
            <w:tcW w:w="2259" w:type="dxa"/>
            <w:hideMark/>
          </w:tcPr>
          <w:p w14:paraId="5F33DABB" w14:textId="77777777" w:rsidR="00903F2F" w:rsidRPr="00CB3012"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CB3012">
              <w:rPr>
                <w:sz w:val="16"/>
                <w:szCs w:val="16"/>
              </w:rPr>
              <w:t xml:space="preserve">30 </w:t>
            </w:r>
          </w:p>
        </w:tc>
      </w:tr>
    </w:tbl>
    <w:p w14:paraId="3C5D55B5" w14:textId="77777777" w:rsidR="00903F2F" w:rsidRDefault="00903F2F" w:rsidP="00903F2F">
      <w:pPr>
        <w:rPr>
          <w:b/>
          <w:szCs w:val="24"/>
        </w:rPr>
      </w:pPr>
    </w:p>
    <w:p w14:paraId="63ADDC9D" w14:textId="79078A57" w:rsidR="00903F2F" w:rsidRDefault="00903F2F" w:rsidP="00903F2F">
      <w:pPr>
        <w:rPr>
          <w:b/>
          <w:szCs w:val="24"/>
        </w:rPr>
      </w:pPr>
    </w:p>
    <w:p w14:paraId="315313AF" w14:textId="5B26DF96" w:rsidR="00241140" w:rsidRDefault="00241140" w:rsidP="00903F2F">
      <w:pPr>
        <w:rPr>
          <w:b/>
          <w:szCs w:val="24"/>
        </w:rPr>
      </w:pPr>
    </w:p>
    <w:p w14:paraId="7D5C747A" w14:textId="5EED573E" w:rsidR="00241140" w:rsidRDefault="00241140" w:rsidP="00903F2F">
      <w:pPr>
        <w:rPr>
          <w:b/>
          <w:szCs w:val="24"/>
        </w:rPr>
      </w:pPr>
    </w:p>
    <w:p w14:paraId="5238C727" w14:textId="673D1701" w:rsidR="00241140" w:rsidRDefault="00241140" w:rsidP="00903F2F">
      <w:pPr>
        <w:rPr>
          <w:b/>
          <w:szCs w:val="24"/>
        </w:rPr>
      </w:pPr>
    </w:p>
    <w:p w14:paraId="2DA87A86" w14:textId="33713581" w:rsidR="00241140" w:rsidRDefault="00241140" w:rsidP="00903F2F">
      <w:pPr>
        <w:rPr>
          <w:b/>
          <w:szCs w:val="24"/>
        </w:rPr>
      </w:pPr>
    </w:p>
    <w:p w14:paraId="191E7300" w14:textId="402E985F" w:rsidR="00241140" w:rsidRDefault="00241140" w:rsidP="00903F2F">
      <w:pPr>
        <w:rPr>
          <w:b/>
          <w:szCs w:val="24"/>
        </w:rPr>
      </w:pPr>
    </w:p>
    <w:p w14:paraId="56985864" w14:textId="2D83D30A" w:rsidR="00241140" w:rsidRDefault="00241140" w:rsidP="00903F2F">
      <w:pPr>
        <w:rPr>
          <w:b/>
          <w:szCs w:val="24"/>
        </w:rPr>
      </w:pPr>
    </w:p>
    <w:p w14:paraId="3543F0E3" w14:textId="0A7D0E88" w:rsidR="00241140" w:rsidRDefault="00241140" w:rsidP="00903F2F">
      <w:pPr>
        <w:rPr>
          <w:b/>
          <w:szCs w:val="24"/>
        </w:rPr>
      </w:pPr>
    </w:p>
    <w:p w14:paraId="7AA3379E" w14:textId="62999BC9" w:rsidR="00241140" w:rsidRDefault="00241140" w:rsidP="00903F2F">
      <w:pPr>
        <w:rPr>
          <w:b/>
          <w:szCs w:val="24"/>
        </w:rPr>
      </w:pPr>
    </w:p>
    <w:p w14:paraId="39FA63BC" w14:textId="55D0E47C" w:rsidR="00241140" w:rsidRDefault="00241140" w:rsidP="00903F2F">
      <w:pPr>
        <w:rPr>
          <w:b/>
          <w:szCs w:val="24"/>
        </w:rPr>
      </w:pPr>
    </w:p>
    <w:p w14:paraId="49DA43EF" w14:textId="556D0E53" w:rsidR="00241140" w:rsidRDefault="00241140" w:rsidP="00903F2F">
      <w:pPr>
        <w:rPr>
          <w:b/>
          <w:szCs w:val="24"/>
        </w:rPr>
      </w:pPr>
    </w:p>
    <w:p w14:paraId="53CB7293" w14:textId="3EF744DF" w:rsidR="00241140" w:rsidRDefault="00241140" w:rsidP="00903F2F">
      <w:pPr>
        <w:rPr>
          <w:b/>
          <w:szCs w:val="24"/>
        </w:rPr>
      </w:pPr>
    </w:p>
    <w:p w14:paraId="2F1A0630" w14:textId="146C3DDA" w:rsidR="00241140" w:rsidRDefault="00241140" w:rsidP="00903F2F">
      <w:pPr>
        <w:rPr>
          <w:b/>
          <w:szCs w:val="24"/>
        </w:rPr>
      </w:pPr>
    </w:p>
    <w:p w14:paraId="178D8294" w14:textId="2AD72BF4" w:rsidR="00241140" w:rsidRDefault="00241140" w:rsidP="00903F2F">
      <w:pPr>
        <w:rPr>
          <w:b/>
          <w:szCs w:val="24"/>
        </w:rPr>
      </w:pPr>
    </w:p>
    <w:p w14:paraId="1BBDEE5C" w14:textId="606DF42B" w:rsidR="00241140" w:rsidRDefault="00241140" w:rsidP="00903F2F">
      <w:pPr>
        <w:rPr>
          <w:b/>
          <w:szCs w:val="24"/>
        </w:rPr>
      </w:pPr>
    </w:p>
    <w:p w14:paraId="753D1106" w14:textId="42C3199A" w:rsidR="00241140" w:rsidRDefault="00241140" w:rsidP="00903F2F">
      <w:pPr>
        <w:rPr>
          <w:b/>
          <w:szCs w:val="24"/>
        </w:rPr>
      </w:pPr>
    </w:p>
    <w:p w14:paraId="03363EB5" w14:textId="53105F73" w:rsidR="00241140" w:rsidRDefault="00241140" w:rsidP="00903F2F">
      <w:pPr>
        <w:rPr>
          <w:b/>
          <w:szCs w:val="24"/>
        </w:rPr>
      </w:pPr>
    </w:p>
    <w:p w14:paraId="362A9360" w14:textId="77777777" w:rsidR="00241140" w:rsidRDefault="00241140" w:rsidP="00903F2F">
      <w:pPr>
        <w:rPr>
          <w:b/>
          <w:szCs w:val="24"/>
        </w:rPr>
      </w:pPr>
    </w:p>
    <w:p w14:paraId="1FF56767" w14:textId="77777777" w:rsidR="00903F2F" w:rsidRPr="006A2DDB" w:rsidRDefault="00903F2F" w:rsidP="00903F2F">
      <w:pPr>
        <w:pStyle w:val="Akapitzlist"/>
        <w:numPr>
          <w:ilvl w:val="0"/>
          <w:numId w:val="50"/>
        </w:numPr>
        <w:spacing w:after="0" w:line="240" w:lineRule="auto"/>
        <w:jc w:val="both"/>
        <w:rPr>
          <w:b/>
          <w:szCs w:val="24"/>
        </w:rPr>
      </w:pPr>
      <w:r w:rsidRPr="006A2DDB">
        <w:rPr>
          <w:b/>
          <w:szCs w:val="24"/>
        </w:rPr>
        <w:lastRenderedPageBreak/>
        <w:t>Mangan</w:t>
      </w:r>
    </w:p>
    <w:p w14:paraId="3FADB60B" w14:textId="241EED38" w:rsidR="00903F2F" w:rsidRPr="00F6628E" w:rsidRDefault="00903F2F" w:rsidP="00F6628E">
      <w:pPr>
        <w:pStyle w:val="Akapitzlist"/>
        <w:numPr>
          <w:ilvl w:val="0"/>
          <w:numId w:val="27"/>
        </w:numPr>
        <w:rPr>
          <w:bCs/>
          <w:iCs/>
          <w:szCs w:val="24"/>
          <w:u w:val="single"/>
        </w:rPr>
      </w:pPr>
      <w:r w:rsidRPr="009222B1">
        <w:rPr>
          <w:bCs/>
          <w:iCs/>
          <w:szCs w:val="24"/>
          <w:u w:val="single"/>
        </w:rPr>
        <w:t xml:space="preserve">Ocena obecnego poziomu krajowego zapotrzebowania </w:t>
      </w:r>
    </w:p>
    <w:p w14:paraId="062DA3C2" w14:textId="512EA623" w:rsidR="00903F2F" w:rsidRDefault="00903F2F" w:rsidP="00903F2F">
      <w:pPr>
        <w:spacing w:line="240" w:lineRule="auto"/>
        <w:rPr>
          <w:szCs w:val="24"/>
        </w:rPr>
      </w:pPr>
      <w:r>
        <w:rPr>
          <w:szCs w:val="24"/>
        </w:rPr>
        <w:t xml:space="preserve">Tabela </w:t>
      </w:r>
      <w:r w:rsidR="00E618A0">
        <w:rPr>
          <w:szCs w:val="24"/>
        </w:rPr>
        <w:t>11</w:t>
      </w:r>
      <w:r>
        <w:rPr>
          <w:szCs w:val="24"/>
        </w:rPr>
        <w:t>.3.</w:t>
      </w:r>
      <w:r w:rsidRPr="006317AF">
        <w:rPr>
          <w:szCs w:val="24"/>
        </w:rPr>
        <w:t xml:space="preserve"> Szacunkowy poziom zapotrzebowania gospodarki krajowej na </w:t>
      </w:r>
      <w:r>
        <w:rPr>
          <w:szCs w:val="24"/>
        </w:rPr>
        <w:t>mangan</w:t>
      </w:r>
      <w:r w:rsidRPr="006317AF">
        <w:rPr>
          <w:szCs w:val="24"/>
        </w:rPr>
        <w:t xml:space="preserve">, </w:t>
      </w:r>
      <w:r>
        <w:rPr>
          <w:szCs w:val="24"/>
        </w:rPr>
        <w:br/>
      </w:r>
      <w:r w:rsidRPr="006317AF">
        <w:rPr>
          <w:szCs w:val="24"/>
        </w:rPr>
        <w:t>w tonach</w:t>
      </w:r>
    </w:p>
    <w:tbl>
      <w:tblPr>
        <w:tblStyle w:val="Zwykatabela1"/>
        <w:tblW w:w="9072" w:type="dxa"/>
        <w:tblLook w:val="04A0" w:firstRow="1" w:lastRow="0" w:firstColumn="1" w:lastColumn="0" w:noHBand="0" w:noVBand="1"/>
      </w:tblPr>
      <w:tblGrid>
        <w:gridCol w:w="1577"/>
        <w:gridCol w:w="645"/>
        <w:gridCol w:w="707"/>
        <w:gridCol w:w="621"/>
        <w:gridCol w:w="621"/>
        <w:gridCol w:w="621"/>
        <w:gridCol w:w="621"/>
        <w:gridCol w:w="621"/>
        <w:gridCol w:w="659"/>
        <w:gridCol w:w="644"/>
        <w:gridCol w:w="673"/>
        <w:gridCol w:w="1062"/>
      </w:tblGrid>
      <w:tr w:rsidR="00903F2F" w:rsidRPr="00CB3012" w14:paraId="75C9B0BD" w14:textId="77777777" w:rsidTr="00226F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Pr>
          <w:p w14:paraId="1FF00233" w14:textId="77777777" w:rsidR="00903F2F" w:rsidRPr="00CB3012" w:rsidRDefault="00903F2F" w:rsidP="00226FA6">
            <w:pPr>
              <w:spacing w:line="240" w:lineRule="auto"/>
              <w:jc w:val="center"/>
              <w:rPr>
                <w:sz w:val="16"/>
                <w:szCs w:val="16"/>
              </w:rPr>
            </w:pPr>
          </w:p>
        </w:tc>
        <w:tc>
          <w:tcPr>
            <w:tcW w:w="711" w:type="dxa"/>
          </w:tcPr>
          <w:p w14:paraId="55912542" w14:textId="77777777" w:rsidR="00903F2F" w:rsidRPr="00CB3012"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CB3012">
              <w:rPr>
                <w:sz w:val="16"/>
                <w:szCs w:val="16"/>
              </w:rPr>
              <w:t>2009</w:t>
            </w:r>
          </w:p>
        </w:tc>
        <w:tc>
          <w:tcPr>
            <w:tcW w:w="811" w:type="dxa"/>
          </w:tcPr>
          <w:p w14:paraId="3C4F40CD" w14:textId="77777777" w:rsidR="00903F2F" w:rsidRPr="00CB3012"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CB3012">
              <w:rPr>
                <w:sz w:val="16"/>
                <w:szCs w:val="16"/>
              </w:rPr>
              <w:t>2010</w:t>
            </w:r>
          </w:p>
        </w:tc>
        <w:tc>
          <w:tcPr>
            <w:tcW w:w="671" w:type="dxa"/>
          </w:tcPr>
          <w:p w14:paraId="4775BA8F" w14:textId="77777777" w:rsidR="00903F2F" w:rsidRPr="00CB3012"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CB3012">
              <w:rPr>
                <w:sz w:val="16"/>
                <w:szCs w:val="16"/>
              </w:rPr>
              <w:t>2011</w:t>
            </w:r>
          </w:p>
        </w:tc>
        <w:tc>
          <w:tcPr>
            <w:tcW w:w="671" w:type="dxa"/>
          </w:tcPr>
          <w:p w14:paraId="0A82E1BC" w14:textId="77777777" w:rsidR="00903F2F" w:rsidRPr="00CB3012"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CB3012">
              <w:rPr>
                <w:sz w:val="16"/>
                <w:szCs w:val="16"/>
              </w:rPr>
              <w:t>2012</w:t>
            </w:r>
          </w:p>
        </w:tc>
        <w:tc>
          <w:tcPr>
            <w:tcW w:w="671" w:type="dxa"/>
          </w:tcPr>
          <w:p w14:paraId="5A1A9E58" w14:textId="77777777" w:rsidR="00903F2F" w:rsidRPr="00CB3012"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CB3012">
              <w:rPr>
                <w:sz w:val="16"/>
                <w:szCs w:val="16"/>
              </w:rPr>
              <w:t>2013</w:t>
            </w:r>
          </w:p>
        </w:tc>
        <w:tc>
          <w:tcPr>
            <w:tcW w:w="671" w:type="dxa"/>
          </w:tcPr>
          <w:p w14:paraId="4A3986E3" w14:textId="77777777" w:rsidR="00903F2F" w:rsidRPr="00CB3012"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CB3012">
              <w:rPr>
                <w:sz w:val="16"/>
                <w:szCs w:val="16"/>
              </w:rPr>
              <w:t>2014</w:t>
            </w:r>
          </w:p>
        </w:tc>
        <w:tc>
          <w:tcPr>
            <w:tcW w:w="671" w:type="dxa"/>
          </w:tcPr>
          <w:p w14:paraId="1BF8820B" w14:textId="77777777" w:rsidR="00903F2F" w:rsidRPr="00CB3012"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CB3012">
              <w:rPr>
                <w:sz w:val="16"/>
                <w:szCs w:val="16"/>
              </w:rPr>
              <w:t>2015</w:t>
            </w:r>
          </w:p>
        </w:tc>
        <w:tc>
          <w:tcPr>
            <w:tcW w:w="734" w:type="dxa"/>
          </w:tcPr>
          <w:p w14:paraId="27A18FBA" w14:textId="77777777" w:rsidR="00903F2F" w:rsidRPr="00CB3012"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CB3012">
              <w:rPr>
                <w:sz w:val="16"/>
                <w:szCs w:val="16"/>
              </w:rPr>
              <w:t>2016</w:t>
            </w:r>
          </w:p>
        </w:tc>
        <w:tc>
          <w:tcPr>
            <w:tcW w:w="709" w:type="dxa"/>
          </w:tcPr>
          <w:p w14:paraId="7C13A118" w14:textId="77777777" w:rsidR="00903F2F" w:rsidRPr="00CB3012"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CB3012">
              <w:rPr>
                <w:sz w:val="16"/>
                <w:szCs w:val="16"/>
              </w:rPr>
              <w:t>2017</w:t>
            </w:r>
          </w:p>
        </w:tc>
        <w:tc>
          <w:tcPr>
            <w:tcW w:w="757" w:type="dxa"/>
          </w:tcPr>
          <w:p w14:paraId="1817FD59" w14:textId="77777777" w:rsidR="00903F2F" w:rsidRPr="00CB3012"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CB3012">
              <w:rPr>
                <w:sz w:val="16"/>
                <w:szCs w:val="16"/>
              </w:rPr>
              <w:t>2018</w:t>
            </w:r>
          </w:p>
        </w:tc>
        <w:tc>
          <w:tcPr>
            <w:tcW w:w="1278" w:type="dxa"/>
          </w:tcPr>
          <w:p w14:paraId="6B5EFAE6" w14:textId="77777777" w:rsidR="00903F2F" w:rsidRPr="00CB3012"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CB3012">
              <w:rPr>
                <w:sz w:val="16"/>
                <w:szCs w:val="16"/>
              </w:rPr>
              <w:t>Średnia</w:t>
            </w:r>
          </w:p>
          <w:p w14:paraId="35CC32E8" w14:textId="77777777" w:rsidR="00903F2F" w:rsidRPr="00CB3012"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CB3012">
              <w:rPr>
                <w:sz w:val="16"/>
                <w:szCs w:val="16"/>
              </w:rPr>
              <w:t>2009-2018</w:t>
            </w:r>
          </w:p>
        </w:tc>
      </w:tr>
      <w:tr w:rsidR="00903F2F" w:rsidRPr="00CB3012" w14:paraId="4C28DBBC" w14:textId="77777777" w:rsidTr="00226F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Pr>
          <w:p w14:paraId="558E4748" w14:textId="77777777" w:rsidR="00903F2F" w:rsidRPr="00CB3012" w:rsidRDefault="00903F2F" w:rsidP="00226FA6">
            <w:pPr>
              <w:spacing w:line="240" w:lineRule="auto"/>
              <w:jc w:val="center"/>
              <w:rPr>
                <w:sz w:val="16"/>
                <w:szCs w:val="16"/>
              </w:rPr>
            </w:pPr>
            <w:r w:rsidRPr="00CB3012">
              <w:rPr>
                <w:sz w:val="16"/>
                <w:szCs w:val="16"/>
              </w:rPr>
              <w:t>Zapotrzebowanie (=zużycie pozorne)</w:t>
            </w:r>
          </w:p>
        </w:tc>
        <w:tc>
          <w:tcPr>
            <w:tcW w:w="711" w:type="dxa"/>
          </w:tcPr>
          <w:p w14:paraId="4E51827A" w14:textId="77777777" w:rsidR="00903F2F" w:rsidRPr="00CB3012" w:rsidRDefault="00903F2F" w:rsidP="00226FA6">
            <w:pPr>
              <w:spacing w:line="240" w:lineRule="auto"/>
              <w:jc w:val="right"/>
              <w:cnfStyle w:val="000000100000" w:firstRow="0" w:lastRow="0" w:firstColumn="0" w:lastColumn="0" w:oddVBand="0" w:evenVBand="0" w:oddHBand="1" w:evenHBand="0" w:firstRowFirstColumn="0" w:firstRowLastColumn="0" w:lastRowFirstColumn="0" w:lastRowLastColumn="0"/>
              <w:rPr>
                <w:bCs/>
                <w:sz w:val="16"/>
                <w:szCs w:val="16"/>
              </w:rPr>
            </w:pPr>
            <w:r w:rsidRPr="00CB3012">
              <w:rPr>
                <w:bCs/>
                <w:sz w:val="16"/>
                <w:szCs w:val="16"/>
              </w:rPr>
              <w:t>352</w:t>
            </w:r>
          </w:p>
        </w:tc>
        <w:tc>
          <w:tcPr>
            <w:tcW w:w="811" w:type="dxa"/>
          </w:tcPr>
          <w:p w14:paraId="28075CB0" w14:textId="77777777" w:rsidR="00903F2F" w:rsidRPr="00CB3012" w:rsidRDefault="00903F2F" w:rsidP="00226FA6">
            <w:pPr>
              <w:spacing w:line="240" w:lineRule="auto"/>
              <w:jc w:val="right"/>
              <w:cnfStyle w:val="000000100000" w:firstRow="0" w:lastRow="0" w:firstColumn="0" w:lastColumn="0" w:oddVBand="0" w:evenVBand="0" w:oddHBand="1" w:evenHBand="0" w:firstRowFirstColumn="0" w:firstRowLastColumn="0" w:lastRowFirstColumn="0" w:lastRowLastColumn="0"/>
              <w:rPr>
                <w:bCs/>
                <w:sz w:val="16"/>
                <w:szCs w:val="16"/>
              </w:rPr>
            </w:pPr>
            <w:r w:rsidRPr="00CB3012">
              <w:rPr>
                <w:bCs/>
                <w:sz w:val="16"/>
                <w:szCs w:val="16"/>
              </w:rPr>
              <w:t>1 483</w:t>
            </w:r>
          </w:p>
        </w:tc>
        <w:tc>
          <w:tcPr>
            <w:tcW w:w="671" w:type="dxa"/>
          </w:tcPr>
          <w:p w14:paraId="3D7B81A9" w14:textId="77777777" w:rsidR="00903F2F" w:rsidRPr="00CB3012" w:rsidRDefault="00903F2F" w:rsidP="00226FA6">
            <w:pPr>
              <w:spacing w:line="240" w:lineRule="auto"/>
              <w:jc w:val="right"/>
              <w:cnfStyle w:val="000000100000" w:firstRow="0" w:lastRow="0" w:firstColumn="0" w:lastColumn="0" w:oddVBand="0" w:evenVBand="0" w:oddHBand="1" w:evenHBand="0" w:firstRowFirstColumn="0" w:firstRowLastColumn="0" w:lastRowFirstColumn="0" w:lastRowLastColumn="0"/>
              <w:rPr>
                <w:bCs/>
                <w:sz w:val="16"/>
                <w:szCs w:val="16"/>
              </w:rPr>
            </w:pPr>
            <w:r w:rsidRPr="00CB3012">
              <w:rPr>
                <w:bCs/>
                <w:sz w:val="16"/>
                <w:szCs w:val="16"/>
              </w:rPr>
              <w:t>369</w:t>
            </w:r>
          </w:p>
        </w:tc>
        <w:tc>
          <w:tcPr>
            <w:tcW w:w="671" w:type="dxa"/>
          </w:tcPr>
          <w:p w14:paraId="462A134D" w14:textId="77777777" w:rsidR="00903F2F" w:rsidRPr="00CB3012" w:rsidRDefault="00903F2F" w:rsidP="00226FA6">
            <w:pPr>
              <w:spacing w:line="240" w:lineRule="auto"/>
              <w:jc w:val="right"/>
              <w:cnfStyle w:val="000000100000" w:firstRow="0" w:lastRow="0" w:firstColumn="0" w:lastColumn="0" w:oddVBand="0" w:evenVBand="0" w:oddHBand="1" w:evenHBand="0" w:firstRowFirstColumn="0" w:firstRowLastColumn="0" w:lastRowFirstColumn="0" w:lastRowLastColumn="0"/>
              <w:rPr>
                <w:bCs/>
                <w:sz w:val="16"/>
                <w:szCs w:val="16"/>
              </w:rPr>
            </w:pPr>
            <w:r w:rsidRPr="00CB3012">
              <w:rPr>
                <w:bCs/>
                <w:sz w:val="16"/>
                <w:szCs w:val="16"/>
              </w:rPr>
              <w:t>639</w:t>
            </w:r>
          </w:p>
        </w:tc>
        <w:tc>
          <w:tcPr>
            <w:tcW w:w="671" w:type="dxa"/>
          </w:tcPr>
          <w:p w14:paraId="573341D2" w14:textId="77777777" w:rsidR="00903F2F" w:rsidRPr="00CB3012" w:rsidRDefault="00903F2F" w:rsidP="00226FA6">
            <w:pPr>
              <w:spacing w:line="240" w:lineRule="auto"/>
              <w:jc w:val="right"/>
              <w:cnfStyle w:val="000000100000" w:firstRow="0" w:lastRow="0" w:firstColumn="0" w:lastColumn="0" w:oddVBand="0" w:evenVBand="0" w:oddHBand="1" w:evenHBand="0" w:firstRowFirstColumn="0" w:firstRowLastColumn="0" w:lastRowFirstColumn="0" w:lastRowLastColumn="0"/>
              <w:rPr>
                <w:bCs/>
                <w:sz w:val="16"/>
                <w:szCs w:val="16"/>
              </w:rPr>
            </w:pPr>
            <w:r w:rsidRPr="00CB3012">
              <w:rPr>
                <w:bCs/>
                <w:sz w:val="16"/>
                <w:szCs w:val="16"/>
              </w:rPr>
              <w:t>878</w:t>
            </w:r>
          </w:p>
        </w:tc>
        <w:tc>
          <w:tcPr>
            <w:tcW w:w="671" w:type="dxa"/>
          </w:tcPr>
          <w:p w14:paraId="6470EEC0" w14:textId="77777777" w:rsidR="00903F2F" w:rsidRPr="00CB3012" w:rsidRDefault="00903F2F" w:rsidP="00226FA6">
            <w:pPr>
              <w:spacing w:line="240" w:lineRule="auto"/>
              <w:jc w:val="right"/>
              <w:cnfStyle w:val="000000100000" w:firstRow="0" w:lastRow="0" w:firstColumn="0" w:lastColumn="0" w:oddVBand="0" w:evenVBand="0" w:oddHBand="1" w:evenHBand="0" w:firstRowFirstColumn="0" w:firstRowLastColumn="0" w:lastRowFirstColumn="0" w:lastRowLastColumn="0"/>
              <w:rPr>
                <w:bCs/>
                <w:sz w:val="16"/>
                <w:szCs w:val="16"/>
              </w:rPr>
            </w:pPr>
            <w:r w:rsidRPr="00CB3012">
              <w:rPr>
                <w:bCs/>
                <w:sz w:val="16"/>
                <w:szCs w:val="16"/>
              </w:rPr>
              <w:t>990</w:t>
            </w:r>
          </w:p>
        </w:tc>
        <w:tc>
          <w:tcPr>
            <w:tcW w:w="671" w:type="dxa"/>
          </w:tcPr>
          <w:p w14:paraId="5B84374E" w14:textId="77777777" w:rsidR="00903F2F" w:rsidRPr="00CB3012" w:rsidRDefault="00903F2F" w:rsidP="00226FA6">
            <w:pPr>
              <w:spacing w:line="240" w:lineRule="auto"/>
              <w:jc w:val="right"/>
              <w:cnfStyle w:val="000000100000" w:firstRow="0" w:lastRow="0" w:firstColumn="0" w:lastColumn="0" w:oddVBand="0" w:evenVBand="0" w:oddHBand="1" w:evenHBand="0" w:firstRowFirstColumn="0" w:firstRowLastColumn="0" w:lastRowFirstColumn="0" w:lastRowLastColumn="0"/>
              <w:rPr>
                <w:bCs/>
                <w:sz w:val="16"/>
                <w:szCs w:val="16"/>
              </w:rPr>
            </w:pPr>
            <w:r w:rsidRPr="00CB3012">
              <w:rPr>
                <w:bCs/>
                <w:sz w:val="16"/>
                <w:szCs w:val="16"/>
              </w:rPr>
              <w:t>1 239</w:t>
            </w:r>
          </w:p>
        </w:tc>
        <w:tc>
          <w:tcPr>
            <w:tcW w:w="734" w:type="dxa"/>
          </w:tcPr>
          <w:p w14:paraId="7A4A9954" w14:textId="77777777" w:rsidR="00903F2F" w:rsidRPr="00CB3012" w:rsidRDefault="00903F2F" w:rsidP="00226FA6">
            <w:pPr>
              <w:spacing w:line="240" w:lineRule="auto"/>
              <w:jc w:val="right"/>
              <w:cnfStyle w:val="000000100000" w:firstRow="0" w:lastRow="0" w:firstColumn="0" w:lastColumn="0" w:oddVBand="0" w:evenVBand="0" w:oddHBand="1" w:evenHBand="0" w:firstRowFirstColumn="0" w:firstRowLastColumn="0" w:lastRowFirstColumn="0" w:lastRowLastColumn="0"/>
              <w:rPr>
                <w:bCs/>
                <w:sz w:val="16"/>
                <w:szCs w:val="16"/>
              </w:rPr>
            </w:pPr>
            <w:r w:rsidRPr="00CB3012">
              <w:rPr>
                <w:bCs/>
                <w:sz w:val="16"/>
                <w:szCs w:val="16"/>
              </w:rPr>
              <w:t>1 395</w:t>
            </w:r>
          </w:p>
        </w:tc>
        <w:tc>
          <w:tcPr>
            <w:tcW w:w="709" w:type="dxa"/>
          </w:tcPr>
          <w:p w14:paraId="1AE91E3C" w14:textId="77777777" w:rsidR="00903F2F" w:rsidRPr="00CB3012" w:rsidRDefault="00903F2F" w:rsidP="00226FA6">
            <w:pPr>
              <w:spacing w:line="240" w:lineRule="auto"/>
              <w:jc w:val="right"/>
              <w:cnfStyle w:val="000000100000" w:firstRow="0" w:lastRow="0" w:firstColumn="0" w:lastColumn="0" w:oddVBand="0" w:evenVBand="0" w:oddHBand="1" w:evenHBand="0" w:firstRowFirstColumn="0" w:firstRowLastColumn="0" w:lastRowFirstColumn="0" w:lastRowLastColumn="0"/>
              <w:rPr>
                <w:bCs/>
                <w:sz w:val="16"/>
                <w:szCs w:val="16"/>
              </w:rPr>
            </w:pPr>
            <w:r w:rsidRPr="00CB3012">
              <w:rPr>
                <w:bCs/>
                <w:sz w:val="16"/>
                <w:szCs w:val="16"/>
              </w:rPr>
              <w:t>1 259</w:t>
            </w:r>
          </w:p>
        </w:tc>
        <w:tc>
          <w:tcPr>
            <w:tcW w:w="757" w:type="dxa"/>
          </w:tcPr>
          <w:p w14:paraId="7C399ADE" w14:textId="77777777" w:rsidR="00903F2F" w:rsidRPr="00CB3012" w:rsidRDefault="00903F2F" w:rsidP="00226FA6">
            <w:pPr>
              <w:spacing w:line="240" w:lineRule="auto"/>
              <w:jc w:val="right"/>
              <w:cnfStyle w:val="000000100000" w:firstRow="0" w:lastRow="0" w:firstColumn="0" w:lastColumn="0" w:oddVBand="0" w:evenVBand="0" w:oddHBand="1" w:evenHBand="0" w:firstRowFirstColumn="0" w:firstRowLastColumn="0" w:lastRowFirstColumn="0" w:lastRowLastColumn="0"/>
              <w:rPr>
                <w:bCs/>
                <w:sz w:val="16"/>
                <w:szCs w:val="16"/>
              </w:rPr>
            </w:pPr>
            <w:r w:rsidRPr="00CB3012">
              <w:rPr>
                <w:bCs/>
                <w:sz w:val="16"/>
                <w:szCs w:val="16"/>
              </w:rPr>
              <w:t>1 858</w:t>
            </w:r>
          </w:p>
        </w:tc>
        <w:tc>
          <w:tcPr>
            <w:tcW w:w="1278" w:type="dxa"/>
          </w:tcPr>
          <w:p w14:paraId="48F723E5" w14:textId="77777777" w:rsidR="00903F2F" w:rsidRPr="00CB3012"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CB3012">
              <w:rPr>
                <w:color w:val="000000"/>
                <w:sz w:val="16"/>
                <w:szCs w:val="16"/>
              </w:rPr>
              <w:t>1 046</w:t>
            </w:r>
          </w:p>
        </w:tc>
      </w:tr>
    </w:tbl>
    <w:p w14:paraId="5682A971" w14:textId="77777777" w:rsidR="00903F2F" w:rsidRDefault="00903F2F" w:rsidP="00903F2F">
      <w:pPr>
        <w:spacing w:after="120"/>
        <w:rPr>
          <w:szCs w:val="24"/>
        </w:rPr>
      </w:pPr>
    </w:p>
    <w:p w14:paraId="6DAB2E56" w14:textId="77777777" w:rsidR="00903F2F" w:rsidRPr="009222B1" w:rsidRDefault="00903F2F" w:rsidP="00903F2F">
      <w:pPr>
        <w:pStyle w:val="Akapitzlist"/>
        <w:numPr>
          <w:ilvl w:val="0"/>
          <w:numId w:val="27"/>
        </w:numPr>
        <w:rPr>
          <w:bCs/>
          <w:iCs/>
          <w:szCs w:val="24"/>
          <w:u w:val="single"/>
        </w:rPr>
      </w:pPr>
      <w:r w:rsidRPr="009222B1">
        <w:rPr>
          <w:bCs/>
          <w:iCs/>
          <w:szCs w:val="24"/>
          <w:u w:val="single"/>
        </w:rPr>
        <w:t>Prognoza zapotrzebowania na surowiec na podstawie trendów ekonometrycznych w horyzoncie roku 2025 i 2030</w:t>
      </w:r>
    </w:p>
    <w:p w14:paraId="5B1D94B9" w14:textId="77777777" w:rsidR="00903F2F" w:rsidRDefault="00903F2F" w:rsidP="00903F2F">
      <w:pPr>
        <w:jc w:val="both"/>
        <w:rPr>
          <w:szCs w:val="24"/>
        </w:rPr>
      </w:pPr>
      <w:r>
        <w:rPr>
          <w:szCs w:val="24"/>
        </w:rPr>
        <w:t xml:space="preserve">W przypadku, gdy głównym użytkownikiem manganu pozostanie hutnictwo poziom zapotrzebowania lepiej oddaje dolna linia trendu (rys.12.2). </w:t>
      </w:r>
      <w:r w:rsidRPr="00660D65">
        <w:rPr>
          <w:szCs w:val="24"/>
        </w:rPr>
        <w:t xml:space="preserve">Dodatek </w:t>
      </w:r>
      <w:r>
        <w:rPr>
          <w:szCs w:val="24"/>
        </w:rPr>
        <w:t>manganu</w:t>
      </w:r>
      <w:r w:rsidRPr="00660D65">
        <w:rPr>
          <w:szCs w:val="24"/>
        </w:rPr>
        <w:t xml:space="preserve"> do stopów aluminium zwiększa odporność na korozję i dlatego będzie on ciągle stosowany przy wyrobie puszek do napojów oraz innych opakowań i pojemników. </w:t>
      </w:r>
      <w:r>
        <w:rPr>
          <w:szCs w:val="24"/>
        </w:rPr>
        <w:t>W przypadku wzrostu produkcji na te cele zużycie może sięgać poziomu wyznaczonego pomiędzy dwoma liniami trendów (rys. 12.2). Analizując linie trendów zaznacza się wzrost zapotrzebowania na mangan, które w horyzoncie czasowym roku 2025 i 2030 może wynieść pomiędzy 1500 a nawet 3000 ton rocznie.</w:t>
      </w:r>
    </w:p>
    <w:p w14:paraId="18DF643C" w14:textId="77777777" w:rsidR="00903F2F" w:rsidRDefault="00903F2F" w:rsidP="00903F2F">
      <w:pPr>
        <w:spacing w:after="120"/>
        <w:jc w:val="center"/>
        <w:rPr>
          <w:szCs w:val="24"/>
        </w:rPr>
      </w:pPr>
      <w:r>
        <w:rPr>
          <w:noProof/>
          <w:szCs w:val="24"/>
          <w:lang w:eastAsia="pl-PL"/>
        </w:rPr>
        <w:drawing>
          <wp:inline distT="0" distB="0" distL="0" distR="0" wp14:anchorId="6CA42B02" wp14:editId="7112D7C5">
            <wp:extent cx="4770000" cy="2674800"/>
            <wp:effectExtent l="76200" t="76200" r="126365" b="125730"/>
            <wp:docPr id="58" name="Obraz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770000" cy="2674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D152245" w14:textId="77777777" w:rsidR="00903F2F" w:rsidRDefault="00903F2F" w:rsidP="00903F2F">
      <w:pPr>
        <w:spacing w:after="120" w:line="240" w:lineRule="auto"/>
        <w:jc w:val="center"/>
        <w:rPr>
          <w:szCs w:val="24"/>
        </w:rPr>
      </w:pPr>
      <w:r>
        <w:rPr>
          <w:szCs w:val="24"/>
        </w:rPr>
        <w:t>Rys. 12.2. Prognoza zapotrzebowania na mangan do roku 2030 (tony)</w:t>
      </w:r>
    </w:p>
    <w:p w14:paraId="3ED08E0E" w14:textId="517F3BAF" w:rsidR="00903F2F" w:rsidRDefault="00903F2F" w:rsidP="00903F2F">
      <w:pPr>
        <w:spacing w:line="240" w:lineRule="auto"/>
        <w:ind w:firstLine="357"/>
        <w:jc w:val="center"/>
        <w:rPr>
          <w:sz w:val="20"/>
        </w:rPr>
      </w:pPr>
      <w:r w:rsidRPr="00355039">
        <w:rPr>
          <w:sz w:val="20"/>
        </w:rPr>
        <w:t>Niebieska linia – z</w:t>
      </w:r>
      <w:r>
        <w:rPr>
          <w:sz w:val="20"/>
        </w:rPr>
        <w:t xml:space="preserve">użycie pozorne </w:t>
      </w:r>
      <w:r w:rsidRPr="00355039">
        <w:rPr>
          <w:sz w:val="20"/>
        </w:rPr>
        <w:t>w danym roku, Czerwona linia – z</w:t>
      </w:r>
      <w:r>
        <w:rPr>
          <w:sz w:val="20"/>
        </w:rPr>
        <w:t>użycie pozorne</w:t>
      </w:r>
      <w:r w:rsidRPr="00355039">
        <w:rPr>
          <w:sz w:val="20"/>
        </w:rPr>
        <w:t xml:space="preserve"> z uwzględnieniem średniej ruchomej za 3 okresy.</w:t>
      </w:r>
    </w:p>
    <w:p w14:paraId="19218736" w14:textId="364CE5E7" w:rsidR="00F6628E" w:rsidRDefault="00F6628E" w:rsidP="00903F2F">
      <w:pPr>
        <w:spacing w:line="240" w:lineRule="auto"/>
        <w:ind w:firstLine="357"/>
        <w:jc w:val="center"/>
        <w:rPr>
          <w:sz w:val="20"/>
        </w:rPr>
      </w:pPr>
    </w:p>
    <w:p w14:paraId="3F1CAD1A" w14:textId="4A29A4A6" w:rsidR="00F6628E" w:rsidRDefault="00F6628E" w:rsidP="00903F2F">
      <w:pPr>
        <w:spacing w:line="240" w:lineRule="auto"/>
        <w:ind w:firstLine="357"/>
        <w:jc w:val="center"/>
        <w:rPr>
          <w:sz w:val="20"/>
        </w:rPr>
      </w:pPr>
    </w:p>
    <w:p w14:paraId="3A9E44DA" w14:textId="77777777" w:rsidR="00F6628E" w:rsidRPr="00355039" w:rsidRDefault="00F6628E" w:rsidP="00903F2F">
      <w:pPr>
        <w:spacing w:line="240" w:lineRule="auto"/>
        <w:ind w:firstLine="357"/>
        <w:jc w:val="center"/>
        <w:rPr>
          <w:sz w:val="20"/>
        </w:rPr>
      </w:pPr>
    </w:p>
    <w:p w14:paraId="61E67285" w14:textId="77777777" w:rsidR="00903F2F" w:rsidRPr="00312982" w:rsidRDefault="00903F2F" w:rsidP="00903F2F">
      <w:pPr>
        <w:pStyle w:val="Akapitzlist"/>
        <w:numPr>
          <w:ilvl w:val="0"/>
          <w:numId w:val="27"/>
        </w:numPr>
        <w:rPr>
          <w:bCs/>
          <w:iCs/>
          <w:szCs w:val="24"/>
          <w:u w:val="single"/>
        </w:rPr>
      </w:pPr>
      <w:r w:rsidRPr="00312982">
        <w:rPr>
          <w:bCs/>
          <w:iCs/>
          <w:szCs w:val="24"/>
          <w:u w:val="single"/>
        </w:rPr>
        <w:lastRenderedPageBreak/>
        <w:t>Prognoza zapotrzebowania na podstawie przesłanek rozwoju branż będących głównymi użytkownikami surowca w roku 2030, 2040, 2050</w:t>
      </w:r>
    </w:p>
    <w:p w14:paraId="60C44470" w14:textId="2EB35C76" w:rsidR="00903F2F" w:rsidRDefault="00903F2F" w:rsidP="00903F2F">
      <w:pPr>
        <w:rPr>
          <w:szCs w:val="24"/>
        </w:rPr>
      </w:pPr>
      <w:r>
        <w:rPr>
          <w:szCs w:val="24"/>
        </w:rPr>
        <w:t xml:space="preserve">Biorąc pod uwagę dotychczasowe zastosowanie manganu tylko w hutnictwie zużycie manganu nie wzrośnie znacząco w perspektywie lat 2030, 2040 i 2050. </w:t>
      </w:r>
    </w:p>
    <w:p w14:paraId="64825AA5" w14:textId="05A871A6" w:rsidR="00903F2F" w:rsidRDefault="00903F2F" w:rsidP="00903F2F">
      <w:pPr>
        <w:autoSpaceDE w:val="0"/>
        <w:autoSpaceDN w:val="0"/>
        <w:adjustRightInd w:val="0"/>
        <w:spacing w:line="240" w:lineRule="auto"/>
        <w:rPr>
          <w:szCs w:val="24"/>
        </w:rPr>
      </w:pPr>
      <w:r>
        <w:rPr>
          <w:szCs w:val="24"/>
        </w:rPr>
        <w:t xml:space="preserve">Tabela </w:t>
      </w:r>
      <w:r w:rsidR="00E618A0">
        <w:rPr>
          <w:szCs w:val="24"/>
        </w:rPr>
        <w:t>11</w:t>
      </w:r>
      <w:r>
        <w:rPr>
          <w:szCs w:val="24"/>
        </w:rPr>
        <w:t>.4 Prognoza zapotrzebowania na mangan do 2050 r. (tony)</w:t>
      </w:r>
    </w:p>
    <w:tbl>
      <w:tblPr>
        <w:tblStyle w:val="Zwykatabela1"/>
        <w:tblW w:w="9072" w:type="dxa"/>
        <w:tblLook w:val="04A0" w:firstRow="1" w:lastRow="0" w:firstColumn="1" w:lastColumn="0" w:noHBand="0" w:noVBand="1"/>
      </w:tblPr>
      <w:tblGrid>
        <w:gridCol w:w="2730"/>
        <w:gridCol w:w="2114"/>
        <w:gridCol w:w="2114"/>
        <w:gridCol w:w="2114"/>
      </w:tblGrid>
      <w:tr w:rsidR="00903F2F" w:rsidRPr="00CB3012" w14:paraId="464B93FD" w14:textId="77777777" w:rsidTr="00226F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57" w:type="dxa"/>
          </w:tcPr>
          <w:p w14:paraId="77DC6399" w14:textId="77777777" w:rsidR="00903F2F" w:rsidRPr="00CB3012" w:rsidRDefault="00903F2F" w:rsidP="00226FA6">
            <w:pPr>
              <w:autoSpaceDE w:val="0"/>
              <w:autoSpaceDN w:val="0"/>
              <w:adjustRightInd w:val="0"/>
              <w:spacing w:line="240" w:lineRule="auto"/>
              <w:jc w:val="center"/>
              <w:rPr>
                <w:sz w:val="16"/>
                <w:szCs w:val="16"/>
              </w:rPr>
            </w:pPr>
          </w:p>
        </w:tc>
        <w:tc>
          <w:tcPr>
            <w:tcW w:w="2259" w:type="dxa"/>
            <w:hideMark/>
          </w:tcPr>
          <w:p w14:paraId="5CE5E7DB" w14:textId="77777777" w:rsidR="00903F2F" w:rsidRPr="00CB3012" w:rsidRDefault="00903F2F" w:rsidP="00226FA6">
            <w:pPr>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CB3012">
              <w:rPr>
                <w:sz w:val="16"/>
                <w:szCs w:val="16"/>
              </w:rPr>
              <w:t>2030</w:t>
            </w:r>
          </w:p>
        </w:tc>
        <w:tc>
          <w:tcPr>
            <w:tcW w:w="2259" w:type="dxa"/>
            <w:hideMark/>
          </w:tcPr>
          <w:p w14:paraId="7AFC9F63" w14:textId="77777777" w:rsidR="00903F2F" w:rsidRPr="00CB3012" w:rsidRDefault="00903F2F" w:rsidP="00226FA6">
            <w:pPr>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CB3012">
              <w:rPr>
                <w:sz w:val="16"/>
                <w:szCs w:val="16"/>
              </w:rPr>
              <w:t>2040</w:t>
            </w:r>
          </w:p>
        </w:tc>
        <w:tc>
          <w:tcPr>
            <w:tcW w:w="2259" w:type="dxa"/>
            <w:hideMark/>
          </w:tcPr>
          <w:p w14:paraId="487B8935" w14:textId="77777777" w:rsidR="00903F2F" w:rsidRPr="00CB3012" w:rsidRDefault="00903F2F" w:rsidP="00226FA6">
            <w:pPr>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CB3012">
              <w:rPr>
                <w:sz w:val="16"/>
                <w:szCs w:val="16"/>
              </w:rPr>
              <w:t>2050</w:t>
            </w:r>
          </w:p>
        </w:tc>
      </w:tr>
      <w:tr w:rsidR="00903F2F" w:rsidRPr="00CB3012" w14:paraId="2C37925C" w14:textId="77777777" w:rsidTr="00226F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57" w:type="dxa"/>
            <w:hideMark/>
          </w:tcPr>
          <w:p w14:paraId="5C7933AA" w14:textId="77777777" w:rsidR="00903F2F" w:rsidRPr="00CB3012" w:rsidRDefault="00903F2F" w:rsidP="00226FA6">
            <w:pPr>
              <w:autoSpaceDE w:val="0"/>
              <w:autoSpaceDN w:val="0"/>
              <w:adjustRightInd w:val="0"/>
              <w:spacing w:line="240" w:lineRule="auto"/>
              <w:jc w:val="center"/>
              <w:rPr>
                <w:sz w:val="16"/>
                <w:szCs w:val="16"/>
              </w:rPr>
            </w:pPr>
            <w:r w:rsidRPr="00CB3012">
              <w:rPr>
                <w:sz w:val="16"/>
                <w:szCs w:val="16"/>
              </w:rPr>
              <w:t>Poziom zapotrzebowania</w:t>
            </w:r>
          </w:p>
        </w:tc>
        <w:tc>
          <w:tcPr>
            <w:tcW w:w="2259" w:type="dxa"/>
            <w:hideMark/>
          </w:tcPr>
          <w:p w14:paraId="30BFEA09" w14:textId="77777777" w:rsidR="00903F2F" w:rsidRPr="00CB3012"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CB3012">
              <w:rPr>
                <w:sz w:val="16"/>
                <w:szCs w:val="16"/>
              </w:rPr>
              <w:t xml:space="preserve">1500 </w:t>
            </w:r>
          </w:p>
        </w:tc>
        <w:tc>
          <w:tcPr>
            <w:tcW w:w="2259" w:type="dxa"/>
            <w:hideMark/>
          </w:tcPr>
          <w:p w14:paraId="4D82169D" w14:textId="77777777" w:rsidR="00903F2F" w:rsidRPr="00CB3012"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CB3012">
              <w:rPr>
                <w:sz w:val="16"/>
                <w:szCs w:val="16"/>
              </w:rPr>
              <w:t xml:space="preserve">2000 </w:t>
            </w:r>
          </w:p>
        </w:tc>
        <w:tc>
          <w:tcPr>
            <w:tcW w:w="2259" w:type="dxa"/>
            <w:hideMark/>
          </w:tcPr>
          <w:p w14:paraId="12AA597C" w14:textId="77777777" w:rsidR="00903F2F" w:rsidRPr="00CB3012"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CB3012">
              <w:rPr>
                <w:sz w:val="16"/>
                <w:szCs w:val="16"/>
              </w:rPr>
              <w:t xml:space="preserve">2500 </w:t>
            </w:r>
          </w:p>
        </w:tc>
      </w:tr>
    </w:tbl>
    <w:p w14:paraId="6AF6A29E" w14:textId="77777777" w:rsidR="00903F2F" w:rsidRDefault="00903F2F" w:rsidP="00903F2F">
      <w:pPr>
        <w:rPr>
          <w:szCs w:val="24"/>
        </w:rPr>
      </w:pPr>
    </w:p>
    <w:p w14:paraId="12C98761" w14:textId="77777777" w:rsidR="00903F2F" w:rsidRPr="00BA09C6" w:rsidRDefault="00903F2F" w:rsidP="00903F2F">
      <w:pPr>
        <w:pStyle w:val="Akapitzlist"/>
        <w:numPr>
          <w:ilvl w:val="0"/>
          <w:numId w:val="50"/>
        </w:numPr>
        <w:spacing w:after="0" w:line="240" w:lineRule="auto"/>
        <w:jc w:val="both"/>
        <w:rPr>
          <w:b/>
          <w:szCs w:val="24"/>
        </w:rPr>
      </w:pPr>
      <w:r w:rsidRPr="00BA09C6">
        <w:rPr>
          <w:b/>
          <w:szCs w:val="24"/>
        </w:rPr>
        <w:t>Manganu dwutlenek</w:t>
      </w:r>
    </w:p>
    <w:p w14:paraId="585B5101" w14:textId="77777777" w:rsidR="00903F2F" w:rsidRDefault="00903F2F" w:rsidP="00903F2F">
      <w:pPr>
        <w:pStyle w:val="Akapitzlist"/>
        <w:numPr>
          <w:ilvl w:val="0"/>
          <w:numId w:val="28"/>
        </w:numPr>
      </w:pPr>
      <w:r w:rsidRPr="00312982">
        <w:rPr>
          <w:bCs/>
          <w:iCs/>
          <w:szCs w:val="24"/>
          <w:u w:val="single"/>
        </w:rPr>
        <w:t xml:space="preserve">Ocena obecnego poziomu krajowego zapotrzebowania </w:t>
      </w:r>
    </w:p>
    <w:p w14:paraId="423F791E" w14:textId="2A1C941F" w:rsidR="00903F2F" w:rsidRDefault="00903F2F" w:rsidP="00903F2F">
      <w:pPr>
        <w:spacing w:line="240" w:lineRule="auto"/>
        <w:rPr>
          <w:szCs w:val="24"/>
        </w:rPr>
      </w:pPr>
      <w:r>
        <w:rPr>
          <w:szCs w:val="24"/>
        </w:rPr>
        <w:t xml:space="preserve">Tabela </w:t>
      </w:r>
      <w:r w:rsidR="00E618A0">
        <w:rPr>
          <w:szCs w:val="24"/>
        </w:rPr>
        <w:t>11</w:t>
      </w:r>
      <w:r>
        <w:rPr>
          <w:szCs w:val="24"/>
        </w:rPr>
        <w:t>.5.</w:t>
      </w:r>
      <w:r w:rsidRPr="006317AF">
        <w:rPr>
          <w:szCs w:val="24"/>
        </w:rPr>
        <w:t xml:space="preserve"> Szacunkowy poziom zapotrzebowania gospodarki krajowej na </w:t>
      </w:r>
      <w:r>
        <w:rPr>
          <w:szCs w:val="24"/>
        </w:rPr>
        <w:t>dwutlenek manganu</w:t>
      </w:r>
      <w:r w:rsidRPr="006317AF">
        <w:rPr>
          <w:szCs w:val="24"/>
        </w:rPr>
        <w:t>, w tonach</w:t>
      </w:r>
    </w:p>
    <w:tbl>
      <w:tblPr>
        <w:tblStyle w:val="Zwykatabela1"/>
        <w:tblW w:w="9072" w:type="dxa"/>
        <w:tblLook w:val="04A0" w:firstRow="1" w:lastRow="0" w:firstColumn="1" w:lastColumn="0" w:noHBand="0" w:noVBand="1"/>
      </w:tblPr>
      <w:tblGrid>
        <w:gridCol w:w="1577"/>
        <w:gridCol w:w="645"/>
        <w:gridCol w:w="707"/>
        <w:gridCol w:w="621"/>
        <w:gridCol w:w="621"/>
        <w:gridCol w:w="621"/>
        <w:gridCol w:w="621"/>
        <w:gridCol w:w="621"/>
        <w:gridCol w:w="659"/>
        <w:gridCol w:w="644"/>
        <w:gridCol w:w="673"/>
        <w:gridCol w:w="1062"/>
      </w:tblGrid>
      <w:tr w:rsidR="00903F2F" w:rsidRPr="009B117D" w14:paraId="1A021A33" w14:textId="77777777" w:rsidTr="00226F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Pr>
          <w:p w14:paraId="18164101" w14:textId="77777777" w:rsidR="00903F2F" w:rsidRPr="009B117D" w:rsidRDefault="00903F2F" w:rsidP="00226FA6">
            <w:pPr>
              <w:spacing w:line="240" w:lineRule="auto"/>
              <w:jc w:val="center"/>
              <w:rPr>
                <w:sz w:val="16"/>
                <w:szCs w:val="16"/>
              </w:rPr>
            </w:pPr>
          </w:p>
        </w:tc>
        <w:tc>
          <w:tcPr>
            <w:tcW w:w="711" w:type="dxa"/>
          </w:tcPr>
          <w:p w14:paraId="28C87352" w14:textId="77777777" w:rsidR="00903F2F" w:rsidRPr="009B117D"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9B117D">
              <w:rPr>
                <w:sz w:val="16"/>
                <w:szCs w:val="16"/>
              </w:rPr>
              <w:t>2009</w:t>
            </w:r>
          </w:p>
        </w:tc>
        <w:tc>
          <w:tcPr>
            <w:tcW w:w="811" w:type="dxa"/>
          </w:tcPr>
          <w:p w14:paraId="2CFCCDDB" w14:textId="77777777" w:rsidR="00903F2F" w:rsidRPr="009B117D"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9B117D">
              <w:rPr>
                <w:sz w:val="16"/>
                <w:szCs w:val="16"/>
              </w:rPr>
              <w:t>2010</w:t>
            </w:r>
          </w:p>
        </w:tc>
        <w:tc>
          <w:tcPr>
            <w:tcW w:w="671" w:type="dxa"/>
          </w:tcPr>
          <w:p w14:paraId="797225D1" w14:textId="77777777" w:rsidR="00903F2F" w:rsidRPr="009B117D"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9B117D">
              <w:rPr>
                <w:sz w:val="16"/>
                <w:szCs w:val="16"/>
              </w:rPr>
              <w:t>2011</w:t>
            </w:r>
          </w:p>
        </w:tc>
        <w:tc>
          <w:tcPr>
            <w:tcW w:w="671" w:type="dxa"/>
          </w:tcPr>
          <w:p w14:paraId="2B21CC45" w14:textId="77777777" w:rsidR="00903F2F" w:rsidRPr="009B117D"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9B117D">
              <w:rPr>
                <w:sz w:val="16"/>
                <w:szCs w:val="16"/>
              </w:rPr>
              <w:t>2012</w:t>
            </w:r>
          </w:p>
        </w:tc>
        <w:tc>
          <w:tcPr>
            <w:tcW w:w="671" w:type="dxa"/>
          </w:tcPr>
          <w:p w14:paraId="4AA64AF5" w14:textId="77777777" w:rsidR="00903F2F" w:rsidRPr="009B117D"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9B117D">
              <w:rPr>
                <w:sz w:val="16"/>
                <w:szCs w:val="16"/>
              </w:rPr>
              <w:t>2013</w:t>
            </w:r>
          </w:p>
        </w:tc>
        <w:tc>
          <w:tcPr>
            <w:tcW w:w="671" w:type="dxa"/>
          </w:tcPr>
          <w:p w14:paraId="68967550" w14:textId="77777777" w:rsidR="00903F2F" w:rsidRPr="009B117D"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9B117D">
              <w:rPr>
                <w:sz w:val="16"/>
                <w:szCs w:val="16"/>
              </w:rPr>
              <w:t>2014</w:t>
            </w:r>
          </w:p>
        </w:tc>
        <w:tc>
          <w:tcPr>
            <w:tcW w:w="671" w:type="dxa"/>
          </w:tcPr>
          <w:p w14:paraId="6F1F75DF" w14:textId="77777777" w:rsidR="00903F2F" w:rsidRPr="009B117D"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9B117D">
              <w:rPr>
                <w:sz w:val="16"/>
                <w:szCs w:val="16"/>
              </w:rPr>
              <w:t>2015</w:t>
            </w:r>
          </w:p>
        </w:tc>
        <w:tc>
          <w:tcPr>
            <w:tcW w:w="734" w:type="dxa"/>
          </w:tcPr>
          <w:p w14:paraId="24F9D6DD" w14:textId="77777777" w:rsidR="00903F2F" w:rsidRPr="009B117D"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9B117D">
              <w:rPr>
                <w:sz w:val="16"/>
                <w:szCs w:val="16"/>
              </w:rPr>
              <w:t>2016</w:t>
            </w:r>
          </w:p>
        </w:tc>
        <w:tc>
          <w:tcPr>
            <w:tcW w:w="709" w:type="dxa"/>
          </w:tcPr>
          <w:p w14:paraId="1FB490AA" w14:textId="77777777" w:rsidR="00903F2F" w:rsidRPr="009B117D"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9B117D">
              <w:rPr>
                <w:sz w:val="16"/>
                <w:szCs w:val="16"/>
              </w:rPr>
              <w:t>2017</w:t>
            </w:r>
          </w:p>
        </w:tc>
        <w:tc>
          <w:tcPr>
            <w:tcW w:w="757" w:type="dxa"/>
          </w:tcPr>
          <w:p w14:paraId="6D1E7BF5" w14:textId="77777777" w:rsidR="00903F2F" w:rsidRPr="009B117D"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9B117D">
              <w:rPr>
                <w:sz w:val="16"/>
                <w:szCs w:val="16"/>
              </w:rPr>
              <w:t>2018</w:t>
            </w:r>
          </w:p>
        </w:tc>
        <w:tc>
          <w:tcPr>
            <w:tcW w:w="1278" w:type="dxa"/>
          </w:tcPr>
          <w:p w14:paraId="45865AAB" w14:textId="77777777" w:rsidR="00903F2F" w:rsidRPr="009B117D"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9B117D">
              <w:rPr>
                <w:sz w:val="16"/>
                <w:szCs w:val="16"/>
              </w:rPr>
              <w:t>Średnia</w:t>
            </w:r>
          </w:p>
          <w:p w14:paraId="4E5124EB" w14:textId="77777777" w:rsidR="00903F2F" w:rsidRPr="009B117D"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9B117D">
              <w:rPr>
                <w:sz w:val="16"/>
                <w:szCs w:val="16"/>
              </w:rPr>
              <w:t>2009-2018</w:t>
            </w:r>
          </w:p>
        </w:tc>
      </w:tr>
      <w:tr w:rsidR="00903F2F" w:rsidRPr="009B117D" w14:paraId="504088DF" w14:textId="77777777" w:rsidTr="00226F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Pr>
          <w:p w14:paraId="5DB3CD4C" w14:textId="77777777" w:rsidR="00903F2F" w:rsidRPr="009B117D" w:rsidRDefault="00903F2F" w:rsidP="00226FA6">
            <w:pPr>
              <w:spacing w:line="240" w:lineRule="auto"/>
              <w:jc w:val="center"/>
              <w:rPr>
                <w:sz w:val="16"/>
                <w:szCs w:val="16"/>
              </w:rPr>
            </w:pPr>
            <w:r w:rsidRPr="009B117D">
              <w:rPr>
                <w:sz w:val="16"/>
                <w:szCs w:val="16"/>
              </w:rPr>
              <w:t>Zapotrzebowanie (=zużycie pozorne)</w:t>
            </w:r>
          </w:p>
        </w:tc>
        <w:tc>
          <w:tcPr>
            <w:tcW w:w="711" w:type="dxa"/>
          </w:tcPr>
          <w:p w14:paraId="55D7D458" w14:textId="77777777" w:rsidR="00903F2F" w:rsidRPr="009B117D" w:rsidRDefault="00903F2F" w:rsidP="00226FA6">
            <w:pPr>
              <w:spacing w:line="240" w:lineRule="auto"/>
              <w:jc w:val="right"/>
              <w:cnfStyle w:val="000000100000" w:firstRow="0" w:lastRow="0" w:firstColumn="0" w:lastColumn="0" w:oddVBand="0" w:evenVBand="0" w:oddHBand="1" w:evenHBand="0" w:firstRowFirstColumn="0" w:firstRowLastColumn="0" w:lastRowFirstColumn="0" w:lastRowLastColumn="0"/>
              <w:rPr>
                <w:bCs/>
                <w:sz w:val="16"/>
                <w:szCs w:val="16"/>
              </w:rPr>
            </w:pPr>
            <w:r w:rsidRPr="009B117D">
              <w:rPr>
                <w:bCs/>
                <w:sz w:val="16"/>
                <w:szCs w:val="16"/>
              </w:rPr>
              <w:t>1 406</w:t>
            </w:r>
          </w:p>
        </w:tc>
        <w:tc>
          <w:tcPr>
            <w:tcW w:w="811" w:type="dxa"/>
          </w:tcPr>
          <w:p w14:paraId="53FA17D9" w14:textId="77777777" w:rsidR="00903F2F" w:rsidRPr="009B117D" w:rsidRDefault="00903F2F" w:rsidP="00226FA6">
            <w:pPr>
              <w:spacing w:line="240" w:lineRule="auto"/>
              <w:jc w:val="right"/>
              <w:cnfStyle w:val="000000100000" w:firstRow="0" w:lastRow="0" w:firstColumn="0" w:lastColumn="0" w:oddVBand="0" w:evenVBand="0" w:oddHBand="1" w:evenHBand="0" w:firstRowFirstColumn="0" w:firstRowLastColumn="0" w:lastRowFirstColumn="0" w:lastRowLastColumn="0"/>
              <w:rPr>
                <w:bCs/>
                <w:sz w:val="16"/>
                <w:szCs w:val="16"/>
              </w:rPr>
            </w:pPr>
            <w:r w:rsidRPr="009B117D">
              <w:rPr>
                <w:bCs/>
                <w:sz w:val="16"/>
                <w:szCs w:val="16"/>
              </w:rPr>
              <w:t>1 372</w:t>
            </w:r>
          </w:p>
        </w:tc>
        <w:tc>
          <w:tcPr>
            <w:tcW w:w="671" w:type="dxa"/>
          </w:tcPr>
          <w:p w14:paraId="3C71BE8B" w14:textId="77777777" w:rsidR="00903F2F" w:rsidRPr="009B117D" w:rsidRDefault="00903F2F" w:rsidP="00226FA6">
            <w:pPr>
              <w:spacing w:line="240" w:lineRule="auto"/>
              <w:jc w:val="right"/>
              <w:cnfStyle w:val="000000100000" w:firstRow="0" w:lastRow="0" w:firstColumn="0" w:lastColumn="0" w:oddVBand="0" w:evenVBand="0" w:oddHBand="1" w:evenHBand="0" w:firstRowFirstColumn="0" w:firstRowLastColumn="0" w:lastRowFirstColumn="0" w:lastRowLastColumn="0"/>
              <w:rPr>
                <w:bCs/>
                <w:sz w:val="16"/>
                <w:szCs w:val="16"/>
              </w:rPr>
            </w:pPr>
            <w:r w:rsidRPr="009B117D">
              <w:rPr>
                <w:bCs/>
                <w:sz w:val="16"/>
                <w:szCs w:val="16"/>
              </w:rPr>
              <w:t>1 412</w:t>
            </w:r>
          </w:p>
        </w:tc>
        <w:tc>
          <w:tcPr>
            <w:tcW w:w="671" w:type="dxa"/>
          </w:tcPr>
          <w:p w14:paraId="72A7A4BF" w14:textId="77777777" w:rsidR="00903F2F" w:rsidRPr="009B117D" w:rsidRDefault="00903F2F" w:rsidP="00226FA6">
            <w:pPr>
              <w:spacing w:line="240" w:lineRule="auto"/>
              <w:jc w:val="right"/>
              <w:cnfStyle w:val="000000100000" w:firstRow="0" w:lastRow="0" w:firstColumn="0" w:lastColumn="0" w:oddVBand="0" w:evenVBand="0" w:oddHBand="1" w:evenHBand="0" w:firstRowFirstColumn="0" w:firstRowLastColumn="0" w:lastRowFirstColumn="0" w:lastRowLastColumn="0"/>
              <w:rPr>
                <w:bCs/>
                <w:sz w:val="16"/>
                <w:szCs w:val="16"/>
              </w:rPr>
            </w:pPr>
            <w:r w:rsidRPr="009B117D">
              <w:rPr>
                <w:bCs/>
                <w:sz w:val="16"/>
                <w:szCs w:val="16"/>
              </w:rPr>
              <w:t>1 208</w:t>
            </w:r>
          </w:p>
        </w:tc>
        <w:tc>
          <w:tcPr>
            <w:tcW w:w="671" w:type="dxa"/>
          </w:tcPr>
          <w:p w14:paraId="246833D1" w14:textId="77777777" w:rsidR="00903F2F" w:rsidRPr="009B117D" w:rsidRDefault="00903F2F" w:rsidP="00226FA6">
            <w:pPr>
              <w:spacing w:line="240" w:lineRule="auto"/>
              <w:jc w:val="right"/>
              <w:cnfStyle w:val="000000100000" w:firstRow="0" w:lastRow="0" w:firstColumn="0" w:lastColumn="0" w:oddVBand="0" w:evenVBand="0" w:oddHBand="1" w:evenHBand="0" w:firstRowFirstColumn="0" w:firstRowLastColumn="0" w:lastRowFirstColumn="0" w:lastRowLastColumn="0"/>
              <w:rPr>
                <w:bCs/>
                <w:sz w:val="16"/>
                <w:szCs w:val="16"/>
              </w:rPr>
            </w:pPr>
            <w:r w:rsidRPr="009B117D">
              <w:rPr>
                <w:bCs/>
                <w:sz w:val="16"/>
                <w:szCs w:val="16"/>
              </w:rPr>
              <w:t>1 684</w:t>
            </w:r>
          </w:p>
        </w:tc>
        <w:tc>
          <w:tcPr>
            <w:tcW w:w="671" w:type="dxa"/>
          </w:tcPr>
          <w:p w14:paraId="4C98994A" w14:textId="77777777" w:rsidR="00903F2F" w:rsidRPr="009B117D" w:rsidRDefault="00903F2F" w:rsidP="00226FA6">
            <w:pPr>
              <w:spacing w:line="240" w:lineRule="auto"/>
              <w:jc w:val="right"/>
              <w:cnfStyle w:val="000000100000" w:firstRow="0" w:lastRow="0" w:firstColumn="0" w:lastColumn="0" w:oddVBand="0" w:evenVBand="0" w:oddHBand="1" w:evenHBand="0" w:firstRowFirstColumn="0" w:firstRowLastColumn="0" w:lastRowFirstColumn="0" w:lastRowLastColumn="0"/>
              <w:rPr>
                <w:bCs/>
                <w:sz w:val="16"/>
                <w:szCs w:val="16"/>
              </w:rPr>
            </w:pPr>
            <w:r w:rsidRPr="009B117D">
              <w:rPr>
                <w:bCs/>
                <w:sz w:val="16"/>
                <w:szCs w:val="16"/>
              </w:rPr>
              <w:t>1 877</w:t>
            </w:r>
          </w:p>
        </w:tc>
        <w:tc>
          <w:tcPr>
            <w:tcW w:w="671" w:type="dxa"/>
          </w:tcPr>
          <w:p w14:paraId="153D86D9" w14:textId="77777777" w:rsidR="00903F2F" w:rsidRPr="009B117D" w:rsidRDefault="00903F2F" w:rsidP="00226FA6">
            <w:pPr>
              <w:spacing w:line="240" w:lineRule="auto"/>
              <w:jc w:val="right"/>
              <w:cnfStyle w:val="000000100000" w:firstRow="0" w:lastRow="0" w:firstColumn="0" w:lastColumn="0" w:oddVBand="0" w:evenVBand="0" w:oddHBand="1" w:evenHBand="0" w:firstRowFirstColumn="0" w:firstRowLastColumn="0" w:lastRowFirstColumn="0" w:lastRowLastColumn="0"/>
              <w:rPr>
                <w:bCs/>
                <w:sz w:val="16"/>
                <w:szCs w:val="16"/>
              </w:rPr>
            </w:pPr>
            <w:r w:rsidRPr="009B117D">
              <w:rPr>
                <w:bCs/>
                <w:sz w:val="16"/>
                <w:szCs w:val="16"/>
              </w:rPr>
              <w:t>3 533</w:t>
            </w:r>
          </w:p>
        </w:tc>
        <w:tc>
          <w:tcPr>
            <w:tcW w:w="734" w:type="dxa"/>
          </w:tcPr>
          <w:p w14:paraId="746AF9F0" w14:textId="77777777" w:rsidR="00903F2F" w:rsidRPr="009B117D" w:rsidRDefault="00903F2F" w:rsidP="00226FA6">
            <w:pPr>
              <w:spacing w:line="240" w:lineRule="auto"/>
              <w:jc w:val="right"/>
              <w:cnfStyle w:val="000000100000" w:firstRow="0" w:lastRow="0" w:firstColumn="0" w:lastColumn="0" w:oddVBand="0" w:evenVBand="0" w:oddHBand="1" w:evenHBand="0" w:firstRowFirstColumn="0" w:firstRowLastColumn="0" w:lastRowFirstColumn="0" w:lastRowLastColumn="0"/>
              <w:rPr>
                <w:bCs/>
                <w:sz w:val="16"/>
                <w:szCs w:val="16"/>
              </w:rPr>
            </w:pPr>
            <w:r w:rsidRPr="009B117D">
              <w:rPr>
                <w:bCs/>
                <w:sz w:val="16"/>
                <w:szCs w:val="16"/>
              </w:rPr>
              <w:t>4 765</w:t>
            </w:r>
          </w:p>
        </w:tc>
        <w:tc>
          <w:tcPr>
            <w:tcW w:w="709" w:type="dxa"/>
          </w:tcPr>
          <w:p w14:paraId="4703547D" w14:textId="77777777" w:rsidR="00903F2F" w:rsidRPr="009B117D" w:rsidRDefault="00903F2F" w:rsidP="00226FA6">
            <w:pPr>
              <w:spacing w:line="240" w:lineRule="auto"/>
              <w:jc w:val="right"/>
              <w:cnfStyle w:val="000000100000" w:firstRow="0" w:lastRow="0" w:firstColumn="0" w:lastColumn="0" w:oddVBand="0" w:evenVBand="0" w:oddHBand="1" w:evenHBand="0" w:firstRowFirstColumn="0" w:firstRowLastColumn="0" w:lastRowFirstColumn="0" w:lastRowLastColumn="0"/>
              <w:rPr>
                <w:bCs/>
                <w:sz w:val="16"/>
                <w:szCs w:val="16"/>
              </w:rPr>
            </w:pPr>
            <w:r w:rsidRPr="009B117D">
              <w:rPr>
                <w:bCs/>
                <w:sz w:val="16"/>
                <w:szCs w:val="16"/>
              </w:rPr>
              <w:t>4 309</w:t>
            </w:r>
          </w:p>
        </w:tc>
        <w:tc>
          <w:tcPr>
            <w:tcW w:w="757" w:type="dxa"/>
          </w:tcPr>
          <w:p w14:paraId="65CD1341" w14:textId="77777777" w:rsidR="00903F2F" w:rsidRPr="009B117D" w:rsidRDefault="00903F2F" w:rsidP="00226FA6">
            <w:pPr>
              <w:spacing w:line="240" w:lineRule="auto"/>
              <w:jc w:val="right"/>
              <w:cnfStyle w:val="000000100000" w:firstRow="0" w:lastRow="0" w:firstColumn="0" w:lastColumn="0" w:oddVBand="0" w:evenVBand="0" w:oddHBand="1" w:evenHBand="0" w:firstRowFirstColumn="0" w:firstRowLastColumn="0" w:lastRowFirstColumn="0" w:lastRowLastColumn="0"/>
              <w:rPr>
                <w:bCs/>
                <w:sz w:val="16"/>
                <w:szCs w:val="16"/>
              </w:rPr>
            </w:pPr>
            <w:r w:rsidRPr="009B117D">
              <w:rPr>
                <w:bCs/>
                <w:sz w:val="16"/>
                <w:szCs w:val="16"/>
              </w:rPr>
              <w:t>4 826</w:t>
            </w:r>
          </w:p>
        </w:tc>
        <w:tc>
          <w:tcPr>
            <w:tcW w:w="1278" w:type="dxa"/>
          </w:tcPr>
          <w:p w14:paraId="07688846" w14:textId="77777777" w:rsidR="00903F2F" w:rsidRPr="009B117D"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9B117D">
              <w:rPr>
                <w:color w:val="000000"/>
                <w:sz w:val="16"/>
                <w:szCs w:val="16"/>
              </w:rPr>
              <w:t>2 639</w:t>
            </w:r>
          </w:p>
        </w:tc>
      </w:tr>
    </w:tbl>
    <w:p w14:paraId="56CFA9A1" w14:textId="77777777" w:rsidR="00903F2F" w:rsidRPr="006317AF" w:rsidRDefault="00903F2F" w:rsidP="00903F2F">
      <w:pPr>
        <w:spacing w:after="120"/>
        <w:rPr>
          <w:szCs w:val="24"/>
        </w:rPr>
      </w:pPr>
    </w:p>
    <w:p w14:paraId="77AB5E6D" w14:textId="77777777" w:rsidR="00903F2F" w:rsidRPr="00312982" w:rsidRDefault="00903F2F" w:rsidP="00903F2F">
      <w:pPr>
        <w:pStyle w:val="Akapitzlist"/>
        <w:numPr>
          <w:ilvl w:val="0"/>
          <w:numId w:val="28"/>
        </w:numPr>
        <w:rPr>
          <w:bCs/>
          <w:iCs/>
          <w:szCs w:val="24"/>
          <w:u w:val="single"/>
        </w:rPr>
      </w:pPr>
      <w:r w:rsidRPr="00312982">
        <w:rPr>
          <w:bCs/>
          <w:iCs/>
          <w:szCs w:val="24"/>
          <w:u w:val="single"/>
        </w:rPr>
        <w:t>Prognoza zapotrzebowania na surowiec na podstawie trendów ekonometrycznych w horyzoncie roku 2025 i 2030</w:t>
      </w:r>
    </w:p>
    <w:p w14:paraId="04526CBE" w14:textId="77777777" w:rsidR="00903F2F" w:rsidRDefault="00903F2F" w:rsidP="00903F2F">
      <w:pPr>
        <w:jc w:val="both"/>
        <w:rPr>
          <w:szCs w:val="24"/>
        </w:rPr>
      </w:pPr>
      <w:r>
        <w:rPr>
          <w:szCs w:val="24"/>
        </w:rPr>
        <w:t>Wyraźny w ostatnich latach trend wzrostowy zużycia dwutlenku manganu (rys. 12.3) wiąże się ze wzrastającą w Polsce produkcją baterii. Polska znajduje się na 12 pozycji pośród największych producentów baterii na świecie.</w:t>
      </w:r>
    </w:p>
    <w:p w14:paraId="69227349" w14:textId="77777777" w:rsidR="00903F2F" w:rsidRDefault="00903F2F" w:rsidP="00903F2F">
      <w:pPr>
        <w:spacing w:after="120"/>
        <w:jc w:val="center"/>
        <w:rPr>
          <w:szCs w:val="24"/>
        </w:rPr>
      </w:pPr>
      <w:r>
        <w:rPr>
          <w:noProof/>
          <w:szCs w:val="24"/>
          <w:lang w:eastAsia="pl-PL"/>
        </w:rPr>
        <w:drawing>
          <wp:inline distT="0" distB="0" distL="0" distR="0" wp14:anchorId="7AEC9E11" wp14:editId="6278FBF8">
            <wp:extent cx="4770000" cy="2628000"/>
            <wp:effectExtent l="76200" t="76200" r="126365" b="134620"/>
            <wp:docPr id="59" name="Obraz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770000" cy="26280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9ADB58C" w14:textId="77777777" w:rsidR="00903F2F" w:rsidRDefault="00903F2F" w:rsidP="00903F2F">
      <w:pPr>
        <w:spacing w:after="120"/>
        <w:jc w:val="center"/>
        <w:rPr>
          <w:szCs w:val="24"/>
        </w:rPr>
      </w:pPr>
      <w:r>
        <w:rPr>
          <w:szCs w:val="24"/>
        </w:rPr>
        <w:t>Rys. 12.3. Prognoza zapotrzebowania na dwutlenek manganu do roku 2030 (tony)</w:t>
      </w:r>
    </w:p>
    <w:p w14:paraId="481AA9A1" w14:textId="77777777" w:rsidR="00903F2F" w:rsidRPr="00355039" w:rsidRDefault="00903F2F" w:rsidP="00903F2F">
      <w:pPr>
        <w:jc w:val="center"/>
        <w:rPr>
          <w:sz w:val="20"/>
        </w:rPr>
      </w:pPr>
      <w:r w:rsidRPr="00355039">
        <w:rPr>
          <w:sz w:val="20"/>
        </w:rPr>
        <w:lastRenderedPageBreak/>
        <w:t>Niebieska linia – z</w:t>
      </w:r>
      <w:r>
        <w:rPr>
          <w:sz w:val="20"/>
        </w:rPr>
        <w:t xml:space="preserve">użycie pozorne </w:t>
      </w:r>
      <w:r w:rsidRPr="00355039">
        <w:rPr>
          <w:sz w:val="20"/>
        </w:rPr>
        <w:t>w danym roku, Czerwona linia – z</w:t>
      </w:r>
      <w:r>
        <w:rPr>
          <w:sz w:val="20"/>
        </w:rPr>
        <w:t>użycie pozorne</w:t>
      </w:r>
      <w:r w:rsidRPr="00355039">
        <w:rPr>
          <w:sz w:val="20"/>
        </w:rPr>
        <w:t xml:space="preserve"> z uwzględnieniem średniej ruchomej za 3 okresy.</w:t>
      </w:r>
    </w:p>
    <w:p w14:paraId="41EA634C" w14:textId="77777777" w:rsidR="00903F2F" w:rsidRPr="004C333B" w:rsidRDefault="00903F2F" w:rsidP="00903F2F">
      <w:pPr>
        <w:autoSpaceDE w:val="0"/>
        <w:autoSpaceDN w:val="0"/>
        <w:adjustRightInd w:val="0"/>
        <w:jc w:val="both"/>
        <w:rPr>
          <w:rFonts w:eastAsia="TimesNewRomanPSMT" w:cstheme="minorBidi"/>
          <w:color w:val="000000"/>
          <w:szCs w:val="24"/>
        </w:rPr>
      </w:pPr>
      <w:r>
        <w:rPr>
          <w:rFonts w:eastAsia="TimesNewRomanPSMT"/>
          <w:color w:val="000000"/>
          <w:szCs w:val="24"/>
        </w:rPr>
        <w:t xml:space="preserve">Ponadto </w:t>
      </w:r>
      <w:r w:rsidRPr="004C333B">
        <w:rPr>
          <w:rFonts w:eastAsia="TimesNewRomanPSMT" w:cstheme="minorBidi"/>
          <w:color w:val="000000"/>
          <w:szCs w:val="24"/>
        </w:rPr>
        <w:t xml:space="preserve">Polska jest aktualnie dziewiątym największym w Europie eksporterem ogniw i baterii galwanicznych pod względem wartości liczonej w euro. Ponad 69% eksportu przypada na ogniwa i baterie galwaniczne z dwutlenkiem manganu. </w:t>
      </w:r>
    </w:p>
    <w:p w14:paraId="57F04455" w14:textId="77777777" w:rsidR="00903F2F" w:rsidRDefault="00903F2F" w:rsidP="00903F2F">
      <w:pPr>
        <w:autoSpaceDE w:val="0"/>
        <w:autoSpaceDN w:val="0"/>
        <w:adjustRightInd w:val="0"/>
        <w:jc w:val="both"/>
        <w:rPr>
          <w:rFonts w:eastAsia="TimesNewRomanPSMT"/>
          <w:color w:val="000000"/>
          <w:szCs w:val="24"/>
        </w:rPr>
      </w:pPr>
      <w:r>
        <w:rPr>
          <w:rFonts w:eastAsia="TimesNewRomanPSMT"/>
          <w:color w:val="000000"/>
          <w:szCs w:val="24"/>
        </w:rPr>
        <w:t>E</w:t>
      </w:r>
      <w:r w:rsidRPr="004C333B">
        <w:rPr>
          <w:rFonts w:eastAsia="TimesNewRomanPSMT" w:cstheme="minorBidi"/>
          <w:color w:val="000000"/>
          <w:szCs w:val="24"/>
        </w:rPr>
        <w:t xml:space="preserve">lementem </w:t>
      </w:r>
      <w:r w:rsidRPr="004C333B">
        <w:rPr>
          <w:rFonts w:eastAsia="TimesNewRomanPSMT"/>
          <w:color w:val="000000"/>
          <w:szCs w:val="24"/>
        </w:rPr>
        <w:t>podtrzymującym</w:t>
      </w:r>
      <w:r w:rsidRPr="004C333B">
        <w:rPr>
          <w:rFonts w:eastAsia="TimesNewRomanPSMT" w:cstheme="minorBidi"/>
          <w:color w:val="000000"/>
          <w:szCs w:val="24"/>
        </w:rPr>
        <w:t xml:space="preserve"> wzrostowe prognozy produkcji baterii jest kwestia elektromobilności. Liczba zarejestrowanych nowych samochodów pasażerskich w Unii Europejskiej wzrosła w roku 2019 trzykrotnie względem roku 2015, ze 150 tys. do 460 tys. W Polsce w tym samym okresie odnotowano wzrost rejestracji samochodów elektrycznych o 700%, przy czym biorąc pod uwagę samą liczbę zarejestrowanych samochodów (2 690), jest to ciągle niewielka skala w porównaniu z takimi </w:t>
      </w:r>
      <w:r w:rsidRPr="004C333B">
        <w:rPr>
          <w:rFonts w:eastAsia="TimesNewRomanPSMT"/>
          <w:color w:val="000000"/>
          <w:szCs w:val="24"/>
        </w:rPr>
        <w:t>krajami</w:t>
      </w:r>
      <w:r w:rsidRPr="004C333B">
        <w:rPr>
          <w:rFonts w:eastAsia="TimesNewRomanPSMT" w:cstheme="minorBidi"/>
          <w:color w:val="000000"/>
          <w:szCs w:val="24"/>
        </w:rPr>
        <w:t xml:space="preserve"> jak np. Niemcy (108 839). Biorąc pod </w:t>
      </w:r>
      <w:r w:rsidRPr="004C333B">
        <w:rPr>
          <w:rFonts w:eastAsia="TimesNewRomanPSMT"/>
          <w:color w:val="000000"/>
          <w:szCs w:val="24"/>
        </w:rPr>
        <w:t>uwagę</w:t>
      </w:r>
      <w:r w:rsidRPr="004C333B">
        <w:rPr>
          <w:rFonts w:eastAsia="TimesNewRomanPSMT" w:cstheme="minorBidi"/>
          <w:color w:val="000000"/>
          <w:szCs w:val="24"/>
        </w:rPr>
        <w:t xml:space="preserve"> powyższe dane, potencjał rynku elektromobilności w Polsce jest bardzo duży, co z kolei będzie podtrzymywać trend </w:t>
      </w:r>
      <w:r w:rsidRPr="004C333B">
        <w:rPr>
          <w:rFonts w:eastAsia="TimesNewRomanPSMT"/>
          <w:color w:val="000000"/>
          <w:szCs w:val="24"/>
        </w:rPr>
        <w:t>zapotrzebowania</w:t>
      </w:r>
      <w:r w:rsidRPr="004C333B">
        <w:rPr>
          <w:rFonts w:eastAsia="TimesNewRomanPSMT" w:cstheme="minorBidi"/>
          <w:color w:val="000000"/>
          <w:szCs w:val="24"/>
        </w:rPr>
        <w:t xml:space="preserve"> na baterie. </w:t>
      </w:r>
    </w:p>
    <w:p w14:paraId="377A5608" w14:textId="77777777" w:rsidR="00903F2F" w:rsidRDefault="00903F2F" w:rsidP="00903F2F">
      <w:pPr>
        <w:autoSpaceDE w:val="0"/>
        <w:autoSpaceDN w:val="0"/>
        <w:adjustRightInd w:val="0"/>
        <w:jc w:val="both"/>
        <w:rPr>
          <w:rFonts w:eastAsia="TimesNewRomanPSMT"/>
          <w:color w:val="000000"/>
          <w:szCs w:val="24"/>
        </w:rPr>
      </w:pPr>
      <w:r w:rsidRPr="00871F65">
        <w:rPr>
          <w:rFonts w:eastAsia="TimesNewRomanPSMT" w:cstheme="minorBidi"/>
          <w:color w:val="000000"/>
          <w:szCs w:val="24"/>
        </w:rPr>
        <w:t>Od roku 2018 nastąpił skokowy wzrost nakładów inwestycyjnych producentów baterii i</w:t>
      </w:r>
      <w:r>
        <w:rPr>
          <w:rFonts w:eastAsia="TimesNewRomanPSMT"/>
          <w:color w:val="000000"/>
          <w:szCs w:val="24"/>
        </w:rPr>
        <w:t xml:space="preserve"> </w:t>
      </w:r>
      <w:r w:rsidRPr="00E73634">
        <w:rPr>
          <w:rFonts w:eastAsia="TimesNewRomanPSMT" w:cstheme="minorBidi"/>
          <w:color w:val="000000"/>
          <w:szCs w:val="24"/>
        </w:rPr>
        <w:t>akumulatorów (rys. 12.4). Będzie to miało na pewno w przyszłości efekty w postaci</w:t>
      </w:r>
      <w:r w:rsidRPr="00E73634">
        <w:rPr>
          <w:rFonts w:eastAsia="TimesNewRomanPSMT"/>
          <w:color w:val="000000"/>
          <w:szCs w:val="24"/>
        </w:rPr>
        <w:t xml:space="preserve"> </w:t>
      </w:r>
      <w:r w:rsidRPr="00E73634">
        <w:rPr>
          <w:rFonts w:eastAsia="TimesNewRomanPSMT" w:cstheme="minorBidi"/>
          <w:color w:val="000000"/>
          <w:szCs w:val="24"/>
        </w:rPr>
        <w:t>zwiększenia mocy produkcyjnych.</w:t>
      </w:r>
    </w:p>
    <w:p w14:paraId="6B4352FC" w14:textId="77777777" w:rsidR="00903F2F" w:rsidRDefault="00903F2F" w:rsidP="00903F2F">
      <w:pPr>
        <w:autoSpaceDE w:val="0"/>
        <w:autoSpaceDN w:val="0"/>
        <w:adjustRightInd w:val="0"/>
        <w:rPr>
          <w:rFonts w:eastAsia="TimesNewRomanPSMT"/>
          <w:color w:val="000000"/>
          <w:szCs w:val="24"/>
        </w:rPr>
      </w:pPr>
    </w:p>
    <w:p w14:paraId="10D384D6" w14:textId="77777777" w:rsidR="00903F2F" w:rsidRDefault="00903F2F" w:rsidP="00903F2F">
      <w:pPr>
        <w:autoSpaceDE w:val="0"/>
        <w:autoSpaceDN w:val="0"/>
        <w:adjustRightInd w:val="0"/>
        <w:rPr>
          <w:rFonts w:eastAsia="TimesNewRomanPSMT"/>
          <w:color w:val="000000"/>
          <w:szCs w:val="24"/>
        </w:rPr>
      </w:pPr>
      <w:r w:rsidRPr="00871F65">
        <w:rPr>
          <w:rFonts w:eastAsia="TimesNewRomanPSMT"/>
          <w:noProof/>
          <w:color w:val="000000"/>
          <w:szCs w:val="24"/>
        </w:rPr>
        <w:drawing>
          <wp:inline distT="0" distB="0" distL="0" distR="0" wp14:anchorId="5667346E" wp14:editId="505349E9">
            <wp:extent cx="5760720" cy="2476500"/>
            <wp:effectExtent l="0" t="0" r="0" b="0"/>
            <wp:docPr id="60" name="Obraz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60720" cy="2476500"/>
                    </a:xfrm>
                    <a:prstGeom prst="rect">
                      <a:avLst/>
                    </a:prstGeom>
                    <a:noFill/>
                    <a:ln>
                      <a:noFill/>
                    </a:ln>
                  </pic:spPr>
                </pic:pic>
              </a:graphicData>
            </a:graphic>
          </wp:inline>
        </w:drawing>
      </w:r>
    </w:p>
    <w:p w14:paraId="1D9BBFD0" w14:textId="77777777" w:rsidR="00903F2F" w:rsidRPr="00D53455" w:rsidRDefault="00903F2F" w:rsidP="00903F2F">
      <w:pPr>
        <w:autoSpaceDE w:val="0"/>
        <w:autoSpaceDN w:val="0"/>
        <w:adjustRightInd w:val="0"/>
        <w:spacing w:after="0" w:line="240" w:lineRule="auto"/>
        <w:jc w:val="center"/>
        <w:rPr>
          <w:szCs w:val="24"/>
        </w:rPr>
      </w:pPr>
      <w:r w:rsidRPr="00D53455">
        <w:rPr>
          <w:szCs w:val="24"/>
        </w:rPr>
        <w:t xml:space="preserve">Rys. </w:t>
      </w:r>
      <w:r>
        <w:rPr>
          <w:szCs w:val="24"/>
        </w:rPr>
        <w:t>12</w:t>
      </w:r>
      <w:r w:rsidRPr="00D53455">
        <w:rPr>
          <w:szCs w:val="24"/>
        </w:rPr>
        <w:t>.4 Nakłady inwestycyjne w branży produkującej baterie i akumulatory dla podmiotów</w:t>
      </w:r>
    </w:p>
    <w:p w14:paraId="7B1A5FA2" w14:textId="77777777" w:rsidR="00903F2F" w:rsidRPr="00D53455" w:rsidRDefault="00903F2F" w:rsidP="00903F2F">
      <w:pPr>
        <w:autoSpaceDE w:val="0"/>
        <w:autoSpaceDN w:val="0"/>
        <w:adjustRightInd w:val="0"/>
        <w:jc w:val="center"/>
        <w:rPr>
          <w:szCs w:val="24"/>
        </w:rPr>
      </w:pPr>
      <w:r w:rsidRPr="00D53455">
        <w:rPr>
          <w:szCs w:val="24"/>
        </w:rPr>
        <w:t>zatrudniających ponad 10 osób (dane GUS).</w:t>
      </w:r>
    </w:p>
    <w:p w14:paraId="3DD3B839" w14:textId="77777777" w:rsidR="00903F2F" w:rsidRDefault="00903F2F" w:rsidP="00903F2F">
      <w:pPr>
        <w:autoSpaceDE w:val="0"/>
        <w:autoSpaceDN w:val="0"/>
        <w:adjustRightInd w:val="0"/>
        <w:jc w:val="both"/>
        <w:rPr>
          <w:rFonts w:eastAsia="TimesNewRomanPSMT"/>
          <w:color w:val="000000"/>
          <w:szCs w:val="24"/>
        </w:rPr>
      </w:pPr>
      <w:r w:rsidRPr="0093095B">
        <w:rPr>
          <w:rFonts w:eastAsia="TimesNewRomanPSMT" w:cstheme="minorBidi"/>
          <w:color w:val="000000"/>
          <w:szCs w:val="24"/>
        </w:rPr>
        <w:t>Analizując dane ekonometryczne oraz przedstawione powyżej dane dotyczące branży</w:t>
      </w:r>
      <w:r>
        <w:rPr>
          <w:rFonts w:eastAsia="TimesNewRomanPSMT"/>
          <w:color w:val="000000"/>
          <w:szCs w:val="24"/>
        </w:rPr>
        <w:t xml:space="preserve"> </w:t>
      </w:r>
      <w:r w:rsidRPr="0093095B">
        <w:rPr>
          <w:rFonts w:eastAsia="TimesNewRomanPSMT" w:cstheme="minorBidi"/>
          <w:color w:val="000000"/>
          <w:szCs w:val="24"/>
        </w:rPr>
        <w:t>produkcji baterii (gdzie zużywany jest dwutlenek manganu) można spodziewać się,</w:t>
      </w:r>
      <w:r>
        <w:rPr>
          <w:rFonts w:eastAsia="TimesNewRomanPSMT"/>
          <w:color w:val="000000"/>
          <w:szCs w:val="24"/>
        </w:rPr>
        <w:t xml:space="preserve"> </w:t>
      </w:r>
      <w:r w:rsidRPr="0093095B">
        <w:rPr>
          <w:rFonts w:eastAsia="TimesNewRomanPSMT" w:cstheme="minorBidi"/>
          <w:color w:val="000000"/>
          <w:szCs w:val="24"/>
        </w:rPr>
        <w:t>iż w perspektywie roku 2025 i 2030 dalej będzie następował wzrost zapotrzebowania na</w:t>
      </w:r>
      <w:r>
        <w:rPr>
          <w:rFonts w:eastAsia="TimesNewRomanPSMT"/>
          <w:color w:val="000000"/>
          <w:szCs w:val="24"/>
        </w:rPr>
        <w:t xml:space="preserve"> </w:t>
      </w:r>
      <w:r w:rsidRPr="0093095B">
        <w:rPr>
          <w:rFonts w:eastAsia="TimesNewRomanPSMT" w:cstheme="minorBidi"/>
          <w:color w:val="000000"/>
          <w:szCs w:val="24"/>
        </w:rPr>
        <w:t>dwutlenek manganu. Poziom zapotrzebowania może wzrosnąć dwukrotnie w roku 2025</w:t>
      </w:r>
      <w:r>
        <w:rPr>
          <w:rFonts w:eastAsia="TimesNewRomanPSMT"/>
          <w:color w:val="000000"/>
          <w:szCs w:val="24"/>
        </w:rPr>
        <w:t xml:space="preserve"> </w:t>
      </w:r>
      <w:r w:rsidRPr="0093095B">
        <w:rPr>
          <w:rFonts w:eastAsia="TimesNewRomanPSMT" w:cstheme="minorBidi"/>
          <w:color w:val="000000"/>
          <w:szCs w:val="24"/>
        </w:rPr>
        <w:t>względem aktualnego, tj. do ponad 9 tys. ton i nawet trzykrotnie w roku 2030, tj. do poziomu</w:t>
      </w:r>
      <w:r>
        <w:rPr>
          <w:rFonts w:eastAsia="TimesNewRomanPSMT"/>
          <w:color w:val="000000"/>
          <w:szCs w:val="24"/>
        </w:rPr>
        <w:t xml:space="preserve"> </w:t>
      </w:r>
      <w:r w:rsidRPr="0093095B">
        <w:rPr>
          <w:rFonts w:eastAsia="TimesNewRomanPSMT" w:cstheme="minorBidi"/>
          <w:color w:val="000000"/>
          <w:szCs w:val="24"/>
        </w:rPr>
        <w:t>14-16 tys. ton.</w:t>
      </w:r>
    </w:p>
    <w:p w14:paraId="7E4F2B9C" w14:textId="0AADB039" w:rsidR="00903F2F" w:rsidRDefault="00903F2F" w:rsidP="00903F2F">
      <w:pPr>
        <w:spacing w:after="120"/>
        <w:rPr>
          <w:szCs w:val="24"/>
        </w:rPr>
      </w:pPr>
    </w:p>
    <w:p w14:paraId="444E3261" w14:textId="06EF8B82" w:rsidR="006D6FF3" w:rsidRDefault="006D6FF3" w:rsidP="00903F2F">
      <w:pPr>
        <w:spacing w:after="120"/>
        <w:rPr>
          <w:szCs w:val="24"/>
        </w:rPr>
      </w:pPr>
    </w:p>
    <w:p w14:paraId="2EC7ACA8" w14:textId="77777777" w:rsidR="006D6FF3" w:rsidRDefault="006D6FF3" w:rsidP="00903F2F">
      <w:pPr>
        <w:spacing w:after="120"/>
        <w:rPr>
          <w:szCs w:val="24"/>
        </w:rPr>
      </w:pPr>
    </w:p>
    <w:p w14:paraId="1008F782" w14:textId="6DD6BCA9" w:rsidR="00903F2F" w:rsidRPr="006D6FF3" w:rsidRDefault="00903F2F" w:rsidP="006D6FF3">
      <w:pPr>
        <w:pStyle w:val="Akapitzlist"/>
        <w:numPr>
          <w:ilvl w:val="0"/>
          <w:numId w:val="28"/>
        </w:numPr>
        <w:rPr>
          <w:bCs/>
          <w:iCs/>
          <w:szCs w:val="24"/>
          <w:u w:val="single"/>
        </w:rPr>
      </w:pPr>
      <w:r w:rsidRPr="00312982">
        <w:rPr>
          <w:bCs/>
          <w:iCs/>
          <w:szCs w:val="24"/>
          <w:u w:val="single"/>
        </w:rPr>
        <w:lastRenderedPageBreak/>
        <w:t>Prognoza zapotrzebowania na podstawie przesłanek rozwoju branż będących głównymi użytkownikami surowca w roku 2030, 2040, 2050</w:t>
      </w:r>
    </w:p>
    <w:p w14:paraId="430BFC82" w14:textId="68203378" w:rsidR="00903F2F" w:rsidRPr="00587958" w:rsidRDefault="00903F2F" w:rsidP="00903F2F">
      <w:pPr>
        <w:autoSpaceDE w:val="0"/>
        <w:autoSpaceDN w:val="0"/>
        <w:adjustRightInd w:val="0"/>
        <w:spacing w:after="0"/>
        <w:jc w:val="both"/>
        <w:rPr>
          <w:rFonts w:eastAsia="TimesNewRomanPSMT" w:cstheme="minorBidi"/>
          <w:color w:val="000000"/>
          <w:szCs w:val="24"/>
        </w:rPr>
      </w:pPr>
      <w:r w:rsidRPr="00587958">
        <w:rPr>
          <w:rFonts w:eastAsia="TimesNewRomanPSMT" w:cstheme="minorBidi"/>
          <w:color w:val="000000"/>
          <w:szCs w:val="24"/>
        </w:rPr>
        <w:t xml:space="preserve">Dwutlenek manganu aktualnie wykorzystywany jest głównie przy produkcji baterii. Jest to branża, która bardzo prężnie rozwija się zarówno na świecie, w Europie, jak i w Polsce. W związku z powyższym będzie następował wzrost zapotrzebowania </w:t>
      </w:r>
      <w:r>
        <w:rPr>
          <w:rFonts w:eastAsia="TimesNewRomanPSMT" w:cstheme="minorBidi"/>
          <w:color w:val="000000"/>
          <w:szCs w:val="24"/>
        </w:rPr>
        <w:t xml:space="preserve">na </w:t>
      </w:r>
      <w:r w:rsidRPr="00587958">
        <w:rPr>
          <w:rFonts w:eastAsia="TimesNewRomanPSMT" w:cstheme="minorBidi"/>
          <w:color w:val="000000"/>
          <w:szCs w:val="24"/>
        </w:rPr>
        <w:t xml:space="preserve">ten surowiec, przy czym, należy mieć także na uwadze, iż w perspektywie najbliższych 5-10 lat może nastąpić rozwój technologii związanej z produkcją </w:t>
      </w:r>
      <w:r>
        <w:rPr>
          <w:rFonts w:eastAsia="TimesNewRomanPSMT" w:cstheme="minorBidi"/>
          <w:color w:val="000000"/>
          <w:szCs w:val="24"/>
        </w:rPr>
        <w:br/>
      </w:r>
      <w:r w:rsidRPr="00587958">
        <w:rPr>
          <w:rFonts w:eastAsia="TimesNewRomanPSMT" w:cstheme="minorBidi"/>
          <w:color w:val="000000"/>
          <w:szCs w:val="24"/>
        </w:rPr>
        <w:t>i zastosowaniem materiałów katodowych do produkcji baterii. Już aktualnie można obserwować stopniowe odchodzenie od użycia kobaltu przy produkcji materiałów katodowych.</w:t>
      </w:r>
      <w:r>
        <w:rPr>
          <w:rFonts w:eastAsia="TimesNewRomanPSMT" w:cstheme="minorBidi"/>
          <w:color w:val="000000"/>
          <w:szCs w:val="24"/>
        </w:rPr>
        <w:t xml:space="preserve"> </w:t>
      </w:r>
      <w:r w:rsidRPr="00587958">
        <w:rPr>
          <w:rFonts w:eastAsia="TimesNewRomanPSMT" w:cstheme="minorBidi"/>
          <w:color w:val="000000"/>
          <w:szCs w:val="24"/>
        </w:rPr>
        <w:t>Przy ocenie rozwoju rynku baterii, należy także brać pod uwagę efekty programów europejskiej transformacji energetycznej wprowadzanych w ramach polityki Zielonego Ładu,</w:t>
      </w:r>
      <w:r>
        <w:rPr>
          <w:rFonts w:eastAsia="TimesNewRomanPSMT" w:cstheme="minorBidi"/>
          <w:color w:val="000000"/>
          <w:szCs w:val="24"/>
        </w:rPr>
        <w:t xml:space="preserve"> </w:t>
      </w:r>
      <w:r w:rsidRPr="00587958">
        <w:rPr>
          <w:rFonts w:eastAsia="TimesNewRomanPSMT" w:cstheme="minorBidi"/>
          <w:color w:val="000000"/>
          <w:szCs w:val="24"/>
        </w:rPr>
        <w:t xml:space="preserve">której celem jest osiągnięcie </w:t>
      </w:r>
      <w:r w:rsidR="00D34E56">
        <w:rPr>
          <w:rFonts w:eastAsia="TimesNewRomanPSMT" w:cstheme="minorBidi"/>
          <w:color w:val="000000"/>
          <w:szCs w:val="24"/>
        </w:rPr>
        <w:t xml:space="preserve">przez Unię Europejską </w:t>
      </w:r>
      <w:r w:rsidRPr="00587958">
        <w:rPr>
          <w:rFonts w:eastAsia="TimesNewRomanPSMT" w:cstheme="minorBidi"/>
          <w:color w:val="000000"/>
          <w:szCs w:val="24"/>
        </w:rPr>
        <w:t xml:space="preserve">neutralności klimatycznej do roku 2050. Wg </w:t>
      </w:r>
      <w:r w:rsidR="00D34E56">
        <w:rPr>
          <w:rFonts w:eastAsia="TimesNewRomanPSMT" w:cstheme="minorBidi"/>
          <w:color w:val="000000"/>
          <w:szCs w:val="24"/>
        </w:rPr>
        <w:t>celów</w:t>
      </w:r>
      <w:r w:rsidRPr="00587958">
        <w:rPr>
          <w:rFonts w:eastAsia="TimesNewRomanPSMT" w:cstheme="minorBidi"/>
          <w:color w:val="000000"/>
          <w:szCs w:val="24"/>
        </w:rPr>
        <w:t>, już do roku</w:t>
      </w:r>
      <w:r>
        <w:rPr>
          <w:rFonts w:eastAsia="TimesNewRomanPSMT" w:cstheme="minorBidi"/>
          <w:color w:val="000000"/>
          <w:szCs w:val="24"/>
        </w:rPr>
        <w:t xml:space="preserve"> </w:t>
      </w:r>
      <w:r w:rsidRPr="00587958">
        <w:rPr>
          <w:rFonts w:eastAsia="TimesNewRomanPSMT" w:cstheme="minorBidi"/>
          <w:color w:val="000000"/>
          <w:szCs w:val="24"/>
        </w:rPr>
        <w:t xml:space="preserve">2030 ma nastąpić zmniejszenie emisji </w:t>
      </w:r>
      <w:r w:rsidR="00D34E56">
        <w:rPr>
          <w:rFonts w:eastAsia="TimesNewRomanPSMT" w:cstheme="minorBidi"/>
          <w:color w:val="000000"/>
          <w:szCs w:val="24"/>
        </w:rPr>
        <w:t xml:space="preserve">gazów cieplarnianych o 55 % w UE w stosunku do 1990 r. </w:t>
      </w:r>
      <w:r w:rsidRPr="00587958">
        <w:rPr>
          <w:rFonts w:eastAsia="TimesNewRomanPSMT" w:cstheme="minorBidi"/>
          <w:color w:val="000000"/>
          <w:szCs w:val="24"/>
        </w:rPr>
        <w:t>co spowoduje wzrost zapotrzebowania na</w:t>
      </w:r>
      <w:r>
        <w:rPr>
          <w:rFonts w:eastAsia="TimesNewRomanPSMT" w:cstheme="minorBidi"/>
          <w:color w:val="000000"/>
          <w:szCs w:val="24"/>
        </w:rPr>
        <w:t xml:space="preserve"> </w:t>
      </w:r>
      <w:r w:rsidRPr="00587958">
        <w:rPr>
          <w:rFonts w:eastAsia="TimesNewRomanPSMT" w:cstheme="minorBidi"/>
          <w:color w:val="000000"/>
          <w:szCs w:val="24"/>
        </w:rPr>
        <w:t>technologie przyjazne środowisku, dla których magazynowanie energii staje się kwestią</w:t>
      </w:r>
      <w:r>
        <w:rPr>
          <w:rFonts w:eastAsia="TimesNewRomanPSMT" w:cstheme="minorBidi"/>
          <w:color w:val="000000"/>
          <w:szCs w:val="24"/>
        </w:rPr>
        <w:t xml:space="preserve"> </w:t>
      </w:r>
      <w:r w:rsidRPr="00587958">
        <w:rPr>
          <w:rFonts w:eastAsia="TimesNewRomanPSMT" w:cstheme="minorBidi"/>
          <w:color w:val="000000"/>
          <w:szCs w:val="24"/>
        </w:rPr>
        <w:t>kluczową.</w:t>
      </w:r>
      <w:r>
        <w:rPr>
          <w:rFonts w:eastAsia="TimesNewRomanPSMT" w:cstheme="minorBidi"/>
          <w:color w:val="000000"/>
          <w:szCs w:val="24"/>
        </w:rPr>
        <w:t xml:space="preserve"> </w:t>
      </w:r>
      <w:r w:rsidRPr="00587958">
        <w:rPr>
          <w:rFonts w:eastAsia="TimesNewRomanPSMT" w:cstheme="minorBidi"/>
          <w:color w:val="000000"/>
          <w:szCs w:val="24"/>
        </w:rPr>
        <w:t xml:space="preserve">Zapotrzebowanie na dwutlenek manganu </w:t>
      </w:r>
      <w:r>
        <w:rPr>
          <w:rFonts w:eastAsia="TimesNewRomanPSMT" w:cstheme="minorBidi"/>
          <w:color w:val="000000"/>
          <w:szCs w:val="24"/>
        </w:rPr>
        <w:br/>
      </w:r>
      <w:r w:rsidRPr="00587958">
        <w:rPr>
          <w:rFonts w:eastAsia="TimesNewRomanPSMT" w:cstheme="minorBidi"/>
          <w:color w:val="000000"/>
          <w:szCs w:val="24"/>
        </w:rPr>
        <w:t>w horyzoncie roku 2030, 2040 i 2050 będzie</w:t>
      </w:r>
      <w:r>
        <w:rPr>
          <w:rFonts w:eastAsia="TimesNewRomanPSMT" w:cstheme="minorBidi"/>
          <w:color w:val="000000"/>
          <w:szCs w:val="24"/>
        </w:rPr>
        <w:t xml:space="preserve"> </w:t>
      </w:r>
      <w:r w:rsidRPr="00587958">
        <w:rPr>
          <w:rFonts w:eastAsia="TimesNewRomanPSMT" w:cstheme="minorBidi"/>
          <w:color w:val="000000"/>
          <w:szCs w:val="24"/>
        </w:rPr>
        <w:t>na pewno miało trend wzrostowy, co wynika z wielu opisanych wcześniej przesłanek. Z</w:t>
      </w:r>
      <w:r>
        <w:rPr>
          <w:rFonts w:eastAsia="TimesNewRomanPSMT" w:cstheme="minorBidi"/>
          <w:color w:val="000000"/>
          <w:szCs w:val="24"/>
        </w:rPr>
        <w:t xml:space="preserve"> </w:t>
      </w:r>
      <w:r w:rsidRPr="00587958">
        <w:rPr>
          <w:rFonts w:eastAsia="TimesNewRomanPSMT" w:cstheme="minorBidi"/>
          <w:color w:val="000000"/>
          <w:szCs w:val="24"/>
        </w:rPr>
        <w:t>drugiej strony, ciągły trend wzrostowy może zostać wyhamowany</w:t>
      </w:r>
      <w:r>
        <w:rPr>
          <w:rFonts w:eastAsia="TimesNewRomanPSMT" w:cstheme="minorBidi"/>
          <w:color w:val="000000"/>
          <w:szCs w:val="24"/>
        </w:rPr>
        <w:t xml:space="preserve"> </w:t>
      </w:r>
      <w:r w:rsidRPr="00587958">
        <w:rPr>
          <w:rFonts w:eastAsia="TimesNewRomanPSMT" w:cstheme="minorBidi"/>
          <w:color w:val="000000"/>
          <w:szCs w:val="24"/>
        </w:rPr>
        <w:t>lub zredukowany przez</w:t>
      </w:r>
      <w:r>
        <w:rPr>
          <w:rFonts w:eastAsia="TimesNewRomanPSMT" w:cstheme="minorBidi"/>
          <w:color w:val="000000"/>
          <w:szCs w:val="24"/>
        </w:rPr>
        <w:t xml:space="preserve"> </w:t>
      </w:r>
      <w:r w:rsidRPr="00587958">
        <w:rPr>
          <w:rFonts w:eastAsia="TimesNewRomanPSMT" w:cstheme="minorBidi"/>
          <w:color w:val="000000"/>
          <w:szCs w:val="24"/>
        </w:rPr>
        <w:t xml:space="preserve">pojawienie się nowych, efektywniejszych form przechowywania energii. </w:t>
      </w:r>
    </w:p>
    <w:p w14:paraId="3DE2EF9A" w14:textId="77777777" w:rsidR="00903F2F" w:rsidRDefault="00903F2F" w:rsidP="00903F2F">
      <w:pPr>
        <w:autoSpaceDE w:val="0"/>
        <w:autoSpaceDN w:val="0"/>
        <w:adjustRightInd w:val="0"/>
        <w:spacing w:after="0" w:line="240" w:lineRule="auto"/>
        <w:rPr>
          <w:rFonts w:ascii="Times New Roman" w:hAnsi="Times New Roman"/>
          <w:sz w:val="24"/>
          <w:szCs w:val="24"/>
          <w:highlight w:val="yellow"/>
          <w:lang w:eastAsia="pl-PL"/>
        </w:rPr>
      </w:pPr>
    </w:p>
    <w:p w14:paraId="460EC1C2" w14:textId="256B2030" w:rsidR="00903F2F" w:rsidRPr="00587958" w:rsidRDefault="00903F2F" w:rsidP="00903F2F">
      <w:pPr>
        <w:autoSpaceDE w:val="0"/>
        <w:autoSpaceDN w:val="0"/>
        <w:adjustRightInd w:val="0"/>
        <w:spacing w:after="0" w:line="240" w:lineRule="auto"/>
        <w:rPr>
          <w:rFonts w:eastAsia="TimesNewRomanPSMT" w:cstheme="minorBidi"/>
          <w:color w:val="000000"/>
          <w:szCs w:val="24"/>
        </w:rPr>
      </w:pPr>
      <w:r w:rsidRPr="00587958">
        <w:rPr>
          <w:rFonts w:eastAsia="TimesNewRomanPSMT" w:cstheme="minorBidi"/>
          <w:color w:val="000000"/>
          <w:szCs w:val="24"/>
        </w:rPr>
        <w:t xml:space="preserve">Tabela </w:t>
      </w:r>
      <w:r w:rsidR="00E618A0">
        <w:rPr>
          <w:rFonts w:eastAsia="TimesNewRomanPSMT" w:cstheme="minorBidi"/>
          <w:color w:val="000000"/>
          <w:szCs w:val="24"/>
        </w:rPr>
        <w:t>11</w:t>
      </w:r>
      <w:r>
        <w:rPr>
          <w:rFonts w:eastAsia="TimesNewRomanPSMT" w:cstheme="minorBidi"/>
          <w:color w:val="000000"/>
          <w:szCs w:val="24"/>
        </w:rPr>
        <w:t xml:space="preserve">.6 </w:t>
      </w:r>
      <w:r w:rsidRPr="00587958">
        <w:rPr>
          <w:rFonts w:eastAsia="TimesNewRomanPSMT" w:cstheme="minorBidi"/>
          <w:color w:val="000000"/>
          <w:szCs w:val="24"/>
        </w:rPr>
        <w:t xml:space="preserve"> Prognoza zapotrzebowania na dwutlenek manganu do 2050 r. (tys. t)</w:t>
      </w:r>
    </w:p>
    <w:p w14:paraId="3F2C0F03" w14:textId="77777777" w:rsidR="00903F2F" w:rsidRDefault="00903F2F" w:rsidP="00903F2F">
      <w:pPr>
        <w:autoSpaceDE w:val="0"/>
        <w:autoSpaceDN w:val="0"/>
        <w:adjustRightInd w:val="0"/>
        <w:spacing w:after="0" w:line="240" w:lineRule="auto"/>
        <w:rPr>
          <w:rFonts w:ascii="Times New Roman" w:hAnsi="Times New Roman"/>
          <w:sz w:val="24"/>
          <w:szCs w:val="24"/>
          <w:lang w:eastAsia="pl-PL"/>
        </w:rPr>
      </w:pPr>
    </w:p>
    <w:tbl>
      <w:tblPr>
        <w:tblStyle w:val="Zwykatabela1"/>
        <w:tblW w:w="9072" w:type="dxa"/>
        <w:tblLook w:val="04A0" w:firstRow="1" w:lastRow="0" w:firstColumn="1" w:lastColumn="0" w:noHBand="0" w:noVBand="1"/>
      </w:tblPr>
      <w:tblGrid>
        <w:gridCol w:w="2685"/>
        <w:gridCol w:w="2129"/>
        <w:gridCol w:w="2129"/>
        <w:gridCol w:w="2129"/>
      </w:tblGrid>
      <w:tr w:rsidR="00903F2F" w:rsidRPr="00D65E7E" w14:paraId="1461EDF6" w14:textId="77777777" w:rsidTr="00226F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1848B046" w14:textId="77777777" w:rsidR="00903F2F" w:rsidRPr="00FF6E5F" w:rsidRDefault="00903F2F" w:rsidP="00226FA6">
            <w:pPr>
              <w:spacing w:line="240" w:lineRule="auto"/>
              <w:jc w:val="center"/>
              <w:rPr>
                <w:sz w:val="16"/>
                <w:szCs w:val="16"/>
              </w:rPr>
            </w:pPr>
          </w:p>
        </w:tc>
        <w:tc>
          <w:tcPr>
            <w:tcW w:w="2303" w:type="dxa"/>
          </w:tcPr>
          <w:p w14:paraId="379F1A2A" w14:textId="77777777" w:rsidR="00903F2F" w:rsidRPr="00FF6E5F"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FF6E5F">
              <w:rPr>
                <w:sz w:val="16"/>
                <w:szCs w:val="16"/>
              </w:rPr>
              <w:t>2030</w:t>
            </w:r>
          </w:p>
        </w:tc>
        <w:tc>
          <w:tcPr>
            <w:tcW w:w="2303" w:type="dxa"/>
          </w:tcPr>
          <w:p w14:paraId="6DBB8197" w14:textId="77777777" w:rsidR="00903F2F" w:rsidRPr="00FF6E5F"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FF6E5F">
              <w:rPr>
                <w:sz w:val="16"/>
                <w:szCs w:val="16"/>
              </w:rPr>
              <w:t>2040</w:t>
            </w:r>
          </w:p>
        </w:tc>
        <w:tc>
          <w:tcPr>
            <w:tcW w:w="2303" w:type="dxa"/>
          </w:tcPr>
          <w:p w14:paraId="4D6770DF" w14:textId="77777777" w:rsidR="00903F2F" w:rsidRPr="00FF6E5F"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FF6E5F">
              <w:rPr>
                <w:sz w:val="16"/>
                <w:szCs w:val="16"/>
              </w:rPr>
              <w:t>2050</w:t>
            </w:r>
          </w:p>
        </w:tc>
      </w:tr>
      <w:tr w:rsidR="00903F2F" w:rsidRPr="00D65E7E" w14:paraId="6D47AF6E" w14:textId="77777777" w:rsidTr="00226F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0BF2ACC5" w14:textId="77777777" w:rsidR="00903F2F" w:rsidRPr="00FF6E5F" w:rsidRDefault="00903F2F" w:rsidP="00226FA6">
            <w:pPr>
              <w:spacing w:line="240" w:lineRule="auto"/>
              <w:jc w:val="center"/>
              <w:rPr>
                <w:sz w:val="16"/>
                <w:szCs w:val="16"/>
              </w:rPr>
            </w:pPr>
            <w:r w:rsidRPr="00FF6E5F">
              <w:rPr>
                <w:sz w:val="16"/>
                <w:szCs w:val="16"/>
              </w:rPr>
              <w:t xml:space="preserve">Poziom zapotrzebowania </w:t>
            </w:r>
          </w:p>
        </w:tc>
        <w:tc>
          <w:tcPr>
            <w:tcW w:w="2303" w:type="dxa"/>
          </w:tcPr>
          <w:p w14:paraId="77DAB018" w14:textId="77777777" w:rsidR="00903F2F" w:rsidRPr="00FF6E5F"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14-16</w:t>
            </w:r>
          </w:p>
        </w:tc>
        <w:tc>
          <w:tcPr>
            <w:tcW w:w="2303" w:type="dxa"/>
          </w:tcPr>
          <w:p w14:paraId="1BA28135" w14:textId="77777777" w:rsidR="00903F2F" w:rsidRPr="00FF6E5F"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16-20</w:t>
            </w:r>
          </w:p>
        </w:tc>
        <w:tc>
          <w:tcPr>
            <w:tcW w:w="2303" w:type="dxa"/>
          </w:tcPr>
          <w:p w14:paraId="444384BA" w14:textId="77777777" w:rsidR="00903F2F" w:rsidRPr="00FF6E5F"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20-25</w:t>
            </w:r>
          </w:p>
        </w:tc>
      </w:tr>
    </w:tbl>
    <w:p w14:paraId="72220352" w14:textId="77777777" w:rsidR="00903F2F" w:rsidRDefault="00903F2F" w:rsidP="00903F2F">
      <w:pPr>
        <w:autoSpaceDE w:val="0"/>
        <w:autoSpaceDN w:val="0"/>
        <w:adjustRightInd w:val="0"/>
        <w:spacing w:after="0" w:line="240" w:lineRule="auto"/>
        <w:rPr>
          <w:rFonts w:ascii="Times New Roman" w:hAnsi="Times New Roman"/>
          <w:sz w:val="24"/>
          <w:szCs w:val="24"/>
          <w:highlight w:val="yellow"/>
          <w:lang w:eastAsia="pl-PL"/>
        </w:rPr>
      </w:pPr>
    </w:p>
    <w:p w14:paraId="1DE66471" w14:textId="6210843F" w:rsidR="00903F2F" w:rsidRDefault="00903F2F" w:rsidP="00903F2F">
      <w:pPr>
        <w:autoSpaceDE w:val="0"/>
        <w:autoSpaceDN w:val="0"/>
        <w:adjustRightInd w:val="0"/>
        <w:spacing w:after="0" w:line="240" w:lineRule="auto"/>
        <w:rPr>
          <w:rFonts w:ascii="Times New Roman" w:hAnsi="Times New Roman"/>
          <w:sz w:val="24"/>
          <w:szCs w:val="24"/>
          <w:highlight w:val="yellow"/>
          <w:lang w:eastAsia="pl-PL"/>
        </w:rPr>
      </w:pPr>
    </w:p>
    <w:p w14:paraId="2EAE519C" w14:textId="707D96A6" w:rsidR="006D6FF3" w:rsidRDefault="006D6FF3" w:rsidP="00903F2F">
      <w:pPr>
        <w:autoSpaceDE w:val="0"/>
        <w:autoSpaceDN w:val="0"/>
        <w:adjustRightInd w:val="0"/>
        <w:spacing w:after="0" w:line="240" w:lineRule="auto"/>
        <w:rPr>
          <w:rFonts w:ascii="Times New Roman" w:hAnsi="Times New Roman"/>
          <w:sz w:val="24"/>
          <w:szCs w:val="24"/>
          <w:highlight w:val="yellow"/>
          <w:lang w:eastAsia="pl-PL"/>
        </w:rPr>
      </w:pPr>
    </w:p>
    <w:p w14:paraId="1D095B5D" w14:textId="1A18E584" w:rsidR="006D6FF3" w:rsidRDefault="006D6FF3" w:rsidP="00903F2F">
      <w:pPr>
        <w:autoSpaceDE w:val="0"/>
        <w:autoSpaceDN w:val="0"/>
        <w:adjustRightInd w:val="0"/>
        <w:spacing w:after="0" w:line="240" w:lineRule="auto"/>
        <w:rPr>
          <w:rFonts w:ascii="Times New Roman" w:hAnsi="Times New Roman"/>
          <w:sz w:val="24"/>
          <w:szCs w:val="24"/>
          <w:highlight w:val="yellow"/>
          <w:lang w:eastAsia="pl-PL"/>
        </w:rPr>
      </w:pPr>
    </w:p>
    <w:p w14:paraId="4829BF8A" w14:textId="1BD269E4" w:rsidR="006D6FF3" w:rsidRDefault="006D6FF3" w:rsidP="00903F2F">
      <w:pPr>
        <w:autoSpaceDE w:val="0"/>
        <w:autoSpaceDN w:val="0"/>
        <w:adjustRightInd w:val="0"/>
        <w:spacing w:after="0" w:line="240" w:lineRule="auto"/>
        <w:rPr>
          <w:rFonts w:ascii="Times New Roman" w:hAnsi="Times New Roman"/>
          <w:sz w:val="24"/>
          <w:szCs w:val="24"/>
          <w:highlight w:val="yellow"/>
          <w:lang w:eastAsia="pl-PL"/>
        </w:rPr>
      </w:pPr>
    </w:p>
    <w:p w14:paraId="72350BD8" w14:textId="5510F350" w:rsidR="006D6FF3" w:rsidRDefault="006D6FF3" w:rsidP="00903F2F">
      <w:pPr>
        <w:autoSpaceDE w:val="0"/>
        <w:autoSpaceDN w:val="0"/>
        <w:adjustRightInd w:val="0"/>
        <w:spacing w:after="0" w:line="240" w:lineRule="auto"/>
        <w:rPr>
          <w:rFonts w:ascii="Times New Roman" w:hAnsi="Times New Roman"/>
          <w:sz w:val="24"/>
          <w:szCs w:val="24"/>
          <w:highlight w:val="yellow"/>
          <w:lang w:eastAsia="pl-PL"/>
        </w:rPr>
      </w:pPr>
    </w:p>
    <w:p w14:paraId="06532B51" w14:textId="2CEA5D69" w:rsidR="006D6FF3" w:rsidRDefault="006D6FF3" w:rsidP="00903F2F">
      <w:pPr>
        <w:autoSpaceDE w:val="0"/>
        <w:autoSpaceDN w:val="0"/>
        <w:adjustRightInd w:val="0"/>
        <w:spacing w:after="0" w:line="240" w:lineRule="auto"/>
        <w:rPr>
          <w:rFonts w:ascii="Times New Roman" w:hAnsi="Times New Roman"/>
          <w:sz w:val="24"/>
          <w:szCs w:val="24"/>
          <w:highlight w:val="yellow"/>
          <w:lang w:eastAsia="pl-PL"/>
        </w:rPr>
      </w:pPr>
    </w:p>
    <w:p w14:paraId="360E4057" w14:textId="7371D396" w:rsidR="006D6FF3" w:rsidRDefault="006D6FF3" w:rsidP="00903F2F">
      <w:pPr>
        <w:autoSpaceDE w:val="0"/>
        <w:autoSpaceDN w:val="0"/>
        <w:adjustRightInd w:val="0"/>
        <w:spacing w:after="0" w:line="240" w:lineRule="auto"/>
        <w:rPr>
          <w:rFonts w:ascii="Times New Roman" w:hAnsi="Times New Roman"/>
          <w:sz w:val="24"/>
          <w:szCs w:val="24"/>
          <w:highlight w:val="yellow"/>
          <w:lang w:eastAsia="pl-PL"/>
        </w:rPr>
      </w:pPr>
    </w:p>
    <w:p w14:paraId="70CF2896" w14:textId="17F8107F" w:rsidR="006D6FF3" w:rsidRDefault="006D6FF3" w:rsidP="00903F2F">
      <w:pPr>
        <w:autoSpaceDE w:val="0"/>
        <w:autoSpaceDN w:val="0"/>
        <w:adjustRightInd w:val="0"/>
        <w:spacing w:after="0" w:line="240" w:lineRule="auto"/>
        <w:rPr>
          <w:rFonts w:ascii="Times New Roman" w:hAnsi="Times New Roman"/>
          <w:sz w:val="24"/>
          <w:szCs w:val="24"/>
          <w:highlight w:val="yellow"/>
          <w:lang w:eastAsia="pl-PL"/>
        </w:rPr>
      </w:pPr>
    </w:p>
    <w:p w14:paraId="229D8F10" w14:textId="1E7106FF" w:rsidR="006D6FF3" w:rsidRDefault="006D6FF3" w:rsidP="00903F2F">
      <w:pPr>
        <w:autoSpaceDE w:val="0"/>
        <w:autoSpaceDN w:val="0"/>
        <w:adjustRightInd w:val="0"/>
        <w:spacing w:after="0" w:line="240" w:lineRule="auto"/>
        <w:rPr>
          <w:rFonts w:ascii="Times New Roman" w:hAnsi="Times New Roman"/>
          <w:sz w:val="24"/>
          <w:szCs w:val="24"/>
          <w:highlight w:val="yellow"/>
          <w:lang w:eastAsia="pl-PL"/>
        </w:rPr>
      </w:pPr>
    </w:p>
    <w:p w14:paraId="712627D8" w14:textId="3F4326BF" w:rsidR="006D6FF3" w:rsidRDefault="006D6FF3" w:rsidP="00903F2F">
      <w:pPr>
        <w:autoSpaceDE w:val="0"/>
        <w:autoSpaceDN w:val="0"/>
        <w:adjustRightInd w:val="0"/>
        <w:spacing w:after="0" w:line="240" w:lineRule="auto"/>
        <w:rPr>
          <w:rFonts w:ascii="Times New Roman" w:hAnsi="Times New Roman"/>
          <w:sz w:val="24"/>
          <w:szCs w:val="24"/>
          <w:highlight w:val="yellow"/>
          <w:lang w:eastAsia="pl-PL"/>
        </w:rPr>
      </w:pPr>
    </w:p>
    <w:p w14:paraId="0E3254DE" w14:textId="29DCF4A3" w:rsidR="006D6FF3" w:rsidRDefault="006D6FF3" w:rsidP="00903F2F">
      <w:pPr>
        <w:autoSpaceDE w:val="0"/>
        <w:autoSpaceDN w:val="0"/>
        <w:adjustRightInd w:val="0"/>
        <w:spacing w:after="0" w:line="240" w:lineRule="auto"/>
        <w:rPr>
          <w:rFonts w:ascii="Times New Roman" w:hAnsi="Times New Roman"/>
          <w:sz w:val="24"/>
          <w:szCs w:val="24"/>
          <w:highlight w:val="yellow"/>
          <w:lang w:eastAsia="pl-PL"/>
        </w:rPr>
      </w:pPr>
    </w:p>
    <w:p w14:paraId="1CA1E836" w14:textId="4C2FDB2B" w:rsidR="006D6FF3" w:rsidRDefault="006D6FF3" w:rsidP="00903F2F">
      <w:pPr>
        <w:autoSpaceDE w:val="0"/>
        <w:autoSpaceDN w:val="0"/>
        <w:adjustRightInd w:val="0"/>
        <w:spacing w:after="0" w:line="240" w:lineRule="auto"/>
        <w:rPr>
          <w:rFonts w:ascii="Times New Roman" w:hAnsi="Times New Roman"/>
          <w:sz w:val="24"/>
          <w:szCs w:val="24"/>
          <w:highlight w:val="yellow"/>
          <w:lang w:eastAsia="pl-PL"/>
        </w:rPr>
      </w:pPr>
    </w:p>
    <w:p w14:paraId="62F7DF1B" w14:textId="4B6E1C7A" w:rsidR="006D6FF3" w:rsidRDefault="006D6FF3" w:rsidP="00903F2F">
      <w:pPr>
        <w:autoSpaceDE w:val="0"/>
        <w:autoSpaceDN w:val="0"/>
        <w:adjustRightInd w:val="0"/>
        <w:spacing w:after="0" w:line="240" w:lineRule="auto"/>
        <w:rPr>
          <w:rFonts w:ascii="Times New Roman" w:hAnsi="Times New Roman"/>
          <w:sz w:val="24"/>
          <w:szCs w:val="24"/>
          <w:highlight w:val="yellow"/>
          <w:lang w:eastAsia="pl-PL"/>
        </w:rPr>
      </w:pPr>
    </w:p>
    <w:p w14:paraId="5A474BE9" w14:textId="437B6465" w:rsidR="006D6FF3" w:rsidRDefault="006D6FF3" w:rsidP="00903F2F">
      <w:pPr>
        <w:autoSpaceDE w:val="0"/>
        <w:autoSpaceDN w:val="0"/>
        <w:adjustRightInd w:val="0"/>
        <w:spacing w:after="0" w:line="240" w:lineRule="auto"/>
        <w:rPr>
          <w:rFonts w:ascii="Times New Roman" w:hAnsi="Times New Roman"/>
          <w:sz w:val="24"/>
          <w:szCs w:val="24"/>
          <w:highlight w:val="yellow"/>
          <w:lang w:eastAsia="pl-PL"/>
        </w:rPr>
      </w:pPr>
    </w:p>
    <w:p w14:paraId="6FC73FF8" w14:textId="2335B151" w:rsidR="006D6FF3" w:rsidRDefault="006D6FF3" w:rsidP="00903F2F">
      <w:pPr>
        <w:autoSpaceDE w:val="0"/>
        <w:autoSpaceDN w:val="0"/>
        <w:adjustRightInd w:val="0"/>
        <w:spacing w:after="0" w:line="240" w:lineRule="auto"/>
        <w:rPr>
          <w:rFonts w:ascii="Times New Roman" w:hAnsi="Times New Roman"/>
          <w:sz w:val="24"/>
          <w:szCs w:val="24"/>
          <w:highlight w:val="yellow"/>
          <w:lang w:eastAsia="pl-PL"/>
        </w:rPr>
      </w:pPr>
    </w:p>
    <w:p w14:paraId="5DE04312" w14:textId="0F01BB8A" w:rsidR="006D6FF3" w:rsidRDefault="006D6FF3" w:rsidP="00903F2F">
      <w:pPr>
        <w:autoSpaceDE w:val="0"/>
        <w:autoSpaceDN w:val="0"/>
        <w:adjustRightInd w:val="0"/>
        <w:spacing w:after="0" w:line="240" w:lineRule="auto"/>
        <w:rPr>
          <w:rFonts w:ascii="Times New Roman" w:hAnsi="Times New Roman"/>
          <w:sz w:val="24"/>
          <w:szCs w:val="24"/>
          <w:highlight w:val="yellow"/>
          <w:lang w:eastAsia="pl-PL"/>
        </w:rPr>
      </w:pPr>
    </w:p>
    <w:p w14:paraId="508468A9" w14:textId="2B013FBD" w:rsidR="006D6FF3" w:rsidRDefault="006D6FF3" w:rsidP="00903F2F">
      <w:pPr>
        <w:autoSpaceDE w:val="0"/>
        <w:autoSpaceDN w:val="0"/>
        <w:adjustRightInd w:val="0"/>
        <w:spacing w:after="0" w:line="240" w:lineRule="auto"/>
        <w:rPr>
          <w:rFonts w:ascii="Times New Roman" w:hAnsi="Times New Roman"/>
          <w:sz w:val="24"/>
          <w:szCs w:val="24"/>
          <w:highlight w:val="yellow"/>
          <w:lang w:eastAsia="pl-PL"/>
        </w:rPr>
      </w:pPr>
    </w:p>
    <w:p w14:paraId="69F70681" w14:textId="26D6F0C5" w:rsidR="006D6FF3" w:rsidRDefault="006D6FF3" w:rsidP="00903F2F">
      <w:pPr>
        <w:autoSpaceDE w:val="0"/>
        <w:autoSpaceDN w:val="0"/>
        <w:adjustRightInd w:val="0"/>
        <w:spacing w:after="0" w:line="240" w:lineRule="auto"/>
        <w:rPr>
          <w:rFonts w:ascii="Times New Roman" w:hAnsi="Times New Roman"/>
          <w:sz w:val="24"/>
          <w:szCs w:val="24"/>
          <w:highlight w:val="yellow"/>
          <w:lang w:eastAsia="pl-PL"/>
        </w:rPr>
      </w:pPr>
    </w:p>
    <w:p w14:paraId="1EDF81EC" w14:textId="59A3E435" w:rsidR="006D6FF3" w:rsidRDefault="006D6FF3" w:rsidP="00903F2F">
      <w:pPr>
        <w:autoSpaceDE w:val="0"/>
        <w:autoSpaceDN w:val="0"/>
        <w:adjustRightInd w:val="0"/>
        <w:spacing w:after="0" w:line="240" w:lineRule="auto"/>
        <w:rPr>
          <w:rFonts w:ascii="Times New Roman" w:hAnsi="Times New Roman"/>
          <w:sz w:val="24"/>
          <w:szCs w:val="24"/>
          <w:highlight w:val="yellow"/>
          <w:lang w:eastAsia="pl-PL"/>
        </w:rPr>
      </w:pPr>
    </w:p>
    <w:p w14:paraId="7F76AC0D" w14:textId="7B262A04" w:rsidR="006D6FF3" w:rsidRDefault="006D6FF3" w:rsidP="00903F2F">
      <w:pPr>
        <w:autoSpaceDE w:val="0"/>
        <w:autoSpaceDN w:val="0"/>
        <w:adjustRightInd w:val="0"/>
        <w:spacing w:after="0" w:line="240" w:lineRule="auto"/>
        <w:rPr>
          <w:rFonts w:ascii="Times New Roman" w:hAnsi="Times New Roman"/>
          <w:sz w:val="24"/>
          <w:szCs w:val="24"/>
          <w:highlight w:val="yellow"/>
          <w:lang w:eastAsia="pl-PL"/>
        </w:rPr>
      </w:pPr>
    </w:p>
    <w:p w14:paraId="0226CE06" w14:textId="3E0841DF" w:rsidR="006D6FF3" w:rsidRDefault="006D6FF3" w:rsidP="00903F2F">
      <w:pPr>
        <w:autoSpaceDE w:val="0"/>
        <w:autoSpaceDN w:val="0"/>
        <w:adjustRightInd w:val="0"/>
        <w:spacing w:after="0" w:line="240" w:lineRule="auto"/>
        <w:rPr>
          <w:rFonts w:ascii="Times New Roman" w:hAnsi="Times New Roman"/>
          <w:sz w:val="24"/>
          <w:szCs w:val="24"/>
          <w:highlight w:val="yellow"/>
          <w:lang w:eastAsia="pl-PL"/>
        </w:rPr>
      </w:pPr>
    </w:p>
    <w:p w14:paraId="5DD3E658" w14:textId="5853C106" w:rsidR="006D6FF3" w:rsidRDefault="006D6FF3" w:rsidP="00903F2F">
      <w:pPr>
        <w:autoSpaceDE w:val="0"/>
        <w:autoSpaceDN w:val="0"/>
        <w:adjustRightInd w:val="0"/>
        <w:spacing w:after="0" w:line="240" w:lineRule="auto"/>
        <w:rPr>
          <w:rFonts w:ascii="Times New Roman" w:hAnsi="Times New Roman"/>
          <w:sz w:val="24"/>
          <w:szCs w:val="24"/>
          <w:highlight w:val="yellow"/>
          <w:lang w:eastAsia="pl-PL"/>
        </w:rPr>
      </w:pPr>
    </w:p>
    <w:p w14:paraId="2020E1D1" w14:textId="77777777" w:rsidR="006D6FF3" w:rsidRDefault="006D6FF3" w:rsidP="00903F2F">
      <w:pPr>
        <w:autoSpaceDE w:val="0"/>
        <w:autoSpaceDN w:val="0"/>
        <w:adjustRightInd w:val="0"/>
        <w:spacing w:after="0" w:line="240" w:lineRule="auto"/>
        <w:rPr>
          <w:rFonts w:ascii="Times New Roman" w:hAnsi="Times New Roman"/>
          <w:sz w:val="24"/>
          <w:szCs w:val="24"/>
          <w:highlight w:val="yellow"/>
          <w:lang w:eastAsia="pl-PL"/>
        </w:rPr>
      </w:pPr>
    </w:p>
    <w:p w14:paraId="2AA7FC13" w14:textId="77777777" w:rsidR="00903F2F" w:rsidRDefault="00903F2F" w:rsidP="00903F2F">
      <w:pPr>
        <w:pStyle w:val="Nagwek2"/>
        <w:numPr>
          <w:ilvl w:val="0"/>
          <w:numId w:val="49"/>
        </w:numPr>
      </w:pPr>
      <w:bookmarkStart w:id="130" w:name="_Toc69728998"/>
      <w:r>
        <w:lastRenderedPageBreak/>
        <w:t>Miedź (s</w:t>
      </w:r>
      <w:r w:rsidRPr="004B7C21">
        <w:t>urowce miedzi</w:t>
      </w:r>
      <w:r>
        <w:t>)</w:t>
      </w:r>
      <w:bookmarkEnd w:id="130"/>
    </w:p>
    <w:p w14:paraId="097E2126" w14:textId="77777777" w:rsidR="00903F2F" w:rsidRDefault="00903F2F" w:rsidP="00903F2F">
      <w:pPr>
        <w:autoSpaceDE w:val="0"/>
        <w:autoSpaceDN w:val="0"/>
        <w:adjustRightInd w:val="0"/>
        <w:rPr>
          <w:color w:val="000000"/>
          <w:szCs w:val="24"/>
        </w:rPr>
      </w:pPr>
    </w:p>
    <w:p w14:paraId="46CA63C7" w14:textId="77777777" w:rsidR="00903F2F" w:rsidRPr="00BA09C6" w:rsidRDefault="00903F2F" w:rsidP="00903F2F">
      <w:pPr>
        <w:pStyle w:val="Akapitzlist"/>
        <w:numPr>
          <w:ilvl w:val="0"/>
          <w:numId w:val="50"/>
        </w:numPr>
        <w:autoSpaceDE w:val="0"/>
        <w:autoSpaceDN w:val="0"/>
        <w:adjustRightInd w:val="0"/>
        <w:spacing w:after="0" w:line="240" w:lineRule="auto"/>
        <w:jc w:val="both"/>
        <w:rPr>
          <w:b/>
          <w:color w:val="000000"/>
          <w:szCs w:val="24"/>
        </w:rPr>
      </w:pPr>
      <w:r w:rsidRPr="00BA09C6">
        <w:rPr>
          <w:rFonts w:eastAsiaTheme="minorHAnsi"/>
          <w:b/>
          <w:color w:val="000000"/>
          <w:szCs w:val="24"/>
        </w:rPr>
        <w:t xml:space="preserve">Miedź rafinowana </w:t>
      </w:r>
    </w:p>
    <w:p w14:paraId="5D62B33D" w14:textId="77777777" w:rsidR="00903F2F" w:rsidRPr="003F0743" w:rsidRDefault="00903F2F" w:rsidP="00903F2F">
      <w:pPr>
        <w:pStyle w:val="Akapitzlist"/>
        <w:numPr>
          <w:ilvl w:val="0"/>
          <w:numId w:val="30"/>
        </w:numPr>
        <w:rPr>
          <w:bCs/>
          <w:iCs/>
          <w:szCs w:val="24"/>
          <w:u w:val="single"/>
        </w:rPr>
      </w:pPr>
      <w:r w:rsidRPr="003F0743">
        <w:rPr>
          <w:bCs/>
          <w:iCs/>
          <w:szCs w:val="24"/>
          <w:u w:val="single"/>
        </w:rPr>
        <w:t xml:space="preserve">Ocena poziomu krajowego zapotrzebowania </w:t>
      </w:r>
    </w:p>
    <w:p w14:paraId="2E832538" w14:textId="19BE8A63" w:rsidR="00903F2F" w:rsidRDefault="00903F2F" w:rsidP="00903F2F">
      <w:pPr>
        <w:spacing w:line="240" w:lineRule="auto"/>
        <w:rPr>
          <w:szCs w:val="24"/>
        </w:rPr>
      </w:pPr>
      <w:r w:rsidRPr="00D51745">
        <w:rPr>
          <w:szCs w:val="24"/>
        </w:rPr>
        <w:t xml:space="preserve">Tabela </w:t>
      </w:r>
      <w:r>
        <w:rPr>
          <w:szCs w:val="24"/>
        </w:rPr>
        <w:t>1</w:t>
      </w:r>
      <w:r w:rsidR="00E618A0">
        <w:rPr>
          <w:szCs w:val="24"/>
        </w:rPr>
        <w:t>2</w:t>
      </w:r>
      <w:r>
        <w:rPr>
          <w:szCs w:val="24"/>
        </w:rPr>
        <w:t>.1</w:t>
      </w:r>
      <w:r w:rsidRPr="00D51745">
        <w:rPr>
          <w:szCs w:val="24"/>
        </w:rPr>
        <w:t xml:space="preserve">. Szacunkowy poziom zapotrzebowania gospodarki krajowej na </w:t>
      </w:r>
      <w:r>
        <w:rPr>
          <w:szCs w:val="24"/>
        </w:rPr>
        <w:t>miedź</w:t>
      </w:r>
      <w:r w:rsidRPr="00D51745">
        <w:rPr>
          <w:szCs w:val="24"/>
        </w:rPr>
        <w:t>, w tys</w:t>
      </w:r>
      <w:r>
        <w:rPr>
          <w:szCs w:val="24"/>
        </w:rPr>
        <w:t>. ton</w:t>
      </w:r>
    </w:p>
    <w:tbl>
      <w:tblPr>
        <w:tblStyle w:val="Zwykatabela1"/>
        <w:tblW w:w="9072" w:type="dxa"/>
        <w:tblLayout w:type="fixed"/>
        <w:tblLook w:val="04A0" w:firstRow="1" w:lastRow="0" w:firstColumn="1" w:lastColumn="0" w:noHBand="0" w:noVBand="1"/>
      </w:tblPr>
      <w:tblGrid>
        <w:gridCol w:w="1597"/>
        <w:gridCol w:w="645"/>
        <w:gridCol w:w="645"/>
        <w:gridCol w:w="645"/>
        <w:gridCol w:w="646"/>
        <w:gridCol w:w="646"/>
        <w:gridCol w:w="646"/>
        <w:gridCol w:w="650"/>
        <w:gridCol w:w="646"/>
        <w:gridCol w:w="646"/>
        <w:gridCol w:w="646"/>
        <w:gridCol w:w="1014"/>
      </w:tblGrid>
      <w:tr w:rsidR="00903F2F" w:rsidRPr="004C651F" w14:paraId="10BFDF0A" w14:textId="77777777" w:rsidTr="00226F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5" w:type="dxa"/>
          </w:tcPr>
          <w:p w14:paraId="7837AB0F" w14:textId="77777777" w:rsidR="00903F2F" w:rsidRPr="004C651F" w:rsidRDefault="00903F2F" w:rsidP="00226FA6">
            <w:pPr>
              <w:spacing w:line="240" w:lineRule="auto"/>
              <w:jc w:val="center"/>
              <w:rPr>
                <w:sz w:val="16"/>
                <w:szCs w:val="16"/>
              </w:rPr>
            </w:pPr>
          </w:p>
        </w:tc>
        <w:tc>
          <w:tcPr>
            <w:tcW w:w="708" w:type="dxa"/>
          </w:tcPr>
          <w:p w14:paraId="0AAA56DD" w14:textId="77777777" w:rsidR="00903F2F" w:rsidRPr="004C651F"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4C651F">
              <w:rPr>
                <w:sz w:val="16"/>
                <w:szCs w:val="16"/>
              </w:rPr>
              <w:t>2009</w:t>
            </w:r>
          </w:p>
        </w:tc>
        <w:tc>
          <w:tcPr>
            <w:tcW w:w="708" w:type="dxa"/>
          </w:tcPr>
          <w:p w14:paraId="43D30BDD" w14:textId="77777777" w:rsidR="00903F2F" w:rsidRPr="004C651F"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4C651F">
              <w:rPr>
                <w:sz w:val="16"/>
                <w:szCs w:val="16"/>
              </w:rPr>
              <w:t>2010</w:t>
            </w:r>
          </w:p>
        </w:tc>
        <w:tc>
          <w:tcPr>
            <w:tcW w:w="708" w:type="dxa"/>
          </w:tcPr>
          <w:p w14:paraId="127B043D" w14:textId="77777777" w:rsidR="00903F2F" w:rsidRPr="004C651F"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4C651F">
              <w:rPr>
                <w:sz w:val="16"/>
                <w:szCs w:val="16"/>
              </w:rPr>
              <w:t>2011</w:t>
            </w:r>
          </w:p>
        </w:tc>
        <w:tc>
          <w:tcPr>
            <w:tcW w:w="709" w:type="dxa"/>
          </w:tcPr>
          <w:p w14:paraId="145E61AB" w14:textId="77777777" w:rsidR="00903F2F" w:rsidRPr="004C651F"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4C651F">
              <w:rPr>
                <w:sz w:val="16"/>
                <w:szCs w:val="16"/>
              </w:rPr>
              <w:t>2012</w:t>
            </w:r>
          </w:p>
        </w:tc>
        <w:tc>
          <w:tcPr>
            <w:tcW w:w="709" w:type="dxa"/>
          </w:tcPr>
          <w:p w14:paraId="03D597DE" w14:textId="77777777" w:rsidR="00903F2F" w:rsidRPr="004C651F"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4C651F">
              <w:rPr>
                <w:sz w:val="16"/>
                <w:szCs w:val="16"/>
              </w:rPr>
              <w:t>2013</w:t>
            </w:r>
          </w:p>
        </w:tc>
        <w:tc>
          <w:tcPr>
            <w:tcW w:w="709" w:type="dxa"/>
          </w:tcPr>
          <w:p w14:paraId="342FE2B6" w14:textId="77777777" w:rsidR="00903F2F" w:rsidRPr="004C651F"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4C651F">
              <w:rPr>
                <w:sz w:val="16"/>
                <w:szCs w:val="16"/>
              </w:rPr>
              <w:t>2014</w:t>
            </w:r>
          </w:p>
        </w:tc>
        <w:tc>
          <w:tcPr>
            <w:tcW w:w="714" w:type="dxa"/>
          </w:tcPr>
          <w:p w14:paraId="2C192966" w14:textId="77777777" w:rsidR="00903F2F" w:rsidRPr="004C651F"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4C651F">
              <w:rPr>
                <w:sz w:val="16"/>
                <w:szCs w:val="16"/>
              </w:rPr>
              <w:t>2015</w:t>
            </w:r>
          </w:p>
        </w:tc>
        <w:tc>
          <w:tcPr>
            <w:tcW w:w="709" w:type="dxa"/>
          </w:tcPr>
          <w:p w14:paraId="5C55FA41" w14:textId="77777777" w:rsidR="00903F2F" w:rsidRPr="004C651F"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4C651F">
              <w:rPr>
                <w:sz w:val="16"/>
                <w:szCs w:val="16"/>
              </w:rPr>
              <w:t>2016</w:t>
            </w:r>
          </w:p>
        </w:tc>
        <w:tc>
          <w:tcPr>
            <w:tcW w:w="709" w:type="dxa"/>
          </w:tcPr>
          <w:p w14:paraId="696E8566" w14:textId="77777777" w:rsidR="00903F2F" w:rsidRPr="004C651F"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4C651F">
              <w:rPr>
                <w:sz w:val="16"/>
                <w:szCs w:val="16"/>
              </w:rPr>
              <w:t>2017</w:t>
            </w:r>
          </w:p>
        </w:tc>
        <w:tc>
          <w:tcPr>
            <w:tcW w:w="709" w:type="dxa"/>
          </w:tcPr>
          <w:p w14:paraId="50008893" w14:textId="77777777" w:rsidR="00903F2F" w:rsidRPr="004C651F"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4C651F">
              <w:rPr>
                <w:sz w:val="16"/>
                <w:szCs w:val="16"/>
              </w:rPr>
              <w:t>2018</w:t>
            </w:r>
          </w:p>
        </w:tc>
        <w:tc>
          <w:tcPr>
            <w:tcW w:w="1134" w:type="dxa"/>
          </w:tcPr>
          <w:p w14:paraId="3F84462B" w14:textId="77777777" w:rsidR="00903F2F" w:rsidRPr="004C651F"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4C651F">
              <w:rPr>
                <w:sz w:val="16"/>
                <w:szCs w:val="16"/>
              </w:rPr>
              <w:t>Średnia</w:t>
            </w:r>
          </w:p>
          <w:p w14:paraId="5084C67F" w14:textId="77777777" w:rsidR="00903F2F" w:rsidRPr="004C651F"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4C651F">
              <w:rPr>
                <w:sz w:val="16"/>
                <w:szCs w:val="16"/>
              </w:rPr>
              <w:t>2009-2018</w:t>
            </w:r>
          </w:p>
        </w:tc>
      </w:tr>
      <w:tr w:rsidR="00903F2F" w:rsidRPr="004C651F" w14:paraId="3654BD37" w14:textId="77777777" w:rsidTr="00226F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5" w:type="dxa"/>
          </w:tcPr>
          <w:p w14:paraId="2BDC4180" w14:textId="77777777" w:rsidR="00903F2F" w:rsidRPr="004C651F" w:rsidRDefault="00903F2F" w:rsidP="00226FA6">
            <w:pPr>
              <w:spacing w:line="240" w:lineRule="auto"/>
              <w:jc w:val="center"/>
              <w:rPr>
                <w:sz w:val="16"/>
                <w:szCs w:val="16"/>
              </w:rPr>
            </w:pPr>
            <w:r w:rsidRPr="004C651F">
              <w:rPr>
                <w:sz w:val="16"/>
                <w:szCs w:val="16"/>
              </w:rPr>
              <w:t>Zapotrzebowanie (=zużycie pozorne)</w:t>
            </w:r>
          </w:p>
        </w:tc>
        <w:tc>
          <w:tcPr>
            <w:tcW w:w="708" w:type="dxa"/>
          </w:tcPr>
          <w:p w14:paraId="3BC98E30" w14:textId="77777777" w:rsidR="00903F2F" w:rsidRPr="004C651F"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4C651F">
              <w:rPr>
                <w:sz w:val="16"/>
                <w:szCs w:val="16"/>
              </w:rPr>
              <w:t>202,9</w:t>
            </w:r>
          </w:p>
        </w:tc>
        <w:tc>
          <w:tcPr>
            <w:tcW w:w="708" w:type="dxa"/>
          </w:tcPr>
          <w:p w14:paraId="3E60943D" w14:textId="77777777" w:rsidR="00903F2F" w:rsidRPr="004C651F"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4C651F">
              <w:rPr>
                <w:sz w:val="16"/>
                <w:szCs w:val="16"/>
              </w:rPr>
              <w:t>260,8</w:t>
            </w:r>
          </w:p>
        </w:tc>
        <w:tc>
          <w:tcPr>
            <w:tcW w:w="708" w:type="dxa"/>
          </w:tcPr>
          <w:p w14:paraId="1A23C8F8" w14:textId="77777777" w:rsidR="00903F2F" w:rsidRPr="004C651F"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4C651F">
              <w:rPr>
                <w:sz w:val="16"/>
                <w:szCs w:val="16"/>
              </w:rPr>
              <w:t>255,9</w:t>
            </w:r>
          </w:p>
        </w:tc>
        <w:tc>
          <w:tcPr>
            <w:tcW w:w="709" w:type="dxa"/>
          </w:tcPr>
          <w:p w14:paraId="69E19FA4" w14:textId="77777777" w:rsidR="00903F2F" w:rsidRPr="004C651F"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4C651F">
              <w:rPr>
                <w:sz w:val="16"/>
                <w:szCs w:val="16"/>
              </w:rPr>
              <w:t>252,8</w:t>
            </w:r>
          </w:p>
        </w:tc>
        <w:tc>
          <w:tcPr>
            <w:tcW w:w="709" w:type="dxa"/>
          </w:tcPr>
          <w:p w14:paraId="0FB656B5" w14:textId="77777777" w:rsidR="00903F2F" w:rsidRPr="004C651F"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4C651F">
              <w:rPr>
                <w:sz w:val="16"/>
                <w:szCs w:val="16"/>
              </w:rPr>
              <w:t>235,8</w:t>
            </w:r>
          </w:p>
        </w:tc>
        <w:tc>
          <w:tcPr>
            <w:tcW w:w="709" w:type="dxa"/>
          </w:tcPr>
          <w:p w14:paraId="61292875" w14:textId="77777777" w:rsidR="00903F2F" w:rsidRPr="004C651F"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4C651F">
              <w:rPr>
                <w:sz w:val="16"/>
                <w:szCs w:val="16"/>
              </w:rPr>
              <w:t>276,4</w:t>
            </w:r>
          </w:p>
        </w:tc>
        <w:tc>
          <w:tcPr>
            <w:tcW w:w="714" w:type="dxa"/>
          </w:tcPr>
          <w:p w14:paraId="0301EE05" w14:textId="77777777" w:rsidR="00903F2F" w:rsidRPr="004C651F"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4C651F">
              <w:rPr>
                <w:sz w:val="16"/>
                <w:szCs w:val="16"/>
              </w:rPr>
              <w:t>280,4</w:t>
            </w:r>
          </w:p>
        </w:tc>
        <w:tc>
          <w:tcPr>
            <w:tcW w:w="709" w:type="dxa"/>
          </w:tcPr>
          <w:p w14:paraId="7C14DD4D" w14:textId="77777777" w:rsidR="00903F2F" w:rsidRPr="004C651F"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4C651F">
              <w:rPr>
                <w:sz w:val="16"/>
                <w:szCs w:val="16"/>
              </w:rPr>
              <w:t>285,7</w:t>
            </w:r>
          </w:p>
        </w:tc>
        <w:tc>
          <w:tcPr>
            <w:tcW w:w="709" w:type="dxa"/>
          </w:tcPr>
          <w:p w14:paraId="477AC89D" w14:textId="77777777" w:rsidR="00903F2F" w:rsidRPr="004C651F"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4C651F">
              <w:rPr>
                <w:sz w:val="16"/>
                <w:szCs w:val="16"/>
              </w:rPr>
              <w:t>274,7</w:t>
            </w:r>
          </w:p>
        </w:tc>
        <w:tc>
          <w:tcPr>
            <w:tcW w:w="709" w:type="dxa"/>
          </w:tcPr>
          <w:p w14:paraId="4C6F0055" w14:textId="77777777" w:rsidR="00903F2F" w:rsidRPr="004C651F"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4C651F">
              <w:rPr>
                <w:sz w:val="16"/>
                <w:szCs w:val="16"/>
              </w:rPr>
              <w:t>295,7</w:t>
            </w:r>
          </w:p>
        </w:tc>
        <w:tc>
          <w:tcPr>
            <w:tcW w:w="1134" w:type="dxa"/>
          </w:tcPr>
          <w:p w14:paraId="596C99CA" w14:textId="77777777" w:rsidR="00903F2F" w:rsidRPr="004C651F"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4C651F">
              <w:rPr>
                <w:sz w:val="16"/>
                <w:szCs w:val="16"/>
              </w:rPr>
              <w:t>262,1</w:t>
            </w:r>
          </w:p>
        </w:tc>
      </w:tr>
    </w:tbl>
    <w:p w14:paraId="6BEBB0DB" w14:textId="77777777" w:rsidR="00903F2F" w:rsidRDefault="00903F2F" w:rsidP="00903F2F">
      <w:pPr>
        <w:rPr>
          <w:sz w:val="20"/>
        </w:rPr>
      </w:pPr>
    </w:p>
    <w:p w14:paraId="4BECC582" w14:textId="77777777" w:rsidR="00903F2F" w:rsidRPr="003F0743" w:rsidRDefault="00903F2F" w:rsidP="00903F2F">
      <w:pPr>
        <w:pStyle w:val="Akapitzlist"/>
        <w:numPr>
          <w:ilvl w:val="0"/>
          <w:numId w:val="30"/>
        </w:numPr>
        <w:rPr>
          <w:rFonts w:cs="Arial"/>
          <w:bCs/>
          <w:iCs/>
          <w:u w:val="single"/>
        </w:rPr>
      </w:pPr>
      <w:r w:rsidRPr="003F0743">
        <w:rPr>
          <w:rFonts w:cs="Arial"/>
          <w:bCs/>
          <w:iCs/>
          <w:u w:val="single"/>
        </w:rPr>
        <w:t xml:space="preserve">Prognoza zapotrzebowania na surowiec na podstawie trendów ekonometrycznych w horyzoncie roku 2025 i 2030 </w:t>
      </w:r>
    </w:p>
    <w:p w14:paraId="5561E11F" w14:textId="77777777" w:rsidR="00903F2F" w:rsidRDefault="00903F2F" w:rsidP="00903F2F">
      <w:pPr>
        <w:pStyle w:val="Default"/>
        <w:spacing w:line="276" w:lineRule="auto"/>
        <w:jc w:val="both"/>
        <w:rPr>
          <w:rFonts w:asciiTheme="minorHAnsi" w:hAnsiTheme="minorHAnsi" w:cs="Times New Roman"/>
          <w:sz w:val="22"/>
          <w:szCs w:val="22"/>
        </w:rPr>
      </w:pPr>
      <w:r w:rsidRPr="003F0743">
        <w:rPr>
          <w:rFonts w:asciiTheme="minorHAnsi" w:hAnsiTheme="minorHAnsi" w:cs="Times New Roman"/>
          <w:sz w:val="22"/>
          <w:szCs w:val="22"/>
        </w:rPr>
        <w:t xml:space="preserve">W perspektywie krótkoterminowej wysokie krajowe zapotrzebowanie na miedź rafinowaną i stopy miedzi (najpowszechniej stosowane brązy i mosiądze oraz stopy CuNi) </w:t>
      </w:r>
      <w:r>
        <w:rPr>
          <w:rFonts w:asciiTheme="minorHAnsi" w:hAnsiTheme="minorHAnsi" w:cs="Times New Roman"/>
          <w:sz w:val="22"/>
          <w:szCs w:val="22"/>
        </w:rPr>
        <w:t>w</w:t>
      </w:r>
      <w:r w:rsidRPr="003F0743">
        <w:rPr>
          <w:rFonts w:asciiTheme="minorHAnsi" w:hAnsiTheme="minorHAnsi" w:cs="Times New Roman"/>
          <w:sz w:val="22"/>
          <w:szCs w:val="22"/>
        </w:rPr>
        <w:t>ynik</w:t>
      </w:r>
      <w:r>
        <w:rPr>
          <w:rFonts w:asciiTheme="minorHAnsi" w:hAnsiTheme="minorHAnsi" w:cs="Times New Roman"/>
          <w:sz w:val="22"/>
          <w:szCs w:val="22"/>
        </w:rPr>
        <w:t>ać</w:t>
      </w:r>
      <w:r w:rsidRPr="003F0743">
        <w:rPr>
          <w:rFonts w:asciiTheme="minorHAnsi" w:hAnsiTheme="minorHAnsi" w:cs="Times New Roman"/>
          <w:sz w:val="22"/>
          <w:szCs w:val="22"/>
        </w:rPr>
        <w:t xml:space="preserve"> </w:t>
      </w:r>
      <w:r>
        <w:rPr>
          <w:rFonts w:asciiTheme="minorHAnsi" w:hAnsiTheme="minorHAnsi" w:cs="Times New Roman"/>
          <w:sz w:val="22"/>
          <w:szCs w:val="22"/>
        </w:rPr>
        <w:t xml:space="preserve">będzie </w:t>
      </w:r>
      <w:r w:rsidRPr="003F0743">
        <w:rPr>
          <w:rFonts w:asciiTheme="minorHAnsi" w:hAnsiTheme="minorHAnsi" w:cs="Times New Roman"/>
          <w:sz w:val="22"/>
          <w:szCs w:val="22"/>
        </w:rPr>
        <w:t xml:space="preserve"> z postępującej urbanizacji, a także rozbudowy infrastruktury energetyki odnawialnej, zwłaszcza wiatrowej i fotowoltaiki, oraz popularyzacji pojazdów z napędem elektrycznym</w:t>
      </w:r>
      <w:r>
        <w:rPr>
          <w:rFonts w:asciiTheme="minorHAnsi" w:hAnsiTheme="minorHAnsi" w:cs="Times New Roman"/>
          <w:sz w:val="22"/>
          <w:szCs w:val="22"/>
        </w:rPr>
        <w:t>.</w:t>
      </w:r>
      <w:r w:rsidRPr="003F0743">
        <w:rPr>
          <w:rFonts w:asciiTheme="minorHAnsi" w:hAnsiTheme="minorHAnsi" w:cs="Times New Roman"/>
          <w:sz w:val="22"/>
          <w:szCs w:val="22"/>
        </w:rPr>
        <w:t xml:space="preserve"> Ze względu na swoje właściwości miedź będzie również nadal powszechnie stosowana w energetyce konwencjonalnej (kable energetyczne, uzwojenie silników elektrycznych), elektronice, telekomunikacji, budownictwie (instalacje elektryczne i wodne, pokrycia dachowe, systemy grzewcze, wentylacyjne i klimatyzacyjne), przemyśle maszynowym i transporcie. Są to branże o kluczowym znaczeniu dla rozwoju zapotrzebowania na ten metal w najbliższej perspektywie. </w:t>
      </w:r>
    </w:p>
    <w:p w14:paraId="27063463" w14:textId="77777777" w:rsidR="00903F2F" w:rsidRDefault="00903F2F" w:rsidP="00903F2F">
      <w:pPr>
        <w:pStyle w:val="Default"/>
        <w:spacing w:line="276" w:lineRule="auto"/>
        <w:jc w:val="both"/>
        <w:rPr>
          <w:rFonts w:asciiTheme="minorHAnsi" w:hAnsiTheme="minorHAnsi" w:cs="Times New Roman"/>
          <w:iCs/>
          <w:sz w:val="22"/>
          <w:szCs w:val="22"/>
        </w:rPr>
      </w:pPr>
    </w:p>
    <w:p w14:paraId="34147070" w14:textId="77777777" w:rsidR="00903F2F" w:rsidRPr="003F0743" w:rsidRDefault="00903F2F" w:rsidP="00903F2F">
      <w:pPr>
        <w:pStyle w:val="Default"/>
        <w:spacing w:line="276" w:lineRule="auto"/>
        <w:jc w:val="both"/>
        <w:rPr>
          <w:rFonts w:asciiTheme="minorHAnsi" w:hAnsiTheme="minorHAnsi" w:cs="Times New Roman"/>
          <w:iCs/>
          <w:sz w:val="22"/>
          <w:szCs w:val="22"/>
        </w:rPr>
      </w:pPr>
      <w:r w:rsidRPr="003F0743">
        <w:rPr>
          <w:rFonts w:asciiTheme="minorHAnsi" w:hAnsiTheme="minorHAnsi" w:cs="Times New Roman"/>
          <w:iCs/>
          <w:sz w:val="22"/>
          <w:szCs w:val="22"/>
        </w:rPr>
        <w:t xml:space="preserve">W związku ze znacznymi zmianami poziomu zużycia pozornego miedzi od 2000 r., związanymi m.in. ze skutkami ogólnoświatowego kryzysu gospodarczego z lat 2008-2009, próbę prognozowania zapotrzebowania w horyzoncie 2025 i 2030 r. na podstawie trendów ekonometrycznych przeprowadzono przy </w:t>
      </w:r>
      <w:r w:rsidRPr="000E68F1">
        <w:rPr>
          <w:rFonts w:asciiTheme="minorHAnsi" w:hAnsiTheme="minorHAnsi" w:cs="Times New Roman"/>
          <w:iCs/>
          <w:sz w:val="22"/>
          <w:szCs w:val="22"/>
        </w:rPr>
        <w:t>użyciu metody prostej średniej ruchomej z ostatnich 3 okresów.</w:t>
      </w:r>
      <w:r>
        <w:rPr>
          <w:rFonts w:asciiTheme="minorHAnsi" w:hAnsiTheme="minorHAnsi" w:cs="Times New Roman"/>
          <w:iCs/>
          <w:sz w:val="22"/>
          <w:szCs w:val="22"/>
        </w:rPr>
        <w:t xml:space="preserve"> </w:t>
      </w:r>
      <w:r w:rsidRPr="003F0743">
        <w:rPr>
          <w:rFonts w:asciiTheme="minorHAnsi" w:hAnsiTheme="minorHAnsi" w:cs="Times New Roman"/>
          <w:iCs/>
          <w:sz w:val="22"/>
          <w:szCs w:val="22"/>
        </w:rPr>
        <w:t xml:space="preserve">Najwyższy współczynnik, dopasowania linii trendu, choć obiektywnie nadal niski, uzyskano dla modelu wielomianowego (rys. </w:t>
      </w:r>
      <w:r>
        <w:rPr>
          <w:rFonts w:asciiTheme="minorHAnsi" w:hAnsiTheme="minorHAnsi" w:cs="Times New Roman"/>
          <w:iCs/>
          <w:sz w:val="22"/>
          <w:szCs w:val="22"/>
        </w:rPr>
        <w:t>13</w:t>
      </w:r>
      <w:r w:rsidRPr="003F0743">
        <w:rPr>
          <w:rFonts w:asciiTheme="minorHAnsi" w:hAnsiTheme="minorHAnsi" w:cs="Times New Roman"/>
          <w:iCs/>
          <w:sz w:val="22"/>
          <w:szCs w:val="22"/>
        </w:rPr>
        <w:t xml:space="preserve">). Biorąc pod uwagę szybki przyrost mocy instalacji fotowoltaicznych i wiatrowych, a także potrzebę modernizacji istniejącej infrastruktury przesyłowej w Polsce przewiduje się, że zużycie miedzi rafinowanej w Polsce może osiągnąć poziom ok. 330 tys. t/r. w 2025 r., a w 2030 r. ok. 400 tys. t/r. </w:t>
      </w:r>
    </w:p>
    <w:p w14:paraId="0F2A548E" w14:textId="77777777" w:rsidR="00903F2F" w:rsidRDefault="00903F2F" w:rsidP="00903F2F">
      <w:pPr>
        <w:jc w:val="center"/>
        <w:rPr>
          <w:szCs w:val="24"/>
        </w:rPr>
      </w:pPr>
      <w:r>
        <w:rPr>
          <w:noProof/>
          <w:szCs w:val="24"/>
          <w:lang w:eastAsia="pl-PL"/>
        </w:rPr>
        <w:lastRenderedPageBreak/>
        <w:drawing>
          <wp:inline distT="0" distB="0" distL="0" distR="0" wp14:anchorId="26474357" wp14:editId="16EF3654">
            <wp:extent cx="4770000" cy="3103200"/>
            <wp:effectExtent l="76200" t="76200" r="126365" b="135890"/>
            <wp:docPr id="61" name="Obraz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770000" cy="31032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5FA7339" w14:textId="77777777" w:rsidR="00903F2F" w:rsidRPr="003F0743" w:rsidRDefault="00903F2F" w:rsidP="00903F2F">
      <w:pPr>
        <w:jc w:val="center"/>
        <w:rPr>
          <w:szCs w:val="24"/>
        </w:rPr>
      </w:pPr>
      <w:r w:rsidRPr="00256A4C">
        <w:rPr>
          <w:szCs w:val="24"/>
        </w:rPr>
        <w:t xml:space="preserve">Rys. </w:t>
      </w:r>
      <w:r>
        <w:rPr>
          <w:szCs w:val="24"/>
        </w:rPr>
        <w:t xml:space="preserve">13. Prognoza zapotrzebowania na miedź rafinowaną do </w:t>
      </w:r>
      <w:r w:rsidRPr="00090790">
        <w:rPr>
          <w:szCs w:val="24"/>
        </w:rPr>
        <w:t>2030 r. (tys. t)</w:t>
      </w:r>
    </w:p>
    <w:p w14:paraId="54232EEB" w14:textId="77777777" w:rsidR="00903F2F" w:rsidRPr="003F0743" w:rsidRDefault="00903F2F" w:rsidP="00903F2F">
      <w:pPr>
        <w:pStyle w:val="Akapitzlist"/>
        <w:numPr>
          <w:ilvl w:val="0"/>
          <w:numId w:val="30"/>
        </w:numPr>
        <w:rPr>
          <w:rFonts w:cs="Arial"/>
          <w:bCs/>
          <w:iCs/>
          <w:u w:val="single"/>
        </w:rPr>
      </w:pPr>
      <w:r w:rsidRPr="003F0743">
        <w:rPr>
          <w:rFonts w:cs="Arial"/>
          <w:bCs/>
          <w:iCs/>
          <w:u w:val="single"/>
        </w:rPr>
        <w:t>Prognoza zapotrzebowania na podstawie przesłanek rozwoju branż będących głównymi użytkownikami surowca w roku 2030, 2040 i 2050</w:t>
      </w:r>
    </w:p>
    <w:p w14:paraId="64CBC5B6" w14:textId="77777777" w:rsidR="00903F2F" w:rsidRPr="003F0743" w:rsidRDefault="00903F2F" w:rsidP="00903F2F">
      <w:pPr>
        <w:pStyle w:val="Default"/>
        <w:spacing w:line="276" w:lineRule="auto"/>
        <w:jc w:val="both"/>
        <w:rPr>
          <w:rFonts w:asciiTheme="minorHAnsi" w:hAnsiTheme="minorHAnsi" w:cs="Times New Roman"/>
          <w:sz w:val="22"/>
          <w:szCs w:val="22"/>
        </w:rPr>
      </w:pPr>
      <w:r w:rsidRPr="003F0743">
        <w:rPr>
          <w:rFonts w:asciiTheme="minorHAnsi" w:hAnsiTheme="minorHAnsi" w:cs="Times New Roman"/>
          <w:sz w:val="22"/>
          <w:szCs w:val="22"/>
        </w:rPr>
        <w:t>Miedź jest jednym z metali o kluczowym znaczeniu dla upowszechnienia technologii niskoemisyjnych w transporcie. Jest ona wykorzystywana głównie w postaci drutu (przewodów), blach i folii w konstrukcji napędu pojazdów hybrydowych i elektrycznych, jako element infrastruktury ładowania akumulatorów, baterii litowo-jonowych, a także kolei wielkich prędkości. Bardzo duży potencjał zwiększenia popytu na miedź wiąże się z rozwojem energetyki odnawialnej</w:t>
      </w:r>
      <w:r>
        <w:rPr>
          <w:rFonts w:asciiTheme="minorHAnsi" w:hAnsiTheme="minorHAnsi" w:cs="Times New Roman"/>
          <w:sz w:val="22"/>
          <w:szCs w:val="22"/>
        </w:rPr>
        <w:t xml:space="preserve"> zarówno </w:t>
      </w:r>
      <w:r w:rsidRPr="003F0743">
        <w:rPr>
          <w:rFonts w:asciiTheme="minorHAnsi" w:hAnsiTheme="minorHAnsi" w:cs="Times New Roman"/>
          <w:sz w:val="22"/>
          <w:szCs w:val="22"/>
        </w:rPr>
        <w:t xml:space="preserve"> wiatrowej  </w:t>
      </w:r>
      <w:r>
        <w:rPr>
          <w:rFonts w:asciiTheme="minorHAnsi" w:hAnsiTheme="minorHAnsi" w:cs="Times New Roman"/>
          <w:sz w:val="22"/>
          <w:szCs w:val="22"/>
        </w:rPr>
        <w:t xml:space="preserve">jak </w:t>
      </w:r>
      <w:r w:rsidRPr="003F0743">
        <w:rPr>
          <w:rFonts w:asciiTheme="minorHAnsi" w:hAnsiTheme="minorHAnsi" w:cs="Times New Roman"/>
          <w:sz w:val="22"/>
          <w:szCs w:val="22"/>
        </w:rPr>
        <w:t xml:space="preserve">i słonecznej, </w:t>
      </w:r>
      <w:r>
        <w:rPr>
          <w:rFonts w:asciiTheme="minorHAnsi" w:hAnsiTheme="minorHAnsi" w:cs="Times New Roman"/>
          <w:sz w:val="22"/>
          <w:szCs w:val="22"/>
        </w:rPr>
        <w:t xml:space="preserve">oraz </w:t>
      </w:r>
      <w:r w:rsidRPr="003F0743">
        <w:rPr>
          <w:rFonts w:asciiTheme="minorHAnsi" w:hAnsiTheme="minorHAnsi" w:cs="Times New Roman"/>
          <w:sz w:val="22"/>
          <w:szCs w:val="22"/>
        </w:rPr>
        <w:t>postępującą robotyzacją</w:t>
      </w:r>
      <w:r>
        <w:rPr>
          <w:rFonts w:asciiTheme="minorHAnsi" w:hAnsiTheme="minorHAnsi" w:cs="Times New Roman"/>
          <w:sz w:val="22"/>
          <w:szCs w:val="22"/>
        </w:rPr>
        <w:t xml:space="preserve"> </w:t>
      </w:r>
      <w:r w:rsidRPr="003F0743">
        <w:rPr>
          <w:rFonts w:asciiTheme="minorHAnsi" w:hAnsiTheme="minorHAnsi" w:cs="Times New Roman"/>
          <w:sz w:val="22"/>
          <w:szCs w:val="22"/>
        </w:rPr>
        <w:t>i</w:t>
      </w:r>
      <w:r>
        <w:rPr>
          <w:rFonts w:asciiTheme="minorHAnsi" w:hAnsiTheme="minorHAnsi" w:cs="Times New Roman"/>
          <w:sz w:val="22"/>
          <w:szCs w:val="22"/>
        </w:rPr>
        <w:t xml:space="preserve"> </w:t>
      </w:r>
      <w:r w:rsidRPr="003F0743">
        <w:rPr>
          <w:rFonts w:asciiTheme="minorHAnsi" w:hAnsiTheme="minorHAnsi" w:cs="Times New Roman"/>
          <w:sz w:val="22"/>
          <w:szCs w:val="22"/>
        </w:rPr>
        <w:t xml:space="preserve">automatyzacją procesów przemysłowych i upowszechnianiem technologii cyfrowych. </w:t>
      </w:r>
      <w:r w:rsidRPr="009657E0">
        <w:rPr>
          <w:rFonts w:asciiTheme="minorHAnsi" w:hAnsiTheme="minorHAnsi" w:cs="Times New Roman"/>
          <w:sz w:val="22"/>
          <w:szCs w:val="22"/>
        </w:rPr>
        <w:t>Także restrukturyzacja sieci przesyłowych i dystrybucyjnych połączona z wdrożeniem systemów magazynowania energii odnawialnej pociągnie za sobą zwiększone zapotrzebowanie na miedź</w:t>
      </w:r>
      <w:r>
        <w:rPr>
          <w:rFonts w:asciiTheme="minorHAnsi" w:hAnsiTheme="minorHAnsi" w:cs="Times New Roman"/>
          <w:sz w:val="22"/>
          <w:szCs w:val="22"/>
        </w:rPr>
        <w:t>.</w:t>
      </w:r>
    </w:p>
    <w:p w14:paraId="786CB6DF" w14:textId="77777777" w:rsidR="00903F2F" w:rsidRDefault="00903F2F" w:rsidP="00903F2F">
      <w:pPr>
        <w:pStyle w:val="Default"/>
        <w:ind w:firstLine="567"/>
        <w:jc w:val="both"/>
        <w:rPr>
          <w:rFonts w:ascii="Times New Roman" w:hAnsi="Times New Roman" w:cs="Times New Roman"/>
        </w:rPr>
      </w:pPr>
    </w:p>
    <w:p w14:paraId="7DB08E75" w14:textId="77777777" w:rsidR="00903F2F" w:rsidRDefault="00903F2F" w:rsidP="00903F2F">
      <w:pPr>
        <w:pStyle w:val="Default"/>
        <w:spacing w:line="276" w:lineRule="auto"/>
        <w:jc w:val="both"/>
        <w:rPr>
          <w:rFonts w:asciiTheme="minorHAnsi" w:hAnsiTheme="minorHAnsi" w:cs="Times New Roman"/>
          <w:sz w:val="22"/>
          <w:szCs w:val="22"/>
        </w:rPr>
      </w:pPr>
      <w:r w:rsidRPr="003F0743">
        <w:rPr>
          <w:rFonts w:asciiTheme="minorHAnsi" w:hAnsiTheme="minorHAnsi" w:cs="Times New Roman"/>
          <w:sz w:val="22"/>
          <w:szCs w:val="22"/>
        </w:rPr>
        <w:t>Wśród wymienionych technologii największe szanse rozwoju w Polsce w perspektywie średnio- i długoterminowej ma energetyka odnawialna, mimo spowolnienia wywołanego pandemią Covid-19 w 2020 r. Zarówno systemy solarne, jak i farmy wiatrowe wymagają wykorzystania znacznie większych ilości miedzi niż energetyka konwencjonalna. Także restrukturyzacja sieci przesyłowych i dystrybucyjnych połączona z wdrożeniem systemów magazynowania energii odnawialnej pociągnie za sobą zwiększone zapotrzebowanie na miedź. Jako metal o bardzo wysokiej trwałości i niemal nieograniczonej podatności na recykling będzie ona również stosowana na dużą skalę w nowoczesnym, zrównoważonym budownictwie</w:t>
      </w:r>
      <w:r w:rsidRPr="0043102E">
        <w:rPr>
          <w:rFonts w:asciiTheme="minorHAnsi" w:hAnsiTheme="minorHAnsi" w:cs="Times New Roman"/>
          <w:sz w:val="22"/>
          <w:szCs w:val="22"/>
        </w:rPr>
        <w:t>.</w:t>
      </w:r>
      <w:r w:rsidRPr="003F0743">
        <w:rPr>
          <w:rFonts w:asciiTheme="minorHAnsi" w:hAnsiTheme="minorHAnsi" w:cs="Times New Roman"/>
          <w:sz w:val="22"/>
          <w:szCs w:val="22"/>
        </w:rPr>
        <w:t xml:space="preserve"> W dalszym horyzoncie czasowym nieuniknione i zgodne ze światowymi tendencjami oraz polityką klimatyczną UE wydaje się także zwiększenie w Polsce ilości samochodów o napędzie elektrycznym</w:t>
      </w:r>
      <w:r>
        <w:rPr>
          <w:rFonts w:asciiTheme="minorHAnsi" w:hAnsiTheme="minorHAnsi" w:cs="Times New Roman"/>
          <w:sz w:val="22"/>
          <w:szCs w:val="22"/>
        </w:rPr>
        <w:t>.</w:t>
      </w:r>
      <w:r w:rsidRPr="003F0743">
        <w:rPr>
          <w:rFonts w:asciiTheme="minorHAnsi" w:hAnsiTheme="minorHAnsi" w:cs="Times New Roman"/>
          <w:sz w:val="22"/>
          <w:szCs w:val="22"/>
        </w:rPr>
        <w:t xml:space="preserve"> </w:t>
      </w:r>
    </w:p>
    <w:p w14:paraId="79560BAC" w14:textId="77777777" w:rsidR="00903F2F" w:rsidRPr="00EC4DDF" w:rsidRDefault="00903F2F" w:rsidP="00903F2F">
      <w:pPr>
        <w:pStyle w:val="Default"/>
        <w:spacing w:line="276" w:lineRule="auto"/>
        <w:jc w:val="both"/>
        <w:rPr>
          <w:rFonts w:asciiTheme="minorHAnsi" w:hAnsiTheme="minorHAnsi" w:cs="Times New Roman"/>
          <w:sz w:val="22"/>
          <w:szCs w:val="22"/>
        </w:rPr>
      </w:pPr>
    </w:p>
    <w:p w14:paraId="750AB859" w14:textId="366CB910" w:rsidR="00903F2F" w:rsidRPr="00EC4DDF" w:rsidRDefault="00903F2F" w:rsidP="00903F2F">
      <w:pPr>
        <w:autoSpaceDE w:val="0"/>
        <w:autoSpaceDN w:val="0"/>
        <w:adjustRightInd w:val="0"/>
        <w:rPr>
          <w:rFonts w:asciiTheme="minorHAnsi" w:hAnsiTheme="minorHAnsi"/>
          <w:color w:val="000000"/>
        </w:rPr>
      </w:pPr>
      <w:r w:rsidRPr="003F0743">
        <w:rPr>
          <w:rFonts w:asciiTheme="minorHAnsi" w:hAnsiTheme="minorHAnsi"/>
          <w:color w:val="000000"/>
        </w:rPr>
        <w:lastRenderedPageBreak/>
        <w:t>Na podstawie wymienionych przesłanek przypuszcza się, że w 2030 r. zapotrzebowanie na miedź w Polsce może osiągnąć ok. 390-400 tys. t/r, w 2040 r. – 400-450 tys. t/r., a w 2050 r. – nawet 450-500 tys. t/r.</w:t>
      </w:r>
    </w:p>
    <w:p w14:paraId="374F19B5" w14:textId="3DCFAD3D" w:rsidR="00903F2F" w:rsidRDefault="00903F2F" w:rsidP="00903F2F">
      <w:pPr>
        <w:autoSpaceDE w:val="0"/>
        <w:autoSpaceDN w:val="0"/>
        <w:adjustRightInd w:val="0"/>
        <w:spacing w:line="240" w:lineRule="auto"/>
        <w:rPr>
          <w:color w:val="000000"/>
          <w:szCs w:val="24"/>
        </w:rPr>
      </w:pPr>
      <w:r>
        <w:rPr>
          <w:color w:val="000000"/>
          <w:szCs w:val="24"/>
        </w:rPr>
        <w:t>Tabela 1</w:t>
      </w:r>
      <w:r w:rsidR="00E618A0">
        <w:rPr>
          <w:color w:val="000000"/>
          <w:szCs w:val="24"/>
        </w:rPr>
        <w:t>2</w:t>
      </w:r>
      <w:r>
        <w:rPr>
          <w:color w:val="000000"/>
          <w:szCs w:val="24"/>
        </w:rPr>
        <w:t>.2. Prognoza zapotrzebowania na miedź rafinowaną do 2050 r. (tys. t)</w:t>
      </w:r>
    </w:p>
    <w:tbl>
      <w:tblPr>
        <w:tblStyle w:val="Zwykatabela1"/>
        <w:tblW w:w="9072" w:type="dxa"/>
        <w:tblLook w:val="04A0" w:firstRow="1" w:lastRow="0" w:firstColumn="1" w:lastColumn="0" w:noHBand="0" w:noVBand="1"/>
      </w:tblPr>
      <w:tblGrid>
        <w:gridCol w:w="2685"/>
        <w:gridCol w:w="2129"/>
        <w:gridCol w:w="2129"/>
        <w:gridCol w:w="2129"/>
      </w:tblGrid>
      <w:tr w:rsidR="00903F2F" w:rsidRPr="00D65E7E" w14:paraId="0988D538" w14:textId="77777777" w:rsidTr="00226F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7099F377" w14:textId="77777777" w:rsidR="00903F2F" w:rsidRPr="00FF6E5F" w:rsidRDefault="00903F2F" w:rsidP="00226FA6">
            <w:pPr>
              <w:spacing w:line="240" w:lineRule="auto"/>
              <w:jc w:val="center"/>
              <w:rPr>
                <w:sz w:val="16"/>
                <w:szCs w:val="16"/>
              </w:rPr>
            </w:pPr>
          </w:p>
        </w:tc>
        <w:tc>
          <w:tcPr>
            <w:tcW w:w="2303" w:type="dxa"/>
          </w:tcPr>
          <w:p w14:paraId="5D1E1DB5" w14:textId="77777777" w:rsidR="00903F2F" w:rsidRPr="00FF6E5F"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FF6E5F">
              <w:rPr>
                <w:sz w:val="16"/>
                <w:szCs w:val="16"/>
              </w:rPr>
              <w:t>2030</w:t>
            </w:r>
          </w:p>
        </w:tc>
        <w:tc>
          <w:tcPr>
            <w:tcW w:w="2303" w:type="dxa"/>
          </w:tcPr>
          <w:p w14:paraId="67667DCC" w14:textId="77777777" w:rsidR="00903F2F" w:rsidRPr="00FF6E5F"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FF6E5F">
              <w:rPr>
                <w:sz w:val="16"/>
                <w:szCs w:val="16"/>
              </w:rPr>
              <w:t>2040</w:t>
            </w:r>
          </w:p>
        </w:tc>
        <w:tc>
          <w:tcPr>
            <w:tcW w:w="2303" w:type="dxa"/>
          </w:tcPr>
          <w:p w14:paraId="61F4DB2A" w14:textId="77777777" w:rsidR="00903F2F" w:rsidRPr="00FF6E5F"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FF6E5F">
              <w:rPr>
                <w:sz w:val="16"/>
                <w:szCs w:val="16"/>
              </w:rPr>
              <w:t>2050</w:t>
            </w:r>
          </w:p>
        </w:tc>
      </w:tr>
      <w:tr w:rsidR="00903F2F" w:rsidRPr="00D65E7E" w14:paraId="57BA9F2E" w14:textId="77777777" w:rsidTr="00226F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61687B97" w14:textId="77777777" w:rsidR="00903F2F" w:rsidRPr="00FF6E5F" w:rsidRDefault="00903F2F" w:rsidP="00226FA6">
            <w:pPr>
              <w:spacing w:line="240" w:lineRule="auto"/>
              <w:jc w:val="center"/>
              <w:rPr>
                <w:sz w:val="16"/>
                <w:szCs w:val="16"/>
              </w:rPr>
            </w:pPr>
            <w:r w:rsidRPr="00FF6E5F">
              <w:rPr>
                <w:sz w:val="16"/>
                <w:szCs w:val="16"/>
              </w:rPr>
              <w:t xml:space="preserve">Poziom zapotrzebowania </w:t>
            </w:r>
          </w:p>
        </w:tc>
        <w:tc>
          <w:tcPr>
            <w:tcW w:w="2303" w:type="dxa"/>
          </w:tcPr>
          <w:p w14:paraId="005A3D2E" w14:textId="77777777" w:rsidR="00903F2F" w:rsidRPr="00FF6E5F"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FF6E5F">
              <w:rPr>
                <w:sz w:val="16"/>
                <w:szCs w:val="16"/>
              </w:rPr>
              <w:t>390-400</w:t>
            </w:r>
          </w:p>
        </w:tc>
        <w:tc>
          <w:tcPr>
            <w:tcW w:w="2303" w:type="dxa"/>
          </w:tcPr>
          <w:p w14:paraId="20E9C1B7" w14:textId="77777777" w:rsidR="00903F2F" w:rsidRPr="00FF6E5F"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FF6E5F">
              <w:rPr>
                <w:sz w:val="16"/>
                <w:szCs w:val="16"/>
              </w:rPr>
              <w:t>400-450</w:t>
            </w:r>
          </w:p>
        </w:tc>
        <w:tc>
          <w:tcPr>
            <w:tcW w:w="2303" w:type="dxa"/>
          </w:tcPr>
          <w:p w14:paraId="42B93F35" w14:textId="77777777" w:rsidR="00903F2F" w:rsidRPr="00FF6E5F"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FF6E5F">
              <w:rPr>
                <w:sz w:val="16"/>
                <w:szCs w:val="16"/>
              </w:rPr>
              <w:t>450-500</w:t>
            </w:r>
          </w:p>
        </w:tc>
      </w:tr>
    </w:tbl>
    <w:p w14:paraId="2D799A21" w14:textId="6F7DD7CB" w:rsidR="00903F2F" w:rsidRDefault="00903F2F" w:rsidP="00903F2F">
      <w:pPr>
        <w:autoSpaceDE w:val="0"/>
        <w:autoSpaceDN w:val="0"/>
        <w:adjustRightInd w:val="0"/>
        <w:rPr>
          <w:rFonts w:asciiTheme="minorHAnsi" w:hAnsiTheme="minorHAnsi"/>
          <w:color w:val="000000"/>
        </w:rPr>
      </w:pPr>
    </w:p>
    <w:p w14:paraId="49CC6AA0" w14:textId="42235AE9" w:rsidR="00550BA2" w:rsidRDefault="00550BA2" w:rsidP="00903F2F">
      <w:pPr>
        <w:autoSpaceDE w:val="0"/>
        <w:autoSpaceDN w:val="0"/>
        <w:adjustRightInd w:val="0"/>
        <w:rPr>
          <w:rFonts w:asciiTheme="minorHAnsi" w:hAnsiTheme="minorHAnsi"/>
          <w:color w:val="000000"/>
        </w:rPr>
      </w:pPr>
    </w:p>
    <w:p w14:paraId="61636DDD" w14:textId="6E9B64B4" w:rsidR="00550BA2" w:rsidRDefault="00550BA2" w:rsidP="00903F2F">
      <w:pPr>
        <w:autoSpaceDE w:val="0"/>
        <w:autoSpaceDN w:val="0"/>
        <w:adjustRightInd w:val="0"/>
        <w:rPr>
          <w:rFonts w:asciiTheme="minorHAnsi" w:hAnsiTheme="minorHAnsi"/>
          <w:color w:val="000000"/>
        </w:rPr>
      </w:pPr>
    </w:p>
    <w:p w14:paraId="5A732E7F" w14:textId="6A9E7B6B" w:rsidR="00550BA2" w:rsidRDefault="00550BA2" w:rsidP="00903F2F">
      <w:pPr>
        <w:autoSpaceDE w:val="0"/>
        <w:autoSpaceDN w:val="0"/>
        <w:adjustRightInd w:val="0"/>
        <w:rPr>
          <w:rFonts w:asciiTheme="minorHAnsi" w:hAnsiTheme="minorHAnsi"/>
          <w:color w:val="000000"/>
        </w:rPr>
      </w:pPr>
    </w:p>
    <w:p w14:paraId="5CF1ADA8" w14:textId="4FEE1FC9" w:rsidR="00550BA2" w:rsidRDefault="00550BA2" w:rsidP="00903F2F">
      <w:pPr>
        <w:autoSpaceDE w:val="0"/>
        <w:autoSpaceDN w:val="0"/>
        <w:adjustRightInd w:val="0"/>
        <w:rPr>
          <w:rFonts w:asciiTheme="minorHAnsi" w:hAnsiTheme="minorHAnsi"/>
          <w:color w:val="000000"/>
        </w:rPr>
      </w:pPr>
    </w:p>
    <w:p w14:paraId="7D464AEA" w14:textId="64921F86" w:rsidR="00550BA2" w:rsidRDefault="00550BA2" w:rsidP="00903F2F">
      <w:pPr>
        <w:autoSpaceDE w:val="0"/>
        <w:autoSpaceDN w:val="0"/>
        <w:adjustRightInd w:val="0"/>
        <w:rPr>
          <w:rFonts w:asciiTheme="minorHAnsi" w:hAnsiTheme="minorHAnsi"/>
          <w:color w:val="000000"/>
        </w:rPr>
      </w:pPr>
    </w:p>
    <w:p w14:paraId="54D0345D" w14:textId="2EE102E7" w:rsidR="00550BA2" w:rsidRDefault="00550BA2" w:rsidP="00903F2F">
      <w:pPr>
        <w:autoSpaceDE w:val="0"/>
        <w:autoSpaceDN w:val="0"/>
        <w:adjustRightInd w:val="0"/>
        <w:rPr>
          <w:rFonts w:asciiTheme="minorHAnsi" w:hAnsiTheme="minorHAnsi"/>
          <w:color w:val="000000"/>
        </w:rPr>
      </w:pPr>
    </w:p>
    <w:p w14:paraId="0939374E" w14:textId="421FF378" w:rsidR="00550BA2" w:rsidRDefault="00550BA2" w:rsidP="00903F2F">
      <w:pPr>
        <w:autoSpaceDE w:val="0"/>
        <w:autoSpaceDN w:val="0"/>
        <w:adjustRightInd w:val="0"/>
        <w:rPr>
          <w:rFonts w:asciiTheme="minorHAnsi" w:hAnsiTheme="minorHAnsi"/>
          <w:color w:val="000000"/>
        </w:rPr>
      </w:pPr>
    </w:p>
    <w:p w14:paraId="5ECC1D41" w14:textId="6E24F3FF" w:rsidR="00550BA2" w:rsidRDefault="00550BA2" w:rsidP="00903F2F">
      <w:pPr>
        <w:autoSpaceDE w:val="0"/>
        <w:autoSpaceDN w:val="0"/>
        <w:adjustRightInd w:val="0"/>
        <w:rPr>
          <w:rFonts w:asciiTheme="minorHAnsi" w:hAnsiTheme="minorHAnsi"/>
          <w:color w:val="000000"/>
        </w:rPr>
      </w:pPr>
    </w:p>
    <w:p w14:paraId="1AB16F61" w14:textId="322E0573" w:rsidR="00550BA2" w:rsidRDefault="00550BA2" w:rsidP="00903F2F">
      <w:pPr>
        <w:autoSpaceDE w:val="0"/>
        <w:autoSpaceDN w:val="0"/>
        <w:adjustRightInd w:val="0"/>
        <w:rPr>
          <w:rFonts w:asciiTheme="minorHAnsi" w:hAnsiTheme="minorHAnsi"/>
          <w:color w:val="000000"/>
        </w:rPr>
      </w:pPr>
    </w:p>
    <w:p w14:paraId="2A93CE6B" w14:textId="0A2CFB32" w:rsidR="00550BA2" w:rsidRDefault="00550BA2" w:rsidP="00903F2F">
      <w:pPr>
        <w:autoSpaceDE w:val="0"/>
        <w:autoSpaceDN w:val="0"/>
        <w:adjustRightInd w:val="0"/>
        <w:rPr>
          <w:rFonts w:asciiTheme="minorHAnsi" w:hAnsiTheme="minorHAnsi"/>
          <w:color w:val="000000"/>
        </w:rPr>
      </w:pPr>
    </w:p>
    <w:p w14:paraId="7AAD6B93" w14:textId="67C1FC68" w:rsidR="00550BA2" w:rsidRDefault="00550BA2" w:rsidP="00903F2F">
      <w:pPr>
        <w:autoSpaceDE w:val="0"/>
        <w:autoSpaceDN w:val="0"/>
        <w:adjustRightInd w:val="0"/>
        <w:rPr>
          <w:rFonts w:asciiTheme="minorHAnsi" w:hAnsiTheme="minorHAnsi"/>
          <w:color w:val="000000"/>
        </w:rPr>
      </w:pPr>
    </w:p>
    <w:p w14:paraId="17FD0477" w14:textId="4FEC55A2" w:rsidR="00550BA2" w:rsidRDefault="00550BA2" w:rsidP="00903F2F">
      <w:pPr>
        <w:autoSpaceDE w:val="0"/>
        <w:autoSpaceDN w:val="0"/>
        <w:adjustRightInd w:val="0"/>
        <w:rPr>
          <w:rFonts w:asciiTheme="minorHAnsi" w:hAnsiTheme="minorHAnsi"/>
          <w:color w:val="000000"/>
        </w:rPr>
      </w:pPr>
    </w:p>
    <w:p w14:paraId="389DFA0C" w14:textId="43109760" w:rsidR="00550BA2" w:rsidRDefault="00550BA2" w:rsidP="00903F2F">
      <w:pPr>
        <w:autoSpaceDE w:val="0"/>
        <w:autoSpaceDN w:val="0"/>
        <w:adjustRightInd w:val="0"/>
        <w:rPr>
          <w:rFonts w:asciiTheme="minorHAnsi" w:hAnsiTheme="minorHAnsi"/>
          <w:color w:val="000000"/>
        </w:rPr>
      </w:pPr>
    </w:p>
    <w:p w14:paraId="6E8C1790" w14:textId="0AAD09C6" w:rsidR="00550BA2" w:rsidRDefault="00550BA2" w:rsidP="00903F2F">
      <w:pPr>
        <w:autoSpaceDE w:val="0"/>
        <w:autoSpaceDN w:val="0"/>
        <w:adjustRightInd w:val="0"/>
        <w:rPr>
          <w:rFonts w:asciiTheme="minorHAnsi" w:hAnsiTheme="minorHAnsi"/>
          <w:color w:val="000000"/>
        </w:rPr>
      </w:pPr>
    </w:p>
    <w:p w14:paraId="2B5C9D83" w14:textId="41B8DEFA" w:rsidR="00550BA2" w:rsidRDefault="00550BA2" w:rsidP="00903F2F">
      <w:pPr>
        <w:autoSpaceDE w:val="0"/>
        <w:autoSpaceDN w:val="0"/>
        <w:adjustRightInd w:val="0"/>
        <w:rPr>
          <w:rFonts w:asciiTheme="minorHAnsi" w:hAnsiTheme="minorHAnsi"/>
          <w:color w:val="000000"/>
        </w:rPr>
      </w:pPr>
    </w:p>
    <w:p w14:paraId="6C4EF9A7" w14:textId="61A95CC0" w:rsidR="00550BA2" w:rsidRDefault="00550BA2" w:rsidP="00903F2F">
      <w:pPr>
        <w:autoSpaceDE w:val="0"/>
        <w:autoSpaceDN w:val="0"/>
        <w:adjustRightInd w:val="0"/>
        <w:rPr>
          <w:rFonts w:asciiTheme="minorHAnsi" w:hAnsiTheme="minorHAnsi"/>
          <w:color w:val="000000"/>
        </w:rPr>
      </w:pPr>
    </w:p>
    <w:p w14:paraId="39582836" w14:textId="4B481B01" w:rsidR="00550BA2" w:rsidRDefault="00550BA2" w:rsidP="00903F2F">
      <w:pPr>
        <w:autoSpaceDE w:val="0"/>
        <w:autoSpaceDN w:val="0"/>
        <w:adjustRightInd w:val="0"/>
        <w:rPr>
          <w:rFonts w:asciiTheme="minorHAnsi" w:hAnsiTheme="minorHAnsi"/>
          <w:color w:val="000000"/>
        </w:rPr>
      </w:pPr>
    </w:p>
    <w:p w14:paraId="2840E4F0" w14:textId="7411BED9" w:rsidR="00550BA2" w:rsidRDefault="00550BA2" w:rsidP="00903F2F">
      <w:pPr>
        <w:autoSpaceDE w:val="0"/>
        <w:autoSpaceDN w:val="0"/>
        <w:adjustRightInd w:val="0"/>
        <w:rPr>
          <w:rFonts w:asciiTheme="minorHAnsi" w:hAnsiTheme="minorHAnsi"/>
          <w:color w:val="000000"/>
        </w:rPr>
      </w:pPr>
    </w:p>
    <w:p w14:paraId="67D38B68" w14:textId="36D68BCA" w:rsidR="00550BA2" w:rsidRDefault="00550BA2" w:rsidP="00903F2F">
      <w:pPr>
        <w:autoSpaceDE w:val="0"/>
        <w:autoSpaceDN w:val="0"/>
        <w:adjustRightInd w:val="0"/>
        <w:rPr>
          <w:rFonts w:asciiTheme="minorHAnsi" w:hAnsiTheme="minorHAnsi"/>
          <w:color w:val="000000"/>
        </w:rPr>
      </w:pPr>
    </w:p>
    <w:p w14:paraId="5FBDA4E4" w14:textId="1300BCC3" w:rsidR="00550BA2" w:rsidRDefault="00550BA2" w:rsidP="00903F2F">
      <w:pPr>
        <w:autoSpaceDE w:val="0"/>
        <w:autoSpaceDN w:val="0"/>
        <w:adjustRightInd w:val="0"/>
        <w:rPr>
          <w:rFonts w:asciiTheme="minorHAnsi" w:hAnsiTheme="minorHAnsi"/>
          <w:color w:val="000000"/>
        </w:rPr>
      </w:pPr>
    </w:p>
    <w:p w14:paraId="1E564A27" w14:textId="11912D85" w:rsidR="00550BA2" w:rsidRDefault="00550BA2" w:rsidP="00903F2F">
      <w:pPr>
        <w:autoSpaceDE w:val="0"/>
        <w:autoSpaceDN w:val="0"/>
        <w:adjustRightInd w:val="0"/>
        <w:rPr>
          <w:rFonts w:asciiTheme="minorHAnsi" w:hAnsiTheme="minorHAnsi"/>
          <w:color w:val="000000"/>
        </w:rPr>
      </w:pPr>
    </w:p>
    <w:p w14:paraId="4A764933" w14:textId="77777777" w:rsidR="00550BA2" w:rsidRPr="003F0743" w:rsidRDefault="00550BA2" w:rsidP="00903F2F">
      <w:pPr>
        <w:autoSpaceDE w:val="0"/>
        <w:autoSpaceDN w:val="0"/>
        <w:adjustRightInd w:val="0"/>
        <w:rPr>
          <w:rFonts w:asciiTheme="minorHAnsi" w:hAnsiTheme="minorHAnsi"/>
          <w:color w:val="000000"/>
        </w:rPr>
      </w:pPr>
    </w:p>
    <w:p w14:paraId="2D1AA57A" w14:textId="77777777" w:rsidR="00903F2F" w:rsidRDefault="00903F2F" w:rsidP="00903F2F">
      <w:pPr>
        <w:pStyle w:val="Nagwek2"/>
        <w:numPr>
          <w:ilvl w:val="0"/>
          <w:numId w:val="49"/>
        </w:numPr>
      </w:pPr>
      <w:bookmarkStart w:id="131" w:name="_Toc69728999"/>
      <w:r>
        <w:rPr>
          <w:szCs w:val="24"/>
        </w:rPr>
        <w:lastRenderedPageBreak/>
        <w:t>Molibden (surowce molibdenu)</w:t>
      </w:r>
      <w:bookmarkEnd w:id="131"/>
    </w:p>
    <w:p w14:paraId="724B09B7" w14:textId="77777777" w:rsidR="00903F2F" w:rsidRPr="00BA09C6" w:rsidRDefault="00903F2F" w:rsidP="00903F2F"/>
    <w:p w14:paraId="43C0ADDD" w14:textId="77777777" w:rsidR="00903F2F" w:rsidRPr="00BA09C6" w:rsidRDefault="00903F2F" w:rsidP="00903F2F">
      <w:pPr>
        <w:pStyle w:val="Akapitzlist"/>
        <w:numPr>
          <w:ilvl w:val="0"/>
          <w:numId w:val="50"/>
        </w:numPr>
        <w:spacing w:after="0" w:line="240" w:lineRule="auto"/>
        <w:jc w:val="both"/>
        <w:rPr>
          <w:b/>
          <w:szCs w:val="24"/>
        </w:rPr>
      </w:pPr>
      <w:r>
        <w:rPr>
          <w:b/>
          <w:szCs w:val="24"/>
        </w:rPr>
        <w:t>R</w:t>
      </w:r>
      <w:r w:rsidRPr="00BA09C6">
        <w:rPr>
          <w:b/>
          <w:szCs w:val="24"/>
        </w:rPr>
        <w:t>udy i koncentraty</w:t>
      </w:r>
      <w:r>
        <w:rPr>
          <w:b/>
          <w:szCs w:val="24"/>
        </w:rPr>
        <w:t xml:space="preserve"> molibdenu </w:t>
      </w:r>
    </w:p>
    <w:p w14:paraId="51DABED7" w14:textId="77777777" w:rsidR="00903F2F" w:rsidRDefault="00903F2F" w:rsidP="00903F2F">
      <w:pPr>
        <w:pStyle w:val="Akapitzlist"/>
        <w:numPr>
          <w:ilvl w:val="0"/>
          <w:numId w:val="31"/>
        </w:numPr>
      </w:pPr>
      <w:r w:rsidRPr="00310AB3">
        <w:rPr>
          <w:bCs/>
          <w:iCs/>
          <w:szCs w:val="24"/>
          <w:u w:val="single"/>
        </w:rPr>
        <w:t xml:space="preserve">Ocena obecnego poziomu krajowego zapotrzebowania </w:t>
      </w:r>
    </w:p>
    <w:p w14:paraId="4FD829DA" w14:textId="6335DC9E" w:rsidR="00903F2F" w:rsidRDefault="00903F2F" w:rsidP="00903F2F">
      <w:pPr>
        <w:spacing w:line="240" w:lineRule="auto"/>
        <w:jc w:val="both"/>
        <w:rPr>
          <w:szCs w:val="24"/>
        </w:rPr>
      </w:pPr>
      <w:r>
        <w:rPr>
          <w:szCs w:val="24"/>
        </w:rPr>
        <w:t>Tabela 1</w:t>
      </w:r>
      <w:r w:rsidR="00E618A0">
        <w:rPr>
          <w:szCs w:val="24"/>
        </w:rPr>
        <w:t>3</w:t>
      </w:r>
      <w:r>
        <w:rPr>
          <w:szCs w:val="24"/>
        </w:rPr>
        <w:t>.1.</w:t>
      </w:r>
      <w:r w:rsidRPr="006317AF">
        <w:rPr>
          <w:szCs w:val="24"/>
        </w:rPr>
        <w:t xml:space="preserve"> Szacunkowy poziom zapotrzebowania gospodarki krajowej na </w:t>
      </w:r>
      <w:r>
        <w:rPr>
          <w:szCs w:val="24"/>
        </w:rPr>
        <w:t>rudy i koncentraty molibdenu</w:t>
      </w:r>
      <w:r w:rsidRPr="006317AF">
        <w:rPr>
          <w:szCs w:val="24"/>
        </w:rPr>
        <w:t>, w tonach</w:t>
      </w:r>
    </w:p>
    <w:tbl>
      <w:tblPr>
        <w:tblStyle w:val="Zwykatabela1"/>
        <w:tblW w:w="9072" w:type="dxa"/>
        <w:tblLayout w:type="fixed"/>
        <w:tblLook w:val="04A0" w:firstRow="1" w:lastRow="0" w:firstColumn="1" w:lastColumn="0" w:noHBand="0" w:noVBand="1"/>
      </w:tblPr>
      <w:tblGrid>
        <w:gridCol w:w="1253"/>
        <w:gridCol w:w="644"/>
        <w:gridCol w:w="643"/>
        <w:gridCol w:w="644"/>
        <w:gridCol w:w="644"/>
        <w:gridCol w:w="700"/>
        <w:gridCol w:w="759"/>
        <w:gridCol w:w="755"/>
        <w:gridCol w:w="723"/>
        <w:gridCol w:w="724"/>
        <w:gridCol w:w="662"/>
        <w:gridCol w:w="921"/>
      </w:tblGrid>
      <w:tr w:rsidR="00903F2F" w:rsidRPr="004C651F" w14:paraId="713C2D40" w14:textId="77777777" w:rsidTr="00226F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2CA71AE" w14:textId="77777777" w:rsidR="00903F2F" w:rsidRPr="004C651F" w:rsidRDefault="00903F2F" w:rsidP="00226FA6">
            <w:pPr>
              <w:spacing w:line="240" w:lineRule="auto"/>
              <w:jc w:val="center"/>
              <w:rPr>
                <w:sz w:val="16"/>
                <w:szCs w:val="16"/>
              </w:rPr>
            </w:pPr>
          </w:p>
        </w:tc>
        <w:tc>
          <w:tcPr>
            <w:tcW w:w="709" w:type="dxa"/>
          </w:tcPr>
          <w:p w14:paraId="1B77DFC1" w14:textId="77777777" w:rsidR="00903F2F" w:rsidRPr="004C651F"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4C651F">
              <w:rPr>
                <w:sz w:val="16"/>
                <w:szCs w:val="16"/>
              </w:rPr>
              <w:t>2009</w:t>
            </w:r>
          </w:p>
        </w:tc>
        <w:tc>
          <w:tcPr>
            <w:tcW w:w="708" w:type="dxa"/>
          </w:tcPr>
          <w:p w14:paraId="60CFA3C9" w14:textId="77777777" w:rsidR="00903F2F" w:rsidRPr="004C651F"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4C651F">
              <w:rPr>
                <w:sz w:val="16"/>
                <w:szCs w:val="16"/>
              </w:rPr>
              <w:t>2010</w:t>
            </w:r>
          </w:p>
        </w:tc>
        <w:tc>
          <w:tcPr>
            <w:tcW w:w="709" w:type="dxa"/>
          </w:tcPr>
          <w:p w14:paraId="18CB4A76" w14:textId="77777777" w:rsidR="00903F2F" w:rsidRPr="004C651F"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4C651F">
              <w:rPr>
                <w:sz w:val="16"/>
                <w:szCs w:val="16"/>
              </w:rPr>
              <w:t>2011</w:t>
            </w:r>
          </w:p>
        </w:tc>
        <w:tc>
          <w:tcPr>
            <w:tcW w:w="709" w:type="dxa"/>
          </w:tcPr>
          <w:p w14:paraId="49F44EAF" w14:textId="77777777" w:rsidR="00903F2F" w:rsidRPr="004C651F"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4C651F">
              <w:rPr>
                <w:sz w:val="16"/>
                <w:szCs w:val="16"/>
              </w:rPr>
              <w:t>2012</w:t>
            </w:r>
          </w:p>
        </w:tc>
        <w:tc>
          <w:tcPr>
            <w:tcW w:w="774" w:type="dxa"/>
          </w:tcPr>
          <w:p w14:paraId="3C7B63CB" w14:textId="77777777" w:rsidR="00903F2F" w:rsidRPr="004C651F"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4C651F">
              <w:rPr>
                <w:sz w:val="16"/>
                <w:szCs w:val="16"/>
              </w:rPr>
              <w:t>2013</w:t>
            </w:r>
          </w:p>
        </w:tc>
        <w:tc>
          <w:tcPr>
            <w:tcW w:w="842" w:type="dxa"/>
          </w:tcPr>
          <w:p w14:paraId="64B042E1" w14:textId="77777777" w:rsidR="00903F2F" w:rsidRPr="004C651F"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4C651F">
              <w:rPr>
                <w:sz w:val="16"/>
                <w:szCs w:val="16"/>
              </w:rPr>
              <w:t>2014</w:t>
            </w:r>
          </w:p>
        </w:tc>
        <w:tc>
          <w:tcPr>
            <w:tcW w:w="837" w:type="dxa"/>
          </w:tcPr>
          <w:p w14:paraId="59028D4D" w14:textId="77777777" w:rsidR="00903F2F" w:rsidRPr="004C651F"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4C651F">
              <w:rPr>
                <w:sz w:val="16"/>
                <w:szCs w:val="16"/>
              </w:rPr>
              <w:t>2015</w:t>
            </w:r>
          </w:p>
        </w:tc>
        <w:tc>
          <w:tcPr>
            <w:tcW w:w="800" w:type="dxa"/>
          </w:tcPr>
          <w:p w14:paraId="51F39B76" w14:textId="77777777" w:rsidR="00903F2F" w:rsidRPr="004C651F"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4C651F">
              <w:rPr>
                <w:sz w:val="16"/>
                <w:szCs w:val="16"/>
              </w:rPr>
              <w:t>2016</w:t>
            </w:r>
          </w:p>
        </w:tc>
        <w:tc>
          <w:tcPr>
            <w:tcW w:w="801" w:type="dxa"/>
          </w:tcPr>
          <w:p w14:paraId="099FEB91" w14:textId="77777777" w:rsidR="00903F2F" w:rsidRPr="004C651F"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4C651F">
              <w:rPr>
                <w:sz w:val="16"/>
                <w:szCs w:val="16"/>
              </w:rPr>
              <w:t>2017</w:t>
            </w:r>
          </w:p>
        </w:tc>
        <w:tc>
          <w:tcPr>
            <w:tcW w:w="729" w:type="dxa"/>
          </w:tcPr>
          <w:p w14:paraId="571CCA27" w14:textId="77777777" w:rsidR="00903F2F" w:rsidRPr="004C651F"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4C651F">
              <w:rPr>
                <w:sz w:val="16"/>
                <w:szCs w:val="16"/>
              </w:rPr>
              <w:t>2018</w:t>
            </w:r>
          </w:p>
        </w:tc>
        <w:tc>
          <w:tcPr>
            <w:tcW w:w="1029" w:type="dxa"/>
          </w:tcPr>
          <w:p w14:paraId="06842804" w14:textId="77777777" w:rsidR="00903F2F" w:rsidRPr="004C651F"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4C651F">
              <w:rPr>
                <w:sz w:val="16"/>
                <w:szCs w:val="16"/>
              </w:rPr>
              <w:t>Średnia</w:t>
            </w:r>
          </w:p>
          <w:p w14:paraId="16FFDFDF" w14:textId="77777777" w:rsidR="00903F2F" w:rsidRPr="004C651F"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4C651F">
              <w:rPr>
                <w:sz w:val="16"/>
                <w:szCs w:val="16"/>
              </w:rPr>
              <w:t>2009-2018</w:t>
            </w:r>
          </w:p>
        </w:tc>
      </w:tr>
      <w:tr w:rsidR="00903F2F" w:rsidRPr="004C651F" w14:paraId="2746D2F7" w14:textId="77777777" w:rsidTr="00226F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CA0D5C8" w14:textId="77777777" w:rsidR="00903F2F" w:rsidRPr="004C651F" w:rsidRDefault="00903F2F" w:rsidP="00226FA6">
            <w:pPr>
              <w:spacing w:line="240" w:lineRule="auto"/>
              <w:jc w:val="center"/>
              <w:rPr>
                <w:sz w:val="16"/>
                <w:szCs w:val="16"/>
              </w:rPr>
            </w:pPr>
            <w:r w:rsidRPr="004C651F">
              <w:rPr>
                <w:sz w:val="16"/>
                <w:szCs w:val="16"/>
              </w:rPr>
              <w:t>Zapotrzebowanie (=zużycie pozorne)</w:t>
            </w:r>
          </w:p>
        </w:tc>
        <w:tc>
          <w:tcPr>
            <w:tcW w:w="709" w:type="dxa"/>
          </w:tcPr>
          <w:p w14:paraId="313611EE" w14:textId="77777777" w:rsidR="00903F2F" w:rsidRPr="004C651F" w:rsidRDefault="00903F2F" w:rsidP="00226FA6">
            <w:pPr>
              <w:spacing w:line="240" w:lineRule="auto"/>
              <w:jc w:val="right"/>
              <w:cnfStyle w:val="000000100000" w:firstRow="0" w:lastRow="0" w:firstColumn="0" w:lastColumn="0" w:oddVBand="0" w:evenVBand="0" w:oddHBand="1" w:evenHBand="0" w:firstRowFirstColumn="0" w:firstRowLastColumn="0" w:lastRowFirstColumn="0" w:lastRowLastColumn="0"/>
              <w:rPr>
                <w:bCs/>
                <w:sz w:val="16"/>
                <w:szCs w:val="16"/>
              </w:rPr>
            </w:pPr>
            <w:r w:rsidRPr="004C651F">
              <w:rPr>
                <w:bCs/>
                <w:sz w:val="16"/>
                <w:szCs w:val="16"/>
              </w:rPr>
              <w:t>0</w:t>
            </w:r>
          </w:p>
        </w:tc>
        <w:tc>
          <w:tcPr>
            <w:tcW w:w="708" w:type="dxa"/>
          </w:tcPr>
          <w:p w14:paraId="025A9AC0" w14:textId="77777777" w:rsidR="00903F2F" w:rsidRPr="004C651F" w:rsidRDefault="00903F2F" w:rsidP="00226FA6">
            <w:pPr>
              <w:spacing w:line="240" w:lineRule="auto"/>
              <w:jc w:val="right"/>
              <w:cnfStyle w:val="000000100000" w:firstRow="0" w:lastRow="0" w:firstColumn="0" w:lastColumn="0" w:oddVBand="0" w:evenVBand="0" w:oddHBand="1" w:evenHBand="0" w:firstRowFirstColumn="0" w:firstRowLastColumn="0" w:lastRowFirstColumn="0" w:lastRowLastColumn="0"/>
              <w:rPr>
                <w:bCs/>
                <w:sz w:val="16"/>
                <w:szCs w:val="16"/>
              </w:rPr>
            </w:pPr>
            <w:r w:rsidRPr="004C651F">
              <w:rPr>
                <w:bCs/>
                <w:sz w:val="16"/>
                <w:szCs w:val="16"/>
              </w:rPr>
              <w:t>-15</w:t>
            </w:r>
          </w:p>
        </w:tc>
        <w:tc>
          <w:tcPr>
            <w:tcW w:w="709" w:type="dxa"/>
          </w:tcPr>
          <w:p w14:paraId="68EF6F92" w14:textId="77777777" w:rsidR="00903F2F" w:rsidRPr="004C651F" w:rsidRDefault="00903F2F" w:rsidP="00226FA6">
            <w:pPr>
              <w:spacing w:line="240" w:lineRule="auto"/>
              <w:jc w:val="right"/>
              <w:cnfStyle w:val="000000100000" w:firstRow="0" w:lastRow="0" w:firstColumn="0" w:lastColumn="0" w:oddVBand="0" w:evenVBand="0" w:oddHBand="1" w:evenHBand="0" w:firstRowFirstColumn="0" w:firstRowLastColumn="0" w:lastRowFirstColumn="0" w:lastRowLastColumn="0"/>
              <w:rPr>
                <w:bCs/>
                <w:sz w:val="16"/>
                <w:szCs w:val="16"/>
              </w:rPr>
            </w:pPr>
            <w:r w:rsidRPr="004C651F">
              <w:rPr>
                <w:bCs/>
                <w:sz w:val="16"/>
                <w:szCs w:val="16"/>
              </w:rPr>
              <w:t>34</w:t>
            </w:r>
          </w:p>
        </w:tc>
        <w:tc>
          <w:tcPr>
            <w:tcW w:w="709" w:type="dxa"/>
          </w:tcPr>
          <w:p w14:paraId="44981A3E" w14:textId="77777777" w:rsidR="00903F2F" w:rsidRPr="004C651F" w:rsidRDefault="00903F2F" w:rsidP="00226FA6">
            <w:pPr>
              <w:spacing w:line="240" w:lineRule="auto"/>
              <w:jc w:val="right"/>
              <w:cnfStyle w:val="000000100000" w:firstRow="0" w:lastRow="0" w:firstColumn="0" w:lastColumn="0" w:oddVBand="0" w:evenVBand="0" w:oddHBand="1" w:evenHBand="0" w:firstRowFirstColumn="0" w:firstRowLastColumn="0" w:lastRowFirstColumn="0" w:lastRowLastColumn="0"/>
              <w:rPr>
                <w:bCs/>
                <w:sz w:val="16"/>
                <w:szCs w:val="16"/>
              </w:rPr>
            </w:pPr>
            <w:r w:rsidRPr="004C651F">
              <w:rPr>
                <w:bCs/>
                <w:sz w:val="16"/>
                <w:szCs w:val="16"/>
              </w:rPr>
              <w:t>0</w:t>
            </w:r>
          </w:p>
        </w:tc>
        <w:tc>
          <w:tcPr>
            <w:tcW w:w="774" w:type="dxa"/>
          </w:tcPr>
          <w:p w14:paraId="1A33A414" w14:textId="77777777" w:rsidR="00903F2F" w:rsidRPr="004C651F" w:rsidRDefault="00903F2F" w:rsidP="00226FA6">
            <w:pPr>
              <w:spacing w:line="240" w:lineRule="auto"/>
              <w:jc w:val="right"/>
              <w:cnfStyle w:val="000000100000" w:firstRow="0" w:lastRow="0" w:firstColumn="0" w:lastColumn="0" w:oddVBand="0" w:evenVBand="0" w:oddHBand="1" w:evenHBand="0" w:firstRowFirstColumn="0" w:firstRowLastColumn="0" w:lastRowFirstColumn="0" w:lastRowLastColumn="0"/>
              <w:rPr>
                <w:bCs/>
                <w:sz w:val="16"/>
                <w:szCs w:val="16"/>
              </w:rPr>
            </w:pPr>
            <w:r w:rsidRPr="004C651F">
              <w:rPr>
                <w:bCs/>
                <w:sz w:val="16"/>
                <w:szCs w:val="16"/>
              </w:rPr>
              <w:t>61</w:t>
            </w:r>
          </w:p>
        </w:tc>
        <w:tc>
          <w:tcPr>
            <w:tcW w:w="842" w:type="dxa"/>
          </w:tcPr>
          <w:p w14:paraId="4A2A47CA" w14:textId="77777777" w:rsidR="00903F2F" w:rsidRPr="004C651F" w:rsidRDefault="00903F2F" w:rsidP="00226FA6">
            <w:pPr>
              <w:spacing w:line="240" w:lineRule="auto"/>
              <w:jc w:val="right"/>
              <w:cnfStyle w:val="000000100000" w:firstRow="0" w:lastRow="0" w:firstColumn="0" w:lastColumn="0" w:oddVBand="0" w:evenVBand="0" w:oddHBand="1" w:evenHBand="0" w:firstRowFirstColumn="0" w:firstRowLastColumn="0" w:lastRowFirstColumn="0" w:lastRowLastColumn="0"/>
              <w:rPr>
                <w:bCs/>
                <w:sz w:val="16"/>
                <w:szCs w:val="16"/>
              </w:rPr>
            </w:pPr>
            <w:r w:rsidRPr="004C651F">
              <w:rPr>
                <w:bCs/>
                <w:sz w:val="16"/>
                <w:szCs w:val="16"/>
              </w:rPr>
              <w:t>63</w:t>
            </w:r>
          </w:p>
        </w:tc>
        <w:tc>
          <w:tcPr>
            <w:tcW w:w="837" w:type="dxa"/>
          </w:tcPr>
          <w:p w14:paraId="5310F6E2" w14:textId="77777777" w:rsidR="00903F2F" w:rsidRPr="004C651F" w:rsidRDefault="00903F2F" w:rsidP="00226FA6">
            <w:pPr>
              <w:spacing w:line="240" w:lineRule="auto"/>
              <w:jc w:val="right"/>
              <w:cnfStyle w:val="000000100000" w:firstRow="0" w:lastRow="0" w:firstColumn="0" w:lastColumn="0" w:oddVBand="0" w:evenVBand="0" w:oddHBand="1" w:evenHBand="0" w:firstRowFirstColumn="0" w:firstRowLastColumn="0" w:lastRowFirstColumn="0" w:lastRowLastColumn="0"/>
              <w:rPr>
                <w:bCs/>
                <w:sz w:val="16"/>
                <w:szCs w:val="16"/>
              </w:rPr>
            </w:pPr>
            <w:r w:rsidRPr="004C651F">
              <w:rPr>
                <w:bCs/>
                <w:sz w:val="16"/>
                <w:szCs w:val="16"/>
              </w:rPr>
              <w:t>131</w:t>
            </w:r>
          </w:p>
        </w:tc>
        <w:tc>
          <w:tcPr>
            <w:tcW w:w="800" w:type="dxa"/>
          </w:tcPr>
          <w:p w14:paraId="4CDC2886" w14:textId="77777777" w:rsidR="00903F2F" w:rsidRPr="004C651F" w:rsidRDefault="00903F2F" w:rsidP="00226FA6">
            <w:pPr>
              <w:spacing w:line="240" w:lineRule="auto"/>
              <w:jc w:val="right"/>
              <w:cnfStyle w:val="000000100000" w:firstRow="0" w:lastRow="0" w:firstColumn="0" w:lastColumn="0" w:oddVBand="0" w:evenVBand="0" w:oddHBand="1" w:evenHBand="0" w:firstRowFirstColumn="0" w:firstRowLastColumn="0" w:lastRowFirstColumn="0" w:lastRowLastColumn="0"/>
              <w:rPr>
                <w:bCs/>
                <w:sz w:val="16"/>
                <w:szCs w:val="16"/>
              </w:rPr>
            </w:pPr>
            <w:r w:rsidRPr="004C651F">
              <w:rPr>
                <w:bCs/>
                <w:sz w:val="16"/>
                <w:szCs w:val="16"/>
              </w:rPr>
              <w:t>233</w:t>
            </w:r>
          </w:p>
        </w:tc>
        <w:tc>
          <w:tcPr>
            <w:tcW w:w="801" w:type="dxa"/>
          </w:tcPr>
          <w:p w14:paraId="350B7027" w14:textId="77777777" w:rsidR="00903F2F" w:rsidRPr="004C651F" w:rsidRDefault="00903F2F" w:rsidP="00226FA6">
            <w:pPr>
              <w:spacing w:line="240" w:lineRule="auto"/>
              <w:jc w:val="right"/>
              <w:cnfStyle w:val="000000100000" w:firstRow="0" w:lastRow="0" w:firstColumn="0" w:lastColumn="0" w:oddVBand="0" w:evenVBand="0" w:oddHBand="1" w:evenHBand="0" w:firstRowFirstColumn="0" w:firstRowLastColumn="0" w:lastRowFirstColumn="0" w:lastRowLastColumn="0"/>
              <w:rPr>
                <w:bCs/>
                <w:sz w:val="16"/>
                <w:szCs w:val="16"/>
              </w:rPr>
            </w:pPr>
            <w:r w:rsidRPr="004C651F">
              <w:rPr>
                <w:bCs/>
                <w:sz w:val="16"/>
                <w:szCs w:val="16"/>
              </w:rPr>
              <w:t>-656</w:t>
            </w:r>
          </w:p>
        </w:tc>
        <w:tc>
          <w:tcPr>
            <w:tcW w:w="729" w:type="dxa"/>
          </w:tcPr>
          <w:p w14:paraId="12DA48FC" w14:textId="77777777" w:rsidR="00903F2F" w:rsidRPr="004C651F" w:rsidRDefault="00903F2F" w:rsidP="00226FA6">
            <w:pPr>
              <w:spacing w:line="240" w:lineRule="auto"/>
              <w:jc w:val="right"/>
              <w:cnfStyle w:val="000000100000" w:firstRow="0" w:lastRow="0" w:firstColumn="0" w:lastColumn="0" w:oddVBand="0" w:evenVBand="0" w:oddHBand="1" w:evenHBand="0" w:firstRowFirstColumn="0" w:firstRowLastColumn="0" w:lastRowFirstColumn="0" w:lastRowLastColumn="0"/>
              <w:rPr>
                <w:bCs/>
                <w:sz w:val="16"/>
                <w:szCs w:val="16"/>
              </w:rPr>
            </w:pPr>
            <w:r w:rsidRPr="004C651F">
              <w:rPr>
                <w:bCs/>
                <w:sz w:val="16"/>
                <w:szCs w:val="16"/>
              </w:rPr>
              <w:t>196</w:t>
            </w:r>
          </w:p>
        </w:tc>
        <w:tc>
          <w:tcPr>
            <w:tcW w:w="1029" w:type="dxa"/>
          </w:tcPr>
          <w:p w14:paraId="5B2EA398" w14:textId="77777777" w:rsidR="00903F2F" w:rsidRPr="004C651F"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4C651F">
              <w:rPr>
                <w:color w:val="000000"/>
                <w:sz w:val="16"/>
                <w:szCs w:val="16"/>
              </w:rPr>
              <w:t>5</w:t>
            </w:r>
          </w:p>
        </w:tc>
      </w:tr>
    </w:tbl>
    <w:p w14:paraId="631811EA" w14:textId="77777777" w:rsidR="00903F2F" w:rsidRDefault="00903F2F" w:rsidP="00903F2F">
      <w:pPr>
        <w:spacing w:after="120"/>
        <w:rPr>
          <w:szCs w:val="24"/>
        </w:rPr>
      </w:pPr>
    </w:p>
    <w:p w14:paraId="2D742316" w14:textId="77777777" w:rsidR="00903F2F" w:rsidRPr="00310AB3" w:rsidRDefault="00903F2F" w:rsidP="00903F2F">
      <w:pPr>
        <w:pStyle w:val="Akapitzlist"/>
        <w:numPr>
          <w:ilvl w:val="0"/>
          <w:numId w:val="31"/>
        </w:numPr>
        <w:rPr>
          <w:bCs/>
          <w:iCs/>
          <w:szCs w:val="24"/>
          <w:u w:val="single"/>
        </w:rPr>
      </w:pPr>
      <w:r w:rsidRPr="00310AB3">
        <w:rPr>
          <w:bCs/>
          <w:iCs/>
          <w:szCs w:val="24"/>
          <w:u w:val="single"/>
        </w:rPr>
        <w:t>Prognoza zapotrzebowania na surowiec na podstawie trendów ekonometrycznych w horyzoncie roku 2025 i 2030</w:t>
      </w:r>
    </w:p>
    <w:p w14:paraId="5B72DE1B" w14:textId="77777777" w:rsidR="00903F2F" w:rsidRPr="009A7719" w:rsidRDefault="00903F2F" w:rsidP="00903F2F">
      <w:pPr>
        <w:jc w:val="both"/>
        <w:rPr>
          <w:szCs w:val="24"/>
        </w:rPr>
      </w:pPr>
      <w:r w:rsidRPr="009A7719">
        <w:rPr>
          <w:szCs w:val="24"/>
        </w:rPr>
        <w:t>Wobec dużych wahań w zużyciu pozornym koncentratów molibdenu</w:t>
      </w:r>
      <w:r>
        <w:rPr>
          <w:szCs w:val="24"/>
        </w:rPr>
        <w:t xml:space="preserve"> (rys. 14.1) trudno jest wiarygodnie określić poziom zapotrzebowania na ten surowiec w latach 2025 i 2030. Średnie zapotrzebowanie w latach 2009-2018 wynosiło symboliczne 5 ton rocznie i analizując linię trendu można założyć, iż zapotrzebowanie na koncentraty molibdenu będzie oscylować blisko tego poziomu. </w:t>
      </w:r>
      <w:r w:rsidRPr="009A7719">
        <w:rPr>
          <w:szCs w:val="24"/>
        </w:rPr>
        <w:t xml:space="preserve"> </w:t>
      </w:r>
    </w:p>
    <w:p w14:paraId="60BF86DA" w14:textId="77777777" w:rsidR="00903F2F" w:rsidRDefault="00903F2F" w:rsidP="00903F2F">
      <w:pPr>
        <w:spacing w:after="120"/>
        <w:jc w:val="center"/>
        <w:rPr>
          <w:szCs w:val="24"/>
        </w:rPr>
      </w:pPr>
      <w:r>
        <w:rPr>
          <w:noProof/>
          <w:lang w:eastAsia="pl-PL"/>
        </w:rPr>
        <w:drawing>
          <wp:inline distT="0" distB="0" distL="0" distR="0" wp14:anchorId="7203E032" wp14:editId="19BCDA66">
            <wp:extent cx="5760720" cy="3132455"/>
            <wp:effectExtent l="0" t="0" r="0" b="0"/>
            <wp:docPr id="62" name="Wykres 62">
              <a:extLst xmlns:a="http://schemas.openxmlformats.org/drawingml/2006/main">
                <a:ext uri="{FF2B5EF4-FFF2-40B4-BE49-F238E27FC236}">
                  <a16:creationId xmlns:a16="http://schemas.microsoft.com/office/drawing/2014/main" id="{00000000-0008-0000-05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2EA53941" w14:textId="77777777" w:rsidR="00903F2F" w:rsidRDefault="00903F2F" w:rsidP="00903F2F">
      <w:pPr>
        <w:spacing w:after="120"/>
        <w:jc w:val="center"/>
        <w:rPr>
          <w:szCs w:val="24"/>
        </w:rPr>
      </w:pPr>
      <w:r>
        <w:rPr>
          <w:szCs w:val="24"/>
        </w:rPr>
        <w:t>Rys. 14.1. Prognoza zapotrzebowania na rudy i koncentraty molibdenu</w:t>
      </w:r>
      <w:r>
        <w:rPr>
          <w:szCs w:val="24"/>
        </w:rPr>
        <w:br/>
        <w:t xml:space="preserve">do roku 2030 (tony) </w:t>
      </w:r>
    </w:p>
    <w:p w14:paraId="13924736" w14:textId="77777777" w:rsidR="00903F2F" w:rsidRPr="00355039" w:rsidRDefault="00903F2F" w:rsidP="00903F2F">
      <w:pPr>
        <w:jc w:val="center"/>
        <w:rPr>
          <w:sz w:val="20"/>
        </w:rPr>
      </w:pPr>
      <w:r w:rsidRPr="00355039">
        <w:rPr>
          <w:sz w:val="20"/>
        </w:rPr>
        <w:t>Niebieska linia – z</w:t>
      </w:r>
      <w:r>
        <w:rPr>
          <w:sz w:val="20"/>
        </w:rPr>
        <w:t xml:space="preserve">użycie pozorne </w:t>
      </w:r>
      <w:r w:rsidRPr="00355039">
        <w:rPr>
          <w:sz w:val="20"/>
        </w:rPr>
        <w:t>w danym roku, Czerwona linia – z</w:t>
      </w:r>
      <w:r>
        <w:rPr>
          <w:sz w:val="20"/>
        </w:rPr>
        <w:t>użycie pozorne</w:t>
      </w:r>
      <w:r w:rsidRPr="00355039">
        <w:rPr>
          <w:sz w:val="20"/>
        </w:rPr>
        <w:t xml:space="preserve"> z uwzględnieniem średniej ruchomej za 3 okresy.</w:t>
      </w:r>
    </w:p>
    <w:p w14:paraId="6DC298DD" w14:textId="77777777" w:rsidR="00903F2F" w:rsidRDefault="00903F2F" w:rsidP="00903F2F">
      <w:pPr>
        <w:spacing w:after="120"/>
        <w:rPr>
          <w:szCs w:val="24"/>
        </w:rPr>
      </w:pPr>
    </w:p>
    <w:p w14:paraId="5D6F439B" w14:textId="77777777" w:rsidR="00903F2F" w:rsidRPr="00B2223F" w:rsidRDefault="00903F2F" w:rsidP="00903F2F">
      <w:pPr>
        <w:pStyle w:val="Akapitzlist"/>
        <w:numPr>
          <w:ilvl w:val="0"/>
          <w:numId w:val="31"/>
        </w:numPr>
        <w:jc w:val="both"/>
        <w:rPr>
          <w:bCs/>
          <w:iCs/>
          <w:szCs w:val="24"/>
          <w:u w:val="single"/>
        </w:rPr>
      </w:pPr>
      <w:r w:rsidRPr="00B2223F">
        <w:rPr>
          <w:bCs/>
          <w:iCs/>
          <w:szCs w:val="24"/>
          <w:u w:val="single"/>
        </w:rPr>
        <w:lastRenderedPageBreak/>
        <w:t>Prognoza zapotrzebowania na podstawie przesłanek rozwoju branż będących głównymi użytkownikami surowca w roku 2030, 2040, 2050</w:t>
      </w:r>
    </w:p>
    <w:p w14:paraId="10816BC0" w14:textId="63D95195" w:rsidR="00903F2F" w:rsidRDefault="00903F2F" w:rsidP="00903F2F">
      <w:pPr>
        <w:jc w:val="both"/>
        <w:rPr>
          <w:szCs w:val="24"/>
        </w:rPr>
      </w:pPr>
      <w:r w:rsidRPr="009A7719">
        <w:rPr>
          <w:szCs w:val="24"/>
        </w:rPr>
        <w:t xml:space="preserve">Koncentraty molibdenu służą głownie do produkcji żelazomolibdenu </w:t>
      </w:r>
      <w:r>
        <w:rPr>
          <w:szCs w:val="24"/>
        </w:rPr>
        <w:t xml:space="preserve">oraz tlenków molibdenu. Proces ich wytwarzania związany jest z hutnictwem. Tlenki molibdenu </w:t>
      </w:r>
      <w:r w:rsidRPr="009A7719">
        <w:rPr>
          <w:szCs w:val="24"/>
        </w:rPr>
        <w:t>można importować prosto od producentów</w:t>
      </w:r>
      <w:r>
        <w:rPr>
          <w:szCs w:val="24"/>
        </w:rPr>
        <w:t xml:space="preserve">, a ich produkcja w Polsce nie jest rozwinięta. W związku z powyższymi uwarunkowaniami zapotrzebowanie dla polskiej gospodarki na rudy i koncentraty w horyzoncie roku 2030, 2040 i 2050 nie będzie wysokie  i  może ulegać wahaniom, tak jak miało to miejsce w ostatnich latach.  </w:t>
      </w:r>
      <w:r w:rsidRPr="009A7719">
        <w:rPr>
          <w:szCs w:val="24"/>
        </w:rPr>
        <w:t xml:space="preserve"> </w:t>
      </w:r>
    </w:p>
    <w:p w14:paraId="500F6171" w14:textId="245D82F9" w:rsidR="00903F2F" w:rsidRDefault="00903F2F" w:rsidP="00903F2F">
      <w:pPr>
        <w:autoSpaceDE w:val="0"/>
        <w:autoSpaceDN w:val="0"/>
        <w:adjustRightInd w:val="0"/>
        <w:spacing w:line="240" w:lineRule="auto"/>
        <w:rPr>
          <w:szCs w:val="24"/>
        </w:rPr>
      </w:pPr>
      <w:r>
        <w:rPr>
          <w:szCs w:val="24"/>
        </w:rPr>
        <w:t>Tabela 1</w:t>
      </w:r>
      <w:r w:rsidR="00E618A0">
        <w:rPr>
          <w:szCs w:val="24"/>
        </w:rPr>
        <w:t>3</w:t>
      </w:r>
      <w:r>
        <w:rPr>
          <w:szCs w:val="24"/>
        </w:rPr>
        <w:t>.2 Prognoza zapotrzebowania na rudy i koncentraty molibdenu do 2050 r. (t)</w:t>
      </w:r>
    </w:p>
    <w:tbl>
      <w:tblPr>
        <w:tblStyle w:val="Zwykatabela1"/>
        <w:tblW w:w="9072" w:type="dxa"/>
        <w:tblLook w:val="04A0" w:firstRow="1" w:lastRow="0" w:firstColumn="1" w:lastColumn="0" w:noHBand="0" w:noVBand="1"/>
      </w:tblPr>
      <w:tblGrid>
        <w:gridCol w:w="2718"/>
        <w:gridCol w:w="2118"/>
        <w:gridCol w:w="2118"/>
        <w:gridCol w:w="2118"/>
      </w:tblGrid>
      <w:tr w:rsidR="00903F2F" w:rsidRPr="00F8701D" w14:paraId="3AEC4010" w14:textId="77777777" w:rsidTr="00226F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5" w:type="dxa"/>
          </w:tcPr>
          <w:p w14:paraId="791A0AD5" w14:textId="77777777" w:rsidR="00903F2F" w:rsidRPr="00F8701D" w:rsidRDefault="00903F2F" w:rsidP="00226FA6">
            <w:pPr>
              <w:autoSpaceDE w:val="0"/>
              <w:autoSpaceDN w:val="0"/>
              <w:adjustRightInd w:val="0"/>
              <w:spacing w:line="240" w:lineRule="auto"/>
              <w:jc w:val="center"/>
              <w:rPr>
                <w:sz w:val="16"/>
                <w:szCs w:val="16"/>
              </w:rPr>
            </w:pPr>
          </w:p>
        </w:tc>
        <w:tc>
          <w:tcPr>
            <w:tcW w:w="2303" w:type="dxa"/>
            <w:hideMark/>
          </w:tcPr>
          <w:p w14:paraId="771E84F6" w14:textId="77777777" w:rsidR="00903F2F" w:rsidRPr="00F8701D" w:rsidRDefault="00903F2F" w:rsidP="00226FA6">
            <w:pPr>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F8701D">
              <w:rPr>
                <w:sz w:val="16"/>
                <w:szCs w:val="16"/>
              </w:rPr>
              <w:t>2030</w:t>
            </w:r>
          </w:p>
        </w:tc>
        <w:tc>
          <w:tcPr>
            <w:tcW w:w="2303" w:type="dxa"/>
            <w:hideMark/>
          </w:tcPr>
          <w:p w14:paraId="68DFCDAC" w14:textId="77777777" w:rsidR="00903F2F" w:rsidRPr="00F8701D" w:rsidRDefault="00903F2F" w:rsidP="00226FA6">
            <w:pPr>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F8701D">
              <w:rPr>
                <w:sz w:val="16"/>
                <w:szCs w:val="16"/>
              </w:rPr>
              <w:t>2040</w:t>
            </w:r>
          </w:p>
        </w:tc>
        <w:tc>
          <w:tcPr>
            <w:tcW w:w="2303" w:type="dxa"/>
            <w:hideMark/>
          </w:tcPr>
          <w:p w14:paraId="6CE22682" w14:textId="77777777" w:rsidR="00903F2F" w:rsidRPr="00F8701D" w:rsidRDefault="00903F2F" w:rsidP="00226FA6">
            <w:pPr>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F8701D">
              <w:rPr>
                <w:sz w:val="16"/>
                <w:szCs w:val="16"/>
              </w:rPr>
              <w:t>2050</w:t>
            </w:r>
          </w:p>
        </w:tc>
      </w:tr>
      <w:tr w:rsidR="00903F2F" w:rsidRPr="00F8701D" w14:paraId="7A1FBB45" w14:textId="77777777" w:rsidTr="00226F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5" w:type="dxa"/>
            <w:hideMark/>
          </w:tcPr>
          <w:p w14:paraId="146282F4" w14:textId="77777777" w:rsidR="00903F2F" w:rsidRPr="00F8701D" w:rsidRDefault="00903F2F" w:rsidP="00226FA6">
            <w:pPr>
              <w:autoSpaceDE w:val="0"/>
              <w:autoSpaceDN w:val="0"/>
              <w:adjustRightInd w:val="0"/>
              <w:spacing w:line="240" w:lineRule="auto"/>
              <w:jc w:val="center"/>
              <w:rPr>
                <w:sz w:val="16"/>
                <w:szCs w:val="16"/>
              </w:rPr>
            </w:pPr>
            <w:r w:rsidRPr="00F8701D">
              <w:rPr>
                <w:sz w:val="16"/>
                <w:szCs w:val="16"/>
              </w:rPr>
              <w:t>Poziom zapotrzebowania</w:t>
            </w:r>
          </w:p>
        </w:tc>
        <w:tc>
          <w:tcPr>
            <w:tcW w:w="2303" w:type="dxa"/>
            <w:hideMark/>
          </w:tcPr>
          <w:p w14:paraId="224675A7" w14:textId="77777777" w:rsidR="00903F2F" w:rsidRPr="00F8701D"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F8701D">
              <w:rPr>
                <w:sz w:val="16"/>
                <w:szCs w:val="16"/>
              </w:rPr>
              <w:t xml:space="preserve">0-150 </w:t>
            </w:r>
          </w:p>
        </w:tc>
        <w:tc>
          <w:tcPr>
            <w:tcW w:w="2303" w:type="dxa"/>
            <w:hideMark/>
          </w:tcPr>
          <w:p w14:paraId="041C4530" w14:textId="77777777" w:rsidR="00903F2F" w:rsidRPr="00F8701D"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F8701D">
              <w:rPr>
                <w:sz w:val="16"/>
                <w:szCs w:val="16"/>
              </w:rPr>
              <w:t xml:space="preserve">0-100 </w:t>
            </w:r>
          </w:p>
        </w:tc>
        <w:tc>
          <w:tcPr>
            <w:tcW w:w="2303" w:type="dxa"/>
            <w:hideMark/>
          </w:tcPr>
          <w:p w14:paraId="4B96FAC8" w14:textId="77777777" w:rsidR="00903F2F" w:rsidRPr="00F8701D"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F8701D">
              <w:rPr>
                <w:sz w:val="16"/>
                <w:szCs w:val="16"/>
              </w:rPr>
              <w:t xml:space="preserve">0-100 </w:t>
            </w:r>
          </w:p>
        </w:tc>
      </w:tr>
    </w:tbl>
    <w:p w14:paraId="2E60467F" w14:textId="77777777" w:rsidR="00903F2F" w:rsidRDefault="00903F2F" w:rsidP="00903F2F">
      <w:pPr>
        <w:spacing w:line="240" w:lineRule="auto"/>
        <w:rPr>
          <w:b/>
          <w:i/>
          <w:szCs w:val="24"/>
        </w:rPr>
      </w:pPr>
    </w:p>
    <w:p w14:paraId="3E7D3680" w14:textId="77777777" w:rsidR="00903F2F" w:rsidRDefault="00903F2F" w:rsidP="00903F2F">
      <w:pPr>
        <w:spacing w:before="100" w:beforeAutospacing="1" w:after="100" w:afterAutospacing="1" w:line="320" w:lineRule="exact"/>
        <w:rPr>
          <w:b/>
          <w:szCs w:val="24"/>
        </w:rPr>
      </w:pPr>
      <w:r>
        <w:rPr>
          <w:b/>
          <w:szCs w:val="24"/>
        </w:rPr>
        <w:br w:type="page"/>
      </w:r>
    </w:p>
    <w:p w14:paraId="64A0A776" w14:textId="77777777" w:rsidR="00903F2F" w:rsidRPr="00FC444D" w:rsidRDefault="00903F2F" w:rsidP="00903F2F">
      <w:pPr>
        <w:pStyle w:val="Akapitzlist"/>
        <w:numPr>
          <w:ilvl w:val="0"/>
          <w:numId w:val="50"/>
        </w:numPr>
        <w:spacing w:after="0" w:line="240" w:lineRule="auto"/>
        <w:jc w:val="both"/>
        <w:rPr>
          <w:b/>
          <w:szCs w:val="24"/>
        </w:rPr>
      </w:pPr>
      <w:r w:rsidRPr="00FC444D">
        <w:rPr>
          <w:b/>
          <w:szCs w:val="24"/>
        </w:rPr>
        <w:lastRenderedPageBreak/>
        <w:t>Molibden metaliczny</w:t>
      </w:r>
    </w:p>
    <w:p w14:paraId="02454757" w14:textId="77777777" w:rsidR="00903F2F" w:rsidRPr="00B2223F" w:rsidRDefault="00903F2F" w:rsidP="00903F2F">
      <w:pPr>
        <w:pStyle w:val="Akapitzlist"/>
        <w:numPr>
          <w:ilvl w:val="0"/>
          <w:numId w:val="32"/>
        </w:numPr>
        <w:rPr>
          <w:bCs/>
          <w:iCs/>
          <w:szCs w:val="24"/>
          <w:u w:val="single"/>
        </w:rPr>
      </w:pPr>
      <w:r w:rsidRPr="00B2223F">
        <w:rPr>
          <w:bCs/>
          <w:iCs/>
          <w:szCs w:val="24"/>
          <w:u w:val="single"/>
        </w:rPr>
        <w:t xml:space="preserve">Ocena obecnego poziomu krajowego zapotrzebowania </w:t>
      </w:r>
    </w:p>
    <w:p w14:paraId="36CE968B" w14:textId="327661AD" w:rsidR="00903F2F" w:rsidRDefault="00903F2F" w:rsidP="00903F2F">
      <w:pPr>
        <w:spacing w:line="240" w:lineRule="auto"/>
        <w:rPr>
          <w:szCs w:val="24"/>
        </w:rPr>
      </w:pPr>
      <w:r>
        <w:rPr>
          <w:szCs w:val="24"/>
        </w:rPr>
        <w:t>Tabela 1</w:t>
      </w:r>
      <w:r w:rsidR="00E618A0">
        <w:rPr>
          <w:szCs w:val="24"/>
        </w:rPr>
        <w:t>3</w:t>
      </w:r>
      <w:r>
        <w:rPr>
          <w:szCs w:val="24"/>
        </w:rPr>
        <w:t>.3.</w:t>
      </w:r>
      <w:r w:rsidRPr="006317AF">
        <w:rPr>
          <w:szCs w:val="24"/>
        </w:rPr>
        <w:t xml:space="preserve"> Szacunkowy poziom zapotrzebowania gospodarki krajowej na </w:t>
      </w:r>
      <w:r>
        <w:rPr>
          <w:szCs w:val="24"/>
        </w:rPr>
        <w:t>molibden metaliczny w formie proszków oraz sztab i prętów</w:t>
      </w:r>
      <w:r w:rsidRPr="006317AF">
        <w:rPr>
          <w:szCs w:val="24"/>
        </w:rPr>
        <w:t>, w tonach</w:t>
      </w:r>
    </w:p>
    <w:tbl>
      <w:tblPr>
        <w:tblStyle w:val="Zwykatabela1"/>
        <w:tblW w:w="9072" w:type="dxa"/>
        <w:tblLook w:val="04A0" w:firstRow="1" w:lastRow="0" w:firstColumn="1" w:lastColumn="0" w:noHBand="0" w:noVBand="1"/>
      </w:tblPr>
      <w:tblGrid>
        <w:gridCol w:w="1573"/>
        <w:gridCol w:w="641"/>
        <w:gridCol w:w="701"/>
        <w:gridCol w:w="619"/>
        <w:gridCol w:w="619"/>
        <w:gridCol w:w="619"/>
        <w:gridCol w:w="619"/>
        <w:gridCol w:w="619"/>
        <w:gridCol w:w="656"/>
        <w:gridCol w:w="770"/>
        <w:gridCol w:w="587"/>
        <w:gridCol w:w="1049"/>
      </w:tblGrid>
      <w:tr w:rsidR="00903F2F" w:rsidRPr="00F8701D" w14:paraId="3E952AFE" w14:textId="77777777" w:rsidTr="00226F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2E722658" w14:textId="77777777" w:rsidR="00903F2F" w:rsidRPr="00F8701D" w:rsidRDefault="00903F2F" w:rsidP="00226FA6">
            <w:pPr>
              <w:spacing w:line="240" w:lineRule="auto"/>
              <w:jc w:val="center"/>
              <w:rPr>
                <w:sz w:val="16"/>
                <w:szCs w:val="16"/>
              </w:rPr>
            </w:pPr>
          </w:p>
        </w:tc>
        <w:tc>
          <w:tcPr>
            <w:tcW w:w="708" w:type="dxa"/>
          </w:tcPr>
          <w:p w14:paraId="6C35D243" w14:textId="77777777" w:rsidR="00903F2F" w:rsidRPr="00F8701D"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F8701D">
              <w:rPr>
                <w:sz w:val="16"/>
                <w:szCs w:val="16"/>
              </w:rPr>
              <w:t>2009</w:t>
            </w:r>
          </w:p>
        </w:tc>
        <w:tc>
          <w:tcPr>
            <w:tcW w:w="804" w:type="dxa"/>
          </w:tcPr>
          <w:p w14:paraId="67D03B70" w14:textId="77777777" w:rsidR="00903F2F" w:rsidRPr="00F8701D"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F8701D">
              <w:rPr>
                <w:sz w:val="16"/>
                <w:szCs w:val="16"/>
              </w:rPr>
              <w:t>2010</w:t>
            </w:r>
          </w:p>
        </w:tc>
        <w:tc>
          <w:tcPr>
            <w:tcW w:w="669" w:type="dxa"/>
          </w:tcPr>
          <w:p w14:paraId="3A85357E" w14:textId="77777777" w:rsidR="00903F2F" w:rsidRPr="00F8701D"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F8701D">
              <w:rPr>
                <w:sz w:val="16"/>
                <w:szCs w:val="16"/>
              </w:rPr>
              <w:t>2011</w:t>
            </w:r>
          </w:p>
        </w:tc>
        <w:tc>
          <w:tcPr>
            <w:tcW w:w="669" w:type="dxa"/>
          </w:tcPr>
          <w:p w14:paraId="2361FBA4" w14:textId="77777777" w:rsidR="00903F2F" w:rsidRPr="00F8701D"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F8701D">
              <w:rPr>
                <w:sz w:val="16"/>
                <w:szCs w:val="16"/>
              </w:rPr>
              <w:t>2012</w:t>
            </w:r>
          </w:p>
        </w:tc>
        <w:tc>
          <w:tcPr>
            <w:tcW w:w="669" w:type="dxa"/>
          </w:tcPr>
          <w:p w14:paraId="00FF8664" w14:textId="77777777" w:rsidR="00903F2F" w:rsidRPr="00F8701D"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F8701D">
              <w:rPr>
                <w:sz w:val="16"/>
                <w:szCs w:val="16"/>
              </w:rPr>
              <w:t>2013</w:t>
            </w:r>
          </w:p>
        </w:tc>
        <w:tc>
          <w:tcPr>
            <w:tcW w:w="669" w:type="dxa"/>
          </w:tcPr>
          <w:p w14:paraId="65D36C90" w14:textId="77777777" w:rsidR="00903F2F" w:rsidRPr="00F8701D"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F8701D">
              <w:rPr>
                <w:sz w:val="16"/>
                <w:szCs w:val="16"/>
              </w:rPr>
              <w:t>2014</w:t>
            </w:r>
          </w:p>
        </w:tc>
        <w:tc>
          <w:tcPr>
            <w:tcW w:w="669" w:type="dxa"/>
          </w:tcPr>
          <w:p w14:paraId="7AF8C007" w14:textId="77777777" w:rsidR="00903F2F" w:rsidRPr="00F8701D"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F8701D">
              <w:rPr>
                <w:sz w:val="16"/>
                <w:szCs w:val="16"/>
              </w:rPr>
              <w:t>2015</w:t>
            </w:r>
          </w:p>
        </w:tc>
        <w:tc>
          <w:tcPr>
            <w:tcW w:w="730" w:type="dxa"/>
          </w:tcPr>
          <w:p w14:paraId="33EBD18B" w14:textId="77777777" w:rsidR="00903F2F" w:rsidRPr="00F8701D"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F8701D">
              <w:rPr>
                <w:sz w:val="16"/>
                <w:szCs w:val="16"/>
              </w:rPr>
              <w:t>2016</w:t>
            </w:r>
          </w:p>
        </w:tc>
        <w:tc>
          <w:tcPr>
            <w:tcW w:w="893" w:type="dxa"/>
          </w:tcPr>
          <w:p w14:paraId="78D284DA" w14:textId="77777777" w:rsidR="00903F2F" w:rsidRPr="00F8701D"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F8701D">
              <w:rPr>
                <w:sz w:val="16"/>
                <w:szCs w:val="16"/>
              </w:rPr>
              <w:t>2017</w:t>
            </w:r>
          </w:p>
        </w:tc>
        <w:tc>
          <w:tcPr>
            <w:tcW w:w="616" w:type="dxa"/>
          </w:tcPr>
          <w:p w14:paraId="3F3FAAB6" w14:textId="77777777" w:rsidR="00903F2F" w:rsidRPr="00F8701D"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F8701D">
              <w:rPr>
                <w:sz w:val="16"/>
                <w:szCs w:val="16"/>
              </w:rPr>
              <w:t>2018</w:t>
            </w:r>
          </w:p>
        </w:tc>
        <w:tc>
          <w:tcPr>
            <w:tcW w:w="1262" w:type="dxa"/>
          </w:tcPr>
          <w:p w14:paraId="0884EA5A" w14:textId="77777777" w:rsidR="00903F2F" w:rsidRPr="00F8701D"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F8701D">
              <w:rPr>
                <w:sz w:val="16"/>
                <w:szCs w:val="16"/>
              </w:rPr>
              <w:t>Średnia</w:t>
            </w:r>
          </w:p>
          <w:p w14:paraId="6E1F3730" w14:textId="77777777" w:rsidR="00903F2F" w:rsidRPr="00F8701D"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F8701D">
              <w:rPr>
                <w:sz w:val="16"/>
                <w:szCs w:val="16"/>
              </w:rPr>
              <w:t>2009-2018</w:t>
            </w:r>
          </w:p>
        </w:tc>
      </w:tr>
      <w:tr w:rsidR="00903F2F" w:rsidRPr="00F8701D" w14:paraId="0091A5F2" w14:textId="77777777" w:rsidTr="00226F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7B9F242B" w14:textId="77777777" w:rsidR="00903F2F" w:rsidRPr="00F8701D" w:rsidRDefault="00903F2F" w:rsidP="00226FA6">
            <w:pPr>
              <w:spacing w:line="240" w:lineRule="auto"/>
              <w:jc w:val="center"/>
              <w:rPr>
                <w:sz w:val="16"/>
                <w:szCs w:val="16"/>
              </w:rPr>
            </w:pPr>
            <w:r w:rsidRPr="00F8701D">
              <w:rPr>
                <w:sz w:val="16"/>
                <w:szCs w:val="16"/>
              </w:rPr>
              <w:t>Zapotrzebowanie (=zużycie pozorne)</w:t>
            </w:r>
          </w:p>
        </w:tc>
        <w:tc>
          <w:tcPr>
            <w:tcW w:w="708" w:type="dxa"/>
          </w:tcPr>
          <w:p w14:paraId="233B73EB" w14:textId="77777777" w:rsidR="00903F2F" w:rsidRPr="00F8701D" w:rsidRDefault="00903F2F" w:rsidP="00226FA6">
            <w:pPr>
              <w:spacing w:line="240" w:lineRule="auto"/>
              <w:jc w:val="right"/>
              <w:cnfStyle w:val="000000100000" w:firstRow="0" w:lastRow="0" w:firstColumn="0" w:lastColumn="0" w:oddVBand="0" w:evenVBand="0" w:oddHBand="1" w:evenHBand="0" w:firstRowFirstColumn="0" w:firstRowLastColumn="0" w:lastRowFirstColumn="0" w:lastRowLastColumn="0"/>
              <w:rPr>
                <w:bCs/>
                <w:sz w:val="16"/>
                <w:szCs w:val="16"/>
              </w:rPr>
            </w:pPr>
            <w:r w:rsidRPr="00F8701D">
              <w:rPr>
                <w:bCs/>
                <w:sz w:val="16"/>
                <w:szCs w:val="16"/>
              </w:rPr>
              <w:t>1,6</w:t>
            </w:r>
          </w:p>
        </w:tc>
        <w:tc>
          <w:tcPr>
            <w:tcW w:w="804" w:type="dxa"/>
          </w:tcPr>
          <w:p w14:paraId="3ADAC03C" w14:textId="77777777" w:rsidR="00903F2F" w:rsidRPr="00F8701D" w:rsidRDefault="00903F2F" w:rsidP="00226FA6">
            <w:pPr>
              <w:spacing w:line="240" w:lineRule="auto"/>
              <w:jc w:val="right"/>
              <w:cnfStyle w:val="000000100000" w:firstRow="0" w:lastRow="0" w:firstColumn="0" w:lastColumn="0" w:oddVBand="0" w:evenVBand="0" w:oddHBand="1" w:evenHBand="0" w:firstRowFirstColumn="0" w:firstRowLastColumn="0" w:lastRowFirstColumn="0" w:lastRowLastColumn="0"/>
              <w:rPr>
                <w:bCs/>
                <w:sz w:val="16"/>
                <w:szCs w:val="16"/>
              </w:rPr>
            </w:pPr>
            <w:r w:rsidRPr="00F8701D">
              <w:rPr>
                <w:bCs/>
                <w:sz w:val="16"/>
                <w:szCs w:val="16"/>
              </w:rPr>
              <w:t>3,1</w:t>
            </w:r>
          </w:p>
        </w:tc>
        <w:tc>
          <w:tcPr>
            <w:tcW w:w="669" w:type="dxa"/>
          </w:tcPr>
          <w:p w14:paraId="750D8AAC" w14:textId="77777777" w:rsidR="00903F2F" w:rsidRPr="00F8701D" w:rsidRDefault="00903F2F" w:rsidP="00226FA6">
            <w:pPr>
              <w:spacing w:line="240" w:lineRule="auto"/>
              <w:jc w:val="right"/>
              <w:cnfStyle w:val="000000100000" w:firstRow="0" w:lastRow="0" w:firstColumn="0" w:lastColumn="0" w:oddVBand="0" w:evenVBand="0" w:oddHBand="1" w:evenHBand="0" w:firstRowFirstColumn="0" w:firstRowLastColumn="0" w:lastRowFirstColumn="0" w:lastRowLastColumn="0"/>
              <w:rPr>
                <w:bCs/>
                <w:sz w:val="16"/>
                <w:szCs w:val="16"/>
              </w:rPr>
            </w:pPr>
            <w:r w:rsidRPr="00F8701D">
              <w:rPr>
                <w:bCs/>
                <w:sz w:val="16"/>
                <w:szCs w:val="16"/>
              </w:rPr>
              <w:t>-2,4</w:t>
            </w:r>
          </w:p>
        </w:tc>
        <w:tc>
          <w:tcPr>
            <w:tcW w:w="669" w:type="dxa"/>
          </w:tcPr>
          <w:p w14:paraId="238DD043" w14:textId="77777777" w:rsidR="00903F2F" w:rsidRPr="00F8701D" w:rsidRDefault="00903F2F" w:rsidP="00226FA6">
            <w:pPr>
              <w:spacing w:line="240" w:lineRule="auto"/>
              <w:jc w:val="right"/>
              <w:cnfStyle w:val="000000100000" w:firstRow="0" w:lastRow="0" w:firstColumn="0" w:lastColumn="0" w:oddVBand="0" w:evenVBand="0" w:oddHBand="1" w:evenHBand="0" w:firstRowFirstColumn="0" w:firstRowLastColumn="0" w:lastRowFirstColumn="0" w:lastRowLastColumn="0"/>
              <w:rPr>
                <w:bCs/>
                <w:sz w:val="16"/>
                <w:szCs w:val="16"/>
              </w:rPr>
            </w:pPr>
            <w:r w:rsidRPr="00F8701D">
              <w:rPr>
                <w:bCs/>
                <w:sz w:val="16"/>
                <w:szCs w:val="16"/>
              </w:rPr>
              <w:t>1,5</w:t>
            </w:r>
          </w:p>
        </w:tc>
        <w:tc>
          <w:tcPr>
            <w:tcW w:w="669" w:type="dxa"/>
          </w:tcPr>
          <w:p w14:paraId="127B63D9" w14:textId="77777777" w:rsidR="00903F2F" w:rsidRPr="00F8701D" w:rsidRDefault="00903F2F" w:rsidP="00226FA6">
            <w:pPr>
              <w:spacing w:line="240" w:lineRule="auto"/>
              <w:jc w:val="right"/>
              <w:cnfStyle w:val="000000100000" w:firstRow="0" w:lastRow="0" w:firstColumn="0" w:lastColumn="0" w:oddVBand="0" w:evenVBand="0" w:oddHBand="1" w:evenHBand="0" w:firstRowFirstColumn="0" w:firstRowLastColumn="0" w:lastRowFirstColumn="0" w:lastRowLastColumn="0"/>
              <w:rPr>
                <w:bCs/>
                <w:sz w:val="16"/>
                <w:szCs w:val="16"/>
              </w:rPr>
            </w:pPr>
            <w:r w:rsidRPr="00F8701D">
              <w:rPr>
                <w:bCs/>
                <w:sz w:val="16"/>
                <w:szCs w:val="16"/>
              </w:rPr>
              <w:t>-26,0</w:t>
            </w:r>
          </w:p>
        </w:tc>
        <w:tc>
          <w:tcPr>
            <w:tcW w:w="669" w:type="dxa"/>
          </w:tcPr>
          <w:p w14:paraId="22B23694" w14:textId="77777777" w:rsidR="00903F2F" w:rsidRPr="00F8701D" w:rsidRDefault="00903F2F" w:rsidP="00226FA6">
            <w:pPr>
              <w:spacing w:line="240" w:lineRule="auto"/>
              <w:jc w:val="right"/>
              <w:cnfStyle w:val="000000100000" w:firstRow="0" w:lastRow="0" w:firstColumn="0" w:lastColumn="0" w:oddVBand="0" w:evenVBand="0" w:oddHBand="1" w:evenHBand="0" w:firstRowFirstColumn="0" w:firstRowLastColumn="0" w:lastRowFirstColumn="0" w:lastRowLastColumn="0"/>
              <w:rPr>
                <w:bCs/>
                <w:sz w:val="16"/>
                <w:szCs w:val="16"/>
              </w:rPr>
            </w:pPr>
            <w:r w:rsidRPr="00F8701D">
              <w:rPr>
                <w:bCs/>
                <w:sz w:val="16"/>
                <w:szCs w:val="16"/>
              </w:rPr>
              <w:t>1,3</w:t>
            </w:r>
          </w:p>
        </w:tc>
        <w:tc>
          <w:tcPr>
            <w:tcW w:w="669" w:type="dxa"/>
          </w:tcPr>
          <w:p w14:paraId="29E48ED4" w14:textId="77777777" w:rsidR="00903F2F" w:rsidRPr="00F8701D" w:rsidRDefault="00903F2F" w:rsidP="00226FA6">
            <w:pPr>
              <w:spacing w:line="240" w:lineRule="auto"/>
              <w:jc w:val="right"/>
              <w:cnfStyle w:val="000000100000" w:firstRow="0" w:lastRow="0" w:firstColumn="0" w:lastColumn="0" w:oddVBand="0" w:evenVBand="0" w:oddHBand="1" w:evenHBand="0" w:firstRowFirstColumn="0" w:firstRowLastColumn="0" w:lastRowFirstColumn="0" w:lastRowLastColumn="0"/>
              <w:rPr>
                <w:bCs/>
                <w:sz w:val="16"/>
                <w:szCs w:val="16"/>
              </w:rPr>
            </w:pPr>
            <w:r w:rsidRPr="00F8701D">
              <w:rPr>
                <w:bCs/>
                <w:sz w:val="16"/>
                <w:szCs w:val="16"/>
              </w:rPr>
              <w:t>1,3</w:t>
            </w:r>
          </w:p>
        </w:tc>
        <w:tc>
          <w:tcPr>
            <w:tcW w:w="730" w:type="dxa"/>
          </w:tcPr>
          <w:p w14:paraId="4048244C" w14:textId="77777777" w:rsidR="00903F2F" w:rsidRPr="00F8701D" w:rsidRDefault="00903F2F" w:rsidP="00226FA6">
            <w:pPr>
              <w:spacing w:line="240" w:lineRule="auto"/>
              <w:jc w:val="right"/>
              <w:cnfStyle w:val="000000100000" w:firstRow="0" w:lastRow="0" w:firstColumn="0" w:lastColumn="0" w:oddVBand="0" w:evenVBand="0" w:oddHBand="1" w:evenHBand="0" w:firstRowFirstColumn="0" w:firstRowLastColumn="0" w:lastRowFirstColumn="0" w:lastRowLastColumn="0"/>
              <w:rPr>
                <w:bCs/>
                <w:sz w:val="16"/>
                <w:szCs w:val="16"/>
              </w:rPr>
            </w:pPr>
            <w:r w:rsidRPr="00F8701D">
              <w:rPr>
                <w:bCs/>
                <w:sz w:val="16"/>
                <w:szCs w:val="16"/>
              </w:rPr>
              <w:t>-27,5</w:t>
            </w:r>
          </w:p>
        </w:tc>
        <w:tc>
          <w:tcPr>
            <w:tcW w:w="893" w:type="dxa"/>
          </w:tcPr>
          <w:p w14:paraId="2AA543D0" w14:textId="77777777" w:rsidR="00903F2F" w:rsidRPr="00F8701D" w:rsidRDefault="00903F2F" w:rsidP="00226FA6">
            <w:pPr>
              <w:spacing w:line="240" w:lineRule="auto"/>
              <w:jc w:val="right"/>
              <w:cnfStyle w:val="000000100000" w:firstRow="0" w:lastRow="0" w:firstColumn="0" w:lastColumn="0" w:oddVBand="0" w:evenVBand="0" w:oddHBand="1" w:evenHBand="0" w:firstRowFirstColumn="0" w:firstRowLastColumn="0" w:lastRowFirstColumn="0" w:lastRowLastColumn="0"/>
              <w:rPr>
                <w:bCs/>
                <w:sz w:val="16"/>
                <w:szCs w:val="16"/>
              </w:rPr>
            </w:pPr>
            <w:r w:rsidRPr="00F8701D">
              <w:rPr>
                <w:bCs/>
                <w:sz w:val="16"/>
                <w:szCs w:val="16"/>
              </w:rPr>
              <w:t>-126,8</w:t>
            </w:r>
          </w:p>
        </w:tc>
        <w:tc>
          <w:tcPr>
            <w:tcW w:w="616" w:type="dxa"/>
          </w:tcPr>
          <w:p w14:paraId="212751FD" w14:textId="77777777" w:rsidR="00903F2F" w:rsidRPr="00F8701D" w:rsidRDefault="00903F2F" w:rsidP="00226FA6">
            <w:pPr>
              <w:spacing w:line="240" w:lineRule="auto"/>
              <w:jc w:val="right"/>
              <w:cnfStyle w:val="000000100000" w:firstRow="0" w:lastRow="0" w:firstColumn="0" w:lastColumn="0" w:oddVBand="0" w:evenVBand="0" w:oddHBand="1" w:evenHBand="0" w:firstRowFirstColumn="0" w:firstRowLastColumn="0" w:lastRowFirstColumn="0" w:lastRowLastColumn="0"/>
              <w:rPr>
                <w:bCs/>
                <w:sz w:val="16"/>
                <w:szCs w:val="16"/>
              </w:rPr>
            </w:pPr>
            <w:r w:rsidRPr="00F8701D">
              <w:rPr>
                <w:bCs/>
                <w:sz w:val="16"/>
                <w:szCs w:val="16"/>
              </w:rPr>
              <w:t>1,4</w:t>
            </w:r>
          </w:p>
        </w:tc>
        <w:tc>
          <w:tcPr>
            <w:tcW w:w="1262" w:type="dxa"/>
          </w:tcPr>
          <w:p w14:paraId="7C811F10" w14:textId="77777777" w:rsidR="00903F2F" w:rsidRPr="00F8701D"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16"/>
                <w:szCs w:val="16"/>
              </w:rPr>
            </w:pPr>
            <w:r w:rsidRPr="00F8701D">
              <w:rPr>
                <w:b/>
                <w:color w:val="000000"/>
                <w:sz w:val="16"/>
                <w:szCs w:val="16"/>
              </w:rPr>
              <w:t>-</w:t>
            </w:r>
            <w:r w:rsidRPr="00F8701D">
              <w:rPr>
                <w:color w:val="000000"/>
                <w:sz w:val="16"/>
                <w:szCs w:val="16"/>
              </w:rPr>
              <w:t>17,3</w:t>
            </w:r>
          </w:p>
        </w:tc>
      </w:tr>
    </w:tbl>
    <w:p w14:paraId="6E97F593" w14:textId="77777777" w:rsidR="00903F2F" w:rsidRPr="00FC1D32" w:rsidRDefault="00903F2F" w:rsidP="00903F2F">
      <w:pPr>
        <w:spacing w:after="120"/>
        <w:rPr>
          <w:sz w:val="20"/>
        </w:rPr>
      </w:pPr>
    </w:p>
    <w:p w14:paraId="56B4FF3D" w14:textId="77777777" w:rsidR="00903F2F" w:rsidRPr="00B2223F" w:rsidRDefault="00903F2F" w:rsidP="00903F2F">
      <w:pPr>
        <w:pStyle w:val="Akapitzlist"/>
        <w:numPr>
          <w:ilvl w:val="0"/>
          <w:numId w:val="32"/>
        </w:numPr>
        <w:rPr>
          <w:bCs/>
          <w:iCs/>
          <w:szCs w:val="24"/>
          <w:u w:val="single"/>
        </w:rPr>
      </w:pPr>
      <w:r w:rsidRPr="00B2223F">
        <w:rPr>
          <w:bCs/>
          <w:iCs/>
          <w:szCs w:val="24"/>
          <w:u w:val="single"/>
        </w:rPr>
        <w:t>Prognoza zapotrzebowania na surowiec na podstawie trendów ekonometrycznych w horyzoncie roku 2025 i 2030</w:t>
      </w:r>
    </w:p>
    <w:p w14:paraId="78B0AFAF" w14:textId="77777777" w:rsidR="00903F2F" w:rsidRDefault="00903F2F" w:rsidP="00903F2F">
      <w:pPr>
        <w:spacing w:after="120"/>
        <w:jc w:val="both"/>
        <w:rPr>
          <w:szCs w:val="24"/>
        </w:rPr>
      </w:pPr>
      <w:r>
        <w:rPr>
          <w:szCs w:val="24"/>
        </w:rPr>
        <w:t xml:space="preserve">Wobec minimalnego zużycia pozornego molibdenu w formie metalicznej, z przewagą </w:t>
      </w:r>
      <w:r>
        <w:rPr>
          <w:szCs w:val="24"/>
        </w:rPr>
        <w:br/>
        <w:t xml:space="preserve">w wielu latach reeksportu, linia trendu obrazująca zapotrzebowanie przebiega poniżej zera </w:t>
      </w:r>
      <w:r>
        <w:rPr>
          <w:szCs w:val="24"/>
        </w:rPr>
        <w:br/>
        <w:t xml:space="preserve">(rys. 14.2). Wynika z tego, że w horyzoncie roku 2025 i 2030 zużycie pozorne molibdenu metalicznego może być ujemne w wyniku przewagi </w:t>
      </w:r>
      <w:r w:rsidRPr="00220039">
        <w:rPr>
          <w:szCs w:val="24"/>
        </w:rPr>
        <w:t>ree</w:t>
      </w:r>
      <w:r w:rsidRPr="005104BC">
        <w:rPr>
          <w:szCs w:val="24"/>
        </w:rPr>
        <w:t>ks</w:t>
      </w:r>
      <w:r w:rsidRPr="00220039">
        <w:rPr>
          <w:szCs w:val="24"/>
        </w:rPr>
        <w:t>portu</w:t>
      </w:r>
      <w:r>
        <w:rPr>
          <w:szCs w:val="24"/>
        </w:rPr>
        <w:t xml:space="preserve"> zakupionych w jakimś okresie surowców.</w:t>
      </w:r>
    </w:p>
    <w:p w14:paraId="2D50B553" w14:textId="77777777" w:rsidR="00903F2F" w:rsidRDefault="00903F2F" w:rsidP="00903F2F">
      <w:pPr>
        <w:spacing w:after="120" w:line="240" w:lineRule="auto"/>
        <w:jc w:val="center"/>
        <w:rPr>
          <w:szCs w:val="24"/>
        </w:rPr>
      </w:pPr>
      <w:r>
        <w:rPr>
          <w:noProof/>
          <w:lang w:eastAsia="pl-PL"/>
        </w:rPr>
        <w:drawing>
          <wp:inline distT="0" distB="0" distL="0" distR="0" wp14:anchorId="7D1334D2" wp14:editId="64DE5E36">
            <wp:extent cx="5544820" cy="2901950"/>
            <wp:effectExtent l="0" t="0" r="17780" b="12700"/>
            <wp:docPr id="63" name="Wykres 63">
              <a:extLst xmlns:a="http://schemas.openxmlformats.org/drawingml/2006/main">
                <a:ext uri="{FF2B5EF4-FFF2-40B4-BE49-F238E27FC236}">
                  <a16:creationId xmlns:a16="http://schemas.microsoft.com/office/drawing/2014/main" id="{00000000-0008-0000-05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0C490899" w14:textId="77777777" w:rsidR="00903F2F" w:rsidRDefault="00903F2F" w:rsidP="00903F2F">
      <w:pPr>
        <w:spacing w:after="120" w:line="240" w:lineRule="auto"/>
        <w:jc w:val="center"/>
        <w:rPr>
          <w:szCs w:val="24"/>
        </w:rPr>
      </w:pPr>
      <w:r>
        <w:rPr>
          <w:szCs w:val="24"/>
        </w:rPr>
        <w:t xml:space="preserve">Rys. 14.2. Prognoza zapotrzebowania na molibden metaliczny </w:t>
      </w:r>
      <w:r>
        <w:rPr>
          <w:szCs w:val="24"/>
        </w:rPr>
        <w:br/>
        <w:t xml:space="preserve">do roku 2030 (tony) </w:t>
      </w:r>
    </w:p>
    <w:p w14:paraId="68DB8815" w14:textId="77777777" w:rsidR="00903F2F" w:rsidRPr="00355039" w:rsidRDefault="00903F2F" w:rsidP="00903F2F">
      <w:pPr>
        <w:spacing w:line="240" w:lineRule="auto"/>
        <w:jc w:val="center"/>
        <w:rPr>
          <w:sz w:val="20"/>
        </w:rPr>
      </w:pPr>
      <w:r w:rsidRPr="00355039">
        <w:rPr>
          <w:sz w:val="20"/>
        </w:rPr>
        <w:t>Niebieska linia – z</w:t>
      </w:r>
      <w:r>
        <w:rPr>
          <w:sz w:val="20"/>
        </w:rPr>
        <w:t xml:space="preserve">użycie pozorne </w:t>
      </w:r>
      <w:r w:rsidRPr="00355039">
        <w:rPr>
          <w:sz w:val="20"/>
        </w:rPr>
        <w:t>w danym roku, Czerwona linia – z</w:t>
      </w:r>
      <w:r>
        <w:rPr>
          <w:sz w:val="20"/>
        </w:rPr>
        <w:t>użycie pozorne</w:t>
      </w:r>
      <w:r w:rsidRPr="00355039">
        <w:rPr>
          <w:sz w:val="20"/>
        </w:rPr>
        <w:t xml:space="preserve"> z uwzględnieniem średniej ruchomej za 3 okresy.</w:t>
      </w:r>
    </w:p>
    <w:p w14:paraId="490077CD" w14:textId="77777777" w:rsidR="00903F2F" w:rsidRDefault="00903F2F" w:rsidP="00903F2F">
      <w:pPr>
        <w:spacing w:after="120"/>
        <w:rPr>
          <w:szCs w:val="24"/>
        </w:rPr>
      </w:pPr>
    </w:p>
    <w:p w14:paraId="3200DC13" w14:textId="77777777" w:rsidR="00903F2F" w:rsidRPr="00BB2EB4" w:rsidRDefault="00903F2F" w:rsidP="00903F2F">
      <w:pPr>
        <w:pStyle w:val="Akapitzlist"/>
        <w:numPr>
          <w:ilvl w:val="0"/>
          <w:numId w:val="32"/>
        </w:numPr>
        <w:rPr>
          <w:bCs/>
          <w:iCs/>
          <w:szCs w:val="24"/>
          <w:u w:val="single"/>
        </w:rPr>
      </w:pPr>
      <w:r w:rsidRPr="00BB2EB4">
        <w:rPr>
          <w:bCs/>
          <w:iCs/>
          <w:szCs w:val="24"/>
          <w:u w:val="single"/>
        </w:rPr>
        <w:t>Prognoza zapotrzebowania na podstawie przesłanek rozwoju branż będących głównymi użytkownikami surowca w roku 2030, 2040, 2050</w:t>
      </w:r>
    </w:p>
    <w:p w14:paraId="66078E41" w14:textId="6B53E0AC" w:rsidR="00903F2F" w:rsidRDefault="00903F2F" w:rsidP="00903F2F">
      <w:pPr>
        <w:jc w:val="both"/>
        <w:rPr>
          <w:szCs w:val="24"/>
        </w:rPr>
      </w:pPr>
      <w:r>
        <w:rPr>
          <w:szCs w:val="24"/>
        </w:rPr>
        <w:t xml:space="preserve">Nie przewiduje się znaczącego zapotrzebowania na molibden metaliczny w latach 2030, 2040 i 2050. Nawet w przypadku utrzymania produkcji w krajowych zakładach struktura zużycia materiałów wsadowych jest taka, iż nie ma dużego zapotrzebowania na molibden w formie czy to proszków czy tez prętów. </w:t>
      </w:r>
    </w:p>
    <w:p w14:paraId="4AE94D26" w14:textId="77777777" w:rsidR="00903F2F" w:rsidRDefault="00903F2F" w:rsidP="00903F2F">
      <w:pPr>
        <w:rPr>
          <w:szCs w:val="24"/>
        </w:rPr>
      </w:pPr>
    </w:p>
    <w:p w14:paraId="7341761B" w14:textId="028DEDD0" w:rsidR="00903F2F" w:rsidRDefault="00903F2F" w:rsidP="00903F2F">
      <w:pPr>
        <w:autoSpaceDE w:val="0"/>
        <w:autoSpaceDN w:val="0"/>
        <w:adjustRightInd w:val="0"/>
        <w:spacing w:line="240" w:lineRule="auto"/>
        <w:rPr>
          <w:szCs w:val="24"/>
        </w:rPr>
      </w:pPr>
      <w:r>
        <w:rPr>
          <w:szCs w:val="24"/>
        </w:rPr>
        <w:t>Tabela 1</w:t>
      </w:r>
      <w:r w:rsidR="00E618A0">
        <w:rPr>
          <w:szCs w:val="24"/>
        </w:rPr>
        <w:t>3</w:t>
      </w:r>
      <w:r>
        <w:rPr>
          <w:szCs w:val="24"/>
        </w:rPr>
        <w:t>.4 Prognoza zapotrzebowania na molibden metaliczny do 2050 r. (t)</w:t>
      </w:r>
    </w:p>
    <w:tbl>
      <w:tblPr>
        <w:tblStyle w:val="Zwykatabela1"/>
        <w:tblW w:w="9072" w:type="dxa"/>
        <w:tblLook w:val="04A0" w:firstRow="1" w:lastRow="0" w:firstColumn="1" w:lastColumn="0" w:noHBand="0" w:noVBand="1"/>
      </w:tblPr>
      <w:tblGrid>
        <w:gridCol w:w="2718"/>
        <w:gridCol w:w="2118"/>
        <w:gridCol w:w="2118"/>
        <w:gridCol w:w="2118"/>
      </w:tblGrid>
      <w:tr w:rsidR="00903F2F" w:rsidRPr="00F8701D" w14:paraId="5E1439E8" w14:textId="77777777" w:rsidTr="00226F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5" w:type="dxa"/>
          </w:tcPr>
          <w:p w14:paraId="315CD8B4" w14:textId="77777777" w:rsidR="00903F2F" w:rsidRPr="00F8701D" w:rsidRDefault="00903F2F" w:rsidP="00226FA6">
            <w:pPr>
              <w:autoSpaceDE w:val="0"/>
              <w:autoSpaceDN w:val="0"/>
              <w:adjustRightInd w:val="0"/>
              <w:spacing w:line="240" w:lineRule="auto"/>
              <w:jc w:val="center"/>
              <w:rPr>
                <w:sz w:val="16"/>
                <w:szCs w:val="16"/>
              </w:rPr>
            </w:pPr>
          </w:p>
        </w:tc>
        <w:tc>
          <w:tcPr>
            <w:tcW w:w="2303" w:type="dxa"/>
            <w:hideMark/>
          </w:tcPr>
          <w:p w14:paraId="51F244A3" w14:textId="77777777" w:rsidR="00903F2F" w:rsidRPr="00F8701D" w:rsidRDefault="00903F2F" w:rsidP="00226FA6">
            <w:pPr>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F8701D">
              <w:rPr>
                <w:sz w:val="16"/>
                <w:szCs w:val="16"/>
              </w:rPr>
              <w:t>2030</w:t>
            </w:r>
          </w:p>
        </w:tc>
        <w:tc>
          <w:tcPr>
            <w:tcW w:w="2303" w:type="dxa"/>
            <w:hideMark/>
          </w:tcPr>
          <w:p w14:paraId="563FF37C" w14:textId="77777777" w:rsidR="00903F2F" w:rsidRPr="00F8701D" w:rsidRDefault="00903F2F" w:rsidP="00226FA6">
            <w:pPr>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F8701D">
              <w:rPr>
                <w:sz w:val="16"/>
                <w:szCs w:val="16"/>
              </w:rPr>
              <w:t>2040</w:t>
            </w:r>
          </w:p>
        </w:tc>
        <w:tc>
          <w:tcPr>
            <w:tcW w:w="2303" w:type="dxa"/>
            <w:hideMark/>
          </w:tcPr>
          <w:p w14:paraId="6E6CC6D1" w14:textId="77777777" w:rsidR="00903F2F" w:rsidRPr="00F8701D" w:rsidRDefault="00903F2F" w:rsidP="00226FA6">
            <w:pPr>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F8701D">
              <w:rPr>
                <w:sz w:val="16"/>
                <w:szCs w:val="16"/>
              </w:rPr>
              <w:t>2050</w:t>
            </w:r>
          </w:p>
        </w:tc>
      </w:tr>
      <w:tr w:rsidR="00903F2F" w:rsidRPr="00F8701D" w14:paraId="5379DE52" w14:textId="77777777" w:rsidTr="00226F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5" w:type="dxa"/>
            <w:hideMark/>
          </w:tcPr>
          <w:p w14:paraId="48FE6E65" w14:textId="77777777" w:rsidR="00903F2F" w:rsidRPr="00F8701D" w:rsidRDefault="00903F2F" w:rsidP="00226FA6">
            <w:pPr>
              <w:autoSpaceDE w:val="0"/>
              <w:autoSpaceDN w:val="0"/>
              <w:adjustRightInd w:val="0"/>
              <w:spacing w:line="240" w:lineRule="auto"/>
              <w:jc w:val="center"/>
              <w:rPr>
                <w:sz w:val="16"/>
                <w:szCs w:val="16"/>
              </w:rPr>
            </w:pPr>
            <w:r w:rsidRPr="00F8701D">
              <w:rPr>
                <w:sz w:val="16"/>
                <w:szCs w:val="16"/>
              </w:rPr>
              <w:t>Poziom zapotrzebowania</w:t>
            </w:r>
          </w:p>
        </w:tc>
        <w:tc>
          <w:tcPr>
            <w:tcW w:w="2303" w:type="dxa"/>
            <w:hideMark/>
          </w:tcPr>
          <w:p w14:paraId="63DDEEDB" w14:textId="77777777" w:rsidR="00903F2F" w:rsidRPr="00F8701D"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F8701D">
              <w:rPr>
                <w:sz w:val="16"/>
                <w:szCs w:val="16"/>
              </w:rPr>
              <w:t xml:space="preserve">0-5 </w:t>
            </w:r>
          </w:p>
        </w:tc>
        <w:tc>
          <w:tcPr>
            <w:tcW w:w="2303" w:type="dxa"/>
            <w:hideMark/>
          </w:tcPr>
          <w:p w14:paraId="5421436A" w14:textId="77777777" w:rsidR="00903F2F" w:rsidRPr="00F8701D"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F8701D">
              <w:rPr>
                <w:sz w:val="16"/>
                <w:szCs w:val="16"/>
              </w:rPr>
              <w:t xml:space="preserve">0-5 </w:t>
            </w:r>
          </w:p>
        </w:tc>
        <w:tc>
          <w:tcPr>
            <w:tcW w:w="2303" w:type="dxa"/>
            <w:hideMark/>
          </w:tcPr>
          <w:p w14:paraId="1B241D04" w14:textId="77777777" w:rsidR="00903F2F" w:rsidRPr="00F8701D" w:rsidRDefault="00903F2F" w:rsidP="00226FA6">
            <w:pPr>
              <w:pStyle w:val="Akapitzlist"/>
              <w:numPr>
                <w:ilvl w:val="1"/>
                <w:numId w:val="33"/>
              </w:num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p>
        </w:tc>
      </w:tr>
    </w:tbl>
    <w:p w14:paraId="0552CEA7" w14:textId="77777777" w:rsidR="00903F2F" w:rsidRDefault="00903F2F" w:rsidP="00903F2F">
      <w:pPr>
        <w:spacing w:after="0" w:line="240" w:lineRule="auto"/>
        <w:jc w:val="both"/>
        <w:rPr>
          <w:b/>
          <w:szCs w:val="24"/>
        </w:rPr>
      </w:pPr>
    </w:p>
    <w:p w14:paraId="54CE8E7F" w14:textId="77777777" w:rsidR="00903F2F" w:rsidRPr="00FC444D" w:rsidRDefault="00903F2F" w:rsidP="00903F2F">
      <w:pPr>
        <w:pStyle w:val="Akapitzlist"/>
        <w:numPr>
          <w:ilvl w:val="0"/>
          <w:numId w:val="50"/>
        </w:numPr>
        <w:spacing w:after="0" w:line="240" w:lineRule="auto"/>
        <w:jc w:val="both"/>
        <w:rPr>
          <w:b/>
          <w:szCs w:val="24"/>
        </w:rPr>
      </w:pPr>
      <w:r>
        <w:rPr>
          <w:b/>
          <w:szCs w:val="24"/>
        </w:rPr>
        <w:t>T</w:t>
      </w:r>
      <w:r w:rsidRPr="00FC444D">
        <w:rPr>
          <w:b/>
          <w:szCs w:val="24"/>
        </w:rPr>
        <w:t>lenki</w:t>
      </w:r>
      <w:r>
        <w:rPr>
          <w:b/>
          <w:szCs w:val="24"/>
        </w:rPr>
        <w:t xml:space="preserve"> molibdenu </w:t>
      </w:r>
    </w:p>
    <w:p w14:paraId="133D6FF6" w14:textId="77777777" w:rsidR="00903F2F" w:rsidRDefault="00903F2F" w:rsidP="00903F2F">
      <w:pPr>
        <w:pStyle w:val="Akapitzlist"/>
        <w:numPr>
          <w:ilvl w:val="0"/>
          <w:numId w:val="48"/>
        </w:numPr>
      </w:pPr>
      <w:r w:rsidRPr="00BB2EB4">
        <w:rPr>
          <w:bCs/>
          <w:iCs/>
          <w:szCs w:val="24"/>
          <w:u w:val="single"/>
        </w:rPr>
        <w:t xml:space="preserve">Ocena obecnego poziomu krajowego zapotrzebowania </w:t>
      </w:r>
    </w:p>
    <w:p w14:paraId="36FCF155" w14:textId="19E8EE60" w:rsidR="00903F2F" w:rsidRDefault="00903F2F" w:rsidP="00903F2F">
      <w:pPr>
        <w:spacing w:line="240" w:lineRule="auto"/>
        <w:rPr>
          <w:szCs w:val="24"/>
        </w:rPr>
      </w:pPr>
      <w:r>
        <w:rPr>
          <w:szCs w:val="24"/>
        </w:rPr>
        <w:t>Tabela 1</w:t>
      </w:r>
      <w:r w:rsidR="00E618A0">
        <w:rPr>
          <w:szCs w:val="24"/>
        </w:rPr>
        <w:t>3</w:t>
      </w:r>
      <w:r>
        <w:rPr>
          <w:szCs w:val="24"/>
        </w:rPr>
        <w:t>.5.</w:t>
      </w:r>
      <w:r w:rsidRPr="006317AF">
        <w:rPr>
          <w:szCs w:val="24"/>
        </w:rPr>
        <w:t xml:space="preserve"> Szacunkowy poziom zapotrzebowania gospodarki krajowej na </w:t>
      </w:r>
      <w:r>
        <w:rPr>
          <w:szCs w:val="24"/>
        </w:rPr>
        <w:t>tlenki molibdenu</w:t>
      </w:r>
      <w:r w:rsidRPr="006317AF">
        <w:rPr>
          <w:szCs w:val="24"/>
        </w:rPr>
        <w:t xml:space="preserve">, </w:t>
      </w:r>
      <w:r>
        <w:rPr>
          <w:szCs w:val="24"/>
        </w:rPr>
        <w:br/>
      </w:r>
      <w:r w:rsidRPr="006317AF">
        <w:rPr>
          <w:szCs w:val="24"/>
        </w:rPr>
        <w:t>w tonach</w:t>
      </w:r>
    </w:p>
    <w:tbl>
      <w:tblPr>
        <w:tblStyle w:val="Zwykatabela1"/>
        <w:tblW w:w="9072" w:type="dxa"/>
        <w:tblLook w:val="04A0" w:firstRow="1" w:lastRow="0" w:firstColumn="1" w:lastColumn="0" w:noHBand="0" w:noVBand="1"/>
      </w:tblPr>
      <w:tblGrid>
        <w:gridCol w:w="1577"/>
        <w:gridCol w:w="645"/>
        <w:gridCol w:w="707"/>
        <w:gridCol w:w="621"/>
        <w:gridCol w:w="621"/>
        <w:gridCol w:w="621"/>
        <w:gridCol w:w="621"/>
        <w:gridCol w:w="621"/>
        <w:gridCol w:w="659"/>
        <w:gridCol w:w="644"/>
        <w:gridCol w:w="673"/>
        <w:gridCol w:w="1062"/>
      </w:tblGrid>
      <w:tr w:rsidR="00903F2F" w:rsidRPr="00F8701D" w14:paraId="7543AF11" w14:textId="77777777" w:rsidTr="00226F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Pr>
          <w:p w14:paraId="20C30FDD" w14:textId="77777777" w:rsidR="00903F2F" w:rsidRPr="00F8701D" w:rsidRDefault="00903F2F" w:rsidP="00226FA6">
            <w:pPr>
              <w:spacing w:line="240" w:lineRule="auto"/>
              <w:jc w:val="center"/>
              <w:rPr>
                <w:sz w:val="16"/>
                <w:szCs w:val="16"/>
              </w:rPr>
            </w:pPr>
          </w:p>
        </w:tc>
        <w:tc>
          <w:tcPr>
            <w:tcW w:w="711" w:type="dxa"/>
          </w:tcPr>
          <w:p w14:paraId="76445DC9" w14:textId="77777777" w:rsidR="00903F2F" w:rsidRPr="00F8701D"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F8701D">
              <w:rPr>
                <w:sz w:val="16"/>
                <w:szCs w:val="16"/>
              </w:rPr>
              <w:t>2009</w:t>
            </w:r>
          </w:p>
        </w:tc>
        <w:tc>
          <w:tcPr>
            <w:tcW w:w="811" w:type="dxa"/>
          </w:tcPr>
          <w:p w14:paraId="37CED351" w14:textId="77777777" w:rsidR="00903F2F" w:rsidRPr="00F8701D"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F8701D">
              <w:rPr>
                <w:sz w:val="16"/>
                <w:szCs w:val="16"/>
              </w:rPr>
              <w:t>2010</w:t>
            </w:r>
          </w:p>
        </w:tc>
        <w:tc>
          <w:tcPr>
            <w:tcW w:w="671" w:type="dxa"/>
          </w:tcPr>
          <w:p w14:paraId="148DA877" w14:textId="77777777" w:rsidR="00903F2F" w:rsidRPr="00F8701D"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F8701D">
              <w:rPr>
                <w:sz w:val="16"/>
                <w:szCs w:val="16"/>
              </w:rPr>
              <w:t>2011</w:t>
            </w:r>
          </w:p>
        </w:tc>
        <w:tc>
          <w:tcPr>
            <w:tcW w:w="671" w:type="dxa"/>
          </w:tcPr>
          <w:p w14:paraId="19848F23" w14:textId="77777777" w:rsidR="00903F2F" w:rsidRPr="00F8701D"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F8701D">
              <w:rPr>
                <w:sz w:val="16"/>
                <w:szCs w:val="16"/>
              </w:rPr>
              <w:t>2012</w:t>
            </w:r>
          </w:p>
        </w:tc>
        <w:tc>
          <w:tcPr>
            <w:tcW w:w="671" w:type="dxa"/>
          </w:tcPr>
          <w:p w14:paraId="0D73E425" w14:textId="77777777" w:rsidR="00903F2F" w:rsidRPr="00F8701D"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F8701D">
              <w:rPr>
                <w:sz w:val="16"/>
                <w:szCs w:val="16"/>
              </w:rPr>
              <w:t>2013</w:t>
            </w:r>
          </w:p>
        </w:tc>
        <w:tc>
          <w:tcPr>
            <w:tcW w:w="671" w:type="dxa"/>
          </w:tcPr>
          <w:p w14:paraId="32041C49" w14:textId="77777777" w:rsidR="00903F2F" w:rsidRPr="00F8701D"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F8701D">
              <w:rPr>
                <w:sz w:val="16"/>
                <w:szCs w:val="16"/>
              </w:rPr>
              <w:t>2014</w:t>
            </w:r>
          </w:p>
        </w:tc>
        <w:tc>
          <w:tcPr>
            <w:tcW w:w="671" w:type="dxa"/>
          </w:tcPr>
          <w:p w14:paraId="62BDE2E0" w14:textId="77777777" w:rsidR="00903F2F" w:rsidRPr="00F8701D"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F8701D">
              <w:rPr>
                <w:sz w:val="16"/>
                <w:szCs w:val="16"/>
              </w:rPr>
              <w:t>2015</w:t>
            </w:r>
          </w:p>
        </w:tc>
        <w:tc>
          <w:tcPr>
            <w:tcW w:w="734" w:type="dxa"/>
          </w:tcPr>
          <w:p w14:paraId="29B59AB8" w14:textId="77777777" w:rsidR="00903F2F" w:rsidRPr="00F8701D"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F8701D">
              <w:rPr>
                <w:sz w:val="16"/>
                <w:szCs w:val="16"/>
              </w:rPr>
              <w:t>2016</w:t>
            </w:r>
          </w:p>
        </w:tc>
        <w:tc>
          <w:tcPr>
            <w:tcW w:w="709" w:type="dxa"/>
          </w:tcPr>
          <w:p w14:paraId="36FD5B89" w14:textId="77777777" w:rsidR="00903F2F" w:rsidRPr="00F8701D"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F8701D">
              <w:rPr>
                <w:sz w:val="16"/>
                <w:szCs w:val="16"/>
              </w:rPr>
              <w:t>2017</w:t>
            </w:r>
          </w:p>
        </w:tc>
        <w:tc>
          <w:tcPr>
            <w:tcW w:w="757" w:type="dxa"/>
          </w:tcPr>
          <w:p w14:paraId="30AD76AE" w14:textId="77777777" w:rsidR="00903F2F" w:rsidRPr="00F8701D"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F8701D">
              <w:rPr>
                <w:sz w:val="16"/>
                <w:szCs w:val="16"/>
              </w:rPr>
              <w:t>2018</w:t>
            </w:r>
          </w:p>
        </w:tc>
        <w:tc>
          <w:tcPr>
            <w:tcW w:w="1278" w:type="dxa"/>
          </w:tcPr>
          <w:p w14:paraId="09AEB7DF" w14:textId="77777777" w:rsidR="00903F2F" w:rsidRPr="00F8701D"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F8701D">
              <w:rPr>
                <w:sz w:val="16"/>
                <w:szCs w:val="16"/>
              </w:rPr>
              <w:t>Średnia</w:t>
            </w:r>
          </w:p>
          <w:p w14:paraId="0ED0A481" w14:textId="77777777" w:rsidR="00903F2F" w:rsidRPr="00F8701D"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F8701D">
              <w:rPr>
                <w:sz w:val="16"/>
                <w:szCs w:val="16"/>
              </w:rPr>
              <w:t>2009-2018</w:t>
            </w:r>
          </w:p>
        </w:tc>
      </w:tr>
      <w:tr w:rsidR="00903F2F" w:rsidRPr="00F8701D" w14:paraId="1B000C95" w14:textId="77777777" w:rsidTr="00226F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Pr>
          <w:p w14:paraId="40A026F2" w14:textId="77777777" w:rsidR="00903F2F" w:rsidRPr="00F8701D" w:rsidRDefault="00903F2F" w:rsidP="00226FA6">
            <w:pPr>
              <w:spacing w:line="240" w:lineRule="auto"/>
              <w:jc w:val="center"/>
              <w:rPr>
                <w:sz w:val="16"/>
                <w:szCs w:val="16"/>
              </w:rPr>
            </w:pPr>
            <w:r w:rsidRPr="00F8701D">
              <w:rPr>
                <w:sz w:val="16"/>
                <w:szCs w:val="16"/>
              </w:rPr>
              <w:t>Zapotrzebowanie (=zużycie pozorne)</w:t>
            </w:r>
          </w:p>
        </w:tc>
        <w:tc>
          <w:tcPr>
            <w:tcW w:w="711" w:type="dxa"/>
          </w:tcPr>
          <w:p w14:paraId="5B02F0D9" w14:textId="77777777" w:rsidR="00903F2F" w:rsidRPr="00F8701D" w:rsidRDefault="00903F2F" w:rsidP="00226FA6">
            <w:pPr>
              <w:spacing w:line="240" w:lineRule="auto"/>
              <w:jc w:val="right"/>
              <w:cnfStyle w:val="000000100000" w:firstRow="0" w:lastRow="0" w:firstColumn="0" w:lastColumn="0" w:oddVBand="0" w:evenVBand="0" w:oddHBand="1" w:evenHBand="0" w:firstRowFirstColumn="0" w:firstRowLastColumn="0" w:lastRowFirstColumn="0" w:lastRowLastColumn="0"/>
              <w:rPr>
                <w:bCs/>
                <w:sz w:val="16"/>
                <w:szCs w:val="16"/>
              </w:rPr>
            </w:pPr>
            <w:r w:rsidRPr="00F8701D">
              <w:rPr>
                <w:bCs/>
                <w:sz w:val="16"/>
                <w:szCs w:val="16"/>
              </w:rPr>
              <w:t>81</w:t>
            </w:r>
          </w:p>
        </w:tc>
        <w:tc>
          <w:tcPr>
            <w:tcW w:w="811" w:type="dxa"/>
          </w:tcPr>
          <w:p w14:paraId="1ADE93FE" w14:textId="77777777" w:rsidR="00903F2F" w:rsidRPr="00F8701D" w:rsidRDefault="00903F2F" w:rsidP="00226FA6">
            <w:pPr>
              <w:spacing w:line="240" w:lineRule="auto"/>
              <w:jc w:val="right"/>
              <w:cnfStyle w:val="000000100000" w:firstRow="0" w:lastRow="0" w:firstColumn="0" w:lastColumn="0" w:oddVBand="0" w:evenVBand="0" w:oddHBand="1" w:evenHBand="0" w:firstRowFirstColumn="0" w:firstRowLastColumn="0" w:lastRowFirstColumn="0" w:lastRowLastColumn="0"/>
              <w:rPr>
                <w:bCs/>
                <w:sz w:val="16"/>
                <w:szCs w:val="16"/>
              </w:rPr>
            </w:pPr>
            <w:r w:rsidRPr="00F8701D">
              <w:rPr>
                <w:bCs/>
                <w:sz w:val="16"/>
                <w:szCs w:val="16"/>
              </w:rPr>
              <w:t>197</w:t>
            </w:r>
          </w:p>
        </w:tc>
        <w:tc>
          <w:tcPr>
            <w:tcW w:w="671" w:type="dxa"/>
          </w:tcPr>
          <w:p w14:paraId="67E044F9" w14:textId="77777777" w:rsidR="00903F2F" w:rsidRPr="00F8701D" w:rsidRDefault="00903F2F" w:rsidP="00226FA6">
            <w:pPr>
              <w:spacing w:line="240" w:lineRule="auto"/>
              <w:jc w:val="right"/>
              <w:cnfStyle w:val="000000100000" w:firstRow="0" w:lastRow="0" w:firstColumn="0" w:lastColumn="0" w:oddVBand="0" w:evenVBand="0" w:oddHBand="1" w:evenHBand="0" w:firstRowFirstColumn="0" w:firstRowLastColumn="0" w:lastRowFirstColumn="0" w:lastRowLastColumn="0"/>
              <w:rPr>
                <w:bCs/>
                <w:sz w:val="16"/>
                <w:szCs w:val="16"/>
              </w:rPr>
            </w:pPr>
            <w:r w:rsidRPr="00F8701D">
              <w:rPr>
                <w:bCs/>
                <w:sz w:val="16"/>
                <w:szCs w:val="16"/>
              </w:rPr>
              <w:t>189</w:t>
            </w:r>
          </w:p>
        </w:tc>
        <w:tc>
          <w:tcPr>
            <w:tcW w:w="671" w:type="dxa"/>
          </w:tcPr>
          <w:p w14:paraId="21C2EC29" w14:textId="77777777" w:rsidR="00903F2F" w:rsidRPr="00F8701D" w:rsidRDefault="00903F2F" w:rsidP="00226FA6">
            <w:pPr>
              <w:spacing w:line="240" w:lineRule="auto"/>
              <w:jc w:val="right"/>
              <w:cnfStyle w:val="000000100000" w:firstRow="0" w:lastRow="0" w:firstColumn="0" w:lastColumn="0" w:oddVBand="0" w:evenVBand="0" w:oddHBand="1" w:evenHBand="0" w:firstRowFirstColumn="0" w:firstRowLastColumn="0" w:lastRowFirstColumn="0" w:lastRowLastColumn="0"/>
              <w:rPr>
                <w:bCs/>
                <w:sz w:val="16"/>
                <w:szCs w:val="16"/>
              </w:rPr>
            </w:pPr>
            <w:r w:rsidRPr="00F8701D">
              <w:rPr>
                <w:bCs/>
                <w:sz w:val="16"/>
                <w:szCs w:val="16"/>
              </w:rPr>
              <w:t>241</w:t>
            </w:r>
          </w:p>
        </w:tc>
        <w:tc>
          <w:tcPr>
            <w:tcW w:w="671" w:type="dxa"/>
          </w:tcPr>
          <w:p w14:paraId="4DEAA35B" w14:textId="77777777" w:rsidR="00903F2F" w:rsidRPr="00F8701D" w:rsidRDefault="00903F2F" w:rsidP="00226FA6">
            <w:pPr>
              <w:spacing w:line="240" w:lineRule="auto"/>
              <w:jc w:val="right"/>
              <w:cnfStyle w:val="000000100000" w:firstRow="0" w:lastRow="0" w:firstColumn="0" w:lastColumn="0" w:oddVBand="0" w:evenVBand="0" w:oddHBand="1" w:evenHBand="0" w:firstRowFirstColumn="0" w:firstRowLastColumn="0" w:lastRowFirstColumn="0" w:lastRowLastColumn="0"/>
              <w:rPr>
                <w:bCs/>
                <w:sz w:val="16"/>
                <w:szCs w:val="16"/>
              </w:rPr>
            </w:pPr>
            <w:r w:rsidRPr="00F8701D">
              <w:rPr>
                <w:bCs/>
                <w:sz w:val="16"/>
                <w:szCs w:val="16"/>
              </w:rPr>
              <w:t>191</w:t>
            </w:r>
          </w:p>
        </w:tc>
        <w:tc>
          <w:tcPr>
            <w:tcW w:w="671" w:type="dxa"/>
          </w:tcPr>
          <w:p w14:paraId="3D89B852" w14:textId="77777777" w:rsidR="00903F2F" w:rsidRPr="00F8701D" w:rsidRDefault="00903F2F" w:rsidP="00226FA6">
            <w:pPr>
              <w:spacing w:line="240" w:lineRule="auto"/>
              <w:jc w:val="right"/>
              <w:cnfStyle w:val="000000100000" w:firstRow="0" w:lastRow="0" w:firstColumn="0" w:lastColumn="0" w:oddVBand="0" w:evenVBand="0" w:oddHBand="1" w:evenHBand="0" w:firstRowFirstColumn="0" w:firstRowLastColumn="0" w:lastRowFirstColumn="0" w:lastRowLastColumn="0"/>
              <w:rPr>
                <w:bCs/>
                <w:sz w:val="16"/>
                <w:szCs w:val="16"/>
              </w:rPr>
            </w:pPr>
            <w:r w:rsidRPr="00F8701D">
              <w:rPr>
                <w:bCs/>
                <w:sz w:val="16"/>
                <w:szCs w:val="16"/>
              </w:rPr>
              <w:t>222</w:t>
            </w:r>
          </w:p>
        </w:tc>
        <w:tc>
          <w:tcPr>
            <w:tcW w:w="671" w:type="dxa"/>
          </w:tcPr>
          <w:p w14:paraId="6770E898" w14:textId="77777777" w:rsidR="00903F2F" w:rsidRPr="00F8701D" w:rsidRDefault="00903F2F" w:rsidP="00226FA6">
            <w:pPr>
              <w:spacing w:line="240" w:lineRule="auto"/>
              <w:jc w:val="right"/>
              <w:cnfStyle w:val="000000100000" w:firstRow="0" w:lastRow="0" w:firstColumn="0" w:lastColumn="0" w:oddVBand="0" w:evenVBand="0" w:oddHBand="1" w:evenHBand="0" w:firstRowFirstColumn="0" w:firstRowLastColumn="0" w:lastRowFirstColumn="0" w:lastRowLastColumn="0"/>
              <w:rPr>
                <w:bCs/>
                <w:sz w:val="16"/>
                <w:szCs w:val="16"/>
              </w:rPr>
            </w:pPr>
            <w:r w:rsidRPr="00F8701D">
              <w:rPr>
                <w:bCs/>
                <w:sz w:val="16"/>
                <w:szCs w:val="16"/>
              </w:rPr>
              <w:t>352</w:t>
            </w:r>
          </w:p>
        </w:tc>
        <w:tc>
          <w:tcPr>
            <w:tcW w:w="734" w:type="dxa"/>
          </w:tcPr>
          <w:p w14:paraId="71980202" w14:textId="77777777" w:rsidR="00903F2F" w:rsidRPr="00F8701D" w:rsidRDefault="00903F2F" w:rsidP="00226FA6">
            <w:pPr>
              <w:spacing w:line="240" w:lineRule="auto"/>
              <w:jc w:val="right"/>
              <w:cnfStyle w:val="000000100000" w:firstRow="0" w:lastRow="0" w:firstColumn="0" w:lastColumn="0" w:oddVBand="0" w:evenVBand="0" w:oddHBand="1" w:evenHBand="0" w:firstRowFirstColumn="0" w:firstRowLastColumn="0" w:lastRowFirstColumn="0" w:lastRowLastColumn="0"/>
              <w:rPr>
                <w:bCs/>
                <w:sz w:val="16"/>
                <w:szCs w:val="16"/>
              </w:rPr>
            </w:pPr>
            <w:r w:rsidRPr="00F8701D">
              <w:rPr>
                <w:bCs/>
                <w:sz w:val="16"/>
                <w:szCs w:val="16"/>
              </w:rPr>
              <w:t>338</w:t>
            </w:r>
          </w:p>
        </w:tc>
        <w:tc>
          <w:tcPr>
            <w:tcW w:w="709" w:type="dxa"/>
          </w:tcPr>
          <w:p w14:paraId="6F91EB0E" w14:textId="77777777" w:rsidR="00903F2F" w:rsidRPr="00F8701D" w:rsidRDefault="00903F2F" w:rsidP="00226FA6">
            <w:pPr>
              <w:spacing w:line="240" w:lineRule="auto"/>
              <w:jc w:val="right"/>
              <w:cnfStyle w:val="000000100000" w:firstRow="0" w:lastRow="0" w:firstColumn="0" w:lastColumn="0" w:oddVBand="0" w:evenVBand="0" w:oddHBand="1" w:evenHBand="0" w:firstRowFirstColumn="0" w:firstRowLastColumn="0" w:lastRowFirstColumn="0" w:lastRowLastColumn="0"/>
              <w:rPr>
                <w:bCs/>
                <w:sz w:val="16"/>
                <w:szCs w:val="16"/>
              </w:rPr>
            </w:pPr>
            <w:r w:rsidRPr="00F8701D">
              <w:rPr>
                <w:bCs/>
                <w:sz w:val="16"/>
                <w:szCs w:val="16"/>
              </w:rPr>
              <w:t>487</w:t>
            </w:r>
          </w:p>
        </w:tc>
        <w:tc>
          <w:tcPr>
            <w:tcW w:w="757" w:type="dxa"/>
          </w:tcPr>
          <w:p w14:paraId="4BF35A51" w14:textId="77777777" w:rsidR="00903F2F" w:rsidRPr="00F8701D" w:rsidRDefault="00903F2F" w:rsidP="00226FA6">
            <w:pPr>
              <w:spacing w:line="240" w:lineRule="auto"/>
              <w:jc w:val="right"/>
              <w:cnfStyle w:val="000000100000" w:firstRow="0" w:lastRow="0" w:firstColumn="0" w:lastColumn="0" w:oddVBand="0" w:evenVBand="0" w:oddHBand="1" w:evenHBand="0" w:firstRowFirstColumn="0" w:firstRowLastColumn="0" w:lastRowFirstColumn="0" w:lastRowLastColumn="0"/>
              <w:rPr>
                <w:bCs/>
                <w:sz w:val="16"/>
                <w:szCs w:val="16"/>
              </w:rPr>
            </w:pPr>
            <w:r w:rsidRPr="00F8701D">
              <w:rPr>
                <w:bCs/>
                <w:sz w:val="16"/>
                <w:szCs w:val="16"/>
              </w:rPr>
              <w:t>373</w:t>
            </w:r>
          </w:p>
        </w:tc>
        <w:tc>
          <w:tcPr>
            <w:tcW w:w="1278" w:type="dxa"/>
          </w:tcPr>
          <w:p w14:paraId="51DCB45C" w14:textId="77777777" w:rsidR="00903F2F" w:rsidRPr="00F8701D"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16"/>
                <w:szCs w:val="16"/>
              </w:rPr>
            </w:pPr>
            <w:r w:rsidRPr="00F8701D">
              <w:rPr>
                <w:b/>
                <w:color w:val="000000"/>
                <w:sz w:val="16"/>
                <w:szCs w:val="16"/>
              </w:rPr>
              <w:t>267</w:t>
            </w:r>
          </w:p>
        </w:tc>
      </w:tr>
    </w:tbl>
    <w:p w14:paraId="6BEF7DD4" w14:textId="77777777" w:rsidR="00903F2F" w:rsidRDefault="00903F2F" w:rsidP="00903F2F">
      <w:pPr>
        <w:spacing w:after="120"/>
        <w:rPr>
          <w:szCs w:val="24"/>
        </w:rPr>
      </w:pPr>
    </w:p>
    <w:p w14:paraId="5DBB15B7" w14:textId="77777777" w:rsidR="00903F2F" w:rsidRPr="00BB2EB4" w:rsidRDefault="00903F2F" w:rsidP="00903F2F">
      <w:pPr>
        <w:pStyle w:val="Akapitzlist"/>
        <w:numPr>
          <w:ilvl w:val="0"/>
          <w:numId w:val="48"/>
        </w:numPr>
        <w:rPr>
          <w:bCs/>
          <w:iCs/>
          <w:szCs w:val="24"/>
          <w:u w:val="single"/>
        </w:rPr>
      </w:pPr>
      <w:r w:rsidRPr="00BB2EB4">
        <w:rPr>
          <w:bCs/>
          <w:iCs/>
          <w:szCs w:val="24"/>
          <w:u w:val="single"/>
        </w:rPr>
        <w:t>Prognoza zapotrzebowania na surowiec na podstawie trendów ekonometrycznych w horyzoncie roku 2025 i 2030</w:t>
      </w:r>
    </w:p>
    <w:p w14:paraId="6D3CF64D" w14:textId="77777777" w:rsidR="00903F2F" w:rsidRPr="00915D37" w:rsidRDefault="00903F2F" w:rsidP="00903F2F">
      <w:pPr>
        <w:jc w:val="both"/>
        <w:rPr>
          <w:rFonts w:asciiTheme="minorHAnsi" w:hAnsiTheme="minorHAnsi"/>
        </w:rPr>
      </w:pPr>
      <w:r w:rsidRPr="00915D37">
        <w:rPr>
          <w:rFonts w:asciiTheme="minorHAnsi" w:hAnsiTheme="minorHAnsi"/>
        </w:rPr>
        <w:t xml:space="preserve">Analizując przebieg linii trendu zapotrzebowania widoczne jest jej bardzo wysokie dopasowanie w przypadku średniej ruchomej zużycia (rys. </w:t>
      </w:r>
      <w:r>
        <w:rPr>
          <w:rFonts w:asciiTheme="minorHAnsi" w:hAnsiTheme="minorHAnsi"/>
        </w:rPr>
        <w:t>14</w:t>
      </w:r>
      <w:r w:rsidRPr="00915D37">
        <w:rPr>
          <w:rFonts w:asciiTheme="minorHAnsi" w:hAnsiTheme="minorHAnsi"/>
        </w:rPr>
        <w:t xml:space="preserve">.3). Wzrost znaczenia zużycia tlenków molibdenu wynika z jego zastosowania w nowoczesnych technologiach. Poza  produkcją specjalnych stopów, wzrost zapotrzebowania na tlenek molibdenu wynika z jego zastosowania w branży chemicznej (m.in. do produkcji katalizatorów) oraz z zastosowania  w produkcji nowoczesnych cienkowarstwowych paneli fotowoltaicznych. </w:t>
      </w:r>
    </w:p>
    <w:p w14:paraId="56C1EC98" w14:textId="77777777" w:rsidR="00903F2F" w:rsidRDefault="00903F2F" w:rsidP="00903F2F">
      <w:pPr>
        <w:spacing w:after="120"/>
        <w:rPr>
          <w:szCs w:val="24"/>
        </w:rPr>
      </w:pPr>
    </w:p>
    <w:p w14:paraId="689E7089" w14:textId="77777777" w:rsidR="00903F2F" w:rsidRDefault="00903F2F" w:rsidP="00903F2F">
      <w:pPr>
        <w:spacing w:after="120"/>
        <w:jc w:val="center"/>
        <w:rPr>
          <w:szCs w:val="24"/>
        </w:rPr>
      </w:pPr>
      <w:r>
        <w:rPr>
          <w:noProof/>
          <w:lang w:eastAsia="pl-PL"/>
        </w:rPr>
        <w:drawing>
          <wp:inline distT="0" distB="0" distL="0" distR="0" wp14:anchorId="41D13C9F" wp14:editId="130F7508">
            <wp:extent cx="5162550" cy="2857500"/>
            <wp:effectExtent l="0" t="0" r="0" b="0"/>
            <wp:docPr id="64" name="Wykres 64">
              <a:extLst xmlns:a="http://schemas.openxmlformats.org/drawingml/2006/main">
                <a:ext uri="{FF2B5EF4-FFF2-40B4-BE49-F238E27FC236}">
                  <a16:creationId xmlns:a16="http://schemas.microsoft.com/office/drawing/2014/main" id="{00000000-0008-0000-05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21503880" w14:textId="77777777" w:rsidR="00903F2F" w:rsidRDefault="00903F2F" w:rsidP="00903F2F">
      <w:pPr>
        <w:spacing w:after="120"/>
        <w:jc w:val="center"/>
        <w:rPr>
          <w:szCs w:val="24"/>
        </w:rPr>
      </w:pPr>
      <w:r>
        <w:rPr>
          <w:szCs w:val="24"/>
        </w:rPr>
        <w:t>Rys. 14.3. Prognoza zapotrzebowania na tlenki molibdenu</w:t>
      </w:r>
      <w:r>
        <w:rPr>
          <w:szCs w:val="24"/>
        </w:rPr>
        <w:br/>
        <w:t>do roku 2030 (tony)</w:t>
      </w:r>
    </w:p>
    <w:p w14:paraId="1D943C3A" w14:textId="77777777" w:rsidR="00903F2F" w:rsidRPr="00355039" w:rsidRDefault="00903F2F" w:rsidP="00903F2F">
      <w:pPr>
        <w:jc w:val="center"/>
        <w:rPr>
          <w:sz w:val="20"/>
        </w:rPr>
      </w:pPr>
      <w:r w:rsidRPr="00355039">
        <w:rPr>
          <w:sz w:val="20"/>
        </w:rPr>
        <w:lastRenderedPageBreak/>
        <w:t>Niebieska linia – z</w:t>
      </w:r>
      <w:r>
        <w:rPr>
          <w:sz w:val="20"/>
        </w:rPr>
        <w:t xml:space="preserve">użycie pozorne </w:t>
      </w:r>
      <w:r w:rsidRPr="00355039">
        <w:rPr>
          <w:sz w:val="20"/>
        </w:rPr>
        <w:t>w danym roku, Czerwona linia – z</w:t>
      </w:r>
      <w:r>
        <w:rPr>
          <w:sz w:val="20"/>
        </w:rPr>
        <w:t>użycie pozorne</w:t>
      </w:r>
      <w:r w:rsidRPr="00355039">
        <w:rPr>
          <w:sz w:val="20"/>
        </w:rPr>
        <w:t xml:space="preserve"> z uwzględnieniem średniej ruchomej za 3 okresy.</w:t>
      </w:r>
    </w:p>
    <w:p w14:paraId="5AD7399C" w14:textId="77777777" w:rsidR="00903F2F" w:rsidRDefault="00903F2F" w:rsidP="00903F2F">
      <w:pPr>
        <w:spacing w:after="120"/>
        <w:rPr>
          <w:szCs w:val="24"/>
        </w:rPr>
      </w:pPr>
    </w:p>
    <w:p w14:paraId="0DCA0CE3" w14:textId="77777777" w:rsidR="00903F2F" w:rsidRPr="005104BC" w:rsidRDefault="00903F2F" w:rsidP="00903F2F">
      <w:pPr>
        <w:pStyle w:val="Akapitzlist"/>
        <w:numPr>
          <w:ilvl w:val="0"/>
          <w:numId w:val="48"/>
        </w:numPr>
        <w:rPr>
          <w:b/>
          <w:i/>
          <w:szCs w:val="24"/>
        </w:rPr>
      </w:pPr>
      <w:r w:rsidRPr="00915D37">
        <w:rPr>
          <w:bCs/>
          <w:iCs/>
          <w:szCs w:val="24"/>
          <w:u w:val="single"/>
        </w:rPr>
        <w:t>Prognoza zapotrzebowania na podstawie przesłanek rozwoju branż będących głównymi użytkownikami surowca w roku 2030, 2040, 2050</w:t>
      </w:r>
    </w:p>
    <w:p w14:paraId="1B5D1392" w14:textId="5A317898" w:rsidR="00903F2F" w:rsidRDefault="00903F2F" w:rsidP="00903F2F">
      <w:pPr>
        <w:jc w:val="both"/>
        <w:rPr>
          <w:szCs w:val="24"/>
        </w:rPr>
      </w:pPr>
      <w:r>
        <w:rPr>
          <w:szCs w:val="24"/>
        </w:rPr>
        <w:t xml:space="preserve">Ze względu na zastosowanie </w:t>
      </w:r>
      <w:r w:rsidRPr="008072FB">
        <w:rPr>
          <w:szCs w:val="24"/>
        </w:rPr>
        <w:t xml:space="preserve">związków </w:t>
      </w:r>
      <w:r>
        <w:rPr>
          <w:szCs w:val="24"/>
        </w:rPr>
        <w:t xml:space="preserve">molibdenu </w:t>
      </w:r>
      <w:r w:rsidRPr="008072FB">
        <w:rPr>
          <w:szCs w:val="24"/>
        </w:rPr>
        <w:t>w wielu dziedzinach nowoczesnego</w:t>
      </w:r>
      <w:r>
        <w:rPr>
          <w:szCs w:val="24"/>
        </w:rPr>
        <w:t xml:space="preserve"> </w:t>
      </w:r>
      <w:r w:rsidRPr="008072FB">
        <w:rPr>
          <w:szCs w:val="24"/>
        </w:rPr>
        <w:t xml:space="preserve">przemysłu, w </w:t>
      </w:r>
      <w:r>
        <w:rPr>
          <w:szCs w:val="24"/>
        </w:rPr>
        <w:t xml:space="preserve">perspektywie roku 2030, 2040 i 2050 </w:t>
      </w:r>
      <w:r w:rsidRPr="008072FB">
        <w:rPr>
          <w:szCs w:val="24"/>
        </w:rPr>
        <w:t>można oczekiwać dalszego rozwoju zapotrzebowania,</w:t>
      </w:r>
      <w:r>
        <w:rPr>
          <w:szCs w:val="24"/>
        </w:rPr>
        <w:t xml:space="preserve"> w Polsce </w:t>
      </w:r>
      <w:r w:rsidRPr="008072FB">
        <w:rPr>
          <w:szCs w:val="24"/>
        </w:rPr>
        <w:t>szczególnie ze strony producentów stali stopowych, konstrukcyjnych,</w:t>
      </w:r>
      <w:r>
        <w:rPr>
          <w:szCs w:val="24"/>
        </w:rPr>
        <w:t xml:space="preserve"> </w:t>
      </w:r>
      <w:r w:rsidRPr="008072FB">
        <w:rPr>
          <w:szCs w:val="24"/>
        </w:rPr>
        <w:t xml:space="preserve">nierdzewnych i narzędziowych, </w:t>
      </w:r>
      <w:r>
        <w:rPr>
          <w:szCs w:val="24"/>
        </w:rPr>
        <w:t xml:space="preserve">producentów katalizatorów oraz producentów paneli fotowoltaicznych </w:t>
      </w:r>
      <w:r w:rsidRPr="00090790">
        <w:rPr>
          <w:szCs w:val="24"/>
        </w:rPr>
        <w:t>CIGS.</w:t>
      </w:r>
      <w:r>
        <w:rPr>
          <w:szCs w:val="24"/>
        </w:rPr>
        <w:t xml:space="preserve"> Specyficzne cechy molibdenu, takie jak wytrzymałość, korzystne </w:t>
      </w:r>
      <w:r w:rsidRPr="000E2A76">
        <w:rPr>
          <w:szCs w:val="24"/>
          <w:shd w:val="clear" w:color="auto" w:fill="FFFFFF"/>
        </w:rPr>
        <w:t xml:space="preserve">właściwości elektrochemiczne, fotoelektrochemiczne oraz fotokatalityczne w połączeniu z dużą dostępnością tego surowca </w:t>
      </w:r>
      <w:r>
        <w:rPr>
          <w:szCs w:val="24"/>
          <w:shd w:val="clear" w:color="auto" w:fill="FFFFFF"/>
        </w:rPr>
        <w:t>powodują, iż zapotrzebowanie na ten surowiec będzie przyszłości rosł</w:t>
      </w:r>
      <w:r w:rsidR="00453059">
        <w:rPr>
          <w:szCs w:val="24"/>
          <w:shd w:val="clear" w:color="auto" w:fill="FFFFFF"/>
        </w:rPr>
        <w:t>o</w:t>
      </w:r>
      <w:r>
        <w:rPr>
          <w:szCs w:val="24"/>
          <w:shd w:val="clear" w:color="auto" w:fill="FFFFFF"/>
        </w:rPr>
        <w:t>.</w:t>
      </w:r>
    </w:p>
    <w:p w14:paraId="5CC476DE" w14:textId="180D99FE" w:rsidR="00903F2F" w:rsidRDefault="00903F2F" w:rsidP="00903F2F">
      <w:pPr>
        <w:autoSpaceDE w:val="0"/>
        <w:autoSpaceDN w:val="0"/>
        <w:adjustRightInd w:val="0"/>
        <w:spacing w:line="240" w:lineRule="auto"/>
        <w:rPr>
          <w:szCs w:val="24"/>
        </w:rPr>
      </w:pPr>
      <w:r>
        <w:rPr>
          <w:szCs w:val="24"/>
        </w:rPr>
        <w:t>Tabela 1</w:t>
      </w:r>
      <w:r w:rsidR="00E618A0">
        <w:rPr>
          <w:szCs w:val="24"/>
        </w:rPr>
        <w:t>3</w:t>
      </w:r>
      <w:r>
        <w:rPr>
          <w:szCs w:val="24"/>
        </w:rPr>
        <w:t>.6. Prognoza zapotrzebowania na tlenek molibdenu do 2050 r. (t)</w:t>
      </w:r>
    </w:p>
    <w:tbl>
      <w:tblPr>
        <w:tblStyle w:val="Zwykatabela1"/>
        <w:tblW w:w="9639" w:type="dxa"/>
        <w:tblLook w:val="04A0" w:firstRow="1" w:lastRow="0" w:firstColumn="1" w:lastColumn="0" w:noHBand="0" w:noVBand="1"/>
      </w:tblPr>
      <w:tblGrid>
        <w:gridCol w:w="4245"/>
        <w:gridCol w:w="1798"/>
        <w:gridCol w:w="1798"/>
        <w:gridCol w:w="1798"/>
      </w:tblGrid>
      <w:tr w:rsidR="00903F2F" w:rsidRPr="00A92BA1" w14:paraId="673173E6" w14:textId="77777777" w:rsidTr="00226F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781110A4" w14:textId="77777777" w:rsidR="00903F2F" w:rsidRPr="005104BC" w:rsidRDefault="00903F2F" w:rsidP="00226FA6">
            <w:pPr>
              <w:autoSpaceDE w:val="0"/>
              <w:autoSpaceDN w:val="0"/>
              <w:adjustRightInd w:val="0"/>
              <w:spacing w:line="240" w:lineRule="auto"/>
              <w:jc w:val="center"/>
              <w:rPr>
                <w:sz w:val="16"/>
                <w:szCs w:val="16"/>
              </w:rPr>
            </w:pPr>
          </w:p>
        </w:tc>
        <w:tc>
          <w:tcPr>
            <w:tcW w:w="0" w:type="dxa"/>
            <w:hideMark/>
          </w:tcPr>
          <w:p w14:paraId="41B8564B" w14:textId="77777777" w:rsidR="00903F2F" w:rsidRPr="005104BC" w:rsidRDefault="00903F2F" w:rsidP="00226FA6">
            <w:pPr>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5104BC">
              <w:rPr>
                <w:sz w:val="16"/>
                <w:szCs w:val="16"/>
              </w:rPr>
              <w:t>2030</w:t>
            </w:r>
          </w:p>
        </w:tc>
        <w:tc>
          <w:tcPr>
            <w:tcW w:w="0" w:type="dxa"/>
            <w:hideMark/>
          </w:tcPr>
          <w:p w14:paraId="57D358AE" w14:textId="77777777" w:rsidR="00903F2F" w:rsidRPr="005104BC" w:rsidRDefault="00903F2F" w:rsidP="00226FA6">
            <w:pPr>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5104BC">
              <w:rPr>
                <w:sz w:val="16"/>
                <w:szCs w:val="16"/>
              </w:rPr>
              <w:t>2040</w:t>
            </w:r>
          </w:p>
        </w:tc>
        <w:tc>
          <w:tcPr>
            <w:tcW w:w="0" w:type="dxa"/>
            <w:hideMark/>
          </w:tcPr>
          <w:p w14:paraId="61FDF874" w14:textId="77777777" w:rsidR="00903F2F" w:rsidRPr="005104BC" w:rsidRDefault="00903F2F" w:rsidP="00226FA6">
            <w:pPr>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5104BC">
              <w:rPr>
                <w:sz w:val="16"/>
                <w:szCs w:val="16"/>
              </w:rPr>
              <w:t>2050</w:t>
            </w:r>
          </w:p>
        </w:tc>
      </w:tr>
      <w:tr w:rsidR="00903F2F" w:rsidRPr="00A92BA1" w14:paraId="57BEC869" w14:textId="77777777" w:rsidTr="00226F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hideMark/>
          </w:tcPr>
          <w:p w14:paraId="6F381EC3" w14:textId="77777777" w:rsidR="00903F2F" w:rsidRPr="005104BC" w:rsidRDefault="00903F2F" w:rsidP="00226FA6">
            <w:pPr>
              <w:autoSpaceDE w:val="0"/>
              <w:autoSpaceDN w:val="0"/>
              <w:adjustRightInd w:val="0"/>
              <w:spacing w:line="240" w:lineRule="auto"/>
              <w:jc w:val="center"/>
              <w:rPr>
                <w:sz w:val="16"/>
                <w:szCs w:val="16"/>
              </w:rPr>
            </w:pPr>
            <w:r w:rsidRPr="005104BC">
              <w:rPr>
                <w:sz w:val="16"/>
                <w:szCs w:val="16"/>
              </w:rPr>
              <w:t>Poziom zapotrzebowania</w:t>
            </w:r>
          </w:p>
        </w:tc>
        <w:tc>
          <w:tcPr>
            <w:tcW w:w="0" w:type="dxa"/>
            <w:hideMark/>
          </w:tcPr>
          <w:p w14:paraId="5701015F" w14:textId="77777777" w:rsidR="00903F2F" w:rsidRPr="005104BC"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5104BC">
              <w:rPr>
                <w:sz w:val="16"/>
                <w:szCs w:val="16"/>
              </w:rPr>
              <w:t>1 000 – 1 2000</w:t>
            </w:r>
          </w:p>
        </w:tc>
        <w:tc>
          <w:tcPr>
            <w:tcW w:w="0" w:type="dxa"/>
            <w:hideMark/>
          </w:tcPr>
          <w:p w14:paraId="5C9E6DF4" w14:textId="77777777" w:rsidR="00903F2F" w:rsidRPr="005104BC"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5104BC">
              <w:rPr>
                <w:sz w:val="16"/>
                <w:szCs w:val="16"/>
              </w:rPr>
              <w:t xml:space="preserve">1 500 -2 000 </w:t>
            </w:r>
          </w:p>
        </w:tc>
        <w:tc>
          <w:tcPr>
            <w:tcW w:w="0" w:type="dxa"/>
            <w:hideMark/>
          </w:tcPr>
          <w:p w14:paraId="44ED1EAE" w14:textId="77777777" w:rsidR="00903F2F" w:rsidRPr="005104BC"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5104BC">
              <w:rPr>
                <w:sz w:val="16"/>
                <w:szCs w:val="16"/>
              </w:rPr>
              <w:t xml:space="preserve">2 000  - 2 500 </w:t>
            </w:r>
          </w:p>
        </w:tc>
      </w:tr>
    </w:tbl>
    <w:p w14:paraId="4D1B3DC2" w14:textId="70D054FE" w:rsidR="00903F2F" w:rsidRDefault="00903F2F" w:rsidP="00903F2F">
      <w:pPr>
        <w:spacing w:after="160" w:line="259" w:lineRule="auto"/>
        <w:rPr>
          <w:szCs w:val="24"/>
        </w:rPr>
      </w:pPr>
    </w:p>
    <w:p w14:paraId="03599155" w14:textId="1E292380" w:rsidR="00953F87" w:rsidRDefault="00953F87" w:rsidP="00903F2F">
      <w:pPr>
        <w:spacing w:after="160" w:line="259" w:lineRule="auto"/>
        <w:rPr>
          <w:szCs w:val="24"/>
        </w:rPr>
      </w:pPr>
    </w:p>
    <w:p w14:paraId="2B43B321" w14:textId="4B19DF40" w:rsidR="00953F87" w:rsidRDefault="00953F87" w:rsidP="00903F2F">
      <w:pPr>
        <w:spacing w:after="160" w:line="259" w:lineRule="auto"/>
        <w:rPr>
          <w:szCs w:val="24"/>
        </w:rPr>
      </w:pPr>
    </w:p>
    <w:p w14:paraId="3A966494" w14:textId="1E0F9E14" w:rsidR="00953F87" w:rsidRDefault="00953F87" w:rsidP="00903F2F">
      <w:pPr>
        <w:spacing w:after="160" w:line="259" w:lineRule="auto"/>
        <w:rPr>
          <w:szCs w:val="24"/>
        </w:rPr>
      </w:pPr>
    </w:p>
    <w:p w14:paraId="58303118" w14:textId="1EEDF936" w:rsidR="00953F87" w:rsidRDefault="00953F87" w:rsidP="00903F2F">
      <w:pPr>
        <w:spacing w:after="160" w:line="259" w:lineRule="auto"/>
        <w:rPr>
          <w:szCs w:val="24"/>
        </w:rPr>
      </w:pPr>
    </w:p>
    <w:p w14:paraId="2A7E5EBE" w14:textId="056B5F01" w:rsidR="00953F87" w:rsidRDefault="00953F87" w:rsidP="00903F2F">
      <w:pPr>
        <w:spacing w:after="160" w:line="259" w:lineRule="auto"/>
        <w:rPr>
          <w:szCs w:val="24"/>
        </w:rPr>
      </w:pPr>
    </w:p>
    <w:p w14:paraId="03286037" w14:textId="1C1E33EE" w:rsidR="00953F87" w:rsidRDefault="00953F87" w:rsidP="00903F2F">
      <w:pPr>
        <w:spacing w:after="160" w:line="259" w:lineRule="auto"/>
        <w:rPr>
          <w:szCs w:val="24"/>
        </w:rPr>
      </w:pPr>
    </w:p>
    <w:p w14:paraId="4DBAEF20" w14:textId="1009CFDE" w:rsidR="00953F87" w:rsidRDefault="00953F87" w:rsidP="00903F2F">
      <w:pPr>
        <w:spacing w:after="160" w:line="259" w:lineRule="auto"/>
        <w:rPr>
          <w:szCs w:val="24"/>
        </w:rPr>
      </w:pPr>
    </w:p>
    <w:p w14:paraId="637830D1" w14:textId="2F3EE2A3" w:rsidR="00953F87" w:rsidRDefault="00953F87" w:rsidP="00903F2F">
      <w:pPr>
        <w:spacing w:after="160" w:line="259" w:lineRule="auto"/>
        <w:rPr>
          <w:szCs w:val="24"/>
        </w:rPr>
      </w:pPr>
    </w:p>
    <w:p w14:paraId="1A8953DE" w14:textId="10C1ED31" w:rsidR="00953F87" w:rsidRDefault="00953F87" w:rsidP="00903F2F">
      <w:pPr>
        <w:spacing w:after="160" w:line="259" w:lineRule="auto"/>
        <w:rPr>
          <w:szCs w:val="24"/>
        </w:rPr>
      </w:pPr>
    </w:p>
    <w:p w14:paraId="7AB51C2E" w14:textId="166752D5" w:rsidR="00953F87" w:rsidRDefault="00953F87" w:rsidP="00903F2F">
      <w:pPr>
        <w:spacing w:after="160" w:line="259" w:lineRule="auto"/>
        <w:rPr>
          <w:szCs w:val="24"/>
        </w:rPr>
      </w:pPr>
    </w:p>
    <w:p w14:paraId="14E17598" w14:textId="39ADA259" w:rsidR="00953F87" w:rsidRDefault="00953F87" w:rsidP="00903F2F">
      <w:pPr>
        <w:spacing w:after="160" w:line="259" w:lineRule="auto"/>
        <w:rPr>
          <w:szCs w:val="24"/>
        </w:rPr>
      </w:pPr>
    </w:p>
    <w:p w14:paraId="553A0B38" w14:textId="78B2314C" w:rsidR="00953F87" w:rsidRDefault="00953F87" w:rsidP="00903F2F">
      <w:pPr>
        <w:spacing w:after="160" w:line="259" w:lineRule="auto"/>
        <w:rPr>
          <w:szCs w:val="24"/>
        </w:rPr>
      </w:pPr>
    </w:p>
    <w:p w14:paraId="671A17C9" w14:textId="6BF875D4" w:rsidR="00953F87" w:rsidRDefault="00953F87" w:rsidP="00903F2F">
      <w:pPr>
        <w:spacing w:after="160" w:line="259" w:lineRule="auto"/>
        <w:rPr>
          <w:szCs w:val="24"/>
        </w:rPr>
      </w:pPr>
    </w:p>
    <w:p w14:paraId="35CD2B78" w14:textId="05545617" w:rsidR="00953F87" w:rsidRDefault="00953F87" w:rsidP="00903F2F">
      <w:pPr>
        <w:spacing w:after="160" w:line="259" w:lineRule="auto"/>
        <w:rPr>
          <w:szCs w:val="24"/>
        </w:rPr>
      </w:pPr>
    </w:p>
    <w:p w14:paraId="0F777418" w14:textId="79BF92E8" w:rsidR="00953F87" w:rsidRDefault="00953F87" w:rsidP="00903F2F">
      <w:pPr>
        <w:spacing w:after="160" w:line="259" w:lineRule="auto"/>
        <w:rPr>
          <w:szCs w:val="24"/>
        </w:rPr>
      </w:pPr>
    </w:p>
    <w:p w14:paraId="4573D168" w14:textId="08222FB7" w:rsidR="00953F87" w:rsidRDefault="00953F87" w:rsidP="00903F2F">
      <w:pPr>
        <w:spacing w:after="160" w:line="259" w:lineRule="auto"/>
        <w:rPr>
          <w:szCs w:val="24"/>
        </w:rPr>
      </w:pPr>
    </w:p>
    <w:p w14:paraId="6B7A9C71" w14:textId="77777777" w:rsidR="00953F87" w:rsidRDefault="00953F87" w:rsidP="00903F2F">
      <w:pPr>
        <w:spacing w:after="160" w:line="259" w:lineRule="auto"/>
        <w:rPr>
          <w:szCs w:val="24"/>
        </w:rPr>
      </w:pPr>
    </w:p>
    <w:p w14:paraId="291D1E9C" w14:textId="77777777" w:rsidR="00903F2F" w:rsidRPr="008B0A99" w:rsidRDefault="00903F2F" w:rsidP="00903F2F">
      <w:pPr>
        <w:pStyle w:val="Nagwek2"/>
        <w:numPr>
          <w:ilvl w:val="0"/>
          <w:numId w:val="49"/>
        </w:numPr>
      </w:pPr>
      <w:bookmarkStart w:id="132" w:name="_Toc69729000"/>
      <w:r w:rsidRPr="008B0A99">
        <w:lastRenderedPageBreak/>
        <w:t>Nikiel metaliczny</w:t>
      </w:r>
      <w:bookmarkEnd w:id="132"/>
    </w:p>
    <w:p w14:paraId="5D2C060F" w14:textId="77777777" w:rsidR="00903F2F" w:rsidRDefault="00903F2F" w:rsidP="00903F2F">
      <w:pPr>
        <w:spacing w:after="120"/>
        <w:ind w:firstLine="567"/>
        <w:rPr>
          <w:iCs/>
          <w:szCs w:val="24"/>
        </w:rPr>
      </w:pPr>
    </w:p>
    <w:p w14:paraId="7CF160E9" w14:textId="77777777" w:rsidR="00903F2F" w:rsidRPr="006317AF" w:rsidRDefault="00903F2F" w:rsidP="00903F2F">
      <w:pPr>
        <w:pStyle w:val="Akapitzlist"/>
        <w:numPr>
          <w:ilvl w:val="0"/>
          <w:numId w:val="34"/>
        </w:numPr>
        <w:rPr>
          <w:iCs/>
        </w:rPr>
      </w:pPr>
      <w:r w:rsidRPr="00915D37">
        <w:rPr>
          <w:bCs/>
          <w:iCs/>
          <w:szCs w:val="24"/>
          <w:u w:val="single"/>
        </w:rPr>
        <w:t xml:space="preserve">Ocena obecnego poziomu krajowego zapotrzebowania </w:t>
      </w:r>
    </w:p>
    <w:p w14:paraId="531FC753" w14:textId="5CD969D5" w:rsidR="00903F2F" w:rsidRDefault="00903F2F" w:rsidP="00903F2F">
      <w:pPr>
        <w:spacing w:line="240" w:lineRule="auto"/>
        <w:rPr>
          <w:szCs w:val="24"/>
        </w:rPr>
      </w:pPr>
      <w:r>
        <w:rPr>
          <w:szCs w:val="24"/>
        </w:rPr>
        <w:t xml:space="preserve">Tabela </w:t>
      </w:r>
      <w:r w:rsidR="00B61B92">
        <w:rPr>
          <w:szCs w:val="24"/>
        </w:rPr>
        <w:t>14</w:t>
      </w:r>
      <w:r>
        <w:rPr>
          <w:szCs w:val="24"/>
        </w:rPr>
        <w:t>.1.</w:t>
      </w:r>
      <w:r w:rsidRPr="006317AF">
        <w:rPr>
          <w:szCs w:val="24"/>
        </w:rPr>
        <w:t xml:space="preserve"> Szacunkowy poziom zapotrzebowania gospodarki krajowej na</w:t>
      </w:r>
      <w:r>
        <w:rPr>
          <w:szCs w:val="24"/>
        </w:rPr>
        <w:t xml:space="preserve"> nikiel metaliczny (w tym proszki i płatki oraz stopy)</w:t>
      </w:r>
      <w:r w:rsidRPr="006317AF">
        <w:rPr>
          <w:szCs w:val="24"/>
        </w:rPr>
        <w:t>, w tonach</w:t>
      </w:r>
    </w:p>
    <w:tbl>
      <w:tblPr>
        <w:tblStyle w:val="Zwykatabela1"/>
        <w:tblW w:w="9072" w:type="dxa"/>
        <w:tblLook w:val="04A0" w:firstRow="1" w:lastRow="0" w:firstColumn="1" w:lastColumn="0" w:noHBand="0" w:noVBand="1"/>
      </w:tblPr>
      <w:tblGrid>
        <w:gridCol w:w="1577"/>
        <w:gridCol w:w="645"/>
        <w:gridCol w:w="707"/>
        <w:gridCol w:w="621"/>
        <w:gridCol w:w="621"/>
        <w:gridCol w:w="621"/>
        <w:gridCol w:w="621"/>
        <w:gridCol w:w="621"/>
        <w:gridCol w:w="659"/>
        <w:gridCol w:w="644"/>
        <w:gridCol w:w="673"/>
        <w:gridCol w:w="1062"/>
      </w:tblGrid>
      <w:tr w:rsidR="00903F2F" w:rsidRPr="00C1198F" w14:paraId="1178B82B" w14:textId="77777777" w:rsidTr="00226F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Pr>
          <w:p w14:paraId="052E9E96" w14:textId="77777777" w:rsidR="00903F2F" w:rsidRPr="00C1198F" w:rsidRDefault="00903F2F" w:rsidP="00226FA6">
            <w:pPr>
              <w:spacing w:line="240" w:lineRule="auto"/>
              <w:jc w:val="center"/>
              <w:rPr>
                <w:sz w:val="16"/>
                <w:szCs w:val="16"/>
              </w:rPr>
            </w:pPr>
          </w:p>
        </w:tc>
        <w:tc>
          <w:tcPr>
            <w:tcW w:w="711" w:type="dxa"/>
          </w:tcPr>
          <w:p w14:paraId="68869564" w14:textId="77777777" w:rsidR="00903F2F" w:rsidRPr="00C1198F"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C1198F">
              <w:rPr>
                <w:sz w:val="16"/>
                <w:szCs w:val="16"/>
              </w:rPr>
              <w:t>2009</w:t>
            </w:r>
          </w:p>
        </w:tc>
        <w:tc>
          <w:tcPr>
            <w:tcW w:w="811" w:type="dxa"/>
          </w:tcPr>
          <w:p w14:paraId="0E1E0050" w14:textId="77777777" w:rsidR="00903F2F" w:rsidRPr="00C1198F"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C1198F">
              <w:rPr>
                <w:sz w:val="16"/>
                <w:szCs w:val="16"/>
              </w:rPr>
              <w:t>2010</w:t>
            </w:r>
          </w:p>
        </w:tc>
        <w:tc>
          <w:tcPr>
            <w:tcW w:w="671" w:type="dxa"/>
          </w:tcPr>
          <w:p w14:paraId="2FFEAE84" w14:textId="77777777" w:rsidR="00903F2F" w:rsidRPr="00C1198F"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C1198F">
              <w:rPr>
                <w:sz w:val="16"/>
                <w:szCs w:val="16"/>
              </w:rPr>
              <w:t>2011</w:t>
            </w:r>
          </w:p>
        </w:tc>
        <w:tc>
          <w:tcPr>
            <w:tcW w:w="671" w:type="dxa"/>
          </w:tcPr>
          <w:p w14:paraId="5879D34C" w14:textId="77777777" w:rsidR="00903F2F" w:rsidRPr="00C1198F"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C1198F">
              <w:rPr>
                <w:sz w:val="16"/>
                <w:szCs w:val="16"/>
              </w:rPr>
              <w:t>2012</w:t>
            </w:r>
          </w:p>
        </w:tc>
        <w:tc>
          <w:tcPr>
            <w:tcW w:w="671" w:type="dxa"/>
          </w:tcPr>
          <w:p w14:paraId="54ABE02D" w14:textId="77777777" w:rsidR="00903F2F" w:rsidRPr="00C1198F"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C1198F">
              <w:rPr>
                <w:sz w:val="16"/>
                <w:szCs w:val="16"/>
              </w:rPr>
              <w:t>2013</w:t>
            </w:r>
          </w:p>
        </w:tc>
        <w:tc>
          <w:tcPr>
            <w:tcW w:w="671" w:type="dxa"/>
          </w:tcPr>
          <w:p w14:paraId="60C408D2" w14:textId="77777777" w:rsidR="00903F2F" w:rsidRPr="00C1198F"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C1198F">
              <w:rPr>
                <w:sz w:val="16"/>
                <w:szCs w:val="16"/>
              </w:rPr>
              <w:t>2014</w:t>
            </w:r>
          </w:p>
        </w:tc>
        <w:tc>
          <w:tcPr>
            <w:tcW w:w="671" w:type="dxa"/>
          </w:tcPr>
          <w:p w14:paraId="5B933E66" w14:textId="77777777" w:rsidR="00903F2F" w:rsidRPr="00C1198F"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C1198F">
              <w:rPr>
                <w:sz w:val="16"/>
                <w:szCs w:val="16"/>
              </w:rPr>
              <w:t>2015</w:t>
            </w:r>
          </w:p>
        </w:tc>
        <w:tc>
          <w:tcPr>
            <w:tcW w:w="734" w:type="dxa"/>
          </w:tcPr>
          <w:p w14:paraId="3ACDAE4A" w14:textId="77777777" w:rsidR="00903F2F" w:rsidRPr="00C1198F"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C1198F">
              <w:rPr>
                <w:sz w:val="16"/>
                <w:szCs w:val="16"/>
              </w:rPr>
              <w:t>2016</w:t>
            </w:r>
          </w:p>
        </w:tc>
        <w:tc>
          <w:tcPr>
            <w:tcW w:w="709" w:type="dxa"/>
          </w:tcPr>
          <w:p w14:paraId="7FA4218C" w14:textId="77777777" w:rsidR="00903F2F" w:rsidRPr="00C1198F"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C1198F">
              <w:rPr>
                <w:sz w:val="16"/>
                <w:szCs w:val="16"/>
              </w:rPr>
              <w:t>2017</w:t>
            </w:r>
          </w:p>
        </w:tc>
        <w:tc>
          <w:tcPr>
            <w:tcW w:w="757" w:type="dxa"/>
          </w:tcPr>
          <w:p w14:paraId="56A801CD" w14:textId="77777777" w:rsidR="00903F2F" w:rsidRPr="00C1198F"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C1198F">
              <w:rPr>
                <w:sz w:val="16"/>
                <w:szCs w:val="16"/>
              </w:rPr>
              <w:t>2018</w:t>
            </w:r>
          </w:p>
        </w:tc>
        <w:tc>
          <w:tcPr>
            <w:tcW w:w="1278" w:type="dxa"/>
          </w:tcPr>
          <w:p w14:paraId="0659FEC0" w14:textId="77777777" w:rsidR="00903F2F" w:rsidRPr="00C1198F"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C1198F">
              <w:rPr>
                <w:sz w:val="16"/>
                <w:szCs w:val="16"/>
              </w:rPr>
              <w:t>Średnia</w:t>
            </w:r>
          </w:p>
          <w:p w14:paraId="458EC718" w14:textId="77777777" w:rsidR="00903F2F" w:rsidRPr="00C1198F"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C1198F">
              <w:rPr>
                <w:sz w:val="16"/>
                <w:szCs w:val="16"/>
              </w:rPr>
              <w:t>2009-2018</w:t>
            </w:r>
          </w:p>
        </w:tc>
      </w:tr>
      <w:tr w:rsidR="00903F2F" w:rsidRPr="00C1198F" w14:paraId="32E13BBE" w14:textId="77777777" w:rsidTr="00226F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Pr>
          <w:p w14:paraId="5F3DF1EE" w14:textId="77777777" w:rsidR="00903F2F" w:rsidRPr="00C1198F" w:rsidRDefault="00903F2F" w:rsidP="00226FA6">
            <w:pPr>
              <w:spacing w:line="240" w:lineRule="auto"/>
              <w:jc w:val="center"/>
              <w:rPr>
                <w:sz w:val="16"/>
                <w:szCs w:val="16"/>
              </w:rPr>
            </w:pPr>
            <w:r w:rsidRPr="00C1198F">
              <w:rPr>
                <w:sz w:val="16"/>
                <w:szCs w:val="16"/>
              </w:rPr>
              <w:t>Zapotrzebowanie (=zużycie pozorne)</w:t>
            </w:r>
          </w:p>
        </w:tc>
        <w:tc>
          <w:tcPr>
            <w:tcW w:w="711" w:type="dxa"/>
          </w:tcPr>
          <w:p w14:paraId="66772D05" w14:textId="77777777" w:rsidR="00903F2F" w:rsidRPr="00C1198F" w:rsidRDefault="00903F2F" w:rsidP="00226FA6">
            <w:pPr>
              <w:spacing w:line="240" w:lineRule="auto"/>
              <w:jc w:val="right"/>
              <w:cnfStyle w:val="000000100000" w:firstRow="0" w:lastRow="0" w:firstColumn="0" w:lastColumn="0" w:oddVBand="0" w:evenVBand="0" w:oddHBand="1" w:evenHBand="0" w:firstRowFirstColumn="0" w:firstRowLastColumn="0" w:lastRowFirstColumn="0" w:lastRowLastColumn="0"/>
              <w:rPr>
                <w:bCs/>
                <w:sz w:val="16"/>
                <w:szCs w:val="16"/>
              </w:rPr>
            </w:pPr>
            <w:r w:rsidRPr="00C1198F">
              <w:rPr>
                <w:bCs/>
                <w:sz w:val="16"/>
                <w:szCs w:val="16"/>
              </w:rPr>
              <w:t>1 349</w:t>
            </w:r>
          </w:p>
        </w:tc>
        <w:tc>
          <w:tcPr>
            <w:tcW w:w="811" w:type="dxa"/>
          </w:tcPr>
          <w:p w14:paraId="050718CC" w14:textId="77777777" w:rsidR="00903F2F" w:rsidRPr="00C1198F" w:rsidRDefault="00903F2F" w:rsidP="00226FA6">
            <w:pPr>
              <w:spacing w:line="240" w:lineRule="auto"/>
              <w:jc w:val="right"/>
              <w:cnfStyle w:val="000000100000" w:firstRow="0" w:lastRow="0" w:firstColumn="0" w:lastColumn="0" w:oddVBand="0" w:evenVBand="0" w:oddHBand="1" w:evenHBand="0" w:firstRowFirstColumn="0" w:firstRowLastColumn="0" w:lastRowFirstColumn="0" w:lastRowLastColumn="0"/>
              <w:rPr>
                <w:bCs/>
                <w:sz w:val="16"/>
                <w:szCs w:val="16"/>
              </w:rPr>
            </w:pPr>
            <w:r w:rsidRPr="00C1198F">
              <w:rPr>
                <w:bCs/>
                <w:sz w:val="16"/>
                <w:szCs w:val="16"/>
              </w:rPr>
              <w:t>1 654</w:t>
            </w:r>
          </w:p>
        </w:tc>
        <w:tc>
          <w:tcPr>
            <w:tcW w:w="671" w:type="dxa"/>
          </w:tcPr>
          <w:p w14:paraId="7C4F06DF" w14:textId="77777777" w:rsidR="00903F2F" w:rsidRPr="00C1198F" w:rsidRDefault="00903F2F" w:rsidP="00226FA6">
            <w:pPr>
              <w:spacing w:line="240" w:lineRule="auto"/>
              <w:jc w:val="right"/>
              <w:cnfStyle w:val="000000100000" w:firstRow="0" w:lastRow="0" w:firstColumn="0" w:lastColumn="0" w:oddVBand="0" w:evenVBand="0" w:oddHBand="1" w:evenHBand="0" w:firstRowFirstColumn="0" w:firstRowLastColumn="0" w:lastRowFirstColumn="0" w:lastRowLastColumn="0"/>
              <w:rPr>
                <w:bCs/>
                <w:sz w:val="16"/>
                <w:szCs w:val="16"/>
              </w:rPr>
            </w:pPr>
            <w:r w:rsidRPr="00C1198F">
              <w:rPr>
                <w:bCs/>
                <w:sz w:val="16"/>
                <w:szCs w:val="16"/>
              </w:rPr>
              <w:t>2 516</w:t>
            </w:r>
          </w:p>
        </w:tc>
        <w:tc>
          <w:tcPr>
            <w:tcW w:w="671" w:type="dxa"/>
          </w:tcPr>
          <w:p w14:paraId="7EC7A520" w14:textId="77777777" w:rsidR="00903F2F" w:rsidRPr="00C1198F" w:rsidRDefault="00903F2F" w:rsidP="00226FA6">
            <w:pPr>
              <w:spacing w:line="240" w:lineRule="auto"/>
              <w:jc w:val="right"/>
              <w:cnfStyle w:val="000000100000" w:firstRow="0" w:lastRow="0" w:firstColumn="0" w:lastColumn="0" w:oddVBand="0" w:evenVBand="0" w:oddHBand="1" w:evenHBand="0" w:firstRowFirstColumn="0" w:firstRowLastColumn="0" w:lastRowFirstColumn="0" w:lastRowLastColumn="0"/>
              <w:rPr>
                <w:bCs/>
                <w:sz w:val="16"/>
                <w:szCs w:val="16"/>
              </w:rPr>
            </w:pPr>
            <w:r w:rsidRPr="00C1198F">
              <w:rPr>
                <w:bCs/>
                <w:sz w:val="16"/>
                <w:szCs w:val="16"/>
              </w:rPr>
              <w:t>2 352</w:t>
            </w:r>
          </w:p>
        </w:tc>
        <w:tc>
          <w:tcPr>
            <w:tcW w:w="671" w:type="dxa"/>
          </w:tcPr>
          <w:p w14:paraId="4C16B03D" w14:textId="77777777" w:rsidR="00903F2F" w:rsidRPr="00C1198F" w:rsidRDefault="00903F2F" w:rsidP="00226FA6">
            <w:pPr>
              <w:spacing w:line="240" w:lineRule="auto"/>
              <w:jc w:val="right"/>
              <w:cnfStyle w:val="000000100000" w:firstRow="0" w:lastRow="0" w:firstColumn="0" w:lastColumn="0" w:oddVBand="0" w:evenVBand="0" w:oddHBand="1" w:evenHBand="0" w:firstRowFirstColumn="0" w:firstRowLastColumn="0" w:lastRowFirstColumn="0" w:lastRowLastColumn="0"/>
              <w:rPr>
                <w:bCs/>
                <w:sz w:val="16"/>
                <w:szCs w:val="16"/>
              </w:rPr>
            </w:pPr>
            <w:r w:rsidRPr="00C1198F">
              <w:rPr>
                <w:bCs/>
                <w:sz w:val="16"/>
                <w:szCs w:val="16"/>
              </w:rPr>
              <w:t>672</w:t>
            </w:r>
          </w:p>
        </w:tc>
        <w:tc>
          <w:tcPr>
            <w:tcW w:w="671" w:type="dxa"/>
          </w:tcPr>
          <w:p w14:paraId="1D73F87E" w14:textId="77777777" w:rsidR="00903F2F" w:rsidRPr="00C1198F" w:rsidRDefault="00903F2F" w:rsidP="00226FA6">
            <w:pPr>
              <w:spacing w:line="240" w:lineRule="auto"/>
              <w:jc w:val="right"/>
              <w:cnfStyle w:val="000000100000" w:firstRow="0" w:lastRow="0" w:firstColumn="0" w:lastColumn="0" w:oddVBand="0" w:evenVBand="0" w:oddHBand="1" w:evenHBand="0" w:firstRowFirstColumn="0" w:firstRowLastColumn="0" w:lastRowFirstColumn="0" w:lastRowLastColumn="0"/>
              <w:rPr>
                <w:bCs/>
                <w:sz w:val="16"/>
                <w:szCs w:val="16"/>
              </w:rPr>
            </w:pPr>
            <w:r w:rsidRPr="00C1198F">
              <w:rPr>
                <w:bCs/>
                <w:sz w:val="16"/>
                <w:szCs w:val="16"/>
              </w:rPr>
              <w:t>-663</w:t>
            </w:r>
          </w:p>
        </w:tc>
        <w:tc>
          <w:tcPr>
            <w:tcW w:w="671" w:type="dxa"/>
          </w:tcPr>
          <w:p w14:paraId="0510B592" w14:textId="77777777" w:rsidR="00903F2F" w:rsidRPr="00C1198F" w:rsidRDefault="00903F2F" w:rsidP="00226FA6">
            <w:pPr>
              <w:spacing w:line="240" w:lineRule="auto"/>
              <w:jc w:val="right"/>
              <w:cnfStyle w:val="000000100000" w:firstRow="0" w:lastRow="0" w:firstColumn="0" w:lastColumn="0" w:oddVBand="0" w:evenVBand="0" w:oddHBand="1" w:evenHBand="0" w:firstRowFirstColumn="0" w:firstRowLastColumn="0" w:lastRowFirstColumn="0" w:lastRowLastColumn="0"/>
              <w:rPr>
                <w:bCs/>
                <w:sz w:val="16"/>
                <w:szCs w:val="16"/>
              </w:rPr>
            </w:pPr>
            <w:r w:rsidRPr="00C1198F">
              <w:rPr>
                <w:bCs/>
                <w:sz w:val="16"/>
                <w:szCs w:val="16"/>
              </w:rPr>
              <w:t>2 177</w:t>
            </w:r>
          </w:p>
        </w:tc>
        <w:tc>
          <w:tcPr>
            <w:tcW w:w="734" w:type="dxa"/>
          </w:tcPr>
          <w:p w14:paraId="6D125390" w14:textId="77777777" w:rsidR="00903F2F" w:rsidRPr="00C1198F" w:rsidRDefault="00903F2F" w:rsidP="00226FA6">
            <w:pPr>
              <w:spacing w:line="240" w:lineRule="auto"/>
              <w:jc w:val="right"/>
              <w:cnfStyle w:val="000000100000" w:firstRow="0" w:lastRow="0" w:firstColumn="0" w:lastColumn="0" w:oddVBand="0" w:evenVBand="0" w:oddHBand="1" w:evenHBand="0" w:firstRowFirstColumn="0" w:firstRowLastColumn="0" w:lastRowFirstColumn="0" w:lastRowLastColumn="0"/>
              <w:rPr>
                <w:bCs/>
                <w:sz w:val="16"/>
                <w:szCs w:val="16"/>
              </w:rPr>
            </w:pPr>
            <w:r w:rsidRPr="00C1198F">
              <w:rPr>
                <w:bCs/>
                <w:sz w:val="16"/>
                <w:szCs w:val="16"/>
              </w:rPr>
              <w:t>3 281</w:t>
            </w:r>
          </w:p>
        </w:tc>
        <w:tc>
          <w:tcPr>
            <w:tcW w:w="709" w:type="dxa"/>
          </w:tcPr>
          <w:p w14:paraId="731CBDFC" w14:textId="77777777" w:rsidR="00903F2F" w:rsidRPr="00C1198F" w:rsidRDefault="00903F2F" w:rsidP="00226FA6">
            <w:pPr>
              <w:spacing w:line="240" w:lineRule="auto"/>
              <w:jc w:val="right"/>
              <w:cnfStyle w:val="000000100000" w:firstRow="0" w:lastRow="0" w:firstColumn="0" w:lastColumn="0" w:oddVBand="0" w:evenVBand="0" w:oddHBand="1" w:evenHBand="0" w:firstRowFirstColumn="0" w:firstRowLastColumn="0" w:lastRowFirstColumn="0" w:lastRowLastColumn="0"/>
              <w:rPr>
                <w:bCs/>
                <w:sz w:val="16"/>
                <w:szCs w:val="16"/>
              </w:rPr>
            </w:pPr>
            <w:r w:rsidRPr="00C1198F">
              <w:rPr>
                <w:bCs/>
                <w:sz w:val="16"/>
                <w:szCs w:val="16"/>
              </w:rPr>
              <w:t>3 169</w:t>
            </w:r>
          </w:p>
        </w:tc>
        <w:tc>
          <w:tcPr>
            <w:tcW w:w="757" w:type="dxa"/>
          </w:tcPr>
          <w:p w14:paraId="30B1645C" w14:textId="77777777" w:rsidR="00903F2F" w:rsidRPr="00C1198F" w:rsidRDefault="00903F2F" w:rsidP="00226FA6">
            <w:pPr>
              <w:spacing w:line="240" w:lineRule="auto"/>
              <w:jc w:val="right"/>
              <w:cnfStyle w:val="000000100000" w:firstRow="0" w:lastRow="0" w:firstColumn="0" w:lastColumn="0" w:oddVBand="0" w:evenVBand="0" w:oddHBand="1" w:evenHBand="0" w:firstRowFirstColumn="0" w:firstRowLastColumn="0" w:lastRowFirstColumn="0" w:lastRowLastColumn="0"/>
              <w:rPr>
                <w:bCs/>
                <w:sz w:val="16"/>
                <w:szCs w:val="16"/>
              </w:rPr>
            </w:pPr>
            <w:r w:rsidRPr="00C1198F">
              <w:rPr>
                <w:bCs/>
                <w:sz w:val="16"/>
                <w:szCs w:val="16"/>
              </w:rPr>
              <w:t>3 638</w:t>
            </w:r>
          </w:p>
        </w:tc>
        <w:tc>
          <w:tcPr>
            <w:tcW w:w="1278" w:type="dxa"/>
          </w:tcPr>
          <w:p w14:paraId="2063E1FC" w14:textId="77777777" w:rsidR="00903F2F" w:rsidRPr="00C1198F"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C1198F">
              <w:rPr>
                <w:color w:val="000000"/>
                <w:sz w:val="16"/>
                <w:szCs w:val="16"/>
              </w:rPr>
              <w:t>2 015</w:t>
            </w:r>
          </w:p>
        </w:tc>
      </w:tr>
    </w:tbl>
    <w:p w14:paraId="05BDAE89" w14:textId="77777777" w:rsidR="00903F2F" w:rsidRDefault="00903F2F" w:rsidP="00903F2F">
      <w:pPr>
        <w:spacing w:after="120"/>
        <w:rPr>
          <w:szCs w:val="24"/>
        </w:rPr>
      </w:pPr>
    </w:p>
    <w:p w14:paraId="58DD6E52" w14:textId="77777777" w:rsidR="00903F2F" w:rsidRPr="00915D37" w:rsidRDefault="00903F2F" w:rsidP="00903F2F">
      <w:pPr>
        <w:pStyle w:val="Akapitzlist"/>
        <w:numPr>
          <w:ilvl w:val="0"/>
          <w:numId w:val="34"/>
        </w:numPr>
        <w:rPr>
          <w:bCs/>
          <w:iCs/>
          <w:szCs w:val="24"/>
          <w:u w:val="single"/>
        </w:rPr>
      </w:pPr>
      <w:r w:rsidRPr="00915D37">
        <w:rPr>
          <w:bCs/>
          <w:iCs/>
          <w:szCs w:val="24"/>
          <w:u w:val="single"/>
        </w:rPr>
        <w:t>Prognoza zapotrzebowania na surowiec na podstawie trendów ekonometrycznych w horyzoncie roku 2025 i 2030</w:t>
      </w:r>
    </w:p>
    <w:p w14:paraId="41DE349A" w14:textId="7389B946" w:rsidR="00903F2F" w:rsidRPr="00C42C31" w:rsidRDefault="00903F2F" w:rsidP="00903F2F">
      <w:pPr>
        <w:autoSpaceDE w:val="0"/>
        <w:autoSpaceDN w:val="0"/>
        <w:adjustRightInd w:val="0"/>
        <w:jc w:val="both"/>
        <w:rPr>
          <w:rFonts w:eastAsia="TimesNewRomanPSMT"/>
          <w:color w:val="000000"/>
          <w:szCs w:val="24"/>
        </w:rPr>
      </w:pPr>
      <w:r w:rsidRPr="00C42C31">
        <w:rPr>
          <w:rFonts w:eastAsia="TimesNewRomanPSMT"/>
          <w:color w:val="000000"/>
          <w:szCs w:val="24"/>
        </w:rPr>
        <w:t xml:space="preserve">Wielkość zapotrzebowania na nikiel wynika z kondycji </w:t>
      </w:r>
      <w:r>
        <w:rPr>
          <w:rFonts w:eastAsia="TimesNewRomanPSMT"/>
          <w:color w:val="000000"/>
          <w:szCs w:val="24"/>
        </w:rPr>
        <w:t xml:space="preserve">krajowego stalownictwa, które jest branżą najsilniej odczuwającą wahania koniunktury. Skutkuje to gwałtownymi zmianami popytu na surowce do produkcji, co ma odzwierciedlenie w wahaniach zużycia. W ostatnich latach nastąpił wzrost produkcji z wykorzystaniem niklu, przy czym w roku 2014 miał miejsce gwałtowny spadek zapotrzebowania. Osłabienie było widoczne już w roku 2013. Nie licząc tych dwóch lat, w pozostałym okresie zapotrzebowanie na nikiel utrzymywało się na w miarę zbliżonym poziomie. Analizując trendy zapotrzebowania na nikiel (rys. 15) widoczne są dwa możliwe kierunki jego rozwoju. Z jednego wynika, iż wielkość zużycia nie będzie gwałtownie wzrastać, natomiast z drugiego trendu wynika znaczący wzrost zużycia. Biorąc pod uwagę średnią z tych dwóch trendów oraz dane odnośnie rynku zastosowania produktów niklu, można przyjąć, iż w perspektywie roku 2025 i 2030 nastąpi stopniowy wzrost zużycia niklu, które będzie oscylowało pomiędzy 3000 i 4000 ton rocznie. </w:t>
      </w:r>
    </w:p>
    <w:p w14:paraId="0494D89B" w14:textId="77777777" w:rsidR="00903F2F" w:rsidRDefault="00903F2F" w:rsidP="00903F2F">
      <w:pPr>
        <w:spacing w:after="120" w:line="240" w:lineRule="auto"/>
        <w:jc w:val="center"/>
        <w:rPr>
          <w:szCs w:val="24"/>
        </w:rPr>
      </w:pPr>
      <w:r>
        <w:rPr>
          <w:noProof/>
          <w:szCs w:val="24"/>
          <w:lang w:eastAsia="pl-PL"/>
        </w:rPr>
        <w:drawing>
          <wp:inline distT="0" distB="0" distL="0" distR="0" wp14:anchorId="53098281" wp14:editId="2EE07D75">
            <wp:extent cx="4770000" cy="3268800"/>
            <wp:effectExtent l="76200" t="76200" r="126365" b="141605"/>
            <wp:docPr id="65" name="Obraz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770000" cy="3268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D4671EC" w14:textId="77777777" w:rsidR="00903F2F" w:rsidRDefault="00903F2F" w:rsidP="00903F2F">
      <w:pPr>
        <w:spacing w:after="120" w:line="240" w:lineRule="auto"/>
        <w:jc w:val="center"/>
        <w:rPr>
          <w:szCs w:val="24"/>
        </w:rPr>
      </w:pPr>
      <w:r>
        <w:rPr>
          <w:szCs w:val="24"/>
        </w:rPr>
        <w:lastRenderedPageBreak/>
        <w:t xml:space="preserve">Rys. 15 Prognoza zapotrzebowania na nikiel metaliczny (w tym proszki, płatki i stopy niklu) do roku 2030 (t) </w:t>
      </w:r>
    </w:p>
    <w:p w14:paraId="728D4CBD" w14:textId="77777777" w:rsidR="00903F2F" w:rsidRPr="00355039" w:rsidRDefault="00903F2F" w:rsidP="00903F2F">
      <w:pPr>
        <w:spacing w:line="240" w:lineRule="auto"/>
        <w:jc w:val="center"/>
        <w:rPr>
          <w:sz w:val="20"/>
        </w:rPr>
      </w:pPr>
      <w:r w:rsidRPr="00355039">
        <w:rPr>
          <w:sz w:val="20"/>
        </w:rPr>
        <w:t>Niebieska linia – z</w:t>
      </w:r>
      <w:r>
        <w:rPr>
          <w:sz w:val="20"/>
        </w:rPr>
        <w:t xml:space="preserve">użycie pozorne </w:t>
      </w:r>
      <w:r w:rsidRPr="00355039">
        <w:rPr>
          <w:sz w:val="20"/>
        </w:rPr>
        <w:t>w danym roku, Czerwona linia – z</w:t>
      </w:r>
      <w:r>
        <w:rPr>
          <w:sz w:val="20"/>
        </w:rPr>
        <w:t>użycie pozorne</w:t>
      </w:r>
      <w:r w:rsidRPr="00355039">
        <w:rPr>
          <w:sz w:val="20"/>
        </w:rPr>
        <w:t xml:space="preserve"> z uwzględnieniem średniej ruchomej za 3 okresy.</w:t>
      </w:r>
    </w:p>
    <w:p w14:paraId="31C5DEFB" w14:textId="77777777" w:rsidR="00903F2F" w:rsidRDefault="00903F2F" w:rsidP="00903F2F">
      <w:pPr>
        <w:spacing w:after="120"/>
        <w:rPr>
          <w:szCs w:val="24"/>
        </w:rPr>
      </w:pPr>
    </w:p>
    <w:p w14:paraId="0F080174" w14:textId="77777777" w:rsidR="00903F2F" w:rsidRPr="00346EDD" w:rsidRDefault="00903F2F" w:rsidP="00903F2F">
      <w:pPr>
        <w:pStyle w:val="Akapitzlist"/>
        <w:numPr>
          <w:ilvl w:val="0"/>
          <w:numId w:val="34"/>
        </w:numPr>
        <w:rPr>
          <w:szCs w:val="24"/>
        </w:rPr>
      </w:pPr>
      <w:r w:rsidRPr="00BF1B42">
        <w:rPr>
          <w:bCs/>
          <w:iCs/>
          <w:szCs w:val="24"/>
          <w:u w:val="single"/>
        </w:rPr>
        <w:t>Prognoza zapotrzebowania na podstawie przesłanek rozwoju branż będących głównymi użytkownikami surowca w roku 2030, 2040, 2050</w:t>
      </w:r>
    </w:p>
    <w:p w14:paraId="412C7072" w14:textId="1D76487C" w:rsidR="00903F2F" w:rsidRPr="000842BB" w:rsidRDefault="00903F2F" w:rsidP="00903F2F">
      <w:pPr>
        <w:jc w:val="both"/>
        <w:rPr>
          <w:b/>
          <w:i/>
          <w:szCs w:val="24"/>
        </w:rPr>
      </w:pPr>
      <w:r w:rsidRPr="000842BB">
        <w:rPr>
          <w:rStyle w:val="jlqj4b"/>
          <w:rFonts w:eastAsiaTheme="majorEastAsia"/>
          <w:color w:val="000000"/>
          <w:szCs w:val="24"/>
        </w:rPr>
        <w:t xml:space="preserve">Stopy na bazie niklu i stal nierdzewna zawierająca nikiel odgrywają kluczową rolę </w:t>
      </w:r>
      <w:r>
        <w:rPr>
          <w:rStyle w:val="jlqj4b"/>
          <w:rFonts w:eastAsiaTheme="majorEastAsia"/>
          <w:color w:val="000000"/>
          <w:szCs w:val="24"/>
        </w:rPr>
        <w:t xml:space="preserve"> </w:t>
      </w:r>
      <w:r w:rsidRPr="000842BB">
        <w:rPr>
          <w:rStyle w:val="jlqj4b"/>
          <w:rFonts w:eastAsiaTheme="majorEastAsia"/>
          <w:color w:val="000000"/>
          <w:szCs w:val="24"/>
        </w:rPr>
        <w:t>w technologiach energii odnawialnej</w:t>
      </w:r>
      <w:r>
        <w:rPr>
          <w:rStyle w:val="jlqj4b"/>
          <w:rFonts w:eastAsiaTheme="majorEastAsia"/>
          <w:color w:val="000000"/>
          <w:szCs w:val="24"/>
        </w:rPr>
        <w:t xml:space="preserve"> (np.</w:t>
      </w:r>
      <w:r w:rsidRPr="0054421A">
        <w:rPr>
          <w:color w:val="000000"/>
          <w:szCs w:val="24"/>
        </w:rPr>
        <w:t xml:space="preserve"> </w:t>
      </w:r>
      <w:r w:rsidRPr="000842BB">
        <w:rPr>
          <w:rStyle w:val="jlqj4b"/>
          <w:rFonts w:eastAsiaTheme="majorEastAsia"/>
          <w:color w:val="000000"/>
          <w:szCs w:val="24"/>
        </w:rPr>
        <w:t>elektrownie słoneczne</w:t>
      </w:r>
      <w:r>
        <w:rPr>
          <w:rStyle w:val="jlqj4b"/>
          <w:rFonts w:eastAsiaTheme="majorEastAsia"/>
          <w:color w:val="000000"/>
          <w:szCs w:val="24"/>
        </w:rPr>
        <w:t>)</w:t>
      </w:r>
      <w:r w:rsidRPr="000842BB">
        <w:rPr>
          <w:rStyle w:val="jlqj4b"/>
          <w:rFonts w:eastAsiaTheme="majorEastAsia"/>
          <w:color w:val="000000"/>
          <w:szCs w:val="24"/>
        </w:rPr>
        <w:t>.</w:t>
      </w:r>
      <w:r w:rsidRPr="0054421A">
        <w:rPr>
          <w:color w:val="000000"/>
          <w:szCs w:val="24"/>
        </w:rPr>
        <w:t xml:space="preserve"> </w:t>
      </w:r>
      <w:r>
        <w:rPr>
          <w:color w:val="000000"/>
          <w:szCs w:val="24"/>
        </w:rPr>
        <w:t>Nikiel j</w:t>
      </w:r>
      <w:r w:rsidRPr="000842BB">
        <w:rPr>
          <w:rStyle w:val="jlqj4b"/>
          <w:rFonts w:eastAsiaTheme="majorEastAsia"/>
          <w:color w:val="000000"/>
          <w:szCs w:val="24"/>
        </w:rPr>
        <w:t>est również stosowany w elektrowniach wodnych i geotermalnych</w:t>
      </w:r>
      <w:r>
        <w:rPr>
          <w:rStyle w:val="jlqj4b"/>
          <w:rFonts w:eastAsiaTheme="majorEastAsia"/>
          <w:color w:val="000000"/>
          <w:szCs w:val="24"/>
        </w:rPr>
        <w:t>.</w:t>
      </w:r>
      <w:r w:rsidRPr="0054421A">
        <w:rPr>
          <w:color w:val="000000"/>
          <w:szCs w:val="24"/>
        </w:rPr>
        <w:t xml:space="preserve"> </w:t>
      </w:r>
      <w:r w:rsidRPr="000842BB">
        <w:rPr>
          <w:rStyle w:val="jlqj4b"/>
          <w:rFonts w:eastAsiaTheme="majorEastAsia"/>
          <w:color w:val="000000"/>
          <w:szCs w:val="24"/>
        </w:rPr>
        <w:t>Ponadto rośnie zużycie niklu w sektorze akumulatorów i oczekuje się, że w ciągu najbliższych 20 lat (rok odniesienia 2018) będzie rosło jeszcze szybciej.</w:t>
      </w:r>
      <w:r w:rsidRPr="0054421A">
        <w:rPr>
          <w:color w:val="000000"/>
          <w:szCs w:val="24"/>
        </w:rPr>
        <w:t xml:space="preserve"> </w:t>
      </w:r>
      <w:r w:rsidRPr="000842BB">
        <w:rPr>
          <w:rStyle w:val="jlqj4b"/>
          <w:rFonts w:eastAsiaTheme="majorEastAsia"/>
          <w:color w:val="000000"/>
          <w:szCs w:val="24"/>
        </w:rPr>
        <w:t>Jest to związane głównie z szybkim rozwojem akumulatorów litowo-jonowych dla sektora motoryzacyjnego oraz doskonaleniem systemów magazynowania energii elektrycznej.</w:t>
      </w:r>
      <w:r>
        <w:rPr>
          <w:rStyle w:val="jlqj4b"/>
          <w:rFonts w:eastAsiaTheme="majorEastAsia"/>
          <w:color w:val="000000"/>
          <w:szCs w:val="24"/>
        </w:rPr>
        <w:t xml:space="preserve"> W związku z tym, w dłuższym horyzoncie czasowym należy spodziewać się wzrostu zużycia niklu.</w:t>
      </w:r>
    </w:p>
    <w:p w14:paraId="60E28CD2" w14:textId="1BBDF1F0" w:rsidR="00903F2F" w:rsidRDefault="00903F2F" w:rsidP="00903F2F">
      <w:pPr>
        <w:autoSpaceDE w:val="0"/>
        <w:autoSpaceDN w:val="0"/>
        <w:adjustRightInd w:val="0"/>
        <w:spacing w:line="240" w:lineRule="auto"/>
        <w:rPr>
          <w:szCs w:val="24"/>
        </w:rPr>
      </w:pPr>
      <w:r>
        <w:rPr>
          <w:szCs w:val="24"/>
        </w:rPr>
        <w:t>Tabela 1</w:t>
      </w:r>
      <w:r w:rsidR="00B61B92">
        <w:rPr>
          <w:szCs w:val="24"/>
        </w:rPr>
        <w:t>4</w:t>
      </w:r>
      <w:r>
        <w:rPr>
          <w:szCs w:val="24"/>
        </w:rPr>
        <w:t xml:space="preserve">.2 Prognoza zapotrzebowania na nikiel metaliczny do 2050 r. (tys. t) </w:t>
      </w:r>
    </w:p>
    <w:tbl>
      <w:tblPr>
        <w:tblStyle w:val="Zwykatabela1"/>
        <w:tblW w:w="9072" w:type="dxa"/>
        <w:tblLook w:val="04A0" w:firstRow="1" w:lastRow="0" w:firstColumn="1" w:lastColumn="0" w:noHBand="0" w:noVBand="1"/>
      </w:tblPr>
      <w:tblGrid>
        <w:gridCol w:w="2829"/>
        <w:gridCol w:w="2081"/>
        <w:gridCol w:w="2081"/>
        <w:gridCol w:w="2081"/>
      </w:tblGrid>
      <w:tr w:rsidR="00903F2F" w:rsidRPr="00C1198F" w14:paraId="174D3F17" w14:textId="77777777" w:rsidTr="00226F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99" w:type="dxa"/>
          </w:tcPr>
          <w:p w14:paraId="6E413219" w14:textId="77777777" w:rsidR="00903F2F" w:rsidRPr="00C1198F" w:rsidRDefault="00903F2F" w:rsidP="00226FA6">
            <w:pPr>
              <w:autoSpaceDE w:val="0"/>
              <w:autoSpaceDN w:val="0"/>
              <w:adjustRightInd w:val="0"/>
              <w:spacing w:line="240" w:lineRule="auto"/>
              <w:jc w:val="center"/>
              <w:rPr>
                <w:sz w:val="16"/>
                <w:szCs w:val="16"/>
              </w:rPr>
            </w:pPr>
          </w:p>
        </w:tc>
        <w:tc>
          <w:tcPr>
            <w:tcW w:w="2259" w:type="dxa"/>
            <w:hideMark/>
          </w:tcPr>
          <w:p w14:paraId="562BD2CE" w14:textId="77777777" w:rsidR="00903F2F" w:rsidRPr="00C1198F" w:rsidRDefault="00903F2F" w:rsidP="00226FA6">
            <w:pPr>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C1198F">
              <w:rPr>
                <w:sz w:val="16"/>
                <w:szCs w:val="16"/>
              </w:rPr>
              <w:t>2030</w:t>
            </w:r>
          </w:p>
        </w:tc>
        <w:tc>
          <w:tcPr>
            <w:tcW w:w="2259" w:type="dxa"/>
            <w:hideMark/>
          </w:tcPr>
          <w:p w14:paraId="6A430E10" w14:textId="77777777" w:rsidR="00903F2F" w:rsidRPr="00C1198F" w:rsidRDefault="00903F2F" w:rsidP="00226FA6">
            <w:pPr>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C1198F">
              <w:rPr>
                <w:sz w:val="16"/>
                <w:szCs w:val="16"/>
              </w:rPr>
              <w:t>2040</w:t>
            </w:r>
          </w:p>
        </w:tc>
        <w:tc>
          <w:tcPr>
            <w:tcW w:w="2259" w:type="dxa"/>
            <w:hideMark/>
          </w:tcPr>
          <w:p w14:paraId="297F64DD" w14:textId="77777777" w:rsidR="00903F2F" w:rsidRPr="00C1198F" w:rsidRDefault="00903F2F" w:rsidP="00226FA6">
            <w:pPr>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C1198F">
              <w:rPr>
                <w:sz w:val="16"/>
                <w:szCs w:val="16"/>
              </w:rPr>
              <w:t>2050</w:t>
            </w:r>
          </w:p>
        </w:tc>
      </w:tr>
      <w:tr w:rsidR="00903F2F" w:rsidRPr="00C1198F" w14:paraId="5C1174E8" w14:textId="77777777" w:rsidTr="00226F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99" w:type="dxa"/>
            <w:hideMark/>
          </w:tcPr>
          <w:p w14:paraId="097A0FCE" w14:textId="77777777" w:rsidR="00903F2F" w:rsidRPr="00C1198F" w:rsidRDefault="00903F2F" w:rsidP="00226FA6">
            <w:pPr>
              <w:autoSpaceDE w:val="0"/>
              <w:autoSpaceDN w:val="0"/>
              <w:adjustRightInd w:val="0"/>
              <w:spacing w:line="240" w:lineRule="auto"/>
              <w:jc w:val="center"/>
              <w:rPr>
                <w:sz w:val="16"/>
                <w:szCs w:val="16"/>
              </w:rPr>
            </w:pPr>
            <w:r w:rsidRPr="00C1198F">
              <w:rPr>
                <w:sz w:val="16"/>
                <w:szCs w:val="16"/>
              </w:rPr>
              <w:t>Poziom zapotrzebowania</w:t>
            </w:r>
          </w:p>
        </w:tc>
        <w:tc>
          <w:tcPr>
            <w:tcW w:w="2259" w:type="dxa"/>
            <w:hideMark/>
          </w:tcPr>
          <w:p w14:paraId="2ABCF906" w14:textId="77777777" w:rsidR="00903F2F" w:rsidRPr="00C1198F"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C1198F">
              <w:rPr>
                <w:sz w:val="16"/>
                <w:szCs w:val="16"/>
              </w:rPr>
              <w:t xml:space="preserve">3-4 </w:t>
            </w:r>
          </w:p>
        </w:tc>
        <w:tc>
          <w:tcPr>
            <w:tcW w:w="2259" w:type="dxa"/>
            <w:hideMark/>
          </w:tcPr>
          <w:p w14:paraId="2EAA34F2" w14:textId="77777777" w:rsidR="00903F2F" w:rsidRPr="00C1198F"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C1198F">
              <w:rPr>
                <w:sz w:val="16"/>
                <w:szCs w:val="16"/>
              </w:rPr>
              <w:t xml:space="preserve">4-5 </w:t>
            </w:r>
          </w:p>
        </w:tc>
        <w:tc>
          <w:tcPr>
            <w:tcW w:w="2259" w:type="dxa"/>
            <w:hideMark/>
          </w:tcPr>
          <w:p w14:paraId="52BDF29E" w14:textId="77777777" w:rsidR="00903F2F" w:rsidRPr="00C1198F"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C1198F">
              <w:rPr>
                <w:sz w:val="16"/>
                <w:szCs w:val="16"/>
              </w:rPr>
              <w:t>5-6</w:t>
            </w:r>
          </w:p>
        </w:tc>
      </w:tr>
    </w:tbl>
    <w:p w14:paraId="24BEDC7F" w14:textId="77777777" w:rsidR="00903F2F" w:rsidRDefault="00903F2F" w:rsidP="00903F2F">
      <w:pPr>
        <w:pStyle w:val="Nagwek2"/>
      </w:pPr>
    </w:p>
    <w:p w14:paraId="491DC369" w14:textId="0595B34F" w:rsidR="00903F2F" w:rsidRDefault="00903F2F" w:rsidP="00903F2F"/>
    <w:p w14:paraId="5B0CA15C" w14:textId="0E972117" w:rsidR="00CD6329" w:rsidRDefault="00CD6329" w:rsidP="00903F2F"/>
    <w:p w14:paraId="56DD1A97" w14:textId="1279DB89" w:rsidR="00CD6329" w:rsidRDefault="00CD6329" w:rsidP="00903F2F"/>
    <w:p w14:paraId="67E7C6DF" w14:textId="05384DB6" w:rsidR="00CD6329" w:rsidRDefault="00CD6329" w:rsidP="00903F2F"/>
    <w:p w14:paraId="5C09E986" w14:textId="6C1BD009" w:rsidR="00CD6329" w:rsidRDefault="00CD6329" w:rsidP="00903F2F"/>
    <w:p w14:paraId="0208D026" w14:textId="04FFEF53" w:rsidR="00CD6329" w:rsidRDefault="00CD6329" w:rsidP="00903F2F"/>
    <w:p w14:paraId="698D0769" w14:textId="3C15022A" w:rsidR="00CD6329" w:rsidRDefault="00CD6329" w:rsidP="00903F2F"/>
    <w:p w14:paraId="0D00E1CC" w14:textId="49D36676" w:rsidR="00CD6329" w:rsidRDefault="00CD6329" w:rsidP="00903F2F"/>
    <w:p w14:paraId="4E0EAA43" w14:textId="52305A0E" w:rsidR="00CD6329" w:rsidRDefault="00CD6329" w:rsidP="00903F2F"/>
    <w:p w14:paraId="23FBBEC7" w14:textId="201FB230" w:rsidR="00CD6329" w:rsidRDefault="00CD6329" w:rsidP="00903F2F"/>
    <w:p w14:paraId="7B038D7C" w14:textId="091CC231" w:rsidR="00CD6329" w:rsidRDefault="00CD6329" w:rsidP="00903F2F"/>
    <w:p w14:paraId="2F528F9E" w14:textId="2F9189F8" w:rsidR="00CD6329" w:rsidRDefault="00CD6329" w:rsidP="00903F2F"/>
    <w:p w14:paraId="7D66C795" w14:textId="2BC93CB2" w:rsidR="00CD6329" w:rsidRDefault="00CD6329" w:rsidP="00903F2F"/>
    <w:p w14:paraId="622A3E0C" w14:textId="17D81533" w:rsidR="00CD6329" w:rsidRDefault="00CD6329" w:rsidP="00903F2F"/>
    <w:p w14:paraId="36D9D024" w14:textId="77777777" w:rsidR="00CD6329" w:rsidRPr="00430CB9" w:rsidRDefault="00CD6329" w:rsidP="00903F2F"/>
    <w:p w14:paraId="15DE73BB" w14:textId="77777777" w:rsidR="00903F2F" w:rsidRPr="00AB5045" w:rsidRDefault="00903F2F" w:rsidP="00903F2F">
      <w:pPr>
        <w:pStyle w:val="Nagwek2"/>
        <w:numPr>
          <w:ilvl w:val="0"/>
          <w:numId w:val="49"/>
        </w:numPr>
      </w:pPr>
      <w:bookmarkStart w:id="133" w:name="_Toc69729001"/>
      <w:r>
        <w:lastRenderedPageBreak/>
        <w:t>Ołów (s</w:t>
      </w:r>
      <w:r w:rsidRPr="00AB5045">
        <w:t>urowce ołowiu</w:t>
      </w:r>
      <w:r>
        <w:t>)</w:t>
      </w:r>
      <w:bookmarkEnd w:id="133"/>
    </w:p>
    <w:p w14:paraId="120A8595" w14:textId="77777777" w:rsidR="00903F2F" w:rsidRPr="00257E03" w:rsidRDefault="00903F2F" w:rsidP="00903F2F">
      <w:pPr>
        <w:rPr>
          <w:highlight w:val="yellow"/>
        </w:rPr>
      </w:pPr>
    </w:p>
    <w:p w14:paraId="38B364E5" w14:textId="77777777" w:rsidR="00903F2F" w:rsidRPr="00FC444D" w:rsidRDefault="00903F2F" w:rsidP="00903F2F">
      <w:pPr>
        <w:pStyle w:val="Akapitzlist"/>
        <w:numPr>
          <w:ilvl w:val="0"/>
          <w:numId w:val="50"/>
        </w:numPr>
        <w:autoSpaceDE w:val="0"/>
        <w:autoSpaceDN w:val="0"/>
        <w:adjustRightInd w:val="0"/>
        <w:spacing w:after="0" w:line="240" w:lineRule="auto"/>
        <w:jc w:val="both"/>
        <w:rPr>
          <w:b/>
          <w:color w:val="000000"/>
          <w:szCs w:val="24"/>
        </w:rPr>
      </w:pPr>
      <w:r w:rsidRPr="00FC444D">
        <w:rPr>
          <w:rFonts w:eastAsiaTheme="minorHAnsi"/>
          <w:b/>
          <w:color w:val="000000"/>
          <w:szCs w:val="24"/>
        </w:rPr>
        <w:t>Ołów rafinowany</w:t>
      </w:r>
    </w:p>
    <w:p w14:paraId="55326EC5" w14:textId="77777777" w:rsidR="00903F2F" w:rsidRDefault="00903F2F" w:rsidP="00903F2F">
      <w:pPr>
        <w:pStyle w:val="Akapitzlist"/>
        <w:numPr>
          <w:ilvl w:val="0"/>
          <w:numId w:val="36"/>
        </w:numPr>
        <w:rPr>
          <w:rFonts w:eastAsia="TimesNewRomanPSMT"/>
          <w:color w:val="000000"/>
        </w:rPr>
      </w:pPr>
      <w:r w:rsidRPr="00917126">
        <w:rPr>
          <w:bCs/>
          <w:iCs/>
          <w:szCs w:val="24"/>
          <w:u w:val="single"/>
        </w:rPr>
        <w:t xml:space="preserve">Ocena poziomu krajowego zapotrzebowania </w:t>
      </w:r>
    </w:p>
    <w:p w14:paraId="0AD063A5" w14:textId="60F74AB1" w:rsidR="00903F2F" w:rsidRDefault="00903F2F" w:rsidP="00903F2F">
      <w:pPr>
        <w:spacing w:line="240" w:lineRule="auto"/>
        <w:rPr>
          <w:szCs w:val="24"/>
        </w:rPr>
      </w:pPr>
      <w:r w:rsidRPr="00D51745">
        <w:rPr>
          <w:szCs w:val="24"/>
        </w:rPr>
        <w:t xml:space="preserve">Tabela </w:t>
      </w:r>
      <w:r>
        <w:rPr>
          <w:szCs w:val="24"/>
        </w:rPr>
        <w:t>1</w:t>
      </w:r>
      <w:r w:rsidR="00B61B92">
        <w:rPr>
          <w:szCs w:val="24"/>
        </w:rPr>
        <w:t>5</w:t>
      </w:r>
      <w:r>
        <w:rPr>
          <w:szCs w:val="24"/>
        </w:rPr>
        <w:t>.1</w:t>
      </w:r>
      <w:r w:rsidRPr="00D51745">
        <w:rPr>
          <w:szCs w:val="24"/>
        </w:rPr>
        <w:t xml:space="preserve">. Szacunkowy poziom zapotrzebowania gospodarki krajowej na </w:t>
      </w:r>
      <w:r>
        <w:rPr>
          <w:szCs w:val="24"/>
        </w:rPr>
        <w:t>ołów rafinowany</w:t>
      </w:r>
      <w:r w:rsidRPr="00D51745">
        <w:rPr>
          <w:szCs w:val="24"/>
        </w:rPr>
        <w:t>, w tys</w:t>
      </w:r>
      <w:r>
        <w:rPr>
          <w:szCs w:val="24"/>
        </w:rPr>
        <w:t>iącach ton</w:t>
      </w:r>
    </w:p>
    <w:tbl>
      <w:tblPr>
        <w:tblStyle w:val="Zwykatabela1"/>
        <w:tblW w:w="9072" w:type="dxa"/>
        <w:tblLayout w:type="fixed"/>
        <w:tblLook w:val="04A0" w:firstRow="1" w:lastRow="0" w:firstColumn="1" w:lastColumn="0" w:noHBand="0" w:noVBand="1"/>
      </w:tblPr>
      <w:tblGrid>
        <w:gridCol w:w="1597"/>
        <w:gridCol w:w="645"/>
        <w:gridCol w:w="645"/>
        <w:gridCol w:w="645"/>
        <w:gridCol w:w="646"/>
        <w:gridCol w:w="646"/>
        <w:gridCol w:w="646"/>
        <w:gridCol w:w="650"/>
        <w:gridCol w:w="646"/>
        <w:gridCol w:w="646"/>
        <w:gridCol w:w="646"/>
        <w:gridCol w:w="1014"/>
      </w:tblGrid>
      <w:tr w:rsidR="00903F2F" w:rsidRPr="00C1198F" w14:paraId="3813459D" w14:textId="77777777" w:rsidTr="00226F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5" w:type="dxa"/>
          </w:tcPr>
          <w:p w14:paraId="778B6FE1" w14:textId="77777777" w:rsidR="00903F2F" w:rsidRPr="00C1198F" w:rsidRDefault="00903F2F" w:rsidP="00226FA6">
            <w:pPr>
              <w:spacing w:line="240" w:lineRule="auto"/>
              <w:jc w:val="center"/>
              <w:rPr>
                <w:sz w:val="16"/>
                <w:szCs w:val="16"/>
              </w:rPr>
            </w:pPr>
          </w:p>
        </w:tc>
        <w:tc>
          <w:tcPr>
            <w:tcW w:w="708" w:type="dxa"/>
          </w:tcPr>
          <w:p w14:paraId="3B4FFAC2" w14:textId="77777777" w:rsidR="00903F2F" w:rsidRPr="00C1198F"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C1198F">
              <w:rPr>
                <w:sz w:val="16"/>
                <w:szCs w:val="16"/>
              </w:rPr>
              <w:t>2009</w:t>
            </w:r>
          </w:p>
        </w:tc>
        <w:tc>
          <w:tcPr>
            <w:tcW w:w="708" w:type="dxa"/>
          </w:tcPr>
          <w:p w14:paraId="0653AD3C" w14:textId="77777777" w:rsidR="00903F2F" w:rsidRPr="00C1198F"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C1198F">
              <w:rPr>
                <w:sz w:val="16"/>
                <w:szCs w:val="16"/>
              </w:rPr>
              <w:t>2010</w:t>
            </w:r>
          </w:p>
        </w:tc>
        <w:tc>
          <w:tcPr>
            <w:tcW w:w="708" w:type="dxa"/>
          </w:tcPr>
          <w:p w14:paraId="53299895" w14:textId="77777777" w:rsidR="00903F2F" w:rsidRPr="00C1198F"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C1198F">
              <w:rPr>
                <w:sz w:val="16"/>
                <w:szCs w:val="16"/>
              </w:rPr>
              <w:t>2011</w:t>
            </w:r>
          </w:p>
        </w:tc>
        <w:tc>
          <w:tcPr>
            <w:tcW w:w="709" w:type="dxa"/>
          </w:tcPr>
          <w:p w14:paraId="7DCF7866" w14:textId="77777777" w:rsidR="00903F2F" w:rsidRPr="00C1198F"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C1198F">
              <w:rPr>
                <w:sz w:val="16"/>
                <w:szCs w:val="16"/>
              </w:rPr>
              <w:t>2012</w:t>
            </w:r>
          </w:p>
        </w:tc>
        <w:tc>
          <w:tcPr>
            <w:tcW w:w="709" w:type="dxa"/>
          </w:tcPr>
          <w:p w14:paraId="1B4ACCF4" w14:textId="77777777" w:rsidR="00903F2F" w:rsidRPr="00C1198F"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C1198F">
              <w:rPr>
                <w:sz w:val="16"/>
                <w:szCs w:val="16"/>
              </w:rPr>
              <w:t>2013</w:t>
            </w:r>
          </w:p>
        </w:tc>
        <w:tc>
          <w:tcPr>
            <w:tcW w:w="709" w:type="dxa"/>
          </w:tcPr>
          <w:p w14:paraId="1FA575B3" w14:textId="77777777" w:rsidR="00903F2F" w:rsidRPr="00C1198F"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C1198F">
              <w:rPr>
                <w:sz w:val="16"/>
                <w:szCs w:val="16"/>
              </w:rPr>
              <w:t>2014</w:t>
            </w:r>
          </w:p>
        </w:tc>
        <w:tc>
          <w:tcPr>
            <w:tcW w:w="714" w:type="dxa"/>
          </w:tcPr>
          <w:p w14:paraId="29A10B53" w14:textId="77777777" w:rsidR="00903F2F" w:rsidRPr="00C1198F"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C1198F">
              <w:rPr>
                <w:sz w:val="16"/>
                <w:szCs w:val="16"/>
              </w:rPr>
              <w:t>2015</w:t>
            </w:r>
          </w:p>
        </w:tc>
        <w:tc>
          <w:tcPr>
            <w:tcW w:w="709" w:type="dxa"/>
          </w:tcPr>
          <w:p w14:paraId="223C4AF1" w14:textId="77777777" w:rsidR="00903F2F" w:rsidRPr="00C1198F"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C1198F">
              <w:rPr>
                <w:sz w:val="16"/>
                <w:szCs w:val="16"/>
              </w:rPr>
              <w:t>2016</w:t>
            </w:r>
          </w:p>
        </w:tc>
        <w:tc>
          <w:tcPr>
            <w:tcW w:w="709" w:type="dxa"/>
          </w:tcPr>
          <w:p w14:paraId="7E13C694" w14:textId="77777777" w:rsidR="00903F2F" w:rsidRPr="00C1198F"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C1198F">
              <w:rPr>
                <w:sz w:val="16"/>
                <w:szCs w:val="16"/>
              </w:rPr>
              <w:t>2017</w:t>
            </w:r>
          </w:p>
        </w:tc>
        <w:tc>
          <w:tcPr>
            <w:tcW w:w="709" w:type="dxa"/>
          </w:tcPr>
          <w:p w14:paraId="57B62376" w14:textId="77777777" w:rsidR="00903F2F" w:rsidRPr="00C1198F"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C1198F">
              <w:rPr>
                <w:sz w:val="16"/>
                <w:szCs w:val="16"/>
              </w:rPr>
              <w:t>2018</w:t>
            </w:r>
          </w:p>
        </w:tc>
        <w:tc>
          <w:tcPr>
            <w:tcW w:w="1134" w:type="dxa"/>
          </w:tcPr>
          <w:p w14:paraId="017B3DE9" w14:textId="77777777" w:rsidR="00903F2F" w:rsidRPr="00C1198F"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C1198F">
              <w:rPr>
                <w:sz w:val="16"/>
                <w:szCs w:val="16"/>
              </w:rPr>
              <w:t>Średnia</w:t>
            </w:r>
          </w:p>
          <w:p w14:paraId="7002D787" w14:textId="77777777" w:rsidR="00903F2F" w:rsidRPr="00C1198F"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C1198F">
              <w:rPr>
                <w:sz w:val="16"/>
                <w:szCs w:val="16"/>
              </w:rPr>
              <w:t>2009-2018</w:t>
            </w:r>
          </w:p>
        </w:tc>
      </w:tr>
      <w:tr w:rsidR="00903F2F" w:rsidRPr="00C1198F" w14:paraId="14479081" w14:textId="77777777" w:rsidTr="00226F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5" w:type="dxa"/>
          </w:tcPr>
          <w:p w14:paraId="566268E2" w14:textId="77777777" w:rsidR="00903F2F" w:rsidRPr="00C1198F" w:rsidRDefault="00903F2F" w:rsidP="00226FA6">
            <w:pPr>
              <w:spacing w:line="240" w:lineRule="auto"/>
              <w:jc w:val="center"/>
              <w:rPr>
                <w:sz w:val="16"/>
                <w:szCs w:val="16"/>
              </w:rPr>
            </w:pPr>
            <w:r w:rsidRPr="00C1198F">
              <w:rPr>
                <w:sz w:val="16"/>
                <w:szCs w:val="16"/>
              </w:rPr>
              <w:t>Zapotrzebowanie (=zużycie pozorne)</w:t>
            </w:r>
          </w:p>
        </w:tc>
        <w:tc>
          <w:tcPr>
            <w:tcW w:w="708" w:type="dxa"/>
          </w:tcPr>
          <w:p w14:paraId="185E7F92" w14:textId="77777777" w:rsidR="00903F2F" w:rsidRPr="00C1198F"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C1198F">
              <w:rPr>
                <w:sz w:val="16"/>
                <w:szCs w:val="16"/>
              </w:rPr>
              <w:t>74,9</w:t>
            </w:r>
          </w:p>
        </w:tc>
        <w:tc>
          <w:tcPr>
            <w:tcW w:w="708" w:type="dxa"/>
          </w:tcPr>
          <w:p w14:paraId="7C50B2DE" w14:textId="77777777" w:rsidR="00903F2F" w:rsidRPr="00C1198F"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C1198F">
              <w:rPr>
                <w:sz w:val="16"/>
                <w:szCs w:val="16"/>
              </w:rPr>
              <w:t>108,5</w:t>
            </w:r>
          </w:p>
        </w:tc>
        <w:tc>
          <w:tcPr>
            <w:tcW w:w="708" w:type="dxa"/>
          </w:tcPr>
          <w:p w14:paraId="3EEADCA5" w14:textId="77777777" w:rsidR="00903F2F" w:rsidRPr="00C1198F"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C1198F">
              <w:rPr>
                <w:sz w:val="16"/>
                <w:szCs w:val="16"/>
              </w:rPr>
              <w:t>119,4</w:t>
            </w:r>
          </w:p>
        </w:tc>
        <w:tc>
          <w:tcPr>
            <w:tcW w:w="709" w:type="dxa"/>
          </w:tcPr>
          <w:p w14:paraId="531F724B" w14:textId="77777777" w:rsidR="00903F2F" w:rsidRPr="00C1198F"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C1198F">
              <w:rPr>
                <w:sz w:val="16"/>
                <w:szCs w:val="16"/>
              </w:rPr>
              <w:t>117,1</w:t>
            </w:r>
          </w:p>
        </w:tc>
        <w:tc>
          <w:tcPr>
            <w:tcW w:w="709" w:type="dxa"/>
          </w:tcPr>
          <w:p w14:paraId="7870849B" w14:textId="77777777" w:rsidR="00903F2F" w:rsidRPr="00C1198F"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C1198F">
              <w:rPr>
                <w:sz w:val="16"/>
                <w:szCs w:val="16"/>
              </w:rPr>
              <w:t>126,7</w:t>
            </w:r>
          </w:p>
        </w:tc>
        <w:tc>
          <w:tcPr>
            <w:tcW w:w="709" w:type="dxa"/>
          </w:tcPr>
          <w:p w14:paraId="0F9C1497" w14:textId="77777777" w:rsidR="00903F2F" w:rsidRPr="00C1198F"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C1198F">
              <w:rPr>
                <w:sz w:val="16"/>
                <w:szCs w:val="16"/>
              </w:rPr>
              <w:t>115,4</w:t>
            </w:r>
          </w:p>
        </w:tc>
        <w:tc>
          <w:tcPr>
            <w:tcW w:w="714" w:type="dxa"/>
          </w:tcPr>
          <w:p w14:paraId="71CE9615" w14:textId="77777777" w:rsidR="00903F2F" w:rsidRPr="00C1198F"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C1198F">
              <w:rPr>
                <w:sz w:val="16"/>
                <w:szCs w:val="16"/>
              </w:rPr>
              <w:t>132,6</w:t>
            </w:r>
          </w:p>
        </w:tc>
        <w:tc>
          <w:tcPr>
            <w:tcW w:w="709" w:type="dxa"/>
          </w:tcPr>
          <w:p w14:paraId="1D608A6F" w14:textId="77777777" w:rsidR="00903F2F" w:rsidRPr="00C1198F"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C1198F">
              <w:rPr>
                <w:sz w:val="16"/>
                <w:szCs w:val="16"/>
              </w:rPr>
              <w:t>171,5</w:t>
            </w:r>
          </w:p>
        </w:tc>
        <w:tc>
          <w:tcPr>
            <w:tcW w:w="709" w:type="dxa"/>
          </w:tcPr>
          <w:p w14:paraId="1BAB7FE5" w14:textId="77777777" w:rsidR="00903F2F" w:rsidRPr="00C1198F"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C1198F">
              <w:rPr>
                <w:sz w:val="16"/>
                <w:szCs w:val="16"/>
              </w:rPr>
              <w:t>183,2</w:t>
            </w:r>
          </w:p>
        </w:tc>
        <w:tc>
          <w:tcPr>
            <w:tcW w:w="709" w:type="dxa"/>
          </w:tcPr>
          <w:p w14:paraId="1D56372E" w14:textId="77777777" w:rsidR="00903F2F" w:rsidRPr="00C1198F"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C1198F">
              <w:rPr>
                <w:sz w:val="16"/>
                <w:szCs w:val="16"/>
              </w:rPr>
              <w:t>192,5</w:t>
            </w:r>
          </w:p>
        </w:tc>
        <w:tc>
          <w:tcPr>
            <w:tcW w:w="1134" w:type="dxa"/>
          </w:tcPr>
          <w:p w14:paraId="0F8FA207" w14:textId="77777777" w:rsidR="00903F2F" w:rsidRPr="00C1198F"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C1198F">
              <w:rPr>
                <w:sz w:val="16"/>
                <w:szCs w:val="16"/>
              </w:rPr>
              <w:t>134,0</w:t>
            </w:r>
          </w:p>
        </w:tc>
      </w:tr>
    </w:tbl>
    <w:p w14:paraId="187F73EA" w14:textId="77777777" w:rsidR="00903F2F" w:rsidRDefault="00903F2F" w:rsidP="00903F2F">
      <w:pPr>
        <w:rPr>
          <w:b/>
          <w:i/>
          <w:szCs w:val="24"/>
        </w:rPr>
      </w:pPr>
    </w:p>
    <w:p w14:paraId="6C8EA3AF" w14:textId="77777777" w:rsidR="00903F2F" w:rsidRPr="00917126" w:rsidRDefault="00903F2F" w:rsidP="00903F2F">
      <w:pPr>
        <w:pStyle w:val="Akapitzlist"/>
        <w:numPr>
          <w:ilvl w:val="0"/>
          <w:numId w:val="36"/>
        </w:numPr>
        <w:rPr>
          <w:rFonts w:cs="Arial"/>
          <w:bCs/>
          <w:iCs/>
          <w:u w:val="single"/>
        </w:rPr>
      </w:pPr>
      <w:r w:rsidRPr="00917126">
        <w:rPr>
          <w:rFonts w:cs="Arial"/>
          <w:bCs/>
          <w:iCs/>
          <w:u w:val="single"/>
        </w:rPr>
        <w:t xml:space="preserve">Prognoza zapotrzebowania na surowiec na podstawie trendów ekonometrycznych w horyzoncie roku 2025 i 2030 </w:t>
      </w:r>
    </w:p>
    <w:p w14:paraId="372A5BF3" w14:textId="77777777" w:rsidR="00903F2F" w:rsidRDefault="00903F2F" w:rsidP="00903F2F">
      <w:pPr>
        <w:pStyle w:val="Default"/>
        <w:spacing w:line="276" w:lineRule="auto"/>
        <w:jc w:val="both"/>
        <w:rPr>
          <w:rFonts w:asciiTheme="minorHAnsi" w:hAnsiTheme="minorHAnsi" w:cs="Times New Roman"/>
          <w:sz w:val="22"/>
          <w:szCs w:val="22"/>
        </w:rPr>
      </w:pPr>
      <w:r w:rsidRPr="00917126">
        <w:rPr>
          <w:rFonts w:asciiTheme="minorHAnsi" w:hAnsiTheme="minorHAnsi" w:cs="Times New Roman"/>
          <w:sz w:val="22"/>
          <w:szCs w:val="22"/>
        </w:rPr>
        <w:t xml:space="preserve">Największymi użytkownikami ołowiu rafinowanego są wytwórcy akumulatorów samochodowych, na drugim miejscu plasują się producenci baterii przemysłowych. Przewiduje się, że w perspektywie 2025 r. rynek baterii nadal będzie zdominowany przez akumulatory kwasowo-ołowiowe, zarówno rozruchowe jak i przeznaczone do magazynowania energii. Będą one odgrywały kluczową rolę w rozwoju zapotrzebowania na ołów rafinowany, pomimo konkurencji innych technologii, zwłaszcza litowo-jonowych, a także systematycznego wycofywania ołowiu z wielu zastosowań ze względów środowiskowych i zdrowotnych. Tendencje te potwierdza prognoza zapotrzebowania na ołów skonstruowana w oparciu o model ekonometryczny, według którego w 2025 r. można się spodziewać wzrostu zużycia tego metalu do ok. 250 tys. ton </w:t>
      </w:r>
      <w:r w:rsidRPr="00AB5045">
        <w:rPr>
          <w:rFonts w:asciiTheme="minorHAnsi" w:hAnsiTheme="minorHAnsi" w:cs="Times New Roman"/>
          <w:sz w:val="22"/>
          <w:szCs w:val="22"/>
        </w:rPr>
        <w:t>(rys. 16.1).</w:t>
      </w:r>
      <w:r w:rsidRPr="00917126">
        <w:rPr>
          <w:rFonts w:asciiTheme="minorHAnsi" w:hAnsiTheme="minorHAnsi" w:cs="Times New Roman"/>
          <w:sz w:val="22"/>
          <w:szCs w:val="22"/>
        </w:rPr>
        <w:t xml:space="preserve"> </w:t>
      </w:r>
    </w:p>
    <w:p w14:paraId="6F1637FD" w14:textId="77777777" w:rsidR="00903F2F" w:rsidRPr="00917126" w:rsidRDefault="00903F2F" w:rsidP="00903F2F">
      <w:pPr>
        <w:pStyle w:val="Default"/>
        <w:spacing w:line="276" w:lineRule="auto"/>
        <w:jc w:val="both"/>
        <w:rPr>
          <w:rFonts w:asciiTheme="minorHAnsi" w:hAnsiTheme="minorHAnsi" w:cs="Times New Roman"/>
          <w:sz w:val="22"/>
          <w:szCs w:val="22"/>
        </w:rPr>
      </w:pPr>
    </w:p>
    <w:p w14:paraId="426EE663" w14:textId="77777777" w:rsidR="00903F2F" w:rsidRDefault="00903F2F" w:rsidP="00903F2F">
      <w:pPr>
        <w:pStyle w:val="Default"/>
        <w:spacing w:line="360" w:lineRule="auto"/>
        <w:jc w:val="center"/>
        <w:rPr>
          <w:rFonts w:ascii="Times New Roman" w:hAnsi="Times New Roman" w:cs="Times New Roman"/>
        </w:rPr>
      </w:pPr>
      <w:r>
        <w:rPr>
          <w:rFonts w:ascii="Times New Roman" w:hAnsi="Times New Roman" w:cs="Times New Roman"/>
          <w:noProof/>
          <w:lang w:eastAsia="pl-PL"/>
        </w:rPr>
        <w:drawing>
          <wp:inline distT="0" distB="0" distL="0" distR="0" wp14:anchorId="7539CF3C" wp14:editId="45D039EA">
            <wp:extent cx="4770000" cy="2836800"/>
            <wp:effectExtent l="76200" t="76200" r="126365" b="135255"/>
            <wp:docPr id="66" name="Obraz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770000" cy="2836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3893902" w14:textId="77777777" w:rsidR="00903F2F" w:rsidRDefault="00903F2F" w:rsidP="00903F2F">
      <w:pPr>
        <w:jc w:val="center"/>
      </w:pPr>
      <w:r w:rsidRPr="00256A4C">
        <w:rPr>
          <w:szCs w:val="24"/>
        </w:rPr>
        <w:t xml:space="preserve">Rys. </w:t>
      </w:r>
      <w:r>
        <w:rPr>
          <w:szCs w:val="24"/>
        </w:rPr>
        <w:t>16.1. Prognoza zapotrzebowania na ołów rafinowany do 2030 r. (tys. t).</w:t>
      </w:r>
    </w:p>
    <w:p w14:paraId="325CE1C9" w14:textId="77777777" w:rsidR="00903F2F" w:rsidRPr="00FD1D1E" w:rsidRDefault="00903F2F" w:rsidP="00903F2F">
      <w:pPr>
        <w:pStyle w:val="Akapitzlist"/>
        <w:numPr>
          <w:ilvl w:val="0"/>
          <w:numId w:val="36"/>
        </w:numPr>
        <w:rPr>
          <w:rFonts w:cs="Arial"/>
          <w:bCs/>
          <w:iCs/>
          <w:u w:val="single"/>
        </w:rPr>
      </w:pPr>
      <w:r w:rsidRPr="00FD1D1E">
        <w:rPr>
          <w:rFonts w:cs="Arial"/>
          <w:bCs/>
          <w:iCs/>
          <w:u w:val="single"/>
        </w:rPr>
        <w:lastRenderedPageBreak/>
        <w:t>Prognoza zapotrzebowania na podstawie przesłanek rozwoju branż będących głównymi użytkownikami surowca w roku 2030, 2040 i 2050</w:t>
      </w:r>
    </w:p>
    <w:p w14:paraId="304EB09D" w14:textId="77777777" w:rsidR="00903F2F" w:rsidRPr="00FD1D1E" w:rsidRDefault="00903F2F" w:rsidP="00903F2F">
      <w:pPr>
        <w:pStyle w:val="Default"/>
        <w:spacing w:line="276" w:lineRule="auto"/>
        <w:jc w:val="both"/>
        <w:rPr>
          <w:rFonts w:asciiTheme="minorHAnsi" w:hAnsiTheme="minorHAnsi" w:cs="Times New Roman"/>
          <w:sz w:val="22"/>
          <w:szCs w:val="22"/>
        </w:rPr>
      </w:pPr>
      <w:r w:rsidRPr="00FD1D1E">
        <w:rPr>
          <w:rFonts w:asciiTheme="minorHAnsi" w:hAnsiTheme="minorHAnsi" w:cs="Times New Roman"/>
          <w:sz w:val="22"/>
          <w:szCs w:val="22"/>
        </w:rPr>
        <w:t xml:space="preserve">Przewiduje się, że produkcja akumulatorów kwasowo-ołowiowych pozostanie głównym rynkiem zbytu dla ołowiu rafinowanego. Wielkość i przyszłe tempo rozwoju zapotrzebowania na ten metal będą zależały od popytu na akumulatory samochodowe i stacjonarne. W dalszej perspektywie zużycie ołowiu będzie uzależnione od dynamiki rozwoju i skali stosowania technologii litowo-jonowej i innych. Niemniej, współczesne akumulatory ołowiowe nadal skutecznie konkurują z alternatywnymi rozwiązaniami, głównie dzięki poprawie bezpieczeństwa ich użytkowania, dużej wydajności i niezawodności, a także niskiej cenie i stuprocentowej podatności na recykling. Przewiduje się też, że dzięki zaawansowanym technologiom nowoczesne akumulatory ołowiowe znajdą zastosowanie w systemach </w:t>
      </w:r>
      <w:r w:rsidRPr="00EB2018">
        <w:rPr>
          <w:rFonts w:asciiTheme="minorHAnsi" w:hAnsiTheme="minorHAnsi" w:cs="Times New Roman"/>
          <w:sz w:val="22"/>
          <w:szCs w:val="22"/>
        </w:rPr>
        <w:t>magazynowania energii</w:t>
      </w:r>
      <w:r w:rsidRPr="00FD1D1E">
        <w:rPr>
          <w:rFonts w:asciiTheme="minorHAnsi" w:hAnsiTheme="minorHAnsi" w:cs="Times New Roman"/>
          <w:sz w:val="22"/>
          <w:szCs w:val="22"/>
        </w:rPr>
        <w:t xml:space="preserve"> i zaspokajaniu przyszłych potrzeb energetycznych społeczeństwa w skali globalnej.</w:t>
      </w:r>
    </w:p>
    <w:p w14:paraId="55DA53A5" w14:textId="77777777" w:rsidR="00903F2F" w:rsidRDefault="00903F2F" w:rsidP="00903F2F">
      <w:pPr>
        <w:pStyle w:val="Default"/>
        <w:spacing w:line="276" w:lineRule="auto"/>
        <w:jc w:val="both"/>
        <w:rPr>
          <w:rFonts w:asciiTheme="minorHAnsi" w:hAnsiTheme="minorHAnsi" w:cs="Times New Roman"/>
          <w:sz w:val="22"/>
          <w:szCs w:val="22"/>
        </w:rPr>
      </w:pPr>
    </w:p>
    <w:p w14:paraId="33C7CE43" w14:textId="77777777" w:rsidR="00903F2F" w:rsidRPr="00FD1D1E" w:rsidRDefault="00903F2F" w:rsidP="00903F2F">
      <w:pPr>
        <w:pStyle w:val="Default"/>
        <w:spacing w:line="276" w:lineRule="auto"/>
        <w:jc w:val="both"/>
        <w:rPr>
          <w:rFonts w:asciiTheme="minorHAnsi" w:hAnsiTheme="minorHAnsi" w:cs="Times New Roman"/>
          <w:sz w:val="22"/>
          <w:szCs w:val="22"/>
        </w:rPr>
      </w:pPr>
      <w:r w:rsidRPr="00FD1D1E">
        <w:rPr>
          <w:rFonts w:asciiTheme="minorHAnsi" w:hAnsiTheme="minorHAnsi" w:cs="Times New Roman"/>
          <w:sz w:val="22"/>
          <w:szCs w:val="22"/>
        </w:rPr>
        <w:t xml:space="preserve">Ocenę zapotrzebowania na ołów rafinowany w Polsce w perspektywie lat 2030, 2040 i 2050 przeprowadzono na podstawie analizy tendencji krajowej podaży akumulatorów kwasowo-ołowiowych. W analizowanym okresie wystąpiły dwie fazy intensywnego wzrostu ich produkcji, które korelowały z ilością wytwarzanych samochodów osobowych i ciężarowych: 2000-2007, który przyniósł wzrost z 4 mln sztuk do 6,9 mln sztuk akumulatorów oraz – po spadku wywołanym globalnym kryzysem gospodarczym w latach 2008-2009 – hossa 2014-2017, kiedy odnotowano wzrost, do rekordowych 7,8 mln sztuk. W 2018 r. ilość ta uległa redukcji o niemal 14%, do 6,7 mln sztuk, co było efektem zmniejszenia podaży samochodów osobowych. Pandemia Covid-19 w 2020 r. spowodowała dalsze osłabienie sprzedaży pojazdów oraz pogorszenie nastrojów konsumentów. Skutków wyhamowania gospodarczego dla branży motoryzacyjnej nie sposób obecnie przewidzieć, podobnie jak utrudnione jest prognozowanie rozwoju zapotrzebowania na ołów rafinowany. Niemniej, posiłkując się modelem ekonometrycznym, który wskazuje na wzrostową tendencję produkcji akumulatorów kwasowo-ołowiowych, można się spodziewać (mimo stosunkowo słabego dopasowania linii trendu) wzrostu popytu na ołów w dalszej perspektywie (rys. </w:t>
      </w:r>
      <w:r>
        <w:rPr>
          <w:rFonts w:asciiTheme="minorHAnsi" w:hAnsiTheme="minorHAnsi" w:cs="Times New Roman"/>
          <w:sz w:val="22"/>
          <w:szCs w:val="22"/>
        </w:rPr>
        <w:t>16.2</w:t>
      </w:r>
      <w:r w:rsidRPr="00FD1D1E">
        <w:rPr>
          <w:rFonts w:asciiTheme="minorHAnsi" w:hAnsiTheme="minorHAnsi" w:cs="Times New Roman"/>
          <w:sz w:val="22"/>
          <w:szCs w:val="22"/>
        </w:rPr>
        <w:t xml:space="preserve">). </w:t>
      </w:r>
    </w:p>
    <w:p w14:paraId="1340BAB5" w14:textId="77777777" w:rsidR="00903F2F" w:rsidRDefault="00903F2F" w:rsidP="00903F2F">
      <w:pPr>
        <w:pStyle w:val="Default"/>
        <w:spacing w:line="360" w:lineRule="auto"/>
        <w:ind w:firstLine="567"/>
        <w:jc w:val="both"/>
        <w:rPr>
          <w:rFonts w:ascii="Times New Roman" w:hAnsi="Times New Roman" w:cs="Times New Roman"/>
        </w:rPr>
      </w:pPr>
    </w:p>
    <w:p w14:paraId="3547677A" w14:textId="77777777" w:rsidR="00903F2F" w:rsidRDefault="00903F2F" w:rsidP="00903F2F">
      <w:pPr>
        <w:pStyle w:val="Default"/>
        <w:spacing w:line="360" w:lineRule="auto"/>
        <w:jc w:val="center"/>
        <w:rPr>
          <w:rFonts w:ascii="Times New Roman" w:hAnsi="Times New Roman" w:cs="Times New Roman"/>
        </w:rPr>
      </w:pPr>
      <w:r>
        <w:rPr>
          <w:rFonts w:ascii="Times New Roman" w:hAnsi="Times New Roman" w:cs="Times New Roman"/>
          <w:noProof/>
          <w:lang w:eastAsia="pl-PL"/>
        </w:rPr>
        <w:drawing>
          <wp:inline distT="0" distB="0" distL="0" distR="0" wp14:anchorId="604AAF6E" wp14:editId="2C38FE9B">
            <wp:extent cx="4381500" cy="2526389"/>
            <wp:effectExtent l="76200" t="76200" r="133350" b="140970"/>
            <wp:docPr id="67" name="Obraz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401029" cy="25376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F59963B" w14:textId="77777777" w:rsidR="00903F2F" w:rsidRPr="005104BC" w:rsidRDefault="00903F2F" w:rsidP="00903F2F">
      <w:pPr>
        <w:pStyle w:val="Default"/>
        <w:jc w:val="center"/>
        <w:rPr>
          <w:rFonts w:asciiTheme="minorHAnsi" w:hAnsiTheme="minorHAnsi" w:cs="Times New Roman"/>
          <w:sz w:val="22"/>
          <w:szCs w:val="22"/>
        </w:rPr>
      </w:pPr>
      <w:r w:rsidRPr="005104BC">
        <w:rPr>
          <w:rFonts w:asciiTheme="minorHAnsi" w:hAnsiTheme="minorHAnsi" w:cs="Times New Roman"/>
          <w:sz w:val="22"/>
          <w:szCs w:val="22"/>
        </w:rPr>
        <w:t xml:space="preserve">Rys. 16.2. Produkcja akumulatorów kwasowo-ołowiowych w Polsce (tys. sztuk) wraz z prognozą do 2030 r. </w:t>
      </w:r>
    </w:p>
    <w:p w14:paraId="7AE4FFEA" w14:textId="77777777" w:rsidR="00903F2F" w:rsidRDefault="00903F2F" w:rsidP="00903F2F">
      <w:pPr>
        <w:pStyle w:val="Default"/>
        <w:spacing w:line="276" w:lineRule="auto"/>
        <w:jc w:val="both"/>
        <w:rPr>
          <w:rFonts w:ascii="Times New Roman" w:hAnsi="Times New Roman" w:cs="Times New Roman"/>
        </w:rPr>
      </w:pPr>
    </w:p>
    <w:p w14:paraId="3E3AB3D6" w14:textId="77777777" w:rsidR="00903F2F" w:rsidRDefault="00903F2F" w:rsidP="00903F2F">
      <w:pPr>
        <w:pStyle w:val="Default"/>
        <w:spacing w:line="276" w:lineRule="auto"/>
        <w:jc w:val="both"/>
        <w:rPr>
          <w:rFonts w:asciiTheme="minorHAnsi" w:hAnsiTheme="minorHAnsi" w:cs="Times New Roman"/>
          <w:sz w:val="22"/>
          <w:szCs w:val="22"/>
        </w:rPr>
      </w:pPr>
      <w:r w:rsidRPr="00FD1D1E">
        <w:rPr>
          <w:rFonts w:asciiTheme="minorHAnsi" w:hAnsiTheme="minorHAnsi" w:cs="Times New Roman"/>
          <w:sz w:val="22"/>
          <w:szCs w:val="22"/>
        </w:rPr>
        <w:t xml:space="preserve">Perspektywy wzrostu zapotrzebowania na ołów w Polsce w perspektywie średnio- i długoterminowej stwarza również planowany rozwój energetyki niekonwencjonalnej, zwłaszcza wiatrowej na obszarach morskich oraz fotowoltaiki, w związku z możliwością zastosowania stopów ołowiu w postaci spoiw do lutowania obwodów elektrycznych oraz jako osłony przesyłowych kabli energetycznych. </w:t>
      </w:r>
    </w:p>
    <w:p w14:paraId="6D11EE15" w14:textId="77777777" w:rsidR="00903F2F" w:rsidRPr="00FD1D1E" w:rsidRDefault="00903F2F" w:rsidP="00903F2F">
      <w:pPr>
        <w:pStyle w:val="Default"/>
        <w:spacing w:line="276" w:lineRule="auto"/>
        <w:ind w:firstLine="567"/>
        <w:jc w:val="both"/>
        <w:rPr>
          <w:rFonts w:asciiTheme="minorHAnsi" w:hAnsiTheme="minorHAnsi" w:cs="Times New Roman"/>
          <w:sz w:val="22"/>
          <w:szCs w:val="22"/>
        </w:rPr>
      </w:pPr>
    </w:p>
    <w:p w14:paraId="63E7978F" w14:textId="6661D7CB" w:rsidR="00903F2F" w:rsidRDefault="00903F2F" w:rsidP="00903F2F">
      <w:pPr>
        <w:autoSpaceDE w:val="0"/>
        <w:autoSpaceDN w:val="0"/>
        <w:adjustRightInd w:val="0"/>
        <w:jc w:val="both"/>
        <w:rPr>
          <w:color w:val="000000"/>
          <w:szCs w:val="24"/>
        </w:rPr>
      </w:pPr>
      <w:r w:rsidRPr="00FD1D1E">
        <w:rPr>
          <w:rFonts w:asciiTheme="minorHAnsi" w:hAnsiTheme="minorHAnsi"/>
          <w:color w:val="000000"/>
        </w:rPr>
        <w:t>Na podstawie wymienionych przesłanek przypuszcza się, że w 2030 r. zapotrzebowanie na ołów rafinowany w Polsce może osiągnąć poziom ok. 300-350 tys. t/r., w 2040 r. – 350-400 tys. t/r., na którym zapewne pozostanie w 2050 r., w związku z zapowiadanym upowszechnianiem alternatywnych jednostek rozruchowych w przemyśle samochodowym, zwłaszcza akumulatorów litowo-jonowych.</w:t>
      </w:r>
    </w:p>
    <w:p w14:paraId="46AE3392" w14:textId="09F96596" w:rsidR="00903F2F" w:rsidRDefault="00903F2F" w:rsidP="00903F2F">
      <w:pPr>
        <w:autoSpaceDE w:val="0"/>
        <w:autoSpaceDN w:val="0"/>
        <w:adjustRightInd w:val="0"/>
        <w:spacing w:line="240" w:lineRule="auto"/>
        <w:rPr>
          <w:color w:val="000000"/>
          <w:szCs w:val="24"/>
        </w:rPr>
      </w:pPr>
      <w:r>
        <w:rPr>
          <w:color w:val="000000"/>
          <w:szCs w:val="24"/>
        </w:rPr>
        <w:t>Tabela 1</w:t>
      </w:r>
      <w:r w:rsidR="00B61B92">
        <w:rPr>
          <w:color w:val="000000"/>
          <w:szCs w:val="24"/>
        </w:rPr>
        <w:t>5</w:t>
      </w:r>
      <w:r>
        <w:rPr>
          <w:color w:val="000000"/>
          <w:szCs w:val="24"/>
        </w:rPr>
        <w:t>.2. Prognoza zapotrzebowania na ołów rafinowany do 2050 r. (tys. t)</w:t>
      </w:r>
    </w:p>
    <w:tbl>
      <w:tblPr>
        <w:tblStyle w:val="Zwykatabela1"/>
        <w:tblW w:w="9072" w:type="dxa"/>
        <w:tblLook w:val="04A0" w:firstRow="1" w:lastRow="0" w:firstColumn="1" w:lastColumn="0" w:noHBand="0" w:noVBand="1"/>
      </w:tblPr>
      <w:tblGrid>
        <w:gridCol w:w="2283"/>
        <w:gridCol w:w="2263"/>
        <w:gridCol w:w="2263"/>
        <w:gridCol w:w="2263"/>
      </w:tblGrid>
      <w:tr w:rsidR="00903F2F" w:rsidRPr="00492701" w14:paraId="76E50D0D" w14:textId="77777777" w:rsidTr="00226F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dxa"/>
          </w:tcPr>
          <w:p w14:paraId="23FD5416" w14:textId="77777777" w:rsidR="00903F2F" w:rsidRPr="00492701" w:rsidRDefault="00903F2F" w:rsidP="00226FA6">
            <w:pPr>
              <w:autoSpaceDE w:val="0"/>
              <w:autoSpaceDN w:val="0"/>
              <w:adjustRightInd w:val="0"/>
              <w:spacing w:line="240" w:lineRule="auto"/>
              <w:jc w:val="center"/>
              <w:rPr>
                <w:color w:val="000000"/>
                <w:sz w:val="16"/>
                <w:szCs w:val="16"/>
              </w:rPr>
            </w:pPr>
          </w:p>
        </w:tc>
        <w:tc>
          <w:tcPr>
            <w:tcW w:w="2303" w:type="dxa"/>
          </w:tcPr>
          <w:p w14:paraId="488FA6FC" w14:textId="77777777" w:rsidR="00903F2F" w:rsidRPr="00492701" w:rsidRDefault="00903F2F" w:rsidP="00226FA6">
            <w:pPr>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492701">
              <w:rPr>
                <w:color w:val="000000"/>
                <w:sz w:val="16"/>
                <w:szCs w:val="16"/>
              </w:rPr>
              <w:t>2030</w:t>
            </w:r>
          </w:p>
        </w:tc>
        <w:tc>
          <w:tcPr>
            <w:tcW w:w="2303" w:type="dxa"/>
          </w:tcPr>
          <w:p w14:paraId="4A05E6F7" w14:textId="77777777" w:rsidR="00903F2F" w:rsidRPr="00492701" w:rsidRDefault="00903F2F" w:rsidP="00226FA6">
            <w:pPr>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492701">
              <w:rPr>
                <w:color w:val="000000"/>
                <w:sz w:val="16"/>
                <w:szCs w:val="16"/>
              </w:rPr>
              <w:t>2040</w:t>
            </w:r>
          </w:p>
        </w:tc>
        <w:tc>
          <w:tcPr>
            <w:tcW w:w="2303" w:type="dxa"/>
          </w:tcPr>
          <w:p w14:paraId="5F7A6E44" w14:textId="77777777" w:rsidR="00903F2F" w:rsidRPr="00492701" w:rsidRDefault="00903F2F" w:rsidP="00226FA6">
            <w:pPr>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492701">
              <w:rPr>
                <w:color w:val="000000"/>
                <w:sz w:val="16"/>
                <w:szCs w:val="16"/>
              </w:rPr>
              <w:t>2050</w:t>
            </w:r>
          </w:p>
        </w:tc>
      </w:tr>
      <w:tr w:rsidR="00903F2F" w:rsidRPr="00492701" w14:paraId="033F7F45" w14:textId="77777777" w:rsidTr="00226F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dxa"/>
          </w:tcPr>
          <w:p w14:paraId="4C32B092" w14:textId="77777777" w:rsidR="00903F2F" w:rsidRPr="00492701" w:rsidRDefault="00903F2F" w:rsidP="00226FA6">
            <w:pPr>
              <w:autoSpaceDE w:val="0"/>
              <w:autoSpaceDN w:val="0"/>
              <w:adjustRightInd w:val="0"/>
              <w:spacing w:line="240" w:lineRule="auto"/>
              <w:rPr>
                <w:color w:val="000000"/>
                <w:sz w:val="16"/>
                <w:szCs w:val="16"/>
              </w:rPr>
            </w:pPr>
            <w:r w:rsidRPr="00492701">
              <w:rPr>
                <w:color w:val="000000"/>
                <w:sz w:val="16"/>
                <w:szCs w:val="16"/>
              </w:rPr>
              <w:t xml:space="preserve">Poziom zapotrzebowania </w:t>
            </w:r>
          </w:p>
        </w:tc>
        <w:tc>
          <w:tcPr>
            <w:tcW w:w="2303" w:type="dxa"/>
          </w:tcPr>
          <w:p w14:paraId="4FACACD3" w14:textId="77777777" w:rsidR="00903F2F" w:rsidRPr="00492701"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492701">
              <w:rPr>
                <w:color w:val="000000"/>
                <w:sz w:val="16"/>
                <w:szCs w:val="16"/>
              </w:rPr>
              <w:t>300-350</w:t>
            </w:r>
          </w:p>
        </w:tc>
        <w:tc>
          <w:tcPr>
            <w:tcW w:w="2303" w:type="dxa"/>
          </w:tcPr>
          <w:p w14:paraId="2E6F080D" w14:textId="77777777" w:rsidR="00903F2F" w:rsidRPr="00492701"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492701">
              <w:rPr>
                <w:color w:val="000000"/>
                <w:sz w:val="16"/>
                <w:szCs w:val="16"/>
              </w:rPr>
              <w:t>350-400</w:t>
            </w:r>
          </w:p>
        </w:tc>
        <w:tc>
          <w:tcPr>
            <w:tcW w:w="2303" w:type="dxa"/>
          </w:tcPr>
          <w:p w14:paraId="749495B0" w14:textId="77777777" w:rsidR="00903F2F" w:rsidRPr="00492701"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492701">
              <w:rPr>
                <w:color w:val="000000"/>
                <w:sz w:val="16"/>
                <w:szCs w:val="16"/>
              </w:rPr>
              <w:t>350-400</w:t>
            </w:r>
          </w:p>
        </w:tc>
      </w:tr>
    </w:tbl>
    <w:p w14:paraId="36023722" w14:textId="17C175DB" w:rsidR="00903F2F" w:rsidRDefault="00903F2F" w:rsidP="00903F2F">
      <w:pPr>
        <w:autoSpaceDE w:val="0"/>
        <w:autoSpaceDN w:val="0"/>
        <w:adjustRightInd w:val="0"/>
        <w:rPr>
          <w:color w:val="000000"/>
          <w:szCs w:val="24"/>
        </w:rPr>
      </w:pPr>
    </w:p>
    <w:p w14:paraId="73D30642" w14:textId="01A3F88F" w:rsidR="00953D83" w:rsidRDefault="00953D83" w:rsidP="00903F2F">
      <w:pPr>
        <w:autoSpaceDE w:val="0"/>
        <w:autoSpaceDN w:val="0"/>
        <w:adjustRightInd w:val="0"/>
        <w:rPr>
          <w:color w:val="000000"/>
          <w:szCs w:val="24"/>
        </w:rPr>
      </w:pPr>
    </w:p>
    <w:p w14:paraId="0A832CB1" w14:textId="517D7C72" w:rsidR="00953D83" w:rsidRDefault="00953D83" w:rsidP="00903F2F">
      <w:pPr>
        <w:autoSpaceDE w:val="0"/>
        <w:autoSpaceDN w:val="0"/>
        <w:adjustRightInd w:val="0"/>
        <w:rPr>
          <w:color w:val="000000"/>
          <w:szCs w:val="24"/>
        </w:rPr>
      </w:pPr>
    </w:p>
    <w:p w14:paraId="561BF51C" w14:textId="75253B3D" w:rsidR="00953D83" w:rsidRDefault="00953D83" w:rsidP="00903F2F">
      <w:pPr>
        <w:autoSpaceDE w:val="0"/>
        <w:autoSpaceDN w:val="0"/>
        <w:adjustRightInd w:val="0"/>
        <w:rPr>
          <w:color w:val="000000"/>
          <w:szCs w:val="24"/>
        </w:rPr>
      </w:pPr>
    </w:p>
    <w:p w14:paraId="305E9983" w14:textId="49B0717A" w:rsidR="00953D83" w:rsidRDefault="00953D83" w:rsidP="00903F2F">
      <w:pPr>
        <w:autoSpaceDE w:val="0"/>
        <w:autoSpaceDN w:val="0"/>
        <w:adjustRightInd w:val="0"/>
        <w:rPr>
          <w:color w:val="000000"/>
          <w:szCs w:val="24"/>
        </w:rPr>
      </w:pPr>
    </w:p>
    <w:p w14:paraId="10FE3322" w14:textId="3993CA27" w:rsidR="00953D83" w:rsidRDefault="00953D83" w:rsidP="00903F2F">
      <w:pPr>
        <w:autoSpaceDE w:val="0"/>
        <w:autoSpaceDN w:val="0"/>
        <w:adjustRightInd w:val="0"/>
        <w:rPr>
          <w:color w:val="000000"/>
          <w:szCs w:val="24"/>
        </w:rPr>
      </w:pPr>
    </w:p>
    <w:p w14:paraId="75BEFBBA" w14:textId="53A06DAF" w:rsidR="00953D83" w:rsidRDefault="00953D83" w:rsidP="00903F2F">
      <w:pPr>
        <w:autoSpaceDE w:val="0"/>
        <w:autoSpaceDN w:val="0"/>
        <w:adjustRightInd w:val="0"/>
        <w:rPr>
          <w:color w:val="000000"/>
          <w:szCs w:val="24"/>
        </w:rPr>
      </w:pPr>
    </w:p>
    <w:p w14:paraId="4C9CB28F" w14:textId="5DBF1A4C" w:rsidR="00953D83" w:rsidRDefault="00953D83" w:rsidP="00903F2F">
      <w:pPr>
        <w:autoSpaceDE w:val="0"/>
        <w:autoSpaceDN w:val="0"/>
        <w:adjustRightInd w:val="0"/>
        <w:rPr>
          <w:color w:val="000000"/>
          <w:szCs w:val="24"/>
        </w:rPr>
      </w:pPr>
    </w:p>
    <w:p w14:paraId="0760B380" w14:textId="36046BCC" w:rsidR="00953D83" w:rsidRDefault="00953D83" w:rsidP="00903F2F">
      <w:pPr>
        <w:autoSpaceDE w:val="0"/>
        <w:autoSpaceDN w:val="0"/>
        <w:adjustRightInd w:val="0"/>
        <w:rPr>
          <w:color w:val="000000"/>
          <w:szCs w:val="24"/>
        </w:rPr>
      </w:pPr>
    </w:p>
    <w:p w14:paraId="62A83EA9" w14:textId="4B6A292B" w:rsidR="00953D83" w:rsidRDefault="00953D83" w:rsidP="00903F2F">
      <w:pPr>
        <w:autoSpaceDE w:val="0"/>
        <w:autoSpaceDN w:val="0"/>
        <w:adjustRightInd w:val="0"/>
        <w:rPr>
          <w:color w:val="000000"/>
          <w:szCs w:val="24"/>
        </w:rPr>
      </w:pPr>
    </w:p>
    <w:p w14:paraId="42BA2B71" w14:textId="35F56078" w:rsidR="00953D83" w:rsidRDefault="00953D83" w:rsidP="00903F2F">
      <w:pPr>
        <w:autoSpaceDE w:val="0"/>
        <w:autoSpaceDN w:val="0"/>
        <w:adjustRightInd w:val="0"/>
        <w:rPr>
          <w:color w:val="000000"/>
          <w:szCs w:val="24"/>
        </w:rPr>
      </w:pPr>
    </w:p>
    <w:p w14:paraId="2182BB0E" w14:textId="5151FDFA" w:rsidR="00953D83" w:rsidRDefault="00953D83" w:rsidP="00903F2F">
      <w:pPr>
        <w:autoSpaceDE w:val="0"/>
        <w:autoSpaceDN w:val="0"/>
        <w:adjustRightInd w:val="0"/>
        <w:rPr>
          <w:color w:val="000000"/>
          <w:szCs w:val="24"/>
        </w:rPr>
      </w:pPr>
    </w:p>
    <w:p w14:paraId="51893011" w14:textId="6F0A49F2" w:rsidR="00953D83" w:rsidRDefault="00953D83" w:rsidP="00903F2F">
      <w:pPr>
        <w:autoSpaceDE w:val="0"/>
        <w:autoSpaceDN w:val="0"/>
        <w:adjustRightInd w:val="0"/>
        <w:rPr>
          <w:color w:val="000000"/>
          <w:szCs w:val="24"/>
        </w:rPr>
      </w:pPr>
    </w:p>
    <w:p w14:paraId="78C3B170" w14:textId="2EEFE2E0" w:rsidR="00953D83" w:rsidRDefault="00953D83" w:rsidP="00903F2F">
      <w:pPr>
        <w:autoSpaceDE w:val="0"/>
        <w:autoSpaceDN w:val="0"/>
        <w:adjustRightInd w:val="0"/>
        <w:rPr>
          <w:color w:val="000000"/>
          <w:szCs w:val="24"/>
        </w:rPr>
      </w:pPr>
    </w:p>
    <w:p w14:paraId="43DF73AE" w14:textId="26317E4E" w:rsidR="00953D83" w:rsidRDefault="00953D83" w:rsidP="00903F2F">
      <w:pPr>
        <w:autoSpaceDE w:val="0"/>
        <w:autoSpaceDN w:val="0"/>
        <w:adjustRightInd w:val="0"/>
        <w:rPr>
          <w:color w:val="000000"/>
          <w:szCs w:val="24"/>
        </w:rPr>
      </w:pPr>
    </w:p>
    <w:p w14:paraId="53C73520" w14:textId="3A2EDB48" w:rsidR="00953D83" w:rsidRDefault="00953D83" w:rsidP="00903F2F">
      <w:pPr>
        <w:autoSpaceDE w:val="0"/>
        <w:autoSpaceDN w:val="0"/>
        <w:adjustRightInd w:val="0"/>
        <w:rPr>
          <w:color w:val="000000"/>
          <w:szCs w:val="24"/>
        </w:rPr>
      </w:pPr>
    </w:p>
    <w:p w14:paraId="329F2A4E" w14:textId="30B91B10" w:rsidR="00953D83" w:rsidRDefault="00953D83" w:rsidP="00903F2F">
      <w:pPr>
        <w:autoSpaceDE w:val="0"/>
        <w:autoSpaceDN w:val="0"/>
        <w:adjustRightInd w:val="0"/>
        <w:rPr>
          <w:color w:val="000000"/>
          <w:szCs w:val="24"/>
        </w:rPr>
      </w:pPr>
    </w:p>
    <w:p w14:paraId="28BFDE40" w14:textId="77777777" w:rsidR="00953D83" w:rsidRDefault="00953D83" w:rsidP="00903F2F">
      <w:pPr>
        <w:autoSpaceDE w:val="0"/>
        <w:autoSpaceDN w:val="0"/>
        <w:adjustRightInd w:val="0"/>
        <w:rPr>
          <w:color w:val="000000"/>
          <w:szCs w:val="24"/>
        </w:rPr>
      </w:pPr>
    </w:p>
    <w:p w14:paraId="0E09EE9F" w14:textId="1744C04C" w:rsidR="00903F2F" w:rsidRPr="00AF525B" w:rsidRDefault="00903F2F" w:rsidP="00903F2F">
      <w:pPr>
        <w:pStyle w:val="Nagwek2"/>
        <w:numPr>
          <w:ilvl w:val="0"/>
          <w:numId w:val="49"/>
        </w:numPr>
      </w:pPr>
      <w:bookmarkStart w:id="134" w:name="_Toc69729002"/>
      <w:r w:rsidRPr="00AF525B">
        <w:lastRenderedPageBreak/>
        <w:t>Pierwiastki ziem rzadkich</w:t>
      </w:r>
      <w:r w:rsidR="00953D83">
        <w:t xml:space="preserve"> </w:t>
      </w:r>
      <w:r w:rsidRPr="00AF525B">
        <w:t>(metale i związki)</w:t>
      </w:r>
      <w:bookmarkEnd w:id="134"/>
      <w:r>
        <w:t xml:space="preserve"> </w:t>
      </w:r>
    </w:p>
    <w:p w14:paraId="2E13F705" w14:textId="77777777" w:rsidR="00903F2F" w:rsidRDefault="00903F2F" w:rsidP="00903F2F">
      <w:pPr>
        <w:spacing w:after="0" w:line="360" w:lineRule="auto"/>
        <w:jc w:val="both"/>
        <w:rPr>
          <w:b/>
          <w:szCs w:val="24"/>
        </w:rPr>
      </w:pPr>
    </w:p>
    <w:p w14:paraId="4EF84991" w14:textId="77777777" w:rsidR="00903F2F" w:rsidRPr="00B45512" w:rsidRDefault="00903F2F" w:rsidP="00903F2F">
      <w:pPr>
        <w:pStyle w:val="Akapitzlist"/>
        <w:numPr>
          <w:ilvl w:val="0"/>
          <w:numId w:val="50"/>
        </w:numPr>
        <w:spacing w:after="0" w:line="360" w:lineRule="auto"/>
        <w:jc w:val="both"/>
        <w:rPr>
          <w:b/>
          <w:szCs w:val="24"/>
        </w:rPr>
      </w:pPr>
      <w:r w:rsidRPr="00B45512">
        <w:rPr>
          <w:b/>
          <w:szCs w:val="24"/>
        </w:rPr>
        <w:t>Pierwiastki ziem rzadkich</w:t>
      </w:r>
      <w:r>
        <w:rPr>
          <w:b/>
          <w:szCs w:val="24"/>
        </w:rPr>
        <w:t>- związki</w:t>
      </w:r>
    </w:p>
    <w:p w14:paraId="262B15D8" w14:textId="77777777" w:rsidR="00903F2F" w:rsidRPr="006317AF" w:rsidRDefault="00903F2F" w:rsidP="00903F2F">
      <w:pPr>
        <w:pStyle w:val="Akapitzlist"/>
        <w:numPr>
          <w:ilvl w:val="0"/>
          <w:numId w:val="37"/>
        </w:numPr>
        <w:jc w:val="both"/>
        <w:rPr>
          <w:iCs/>
        </w:rPr>
      </w:pPr>
      <w:r w:rsidRPr="00736D7E">
        <w:rPr>
          <w:bCs/>
          <w:iCs/>
          <w:szCs w:val="24"/>
          <w:u w:val="single"/>
        </w:rPr>
        <w:t>Ocena obecnego poziomu krajowego zapotrzebowania na pierwiastki ziem rzadkich, itr i skand w postaci związków</w:t>
      </w:r>
    </w:p>
    <w:p w14:paraId="5DF1D4F6" w14:textId="3FBAD394" w:rsidR="00903F2F" w:rsidRDefault="00903F2F" w:rsidP="00903F2F">
      <w:pPr>
        <w:spacing w:line="240" w:lineRule="auto"/>
        <w:rPr>
          <w:szCs w:val="24"/>
        </w:rPr>
      </w:pPr>
      <w:r>
        <w:rPr>
          <w:szCs w:val="24"/>
        </w:rPr>
        <w:t>Tabela 1</w:t>
      </w:r>
      <w:r w:rsidR="00B61B92">
        <w:rPr>
          <w:szCs w:val="24"/>
        </w:rPr>
        <w:t>6</w:t>
      </w:r>
      <w:r>
        <w:rPr>
          <w:szCs w:val="24"/>
        </w:rPr>
        <w:t>.1.</w:t>
      </w:r>
      <w:r w:rsidRPr="006317AF">
        <w:rPr>
          <w:szCs w:val="24"/>
        </w:rPr>
        <w:t xml:space="preserve"> Szacunkowy poziom zapotrzebowania gospodarki krajowej na </w:t>
      </w:r>
      <w:r>
        <w:rPr>
          <w:szCs w:val="24"/>
        </w:rPr>
        <w:t>pierwiastki ziem rzadkich, itr i skand w postaci związków</w:t>
      </w:r>
      <w:r w:rsidRPr="006317AF">
        <w:rPr>
          <w:szCs w:val="24"/>
        </w:rPr>
        <w:t>, w tonach</w:t>
      </w:r>
    </w:p>
    <w:tbl>
      <w:tblPr>
        <w:tblStyle w:val="Zwykatabela1"/>
        <w:tblW w:w="9072" w:type="dxa"/>
        <w:tblLook w:val="04A0" w:firstRow="1" w:lastRow="0" w:firstColumn="1" w:lastColumn="0" w:noHBand="0" w:noVBand="1"/>
      </w:tblPr>
      <w:tblGrid>
        <w:gridCol w:w="1577"/>
        <w:gridCol w:w="645"/>
        <w:gridCol w:w="707"/>
        <w:gridCol w:w="621"/>
        <w:gridCol w:w="621"/>
        <w:gridCol w:w="621"/>
        <w:gridCol w:w="621"/>
        <w:gridCol w:w="621"/>
        <w:gridCol w:w="659"/>
        <w:gridCol w:w="644"/>
        <w:gridCol w:w="673"/>
        <w:gridCol w:w="1062"/>
      </w:tblGrid>
      <w:tr w:rsidR="00903F2F" w:rsidRPr="00492701" w14:paraId="4BE76808" w14:textId="77777777" w:rsidTr="00226F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Pr>
          <w:p w14:paraId="2183C4E0" w14:textId="77777777" w:rsidR="00903F2F" w:rsidRPr="00492701" w:rsidRDefault="00903F2F" w:rsidP="00226FA6">
            <w:pPr>
              <w:spacing w:line="240" w:lineRule="auto"/>
              <w:jc w:val="center"/>
              <w:rPr>
                <w:sz w:val="16"/>
                <w:szCs w:val="16"/>
              </w:rPr>
            </w:pPr>
          </w:p>
        </w:tc>
        <w:tc>
          <w:tcPr>
            <w:tcW w:w="711" w:type="dxa"/>
          </w:tcPr>
          <w:p w14:paraId="5724813E" w14:textId="77777777" w:rsidR="00903F2F" w:rsidRPr="00492701"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492701">
              <w:rPr>
                <w:sz w:val="16"/>
                <w:szCs w:val="16"/>
              </w:rPr>
              <w:t>2009</w:t>
            </w:r>
          </w:p>
        </w:tc>
        <w:tc>
          <w:tcPr>
            <w:tcW w:w="811" w:type="dxa"/>
          </w:tcPr>
          <w:p w14:paraId="2E7F0662" w14:textId="77777777" w:rsidR="00903F2F" w:rsidRPr="00492701"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492701">
              <w:rPr>
                <w:sz w:val="16"/>
                <w:szCs w:val="16"/>
              </w:rPr>
              <w:t>2010</w:t>
            </w:r>
          </w:p>
        </w:tc>
        <w:tc>
          <w:tcPr>
            <w:tcW w:w="671" w:type="dxa"/>
          </w:tcPr>
          <w:p w14:paraId="5A24B5CA" w14:textId="77777777" w:rsidR="00903F2F" w:rsidRPr="00492701"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492701">
              <w:rPr>
                <w:sz w:val="16"/>
                <w:szCs w:val="16"/>
              </w:rPr>
              <w:t>2011</w:t>
            </w:r>
          </w:p>
        </w:tc>
        <w:tc>
          <w:tcPr>
            <w:tcW w:w="671" w:type="dxa"/>
          </w:tcPr>
          <w:p w14:paraId="4D5EFE91" w14:textId="77777777" w:rsidR="00903F2F" w:rsidRPr="00492701"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492701">
              <w:rPr>
                <w:sz w:val="16"/>
                <w:szCs w:val="16"/>
              </w:rPr>
              <w:t>2012</w:t>
            </w:r>
          </w:p>
        </w:tc>
        <w:tc>
          <w:tcPr>
            <w:tcW w:w="671" w:type="dxa"/>
          </w:tcPr>
          <w:p w14:paraId="5058E800" w14:textId="77777777" w:rsidR="00903F2F" w:rsidRPr="00492701"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492701">
              <w:rPr>
                <w:sz w:val="16"/>
                <w:szCs w:val="16"/>
              </w:rPr>
              <w:t>2013</w:t>
            </w:r>
          </w:p>
        </w:tc>
        <w:tc>
          <w:tcPr>
            <w:tcW w:w="671" w:type="dxa"/>
          </w:tcPr>
          <w:p w14:paraId="7DC93458" w14:textId="77777777" w:rsidR="00903F2F" w:rsidRPr="00492701"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492701">
              <w:rPr>
                <w:sz w:val="16"/>
                <w:szCs w:val="16"/>
              </w:rPr>
              <w:t>2014</w:t>
            </w:r>
          </w:p>
        </w:tc>
        <w:tc>
          <w:tcPr>
            <w:tcW w:w="671" w:type="dxa"/>
          </w:tcPr>
          <w:p w14:paraId="2AEA06D6" w14:textId="77777777" w:rsidR="00903F2F" w:rsidRPr="00492701"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492701">
              <w:rPr>
                <w:sz w:val="16"/>
                <w:szCs w:val="16"/>
              </w:rPr>
              <w:t>2015</w:t>
            </w:r>
          </w:p>
        </w:tc>
        <w:tc>
          <w:tcPr>
            <w:tcW w:w="734" w:type="dxa"/>
          </w:tcPr>
          <w:p w14:paraId="6F1504C0" w14:textId="77777777" w:rsidR="00903F2F" w:rsidRPr="00492701"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492701">
              <w:rPr>
                <w:sz w:val="16"/>
                <w:szCs w:val="16"/>
              </w:rPr>
              <w:t>2016</w:t>
            </w:r>
          </w:p>
        </w:tc>
        <w:tc>
          <w:tcPr>
            <w:tcW w:w="709" w:type="dxa"/>
          </w:tcPr>
          <w:p w14:paraId="14641EC2" w14:textId="77777777" w:rsidR="00903F2F" w:rsidRPr="00492701"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492701">
              <w:rPr>
                <w:sz w:val="16"/>
                <w:szCs w:val="16"/>
              </w:rPr>
              <w:t>2017</w:t>
            </w:r>
          </w:p>
        </w:tc>
        <w:tc>
          <w:tcPr>
            <w:tcW w:w="757" w:type="dxa"/>
          </w:tcPr>
          <w:p w14:paraId="5FFCA642" w14:textId="77777777" w:rsidR="00903F2F" w:rsidRPr="00492701"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492701">
              <w:rPr>
                <w:sz w:val="16"/>
                <w:szCs w:val="16"/>
              </w:rPr>
              <w:t>2018</w:t>
            </w:r>
          </w:p>
        </w:tc>
        <w:tc>
          <w:tcPr>
            <w:tcW w:w="1278" w:type="dxa"/>
          </w:tcPr>
          <w:p w14:paraId="7A830B23" w14:textId="77777777" w:rsidR="00903F2F" w:rsidRPr="00492701"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492701">
              <w:rPr>
                <w:sz w:val="16"/>
                <w:szCs w:val="16"/>
              </w:rPr>
              <w:t>Średnia</w:t>
            </w:r>
          </w:p>
          <w:p w14:paraId="104F43C4" w14:textId="77777777" w:rsidR="00903F2F" w:rsidRPr="00492701"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492701">
              <w:rPr>
                <w:sz w:val="16"/>
                <w:szCs w:val="16"/>
              </w:rPr>
              <w:t>2009-2018</w:t>
            </w:r>
          </w:p>
        </w:tc>
      </w:tr>
      <w:tr w:rsidR="00903F2F" w:rsidRPr="00492701" w14:paraId="3E7613A3" w14:textId="77777777" w:rsidTr="00226F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Pr>
          <w:p w14:paraId="078ECCBB" w14:textId="77777777" w:rsidR="00903F2F" w:rsidRPr="00492701" w:rsidRDefault="00903F2F" w:rsidP="00226FA6">
            <w:pPr>
              <w:spacing w:line="240" w:lineRule="auto"/>
              <w:jc w:val="center"/>
              <w:rPr>
                <w:sz w:val="16"/>
                <w:szCs w:val="16"/>
              </w:rPr>
            </w:pPr>
            <w:r w:rsidRPr="00492701">
              <w:rPr>
                <w:sz w:val="16"/>
                <w:szCs w:val="16"/>
              </w:rPr>
              <w:t>Zapotrzebowanie (=zużycie pozorne)</w:t>
            </w:r>
          </w:p>
        </w:tc>
        <w:tc>
          <w:tcPr>
            <w:tcW w:w="711" w:type="dxa"/>
          </w:tcPr>
          <w:p w14:paraId="0C50E2E6" w14:textId="77777777" w:rsidR="00903F2F" w:rsidRPr="00492701" w:rsidRDefault="00903F2F" w:rsidP="00226FA6">
            <w:pPr>
              <w:spacing w:line="240" w:lineRule="auto"/>
              <w:jc w:val="right"/>
              <w:cnfStyle w:val="000000100000" w:firstRow="0" w:lastRow="0" w:firstColumn="0" w:lastColumn="0" w:oddVBand="0" w:evenVBand="0" w:oddHBand="1" w:evenHBand="0" w:firstRowFirstColumn="0" w:firstRowLastColumn="0" w:lastRowFirstColumn="0" w:lastRowLastColumn="0"/>
              <w:rPr>
                <w:bCs/>
                <w:sz w:val="16"/>
                <w:szCs w:val="16"/>
              </w:rPr>
            </w:pPr>
            <w:r w:rsidRPr="00492701">
              <w:rPr>
                <w:bCs/>
                <w:sz w:val="16"/>
                <w:szCs w:val="16"/>
              </w:rPr>
              <w:t>15</w:t>
            </w:r>
          </w:p>
        </w:tc>
        <w:tc>
          <w:tcPr>
            <w:tcW w:w="811" w:type="dxa"/>
          </w:tcPr>
          <w:p w14:paraId="161D578A" w14:textId="77777777" w:rsidR="00903F2F" w:rsidRPr="00492701" w:rsidRDefault="00903F2F" w:rsidP="00226FA6">
            <w:pPr>
              <w:spacing w:line="240" w:lineRule="auto"/>
              <w:jc w:val="right"/>
              <w:cnfStyle w:val="000000100000" w:firstRow="0" w:lastRow="0" w:firstColumn="0" w:lastColumn="0" w:oddVBand="0" w:evenVBand="0" w:oddHBand="1" w:evenHBand="0" w:firstRowFirstColumn="0" w:firstRowLastColumn="0" w:lastRowFirstColumn="0" w:lastRowLastColumn="0"/>
              <w:rPr>
                <w:bCs/>
                <w:sz w:val="16"/>
                <w:szCs w:val="16"/>
              </w:rPr>
            </w:pPr>
            <w:r w:rsidRPr="00492701">
              <w:rPr>
                <w:bCs/>
                <w:sz w:val="16"/>
                <w:szCs w:val="16"/>
              </w:rPr>
              <w:t>43</w:t>
            </w:r>
          </w:p>
        </w:tc>
        <w:tc>
          <w:tcPr>
            <w:tcW w:w="671" w:type="dxa"/>
          </w:tcPr>
          <w:p w14:paraId="7EB415A2" w14:textId="77777777" w:rsidR="00903F2F" w:rsidRPr="00492701" w:rsidRDefault="00903F2F" w:rsidP="00226FA6">
            <w:pPr>
              <w:spacing w:line="240" w:lineRule="auto"/>
              <w:jc w:val="right"/>
              <w:cnfStyle w:val="000000100000" w:firstRow="0" w:lastRow="0" w:firstColumn="0" w:lastColumn="0" w:oddVBand="0" w:evenVBand="0" w:oddHBand="1" w:evenHBand="0" w:firstRowFirstColumn="0" w:firstRowLastColumn="0" w:lastRowFirstColumn="0" w:lastRowLastColumn="0"/>
              <w:rPr>
                <w:bCs/>
                <w:sz w:val="16"/>
                <w:szCs w:val="16"/>
              </w:rPr>
            </w:pPr>
            <w:r w:rsidRPr="00492701">
              <w:rPr>
                <w:bCs/>
                <w:sz w:val="16"/>
                <w:szCs w:val="16"/>
              </w:rPr>
              <w:t>-42</w:t>
            </w:r>
          </w:p>
        </w:tc>
        <w:tc>
          <w:tcPr>
            <w:tcW w:w="671" w:type="dxa"/>
          </w:tcPr>
          <w:p w14:paraId="5DAED326" w14:textId="77777777" w:rsidR="00903F2F" w:rsidRPr="00492701" w:rsidRDefault="00903F2F" w:rsidP="00226FA6">
            <w:pPr>
              <w:spacing w:line="240" w:lineRule="auto"/>
              <w:jc w:val="right"/>
              <w:cnfStyle w:val="000000100000" w:firstRow="0" w:lastRow="0" w:firstColumn="0" w:lastColumn="0" w:oddVBand="0" w:evenVBand="0" w:oddHBand="1" w:evenHBand="0" w:firstRowFirstColumn="0" w:firstRowLastColumn="0" w:lastRowFirstColumn="0" w:lastRowLastColumn="0"/>
              <w:rPr>
                <w:bCs/>
                <w:sz w:val="16"/>
                <w:szCs w:val="16"/>
              </w:rPr>
            </w:pPr>
            <w:r w:rsidRPr="00492701">
              <w:rPr>
                <w:bCs/>
                <w:sz w:val="16"/>
                <w:szCs w:val="16"/>
              </w:rPr>
              <w:t>10</w:t>
            </w:r>
          </w:p>
        </w:tc>
        <w:tc>
          <w:tcPr>
            <w:tcW w:w="671" w:type="dxa"/>
          </w:tcPr>
          <w:p w14:paraId="16E736D8" w14:textId="77777777" w:rsidR="00903F2F" w:rsidRPr="00492701" w:rsidRDefault="00903F2F" w:rsidP="00226FA6">
            <w:pPr>
              <w:spacing w:line="240" w:lineRule="auto"/>
              <w:jc w:val="right"/>
              <w:cnfStyle w:val="000000100000" w:firstRow="0" w:lastRow="0" w:firstColumn="0" w:lastColumn="0" w:oddVBand="0" w:evenVBand="0" w:oddHBand="1" w:evenHBand="0" w:firstRowFirstColumn="0" w:firstRowLastColumn="0" w:lastRowFirstColumn="0" w:lastRowLastColumn="0"/>
              <w:rPr>
                <w:bCs/>
                <w:sz w:val="16"/>
                <w:szCs w:val="16"/>
              </w:rPr>
            </w:pPr>
            <w:r w:rsidRPr="00492701">
              <w:rPr>
                <w:bCs/>
                <w:sz w:val="16"/>
                <w:szCs w:val="16"/>
              </w:rPr>
              <w:t>10</w:t>
            </w:r>
          </w:p>
        </w:tc>
        <w:tc>
          <w:tcPr>
            <w:tcW w:w="671" w:type="dxa"/>
          </w:tcPr>
          <w:p w14:paraId="3F2FAE5F" w14:textId="77777777" w:rsidR="00903F2F" w:rsidRPr="00492701" w:rsidRDefault="00903F2F" w:rsidP="00226FA6">
            <w:pPr>
              <w:spacing w:line="240" w:lineRule="auto"/>
              <w:jc w:val="right"/>
              <w:cnfStyle w:val="000000100000" w:firstRow="0" w:lastRow="0" w:firstColumn="0" w:lastColumn="0" w:oddVBand="0" w:evenVBand="0" w:oddHBand="1" w:evenHBand="0" w:firstRowFirstColumn="0" w:firstRowLastColumn="0" w:lastRowFirstColumn="0" w:lastRowLastColumn="0"/>
              <w:rPr>
                <w:bCs/>
                <w:sz w:val="16"/>
                <w:szCs w:val="16"/>
              </w:rPr>
            </w:pPr>
            <w:r w:rsidRPr="00492701">
              <w:rPr>
                <w:bCs/>
                <w:sz w:val="16"/>
                <w:szCs w:val="16"/>
              </w:rPr>
              <w:t>9</w:t>
            </w:r>
          </w:p>
        </w:tc>
        <w:tc>
          <w:tcPr>
            <w:tcW w:w="671" w:type="dxa"/>
          </w:tcPr>
          <w:p w14:paraId="23414B4E" w14:textId="77777777" w:rsidR="00903F2F" w:rsidRPr="00492701" w:rsidRDefault="00903F2F" w:rsidP="00226FA6">
            <w:pPr>
              <w:spacing w:line="240" w:lineRule="auto"/>
              <w:jc w:val="right"/>
              <w:cnfStyle w:val="000000100000" w:firstRow="0" w:lastRow="0" w:firstColumn="0" w:lastColumn="0" w:oddVBand="0" w:evenVBand="0" w:oddHBand="1" w:evenHBand="0" w:firstRowFirstColumn="0" w:firstRowLastColumn="0" w:lastRowFirstColumn="0" w:lastRowLastColumn="0"/>
              <w:rPr>
                <w:bCs/>
                <w:sz w:val="16"/>
                <w:szCs w:val="16"/>
              </w:rPr>
            </w:pPr>
            <w:r w:rsidRPr="00492701">
              <w:rPr>
                <w:bCs/>
                <w:sz w:val="16"/>
                <w:szCs w:val="16"/>
              </w:rPr>
              <w:t>16</w:t>
            </w:r>
          </w:p>
        </w:tc>
        <w:tc>
          <w:tcPr>
            <w:tcW w:w="734" w:type="dxa"/>
          </w:tcPr>
          <w:p w14:paraId="1AF2AC2E" w14:textId="77777777" w:rsidR="00903F2F" w:rsidRPr="00492701" w:rsidRDefault="00903F2F" w:rsidP="00226FA6">
            <w:pPr>
              <w:spacing w:line="240" w:lineRule="auto"/>
              <w:jc w:val="right"/>
              <w:cnfStyle w:val="000000100000" w:firstRow="0" w:lastRow="0" w:firstColumn="0" w:lastColumn="0" w:oddVBand="0" w:evenVBand="0" w:oddHBand="1" w:evenHBand="0" w:firstRowFirstColumn="0" w:firstRowLastColumn="0" w:lastRowFirstColumn="0" w:lastRowLastColumn="0"/>
              <w:rPr>
                <w:bCs/>
                <w:sz w:val="16"/>
                <w:szCs w:val="16"/>
              </w:rPr>
            </w:pPr>
            <w:r w:rsidRPr="00492701">
              <w:rPr>
                <w:bCs/>
                <w:sz w:val="16"/>
                <w:szCs w:val="16"/>
              </w:rPr>
              <w:t>16</w:t>
            </w:r>
          </w:p>
        </w:tc>
        <w:tc>
          <w:tcPr>
            <w:tcW w:w="709" w:type="dxa"/>
          </w:tcPr>
          <w:p w14:paraId="6AC42711" w14:textId="77777777" w:rsidR="00903F2F" w:rsidRPr="00492701" w:rsidRDefault="00903F2F" w:rsidP="00226FA6">
            <w:pPr>
              <w:spacing w:line="240" w:lineRule="auto"/>
              <w:jc w:val="right"/>
              <w:cnfStyle w:val="000000100000" w:firstRow="0" w:lastRow="0" w:firstColumn="0" w:lastColumn="0" w:oddVBand="0" w:evenVBand="0" w:oddHBand="1" w:evenHBand="0" w:firstRowFirstColumn="0" w:firstRowLastColumn="0" w:lastRowFirstColumn="0" w:lastRowLastColumn="0"/>
              <w:rPr>
                <w:bCs/>
                <w:sz w:val="16"/>
                <w:szCs w:val="16"/>
              </w:rPr>
            </w:pPr>
            <w:r w:rsidRPr="00492701">
              <w:rPr>
                <w:bCs/>
                <w:sz w:val="16"/>
                <w:szCs w:val="16"/>
              </w:rPr>
              <w:t>-46</w:t>
            </w:r>
          </w:p>
        </w:tc>
        <w:tc>
          <w:tcPr>
            <w:tcW w:w="757" w:type="dxa"/>
          </w:tcPr>
          <w:p w14:paraId="021BA686" w14:textId="77777777" w:rsidR="00903F2F" w:rsidRPr="00492701" w:rsidRDefault="00903F2F" w:rsidP="00226FA6">
            <w:pPr>
              <w:spacing w:line="240" w:lineRule="auto"/>
              <w:jc w:val="right"/>
              <w:cnfStyle w:val="000000100000" w:firstRow="0" w:lastRow="0" w:firstColumn="0" w:lastColumn="0" w:oddVBand="0" w:evenVBand="0" w:oddHBand="1" w:evenHBand="0" w:firstRowFirstColumn="0" w:firstRowLastColumn="0" w:lastRowFirstColumn="0" w:lastRowLastColumn="0"/>
              <w:rPr>
                <w:bCs/>
                <w:sz w:val="16"/>
                <w:szCs w:val="16"/>
              </w:rPr>
            </w:pPr>
            <w:r w:rsidRPr="00492701">
              <w:rPr>
                <w:bCs/>
                <w:sz w:val="16"/>
                <w:szCs w:val="16"/>
              </w:rPr>
              <w:t>37</w:t>
            </w:r>
          </w:p>
        </w:tc>
        <w:tc>
          <w:tcPr>
            <w:tcW w:w="1278" w:type="dxa"/>
          </w:tcPr>
          <w:p w14:paraId="79D01301" w14:textId="77777777" w:rsidR="00903F2F" w:rsidRPr="00492701"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16"/>
                <w:szCs w:val="16"/>
              </w:rPr>
            </w:pPr>
            <w:r w:rsidRPr="00492701">
              <w:rPr>
                <w:b/>
                <w:color w:val="000000"/>
                <w:sz w:val="16"/>
                <w:szCs w:val="16"/>
              </w:rPr>
              <w:t>7</w:t>
            </w:r>
          </w:p>
        </w:tc>
      </w:tr>
    </w:tbl>
    <w:p w14:paraId="52DC31F3" w14:textId="77777777" w:rsidR="00903F2F" w:rsidRDefault="00903F2F" w:rsidP="00903F2F">
      <w:pPr>
        <w:spacing w:after="120"/>
        <w:rPr>
          <w:szCs w:val="24"/>
        </w:rPr>
      </w:pPr>
    </w:p>
    <w:p w14:paraId="64751A08" w14:textId="77777777" w:rsidR="00903F2F" w:rsidRPr="00C66CA3" w:rsidRDefault="00903F2F" w:rsidP="00903F2F">
      <w:pPr>
        <w:pStyle w:val="Akapitzlist"/>
        <w:numPr>
          <w:ilvl w:val="0"/>
          <w:numId w:val="37"/>
        </w:numPr>
        <w:rPr>
          <w:bCs/>
          <w:iCs/>
          <w:szCs w:val="24"/>
          <w:u w:val="single"/>
        </w:rPr>
      </w:pPr>
      <w:r w:rsidRPr="00C66CA3">
        <w:rPr>
          <w:bCs/>
          <w:iCs/>
          <w:szCs w:val="24"/>
          <w:u w:val="single"/>
        </w:rPr>
        <w:t>Prognoza zapotrzebowania na surowiec na podstawie trendów ekonometrycznych w horyzoncie roku 2025 i 2030</w:t>
      </w:r>
    </w:p>
    <w:p w14:paraId="7B748E2D" w14:textId="77777777" w:rsidR="00903F2F" w:rsidRDefault="00903F2F" w:rsidP="00903F2F">
      <w:pPr>
        <w:jc w:val="both"/>
        <w:rPr>
          <w:szCs w:val="24"/>
        </w:rPr>
      </w:pPr>
      <w:r>
        <w:rPr>
          <w:szCs w:val="24"/>
        </w:rPr>
        <w:t xml:space="preserve">Wykorzystanie pierwiastków ziem rzadkich w formie tlenków i innych stopów dotyczy w szczególności </w:t>
      </w:r>
      <w:r w:rsidRPr="00336A61">
        <w:rPr>
          <w:szCs w:val="24"/>
        </w:rPr>
        <w:t>przemy</w:t>
      </w:r>
      <w:r>
        <w:rPr>
          <w:szCs w:val="24"/>
        </w:rPr>
        <w:t>słu</w:t>
      </w:r>
      <w:r w:rsidRPr="00336A61">
        <w:rPr>
          <w:szCs w:val="24"/>
        </w:rPr>
        <w:t xml:space="preserve"> szklarski</w:t>
      </w:r>
      <w:r>
        <w:rPr>
          <w:szCs w:val="24"/>
        </w:rPr>
        <w:t>ego</w:t>
      </w:r>
      <w:r w:rsidRPr="00336A61">
        <w:rPr>
          <w:szCs w:val="24"/>
        </w:rPr>
        <w:t>, optyczn</w:t>
      </w:r>
      <w:r>
        <w:rPr>
          <w:szCs w:val="24"/>
        </w:rPr>
        <w:t>ego</w:t>
      </w:r>
      <w:r w:rsidRPr="00336A61">
        <w:rPr>
          <w:szCs w:val="24"/>
        </w:rPr>
        <w:t xml:space="preserve">, </w:t>
      </w:r>
      <w:r>
        <w:rPr>
          <w:szCs w:val="24"/>
        </w:rPr>
        <w:t>p</w:t>
      </w:r>
      <w:r w:rsidRPr="00336A61">
        <w:rPr>
          <w:szCs w:val="24"/>
        </w:rPr>
        <w:t xml:space="preserve">etrochemii </w:t>
      </w:r>
      <w:r>
        <w:rPr>
          <w:szCs w:val="24"/>
        </w:rPr>
        <w:t xml:space="preserve">i </w:t>
      </w:r>
      <w:r w:rsidRPr="00336A61">
        <w:rPr>
          <w:szCs w:val="24"/>
        </w:rPr>
        <w:t>cerami</w:t>
      </w:r>
      <w:r>
        <w:rPr>
          <w:szCs w:val="24"/>
        </w:rPr>
        <w:t>ki. W przypadku analizy ekonometrycznej duże znaczenie przy określeniu linii trendu zużycia analizowanych surowców mają fluktuacje zużycia pierwiastków ziem rzadkich. Dopasowanie linii trendu jest bardzo trudne (</w:t>
      </w:r>
      <w:r w:rsidRPr="00F932B3">
        <w:rPr>
          <w:szCs w:val="24"/>
        </w:rPr>
        <w:t>rys. 17.1),</w:t>
      </w:r>
      <w:r>
        <w:rPr>
          <w:szCs w:val="24"/>
        </w:rPr>
        <w:t xml:space="preserve"> co wynika ze skokowego zużycia pozornego w kolejnych latach, w szczególności w latach 2003, 2011, 2017. Charakterystyczne jest, iż w latach 2012-2016 nie było dużego zapotrzebowania na ten surowiec i było ono niższe od zapotrzebowania w latach 2005-2010. Zapotrzebowanie na pierwiastki ziem rzadkich w formie związków ma trend malejący i z punktu widzenia statystycznego oscylować może w granach kilku - kilkunastu t/r.  </w:t>
      </w:r>
    </w:p>
    <w:p w14:paraId="417F5C6B" w14:textId="77777777" w:rsidR="00903F2F" w:rsidRDefault="00903F2F" w:rsidP="00903F2F">
      <w:pPr>
        <w:spacing w:after="120"/>
        <w:jc w:val="center"/>
        <w:rPr>
          <w:szCs w:val="24"/>
        </w:rPr>
      </w:pPr>
      <w:r>
        <w:rPr>
          <w:noProof/>
          <w:lang w:eastAsia="pl-PL"/>
        </w:rPr>
        <w:drawing>
          <wp:inline distT="0" distB="0" distL="0" distR="0" wp14:anchorId="218C4C83" wp14:editId="3B2DC054">
            <wp:extent cx="5136078" cy="2648197"/>
            <wp:effectExtent l="0" t="0" r="7620" b="0"/>
            <wp:docPr id="68" name="Wykres 68">
              <a:extLst xmlns:a="http://schemas.openxmlformats.org/drawingml/2006/main">
                <a:ext uri="{FF2B5EF4-FFF2-40B4-BE49-F238E27FC236}">
                  <a16:creationId xmlns:a16="http://schemas.microsoft.com/office/drawing/2014/main" id="{00000000-0008-0000-08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4E094951" w14:textId="77777777" w:rsidR="00903F2F" w:rsidRDefault="00903F2F" w:rsidP="00903F2F">
      <w:pPr>
        <w:spacing w:after="120" w:line="240" w:lineRule="auto"/>
        <w:jc w:val="center"/>
        <w:rPr>
          <w:szCs w:val="24"/>
        </w:rPr>
      </w:pPr>
      <w:r>
        <w:rPr>
          <w:szCs w:val="24"/>
        </w:rPr>
        <w:t xml:space="preserve">Rys. 17.1. Prognoza zapotrzebowania na pierwiastki ziem rzadkich, itr i skand w postaci związków do roku 2030 (tony) </w:t>
      </w:r>
    </w:p>
    <w:p w14:paraId="554E7719" w14:textId="77777777" w:rsidR="00903F2F" w:rsidRPr="00355039" w:rsidRDefault="00903F2F" w:rsidP="00903F2F">
      <w:pPr>
        <w:spacing w:line="240" w:lineRule="auto"/>
        <w:jc w:val="center"/>
        <w:rPr>
          <w:sz w:val="20"/>
        </w:rPr>
      </w:pPr>
      <w:r w:rsidRPr="00355039">
        <w:rPr>
          <w:sz w:val="20"/>
        </w:rPr>
        <w:t>Niebieska linia – z</w:t>
      </w:r>
      <w:r>
        <w:rPr>
          <w:sz w:val="20"/>
        </w:rPr>
        <w:t xml:space="preserve">użycie pozorne </w:t>
      </w:r>
      <w:r w:rsidRPr="00355039">
        <w:rPr>
          <w:sz w:val="20"/>
        </w:rPr>
        <w:t>w danym roku, Czerwona linia – z</w:t>
      </w:r>
      <w:r>
        <w:rPr>
          <w:sz w:val="20"/>
        </w:rPr>
        <w:t>użycie pozorne</w:t>
      </w:r>
      <w:r w:rsidRPr="00355039">
        <w:rPr>
          <w:sz w:val="20"/>
        </w:rPr>
        <w:t xml:space="preserve"> z uwzględnieniem średniej ruchomej za 3 okresy.</w:t>
      </w:r>
    </w:p>
    <w:p w14:paraId="3E3BEFA5" w14:textId="77777777" w:rsidR="00903F2F" w:rsidRDefault="00903F2F" w:rsidP="00903F2F">
      <w:pPr>
        <w:spacing w:after="120"/>
        <w:rPr>
          <w:szCs w:val="24"/>
        </w:rPr>
      </w:pPr>
    </w:p>
    <w:p w14:paraId="1C65668F" w14:textId="77777777" w:rsidR="00903F2F" w:rsidRPr="00430CB9" w:rsidRDefault="00903F2F" w:rsidP="00903F2F">
      <w:pPr>
        <w:pStyle w:val="Akapitzlist"/>
        <w:numPr>
          <w:ilvl w:val="0"/>
          <w:numId w:val="37"/>
        </w:numPr>
        <w:rPr>
          <w:bCs/>
          <w:iCs/>
          <w:szCs w:val="24"/>
          <w:u w:val="single"/>
        </w:rPr>
      </w:pPr>
      <w:r w:rsidRPr="00D71A6A">
        <w:rPr>
          <w:bCs/>
          <w:iCs/>
          <w:szCs w:val="24"/>
          <w:u w:val="single"/>
        </w:rPr>
        <w:t>Prognoza zapotrzebowania na podstawie przesłanek rozwoju branż będących głównymi użytkownikami surowca w roku 2030, 2040, 2050</w:t>
      </w:r>
    </w:p>
    <w:p w14:paraId="791C38B7" w14:textId="77777777" w:rsidR="00903F2F" w:rsidRPr="00DB7FB0" w:rsidRDefault="00903F2F" w:rsidP="00903F2F">
      <w:pPr>
        <w:spacing w:after="120"/>
        <w:jc w:val="both"/>
        <w:rPr>
          <w:szCs w:val="24"/>
        </w:rPr>
      </w:pPr>
      <w:r w:rsidRPr="00DB7FB0">
        <w:rPr>
          <w:szCs w:val="24"/>
        </w:rPr>
        <w:t xml:space="preserve">Poziom zapotrzebowania na pierwiastki ziem rzadkich, itr i skand w postaci związków jest w Polsce stosunkowo niewielki i nie wykazuje wyraźnych trendów i zmian. Jego zużycie jest rozproszone wśród wielu branż, które w Polsce mają stabilną pozycję. Szacuje się, </w:t>
      </w:r>
      <w:r>
        <w:rPr>
          <w:szCs w:val="24"/>
        </w:rPr>
        <w:t>ż</w:t>
      </w:r>
      <w:r w:rsidRPr="00DB7FB0">
        <w:rPr>
          <w:szCs w:val="24"/>
        </w:rPr>
        <w:t xml:space="preserve">e rozwój zapotrzebowania na te surowce będzie wzrastał w perspektywie roku </w:t>
      </w:r>
      <w:r w:rsidRPr="00674A4E">
        <w:rPr>
          <w:szCs w:val="24"/>
        </w:rPr>
        <w:t>2020 r.</w:t>
      </w:r>
      <w:r w:rsidRPr="00DB7FB0">
        <w:rPr>
          <w:szCs w:val="24"/>
        </w:rPr>
        <w:t xml:space="preserve"> ale raczej w niewielkim tempie. </w:t>
      </w:r>
    </w:p>
    <w:p w14:paraId="4AB8AA3C" w14:textId="7D53B56B" w:rsidR="00903F2F" w:rsidRPr="00DB7FB0" w:rsidRDefault="00903F2F" w:rsidP="00903F2F">
      <w:pPr>
        <w:autoSpaceDE w:val="0"/>
        <w:autoSpaceDN w:val="0"/>
        <w:adjustRightInd w:val="0"/>
        <w:spacing w:line="240" w:lineRule="auto"/>
        <w:rPr>
          <w:szCs w:val="24"/>
        </w:rPr>
      </w:pPr>
      <w:r w:rsidRPr="00DB7FB0">
        <w:rPr>
          <w:szCs w:val="24"/>
        </w:rPr>
        <w:t xml:space="preserve">Tabela </w:t>
      </w:r>
      <w:r>
        <w:rPr>
          <w:szCs w:val="24"/>
        </w:rPr>
        <w:t>1</w:t>
      </w:r>
      <w:r w:rsidR="00B61B92">
        <w:rPr>
          <w:szCs w:val="24"/>
        </w:rPr>
        <w:t>6</w:t>
      </w:r>
      <w:r w:rsidRPr="00DB7FB0">
        <w:rPr>
          <w:szCs w:val="24"/>
        </w:rPr>
        <w:t>.</w:t>
      </w:r>
      <w:r>
        <w:rPr>
          <w:szCs w:val="24"/>
        </w:rPr>
        <w:t>2</w:t>
      </w:r>
      <w:r w:rsidRPr="00DB7FB0">
        <w:rPr>
          <w:szCs w:val="24"/>
        </w:rPr>
        <w:t>. Prognoza zapotrzebowania na pierwiastki ziem rzadkich, itr i skand w postaci związków do 2050 r. (tony)</w:t>
      </w:r>
    </w:p>
    <w:tbl>
      <w:tblPr>
        <w:tblStyle w:val="Zwykatabela1"/>
        <w:tblW w:w="9072" w:type="dxa"/>
        <w:tblLook w:val="04A0" w:firstRow="1" w:lastRow="0" w:firstColumn="1" w:lastColumn="0" w:noHBand="0" w:noVBand="1"/>
      </w:tblPr>
      <w:tblGrid>
        <w:gridCol w:w="2718"/>
        <w:gridCol w:w="2118"/>
        <w:gridCol w:w="2118"/>
        <w:gridCol w:w="2118"/>
      </w:tblGrid>
      <w:tr w:rsidR="00903F2F" w:rsidRPr="000C3EE5" w14:paraId="110BFBC9" w14:textId="77777777" w:rsidTr="00226F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5" w:type="dxa"/>
          </w:tcPr>
          <w:p w14:paraId="29678D0D" w14:textId="77777777" w:rsidR="00903F2F" w:rsidRPr="000C3EE5" w:rsidRDefault="00903F2F" w:rsidP="00226FA6">
            <w:pPr>
              <w:autoSpaceDE w:val="0"/>
              <w:autoSpaceDN w:val="0"/>
              <w:adjustRightInd w:val="0"/>
              <w:spacing w:line="240" w:lineRule="auto"/>
              <w:jc w:val="center"/>
              <w:rPr>
                <w:sz w:val="16"/>
                <w:szCs w:val="16"/>
              </w:rPr>
            </w:pPr>
          </w:p>
        </w:tc>
        <w:tc>
          <w:tcPr>
            <w:tcW w:w="2303" w:type="dxa"/>
            <w:hideMark/>
          </w:tcPr>
          <w:p w14:paraId="049AE99E" w14:textId="77777777" w:rsidR="00903F2F" w:rsidRPr="000C3EE5" w:rsidRDefault="00903F2F" w:rsidP="00226FA6">
            <w:pPr>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0C3EE5">
              <w:rPr>
                <w:sz w:val="16"/>
                <w:szCs w:val="16"/>
              </w:rPr>
              <w:t>2030</w:t>
            </w:r>
          </w:p>
        </w:tc>
        <w:tc>
          <w:tcPr>
            <w:tcW w:w="2303" w:type="dxa"/>
            <w:hideMark/>
          </w:tcPr>
          <w:p w14:paraId="46010739" w14:textId="77777777" w:rsidR="00903F2F" w:rsidRPr="000C3EE5" w:rsidRDefault="00903F2F" w:rsidP="00226FA6">
            <w:pPr>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0C3EE5">
              <w:rPr>
                <w:sz w:val="16"/>
                <w:szCs w:val="16"/>
              </w:rPr>
              <w:t>2040</w:t>
            </w:r>
          </w:p>
        </w:tc>
        <w:tc>
          <w:tcPr>
            <w:tcW w:w="2303" w:type="dxa"/>
            <w:hideMark/>
          </w:tcPr>
          <w:p w14:paraId="307EF1B8" w14:textId="77777777" w:rsidR="00903F2F" w:rsidRPr="000C3EE5" w:rsidRDefault="00903F2F" w:rsidP="00226FA6">
            <w:pPr>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0C3EE5">
              <w:rPr>
                <w:sz w:val="16"/>
                <w:szCs w:val="16"/>
              </w:rPr>
              <w:t>2050</w:t>
            </w:r>
          </w:p>
        </w:tc>
      </w:tr>
      <w:tr w:rsidR="00903F2F" w:rsidRPr="000C3EE5" w14:paraId="7FEFF165" w14:textId="77777777" w:rsidTr="00226F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5" w:type="dxa"/>
            <w:hideMark/>
          </w:tcPr>
          <w:p w14:paraId="13C6FCA1" w14:textId="77777777" w:rsidR="00903F2F" w:rsidRPr="000C3EE5" w:rsidRDefault="00903F2F" w:rsidP="00226FA6">
            <w:pPr>
              <w:autoSpaceDE w:val="0"/>
              <w:autoSpaceDN w:val="0"/>
              <w:adjustRightInd w:val="0"/>
              <w:spacing w:line="240" w:lineRule="auto"/>
              <w:jc w:val="center"/>
              <w:rPr>
                <w:sz w:val="16"/>
                <w:szCs w:val="16"/>
              </w:rPr>
            </w:pPr>
            <w:r w:rsidRPr="000C3EE5">
              <w:rPr>
                <w:sz w:val="16"/>
                <w:szCs w:val="16"/>
              </w:rPr>
              <w:t>Poziom zapotrzebowania</w:t>
            </w:r>
          </w:p>
        </w:tc>
        <w:tc>
          <w:tcPr>
            <w:tcW w:w="2303" w:type="dxa"/>
          </w:tcPr>
          <w:p w14:paraId="53D65F37" w14:textId="77777777" w:rsidR="00903F2F" w:rsidRPr="000C3EE5"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15-20</w:t>
            </w:r>
          </w:p>
        </w:tc>
        <w:tc>
          <w:tcPr>
            <w:tcW w:w="2303" w:type="dxa"/>
          </w:tcPr>
          <w:p w14:paraId="620F99B2" w14:textId="77777777" w:rsidR="00903F2F" w:rsidRPr="000C3EE5"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20-25</w:t>
            </w:r>
          </w:p>
        </w:tc>
        <w:tc>
          <w:tcPr>
            <w:tcW w:w="2303" w:type="dxa"/>
          </w:tcPr>
          <w:p w14:paraId="0B881DE8" w14:textId="77777777" w:rsidR="00903F2F" w:rsidRPr="000C3EE5"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25-30</w:t>
            </w:r>
          </w:p>
        </w:tc>
      </w:tr>
    </w:tbl>
    <w:p w14:paraId="7B4E7DCF" w14:textId="77777777" w:rsidR="00903F2F" w:rsidRDefault="00903F2F" w:rsidP="00903F2F">
      <w:pPr>
        <w:spacing w:after="120"/>
        <w:rPr>
          <w:szCs w:val="24"/>
        </w:rPr>
      </w:pPr>
    </w:p>
    <w:p w14:paraId="0D3D7346" w14:textId="77777777" w:rsidR="00903F2F" w:rsidRPr="00B45512" w:rsidRDefault="00903F2F" w:rsidP="00903F2F">
      <w:pPr>
        <w:pStyle w:val="Akapitzlist"/>
        <w:numPr>
          <w:ilvl w:val="0"/>
          <w:numId w:val="50"/>
        </w:numPr>
        <w:spacing w:after="0" w:line="360" w:lineRule="auto"/>
        <w:jc w:val="both"/>
        <w:rPr>
          <w:b/>
          <w:szCs w:val="24"/>
        </w:rPr>
      </w:pPr>
      <w:r w:rsidRPr="00B45512">
        <w:rPr>
          <w:b/>
          <w:szCs w:val="24"/>
        </w:rPr>
        <w:t>Pierwiastki ziem rzadkich</w:t>
      </w:r>
      <w:r>
        <w:rPr>
          <w:b/>
          <w:szCs w:val="24"/>
        </w:rPr>
        <w:t>- metale</w:t>
      </w:r>
      <w:r w:rsidRPr="00B45512">
        <w:rPr>
          <w:b/>
          <w:szCs w:val="24"/>
        </w:rPr>
        <w:t xml:space="preserve"> </w:t>
      </w:r>
    </w:p>
    <w:p w14:paraId="097C0EB0" w14:textId="77777777" w:rsidR="00903F2F" w:rsidRPr="00430CB9" w:rsidRDefault="00903F2F" w:rsidP="00903F2F">
      <w:pPr>
        <w:pStyle w:val="Akapitzlist"/>
        <w:numPr>
          <w:ilvl w:val="0"/>
          <w:numId w:val="38"/>
        </w:numPr>
        <w:rPr>
          <w:bCs/>
          <w:iCs/>
          <w:szCs w:val="24"/>
          <w:u w:val="single"/>
        </w:rPr>
      </w:pPr>
      <w:r w:rsidRPr="00D71A6A">
        <w:rPr>
          <w:bCs/>
          <w:iCs/>
          <w:szCs w:val="24"/>
          <w:u w:val="single"/>
        </w:rPr>
        <w:t>Ocena obecnego poziomu krajowego zapotrzebowania na pierwiastki ziem rzadkich, itr i skand w postaci metali</w:t>
      </w:r>
    </w:p>
    <w:p w14:paraId="774C29A3" w14:textId="0F63D637" w:rsidR="00903F2F" w:rsidRDefault="00903F2F" w:rsidP="00903F2F">
      <w:pPr>
        <w:spacing w:line="240" w:lineRule="auto"/>
        <w:rPr>
          <w:szCs w:val="24"/>
        </w:rPr>
      </w:pPr>
      <w:r>
        <w:rPr>
          <w:szCs w:val="24"/>
        </w:rPr>
        <w:t>Tabela 1</w:t>
      </w:r>
      <w:r w:rsidR="00B61B92">
        <w:rPr>
          <w:szCs w:val="24"/>
        </w:rPr>
        <w:t>6</w:t>
      </w:r>
      <w:r>
        <w:rPr>
          <w:szCs w:val="24"/>
        </w:rPr>
        <w:t>.3.</w:t>
      </w:r>
      <w:r w:rsidRPr="006317AF">
        <w:rPr>
          <w:szCs w:val="24"/>
        </w:rPr>
        <w:t xml:space="preserve"> Szacunkowy poziom zapotrzebowania gospodarki krajowej na </w:t>
      </w:r>
      <w:r>
        <w:rPr>
          <w:szCs w:val="24"/>
        </w:rPr>
        <w:t>pierwiastki ziem rzadkich, itr i skand w postaci metali</w:t>
      </w:r>
      <w:r w:rsidRPr="006317AF">
        <w:rPr>
          <w:szCs w:val="24"/>
        </w:rPr>
        <w:t>, w tonach</w:t>
      </w:r>
    </w:p>
    <w:tbl>
      <w:tblPr>
        <w:tblStyle w:val="Zwykatabela1"/>
        <w:tblW w:w="9072" w:type="dxa"/>
        <w:tblLook w:val="04A0" w:firstRow="1" w:lastRow="0" w:firstColumn="1" w:lastColumn="0" w:noHBand="0" w:noVBand="1"/>
      </w:tblPr>
      <w:tblGrid>
        <w:gridCol w:w="1577"/>
        <w:gridCol w:w="645"/>
        <w:gridCol w:w="707"/>
        <w:gridCol w:w="621"/>
        <w:gridCol w:w="621"/>
        <w:gridCol w:w="621"/>
        <w:gridCol w:w="621"/>
        <w:gridCol w:w="621"/>
        <w:gridCol w:w="659"/>
        <w:gridCol w:w="644"/>
        <w:gridCol w:w="673"/>
        <w:gridCol w:w="1062"/>
      </w:tblGrid>
      <w:tr w:rsidR="00903F2F" w:rsidRPr="000C3EE5" w14:paraId="3D5C76E0" w14:textId="77777777" w:rsidTr="00226F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Pr>
          <w:p w14:paraId="3FE638CB" w14:textId="77777777" w:rsidR="00903F2F" w:rsidRPr="000C3EE5" w:rsidRDefault="00903F2F" w:rsidP="00226FA6">
            <w:pPr>
              <w:spacing w:line="240" w:lineRule="auto"/>
              <w:jc w:val="center"/>
              <w:rPr>
                <w:sz w:val="16"/>
                <w:szCs w:val="16"/>
              </w:rPr>
            </w:pPr>
          </w:p>
        </w:tc>
        <w:tc>
          <w:tcPr>
            <w:tcW w:w="711" w:type="dxa"/>
          </w:tcPr>
          <w:p w14:paraId="7E1D90D8" w14:textId="77777777" w:rsidR="00903F2F" w:rsidRPr="000C3EE5"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0C3EE5">
              <w:rPr>
                <w:sz w:val="16"/>
                <w:szCs w:val="16"/>
              </w:rPr>
              <w:t>2009</w:t>
            </w:r>
          </w:p>
        </w:tc>
        <w:tc>
          <w:tcPr>
            <w:tcW w:w="811" w:type="dxa"/>
          </w:tcPr>
          <w:p w14:paraId="4F4AAB26" w14:textId="77777777" w:rsidR="00903F2F" w:rsidRPr="000C3EE5"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0C3EE5">
              <w:rPr>
                <w:sz w:val="16"/>
                <w:szCs w:val="16"/>
              </w:rPr>
              <w:t>2010</w:t>
            </w:r>
          </w:p>
        </w:tc>
        <w:tc>
          <w:tcPr>
            <w:tcW w:w="671" w:type="dxa"/>
          </w:tcPr>
          <w:p w14:paraId="7E94B43B" w14:textId="77777777" w:rsidR="00903F2F" w:rsidRPr="000C3EE5"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0C3EE5">
              <w:rPr>
                <w:sz w:val="16"/>
                <w:szCs w:val="16"/>
              </w:rPr>
              <w:t>2011</w:t>
            </w:r>
          </w:p>
        </w:tc>
        <w:tc>
          <w:tcPr>
            <w:tcW w:w="671" w:type="dxa"/>
          </w:tcPr>
          <w:p w14:paraId="29D33D10" w14:textId="77777777" w:rsidR="00903F2F" w:rsidRPr="000C3EE5"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0C3EE5">
              <w:rPr>
                <w:sz w:val="16"/>
                <w:szCs w:val="16"/>
              </w:rPr>
              <w:t>2012</w:t>
            </w:r>
          </w:p>
        </w:tc>
        <w:tc>
          <w:tcPr>
            <w:tcW w:w="671" w:type="dxa"/>
          </w:tcPr>
          <w:p w14:paraId="27DA4B95" w14:textId="77777777" w:rsidR="00903F2F" w:rsidRPr="000C3EE5"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0C3EE5">
              <w:rPr>
                <w:sz w:val="16"/>
                <w:szCs w:val="16"/>
              </w:rPr>
              <w:t>2013</w:t>
            </w:r>
          </w:p>
        </w:tc>
        <w:tc>
          <w:tcPr>
            <w:tcW w:w="671" w:type="dxa"/>
          </w:tcPr>
          <w:p w14:paraId="7C925284" w14:textId="77777777" w:rsidR="00903F2F" w:rsidRPr="000C3EE5"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0C3EE5">
              <w:rPr>
                <w:sz w:val="16"/>
                <w:szCs w:val="16"/>
              </w:rPr>
              <w:t>2014</w:t>
            </w:r>
          </w:p>
        </w:tc>
        <w:tc>
          <w:tcPr>
            <w:tcW w:w="671" w:type="dxa"/>
          </w:tcPr>
          <w:p w14:paraId="1474856C" w14:textId="77777777" w:rsidR="00903F2F" w:rsidRPr="000C3EE5"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0C3EE5">
              <w:rPr>
                <w:sz w:val="16"/>
                <w:szCs w:val="16"/>
              </w:rPr>
              <w:t>2015</w:t>
            </w:r>
          </w:p>
        </w:tc>
        <w:tc>
          <w:tcPr>
            <w:tcW w:w="734" w:type="dxa"/>
          </w:tcPr>
          <w:p w14:paraId="552F3043" w14:textId="77777777" w:rsidR="00903F2F" w:rsidRPr="000C3EE5"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0C3EE5">
              <w:rPr>
                <w:sz w:val="16"/>
                <w:szCs w:val="16"/>
              </w:rPr>
              <w:t>2016</w:t>
            </w:r>
          </w:p>
        </w:tc>
        <w:tc>
          <w:tcPr>
            <w:tcW w:w="709" w:type="dxa"/>
          </w:tcPr>
          <w:p w14:paraId="0E5B64BE" w14:textId="77777777" w:rsidR="00903F2F" w:rsidRPr="000C3EE5"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0C3EE5">
              <w:rPr>
                <w:sz w:val="16"/>
                <w:szCs w:val="16"/>
              </w:rPr>
              <w:t>2017</w:t>
            </w:r>
          </w:p>
        </w:tc>
        <w:tc>
          <w:tcPr>
            <w:tcW w:w="757" w:type="dxa"/>
          </w:tcPr>
          <w:p w14:paraId="63347DCD" w14:textId="77777777" w:rsidR="00903F2F" w:rsidRPr="000C3EE5"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0C3EE5">
              <w:rPr>
                <w:sz w:val="16"/>
                <w:szCs w:val="16"/>
              </w:rPr>
              <w:t>2018</w:t>
            </w:r>
          </w:p>
        </w:tc>
        <w:tc>
          <w:tcPr>
            <w:tcW w:w="1278" w:type="dxa"/>
          </w:tcPr>
          <w:p w14:paraId="6FCB04D3" w14:textId="77777777" w:rsidR="00903F2F" w:rsidRPr="000C3EE5"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0C3EE5">
              <w:rPr>
                <w:sz w:val="16"/>
                <w:szCs w:val="16"/>
              </w:rPr>
              <w:t>Średnia</w:t>
            </w:r>
          </w:p>
          <w:p w14:paraId="5A850D4F" w14:textId="77777777" w:rsidR="00903F2F" w:rsidRPr="000C3EE5"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0C3EE5">
              <w:rPr>
                <w:sz w:val="16"/>
                <w:szCs w:val="16"/>
              </w:rPr>
              <w:t>2009-2018</w:t>
            </w:r>
          </w:p>
        </w:tc>
      </w:tr>
      <w:tr w:rsidR="00903F2F" w:rsidRPr="000C3EE5" w14:paraId="782AA85E" w14:textId="77777777" w:rsidTr="00226F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Pr>
          <w:p w14:paraId="1F494DC9" w14:textId="77777777" w:rsidR="00903F2F" w:rsidRPr="000C3EE5" w:rsidRDefault="00903F2F" w:rsidP="00226FA6">
            <w:pPr>
              <w:spacing w:line="240" w:lineRule="auto"/>
              <w:jc w:val="center"/>
              <w:rPr>
                <w:sz w:val="16"/>
                <w:szCs w:val="16"/>
              </w:rPr>
            </w:pPr>
            <w:r w:rsidRPr="000C3EE5">
              <w:rPr>
                <w:sz w:val="16"/>
                <w:szCs w:val="16"/>
              </w:rPr>
              <w:t>Zapotrzebowanie (=zużycie pozorne)</w:t>
            </w:r>
          </w:p>
        </w:tc>
        <w:tc>
          <w:tcPr>
            <w:tcW w:w="711" w:type="dxa"/>
          </w:tcPr>
          <w:p w14:paraId="5A39ECC3" w14:textId="77777777" w:rsidR="00903F2F" w:rsidRPr="000C3EE5" w:rsidRDefault="00903F2F" w:rsidP="00226FA6">
            <w:pPr>
              <w:spacing w:line="240" w:lineRule="auto"/>
              <w:jc w:val="right"/>
              <w:cnfStyle w:val="000000100000" w:firstRow="0" w:lastRow="0" w:firstColumn="0" w:lastColumn="0" w:oddVBand="0" w:evenVBand="0" w:oddHBand="1" w:evenHBand="0" w:firstRowFirstColumn="0" w:firstRowLastColumn="0" w:lastRowFirstColumn="0" w:lastRowLastColumn="0"/>
              <w:rPr>
                <w:bCs/>
                <w:sz w:val="16"/>
                <w:szCs w:val="16"/>
              </w:rPr>
            </w:pPr>
            <w:r w:rsidRPr="000C3EE5">
              <w:rPr>
                <w:bCs/>
                <w:sz w:val="16"/>
                <w:szCs w:val="16"/>
              </w:rPr>
              <w:t>2</w:t>
            </w:r>
          </w:p>
        </w:tc>
        <w:tc>
          <w:tcPr>
            <w:tcW w:w="811" w:type="dxa"/>
          </w:tcPr>
          <w:p w14:paraId="7B3CDF62" w14:textId="77777777" w:rsidR="00903F2F" w:rsidRPr="000C3EE5" w:rsidRDefault="00903F2F" w:rsidP="00226FA6">
            <w:pPr>
              <w:spacing w:line="240" w:lineRule="auto"/>
              <w:jc w:val="right"/>
              <w:cnfStyle w:val="000000100000" w:firstRow="0" w:lastRow="0" w:firstColumn="0" w:lastColumn="0" w:oddVBand="0" w:evenVBand="0" w:oddHBand="1" w:evenHBand="0" w:firstRowFirstColumn="0" w:firstRowLastColumn="0" w:lastRowFirstColumn="0" w:lastRowLastColumn="0"/>
              <w:rPr>
                <w:bCs/>
                <w:sz w:val="16"/>
                <w:szCs w:val="16"/>
              </w:rPr>
            </w:pPr>
            <w:r w:rsidRPr="000C3EE5">
              <w:rPr>
                <w:bCs/>
                <w:sz w:val="16"/>
                <w:szCs w:val="16"/>
              </w:rPr>
              <w:t>8</w:t>
            </w:r>
          </w:p>
        </w:tc>
        <w:tc>
          <w:tcPr>
            <w:tcW w:w="671" w:type="dxa"/>
          </w:tcPr>
          <w:p w14:paraId="6952BE0A" w14:textId="77777777" w:rsidR="00903F2F" w:rsidRPr="000C3EE5" w:rsidRDefault="00903F2F" w:rsidP="00226FA6">
            <w:pPr>
              <w:spacing w:line="240" w:lineRule="auto"/>
              <w:jc w:val="right"/>
              <w:cnfStyle w:val="000000100000" w:firstRow="0" w:lastRow="0" w:firstColumn="0" w:lastColumn="0" w:oddVBand="0" w:evenVBand="0" w:oddHBand="1" w:evenHBand="0" w:firstRowFirstColumn="0" w:firstRowLastColumn="0" w:lastRowFirstColumn="0" w:lastRowLastColumn="0"/>
              <w:rPr>
                <w:bCs/>
                <w:sz w:val="16"/>
                <w:szCs w:val="16"/>
              </w:rPr>
            </w:pPr>
            <w:r w:rsidRPr="000C3EE5">
              <w:rPr>
                <w:bCs/>
                <w:sz w:val="16"/>
                <w:szCs w:val="16"/>
              </w:rPr>
              <w:t>0</w:t>
            </w:r>
          </w:p>
        </w:tc>
        <w:tc>
          <w:tcPr>
            <w:tcW w:w="671" w:type="dxa"/>
          </w:tcPr>
          <w:p w14:paraId="26518730" w14:textId="77777777" w:rsidR="00903F2F" w:rsidRPr="000C3EE5" w:rsidRDefault="00903F2F" w:rsidP="00226FA6">
            <w:pPr>
              <w:spacing w:line="240" w:lineRule="auto"/>
              <w:jc w:val="right"/>
              <w:cnfStyle w:val="000000100000" w:firstRow="0" w:lastRow="0" w:firstColumn="0" w:lastColumn="0" w:oddVBand="0" w:evenVBand="0" w:oddHBand="1" w:evenHBand="0" w:firstRowFirstColumn="0" w:firstRowLastColumn="0" w:lastRowFirstColumn="0" w:lastRowLastColumn="0"/>
              <w:rPr>
                <w:bCs/>
                <w:sz w:val="16"/>
                <w:szCs w:val="16"/>
              </w:rPr>
            </w:pPr>
            <w:r w:rsidRPr="000C3EE5">
              <w:rPr>
                <w:bCs/>
                <w:sz w:val="16"/>
                <w:szCs w:val="16"/>
              </w:rPr>
              <w:t>2</w:t>
            </w:r>
          </w:p>
        </w:tc>
        <w:tc>
          <w:tcPr>
            <w:tcW w:w="671" w:type="dxa"/>
          </w:tcPr>
          <w:p w14:paraId="20BBF217" w14:textId="77777777" w:rsidR="00903F2F" w:rsidRPr="000C3EE5" w:rsidRDefault="00903F2F" w:rsidP="00226FA6">
            <w:pPr>
              <w:spacing w:line="240" w:lineRule="auto"/>
              <w:jc w:val="right"/>
              <w:cnfStyle w:val="000000100000" w:firstRow="0" w:lastRow="0" w:firstColumn="0" w:lastColumn="0" w:oddVBand="0" w:evenVBand="0" w:oddHBand="1" w:evenHBand="0" w:firstRowFirstColumn="0" w:firstRowLastColumn="0" w:lastRowFirstColumn="0" w:lastRowLastColumn="0"/>
              <w:rPr>
                <w:bCs/>
                <w:sz w:val="16"/>
                <w:szCs w:val="16"/>
              </w:rPr>
            </w:pPr>
            <w:r w:rsidRPr="000C3EE5">
              <w:rPr>
                <w:bCs/>
                <w:sz w:val="16"/>
                <w:szCs w:val="16"/>
              </w:rPr>
              <w:t>26</w:t>
            </w:r>
          </w:p>
        </w:tc>
        <w:tc>
          <w:tcPr>
            <w:tcW w:w="671" w:type="dxa"/>
          </w:tcPr>
          <w:p w14:paraId="654311ED" w14:textId="77777777" w:rsidR="00903F2F" w:rsidRPr="000C3EE5" w:rsidRDefault="00903F2F" w:rsidP="00226FA6">
            <w:pPr>
              <w:spacing w:line="240" w:lineRule="auto"/>
              <w:jc w:val="right"/>
              <w:cnfStyle w:val="000000100000" w:firstRow="0" w:lastRow="0" w:firstColumn="0" w:lastColumn="0" w:oddVBand="0" w:evenVBand="0" w:oddHBand="1" w:evenHBand="0" w:firstRowFirstColumn="0" w:firstRowLastColumn="0" w:lastRowFirstColumn="0" w:lastRowLastColumn="0"/>
              <w:rPr>
                <w:bCs/>
                <w:sz w:val="16"/>
                <w:szCs w:val="16"/>
              </w:rPr>
            </w:pPr>
            <w:r w:rsidRPr="000C3EE5">
              <w:rPr>
                <w:bCs/>
                <w:sz w:val="16"/>
                <w:szCs w:val="16"/>
              </w:rPr>
              <w:t>1</w:t>
            </w:r>
          </w:p>
        </w:tc>
        <w:tc>
          <w:tcPr>
            <w:tcW w:w="671" w:type="dxa"/>
          </w:tcPr>
          <w:p w14:paraId="5913AC6E" w14:textId="77777777" w:rsidR="00903F2F" w:rsidRPr="000C3EE5" w:rsidRDefault="00903F2F" w:rsidP="00226FA6">
            <w:pPr>
              <w:spacing w:line="240" w:lineRule="auto"/>
              <w:jc w:val="right"/>
              <w:cnfStyle w:val="000000100000" w:firstRow="0" w:lastRow="0" w:firstColumn="0" w:lastColumn="0" w:oddVBand="0" w:evenVBand="0" w:oddHBand="1" w:evenHBand="0" w:firstRowFirstColumn="0" w:firstRowLastColumn="0" w:lastRowFirstColumn="0" w:lastRowLastColumn="0"/>
              <w:rPr>
                <w:bCs/>
                <w:sz w:val="16"/>
                <w:szCs w:val="16"/>
              </w:rPr>
            </w:pPr>
            <w:r w:rsidRPr="000C3EE5">
              <w:rPr>
                <w:bCs/>
                <w:sz w:val="16"/>
                <w:szCs w:val="16"/>
              </w:rPr>
              <w:t>108</w:t>
            </w:r>
          </w:p>
        </w:tc>
        <w:tc>
          <w:tcPr>
            <w:tcW w:w="734" w:type="dxa"/>
          </w:tcPr>
          <w:p w14:paraId="62CAD10D" w14:textId="77777777" w:rsidR="00903F2F" w:rsidRPr="000C3EE5" w:rsidRDefault="00903F2F" w:rsidP="00226FA6">
            <w:pPr>
              <w:spacing w:line="240" w:lineRule="auto"/>
              <w:jc w:val="right"/>
              <w:cnfStyle w:val="000000100000" w:firstRow="0" w:lastRow="0" w:firstColumn="0" w:lastColumn="0" w:oddVBand="0" w:evenVBand="0" w:oddHBand="1" w:evenHBand="0" w:firstRowFirstColumn="0" w:firstRowLastColumn="0" w:lastRowFirstColumn="0" w:lastRowLastColumn="0"/>
              <w:rPr>
                <w:bCs/>
                <w:sz w:val="16"/>
                <w:szCs w:val="16"/>
              </w:rPr>
            </w:pPr>
            <w:r w:rsidRPr="000C3EE5">
              <w:rPr>
                <w:bCs/>
                <w:sz w:val="16"/>
                <w:szCs w:val="16"/>
              </w:rPr>
              <w:t>556</w:t>
            </w:r>
          </w:p>
        </w:tc>
        <w:tc>
          <w:tcPr>
            <w:tcW w:w="709" w:type="dxa"/>
          </w:tcPr>
          <w:p w14:paraId="19C2B871" w14:textId="77777777" w:rsidR="00903F2F" w:rsidRPr="000C3EE5" w:rsidRDefault="00903F2F" w:rsidP="00226FA6">
            <w:pPr>
              <w:spacing w:line="240" w:lineRule="auto"/>
              <w:jc w:val="right"/>
              <w:cnfStyle w:val="000000100000" w:firstRow="0" w:lastRow="0" w:firstColumn="0" w:lastColumn="0" w:oddVBand="0" w:evenVBand="0" w:oddHBand="1" w:evenHBand="0" w:firstRowFirstColumn="0" w:firstRowLastColumn="0" w:lastRowFirstColumn="0" w:lastRowLastColumn="0"/>
              <w:rPr>
                <w:bCs/>
                <w:sz w:val="16"/>
                <w:szCs w:val="16"/>
              </w:rPr>
            </w:pPr>
            <w:r w:rsidRPr="000C3EE5">
              <w:rPr>
                <w:bCs/>
                <w:sz w:val="16"/>
                <w:szCs w:val="16"/>
              </w:rPr>
              <w:t>52</w:t>
            </w:r>
          </w:p>
        </w:tc>
        <w:tc>
          <w:tcPr>
            <w:tcW w:w="757" w:type="dxa"/>
          </w:tcPr>
          <w:p w14:paraId="5E2A7CEC" w14:textId="77777777" w:rsidR="00903F2F" w:rsidRPr="000C3EE5" w:rsidRDefault="00903F2F" w:rsidP="00226FA6">
            <w:pPr>
              <w:spacing w:line="240" w:lineRule="auto"/>
              <w:jc w:val="right"/>
              <w:cnfStyle w:val="000000100000" w:firstRow="0" w:lastRow="0" w:firstColumn="0" w:lastColumn="0" w:oddVBand="0" w:evenVBand="0" w:oddHBand="1" w:evenHBand="0" w:firstRowFirstColumn="0" w:firstRowLastColumn="0" w:lastRowFirstColumn="0" w:lastRowLastColumn="0"/>
              <w:rPr>
                <w:bCs/>
                <w:sz w:val="16"/>
                <w:szCs w:val="16"/>
              </w:rPr>
            </w:pPr>
            <w:r w:rsidRPr="000C3EE5">
              <w:rPr>
                <w:bCs/>
                <w:sz w:val="16"/>
                <w:szCs w:val="16"/>
              </w:rPr>
              <w:t>22</w:t>
            </w:r>
          </w:p>
        </w:tc>
        <w:tc>
          <w:tcPr>
            <w:tcW w:w="1278" w:type="dxa"/>
          </w:tcPr>
          <w:p w14:paraId="1F075A94" w14:textId="77777777" w:rsidR="00903F2F" w:rsidRPr="000C3EE5"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0C3EE5">
              <w:rPr>
                <w:color w:val="000000"/>
                <w:sz w:val="16"/>
                <w:szCs w:val="16"/>
              </w:rPr>
              <w:t>78</w:t>
            </w:r>
          </w:p>
        </w:tc>
      </w:tr>
    </w:tbl>
    <w:p w14:paraId="178A1EBA" w14:textId="77777777" w:rsidR="00903F2F" w:rsidRDefault="00903F2F" w:rsidP="00903F2F">
      <w:pPr>
        <w:rPr>
          <w:b/>
          <w:i/>
          <w:szCs w:val="24"/>
        </w:rPr>
      </w:pPr>
    </w:p>
    <w:p w14:paraId="28C993B9" w14:textId="77777777" w:rsidR="00903F2F" w:rsidRPr="00CC7A8B" w:rsidRDefault="00903F2F" w:rsidP="00903F2F">
      <w:pPr>
        <w:pStyle w:val="Akapitzlist"/>
        <w:numPr>
          <w:ilvl w:val="0"/>
          <w:numId w:val="38"/>
        </w:numPr>
        <w:rPr>
          <w:bCs/>
          <w:iCs/>
          <w:szCs w:val="24"/>
          <w:u w:val="single"/>
        </w:rPr>
      </w:pPr>
      <w:r w:rsidRPr="00CC7A8B">
        <w:rPr>
          <w:bCs/>
          <w:iCs/>
          <w:szCs w:val="24"/>
          <w:u w:val="single"/>
        </w:rPr>
        <w:t>Prognoza zapotrzebowania na surowiec na podstawie trendów ekonometrycznych w horyzoncie roku 2025 i 2030</w:t>
      </w:r>
    </w:p>
    <w:p w14:paraId="5834E4FD" w14:textId="77777777" w:rsidR="00903F2F" w:rsidRPr="00DB7FB0" w:rsidRDefault="00903F2F" w:rsidP="00903F2F">
      <w:pPr>
        <w:jc w:val="both"/>
        <w:rPr>
          <w:szCs w:val="24"/>
        </w:rPr>
      </w:pPr>
      <w:r w:rsidRPr="00DB7FB0">
        <w:rPr>
          <w:szCs w:val="24"/>
        </w:rPr>
        <w:t>Stosowanie pierwiastków ziem rzadkich w technologiach zaawansowanych odbywa się raczej poza Polską, a sprowadzane są gotowe produkty lub półprodukty. Jednak biorąc pod uwagę, iż na całym świecie segment ten rozwija s</w:t>
      </w:r>
      <w:r>
        <w:rPr>
          <w:szCs w:val="24"/>
        </w:rPr>
        <w:t xml:space="preserve">ię prężnie i dynamicznie, także </w:t>
      </w:r>
      <w:r w:rsidRPr="00DB7FB0">
        <w:rPr>
          <w:szCs w:val="24"/>
        </w:rPr>
        <w:t>w Polsce można spodziewać się powstawania firm zajmujących się produkcją zaawansowanych technologii, a co za tym idzie stopniowym wzrostem zapotrzebowania na tlenki i inne związki pierwiastków ziem rzadkich.</w:t>
      </w:r>
    </w:p>
    <w:p w14:paraId="0041B460" w14:textId="77777777" w:rsidR="00903F2F" w:rsidRDefault="00903F2F" w:rsidP="00903F2F">
      <w:pPr>
        <w:jc w:val="both"/>
        <w:rPr>
          <w:szCs w:val="24"/>
        </w:rPr>
      </w:pPr>
      <w:r>
        <w:rPr>
          <w:szCs w:val="24"/>
        </w:rPr>
        <w:t>Z punktu widzenia ekonometrycznego, jednorazowy skok zapotrzebowania do bardzo wysokiego poziomu bardzo zniekształca obraz statystyczny danych i wpływa także na podwyższenie średniej kroczącej.  W wyniku tego jedna z linii trendu pomimo stosunkowo wysokiego dopasowania (czerwona linia trendu) daje niemiarodajny obraz co do prognozowanego zużycia. Bardziej realną prognozę pokazuje linia o niższym dopasowaniu (niebieska linia trendu). Biorąc dodatkowo pod uwagę uwarunkowania związane z zastosowaniem pierwiastków ziem rzadkich do technologii zaawansowanych, należy spodziewać się nie skokowego, ale stopniowego wzrostu zapotrzebowania. W latach 2025-2030 może on wynieść w graniach ok.  50-100 ton rocznie.</w:t>
      </w:r>
    </w:p>
    <w:p w14:paraId="73B18104" w14:textId="77777777" w:rsidR="00903F2F" w:rsidRDefault="00903F2F" w:rsidP="00903F2F">
      <w:pPr>
        <w:spacing w:line="240" w:lineRule="auto"/>
        <w:jc w:val="center"/>
        <w:rPr>
          <w:szCs w:val="24"/>
        </w:rPr>
      </w:pPr>
      <w:r w:rsidRPr="00403201">
        <w:rPr>
          <w:noProof/>
          <w:szCs w:val="24"/>
          <w:lang w:eastAsia="pl-PL"/>
        </w:rPr>
        <w:lastRenderedPageBreak/>
        <w:drawing>
          <wp:inline distT="0" distB="0" distL="0" distR="0" wp14:anchorId="65E01A9B" wp14:editId="6169A970">
            <wp:extent cx="4591050" cy="2247900"/>
            <wp:effectExtent l="0" t="0" r="0" b="0"/>
            <wp:docPr id="69" name="Wykres 1">
              <a:extLst xmlns:a="http://schemas.openxmlformats.org/drawingml/2006/main">
                <a:ext uri="{FF2B5EF4-FFF2-40B4-BE49-F238E27FC236}">
                  <a16:creationId xmlns:a16="http://schemas.microsoft.com/office/drawing/2014/main" id="{00000000-0008-0000-08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7BAF74DB" w14:textId="77777777" w:rsidR="00903F2F" w:rsidRDefault="00903F2F" w:rsidP="00903F2F">
      <w:pPr>
        <w:spacing w:after="120" w:line="240" w:lineRule="auto"/>
        <w:jc w:val="center"/>
        <w:rPr>
          <w:szCs w:val="24"/>
        </w:rPr>
      </w:pPr>
      <w:r>
        <w:rPr>
          <w:szCs w:val="24"/>
        </w:rPr>
        <w:t>Rys. 17.2. Prognoza zapotrzebowania na pierwiastki ziem rzadkich, itr i skand w postaci metali do roku 2030 (tony)</w:t>
      </w:r>
    </w:p>
    <w:p w14:paraId="1522EE45" w14:textId="77777777" w:rsidR="00903F2F" w:rsidRPr="00355039" w:rsidRDefault="00903F2F" w:rsidP="00903F2F">
      <w:pPr>
        <w:spacing w:line="240" w:lineRule="auto"/>
        <w:jc w:val="center"/>
        <w:rPr>
          <w:sz w:val="20"/>
        </w:rPr>
      </w:pPr>
      <w:r w:rsidRPr="00355039">
        <w:rPr>
          <w:sz w:val="20"/>
        </w:rPr>
        <w:t>Niebieska linia – z</w:t>
      </w:r>
      <w:r>
        <w:rPr>
          <w:sz w:val="20"/>
        </w:rPr>
        <w:t xml:space="preserve">użycie pozorne </w:t>
      </w:r>
      <w:r w:rsidRPr="00355039">
        <w:rPr>
          <w:sz w:val="20"/>
        </w:rPr>
        <w:t>w danym roku, Czerwona linia – z</w:t>
      </w:r>
      <w:r>
        <w:rPr>
          <w:sz w:val="20"/>
        </w:rPr>
        <w:t>użycie pozorne</w:t>
      </w:r>
      <w:r w:rsidRPr="00355039">
        <w:rPr>
          <w:sz w:val="20"/>
        </w:rPr>
        <w:t xml:space="preserve"> z uwzględnieniem średniej ruchomej za 3 okresy.</w:t>
      </w:r>
    </w:p>
    <w:p w14:paraId="781B9884" w14:textId="77777777" w:rsidR="00903F2F" w:rsidRPr="005104BC" w:rsidRDefault="00903F2F" w:rsidP="00903F2F">
      <w:pPr>
        <w:pStyle w:val="Akapitzlist"/>
        <w:numPr>
          <w:ilvl w:val="0"/>
          <w:numId w:val="38"/>
        </w:numPr>
        <w:rPr>
          <w:color w:val="0070C0"/>
          <w:szCs w:val="24"/>
        </w:rPr>
      </w:pPr>
      <w:r w:rsidRPr="00CC7A8B">
        <w:rPr>
          <w:bCs/>
          <w:iCs/>
          <w:szCs w:val="24"/>
          <w:u w:val="single"/>
        </w:rPr>
        <w:t>Prognoza zapotrzebowania na podstawie przesłanek rozwoju branż będących głównymi użytkownikami surowca w roku 2030, 2040, 2050</w:t>
      </w:r>
    </w:p>
    <w:p w14:paraId="55B6FCC8" w14:textId="77777777" w:rsidR="00903F2F" w:rsidRDefault="00903F2F" w:rsidP="00903F2F">
      <w:pPr>
        <w:jc w:val="both"/>
        <w:rPr>
          <w:szCs w:val="24"/>
        </w:rPr>
      </w:pPr>
      <w:r w:rsidRPr="00DB7FB0">
        <w:rPr>
          <w:szCs w:val="24"/>
        </w:rPr>
        <w:t xml:space="preserve">Pierwiastki ziem rzadkich, itr i skand to z pewnością surowce przyszłości o bardzo dużym potencjalne rozwoju w skali globalnej. W Polsce zmiana struktury gospodarczej w kierunku nowoczesnej gospodarki będzie następowała, jednak tempo tego procesu jest trudne do oszacowania. Dotychczasowy rozwój gospodarczy – szczególnie w sektorze elektronicznym – opiera się w głównej mierze na montowaniu podzespołów, a sama produkcja zaawansowanych technologii wymaga dużego kapitału oraz </w:t>
      </w:r>
      <w:r w:rsidRPr="00F932B3">
        <w:rPr>
          <w:i/>
          <w:iCs/>
          <w:szCs w:val="24"/>
        </w:rPr>
        <w:t>know-how</w:t>
      </w:r>
      <w:r w:rsidRPr="00DB7FB0">
        <w:rPr>
          <w:szCs w:val="24"/>
        </w:rPr>
        <w:t>. Wiele firm deklaruje chęć uniezależnienia od dostawców zewnętrznych i skrócenia łańcucha dostaw. Perspektywa takich przekształceń jest jednak raczej odległa i należy ją rozpatrywać w perspektywie co najmniej 10 lat. Na polskim rynku funkcjonuje wiele firm z kategorii</w:t>
      </w:r>
      <w:r>
        <w:rPr>
          <w:szCs w:val="24"/>
        </w:rPr>
        <w:t xml:space="preserve"> </w:t>
      </w:r>
      <w:r w:rsidRPr="00DB7FB0">
        <w:rPr>
          <w:szCs w:val="24"/>
        </w:rPr>
        <w:t xml:space="preserve">hi-tech (szczególnie w branży elektronicznej), ale bardzo często należą one do sektora mikroprzedsiębiorstw. Określenie struktury zużycia przez nich REE jest bardzo trudne, </w:t>
      </w:r>
      <w:r>
        <w:rPr>
          <w:szCs w:val="24"/>
        </w:rPr>
        <w:br/>
      </w:r>
      <w:r w:rsidRPr="00DB7FB0">
        <w:rPr>
          <w:szCs w:val="24"/>
        </w:rPr>
        <w:t xml:space="preserve">co pociąga za sobą problemy z oceną rozwoju właściwych branż. Jednocześnie stosunkowo niewielkie zapotrzebowanie na REE i brak wyraźnie zarysowanych trendów zużycia sugerują obecnie brak powiązania z jedną dominującą branżą. Prawdopodobnie zużycie rozproszone jest wśród wielu drobnych wytwórców, oferujących często specyficzne i mało znane na rynku rozwiązania. </w:t>
      </w:r>
    </w:p>
    <w:p w14:paraId="680C762C" w14:textId="77777777" w:rsidR="00903F2F" w:rsidRDefault="00903F2F" w:rsidP="00903F2F">
      <w:pPr>
        <w:jc w:val="both"/>
        <w:rPr>
          <w:szCs w:val="24"/>
        </w:rPr>
      </w:pPr>
      <w:r w:rsidRPr="00DB7FB0">
        <w:rPr>
          <w:szCs w:val="24"/>
        </w:rPr>
        <w:t xml:space="preserve">Można jednak wskazać, że </w:t>
      </w:r>
      <w:r>
        <w:rPr>
          <w:szCs w:val="24"/>
        </w:rPr>
        <w:t xml:space="preserve">w kraju rozwijane są przede wszystkim zastosowania związane z silnikami ( w zakresie magnesów trwałych) z użyciem neodymu i dysprozu. </w:t>
      </w:r>
    </w:p>
    <w:p w14:paraId="411E56F1" w14:textId="77777777" w:rsidR="00903F2F" w:rsidRDefault="00903F2F" w:rsidP="00903F2F">
      <w:pPr>
        <w:jc w:val="both"/>
        <w:rPr>
          <w:rStyle w:val="jlqj4b"/>
          <w:rFonts w:eastAsiaTheme="majorEastAsia"/>
        </w:rPr>
      </w:pPr>
      <w:r>
        <w:t xml:space="preserve">Silniki takie mogą </w:t>
      </w:r>
      <w:r w:rsidRPr="00DB7FB0">
        <w:t xml:space="preserve">osiągać o wiele większe momenty napędowe i zużywać mniej energii niż ich wersje tradycyjne. Mniejsze zużycie energii jest w branży motoryzacyjnej wysoce pożądane (m.in. z uwagi na wymogi środowiskowe) i na pewno będzie to istotny trend w najbliższych latach. W przypadku branży pojazdów elektrycznych dostępność wydajnych jednostek napędowych jest kluczowa. </w:t>
      </w:r>
    </w:p>
    <w:p w14:paraId="43FA370A" w14:textId="36636DBE" w:rsidR="00903F2F" w:rsidRPr="00DB7FB0" w:rsidRDefault="00903F2F" w:rsidP="00903F2F">
      <w:pPr>
        <w:jc w:val="both"/>
      </w:pPr>
      <w:r w:rsidRPr="00DB7FB0">
        <w:t>Biorąc pod uwagę globalne i europejskie w trendy w dziedzinie rozwoju elektromobilności, szacuje się, że również</w:t>
      </w:r>
      <w:r>
        <w:t xml:space="preserve"> w</w:t>
      </w:r>
      <w:r w:rsidRPr="00DB7FB0">
        <w:t xml:space="preserve"> Polsce zapotrzebowanie na </w:t>
      </w:r>
      <w:r w:rsidR="004A6D74">
        <w:t xml:space="preserve">pierwiastki ziem rzadkich </w:t>
      </w:r>
      <w:r>
        <w:br/>
      </w:r>
      <w:r w:rsidRPr="00DB7FB0">
        <w:t>w per</w:t>
      </w:r>
      <w:r>
        <w:t>s</w:t>
      </w:r>
      <w:r w:rsidRPr="00DB7FB0">
        <w:t xml:space="preserve">pektywie długoterminowej będzie wykazywało tendencje wzrostową. Niemniej jednak prawdopodobnie do 2030 r wzrost ten będzie raczej mało dynamiczny. Szybsze tempo wzrostu </w:t>
      </w:r>
      <w:r w:rsidRPr="00DB7FB0">
        <w:lastRenderedPageBreak/>
        <w:t xml:space="preserve">prognozowane jest dopiero po roku 2030, kiedy to rozwój elektromobilności </w:t>
      </w:r>
      <w:r>
        <w:br/>
      </w:r>
      <w:r w:rsidRPr="00DB7FB0">
        <w:t xml:space="preserve">w Polsce wejdzie w decydującą fazę. Sprzyjać temu będzie fakt, że coraz częściej międzynarodowe koncerny samochodowe wybierają Polskę, jako lokalizację swoich zakładów produkcyjnych. </w:t>
      </w:r>
    </w:p>
    <w:p w14:paraId="711E4C27" w14:textId="041DB7B4" w:rsidR="00903F2F" w:rsidRPr="00DB7FB0" w:rsidRDefault="00903F2F" w:rsidP="00903F2F">
      <w:pPr>
        <w:autoSpaceDE w:val="0"/>
        <w:autoSpaceDN w:val="0"/>
        <w:adjustRightInd w:val="0"/>
        <w:spacing w:line="240" w:lineRule="auto"/>
        <w:rPr>
          <w:szCs w:val="24"/>
        </w:rPr>
      </w:pPr>
      <w:r w:rsidRPr="00DB7FB0">
        <w:rPr>
          <w:szCs w:val="24"/>
        </w:rPr>
        <w:t xml:space="preserve">Tabela </w:t>
      </w:r>
      <w:r>
        <w:rPr>
          <w:szCs w:val="24"/>
        </w:rPr>
        <w:t>1</w:t>
      </w:r>
      <w:r w:rsidR="00B61B92">
        <w:rPr>
          <w:szCs w:val="24"/>
        </w:rPr>
        <w:t>6</w:t>
      </w:r>
      <w:r w:rsidRPr="00DB7FB0">
        <w:rPr>
          <w:szCs w:val="24"/>
        </w:rPr>
        <w:t>.</w:t>
      </w:r>
      <w:r>
        <w:rPr>
          <w:szCs w:val="24"/>
        </w:rPr>
        <w:t>4</w:t>
      </w:r>
      <w:r w:rsidRPr="00DB7FB0">
        <w:rPr>
          <w:szCs w:val="24"/>
        </w:rPr>
        <w:t xml:space="preserve">. Prognoza zapotrzebowania na pierwiastki ziem rzadkich, itr i skand w postaci </w:t>
      </w:r>
      <w:r>
        <w:rPr>
          <w:szCs w:val="24"/>
        </w:rPr>
        <w:t>metali</w:t>
      </w:r>
      <w:r w:rsidRPr="00DB7FB0">
        <w:rPr>
          <w:szCs w:val="24"/>
        </w:rPr>
        <w:t xml:space="preserve"> do 2050 r. (tony)</w:t>
      </w:r>
    </w:p>
    <w:tbl>
      <w:tblPr>
        <w:tblStyle w:val="Zwykatabela1"/>
        <w:tblW w:w="9072" w:type="dxa"/>
        <w:tblLook w:val="04A0" w:firstRow="1" w:lastRow="0" w:firstColumn="1" w:lastColumn="0" w:noHBand="0" w:noVBand="1"/>
      </w:tblPr>
      <w:tblGrid>
        <w:gridCol w:w="2634"/>
        <w:gridCol w:w="2146"/>
        <w:gridCol w:w="2146"/>
        <w:gridCol w:w="2146"/>
      </w:tblGrid>
      <w:tr w:rsidR="00903F2F" w:rsidRPr="00DB7FB0" w14:paraId="1EAC529D" w14:textId="77777777" w:rsidTr="00226FA6">
        <w:trPr>
          <w:cnfStyle w:val="100000000000" w:firstRow="1" w:lastRow="0" w:firstColumn="0" w:lastColumn="0" w:oddVBand="0" w:evenVBand="0" w:oddHBand="0"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2734" w:type="dxa"/>
          </w:tcPr>
          <w:p w14:paraId="325C65FC" w14:textId="77777777" w:rsidR="00903F2F" w:rsidRPr="00DB7FB0" w:rsidRDefault="00903F2F" w:rsidP="00226FA6">
            <w:pPr>
              <w:autoSpaceDE w:val="0"/>
              <w:autoSpaceDN w:val="0"/>
              <w:adjustRightInd w:val="0"/>
              <w:spacing w:line="240" w:lineRule="auto"/>
              <w:jc w:val="center"/>
              <w:rPr>
                <w:sz w:val="20"/>
              </w:rPr>
            </w:pPr>
          </w:p>
        </w:tc>
        <w:tc>
          <w:tcPr>
            <w:tcW w:w="2303" w:type="dxa"/>
            <w:hideMark/>
          </w:tcPr>
          <w:p w14:paraId="1DC14B17" w14:textId="77777777" w:rsidR="00903F2F" w:rsidRPr="00DB7FB0" w:rsidRDefault="00903F2F" w:rsidP="00226FA6">
            <w:pPr>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sz w:val="20"/>
              </w:rPr>
            </w:pPr>
            <w:r w:rsidRPr="00DB7FB0">
              <w:rPr>
                <w:sz w:val="20"/>
              </w:rPr>
              <w:t>2030</w:t>
            </w:r>
          </w:p>
        </w:tc>
        <w:tc>
          <w:tcPr>
            <w:tcW w:w="2303" w:type="dxa"/>
            <w:hideMark/>
          </w:tcPr>
          <w:p w14:paraId="1B6A8354" w14:textId="77777777" w:rsidR="00903F2F" w:rsidRPr="00DB7FB0" w:rsidRDefault="00903F2F" w:rsidP="00226FA6">
            <w:pPr>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sz w:val="20"/>
              </w:rPr>
            </w:pPr>
            <w:r w:rsidRPr="00DB7FB0">
              <w:rPr>
                <w:sz w:val="20"/>
              </w:rPr>
              <w:t>2040</w:t>
            </w:r>
          </w:p>
        </w:tc>
        <w:tc>
          <w:tcPr>
            <w:tcW w:w="2303" w:type="dxa"/>
            <w:hideMark/>
          </w:tcPr>
          <w:p w14:paraId="603CFC6A" w14:textId="77777777" w:rsidR="00903F2F" w:rsidRPr="00DB7FB0" w:rsidRDefault="00903F2F" w:rsidP="00226FA6">
            <w:pPr>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sz w:val="20"/>
              </w:rPr>
            </w:pPr>
            <w:r w:rsidRPr="00DB7FB0">
              <w:rPr>
                <w:sz w:val="20"/>
              </w:rPr>
              <w:t>2050</w:t>
            </w:r>
          </w:p>
        </w:tc>
      </w:tr>
      <w:tr w:rsidR="00903F2F" w:rsidRPr="00DB7FB0" w14:paraId="4C341995" w14:textId="77777777" w:rsidTr="00226F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4" w:type="dxa"/>
            <w:hideMark/>
          </w:tcPr>
          <w:p w14:paraId="53EA1E49" w14:textId="77777777" w:rsidR="00903F2F" w:rsidRPr="00DB7FB0" w:rsidRDefault="00903F2F" w:rsidP="00226FA6">
            <w:pPr>
              <w:autoSpaceDE w:val="0"/>
              <w:autoSpaceDN w:val="0"/>
              <w:adjustRightInd w:val="0"/>
              <w:spacing w:line="240" w:lineRule="auto"/>
              <w:jc w:val="center"/>
              <w:rPr>
                <w:sz w:val="20"/>
              </w:rPr>
            </w:pPr>
            <w:r w:rsidRPr="00DB7FB0">
              <w:rPr>
                <w:sz w:val="20"/>
              </w:rPr>
              <w:t>Poziom zapotrzebowania</w:t>
            </w:r>
          </w:p>
        </w:tc>
        <w:tc>
          <w:tcPr>
            <w:tcW w:w="2303" w:type="dxa"/>
            <w:hideMark/>
          </w:tcPr>
          <w:p w14:paraId="5798BAC6" w14:textId="77777777" w:rsidR="00903F2F" w:rsidRPr="00DB7FB0"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sz w:val="20"/>
              </w:rPr>
            </w:pPr>
            <w:r>
              <w:rPr>
                <w:sz w:val="20"/>
              </w:rPr>
              <w:t>50-100</w:t>
            </w:r>
          </w:p>
        </w:tc>
        <w:tc>
          <w:tcPr>
            <w:tcW w:w="2303" w:type="dxa"/>
            <w:hideMark/>
          </w:tcPr>
          <w:p w14:paraId="1942191F" w14:textId="77777777" w:rsidR="00903F2F" w:rsidRPr="00DB7FB0"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sz w:val="20"/>
              </w:rPr>
            </w:pPr>
            <w:r w:rsidRPr="00DB7FB0">
              <w:rPr>
                <w:sz w:val="20"/>
              </w:rPr>
              <w:t>70</w:t>
            </w:r>
            <w:r>
              <w:rPr>
                <w:sz w:val="20"/>
              </w:rPr>
              <w:t>-120</w:t>
            </w:r>
          </w:p>
        </w:tc>
        <w:tc>
          <w:tcPr>
            <w:tcW w:w="2303" w:type="dxa"/>
            <w:hideMark/>
          </w:tcPr>
          <w:p w14:paraId="17CA6FEA" w14:textId="77777777" w:rsidR="00903F2F" w:rsidRPr="00DB7FB0"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sz w:val="20"/>
              </w:rPr>
            </w:pPr>
            <w:r w:rsidRPr="00DB7FB0">
              <w:rPr>
                <w:sz w:val="20"/>
              </w:rPr>
              <w:t>90</w:t>
            </w:r>
            <w:r>
              <w:rPr>
                <w:sz w:val="20"/>
              </w:rPr>
              <w:t>-150</w:t>
            </w:r>
          </w:p>
        </w:tc>
      </w:tr>
    </w:tbl>
    <w:p w14:paraId="05C63E1A" w14:textId="77777777" w:rsidR="00903F2F" w:rsidRDefault="00903F2F" w:rsidP="00903F2F">
      <w:pPr>
        <w:spacing w:after="120"/>
        <w:rPr>
          <w:szCs w:val="24"/>
        </w:rPr>
      </w:pPr>
    </w:p>
    <w:p w14:paraId="21491E2D" w14:textId="77777777" w:rsidR="00903F2F" w:rsidRDefault="00903F2F" w:rsidP="00903F2F">
      <w:pPr>
        <w:spacing w:after="120"/>
        <w:rPr>
          <w:szCs w:val="24"/>
        </w:rPr>
      </w:pPr>
    </w:p>
    <w:p w14:paraId="0D1756B4" w14:textId="77777777" w:rsidR="00903F2F" w:rsidRDefault="00903F2F" w:rsidP="00903F2F">
      <w:pPr>
        <w:spacing w:after="120"/>
        <w:rPr>
          <w:szCs w:val="24"/>
        </w:rPr>
      </w:pPr>
    </w:p>
    <w:p w14:paraId="5365ED43" w14:textId="77777777" w:rsidR="00903F2F" w:rsidRDefault="00903F2F" w:rsidP="00903F2F">
      <w:pPr>
        <w:spacing w:after="120"/>
        <w:rPr>
          <w:szCs w:val="24"/>
        </w:rPr>
      </w:pPr>
    </w:p>
    <w:p w14:paraId="084C1430" w14:textId="3C16A8A2" w:rsidR="00903F2F" w:rsidRDefault="00903F2F" w:rsidP="00903F2F">
      <w:pPr>
        <w:spacing w:after="120"/>
        <w:rPr>
          <w:szCs w:val="24"/>
        </w:rPr>
      </w:pPr>
    </w:p>
    <w:p w14:paraId="4C502D1C" w14:textId="3ADF7858" w:rsidR="00C13AD8" w:rsidRDefault="00C13AD8" w:rsidP="00903F2F">
      <w:pPr>
        <w:spacing w:after="120"/>
        <w:rPr>
          <w:szCs w:val="24"/>
        </w:rPr>
      </w:pPr>
    </w:p>
    <w:p w14:paraId="2A189466" w14:textId="2A530859" w:rsidR="00C13AD8" w:rsidRDefault="00C13AD8" w:rsidP="00903F2F">
      <w:pPr>
        <w:spacing w:after="120"/>
        <w:rPr>
          <w:szCs w:val="24"/>
        </w:rPr>
      </w:pPr>
    </w:p>
    <w:p w14:paraId="4E741AA5" w14:textId="7A6E6B26" w:rsidR="00C13AD8" w:rsidRDefault="00C13AD8" w:rsidP="00903F2F">
      <w:pPr>
        <w:spacing w:after="120"/>
        <w:rPr>
          <w:szCs w:val="24"/>
        </w:rPr>
      </w:pPr>
    </w:p>
    <w:p w14:paraId="791181CB" w14:textId="6BF3E759" w:rsidR="00C13AD8" w:rsidRDefault="00C13AD8" w:rsidP="00903F2F">
      <w:pPr>
        <w:spacing w:after="120"/>
        <w:rPr>
          <w:szCs w:val="24"/>
        </w:rPr>
      </w:pPr>
    </w:p>
    <w:p w14:paraId="06FF2152" w14:textId="385F3DFA" w:rsidR="00C13AD8" w:rsidRDefault="00C13AD8" w:rsidP="00903F2F">
      <w:pPr>
        <w:spacing w:after="120"/>
        <w:rPr>
          <w:szCs w:val="24"/>
        </w:rPr>
      </w:pPr>
    </w:p>
    <w:p w14:paraId="38D97E15" w14:textId="4E5A1FDD" w:rsidR="00C13AD8" w:rsidRDefault="00C13AD8" w:rsidP="00903F2F">
      <w:pPr>
        <w:spacing w:after="120"/>
        <w:rPr>
          <w:szCs w:val="24"/>
        </w:rPr>
      </w:pPr>
    </w:p>
    <w:p w14:paraId="72854370" w14:textId="527209AD" w:rsidR="00C13AD8" w:rsidRDefault="00C13AD8" w:rsidP="00903F2F">
      <w:pPr>
        <w:spacing w:after="120"/>
        <w:rPr>
          <w:szCs w:val="24"/>
        </w:rPr>
      </w:pPr>
    </w:p>
    <w:p w14:paraId="7BEA1F8A" w14:textId="66F2DBA4" w:rsidR="00C13AD8" w:rsidRDefault="00C13AD8" w:rsidP="00903F2F">
      <w:pPr>
        <w:spacing w:after="120"/>
        <w:rPr>
          <w:szCs w:val="24"/>
        </w:rPr>
      </w:pPr>
    </w:p>
    <w:p w14:paraId="0DE10410" w14:textId="415EB65F" w:rsidR="00C13AD8" w:rsidRDefault="00C13AD8" w:rsidP="00903F2F">
      <w:pPr>
        <w:spacing w:after="120"/>
        <w:rPr>
          <w:szCs w:val="24"/>
        </w:rPr>
      </w:pPr>
    </w:p>
    <w:p w14:paraId="69873EB0" w14:textId="2C08CD57" w:rsidR="00C13AD8" w:rsidRDefault="00C13AD8" w:rsidP="00903F2F">
      <w:pPr>
        <w:spacing w:after="120"/>
        <w:rPr>
          <w:szCs w:val="24"/>
        </w:rPr>
      </w:pPr>
    </w:p>
    <w:p w14:paraId="68BA5B18" w14:textId="48A2762D" w:rsidR="00C13AD8" w:rsidRDefault="00C13AD8" w:rsidP="00903F2F">
      <w:pPr>
        <w:spacing w:after="120"/>
        <w:rPr>
          <w:szCs w:val="24"/>
        </w:rPr>
      </w:pPr>
    </w:p>
    <w:p w14:paraId="1B9C8121" w14:textId="27A6C825" w:rsidR="00C13AD8" w:rsidRDefault="00C13AD8" w:rsidP="00903F2F">
      <w:pPr>
        <w:spacing w:after="120"/>
        <w:rPr>
          <w:szCs w:val="24"/>
        </w:rPr>
      </w:pPr>
    </w:p>
    <w:p w14:paraId="4458EFC2" w14:textId="7D2F4E1D" w:rsidR="00C13AD8" w:rsidRDefault="00C13AD8" w:rsidP="00903F2F">
      <w:pPr>
        <w:spacing w:after="120"/>
        <w:rPr>
          <w:szCs w:val="24"/>
        </w:rPr>
      </w:pPr>
    </w:p>
    <w:p w14:paraId="1AD4A719" w14:textId="047DC281" w:rsidR="00C13AD8" w:rsidRDefault="00C13AD8" w:rsidP="00903F2F">
      <w:pPr>
        <w:spacing w:after="120"/>
        <w:rPr>
          <w:szCs w:val="24"/>
        </w:rPr>
      </w:pPr>
    </w:p>
    <w:p w14:paraId="679B8290" w14:textId="65A4AFE8" w:rsidR="00C13AD8" w:rsidRDefault="00C13AD8" w:rsidP="00903F2F">
      <w:pPr>
        <w:spacing w:after="120"/>
        <w:rPr>
          <w:szCs w:val="24"/>
        </w:rPr>
      </w:pPr>
    </w:p>
    <w:p w14:paraId="79FD3ED4" w14:textId="529C9E2F" w:rsidR="00C13AD8" w:rsidRDefault="00C13AD8" w:rsidP="00903F2F">
      <w:pPr>
        <w:spacing w:after="120"/>
        <w:rPr>
          <w:szCs w:val="24"/>
        </w:rPr>
      </w:pPr>
    </w:p>
    <w:p w14:paraId="5D6D406C" w14:textId="74F8A5C8" w:rsidR="00C13AD8" w:rsidRDefault="00C13AD8" w:rsidP="00903F2F">
      <w:pPr>
        <w:spacing w:after="120"/>
        <w:rPr>
          <w:szCs w:val="24"/>
        </w:rPr>
      </w:pPr>
    </w:p>
    <w:p w14:paraId="01FCD615" w14:textId="0EB97843" w:rsidR="00C13AD8" w:rsidRDefault="00C13AD8" w:rsidP="00903F2F">
      <w:pPr>
        <w:spacing w:after="120"/>
        <w:rPr>
          <w:szCs w:val="24"/>
        </w:rPr>
      </w:pPr>
    </w:p>
    <w:p w14:paraId="7C476E64" w14:textId="3FACB2EE" w:rsidR="00C13AD8" w:rsidRDefault="00C13AD8" w:rsidP="00903F2F">
      <w:pPr>
        <w:spacing w:after="120"/>
        <w:rPr>
          <w:szCs w:val="24"/>
        </w:rPr>
      </w:pPr>
    </w:p>
    <w:p w14:paraId="5F593A49" w14:textId="34406B9F" w:rsidR="00C13AD8" w:rsidRDefault="00C13AD8" w:rsidP="00903F2F">
      <w:pPr>
        <w:spacing w:after="120"/>
        <w:rPr>
          <w:szCs w:val="24"/>
        </w:rPr>
      </w:pPr>
    </w:p>
    <w:p w14:paraId="266D917A" w14:textId="5BE8A438" w:rsidR="00C13AD8" w:rsidRDefault="00C13AD8" w:rsidP="00903F2F">
      <w:pPr>
        <w:spacing w:after="120"/>
        <w:rPr>
          <w:szCs w:val="24"/>
        </w:rPr>
      </w:pPr>
    </w:p>
    <w:p w14:paraId="427ED987" w14:textId="77777777" w:rsidR="00C13AD8" w:rsidRPr="00DB7FB0" w:rsidRDefault="00C13AD8" w:rsidP="00903F2F">
      <w:pPr>
        <w:spacing w:after="120"/>
        <w:rPr>
          <w:szCs w:val="24"/>
        </w:rPr>
      </w:pPr>
    </w:p>
    <w:p w14:paraId="69AF17AD" w14:textId="77777777" w:rsidR="00903F2F" w:rsidRPr="00425F38" w:rsidRDefault="00903F2F" w:rsidP="00903F2F">
      <w:pPr>
        <w:pStyle w:val="Nagwek2"/>
        <w:numPr>
          <w:ilvl w:val="0"/>
          <w:numId w:val="49"/>
        </w:numPr>
      </w:pPr>
      <w:bookmarkStart w:id="135" w:name="_Toc69729003"/>
      <w:r w:rsidRPr="00425F38">
        <w:t>Platynowce</w:t>
      </w:r>
      <w:bookmarkEnd w:id="135"/>
      <w:r>
        <w:t xml:space="preserve"> </w:t>
      </w:r>
    </w:p>
    <w:p w14:paraId="7D2C486C" w14:textId="77777777" w:rsidR="00903F2F" w:rsidRDefault="00903F2F" w:rsidP="00903F2F">
      <w:pPr>
        <w:spacing w:after="0" w:line="360" w:lineRule="auto"/>
        <w:jc w:val="both"/>
        <w:rPr>
          <w:b/>
          <w:szCs w:val="24"/>
        </w:rPr>
      </w:pPr>
    </w:p>
    <w:p w14:paraId="26E34BC0" w14:textId="77777777" w:rsidR="00903F2F" w:rsidRPr="00B45512" w:rsidRDefault="00903F2F" w:rsidP="00903F2F">
      <w:pPr>
        <w:pStyle w:val="Akapitzlist"/>
        <w:numPr>
          <w:ilvl w:val="0"/>
          <w:numId w:val="50"/>
        </w:numPr>
        <w:spacing w:after="0" w:line="360" w:lineRule="auto"/>
        <w:jc w:val="both"/>
        <w:rPr>
          <w:b/>
          <w:szCs w:val="24"/>
        </w:rPr>
      </w:pPr>
      <w:r w:rsidRPr="00B45512">
        <w:rPr>
          <w:b/>
          <w:szCs w:val="24"/>
        </w:rPr>
        <w:t>Platynowce – metale i proszki</w:t>
      </w:r>
    </w:p>
    <w:p w14:paraId="6F8C3CBC" w14:textId="1E39BC15" w:rsidR="00903F2F" w:rsidRPr="004E5268" w:rsidRDefault="00903F2F" w:rsidP="00903F2F">
      <w:pPr>
        <w:pStyle w:val="Akapitzlist"/>
        <w:numPr>
          <w:ilvl w:val="0"/>
          <w:numId w:val="39"/>
        </w:numPr>
        <w:spacing w:after="0" w:line="360" w:lineRule="auto"/>
        <w:jc w:val="both"/>
        <w:rPr>
          <w:bCs/>
          <w:iCs/>
          <w:szCs w:val="24"/>
          <w:u w:val="single"/>
        </w:rPr>
      </w:pPr>
      <w:r w:rsidRPr="00482F93">
        <w:rPr>
          <w:bCs/>
          <w:iCs/>
          <w:szCs w:val="24"/>
          <w:u w:val="single"/>
        </w:rPr>
        <w:t>Ocena obecnego poziomu krajowego zapotrzebowania na platynowce w formie metalu lub proszków</w:t>
      </w:r>
    </w:p>
    <w:p w14:paraId="7202FB32" w14:textId="031D1EF4" w:rsidR="00903F2F" w:rsidRPr="006317AF" w:rsidRDefault="00903F2F" w:rsidP="00903F2F">
      <w:pPr>
        <w:spacing w:line="240" w:lineRule="auto"/>
        <w:rPr>
          <w:szCs w:val="24"/>
        </w:rPr>
      </w:pPr>
      <w:r w:rsidRPr="006E0E63">
        <w:rPr>
          <w:szCs w:val="24"/>
        </w:rPr>
        <w:t xml:space="preserve">Tabela </w:t>
      </w:r>
      <w:r>
        <w:rPr>
          <w:szCs w:val="24"/>
        </w:rPr>
        <w:t>1</w:t>
      </w:r>
      <w:r w:rsidR="00B61B92">
        <w:rPr>
          <w:szCs w:val="24"/>
        </w:rPr>
        <w:t>7</w:t>
      </w:r>
      <w:r w:rsidRPr="006E0E63">
        <w:rPr>
          <w:szCs w:val="24"/>
        </w:rPr>
        <w:t>.1. Szacunkowy poziom zapotrzebowania gospodarki krajowej na platynowce (metale i proszki)</w:t>
      </w:r>
      <w:r>
        <w:rPr>
          <w:szCs w:val="24"/>
        </w:rPr>
        <w:t>, w kilogramach</w:t>
      </w:r>
    </w:p>
    <w:tbl>
      <w:tblPr>
        <w:tblStyle w:val="Zwykatabela1"/>
        <w:tblW w:w="9072" w:type="dxa"/>
        <w:tblLook w:val="04A0" w:firstRow="1" w:lastRow="0" w:firstColumn="1" w:lastColumn="0" w:noHBand="0" w:noVBand="1"/>
      </w:tblPr>
      <w:tblGrid>
        <w:gridCol w:w="1568"/>
        <w:gridCol w:w="639"/>
        <w:gridCol w:w="697"/>
        <w:gridCol w:w="720"/>
        <w:gridCol w:w="616"/>
        <w:gridCol w:w="616"/>
        <w:gridCol w:w="616"/>
        <w:gridCol w:w="616"/>
        <w:gridCol w:w="653"/>
        <w:gridCol w:w="638"/>
        <w:gridCol w:w="733"/>
        <w:gridCol w:w="960"/>
      </w:tblGrid>
      <w:tr w:rsidR="00903F2F" w:rsidRPr="002404EF" w14:paraId="21096A52" w14:textId="77777777" w:rsidTr="00226F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Pr>
          <w:p w14:paraId="776B9397" w14:textId="77777777" w:rsidR="00903F2F" w:rsidRPr="002404EF" w:rsidRDefault="00903F2F" w:rsidP="00226FA6">
            <w:pPr>
              <w:spacing w:line="240" w:lineRule="auto"/>
              <w:jc w:val="center"/>
              <w:rPr>
                <w:sz w:val="16"/>
                <w:szCs w:val="16"/>
              </w:rPr>
            </w:pPr>
          </w:p>
        </w:tc>
        <w:tc>
          <w:tcPr>
            <w:tcW w:w="711" w:type="dxa"/>
          </w:tcPr>
          <w:p w14:paraId="7509ED61" w14:textId="77777777" w:rsidR="00903F2F" w:rsidRPr="002404EF"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2404EF">
              <w:rPr>
                <w:sz w:val="16"/>
                <w:szCs w:val="16"/>
              </w:rPr>
              <w:t>2009</w:t>
            </w:r>
          </w:p>
        </w:tc>
        <w:tc>
          <w:tcPr>
            <w:tcW w:w="811" w:type="dxa"/>
          </w:tcPr>
          <w:p w14:paraId="18E4A73D" w14:textId="77777777" w:rsidR="00903F2F" w:rsidRPr="002404EF"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2404EF">
              <w:rPr>
                <w:sz w:val="16"/>
                <w:szCs w:val="16"/>
              </w:rPr>
              <w:t>2010</w:t>
            </w:r>
          </w:p>
        </w:tc>
        <w:tc>
          <w:tcPr>
            <w:tcW w:w="850" w:type="dxa"/>
          </w:tcPr>
          <w:p w14:paraId="16F09286" w14:textId="77777777" w:rsidR="00903F2F" w:rsidRPr="002404EF"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2404EF">
              <w:rPr>
                <w:sz w:val="16"/>
                <w:szCs w:val="16"/>
              </w:rPr>
              <w:t>2011</w:t>
            </w:r>
          </w:p>
        </w:tc>
        <w:tc>
          <w:tcPr>
            <w:tcW w:w="671" w:type="dxa"/>
          </w:tcPr>
          <w:p w14:paraId="2631DD79" w14:textId="77777777" w:rsidR="00903F2F" w:rsidRPr="002404EF"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2404EF">
              <w:rPr>
                <w:sz w:val="16"/>
                <w:szCs w:val="16"/>
              </w:rPr>
              <w:t>2012</w:t>
            </w:r>
          </w:p>
        </w:tc>
        <w:tc>
          <w:tcPr>
            <w:tcW w:w="671" w:type="dxa"/>
          </w:tcPr>
          <w:p w14:paraId="620A26AC" w14:textId="77777777" w:rsidR="00903F2F" w:rsidRPr="002404EF"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2404EF">
              <w:rPr>
                <w:sz w:val="16"/>
                <w:szCs w:val="16"/>
              </w:rPr>
              <w:t>2013</w:t>
            </w:r>
          </w:p>
        </w:tc>
        <w:tc>
          <w:tcPr>
            <w:tcW w:w="671" w:type="dxa"/>
          </w:tcPr>
          <w:p w14:paraId="3A7A8BC5" w14:textId="77777777" w:rsidR="00903F2F" w:rsidRPr="002404EF"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2404EF">
              <w:rPr>
                <w:sz w:val="16"/>
                <w:szCs w:val="16"/>
              </w:rPr>
              <w:t>2014</w:t>
            </w:r>
          </w:p>
        </w:tc>
        <w:tc>
          <w:tcPr>
            <w:tcW w:w="671" w:type="dxa"/>
          </w:tcPr>
          <w:p w14:paraId="0A50E501" w14:textId="77777777" w:rsidR="00903F2F" w:rsidRPr="002404EF"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2404EF">
              <w:rPr>
                <w:sz w:val="16"/>
                <w:szCs w:val="16"/>
              </w:rPr>
              <w:t>2015</w:t>
            </w:r>
          </w:p>
        </w:tc>
        <w:tc>
          <w:tcPr>
            <w:tcW w:w="734" w:type="dxa"/>
          </w:tcPr>
          <w:p w14:paraId="5C6E0212" w14:textId="77777777" w:rsidR="00903F2F" w:rsidRPr="002404EF"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2404EF">
              <w:rPr>
                <w:sz w:val="16"/>
                <w:szCs w:val="16"/>
              </w:rPr>
              <w:t>2016</w:t>
            </w:r>
          </w:p>
        </w:tc>
        <w:tc>
          <w:tcPr>
            <w:tcW w:w="709" w:type="dxa"/>
          </w:tcPr>
          <w:p w14:paraId="03525AEA" w14:textId="77777777" w:rsidR="00903F2F" w:rsidRPr="002404EF"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2404EF">
              <w:rPr>
                <w:sz w:val="16"/>
                <w:szCs w:val="16"/>
              </w:rPr>
              <w:t>2017</w:t>
            </w:r>
          </w:p>
        </w:tc>
        <w:tc>
          <w:tcPr>
            <w:tcW w:w="872" w:type="dxa"/>
          </w:tcPr>
          <w:p w14:paraId="0976657A" w14:textId="77777777" w:rsidR="00903F2F" w:rsidRPr="002404EF"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2404EF">
              <w:rPr>
                <w:sz w:val="16"/>
                <w:szCs w:val="16"/>
              </w:rPr>
              <w:t>2018</w:t>
            </w:r>
          </w:p>
        </w:tc>
        <w:tc>
          <w:tcPr>
            <w:tcW w:w="1134" w:type="dxa"/>
          </w:tcPr>
          <w:p w14:paraId="1E1FC215" w14:textId="77777777" w:rsidR="00903F2F" w:rsidRPr="002404EF"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2404EF">
              <w:rPr>
                <w:sz w:val="16"/>
                <w:szCs w:val="16"/>
              </w:rPr>
              <w:t>Średnia</w:t>
            </w:r>
          </w:p>
          <w:p w14:paraId="4365520C" w14:textId="77777777" w:rsidR="00903F2F" w:rsidRPr="002404EF"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2404EF">
              <w:rPr>
                <w:sz w:val="16"/>
                <w:szCs w:val="16"/>
              </w:rPr>
              <w:t>2009-2018</w:t>
            </w:r>
          </w:p>
        </w:tc>
      </w:tr>
      <w:tr w:rsidR="00903F2F" w:rsidRPr="002404EF" w14:paraId="7C7831AB" w14:textId="77777777" w:rsidTr="00226F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Pr>
          <w:p w14:paraId="01408065" w14:textId="77777777" w:rsidR="00903F2F" w:rsidRPr="002404EF" w:rsidRDefault="00903F2F" w:rsidP="00226FA6">
            <w:pPr>
              <w:spacing w:line="240" w:lineRule="auto"/>
              <w:jc w:val="center"/>
              <w:rPr>
                <w:sz w:val="16"/>
                <w:szCs w:val="16"/>
              </w:rPr>
            </w:pPr>
            <w:r w:rsidRPr="002404EF">
              <w:rPr>
                <w:sz w:val="16"/>
                <w:szCs w:val="16"/>
              </w:rPr>
              <w:t>Zapotrzebowanie (=zużycie pozorne)</w:t>
            </w:r>
          </w:p>
        </w:tc>
        <w:tc>
          <w:tcPr>
            <w:tcW w:w="711" w:type="dxa"/>
          </w:tcPr>
          <w:p w14:paraId="228A4370" w14:textId="77777777" w:rsidR="00903F2F" w:rsidRPr="002404EF"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bCs/>
                <w:sz w:val="16"/>
                <w:szCs w:val="16"/>
              </w:rPr>
            </w:pPr>
            <w:r w:rsidRPr="002404EF">
              <w:rPr>
                <w:bCs/>
                <w:sz w:val="16"/>
                <w:szCs w:val="16"/>
              </w:rPr>
              <w:t>71</w:t>
            </w:r>
          </w:p>
        </w:tc>
        <w:tc>
          <w:tcPr>
            <w:tcW w:w="811" w:type="dxa"/>
          </w:tcPr>
          <w:p w14:paraId="2D49E1A1" w14:textId="77777777" w:rsidR="00903F2F" w:rsidRPr="002404EF"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bCs/>
                <w:sz w:val="16"/>
                <w:szCs w:val="16"/>
              </w:rPr>
            </w:pPr>
            <w:r w:rsidRPr="002404EF">
              <w:rPr>
                <w:bCs/>
                <w:sz w:val="16"/>
                <w:szCs w:val="16"/>
              </w:rPr>
              <w:t>-716</w:t>
            </w:r>
          </w:p>
        </w:tc>
        <w:tc>
          <w:tcPr>
            <w:tcW w:w="850" w:type="dxa"/>
          </w:tcPr>
          <w:p w14:paraId="0661967A" w14:textId="77777777" w:rsidR="00903F2F" w:rsidRPr="002404EF"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bCs/>
                <w:sz w:val="16"/>
                <w:szCs w:val="16"/>
              </w:rPr>
            </w:pPr>
            <w:r w:rsidRPr="002404EF">
              <w:rPr>
                <w:bCs/>
                <w:sz w:val="16"/>
                <w:szCs w:val="16"/>
              </w:rPr>
              <w:t>-89 869</w:t>
            </w:r>
          </w:p>
        </w:tc>
        <w:tc>
          <w:tcPr>
            <w:tcW w:w="671" w:type="dxa"/>
          </w:tcPr>
          <w:p w14:paraId="68D66BE5" w14:textId="77777777" w:rsidR="00903F2F" w:rsidRPr="002404EF"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bCs/>
                <w:sz w:val="16"/>
                <w:szCs w:val="16"/>
              </w:rPr>
            </w:pPr>
            <w:r w:rsidRPr="002404EF">
              <w:rPr>
                <w:bCs/>
                <w:sz w:val="16"/>
                <w:szCs w:val="16"/>
              </w:rPr>
              <w:t>-32</w:t>
            </w:r>
          </w:p>
        </w:tc>
        <w:tc>
          <w:tcPr>
            <w:tcW w:w="671" w:type="dxa"/>
          </w:tcPr>
          <w:p w14:paraId="04F620C6" w14:textId="77777777" w:rsidR="00903F2F" w:rsidRPr="002404EF"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bCs/>
                <w:sz w:val="16"/>
                <w:szCs w:val="16"/>
              </w:rPr>
            </w:pPr>
            <w:r w:rsidRPr="002404EF">
              <w:rPr>
                <w:bCs/>
                <w:sz w:val="16"/>
                <w:szCs w:val="16"/>
              </w:rPr>
              <w:t>-100</w:t>
            </w:r>
          </w:p>
        </w:tc>
        <w:tc>
          <w:tcPr>
            <w:tcW w:w="671" w:type="dxa"/>
          </w:tcPr>
          <w:p w14:paraId="71540F5D" w14:textId="77777777" w:rsidR="00903F2F" w:rsidRPr="002404EF"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bCs/>
                <w:sz w:val="16"/>
                <w:szCs w:val="16"/>
              </w:rPr>
            </w:pPr>
            <w:r w:rsidRPr="002404EF">
              <w:rPr>
                <w:bCs/>
                <w:sz w:val="16"/>
                <w:szCs w:val="16"/>
              </w:rPr>
              <w:t>1 330</w:t>
            </w:r>
          </w:p>
        </w:tc>
        <w:tc>
          <w:tcPr>
            <w:tcW w:w="671" w:type="dxa"/>
          </w:tcPr>
          <w:p w14:paraId="40DE4EE8" w14:textId="77777777" w:rsidR="00903F2F" w:rsidRPr="002404EF"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bCs/>
                <w:sz w:val="16"/>
                <w:szCs w:val="16"/>
              </w:rPr>
            </w:pPr>
            <w:r w:rsidRPr="002404EF">
              <w:rPr>
                <w:bCs/>
                <w:sz w:val="16"/>
                <w:szCs w:val="16"/>
              </w:rPr>
              <w:t>1 623</w:t>
            </w:r>
          </w:p>
        </w:tc>
        <w:tc>
          <w:tcPr>
            <w:tcW w:w="734" w:type="dxa"/>
          </w:tcPr>
          <w:p w14:paraId="2B85F851" w14:textId="77777777" w:rsidR="00903F2F" w:rsidRPr="002404EF"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bCs/>
                <w:sz w:val="16"/>
                <w:szCs w:val="16"/>
              </w:rPr>
            </w:pPr>
            <w:r w:rsidRPr="002404EF">
              <w:rPr>
                <w:bCs/>
                <w:sz w:val="16"/>
                <w:szCs w:val="16"/>
              </w:rPr>
              <w:t>3 417</w:t>
            </w:r>
          </w:p>
        </w:tc>
        <w:tc>
          <w:tcPr>
            <w:tcW w:w="709" w:type="dxa"/>
          </w:tcPr>
          <w:p w14:paraId="4D9413B1" w14:textId="77777777" w:rsidR="00903F2F" w:rsidRPr="002404EF"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bCs/>
                <w:sz w:val="16"/>
                <w:szCs w:val="16"/>
              </w:rPr>
            </w:pPr>
            <w:r w:rsidRPr="002404EF">
              <w:rPr>
                <w:bCs/>
                <w:sz w:val="16"/>
                <w:szCs w:val="16"/>
              </w:rPr>
              <w:t>4 203</w:t>
            </w:r>
          </w:p>
        </w:tc>
        <w:tc>
          <w:tcPr>
            <w:tcW w:w="872" w:type="dxa"/>
          </w:tcPr>
          <w:p w14:paraId="44C44617" w14:textId="77777777" w:rsidR="00903F2F" w:rsidRPr="002404EF"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bCs/>
                <w:sz w:val="16"/>
                <w:szCs w:val="16"/>
              </w:rPr>
            </w:pPr>
            <w:r w:rsidRPr="002404EF">
              <w:rPr>
                <w:bCs/>
                <w:sz w:val="16"/>
                <w:szCs w:val="16"/>
              </w:rPr>
              <w:t>5 225</w:t>
            </w:r>
          </w:p>
        </w:tc>
        <w:tc>
          <w:tcPr>
            <w:tcW w:w="1134" w:type="dxa"/>
          </w:tcPr>
          <w:p w14:paraId="38C1C390" w14:textId="77777777" w:rsidR="00903F2F" w:rsidRPr="002404EF"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2404EF">
              <w:rPr>
                <w:sz w:val="16"/>
                <w:szCs w:val="16"/>
              </w:rPr>
              <w:t>-8 897</w:t>
            </w:r>
          </w:p>
        </w:tc>
      </w:tr>
    </w:tbl>
    <w:p w14:paraId="2A165C77" w14:textId="77777777" w:rsidR="00903F2F" w:rsidRDefault="00903F2F" w:rsidP="00903F2F">
      <w:pPr>
        <w:rPr>
          <w:szCs w:val="24"/>
          <w:highlight w:val="yellow"/>
        </w:rPr>
      </w:pPr>
    </w:p>
    <w:p w14:paraId="36E61813" w14:textId="77777777" w:rsidR="00903F2F" w:rsidRPr="005104BC" w:rsidRDefault="00903F2F" w:rsidP="00903F2F">
      <w:pPr>
        <w:pStyle w:val="Akapitzlist"/>
        <w:numPr>
          <w:ilvl w:val="0"/>
          <w:numId w:val="39"/>
        </w:numPr>
        <w:rPr>
          <w:rFonts w:ascii="Arial" w:hAnsi="Arial" w:cs="Arial"/>
          <w:b/>
          <w:szCs w:val="24"/>
        </w:rPr>
      </w:pPr>
      <w:r w:rsidRPr="00C82C8C">
        <w:rPr>
          <w:rFonts w:cs="Arial"/>
          <w:bCs/>
          <w:iCs/>
          <w:u w:val="single"/>
        </w:rPr>
        <w:t xml:space="preserve">Prognoza zapotrzebowania na surowiec na podstawie trendów ekonometrycznych w horyzoncie roku 2025 i 2030 </w:t>
      </w:r>
    </w:p>
    <w:p w14:paraId="34365863" w14:textId="0F3930B7" w:rsidR="00903F2F" w:rsidRPr="00895B3E" w:rsidRDefault="00903F2F" w:rsidP="00903F2F">
      <w:pPr>
        <w:jc w:val="both"/>
        <w:rPr>
          <w:iCs/>
          <w:color w:val="000000"/>
          <w:szCs w:val="24"/>
        </w:rPr>
      </w:pPr>
      <w:r>
        <w:rPr>
          <w:iCs/>
          <w:color w:val="000000"/>
          <w:szCs w:val="24"/>
        </w:rPr>
        <w:t xml:space="preserve">W latach 2009-2013 zapotrzebowanie na platynowce cechowała zmienność i wartości ujemne wraz z rekordowym ujemnym zapotrzebowaniem w roku 2011 (niemal -90 000 kg). Stabilizacja trendu wzrostowego nastąpiła dopiero od roku 2014. Zgodnie z przyjętym modelem (zapotrzebowanie z roku 2011, które być może wynika z błędu raportowania, zostało zastąpione inną wartością, poprzez estymację wartości zapotrzebowania z lat sąsiednich) zapotrzebowanie na platynowce będzie systematycznie rosnąć, a w roku 2030 przekroczy poziom 5 000 kg (rys. 18.). Warto podkreślić, że poziom ten został już przekroczony w roku 2018. Wydaje się zatem, że najlepszy trend zapotrzebowania w perspektywie roku 2030 prezentuje model wielomianowy o lepszym stopniu dopasowania. Zgodnie z nim w roku 2030 zapotrzebowanie osiągnie poziom 20 000 kg. </w:t>
      </w:r>
    </w:p>
    <w:p w14:paraId="23E98C62" w14:textId="77777777" w:rsidR="00903F2F" w:rsidRDefault="00903F2F" w:rsidP="00903F2F">
      <w:pPr>
        <w:jc w:val="center"/>
        <w:rPr>
          <w:iCs/>
          <w:color w:val="000000"/>
          <w:szCs w:val="24"/>
        </w:rPr>
      </w:pPr>
      <w:r>
        <w:rPr>
          <w:iCs/>
          <w:noProof/>
          <w:color w:val="000000"/>
          <w:szCs w:val="24"/>
          <w:lang w:eastAsia="pl-PL"/>
        </w:rPr>
        <w:drawing>
          <wp:inline distT="0" distB="0" distL="0" distR="0" wp14:anchorId="2D961491" wp14:editId="719FC136">
            <wp:extent cx="4591050" cy="2692261"/>
            <wp:effectExtent l="76200" t="76200" r="133350" b="127635"/>
            <wp:docPr id="70" name="Obraz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601679" cy="269849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1BB4AD7" w14:textId="77777777" w:rsidR="00903F2F" w:rsidRDefault="00903F2F" w:rsidP="00903F2F">
      <w:pPr>
        <w:jc w:val="center"/>
        <w:rPr>
          <w:szCs w:val="24"/>
        </w:rPr>
      </w:pPr>
      <w:r w:rsidRPr="00256A4C">
        <w:rPr>
          <w:szCs w:val="24"/>
        </w:rPr>
        <w:t xml:space="preserve">Rys. </w:t>
      </w:r>
      <w:r>
        <w:rPr>
          <w:szCs w:val="24"/>
        </w:rPr>
        <w:t>18. Prognoza zapotrzebowania na platynowce (metale i proszki) do 2030 r</w:t>
      </w:r>
      <w:r w:rsidRPr="00F932B3">
        <w:rPr>
          <w:szCs w:val="24"/>
        </w:rPr>
        <w:t>. (t)</w:t>
      </w:r>
    </w:p>
    <w:p w14:paraId="1932FFA3" w14:textId="77777777" w:rsidR="00903F2F" w:rsidRPr="00C82C8C" w:rsidRDefault="00903F2F" w:rsidP="00903F2F">
      <w:pPr>
        <w:pStyle w:val="Akapitzlist"/>
        <w:numPr>
          <w:ilvl w:val="0"/>
          <w:numId w:val="39"/>
        </w:numPr>
        <w:rPr>
          <w:rFonts w:cs="Arial"/>
          <w:bCs/>
          <w:iCs/>
          <w:u w:val="single"/>
        </w:rPr>
      </w:pPr>
      <w:r w:rsidRPr="00C82C8C">
        <w:rPr>
          <w:rFonts w:cs="Arial"/>
          <w:bCs/>
          <w:iCs/>
          <w:u w:val="single"/>
        </w:rPr>
        <w:lastRenderedPageBreak/>
        <w:t>Prognoza zapotrzebowania na podstawie przesłanek rozwoju branż będących głównymi użytkownikami surowca w roku 2030, 2040 i 2050</w:t>
      </w:r>
    </w:p>
    <w:p w14:paraId="5485C869" w14:textId="77777777" w:rsidR="00903F2F" w:rsidRDefault="00903F2F" w:rsidP="00903F2F">
      <w:pPr>
        <w:autoSpaceDE w:val="0"/>
        <w:autoSpaceDN w:val="0"/>
        <w:adjustRightInd w:val="0"/>
        <w:jc w:val="both"/>
        <w:rPr>
          <w:color w:val="000000"/>
          <w:szCs w:val="24"/>
          <w:shd w:val="clear" w:color="auto" w:fill="FFFFFF"/>
        </w:rPr>
      </w:pPr>
      <w:r w:rsidRPr="00DD3CEA">
        <w:rPr>
          <w:shd w:val="clear" w:color="auto" w:fill="FFFFFF"/>
        </w:rPr>
        <w:t xml:space="preserve">Rozwój zapotrzebowania na platynowce w formie metalu lub proszku będzie dyktowany przede wszystkim wielkością produkcji katalizatorów w Polsce. Ta branża bowiem zużywa </w:t>
      </w:r>
      <w:r>
        <w:rPr>
          <w:shd w:val="clear" w:color="auto" w:fill="FFFFFF"/>
        </w:rPr>
        <w:t xml:space="preserve">zdecydowaną </w:t>
      </w:r>
      <w:r w:rsidRPr="00DD3CEA">
        <w:rPr>
          <w:shd w:val="clear" w:color="auto" w:fill="FFFFFF"/>
        </w:rPr>
        <w:t xml:space="preserve">większość surowca. Istotne jest, że wielkość produkcji katalizatorów w Polsce zależeć będzie od zapotrzebowania na nie na rynkach </w:t>
      </w:r>
      <w:r>
        <w:rPr>
          <w:shd w:val="clear" w:color="auto" w:fill="FFFFFF"/>
        </w:rPr>
        <w:t>światowych</w:t>
      </w:r>
      <w:r w:rsidRPr="00DD3CEA">
        <w:rPr>
          <w:shd w:val="clear" w:color="auto" w:fill="FFFFFF"/>
        </w:rPr>
        <w:t xml:space="preserve">, gdyż znaczna część produkcji przeznaczona jest na eksport. </w:t>
      </w:r>
      <w:r w:rsidRPr="00A53F91">
        <w:rPr>
          <w:shd w:val="clear" w:color="auto" w:fill="FFFFFF"/>
        </w:rPr>
        <w:t xml:space="preserve">Tylko dzięki nowoczesnym katalizatorom największe koncerny motoryzacyjne mogą spełniać coraz </w:t>
      </w:r>
      <w:r w:rsidRPr="00DD3CEA">
        <w:rPr>
          <w:shd w:val="clear" w:color="auto" w:fill="FFFFFF"/>
        </w:rPr>
        <w:t>bardziej wyśrubowane normy emisji spalin</w:t>
      </w:r>
      <w:r>
        <w:rPr>
          <w:shd w:val="clear" w:color="auto" w:fill="FFFFFF"/>
        </w:rPr>
        <w:t xml:space="preserve"> w zakresie silników diesla</w:t>
      </w:r>
      <w:r w:rsidRPr="00DD3CEA">
        <w:rPr>
          <w:szCs w:val="24"/>
          <w:shd w:val="clear" w:color="auto" w:fill="FFFFFF"/>
        </w:rPr>
        <w:t>.</w:t>
      </w:r>
      <w:r>
        <w:rPr>
          <w:szCs w:val="24"/>
          <w:shd w:val="clear" w:color="auto" w:fill="FFFFFF"/>
        </w:rPr>
        <w:t xml:space="preserve"> Jest to niezwykle istotne w kontekście </w:t>
      </w:r>
      <w:r w:rsidRPr="00DD3CEA">
        <w:rPr>
          <w:szCs w:val="24"/>
          <w:shd w:val="clear" w:color="auto" w:fill="FFFFFF"/>
        </w:rPr>
        <w:t xml:space="preserve">, że Komisja Europejska rozważa wprowadzenie w </w:t>
      </w:r>
      <w:r w:rsidRPr="00B06318">
        <w:rPr>
          <w:color w:val="000000"/>
          <w:szCs w:val="24"/>
          <w:shd w:val="clear" w:color="auto" w:fill="FFFFFF"/>
        </w:rPr>
        <w:t>2025 roku najsurowszej</w:t>
      </w:r>
      <w:r w:rsidRPr="00B94457">
        <w:rPr>
          <w:color w:val="000000"/>
          <w:szCs w:val="24"/>
          <w:shd w:val="clear" w:color="auto" w:fill="FFFFFF"/>
        </w:rPr>
        <w:t xml:space="preserve"> normy emisji spalin</w:t>
      </w:r>
      <w:r>
        <w:rPr>
          <w:color w:val="000000"/>
          <w:szCs w:val="24"/>
          <w:shd w:val="clear" w:color="auto" w:fill="FFFFFF"/>
        </w:rPr>
        <w:t xml:space="preserve"> jaka dotychczas obowiązywała</w:t>
      </w:r>
      <w:r w:rsidRPr="00B94457">
        <w:rPr>
          <w:color w:val="000000"/>
          <w:szCs w:val="24"/>
          <w:shd w:val="clear" w:color="auto" w:fill="FFFFFF"/>
        </w:rPr>
        <w:t xml:space="preserve">. </w:t>
      </w:r>
    </w:p>
    <w:p w14:paraId="2B6646D4" w14:textId="77777777" w:rsidR="00903F2F" w:rsidRDefault="00903F2F" w:rsidP="00903F2F">
      <w:pPr>
        <w:autoSpaceDE w:val="0"/>
        <w:autoSpaceDN w:val="0"/>
        <w:adjustRightInd w:val="0"/>
        <w:jc w:val="both"/>
        <w:rPr>
          <w:i/>
          <w:szCs w:val="24"/>
        </w:rPr>
      </w:pPr>
      <w:r w:rsidRPr="001E72FB">
        <w:rPr>
          <w:color w:val="000000"/>
          <w:szCs w:val="24"/>
          <w:shd w:val="clear" w:color="auto" w:fill="FFFFFF"/>
        </w:rPr>
        <w:t xml:space="preserve">Wobec powyższych informacji wydaje się, że perspektywy rozwoju branży produkującej </w:t>
      </w:r>
      <w:r>
        <w:rPr>
          <w:color w:val="000000"/>
          <w:szCs w:val="24"/>
          <w:shd w:val="clear" w:color="auto" w:fill="FFFFFF"/>
        </w:rPr>
        <w:t xml:space="preserve">w Polsce </w:t>
      </w:r>
      <w:r w:rsidRPr="001E72FB">
        <w:rPr>
          <w:color w:val="000000"/>
          <w:szCs w:val="24"/>
          <w:shd w:val="clear" w:color="auto" w:fill="FFFFFF"/>
        </w:rPr>
        <w:t>katalizatory są obiecujące</w:t>
      </w:r>
      <w:r>
        <w:rPr>
          <w:color w:val="000000"/>
          <w:szCs w:val="24"/>
          <w:shd w:val="clear" w:color="auto" w:fill="FFFFFF"/>
        </w:rPr>
        <w:t>, a</w:t>
      </w:r>
      <w:r w:rsidRPr="001E72FB">
        <w:rPr>
          <w:color w:val="000000"/>
          <w:szCs w:val="24"/>
          <w:shd w:val="clear" w:color="auto" w:fill="FFFFFF"/>
        </w:rPr>
        <w:t xml:space="preserve"> co za tym idzie niezagrożony zostaje notowany w ostatnich latach wzrost zapotrzebowania na platynę, pallad i rod. Z drugiej jednak strony w skali globalnej wzrasta popyt na samochody elektryczne</w:t>
      </w:r>
      <w:r>
        <w:rPr>
          <w:color w:val="000000"/>
          <w:szCs w:val="24"/>
          <w:shd w:val="clear" w:color="auto" w:fill="FFFFFF"/>
        </w:rPr>
        <w:t>,</w:t>
      </w:r>
      <w:r w:rsidRPr="001E72FB">
        <w:rPr>
          <w:color w:val="000000"/>
          <w:szCs w:val="24"/>
          <w:shd w:val="clear" w:color="auto" w:fill="FFFFFF"/>
        </w:rPr>
        <w:t xml:space="preserve"> </w:t>
      </w:r>
      <w:r w:rsidRPr="001E72FB">
        <w:rPr>
          <w:szCs w:val="24"/>
        </w:rPr>
        <w:t>co z kolei może zahamować rozwój rynków samochodów napędzanych paliwem. Tym samym wzrost produkcji samochodów elektrycznych ham</w:t>
      </w:r>
      <w:r>
        <w:rPr>
          <w:szCs w:val="24"/>
        </w:rPr>
        <w:t>ować będzie</w:t>
      </w:r>
      <w:r w:rsidRPr="001E72FB">
        <w:rPr>
          <w:szCs w:val="24"/>
        </w:rPr>
        <w:t xml:space="preserve"> rozwój rynku katalizatorów samochodowych.</w:t>
      </w:r>
      <w:r>
        <w:rPr>
          <w:szCs w:val="24"/>
        </w:rPr>
        <w:t xml:space="preserve"> Takie </w:t>
      </w:r>
      <w:r w:rsidRPr="00A53F91">
        <w:rPr>
          <w:szCs w:val="24"/>
        </w:rPr>
        <w:t xml:space="preserve">zagrożenie może okazać się jednak realne dopiero po roku 2030. Do tego czasu będzie </w:t>
      </w:r>
      <w:r>
        <w:rPr>
          <w:szCs w:val="24"/>
        </w:rPr>
        <w:t xml:space="preserve">zapewne </w:t>
      </w:r>
      <w:r w:rsidRPr="00A53F91">
        <w:rPr>
          <w:szCs w:val="24"/>
        </w:rPr>
        <w:t xml:space="preserve">rekompensowane poprzez rosnące wykorzystanie katalizatorów </w:t>
      </w:r>
      <w:r w:rsidRPr="00A53F91">
        <w:rPr>
          <w:color w:val="000000"/>
          <w:szCs w:val="24"/>
          <w:shd w:val="clear" w:color="auto" w:fill="FFFFFF"/>
        </w:rPr>
        <w:t xml:space="preserve">samochodowych </w:t>
      </w:r>
      <w:r w:rsidRPr="00A53F91">
        <w:rPr>
          <w:szCs w:val="24"/>
        </w:rPr>
        <w:t>w tzw. gospodarkach wschodzących. Sprzyja temu fakt, że międzynarodowe firmy produkujące w Polsce katalizatory zaopatrują również rynki afrykańskie i azjatyckie.</w:t>
      </w:r>
      <w:r>
        <w:rPr>
          <w:i/>
          <w:szCs w:val="24"/>
        </w:rPr>
        <w:t xml:space="preserve"> </w:t>
      </w:r>
    </w:p>
    <w:p w14:paraId="645712D4" w14:textId="6696BA0A" w:rsidR="00903F2F" w:rsidRDefault="00903F2F" w:rsidP="004E5268">
      <w:pPr>
        <w:autoSpaceDE w:val="0"/>
        <w:autoSpaceDN w:val="0"/>
        <w:adjustRightInd w:val="0"/>
        <w:jc w:val="both"/>
        <w:rPr>
          <w:color w:val="000000"/>
          <w:szCs w:val="24"/>
          <w:shd w:val="clear" w:color="auto" w:fill="FFFFFF"/>
        </w:rPr>
      </w:pPr>
      <w:r>
        <w:rPr>
          <w:szCs w:val="24"/>
        </w:rPr>
        <w:t xml:space="preserve">Zapotrzebowania w pozostałych branżach (produkcja stopów i dalszych produktów z nich oraz produkcja chemikaliów) będzie utrzymywać się na zbliżonym poziomie w ciągu najbliższych dekad. </w:t>
      </w:r>
      <w:r>
        <w:rPr>
          <w:color w:val="000000"/>
          <w:szCs w:val="24"/>
          <w:shd w:val="clear" w:color="auto" w:fill="FFFFFF"/>
        </w:rPr>
        <w:t>W konsekwencji szacuje się, że do roku 2030 obserwowany będzie dalszy dosyć dynamiczny wzrost zapotrzebowania na platynowce w Polsce. Po roku 2030 prawdopodobnie nastąpi zahamowanie i stabilizacja w przedziale 10 000-13 000 kg rocznie. Rozwój elektromobilności, który po 2040 zapewne wejdzie już w decydującą fazę, może zahamować produkcję katalizatorów i tym samym zapotrzebowania na platynowce. Szacuje się zatem, że w perspektywie roku 2050 nastąpi stopniowy spadek zużycia tych surowców</w:t>
      </w:r>
      <w:r w:rsidR="004E5268">
        <w:rPr>
          <w:color w:val="000000"/>
          <w:szCs w:val="24"/>
          <w:shd w:val="clear" w:color="auto" w:fill="FFFFFF"/>
        </w:rPr>
        <w:t>.</w:t>
      </w:r>
    </w:p>
    <w:p w14:paraId="7B7A4972" w14:textId="200E8732" w:rsidR="00903F2F" w:rsidRPr="00B22E61" w:rsidRDefault="00903F2F" w:rsidP="00903F2F">
      <w:pPr>
        <w:autoSpaceDE w:val="0"/>
        <w:autoSpaceDN w:val="0"/>
        <w:adjustRightInd w:val="0"/>
        <w:spacing w:line="240" w:lineRule="auto"/>
        <w:rPr>
          <w:szCs w:val="24"/>
        </w:rPr>
      </w:pPr>
      <w:r w:rsidRPr="00B22E61">
        <w:rPr>
          <w:szCs w:val="24"/>
        </w:rPr>
        <w:t xml:space="preserve">Tabela </w:t>
      </w:r>
      <w:r>
        <w:rPr>
          <w:szCs w:val="24"/>
        </w:rPr>
        <w:t>1</w:t>
      </w:r>
      <w:r w:rsidR="00B61B92">
        <w:rPr>
          <w:szCs w:val="24"/>
        </w:rPr>
        <w:t>7</w:t>
      </w:r>
      <w:r w:rsidRPr="00B22E61">
        <w:rPr>
          <w:szCs w:val="24"/>
        </w:rPr>
        <w:t>.</w:t>
      </w:r>
      <w:r>
        <w:rPr>
          <w:szCs w:val="24"/>
        </w:rPr>
        <w:t>2</w:t>
      </w:r>
      <w:r w:rsidRPr="00B22E61">
        <w:rPr>
          <w:szCs w:val="24"/>
        </w:rPr>
        <w:t xml:space="preserve">. Prognoza zapotrzebowania na </w:t>
      </w:r>
      <w:r>
        <w:rPr>
          <w:szCs w:val="24"/>
        </w:rPr>
        <w:t>platynowce do 2050 r. (kg</w:t>
      </w:r>
      <w:r w:rsidRPr="00B22E61">
        <w:rPr>
          <w:szCs w:val="24"/>
        </w:rPr>
        <w:t>)</w:t>
      </w:r>
    </w:p>
    <w:tbl>
      <w:tblPr>
        <w:tblStyle w:val="Zwykatabela1"/>
        <w:tblW w:w="9072" w:type="dxa"/>
        <w:tblLook w:val="04A0" w:firstRow="1" w:lastRow="0" w:firstColumn="1" w:lastColumn="0" w:noHBand="0" w:noVBand="1"/>
      </w:tblPr>
      <w:tblGrid>
        <w:gridCol w:w="2603"/>
        <w:gridCol w:w="2135"/>
        <w:gridCol w:w="2146"/>
        <w:gridCol w:w="2188"/>
      </w:tblGrid>
      <w:tr w:rsidR="00903F2F" w:rsidRPr="002404EF" w14:paraId="4C5E9C41" w14:textId="77777777" w:rsidTr="00226F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4" w:type="dxa"/>
          </w:tcPr>
          <w:p w14:paraId="1D6092FA" w14:textId="77777777" w:rsidR="00903F2F" w:rsidRPr="002404EF" w:rsidRDefault="00903F2F" w:rsidP="00226FA6">
            <w:pPr>
              <w:autoSpaceDE w:val="0"/>
              <w:autoSpaceDN w:val="0"/>
              <w:adjustRightInd w:val="0"/>
              <w:spacing w:line="240" w:lineRule="auto"/>
              <w:jc w:val="center"/>
              <w:rPr>
                <w:sz w:val="16"/>
                <w:szCs w:val="16"/>
              </w:rPr>
            </w:pPr>
          </w:p>
        </w:tc>
        <w:tc>
          <w:tcPr>
            <w:tcW w:w="2303" w:type="dxa"/>
          </w:tcPr>
          <w:p w14:paraId="1CF33E57" w14:textId="77777777" w:rsidR="00903F2F" w:rsidRPr="002404EF" w:rsidRDefault="00903F2F" w:rsidP="00226FA6">
            <w:pPr>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2404EF">
              <w:rPr>
                <w:sz w:val="16"/>
                <w:szCs w:val="16"/>
              </w:rPr>
              <w:t>2030</w:t>
            </w:r>
          </w:p>
        </w:tc>
        <w:tc>
          <w:tcPr>
            <w:tcW w:w="2303" w:type="dxa"/>
          </w:tcPr>
          <w:p w14:paraId="3AAB47F4" w14:textId="77777777" w:rsidR="00903F2F" w:rsidRPr="002404EF" w:rsidRDefault="00903F2F" w:rsidP="00226FA6">
            <w:pPr>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2404EF">
              <w:rPr>
                <w:sz w:val="16"/>
                <w:szCs w:val="16"/>
              </w:rPr>
              <w:t>2040</w:t>
            </w:r>
          </w:p>
        </w:tc>
        <w:tc>
          <w:tcPr>
            <w:tcW w:w="2303" w:type="dxa"/>
          </w:tcPr>
          <w:p w14:paraId="57F425E5" w14:textId="77777777" w:rsidR="00903F2F" w:rsidRPr="002404EF" w:rsidRDefault="00903F2F" w:rsidP="00226FA6">
            <w:pPr>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2404EF">
              <w:rPr>
                <w:sz w:val="16"/>
                <w:szCs w:val="16"/>
              </w:rPr>
              <w:t>2050</w:t>
            </w:r>
          </w:p>
        </w:tc>
      </w:tr>
      <w:tr w:rsidR="00903F2F" w:rsidRPr="002404EF" w14:paraId="7A2B2821" w14:textId="77777777" w:rsidTr="00226F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4" w:type="dxa"/>
          </w:tcPr>
          <w:p w14:paraId="649D5030" w14:textId="77777777" w:rsidR="00903F2F" w:rsidRPr="002404EF" w:rsidRDefault="00903F2F" w:rsidP="00226FA6">
            <w:pPr>
              <w:autoSpaceDE w:val="0"/>
              <w:autoSpaceDN w:val="0"/>
              <w:adjustRightInd w:val="0"/>
              <w:spacing w:line="240" w:lineRule="auto"/>
              <w:jc w:val="center"/>
              <w:rPr>
                <w:sz w:val="16"/>
                <w:szCs w:val="16"/>
              </w:rPr>
            </w:pPr>
            <w:r w:rsidRPr="002404EF">
              <w:rPr>
                <w:sz w:val="16"/>
                <w:szCs w:val="16"/>
              </w:rPr>
              <w:t>Poziom zapotrzebowania</w:t>
            </w:r>
          </w:p>
        </w:tc>
        <w:tc>
          <w:tcPr>
            <w:tcW w:w="2303" w:type="dxa"/>
          </w:tcPr>
          <w:p w14:paraId="021A34D5" w14:textId="77777777" w:rsidR="00903F2F" w:rsidRPr="002404EF"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2404EF">
              <w:rPr>
                <w:sz w:val="16"/>
                <w:szCs w:val="16"/>
              </w:rPr>
              <w:t>10 000</w:t>
            </w:r>
          </w:p>
        </w:tc>
        <w:tc>
          <w:tcPr>
            <w:tcW w:w="2303" w:type="dxa"/>
          </w:tcPr>
          <w:p w14:paraId="4269785D" w14:textId="77777777" w:rsidR="00903F2F" w:rsidRPr="00470A84" w:rsidRDefault="00903F2F" w:rsidP="00226FA6">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heme="minorHAnsi"/>
                <w:sz w:val="16"/>
                <w:szCs w:val="16"/>
              </w:rPr>
            </w:pPr>
            <w:r w:rsidRPr="00470A84">
              <w:rPr>
                <w:rFonts w:eastAsiaTheme="minorHAnsi"/>
                <w:sz w:val="16"/>
                <w:szCs w:val="16"/>
              </w:rPr>
              <w:t>10 000 – 13 000</w:t>
            </w:r>
          </w:p>
        </w:tc>
        <w:tc>
          <w:tcPr>
            <w:tcW w:w="2303" w:type="dxa"/>
          </w:tcPr>
          <w:p w14:paraId="633B6F56" w14:textId="77777777" w:rsidR="00903F2F" w:rsidRPr="002404EF" w:rsidRDefault="00903F2F" w:rsidP="00226FA6">
            <w:pPr>
              <w:autoSpaceDE w:val="0"/>
              <w:autoSpaceDN w:val="0"/>
              <w:adjustRightInd w:val="0"/>
              <w:spacing w:line="240" w:lineRule="auto"/>
              <w:ind w:left="360"/>
              <w:jc w:val="center"/>
              <w:cnfStyle w:val="000000100000" w:firstRow="0" w:lastRow="0" w:firstColumn="0" w:lastColumn="0" w:oddVBand="0" w:evenVBand="0" w:oddHBand="1" w:evenHBand="0" w:firstRowFirstColumn="0" w:firstRowLastColumn="0" w:lastRowFirstColumn="0" w:lastRowLastColumn="0"/>
              <w:rPr>
                <w:sz w:val="16"/>
                <w:szCs w:val="16"/>
              </w:rPr>
            </w:pPr>
            <w:r w:rsidRPr="002404EF">
              <w:rPr>
                <w:sz w:val="16"/>
                <w:szCs w:val="16"/>
              </w:rPr>
              <w:t>&lt;10 000</w:t>
            </w:r>
          </w:p>
        </w:tc>
      </w:tr>
    </w:tbl>
    <w:p w14:paraId="64AF7DC9" w14:textId="77777777" w:rsidR="00903F2F" w:rsidRDefault="00903F2F" w:rsidP="00903F2F">
      <w:pPr>
        <w:autoSpaceDE w:val="0"/>
        <w:autoSpaceDN w:val="0"/>
        <w:adjustRightInd w:val="0"/>
        <w:ind w:firstLine="567"/>
        <w:rPr>
          <w:color w:val="FF0000"/>
          <w:szCs w:val="24"/>
        </w:rPr>
      </w:pPr>
    </w:p>
    <w:p w14:paraId="3B797557" w14:textId="77777777" w:rsidR="00903F2F" w:rsidRDefault="00903F2F" w:rsidP="00903F2F">
      <w:pPr>
        <w:autoSpaceDE w:val="0"/>
        <w:autoSpaceDN w:val="0"/>
        <w:adjustRightInd w:val="0"/>
        <w:ind w:firstLine="567"/>
        <w:rPr>
          <w:color w:val="FF0000"/>
          <w:szCs w:val="24"/>
        </w:rPr>
      </w:pPr>
    </w:p>
    <w:p w14:paraId="3D9764F8" w14:textId="77777777" w:rsidR="00903F2F" w:rsidRDefault="00903F2F" w:rsidP="00903F2F">
      <w:pPr>
        <w:autoSpaceDE w:val="0"/>
        <w:autoSpaceDN w:val="0"/>
        <w:adjustRightInd w:val="0"/>
        <w:ind w:firstLine="567"/>
        <w:rPr>
          <w:color w:val="FF0000"/>
          <w:szCs w:val="24"/>
        </w:rPr>
      </w:pPr>
    </w:p>
    <w:p w14:paraId="74095A2E" w14:textId="77777777" w:rsidR="00903F2F" w:rsidRDefault="00903F2F" w:rsidP="00903F2F">
      <w:pPr>
        <w:autoSpaceDE w:val="0"/>
        <w:autoSpaceDN w:val="0"/>
        <w:adjustRightInd w:val="0"/>
        <w:ind w:firstLine="567"/>
        <w:rPr>
          <w:color w:val="FF0000"/>
          <w:szCs w:val="24"/>
        </w:rPr>
      </w:pPr>
    </w:p>
    <w:p w14:paraId="25D5799E" w14:textId="77777777" w:rsidR="00903F2F" w:rsidRDefault="00903F2F" w:rsidP="00903F2F">
      <w:pPr>
        <w:autoSpaceDE w:val="0"/>
        <w:autoSpaceDN w:val="0"/>
        <w:adjustRightInd w:val="0"/>
        <w:ind w:firstLine="567"/>
        <w:rPr>
          <w:color w:val="FF0000"/>
          <w:szCs w:val="24"/>
        </w:rPr>
      </w:pPr>
    </w:p>
    <w:p w14:paraId="09A77340" w14:textId="5D12EC82" w:rsidR="00903F2F" w:rsidRDefault="00903F2F" w:rsidP="00903F2F">
      <w:pPr>
        <w:autoSpaceDE w:val="0"/>
        <w:autoSpaceDN w:val="0"/>
        <w:adjustRightInd w:val="0"/>
        <w:ind w:firstLine="567"/>
        <w:rPr>
          <w:color w:val="FF0000"/>
          <w:szCs w:val="24"/>
        </w:rPr>
      </w:pPr>
    </w:p>
    <w:p w14:paraId="3A0811AA" w14:textId="77777777" w:rsidR="007B5962" w:rsidRDefault="007B5962" w:rsidP="00903F2F">
      <w:pPr>
        <w:autoSpaceDE w:val="0"/>
        <w:autoSpaceDN w:val="0"/>
        <w:adjustRightInd w:val="0"/>
        <w:ind w:firstLine="567"/>
        <w:rPr>
          <w:color w:val="FF0000"/>
          <w:szCs w:val="24"/>
        </w:rPr>
      </w:pPr>
    </w:p>
    <w:p w14:paraId="77FD1159" w14:textId="77777777" w:rsidR="00903F2F" w:rsidRPr="00B45512" w:rsidRDefault="00903F2F" w:rsidP="00903F2F">
      <w:pPr>
        <w:pStyle w:val="Akapitzlist"/>
        <w:numPr>
          <w:ilvl w:val="0"/>
          <w:numId w:val="50"/>
        </w:numPr>
        <w:autoSpaceDE w:val="0"/>
        <w:autoSpaceDN w:val="0"/>
        <w:adjustRightInd w:val="0"/>
        <w:spacing w:after="0" w:line="360" w:lineRule="auto"/>
        <w:jc w:val="both"/>
        <w:rPr>
          <w:rFonts w:eastAsiaTheme="minorHAnsi"/>
          <w:b/>
          <w:color w:val="000000"/>
          <w:szCs w:val="24"/>
        </w:rPr>
      </w:pPr>
      <w:r w:rsidRPr="00B45512">
        <w:rPr>
          <w:rFonts w:eastAsiaTheme="minorHAnsi"/>
          <w:b/>
          <w:color w:val="000000"/>
          <w:szCs w:val="24"/>
        </w:rPr>
        <w:lastRenderedPageBreak/>
        <w:t>Platynowce – półprodukty</w:t>
      </w:r>
    </w:p>
    <w:p w14:paraId="428F7EE4" w14:textId="77777777" w:rsidR="00903F2F" w:rsidRPr="00B6320D" w:rsidRDefault="00903F2F" w:rsidP="00903F2F">
      <w:pPr>
        <w:pStyle w:val="Akapitzlist"/>
        <w:numPr>
          <w:ilvl w:val="0"/>
          <w:numId w:val="40"/>
        </w:numPr>
        <w:rPr>
          <w:b/>
          <w:i/>
          <w:color w:val="000000"/>
        </w:rPr>
      </w:pPr>
      <w:r w:rsidRPr="00796E90">
        <w:rPr>
          <w:bCs/>
          <w:iCs/>
          <w:szCs w:val="24"/>
          <w:u w:val="single"/>
        </w:rPr>
        <w:t>Ocena obecnego poziomu krajowego zapotrzebowania na platynowce w postaci  półproduktów</w:t>
      </w:r>
    </w:p>
    <w:p w14:paraId="1603B88A" w14:textId="686541CF" w:rsidR="00903F2F" w:rsidRPr="006317AF" w:rsidRDefault="00903F2F" w:rsidP="00903F2F">
      <w:pPr>
        <w:spacing w:after="120" w:line="240" w:lineRule="auto"/>
        <w:rPr>
          <w:szCs w:val="24"/>
        </w:rPr>
      </w:pPr>
      <w:r>
        <w:rPr>
          <w:szCs w:val="24"/>
        </w:rPr>
        <w:t>Tabela 1</w:t>
      </w:r>
      <w:r w:rsidR="00B61B92">
        <w:rPr>
          <w:szCs w:val="24"/>
        </w:rPr>
        <w:t>7</w:t>
      </w:r>
      <w:r>
        <w:rPr>
          <w:szCs w:val="24"/>
        </w:rPr>
        <w:t>.3</w:t>
      </w:r>
      <w:r w:rsidRPr="006317AF">
        <w:rPr>
          <w:szCs w:val="24"/>
        </w:rPr>
        <w:t xml:space="preserve">. Szacunkowy poziom zapotrzebowania gospodarki krajowej na </w:t>
      </w:r>
      <w:r>
        <w:rPr>
          <w:szCs w:val="24"/>
        </w:rPr>
        <w:t>platynowce w postaci półproduktów  (kg</w:t>
      </w:r>
      <w:r w:rsidRPr="007D45A3">
        <w:rPr>
          <w:szCs w:val="24"/>
        </w:rPr>
        <w:t>)</w:t>
      </w:r>
    </w:p>
    <w:tbl>
      <w:tblPr>
        <w:tblStyle w:val="Zwykatabela1"/>
        <w:tblW w:w="9072" w:type="dxa"/>
        <w:tblLook w:val="04A0" w:firstRow="1" w:lastRow="0" w:firstColumn="1" w:lastColumn="0" w:noHBand="0" w:noVBand="1"/>
      </w:tblPr>
      <w:tblGrid>
        <w:gridCol w:w="1560"/>
        <w:gridCol w:w="773"/>
        <w:gridCol w:w="713"/>
        <w:gridCol w:w="613"/>
        <w:gridCol w:w="613"/>
        <w:gridCol w:w="613"/>
        <w:gridCol w:w="698"/>
        <w:gridCol w:w="613"/>
        <w:gridCol w:w="649"/>
        <w:gridCol w:w="635"/>
        <w:gridCol w:w="641"/>
        <w:gridCol w:w="951"/>
      </w:tblGrid>
      <w:tr w:rsidR="00903F2F" w:rsidRPr="002404EF" w14:paraId="61B396B9" w14:textId="77777777" w:rsidTr="00226F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Pr>
          <w:p w14:paraId="27CB3317" w14:textId="77777777" w:rsidR="00903F2F" w:rsidRPr="002404EF" w:rsidRDefault="00903F2F" w:rsidP="00226FA6">
            <w:pPr>
              <w:spacing w:line="240" w:lineRule="auto"/>
              <w:jc w:val="center"/>
              <w:rPr>
                <w:sz w:val="16"/>
                <w:szCs w:val="16"/>
              </w:rPr>
            </w:pPr>
          </w:p>
        </w:tc>
        <w:tc>
          <w:tcPr>
            <w:tcW w:w="955" w:type="dxa"/>
          </w:tcPr>
          <w:p w14:paraId="3973D299" w14:textId="77777777" w:rsidR="00903F2F" w:rsidRPr="002404EF"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2404EF">
              <w:rPr>
                <w:sz w:val="16"/>
                <w:szCs w:val="16"/>
              </w:rPr>
              <w:t>2009</w:t>
            </w:r>
          </w:p>
        </w:tc>
        <w:tc>
          <w:tcPr>
            <w:tcW w:w="850" w:type="dxa"/>
          </w:tcPr>
          <w:p w14:paraId="2B62F7DF" w14:textId="77777777" w:rsidR="00903F2F" w:rsidRPr="002404EF"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2404EF">
              <w:rPr>
                <w:sz w:val="16"/>
                <w:szCs w:val="16"/>
              </w:rPr>
              <w:t>2010</w:t>
            </w:r>
          </w:p>
        </w:tc>
        <w:tc>
          <w:tcPr>
            <w:tcW w:w="671" w:type="dxa"/>
          </w:tcPr>
          <w:p w14:paraId="0ECBFA02" w14:textId="77777777" w:rsidR="00903F2F" w:rsidRPr="002404EF"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2404EF">
              <w:rPr>
                <w:sz w:val="16"/>
                <w:szCs w:val="16"/>
              </w:rPr>
              <w:t>2011</w:t>
            </w:r>
          </w:p>
        </w:tc>
        <w:tc>
          <w:tcPr>
            <w:tcW w:w="671" w:type="dxa"/>
          </w:tcPr>
          <w:p w14:paraId="4242E9F4" w14:textId="77777777" w:rsidR="00903F2F" w:rsidRPr="002404EF"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2404EF">
              <w:rPr>
                <w:sz w:val="16"/>
                <w:szCs w:val="16"/>
              </w:rPr>
              <w:t>2012</w:t>
            </w:r>
          </w:p>
        </w:tc>
        <w:tc>
          <w:tcPr>
            <w:tcW w:w="671" w:type="dxa"/>
          </w:tcPr>
          <w:p w14:paraId="1C161D92" w14:textId="77777777" w:rsidR="00903F2F" w:rsidRPr="002404EF"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2404EF">
              <w:rPr>
                <w:sz w:val="16"/>
                <w:szCs w:val="16"/>
              </w:rPr>
              <w:t>2013</w:t>
            </w:r>
          </w:p>
        </w:tc>
        <w:tc>
          <w:tcPr>
            <w:tcW w:w="822" w:type="dxa"/>
          </w:tcPr>
          <w:p w14:paraId="17791B0C" w14:textId="77777777" w:rsidR="00903F2F" w:rsidRPr="002404EF"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2404EF">
              <w:rPr>
                <w:sz w:val="16"/>
                <w:szCs w:val="16"/>
              </w:rPr>
              <w:t>2014</w:t>
            </w:r>
          </w:p>
        </w:tc>
        <w:tc>
          <w:tcPr>
            <w:tcW w:w="671" w:type="dxa"/>
          </w:tcPr>
          <w:p w14:paraId="1C0F46E5" w14:textId="77777777" w:rsidR="00903F2F" w:rsidRPr="002404EF"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2404EF">
              <w:rPr>
                <w:sz w:val="16"/>
                <w:szCs w:val="16"/>
              </w:rPr>
              <w:t>2015</w:t>
            </w:r>
          </w:p>
        </w:tc>
        <w:tc>
          <w:tcPr>
            <w:tcW w:w="734" w:type="dxa"/>
          </w:tcPr>
          <w:p w14:paraId="111F8720" w14:textId="77777777" w:rsidR="00903F2F" w:rsidRPr="002404EF"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2404EF">
              <w:rPr>
                <w:sz w:val="16"/>
                <w:szCs w:val="16"/>
              </w:rPr>
              <w:t>2016</w:t>
            </w:r>
          </w:p>
        </w:tc>
        <w:tc>
          <w:tcPr>
            <w:tcW w:w="709" w:type="dxa"/>
          </w:tcPr>
          <w:p w14:paraId="018F987E" w14:textId="77777777" w:rsidR="00903F2F" w:rsidRPr="002404EF"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2404EF">
              <w:rPr>
                <w:sz w:val="16"/>
                <w:szCs w:val="16"/>
              </w:rPr>
              <w:t>2017</w:t>
            </w:r>
          </w:p>
        </w:tc>
        <w:tc>
          <w:tcPr>
            <w:tcW w:w="721" w:type="dxa"/>
          </w:tcPr>
          <w:p w14:paraId="7CD9C048" w14:textId="77777777" w:rsidR="00903F2F" w:rsidRPr="002404EF"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2404EF">
              <w:rPr>
                <w:sz w:val="16"/>
                <w:szCs w:val="16"/>
              </w:rPr>
              <w:t>2018</w:t>
            </w:r>
          </w:p>
        </w:tc>
        <w:tc>
          <w:tcPr>
            <w:tcW w:w="1134" w:type="dxa"/>
          </w:tcPr>
          <w:p w14:paraId="48B2984C" w14:textId="77777777" w:rsidR="00903F2F" w:rsidRPr="002404EF"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2404EF">
              <w:rPr>
                <w:sz w:val="16"/>
                <w:szCs w:val="16"/>
              </w:rPr>
              <w:t>Średnia</w:t>
            </w:r>
          </w:p>
          <w:p w14:paraId="068970A8" w14:textId="77777777" w:rsidR="00903F2F" w:rsidRPr="002404EF"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2404EF">
              <w:rPr>
                <w:sz w:val="16"/>
                <w:szCs w:val="16"/>
              </w:rPr>
              <w:t>2009-2018</w:t>
            </w:r>
          </w:p>
        </w:tc>
      </w:tr>
      <w:tr w:rsidR="00903F2F" w:rsidRPr="002404EF" w14:paraId="23DA8DB4" w14:textId="77777777" w:rsidTr="00226F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Pr>
          <w:p w14:paraId="41AA322A" w14:textId="77777777" w:rsidR="00903F2F" w:rsidRPr="002404EF" w:rsidRDefault="00903F2F" w:rsidP="00226FA6">
            <w:pPr>
              <w:spacing w:line="240" w:lineRule="auto"/>
              <w:jc w:val="center"/>
              <w:rPr>
                <w:sz w:val="16"/>
                <w:szCs w:val="16"/>
              </w:rPr>
            </w:pPr>
            <w:r w:rsidRPr="002404EF">
              <w:rPr>
                <w:sz w:val="16"/>
                <w:szCs w:val="16"/>
              </w:rPr>
              <w:t>Zapotrzebowanie (=zużycie pozorne)</w:t>
            </w:r>
          </w:p>
        </w:tc>
        <w:tc>
          <w:tcPr>
            <w:tcW w:w="955" w:type="dxa"/>
          </w:tcPr>
          <w:p w14:paraId="395351DF" w14:textId="77777777" w:rsidR="00903F2F" w:rsidRPr="002404EF"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2404EF">
              <w:rPr>
                <w:bCs/>
                <w:color w:val="000000"/>
                <w:sz w:val="16"/>
                <w:szCs w:val="16"/>
              </w:rPr>
              <w:t>-24 748</w:t>
            </w:r>
          </w:p>
        </w:tc>
        <w:tc>
          <w:tcPr>
            <w:tcW w:w="850" w:type="dxa"/>
          </w:tcPr>
          <w:p w14:paraId="4C789EF8" w14:textId="77777777" w:rsidR="00903F2F" w:rsidRPr="002404EF"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2404EF">
              <w:rPr>
                <w:bCs/>
                <w:color w:val="000000"/>
                <w:sz w:val="16"/>
                <w:szCs w:val="16"/>
              </w:rPr>
              <w:t>2 407</w:t>
            </w:r>
          </w:p>
        </w:tc>
        <w:tc>
          <w:tcPr>
            <w:tcW w:w="671" w:type="dxa"/>
          </w:tcPr>
          <w:p w14:paraId="4A776A75" w14:textId="77777777" w:rsidR="00903F2F" w:rsidRPr="002404EF"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2404EF">
              <w:rPr>
                <w:bCs/>
                <w:color w:val="000000"/>
                <w:sz w:val="16"/>
                <w:szCs w:val="16"/>
              </w:rPr>
              <w:t>1 021</w:t>
            </w:r>
          </w:p>
        </w:tc>
        <w:tc>
          <w:tcPr>
            <w:tcW w:w="671" w:type="dxa"/>
          </w:tcPr>
          <w:p w14:paraId="623BE697" w14:textId="77777777" w:rsidR="00903F2F" w:rsidRPr="002404EF"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2404EF">
              <w:rPr>
                <w:bCs/>
                <w:color w:val="000000"/>
                <w:sz w:val="16"/>
                <w:szCs w:val="16"/>
              </w:rPr>
              <w:t>536</w:t>
            </w:r>
          </w:p>
        </w:tc>
        <w:tc>
          <w:tcPr>
            <w:tcW w:w="671" w:type="dxa"/>
          </w:tcPr>
          <w:p w14:paraId="2F0A11C3" w14:textId="77777777" w:rsidR="00903F2F" w:rsidRPr="002404EF"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2404EF">
              <w:rPr>
                <w:bCs/>
                <w:color w:val="000000"/>
                <w:sz w:val="16"/>
                <w:szCs w:val="16"/>
              </w:rPr>
              <w:t>-595</w:t>
            </w:r>
          </w:p>
        </w:tc>
        <w:tc>
          <w:tcPr>
            <w:tcW w:w="822" w:type="dxa"/>
          </w:tcPr>
          <w:p w14:paraId="305836B0" w14:textId="77777777" w:rsidR="00903F2F" w:rsidRPr="002404EF"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2404EF">
              <w:rPr>
                <w:bCs/>
                <w:color w:val="000000"/>
                <w:sz w:val="16"/>
                <w:szCs w:val="16"/>
              </w:rPr>
              <w:t>-1 059</w:t>
            </w:r>
          </w:p>
        </w:tc>
        <w:tc>
          <w:tcPr>
            <w:tcW w:w="671" w:type="dxa"/>
          </w:tcPr>
          <w:p w14:paraId="4336D767" w14:textId="77777777" w:rsidR="00903F2F" w:rsidRPr="002404EF"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2404EF">
              <w:rPr>
                <w:bCs/>
                <w:color w:val="000000"/>
                <w:sz w:val="16"/>
                <w:szCs w:val="16"/>
              </w:rPr>
              <w:t>-337</w:t>
            </w:r>
          </w:p>
        </w:tc>
        <w:tc>
          <w:tcPr>
            <w:tcW w:w="734" w:type="dxa"/>
          </w:tcPr>
          <w:p w14:paraId="29F25F9D" w14:textId="77777777" w:rsidR="00903F2F" w:rsidRPr="002404EF"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2404EF">
              <w:rPr>
                <w:bCs/>
                <w:color w:val="000000"/>
                <w:sz w:val="16"/>
                <w:szCs w:val="16"/>
              </w:rPr>
              <w:t>-647</w:t>
            </w:r>
          </w:p>
        </w:tc>
        <w:tc>
          <w:tcPr>
            <w:tcW w:w="709" w:type="dxa"/>
          </w:tcPr>
          <w:p w14:paraId="524AD1AA" w14:textId="77777777" w:rsidR="00903F2F" w:rsidRPr="002404EF"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2404EF">
              <w:rPr>
                <w:bCs/>
                <w:color w:val="000000"/>
                <w:sz w:val="16"/>
                <w:szCs w:val="16"/>
              </w:rPr>
              <w:t>119</w:t>
            </w:r>
          </w:p>
        </w:tc>
        <w:tc>
          <w:tcPr>
            <w:tcW w:w="721" w:type="dxa"/>
          </w:tcPr>
          <w:p w14:paraId="1B5A597A" w14:textId="77777777" w:rsidR="00903F2F" w:rsidRPr="002404EF"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2404EF">
              <w:rPr>
                <w:bCs/>
                <w:color w:val="000000"/>
                <w:sz w:val="16"/>
                <w:szCs w:val="16"/>
              </w:rPr>
              <w:t>-331</w:t>
            </w:r>
          </w:p>
        </w:tc>
        <w:tc>
          <w:tcPr>
            <w:tcW w:w="1134" w:type="dxa"/>
          </w:tcPr>
          <w:p w14:paraId="74275451" w14:textId="77777777" w:rsidR="00903F2F" w:rsidRPr="002404EF"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2404EF">
              <w:rPr>
                <w:sz w:val="16"/>
                <w:szCs w:val="16"/>
              </w:rPr>
              <w:t>-2 363</w:t>
            </w:r>
          </w:p>
        </w:tc>
      </w:tr>
    </w:tbl>
    <w:p w14:paraId="127B09FC" w14:textId="77777777" w:rsidR="00903F2F" w:rsidRDefault="00903F2F" w:rsidP="00903F2F">
      <w:pPr>
        <w:autoSpaceDE w:val="0"/>
        <w:autoSpaceDN w:val="0"/>
        <w:adjustRightInd w:val="0"/>
        <w:rPr>
          <w:color w:val="000000"/>
          <w:szCs w:val="24"/>
        </w:rPr>
      </w:pPr>
    </w:p>
    <w:p w14:paraId="153AC8FD" w14:textId="77777777" w:rsidR="00903F2F" w:rsidRPr="00470A84" w:rsidRDefault="00903F2F" w:rsidP="00903F2F">
      <w:pPr>
        <w:pStyle w:val="Akapitzlist"/>
        <w:numPr>
          <w:ilvl w:val="0"/>
          <w:numId w:val="40"/>
        </w:numPr>
        <w:autoSpaceDE w:val="0"/>
        <w:autoSpaceDN w:val="0"/>
        <w:adjustRightInd w:val="0"/>
        <w:rPr>
          <w:bCs/>
          <w:iCs/>
          <w:color w:val="000000"/>
          <w:szCs w:val="24"/>
          <w:u w:val="single"/>
        </w:rPr>
      </w:pPr>
      <w:r w:rsidRPr="00A308B0">
        <w:rPr>
          <w:rFonts w:cs="Arial"/>
          <w:bCs/>
          <w:iCs/>
          <w:u w:val="single"/>
        </w:rPr>
        <w:t>Prognoza zapotrzebowania na surowiec na podstawie trendów ekonometrycznych w horyzoncie roku 2025 i 2030</w:t>
      </w:r>
    </w:p>
    <w:p w14:paraId="0B3D4D7B" w14:textId="77777777" w:rsidR="00903F2F" w:rsidRPr="00470A84" w:rsidRDefault="00903F2F" w:rsidP="00903F2F">
      <w:pPr>
        <w:autoSpaceDE w:val="0"/>
        <w:autoSpaceDN w:val="0"/>
        <w:adjustRightInd w:val="0"/>
        <w:spacing w:after="0"/>
        <w:jc w:val="both"/>
        <w:rPr>
          <w:szCs w:val="24"/>
        </w:rPr>
      </w:pPr>
      <w:r w:rsidRPr="00470A84">
        <w:rPr>
          <w:szCs w:val="24"/>
        </w:rPr>
        <w:t>W latach 2000-2018 zapotrzebowanie na platynowce w formie półproduktów</w:t>
      </w:r>
      <w:r>
        <w:rPr>
          <w:szCs w:val="24"/>
        </w:rPr>
        <w:t xml:space="preserve"> </w:t>
      </w:r>
      <w:r w:rsidRPr="00470A84">
        <w:rPr>
          <w:szCs w:val="24"/>
        </w:rPr>
        <w:t>wykazywało silne fluktuacje. Niewyjaśnione pozostaje rekordowo ujemne zapotrzebowanie z</w:t>
      </w:r>
      <w:r>
        <w:rPr>
          <w:szCs w:val="24"/>
        </w:rPr>
        <w:t xml:space="preserve"> </w:t>
      </w:r>
      <w:r w:rsidRPr="00470A84">
        <w:rPr>
          <w:szCs w:val="24"/>
        </w:rPr>
        <w:t>roku 2009 (- 24 748 kg). Następnie od roku 2010 obserwuje się spadek zużycia pozornego do</w:t>
      </w:r>
      <w:r>
        <w:rPr>
          <w:szCs w:val="24"/>
        </w:rPr>
        <w:t xml:space="preserve"> </w:t>
      </w:r>
      <w:r w:rsidRPr="00470A84">
        <w:rPr>
          <w:szCs w:val="24"/>
        </w:rPr>
        <w:t>poziomu -1 059 kg w roku 2014 i dalsze skokowe zmiany w latach 2015-2018. Również lata</w:t>
      </w:r>
      <w:r>
        <w:rPr>
          <w:szCs w:val="24"/>
        </w:rPr>
        <w:t xml:space="preserve"> </w:t>
      </w:r>
      <w:r w:rsidRPr="00470A84">
        <w:rPr>
          <w:szCs w:val="24"/>
        </w:rPr>
        <w:t xml:space="preserve">2000-2008 wykazują silnie wahania. Brak wiarygodnych </w:t>
      </w:r>
      <w:r w:rsidRPr="00EA6599">
        <w:rPr>
          <w:szCs w:val="24"/>
        </w:rPr>
        <w:t xml:space="preserve">danych sprawia, </w:t>
      </w:r>
      <w:r>
        <w:rPr>
          <w:szCs w:val="24"/>
        </w:rPr>
        <w:t xml:space="preserve">że nie dokonano </w:t>
      </w:r>
      <w:r w:rsidRPr="008F6AE9">
        <w:rPr>
          <w:szCs w:val="24"/>
        </w:rPr>
        <w:t>uchwycenia</w:t>
      </w:r>
      <w:r w:rsidRPr="00470A84">
        <w:rPr>
          <w:szCs w:val="24"/>
        </w:rPr>
        <w:t xml:space="preserve"> trendów ekonometrycznych.</w:t>
      </w:r>
    </w:p>
    <w:p w14:paraId="49D22AAB" w14:textId="77777777" w:rsidR="00903F2F" w:rsidRPr="004679A9" w:rsidRDefault="00903F2F" w:rsidP="00903F2F">
      <w:pPr>
        <w:pStyle w:val="Akapitzlist"/>
        <w:autoSpaceDE w:val="0"/>
        <w:autoSpaceDN w:val="0"/>
        <w:adjustRightInd w:val="0"/>
        <w:ind w:left="0"/>
        <w:rPr>
          <w:rFonts w:eastAsiaTheme="minorHAnsi"/>
          <w:color w:val="000000"/>
          <w:szCs w:val="24"/>
        </w:rPr>
      </w:pPr>
    </w:p>
    <w:p w14:paraId="1EBBCACC" w14:textId="77777777" w:rsidR="00903F2F" w:rsidRPr="006E6D9D" w:rsidRDefault="00903F2F" w:rsidP="00903F2F">
      <w:pPr>
        <w:pStyle w:val="Akapitzlist"/>
        <w:numPr>
          <w:ilvl w:val="0"/>
          <w:numId w:val="40"/>
        </w:numPr>
        <w:rPr>
          <w:rFonts w:cs="Arial"/>
          <w:bCs/>
          <w:iCs/>
          <w:u w:val="single"/>
        </w:rPr>
      </w:pPr>
      <w:r w:rsidRPr="006E6D9D">
        <w:rPr>
          <w:rFonts w:cs="Arial"/>
          <w:bCs/>
          <w:iCs/>
          <w:u w:val="single"/>
        </w:rPr>
        <w:t>Prognoza zapotrzebowania na podstawie przesłanek rozwoju branż będących głównymi użytkownikami surowca w roku 2030, 2040 i 2050</w:t>
      </w:r>
    </w:p>
    <w:p w14:paraId="255FC46F" w14:textId="77777777" w:rsidR="00903F2F" w:rsidRDefault="00903F2F" w:rsidP="00903F2F">
      <w:pPr>
        <w:autoSpaceDE w:val="0"/>
        <w:autoSpaceDN w:val="0"/>
        <w:adjustRightInd w:val="0"/>
        <w:jc w:val="both"/>
        <w:rPr>
          <w:szCs w:val="24"/>
        </w:rPr>
      </w:pPr>
      <w:r>
        <w:rPr>
          <w:szCs w:val="24"/>
        </w:rPr>
        <w:t xml:space="preserve">Jak wskazane zostało powyżej platynowce w postaci półproduktów mogą być stosowane na szeroką skalę. Jednak notowane w Polsce ujemne wartości zużycia pozornego sprawiają , że wiarygodne prognozowanie rozwoju zapotrzebowania w perspektywie kolejnych 30 lat nie jest możliwe. </w:t>
      </w:r>
    </w:p>
    <w:p w14:paraId="65FFA55F" w14:textId="629A89D0" w:rsidR="00903F2F" w:rsidRDefault="00903F2F" w:rsidP="00903F2F">
      <w:pPr>
        <w:autoSpaceDE w:val="0"/>
        <w:autoSpaceDN w:val="0"/>
        <w:adjustRightInd w:val="0"/>
        <w:jc w:val="both"/>
        <w:rPr>
          <w:szCs w:val="24"/>
        </w:rPr>
      </w:pPr>
    </w:p>
    <w:p w14:paraId="5DA5CF58" w14:textId="3D105A8E" w:rsidR="007B5962" w:rsidRDefault="007B5962" w:rsidP="00903F2F">
      <w:pPr>
        <w:autoSpaceDE w:val="0"/>
        <w:autoSpaceDN w:val="0"/>
        <w:adjustRightInd w:val="0"/>
        <w:jc w:val="both"/>
        <w:rPr>
          <w:szCs w:val="24"/>
        </w:rPr>
      </w:pPr>
    </w:p>
    <w:p w14:paraId="376ECF88" w14:textId="33DB3A30" w:rsidR="007B5962" w:rsidRDefault="007B5962" w:rsidP="00903F2F">
      <w:pPr>
        <w:autoSpaceDE w:val="0"/>
        <w:autoSpaceDN w:val="0"/>
        <w:adjustRightInd w:val="0"/>
        <w:jc w:val="both"/>
        <w:rPr>
          <w:szCs w:val="24"/>
        </w:rPr>
      </w:pPr>
    </w:p>
    <w:p w14:paraId="7C54067F" w14:textId="059CC817" w:rsidR="007B5962" w:rsidRDefault="007B5962" w:rsidP="00903F2F">
      <w:pPr>
        <w:autoSpaceDE w:val="0"/>
        <w:autoSpaceDN w:val="0"/>
        <w:adjustRightInd w:val="0"/>
        <w:jc w:val="both"/>
        <w:rPr>
          <w:szCs w:val="24"/>
        </w:rPr>
      </w:pPr>
    </w:p>
    <w:p w14:paraId="6AB4DA44" w14:textId="728EAA6B" w:rsidR="007B5962" w:rsidRDefault="007B5962" w:rsidP="00903F2F">
      <w:pPr>
        <w:autoSpaceDE w:val="0"/>
        <w:autoSpaceDN w:val="0"/>
        <w:adjustRightInd w:val="0"/>
        <w:jc w:val="both"/>
        <w:rPr>
          <w:szCs w:val="24"/>
        </w:rPr>
      </w:pPr>
    </w:p>
    <w:p w14:paraId="662CB3D8" w14:textId="083A5602" w:rsidR="007B5962" w:rsidRDefault="007B5962" w:rsidP="00903F2F">
      <w:pPr>
        <w:autoSpaceDE w:val="0"/>
        <w:autoSpaceDN w:val="0"/>
        <w:adjustRightInd w:val="0"/>
        <w:jc w:val="both"/>
        <w:rPr>
          <w:szCs w:val="24"/>
        </w:rPr>
      </w:pPr>
    </w:p>
    <w:p w14:paraId="41024219" w14:textId="3C2D5D29" w:rsidR="007B5962" w:rsidRDefault="007B5962" w:rsidP="00903F2F">
      <w:pPr>
        <w:autoSpaceDE w:val="0"/>
        <w:autoSpaceDN w:val="0"/>
        <w:adjustRightInd w:val="0"/>
        <w:jc w:val="both"/>
        <w:rPr>
          <w:szCs w:val="24"/>
        </w:rPr>
      </w:pPr>
    </w:p>
    <w:p w14:paraId="335BC257" w14:textId="0D8073AD" w:rsidR="007B5962" w:rsidRDefault="007B5962" w:rsidP="00903F2F">
      <w:pPr>
        <w:autoSpaceDE w:val="0"/>
        <w:autoSpaceDN w:val="0"/>
        <w:adjustRightInd w:val="0"/>
        <w:jc w:val="both"/>
        <w:rPr>
          <w:szCs w:val="24"/>
        </w:rPr>
      </w:pPr>
    </w:p>
    <w:p w14:paraId="13E2709E" w14:textId="40B1F171" w:rsidR="007B5962" w:rsidRDefault="007B5962" w:rsidP="00903F2F">
      <w:pPr>
        <w:autoSpaceDE w:val="0"/>
        <w:autoSpaceDN w:val="0"/>
        <w:adjustRightInd w:val="0"/>
        <w:jc w:val="both"/>
        <w:rPr>
          <w:szCs w:val="24"/>
        </w:rPr>
      </w:pPr>
    </w:p>
    <w:p w14:paraId="04DC5977" w14:textId="03CF047D" w:rsidR="007B5962" w:rsidRDefault="007B5962" w:rsidP="00903F2F">
      <w:pPr>
        <w:autoSpaceDE w:val="0"/>
        <w:autoSpaceDN w:val="0"/>
        <w:adjustRightInd w:val="0"/>
        <w:jc w:val="both"/>
        <w:rPr>
          <w:szCs w:val="24"/>
        </w:rPr>
      </w:pPr>
    </w:p>
    <w:p w14:paraId="37EBF1A6" w14:textId="77777777" w:rsidR="007B5962" w:rsidRDefault="007B5962" w:rsidP="00903F2F">
      <w:pPr>
        <w:autoSpaceDE w:val="0"/>
        <w:autoSpaceDN w:val="0"/>
        <w:adjustRightInd w:val="0"/>
        <w:jc w:val="both"/>
        <w:rPr>
          <w:szCs w:val="24"/>
        </w:rPr>
      </w:pPr>
    </w:p>
    <w:p w14:paraId="1B781F8E" w14:textId="77777777" w:rsidR="00903F2F" w:rsidRDefault="00903F2F" w:rsidP="00903F2F">
      <w:pPr>
        <w:pStyle w:val="Nagwek2"/>
        <w:numPr>
          <w:ilvl w:val="0"/>
          <w:numId w:val="49"/>
        </w:numPr>
      </w:pPr>
      <w:bookmarkStart w:id="136" w:name="_Toc69729004"/>
      <w:r w:rsidRPr="000F489A">
        <w:lastRenderedPageBreak/>
        <w:t>Srebro</w:t>
      </w:r>
      <w:bookmarkEnd w:id="136"/>
      <w:r>
        <w:t xml:space="preserve"> </w:t>
      </w:r>
    </w:p>
    <w:p w14:paraId="6A5F4F98" w14:textId="77777777" w:rsidR="00903F2F" w:rsidRPr="002404EF" w:rsidRDefault="00903F2F" w:rsidP="00903F2F"/>
    <w:p w14:paraId="657D5F38" w14:textId="77777777" w:rsidR="00903F2F" w:rsidRPr="006E6D9D" w:rsidRDefault="00903F2F" w:rsidP="00903F2F">
      <w:pPr>
        <w:pStyle w:val="Akapitzlist"/>
        <w:numPr>
          <w:ilvl w:val="0"/>
          <w:numId w:val="41"/>
        </w:numPr>
        <w:spacing w:line="360" w:lineRule="auto"/>
        <w:jc w:val="both"/>
        <w:rPr>
          <w:bCs/>
          <w:iCs/>
          <w:szCs w:val="24"/>
          <w:u w:val="single"/>
        </w:rPr>
      </w:pPr>
      <w:r w:rsidRPr="006E6D9D">
        <w:rPr>
          <w:bCs/>
          <w:iCs/>
          <w:szCs w:val="24"/>
          <w:u w:val="single"/>
        </w:rPr>
        <w:t>Ocena obecnego poziomu krajowego zapotrzebowania na srebro</w:t>
      </w:r>
    </w:p>
    <w:p w14:paraId="15BAE1DB" w14:textId="0F9A8854" w:rsidR="00903F2F" w:rsidRPr="006317AF" w:rsidRDefault="00903F2F" w:rsidP="00903F2F">
      <w:pPr>
        <w:spacing w:line="240" w:lineRule="auto"/>
        <w:rPr>
          <w:szCs w:val="24"/>
        </w:rPr>
      </w:pPr>
      <w:r>
        <w:rPr>
          <w:szCs w:val="24"/>
        </w:rPr>
        <w:t>Tabela 1</w:t>
      </w:r>
      <w:r w:rsidR="00B61B92">
        <w:rPr>
          <w:szCs w:val="24"/>
        </w:rPr>
        <w:t>8</w:t>
      </w:r>
      <w:r w:rsidRPr="006317AF">
        <w:rPr>
          <w:szCs w:val="24"/>
        </w:rPr>
        <w:t xml:space="preserve">.1. Szacunkowy poziom zapotrzebowania gospodarki krajowej na </w:t>
      </w:r>
      <w:r>
        <w:rPr>
          <w:szCs w:val="24"/>
        </w:rPr>
        <w:t>srebro surowe (t)</w:t>
      </w:r>
    </w:p>
    <w:tbl>
      <w:tblPr>
        <w:tblStyle w:val="Zwykatabela1"/>
        <w:tblW w:w="9072" w:type="dxa"/>
        <w:tblLook w:val="04A0" w:firstRow="1" w:lastRow="0" w:firstColumn="1" w:lastColumn="0" w:noHBand="0" w:noVBand="1"/>
      </w:tblPr>
      <w:tblGrid>
        <w:gridCol w:w="1565"/>
        <w:gridCol w:w="639"/>
        <w:gridCol w:w="695"/>
        <w:gridCol w:w="615"/>
        <w:gridCol w:w="658"/>
        <w:gridCol w:w="718"/>
        <w:gridCol w:w="615"/>
        <w:gridCol w:w="658"/>
        <w:gridCol w:w="651"/>
        <w:gridCol w:w="637"/>
        <w:gridCol w:w="664"/>
        <w:gridCol w:w="957"/>
      </w:tblGrid>
      <w:tr w:rsidR="00903F2F" w:rsidRPr="002404EF" w14:paraId="391E6A27" w14:textId="77777777" w:rsidTr="00226F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Pr>
          <w:p w14:paraId="3D77415C" w14:textId="77777777" w:rsidR="00903F2F" w:rsidRPr="002404EF" w:rsidRDefault="00903F2F" w:rsidP="00226FA6">
            <w:pPr>
              <w:spacing w:line="240" w:lineRule="auto"/>
              <w:jc w:val="center"/>
              <w:rPr>
                <w:sz w:val="16"/>
                <w:szCs w:val="16"/>
              </w:rPr>
            </w:pPr>
          </w:p>
        </w:tc>
        <w:tc>
          <w:tcPr>
            <w:tcW w:w="711" w:type="dxa"/>
          </w:tcPr>
          <w:p w14:paraId="2313461B" w14:textId="77777777" w:rsidR="00903F2F" w:rsidRPr="002404EF"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2404EF">
              <w:rPr>
                <w:sz w:val="16"/>
                <w:szCs w:val="16"/>
              </w:rPr>
              <w:t>2009</w:t>
            </w:r>
          </w:p>
        </w:tc>
        <w:tc>
          <w:tcPr>
            <w:tcW w:w="811" w:type="dxa"/>
          </w:tcPr>
          <w:p w14:paraId="357551ED" w14:textId="77777777" w:rsidR="00903F2F" w:rsidRPr="002404EF"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2404EF">
              <w:rPr>
                <w:sz w:val="16"/>
                <w:szCs w:val="16"/>
              </w:rPr>
              <w:t>2010</w:t>
            </w:r>
          </w:p>
        </w:tc>
        <w:tc>
          <w:tcPr>
            <w:tcW w:w="671" w:type="dxa"/>
          </w:tcPr>
          <w:p w14:paraId="70D4BBF3" w14:textId="77777777" w:rsidR="00903F2F" w:rsidRPr="002404EF"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2404EF">
              <w:rPr>
                <w:sz w:val="16"/>
                <w:szCs w:val="16"/>
              </w:rPr>
              <w:t>2011</w:t>
            </w:r>
          </w:p>
        </w:tc>
        <w:tc>
          <w:tcPr>
            <w:tcW w:w="746" w:type="dxa"/>
          </w:tcPr>
          <w:p w14:paraId="2C3B44BA" w14:textId="77777777" w:rsidR="00903F2F" w:rsidRPr="002404EF"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2404EF">
              <w:rPr>
                <w:sz w:val="16"/>
                <w:szCs w:val="16"/>
              </w:rPr>
              <w:t>2012</w:t>
            </w:r>
          </w:p>
        </w:tc>
        <w:tc>
          <w:tcPr>
            <w:tcW w:w="851" w:type="dxa"/>
          </w:tcPr>
          <w:p w14:paraId="78C85953" w14:textId="77777777" w:rsidR="00903F2F" w:rsidRPr="002404EF"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2404EF">
              <w:rPr>
                <w:sz w:val="16"/>
                <w:szCs w:val="16"/>
              </w:rPr>
              <w:t>2013</w:t>
            </w:r>
          </w:p>
        </w:tc>
        <w:tc>
          <w:tcPr>
            <w:tcW w:w="671" w:type="dxa"/>
          </w:tcPr>
          <w:p w14:paraId="3917C97A" w14:textId="77777777" w:rsidR="00903F2F" w:rsidRPr="002404EF"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2404EF">
              <w:rPr>
                <w:sz w:val="16"/>
                <w:szCs w:val="16"/>
              </w:rPr>
              <w:t>2014</w:t>
            </w:r>
          </w:p>
        </w:tc>
        <w:tc>
          <w:tcPr>
            <w:tcW w:w="746" w:type="dxa"/>
          </w:tcPr>
          <w:p w14:paraId="60991EC4" w14:textId="77777777" w:rsidR="00903F2F" w:rsidRPr="002404EF"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2404EF">
              <w:rPr>
                <w:sz w:val="16"/>
                <w:szCs w:val="16"/>
              </w:rPr>
              <w:t>2015</w:t>
            </w:r>
          </w:p>
        </w:tc>
        <w:tc>
          <w:tcPr>
            <w:tcW w:w="734" w:type="dxa"/>
          </w:tcPr>
          <w:p w14:paraId="6D3E300C" w14:textId="77777777" w:rsidR="00903F2F" w:rsidRPr="002404EF"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2404EF">
              <w:rPr>
                <w:sz w:val="16"/>
                <w:szCs w:val="16"/>
              </w:rPr>
              <w:t>2016</w:t>
            </w:r>
          </w:p>
        </w:tc>
        <w:tc>
          <w:tcPr>
            <w:tcW w:w="709" w:type="dxa"/>
          </w:tcPr>
          <w:p w14:paraId="05C63D51" w14:textId="77777777" w:rsidR="00903F2F" w:rsidRPr="002404EF"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2404EF">
              <w:rPr>
                <w:sz w:val="16"/>
                <w:szCs w:val="16"/>
              </w:rPr>
              <w:t>2017</w:t>
            </w:r>
          </w:p>
        </w:tc>
        <w:tc>
          <w:tcPr>
            <w:tcW w:w="757" w:type="dxa"/>
          </w:tcPr>
          <w:p w14:paraId="212AF0C5" w14:textId="77777777" w:rsidR="00903F2F" w:rsidRPr="002404EF"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2404EF">
              <w:rPr>
                <w:sz w:val="16"/>
                <w:szCs w:val="16"/>
              </w:rPr>
              <w:t>2018</w:t>
            </w:r>
          </w:p>
        </w:tc>
        <w:tc>
          <w:tcPr>
            <w:tcW w:w="1134" w:type="dxa"/>
          </w:tcPr>
          <w:p w14:paraId="07636CB8" w14:textId="77777777" w:rsidR="00903F2F" w:rsidRPr="002404EF"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2404EF">
              <w:rPr>
                <w:sz w:val="16"/>
                <w:szCs w:val="16"/>
              </w:rPr>
              <w:t>Średnia</w:t>
            </w:r>
          </w:p>
          <w:p w14:paraId="0C4E7656" w14:textId="77777777" w:rsidR="00903F2F" w:rsidRPr="002404EF"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2404EF">
              <w:rPr>
                <w:sz w:val="16"/>
                <w:szCs w:val="16"/>
              </w:rPr>
              <w:t>2009-2018</w:t>
            </w:r>
          </w:p>
        </w:tc>
      </w:tr>
      <w:tr w:rsidR="00903F2F" w:rsidRPr="002404EF" w14:paraId="20264270" w14:textId="77777777" w:rsidTr="00226F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Pr>
          <w:p w14:paraId="5EDB3AC0" w14:textId="77777777" w:rsidR="00903F2F" w:rsidRPr="002404EF" w:rsidRDefault="00903F2F" w:rsidP="00226FA6">
            <w:pPr>
              <w:spacing w:line="240" w:lineRule="auto"/>
              <w:jc w:val="center"/>
              <w:rPr>
                <w:sz w:val="16"/>
                <w:szCs w:val="16"/>
              </w:rPr>
            </w:pPr>
            <w:r w:rsidRPr="002404EF">
              <w:rPr>
                <w:sz w:val="16"/>
                <w:szCs w:val="16"/>
              </w:rPr>
              <w:t>Zapotrzebowanie (=zużycie pozorne)</w:t>
            </w:r>
          </w:p>
        </w:tc>
        <w:tc>
          <w:tcPr>
            <w:tcW w:w="711" w:type="dxa"/>
          </w:tcPr>
          <w:p w14:paraId="1B69B6C3" w14:textId="77777777" w:rsidR="00903F2F" w:rsidRPr="002404EF"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2404EF">
              <w:rPr>
                <w:sz w:val="16"/>
                <w:szCs w:val="16"/>
              </w:rPr>
              <w:t>97</w:t>
            </w:r>
          </w:p>
        </w:tc>
        <w:tc>
          <w:tcPr>
            <w:tcW w:w="811" w:type="dxa"/>
          </w:tcPr>
          <w:p w14:paraId="4195169B" w14:textId="77777777" w:rsidR="00903F2F" w:rsidRPr="002404EF"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2404EF">
              <w:rPr>
                <w:sz w:val="16"/>
                <w:szCs w:val="16"/>
              </w:rPr>
              <w:t>-14</w:t>
            </w:r>
          </w:p>
        </w:tc>
        <w:tc>
          <w:tcPr>
            <w:tcW w:w="671" w:type="dxa"/>
          </w:tcPr>
          <w:p w14:paraId="0F9101E4" w14:textId="77777777" w:rsidR="00903F2F" w:rsidRPr="002404EF"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2404EF">
              <w:rPr>
                <w:sz w:val="16"/>
                <w:szCs w:val="16"/>
              </w:rPr>
              <w:t>96</w:t>
            </w:r>
          </w:p>
        </w:tc>
        <w:tc>
          <w:tcPr>
            <w:tcW w:w="746" w:type="dxa"/>
          </w:tcPr>
          <w:p w14:paraId="4902498A" w14:textId="77777777" w:rsidR="00903F2F" w:rsidRPr="002404EF"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2404EF">
              <w:rPr>
                <w:sz w:val="16"/>
                <w:szCs w:val="16"/>
              </w:rPr>
              <w:t>-12</w:t>
            </w:r>
          </w:p>
        </w:tc>
        <w:tc>
          <w:tcPr>
            <w:tcW w:w="851" w:type="dxa"/>
          </w:tcPr>
          <w:p w14:paraId="77CC186F" w14:textId="77777777" w:rsidR="00903F2F" w:rsidRPr="002404EF"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2404EF">
              <w:rPr>
                <w:sz w:val="16"/>
                <w:szCs w:val="16"/>
              </w:rPr>
              <w:t>40</w:t>
            </w:r>
          </w:p>
        </w:tc>
        <w:tc>
          <w:tcPr>
            <w:tcW w:w="671" w:type="dxa"/>
          </w:tcPr>
          <w:p w14:paraId="6BD24A57" w14:textId="77777777" w:rsidR="00903F2F" w:rsidRPr="002404EF"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2404EF">
              <w:rPr>
                <w:sz w:val="16"/>
                <w:szCs w:val="16"/>
              </w:rPr>
              <w:t>-99</w:t>
            </w:r>
          </w:p>
        </w:tc>
        <w:tc>
          <w:tcPr>
            <w:tcW w:w="746" w:type="dxa"/>
          </w:tcPr>
          <w:p w14:paraId="7D7ADAB9" w14:textId="77777777" w:rsidR="00903F2F" w:rsidRPr="002404EF"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2404EF">
              <w:rPr>
                <w:sz w:val="16"/>
                <w:szCs w:val="16"/>
              </w:rPr>
              <w:t>-48</w:t>
            </w:r>
          </w:p>
        </w:tc>
        <w:tc>
          <w:tcPr>
            <w:tcW w:w="734" w:type="dxa"/>
          </w:tcPr>
          <w:p w14:paraId="6D25D36E" w14:textId="77777777" w:rsidR="00903F2F" w:rsidRPr="002404EF"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2404EF">
              <w:rPr>
                <w:sz w:val="16"/>
                <w:szCs w:val="16"/>
              </w:rPr>
              <w:t>45</w:t>
            </w:r>
          </w:p>
        </w:tc>
        <w:tc>
          <w:tcPr>
            <w:tcW w:w="709" w:type="dxa"/>
          </w:tcPr>
          <w:p w14:paraId="5F2D1646" w14:textId="77777777" w:rsidR="00903F2F" w:rsidRPr="002404EF"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2404EF">
              <w:rPr>
                <w:sz w:val="16"/>
                <w:szCs w:val="16"/>
              </w:rPr>
              <w:t>107</w:t>
            </w:r>
          </w:p>
        </w:tc>
        <w:tc>
          <w:tcPr>
            <w:tcW w:w="757" w:type="dxa"/>
          </w:tcPr>
          <w:p w14:paraId="5FBC6A3F" w14:textId="77777777" w:rsidR="00903F2F" w:rsidRPr="002404EF"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2404EF">
              <w:rPr>
                <w:sz w:val="16"/>
                <w:szCs w:val="16"/>
              </w:rPr>
              <w:t>215</w:t>
            </w:r>
          </w:p>
        </w:tc>
        <w:tc>
          <w:tcPr>
            <w:tcW w:w="1134" w:type="dxa"/>
          </w:tcPr>
          <w:p w14:paraId="5A44E587" w14:textId="77777777" w:rsidR="00903F2F" w:rsidRPr="002404EF"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2404EF">
              <w:rPr>
                <w:sz w:val="16"/>
                <w:szCs w:val="16"/>
              </w:rPr>
              <w:t>75</w:t>
            </w:r>
          </w:p>
        </w:tc>
      </w:tr>
    </w:tbl>
    <w:p w14:paraId="7714BFC2" w14:textId="77777777" w:rsidR="00903F2F" w:rsidRPr="00B9329E" w:rsidRDefault="00903F2F" w:rsidP="00903F2F">
      <w:pPr>
        <w:spacing w:after="120"/>
        <w:rPr>
          <w:bCs/>
          <w:iCs/>
          <w:szCs w:val="24"/>
          <w:u w:val="single"/>
        </w:rPr>
      </w:pPr>
    </w:p>
    <w:p w14:paraId="720D771A" w14:textId="77777777" w:rsidR="00903F2F" w:rsidRPr="00B9329E" w:rsidRDefault="00903F2F" w:rsidP="00903F2F">
      <w:pPr>
        <w:pStyle w:val="Akapitzlist"/>
        <w:numPr>
          <w:ilvl w:val="0"/>
          <w:numId w:val="41"/>
        </w:numPr>
        <w:rPr>
          <w:rFonts w:ascii="Arial" w:hAnsi="Arial" w:cs="Arial"/>
          <w:bCs/>
          <w:iCs/>
          <w:szCs w:val="24"/>
          <w:u w:val="single"/>
        </w:rPr>
      </w:pPr>
      <w:r w:rsidRPr="00B9329E">
        <w:rPr>
          <w:rFonts w:cs="Arial"/>
          <w:bCs/>
          <w:iCs/>
          <w:u w:val="single"/>
        </w:rPr>
        <w:t xml:space="preserve">Prognoza zapotrzebowania na surowiec na podstawie trendów ekonometrycznych w horyzoncie roku 2025 i 2030 </w:t>
      </w:r>
    </w:p>
    <w:p w14:paraId="099F0394" w14:textId="77777777" w:rsidR="00903F2F" w:rsidRDefault="00903F2F" w:rsidP="00903F2F">
      <w:pPr>
        <w:jc w:val="both"/>
        <w:rPr>
          <w:iCs/>
          <w:color w:val="000000"/>
          <w:szCs w:val="24"/>
        </w:rPr>
      </w:pPr>
      <w:r>
        <w:rPr>
          <w:iCs/>
          <w:color w:val="000000"/>
          <w:szCs w:val="24"/>
        </w:rPr>
        <w:t>W analizowanym okresie zapotrzebowanie na srebro wykazywało bardzo silne fluktuacje. W związku  z tym dopasowanie trendów ekonometrycznych jest problematyczne. Najlepsze dopasowanie  uzyskano na podstawie zapotrzebowania wyrażonego prostą średnią ruchomą. Taka linia trendu wskazuje jednak na bardzo silny spadek zapotrzebowania na surowiec już w ciągu najbliższych kilku lat. W roku 2030 miałoby ono osiągnąć wartość zbliżoną do -50 t (rys. 19). Biorąc pod uwagę perspektywy rozwoju branż, w których srebro surowe znajduje zastosowanie, istnieje niewielkie prawdopodobieństwo na tak istotny i szybki spadek zapotrzebowania na surowiec. Znacznie słabsze dopasowanie, ale bardziej zbliżoną do realistycznego scenariusza prognozę zapotrzebowania uzyskano dzięki logarytmicznej linii trendu (rys. 19), wygenerowanej na podstawie pierwotnych wartości zapotrzebowania. Zgodnie z nią zapotrzebowanie na srebro surowe w roku 2030 osiągnie wartość około 48-50 t/r.</w:t>
      </w:r>
    </w:p>
    <w:p w14:paraId="56041F81" w14:textId="268F349C" w:rsidR="00903F2F" w:rsidRPr="00BA2730" w:rsidRDefault="00DB4E99" w:rsidP="00D63F46">
      <w:pPr>
        <w:ind w:firstLine="567"/>
        <w:rPr>
          <w:iCs/>
          <w:color w:val="000000"/>
          <w:szCs w:val="24"/>
        </w:rPr>
      </w:pPr>
      <w:r>
        <w:rPr>
          <w:iCs/>
          <w:noProof/>
          <w:color w:val="000000"/>
          <w:szCs w:val="24"/>
          <w:lang w:eastAsia="pl-PL"/>
        </w:rPr>
        <w:drawing>
          <wp:inline distT="0" distB="0" distL="0" distR="0" wp14:anchorId="20F364AB" wp14:editId="777455CA">
            <wp:extent cx="4638304" cy="2810987"/>
            <wp:effectExtent l="76200" t="76200" r="124460" b="142240"/>
            <wp:docPr id="71" name="Obraz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640537" cy="28123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7396A0E" w14:textId="77777777" w:rsidR="00903F2F" w:rsidRDefault="00903F2F" w:rsidP="00903F2F">
      <w:pPr>
        <w:jc w:val="center"/>
        <w:rPr>
          <w:szCs w:val="24"/>
        </w:rPr>
      </w:pPr>
      <w:r>
        <w:rPr>
          <w:szCs w:val="24"/>
        </w:rPr>
        <w:t>Rys. 19</w:t>
      </w:r>
      <w:r w:rsidRPr="00E8107B">
        <w:rPr>
          <w:szCs w:val="24"/>
        </w:rPr>
        <w:t xml:space="preserve">. Prognoza zapotrzebowania na </w:t>
      </w:r>
      <w:r>
        <w:rPr>
          <w:szCs w:val="24"/>
        </w:rPr>
        <w:t xml:space="preserve">srebro surowe </w:t>
      </w:r>
      <w:r w:rsidRPr="00E8107B">
        <w:rPr>
          <w:szCs w:val="24"/>
        </w:rPr>
        <w:t>do 2030 r. (</w:t>
      </w:r>
      <w:r>
        <w:rPr>
          <w:szCs w:val="24"/>
        </w:rPr>
        <w:t>t</w:t>
      </w:r>
      <w:r w:rsidRPr="00E8107B">
        <w:rPr>
          <w:szCs w:val="24"/>
        </w:rPr>
        <w:t>)</w:t>
      </w:r>
    </w:p>
    <w:p w14:paraId="70A6A540" w14:textId="77777777" w:rsidR="00903F2F" w:rsidRPr="00C831A0" w:rsidRDefault="00903F2F" w:rsidP="00903F2F">
      <w:pPr>
        <w:pStyle w:val="Akapitzlist"/>
        <w:numPr>
          <w:ilvl w:val="0"/>
          <w:numId w:val="41"/>
        </w:numPr>
        <w:rPr>
          <w:rFonts w:cs="Arial"/>
          <w:bCs/>
          <w:iCs/>
          <w:u w:val="single"/>
        </w:rPr>
      </w:pPr>
      <w:r w:rsidRPr="00C831A0">
        <w:rPr>
          <w:rFonts w:cs="Arial"/>
          <w:bCs/>
          <w:iCs/>
          <w:u w:val="single"/>
        </w:rPr>
        <w:lastRenderedPageBreak/>
        <w:t>Prognoza zapotrzebowania na podstawie przesłanek rozwoju branż będących głównymi użytkownikami surowca w roku 2030, 2040 i 2050</w:t>
      </w:r>
    </w:p>
    <w:p w14:paraId="441E865B" w14:textId="77777777" w:rsidR="00903F2F" w:rsidRPr="00FB1C08" w:rsidRDefault="00903F2F" w:rsidP="00903F2F">
      <w:pPr>
        <w:autoSpaceDE w:val="0"/>
        <w:autoSpaceDN w:val="0"/>
        <w:adjustRightInd w:val="0"/>
        <w:jc w:val="both"/>
        <w:rPr>
          <w:iCs/>
          <w:color w:val="000000"/>
          <w:szCs w:val="24"/>
        </w:rPr>
      </w:pPr>
      <w:r w:rsidRPr="00FB1C08">
        <w:rPr>
          <w:iCs/>
          <w:color w:val="000000"/>
          <w:szCs w:val="24"/>
        </w:rPr>
        <w:t xml:space="preserve">Prognozę zapotrzebowania na srebro w perspektywie roku 2050 należy rozpatrywać z uwzględnieniem branży jubilerskiej, ale również elektronicznej, która odpowiada </w:t>
      </w:r>
      <w:r>
        <w:rPr>
          <w:iCs/>
          <w:color w:val="000000"/>
          <w:szCs w:val="24"/>
        </w:rPr>
        <w:t>z</w:t>
      </w:r>
      <w:r w:rsidRPr="00FB1C08">
        <w:rPr>
          <w:iCs/>
          <w:color w:val="000000"/>
          <w:szCs w:val="24"/>
        </w:rPr>
        <w:t xml:space="preserve">a zużycie stopów lutowniczych. Biorąc pod uwagę fakt, że Polska wybrana została jako </w:t>
      </w:r>
      <w:r>
        <w:rPr>
          <w:iCs/>
          <w:color w:val="000000"/>
          <w:szCs w:val="24"/>
        </w:rPr>
        <w:t xml:space="preserve">lokalizacja zakładów produkcyjnych </w:t>
      </w:r>
      <w:r w:rsidRPr="00FB1C08">
        <w:rPr>
          <w:iCs/>
          <w:color w:val="000000"/>
          <w:szCs w:val="24"/>
        </w:rPr>
        <w:t>wielu międzynarodowych przedstawicieli branży elektronicznej i jednocześnie krajowe zakłady mają na celu jedynie montowanie gotowych (importowanych) podzespołów, to wydaje się, że zużycie stopów lutowniczych ma swój potencjał. Dodatkowo postępująca cyfryzacja i coraz powszechniejsze użytkowanie urządzeń elektronicznych (zwłaszcza przenośnych) w wielu sferach życia codziennego pozwala przypuszczać, że wraz z dynamicznie rosnącym popytem na te urządzenia będzie się zwiększało zapotrzebowanie na srebro w postaci stopów i spoiw lutowniczych.</w:t>
      </w:r>
      <w:r>
        <w:rPr>
          <w:iCs/>
          <w:color w:val="000000"/>
          <w:szCs w:val="24"/>
        </w:rPr>
        <w:t xml:space="preserve"> </w:t>
      </w:r>
    </w:p>
    <w:p w14:paraId="62151F82" w14:textId="77777777" w:rsidR="00903F2F" w:rsidRPr="00FB1C08" w:rsidRDefault="00903F2F" w:rsidP="00903F2F">
      <w:pPr>
        <w:autoSpaceDE w:val="0"/>
        <w:autoSpaceDN w:val="0"/>
        <w:adjustRightInd w:val="0"/>
        <w:jc w:val="both"/>
        <w:rPr>
          <w:color w:val="444444"/>
          <w:shd w:val="clear" w:color="auto" w:fill="FFFFFF"/>
        </w:rPr>
      </w:pPr>
      <w:r w:rsidRPr="00FB1C08">
        <w:rPr>
          <w:shd w:val="clear" w:color="auto" w:fill="FFFFFF"/>
        </w:rPr>
        <w:t xml:space="preserve">Również rynek </w:t>
      </w:r>
      <w:r w:rsidRPr="00FB1C08">
        <w:t>biżuterii</w:t>
      </w:r>
      <w:r w:rsidRPr="00FB1C08">
        <w:rPr>
          <w:shd w:val="clear" w:color="auto" w:fill="FFFFFF"/>
        </w:rPr>
        <w:t xml:space="preserve"> srebrnej rozwija się bardzo prężnie – przede wszystkim z uwagi na to, że jest to tańsza alternatywa dla biżuterii złotej. Liczba podmiotów gospodarczych oferujących srebro bądź gotową srebrną biżuterię jest wprost proporcjonalna do osób zainteresowanych jej kupnem. Krajowa produkcja jubilerska jest zdominowana przez wyroby srebrne</w:t>
      </w:r>
      <w:r>
        <w:rPr>
          <w:shd w:val="clear" w:color="auto" w:fill="FFFFFF"/>
        </w:rPr>
        <w:t>.</w:t>
      </w:r>
      <w:r>
        <w:rPr>
          <w:color w:val="000000"/>
          <w:shd w:val="clear" w:color="auto" w:fill="FFFFFF"/>
        </w:rPr>
        <w:t xml:space="preserve"> </w:t>
      </w:r>
    </w:p>
    <w:p w14:paraId="5F669EE2" w14:textId="77777777" w:rsidR="00903F2F" w:rsidRPr="00FB1C08" w:rsidRDefault="00903F2F" w:rsidP="00903F2F">
      <w:pPr>
        <w:autoSpaceDE w:val="0"/>
        <w:autoSpaceDN w:val="0"/>
        <w:adjustRightInd w:val="0"/>
        <w:jc w:val="both"/>
        <w:rPr>
          <w:color w:val="FF0000"/>
          <w:szCs w:val="24"/>
        </w:rPr>
      </w:pPr>
      <w:r w:rsidRPr="00FB1C08">
        <w:rPr>
          <w:szCs w:val="24"/>
        </w:rPr>
        <w:t>Reasumując</w:t>
      </w:r>
      <w:r>
        <w:rPr>
          <w:szCs w:val="24"/>
        </w:rPr>
        <w:t>,</w:t>
      </w:r>
      <w:r w:rsidRPr="00FB1C08">
        <w:rPr>
          <w:szCs w:val="24"/>
        </w:rPr>
        <w:t xml:space="preserve"> prawdopodobnie zapotrzebowanie na srebro w ciągu najbliższych lat utrzyma się na dosyć wysokim poziomie, sięgając w roku 20</w:t>
      </w:r>
      <w:r>
        <w:rPr>
          <w:szCs w:val="24"/>
        </w:rPr>
        <w:t>30</w:t>
      </w:r>
      <w:r w:rsidRPr="00FB1C08">
        <w:rPr>
          <w:szCs w:val="24"/>
        </w:rPr>
        <w:t xml:space="preserve"> - 150 t rocznie oraz 250 w roku 2040 i </w:t>
      </w:r>
      <w:r>
        <w:rPr>
          <w:szCs w:val="24"/>
        </w:rPr>
        <w:t xml:space="preserve">nawet </w:t>
      </w:r>
      <w:r w:rsidRPr="00FB1C08">
        <w:rPr>
          <w:szCs w:val="24"/>
        </w:rPr>
        <w:t xml:space="preserve">300 t w roku 2050. </w:t>
      </w:r>
    </w:p>
    <w:p w14:paraId="7EEA2A13" w14:textId="366CC819" w:rsidR="00903F2F" w:rsidRPr="00B22E61" w:rsidRDefault="00903F2F" w:rsidP="00903F2F">
      <w:pPr>
        <w:autoSpaceDE w:val="0"/>
        <w:autoSpaceDN w:val="0"/>
        <w:adjustRightInd w:val="0"/>
        <w:spacing w:line="240" w:lineRule="auto"/>
        <w:rPr>
          <w:szCs w:val="24"/>
        </w:rPr>
      </w:pPr>
      <w:r>
        <w:rPr>
          <w:szCs w:val="24"/>
        </w:rPr>
        <w:t>Tabela 1</w:t>
      </w:r>
      <w:r w:rsidR="00B61B92">
        <w:rPr>
          <w:szCs w:val="24"/>
        </w:rPr>
        <w:t>8</w:t>
      </w:r>
      <w:r w:rsidRPr="00B22E61">
        <w:rPr>
          <w:szCs w:val="24"/>
        </w:rPr>
        <w:t>.</w:t>
      </w:r>
      <w:r>
        <w:rPr>
          <w:szCs w:val="24"/>
        </w:rPr>
        <w:t>2</w:t>
      </w:r>
      <w:r w:rsidRPr="00B22E61">
        <w:rPr>
          <w:szCs w:val="24"/>
        </w:rPr>
        <w:t xml:space="preserve">. Prognoza zapotrzebowania na </w:t>
      </w:r>
      <w:r>
        <w:rPr>
          <w:szCs w:val="24"/>
        </w:rPr>
        <w:t>srebro do 2050 r. (t</w:t>
      </w:r>
      <w:r w:rsidRPr="00B22E61">
        <w:rPr>
          <w:szCs w:val="24"/>
        </w:rPr>
        <w:t>)</w:t>
      </w:r>
    </w:p>
    <w:tbl>
      <w:tblPr>
        <w:tblStyle w:val="Zwykatabela1"/>
        <w:tblW w:w="9072" w:type="dxa"/>
        <w:tblLook w:val="04A0" w:firstRow="1" w:lastRow="0" w:firstColumn="1" w:lastColumn="0" w:noHBand="0" w:noVBand="1"/>
      </w:tblPr>
      <w:tblGrid>
        <w:gridCol w:w="2718"/>
        <w:gridCol w:w="2118"/>
        <w:gridCol w:w="2118"/>
        <w:gridCol w:w="2118"/>
      </w:tblGrid>
      <w:tr w:rsidR="00903F2F" w:rsidRPr="001E2E3E" w14:paraId="13E169DB" w14:textId="77777777" w:rsidTr="00226F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5" w:type="dxa"/>
          </w:tcPr>
          <w:p w14:paraId="785D2345" w14:textId="77777777" w:rsidR="00903F2F" w:rsidRPr="001E2E3E" w:rsidRDefault="00903F2F" w:rsidP="00226FA6">
            <w:pPr>
              <w:autoSpaceDE w:val="0"/>
              <w:autoSpaceDN w:val="0"/>
              <w:adjustRightInd w:val="0"/>
              <w:spacing w:line="240" w:lineRule="auto"/>
              <w:jc w:val="center"/>
              <w:rPr>
                <w:sz w:val="16"/>
                <w:szCs w:val="16"/>
              </w:rPr>
            </w:pPr>
          </w:p>
        </w:tc>
        <w:tc>
          <w:tcPr>
            <w:tcW w:w="2303" w:type="dxa"/>
          </w:tcPr>
          <w:p w14:paraId="281EFE63" w14:textId="77777777" w:rsidR="00903F2F" w:rsidRPr="001E2E3E" w:rsidRDefault="00903F2F" w:rsidP="00226FA6">
            <w:pPr>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1E2E3E">
              <w:rPr>
                <w:sz w:val="16"/>
                <w:szCs w:val="16"/>
              </w:rPr>
              <w:t>2030</w:t>
            </w:r>
          </w:p>
        </w:tc>
        <w:tc>
          <w:tcPr>
            <w:tcW w:w="2303" w:type="dxa"/>
          </w:tcPr>
          <w:p w14:paraId="4811DA3B" w14:textId="77777777" w:rsidR="00903F2F" w:rsidRPr="001E2E3E" w:rsidRDefault="00903F2F" w:rsidP="00226FA6">
            <w:pPr>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1E2E3E">
              <w:rPr>
                <w:sz w:val="16"/>
                <w:szCs w:val="16"/>
              </w:rPr>
              <w:t>2040</w:t>
            </w:r>
          </w:p>
        </w:tc>
        <w:tc>
          <w:tcPr>
            <w:tcW w:w="2303" w:type="dxa"/>
          </w:tcPr>
          <w:p w14:paraId="6FEDE119" w14:textId="77777777" w:rsidR="00903F2F" w:rsidRPr="001E2E3E" w:rsidRDefault="00903F2F" w:rsidP="00226FA6">
            <w:pPr>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1E2E3E">
              <w:rPr>
                <w:sz w:val="16"/>
                <w:szCs w:val="16"/>
              </w:rPr>
              <w:t>2050</w:t>
            </w:r>
          </w:p>
        </w:tc>
      </w:tr>
      <w:tr w:rsidR="00903F2F" w:rsidRPr="001E2E3E" w14:paraId="535C2CF9" w14:textId="77777777" w:rsidTr="00226F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5" w:type="dxa"/>
          </w:tcPr>
          <w:p w14:paraId="49A6AE15" w14:textId="77777777" w:rsidR="00903F2F" w:rsidRPr="001E2E3E" w:rsidRDefault="00903F2F" w:rsidP="00226FA6">
            <w:pPr>
              <w:autoSpaceDE w:val="0"/>
              <w:autoSpaceDN w:val="0"/>
              <w:adjustRightInd w:val="0"/>
              <w:spacing w:line="240" w:lineRule="auto"/>
              <w:jc w:val="center"/>
              <w:rPr>
                <w:sz w:val="16"/>
                <w:szCs w:val="16"/>
              </w:rPr>
            </w:pPr>
            <w:r w:rsidRPr="001E2E3E">
              <w:rPr>
                <w:sz w:val="16"/>
                <w:szCs w:val="16"/>
              </w:rPr>
              <w:t>Poziom zapotrzebowania</w:t>
            </w:r>
          </w:p>
        </w:tc>
        <w:tc>
          <w:tcPr>
            <w:tcW w:w="2303" w:type="dxa"/>
          </w:tcPr>
          <w:p w14:paraId="1A7125F6" w14:textId="77777777" w:rsidR="00903F2F" w:rsidRPr="001E2E3E"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1E2E3E">
              <w:rPr>
                <w:sz w:val="16"/>
                <w:szCs w:val="16"/>
              </w:rPr>
              <w:t>150</w:t>
            </w:r>
          </w:p>
        </w:tc>
        <w:tc>
          <w:tcPr>
            <w:tcW w:w="2303" w:type="dxa"/>
          </w:tcPr>
          <w:p w14:paraId="01CA090A" w14:textId="77777777" w:rsidR="00903F2F" w:rsidRPr="001E2E3E"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1E2E3E">
              <w:rPr>
                <w:sz w:val="16"/>
                <w:szCs w:val="16"/>
              </w:rPr>
              <w:t>250</w:t>
            </w:r>
          </w:p>
        </w:tc>
        <w:tc>
          <w:tcPr>
            <w:tcW w:w="2303" w:type="dxa"/>
          </w:tcPr>
          <w:p w14:paraId="3EC980BA" w14:textId="77777777" w:rsidR="00903F2F" w:rsidRPr="001E2E3E"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1E2E3E">
              <w:rPr>
                <w:sz w:val="16"/>
                <w:szCs w:val="16"/>
              </w:rPr>
              <w:t>300</w:t>
            </w:r>
          </w:p>
        </w:tc>
      </w:tr>
    </w:tbl>
    <w:p w14:paraId="12362F4A" w14:textId="5EE1FB5E" w:rsidR="00903F2F" w:rsidRDefault="00903F2F" w:rsidP="00903F2F">
      <w:pPr>
        <w:spacing w:after="160" w:line="259" w:lineRule="auto"/>
        <w:rPr>
          <w:szCs w:val="24"/>
        </w:rPr>
      </w:pPr>
    </w:p>
    <w:p w14:paraId="1E7535EB" w14:textId="11A23A03" w:rsidR="00D63F46" w:rsidRDefault="00D63F46" w:rsidP="00903F2F">
      <w:pPr>
        <w:spacing w:after="160" w:line="259" w:lineRule="auto"/>
        <w:rPr>
          <w:szCs w:val="24"/>
        </w:rPr>
      </w:pPr>
    </w:p>
    <w:p w14:paraId="17983D10" w14:textId="69BD6A99" w:rsidR="00D63F46" w:rsidRDefault="00D63F46" w:rsidP="00903F2F">
      <w:pPr>
        <w:spacing w:after="160" w:line="259" w:lineRule="auto"/>
        <w:rPr>
          <w:szCs w:val="24"/>
        </w:rPr>
      </w:pPr>
    </w:p>
    <w:p w14:paraId="22AF4E38" w14:textId="5C0E17AF" w:rsidR="00D63F46" w:rsidRDefault="00D63F46" w:rsidP="00903F2F">
      <w:pPr>
        <w:spacing w:after="160" w:line="259" w:lineRule="auto"/>
        <w:rPr>
          <w:szCs w:val="24"/>
        </w:rPr>
      </w:pPr>
    </w:p>
    <w:p w14:paraId="23AF8B7D" w14:textId="0FE4C259" w:rsidR="00D63F46" w:rsidRDefault="00D63F46" w:rsidP="00903F2F">
      <w:pPr>
        <w:spacing w:after="160" w:line="259" w:lineRule="auto"/>
        <w:rPr>
          <w:szCs w:val="24"/>
        </w:rPr>
      </w:pPr>
    </w:p>
    <w:p w14:paraId="56008468" w14:textId="5D290857" w:rsidR="00D63F46" w:rsidRDefault="00D63F46" w:rsidP="00903F2F">
      <w:pPr>
        <w:spacing w:after="160" w:line="259" w:lineRule="auto"/>
        <w:rPr>
          <w:szCs w:val="24"/>
        </w:rPr>
      </w:pPr>
    </w:p>
    <w:p w14:paraId="0A31CE85" w14:textId="7E461D23" w:rsidR="00D63F46" w:rsidRDefault="00D63F46" w:rsidP="00903F2F">
      <w:pPr>
        <w:spacing w:after="160" w:line="259" w:lineRule="auto"/>
        <w:rPr>
          <w:szCs w:val="24"/>
        </w:rPr>
      </w:pPr>
    </w:p>
    <w:p w14:paraId="62D8C2E5" w14:textId="0E50BD9C" w:rsidR="00D63F46" w:rsidRDefault="00D63F46" w:rsidP="00903F2F">
      <w:pPr>
        <w:spacing w:after="160" w:line="259" w:lineRule="auto"/>
        <w:rPr>
          <w:szCs w:val="24"/>
        </w:rPr>
      </w:pPr>
    </w:p>
    <w:p w14:paraId="4A86B4D5" w14:textId="4ECFD6D6" w:rsidR="00D63F46" w:rsidRDefault="00D63F46" w:rsidP="00903F2F">
      <w:pPr>
        <w:spacing w:after="160" w:line="259" w:lineRule="auto"/>
        <w:rPr>
          <w:szCs w:val="24"/>
        </w:rPr>
      </w:pPr>
    </w:p>
    <w:p w14:paraId="1671A2C4" w14:textId="2890710F" w:rsidR="00D63F46" w:rsidRDefault="00D63F46" w:rsidP="00903F2F">
      <w:pPr>
        <w:spacing w:after="160" w:line="259" w:lineRule="auto"/>
        <w:rPr>
          <w:szCs w:val="24"/>
        </w:rPr>
      </w:pPr>
    </w:p>
    <w:p w14:paraId="484E25C3" w14:textId="3D8599C7" w:rsidR="00D63F46" w:rsidRDefault="00D63F46" w:rsidP="00903F2F">
      <w:pPr>
        <w:spacing w:after="160" w:line="259" w:lineRule="auto"/>
        <w:rPr>
          <w:szCs w:val="24"/>
        </w:rPr>
      </w:pPr>
    </w:p>
    <w:p w14:paraId="49693345" w14:textId="64FE1BC0" w:rsidR="00D63F46" w:rsidRDefault="00D63F46" w:rsidP="00903F2F">
      <w:pPr>
        <w:spacing w:after="160" w:line="259" w:lineRule="auto"/>
        <w:rPr>
          <w:szCs w:val="24"/>
        </w:rPr>
      </w:pPr>
    </w:p>
    <w:p w14:paraId="037B8632" w14:textId="1F580C6C" w:rsidR="00D63F46" w:rsidRDefault="00D63F46" w:rsidP="00903F2F">
      <w:pPr>
        <w:spacing w:after="160" w:line="259" w:lineRule="auto"/>
        <w:rPr>
          <w:szCs w:val="24"/>
        </w:rPr>
      </w:pPr>
    </w:p>
    <w:p w14:paraId="79C87BB4" w14:textId="77777777" w:rsidR="00D63F46" w:rsidRDefault="00D63F46" w:rsidP="00903F2F">
      <w:pPr>
        <w:spacing w:after="160" w:line="259" w:lineRule="auto"/>
        <w:rPr>
          <w:szCs w:val="24"/>
        </w:rPr>
      </w:pPr>
    </w:p>
    <w:p w14:paraId="43C0F3C3" w14:textId="77777777" w:rsidR="00903F2F" w:rsidRDefault="00903F2F" w:rsidP="00903F2F">
      <w:pPr>
        <w:pStyle w:val="Nagwek2"/>
        <w:numPr>
          <w:ilvl w:val="0"/>
          <w:numId w:val="49"/>
        </w:numPr>
      </w:pPr>
      <w:bookmarkStart w:id="137" w:name="_Toc69729005"/>
      <w:r w:rsidRPr="00970DA4">
        <w:lastRenderedPageBreak/>
        <w:t>Tytan</w:t>
      </w:r>
      <w:r>
        <w:t xml:space="preserve"> (surowce tytanu)</w:t>
      </w:r>
      <w:bookmarkEnd w:id="137"/>
      <w:r>
        <w:t xml:space="preserve">  </w:t>
      </w:r>
    </w:p>
    <w:p w14:paraId="5C545D6D" w14:textId="77777777" w:rsidR="00903F2F" w:rsidRDefault="00903F2F" w:rsidP="00903F2F">
      <w:pPr>
        <w:rPr>
          <w:b/>
          <w:iCs/>
          <w:szCs w:val="24"/>
        </w:rPr>
      </w:pPr>
    </w:p>
    <w:p w14:paraId="2B90F36B" w14:textId="77777777" w:rsidR="00903F2F" w:rsidRPr="00B45512" w:rsidRDefault="00903F2F" w:rsidP="00903F2F">
      <w:pPr>
        <w:pStyle w:val="Akapitzlist"/>
        <w:numPr>
          <w:ilvl w:val="0"/>
          <w:numId w:val="50"/>
        </w:numPr>
        <w:rPr>
          <w:b/>
          <w:iCs/>
          <w:szCs w:val="24"/>
        </w:rPr>
      </w:pPr>
      <w:r w:rsidRPr="00B45512">
        <w:rPr>
          <w:b/>
          <w:iCs/>
          <w:szCs w:val="24"/>
        </w:rPr>
        <w:t>Rudy i koncentraty tytanu</w:t>
      </w:r>
    </w:p>
    <w:p w14:paraId="72D71B05" w14:textId="77777777" w:rsidR="00903F2F" w:rsidRPr="00331E5F" w:rsidRDefault="00903F2F" w:rsidP="00903F2F">
      <w:pPr>
        <w:pStyle w:val="Akapitzlist"/>
        <w:numPr>
          <w:ilvl w:val="0"/>
          <w:numId w:val="42"/>
        </w:numPr>
        <w:rPr>
          <w:bCs/>
          <w:iCs/>
          <w:szCs w:val="24"/>
          <w:u w:val="single"/>
        </w:rPr>
      </w:pPr>
      <w:r w:rsidRPr="00331E5F">
        <w:rPr>
          <w:bCs/>
          <w:iCs/>
          <w:szCs w:val="24"/>
          <w:u w:val="single"/>
        </w:rPr>
        <w:t xml:space="preserve">Ocena obecnego poziomu krajowego zapotrzebowania </w:t>
      </w:r>
    </w:p>
    <w:p w14:paraId="41349623" w14:textId="064528CC" w:rsidR="00903F2F" w:rsidRDefault="00903F2F" w:rsidP="00903F2F">
      <w:pPr>
        <w:spacing w:line="240" w:lineRule="auto"/>
        <w:rPr>
          <w:szCs w:val="24"/>
        </w:rPr>
      </w:pPr>
      <w:r>
        <w:rPr>
          <w:szCs w:val="24"/>
        </w:rPr>
        <w:t>Tabela 1</w:t>
      </w:r>
      <w:r w:rsidR="00B61B92">
        <w:rPr>
          <w:szCs w:val="24"/>
        </w:rPr>
        <w:t>9</w:t>
      </w:r>
      <w:r>
        <w:rPr>
          <w:szCs w:val="24"/>
        </w:rPr>
        <w:t>.1.</w:t>
      </w:r>
      <w:r w:rsidRPr="006317AF">
        <w:rPr>
          <w:szCs w:val="24"/>
        </w:rPr>
        <w:t xml:space="preserve"> Szacunkowy poziom zapotrzebowania gospodarki krajowej na </w:t>
      </w:r>
      <w:r>
        <w:rPr>
          <w:szCs w:val="24"/>
        </w:rPr>
        <w:t>rudy i koncentraty tytanu</w:t>
      </w:r>
      <w:r w:rsidRPr="006317AF">
        <w:rPr>
          <w:szCs w:val="24"/>
        </w:rPr>
        <w:t xml:space="preserve">, w </w:t>
      </w:r>
      <w:r>
        <w:rPr>
          <w:szCs w:val="24"/>
        </w:rPr>
        <w:t xml:space="preserve">tys. </w:t>
      </w:r>
      <w:r w:rsidRPr="006317AF">
        <w:rPr>
          <w:szCs w:val="24"/>
        </w:rPr>
        <w:t>ton</w:t>
      </w:r>
    </w:p>
    <w:tbl>
      <w:tblPr>
        <w:tblStyle w:val="Zwykatabela1"/>
        <w:tblW w:w="9072" w:type="dxa"/>
        <w:tblLook w:val="04A0" w:firstRow="1" w:lastRow="0" w:firstColumn="1" w:lastColumn="0" w:noHBand="0" w:noVBand="1"/>
      </w:tblPr>
      <w:tblGrid>
        <w:gridCol w:w="1490"/>
        <w:gridCol w:w="623"/>
        <w:gridCol w:w="714"/>
        <w:gridCol w:w="683"/>
        <w:gridCol w:w="695"/>
        <w:gridCol w:w="625"/>
        <w:gridCol w:w="623"/>
        <w:gridCol w:w="661"/>
        <w:gridCol w:w="636"/>
        <w:gridCol w:w="714"/>
        <w:gridCol w:w="646"/>
        <w:gridCol w:w="962"/>
      </w:tblGrid>
      <w:tr w:rsidR="00903F2F" w:rsidRPr="007220EE" w14:paraId="07541C58" w14:textId="77777777" w:rsidTr="00226F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6" w:type="dxa"/>
          </w:tcPr>
          <w:p w14:paraId="1970985B" w14:textId="77777777" w:rsidR="00903F2F" w:rsidRPr="007220EE" w:rsidRDefault="00903F2F" w:rsidP="00226FA6">
            <w:pPr>
              <w:spacing w:line="240" w:lineRule="auto"/>
              <w:jc w:val="center"/>
              <w:rPr>
                <w:sz w:val="16"/>
                <w:szCs w:val="16"/>
              </w:rPr>
            </w:pPr>
          </w:p>
        </w:tc>
        <w:tc>
          <w:tcPr>
            <w:tcW w:w="666" w:type="dxa"/>
          </w:tcPr>
          <w:p w14:paraId="0F919428" w14:textId="77777777" w:rsidR="00903F2F" w:rsidRPr="007220EE"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7220EE">
              <w:rPr>
                <w:sz w:val="16"/>
                <w:szCs w:val="16"/>
              </w:rPr>
              <w:t>2009</w:t>
            </w:r>
          </w:p>
        </w:tc>
        <w:tc>
          <w:tcPr>
            <w:tcW w:w="766" w:type="dxa"/>
          </w:tcPr>
          <w:p w14:paraId="5EED85BE" w14:textId="77777777" w:rsidR="00903F2F" w:rsidRPr="007220EE"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7220EE">
              <w:rPr>
                <w:sz w:val="16"/>
                <w:szCs w:val="16"/>
              </w:rPr>
              <w:t>2010</w:t>
            </w:r>
          </w:p>
        </w:tc>
        <w:tc>
          <w:tcPr>
            <w:tcW w:w="785" w:type="dxa"/>
          </w:tcPr>
          <w:p w14:paraId="5930A13D" w14:textId="77777777" w:rsidR="00903F2F" w:rsidRPr="007220EE"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7220EE">
              <w:rPr>
                <w:sz w:val="16"/>
                <w:szCs w:val="16"/>
              </w:rPr>
              <w:t>2011</w:t>
            </w:r>
          </w:p>
        </w:tc>
        <w:tc>
          <w:tcPr>
            <w:tcW w:w="851" w:type="dxa"/>
          </w:tcPr>
          <w:p w14:paraId="39A68B7C" w14:textId="77777777" w:rsidR="00903F2F" w:rsidRPr="007220EE"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7220EE">
              <w:rPr>
                <w:sz w:val="16"/>
                <w:szCs w:val="16"/>
              </w:rPr>
              <w:t>2012</w:t>
            </w:r>
          </w:p>
        </w:tc>
        <w:tc>
          <w:tcPr>
            <w:tcW w:w="669" w:type="dxa"/>
          </w:tcPr>
          <w:p w14:paraId="4541E438" w14:textId="77777777" w:rsidR="00903F2F" w:rsidRPr="007220EE"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7220EE">
              <w:rPr>
                <w:sz w:val="16"/>
                <w:szCs w:val="16"/>
              </w:rPr>
              <w:t>2013</w:t>
            </w:r>
          </w:p>
        </w:tc>
        <w:tc>
          <w:tcPr>
            <w:tcW w:w="666" w:type="dxa"/>
          </w:tcPr>
          <w:p w14:paraId="0BDD1FD3" w14:textId="77777777" w:rsidR="00903F2F" w:rsidRPr="007220EE"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7220EE">
              <w:rPr>
                <w:sz w:val="16"/>
                <w:szCs w:val="16"/>
              </w:rPr>
              <w:t>2014</w:t>
            </w:r>
          </w:p>
        </w:tc>
        <w:tc>
          <w:tcPr>
            <w:tcW w:w="783" w:type="dxa"/>
          </w:tcPr>
          <w:p w14:paraId="3D1A8F36" w14:textId="77777777" w:rsidR="00903F2F" w:rsidRPr="007220EE"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7220EE">
              <w:rPr>
                <w:sz w:val="16"/>
                <w:szCs w:val="16"/>
              </w:rPr>
              <w:t>2015</w:t>
            </w:r>
          </w:p>
        </w:tc>
        <w:tc>
          <w:tcPr>
            <w:tcW w:w="731" w:type="dxa"/>
          </w:tcPr>
          <w:p w14:paraId="3EF4CEE1" w14:textId="77777777" w:rsidR="00903F2F" w:rsidRPr="007220EE"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7220EE">
              <w:rPr>
                <w:sz w:val="16"/>
                <w:szCs w:val="16"/>
              </w:rPr>
              <w:t>2016</w:t>
            </w:r>
          </w:p>
        </w:tc>
        <w:tc>
          <w:tcPr>
            <w:tcW w:w="766" w:type="dxa"/>
          </w:tcPr>
          <w:p w14:paraId="50B1536C" w14:textId="77777777" w:rsidR="00903F2F" w:rsidRPr="007220EE"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7220EE">
              <w:rPr>
                <w:sz w:val="16"/>
                <w:szCs w:val="16"/>
              </w:rPr>
              <w:t>2017</w:t>
            </w:r>
          </w:p>
        </w:tc>
        <w:tc>
          <w:tcPr>
            <w:tcW w:w="712" w:type="dxa"/>
          </w:tcPr>
          <w:p w14:paraId="3DDA2D3A" w14:textId="77777777" w:rsidR="00903F2F" w:rsidRPr="007220EE"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7220EE">
              <w:rPr>
                <w:sz w:val="16"/>
                <w:szCs w:val="16"/>
              </w:rPr>
              <w:t>2018</w:t>
            </w:r>
          </w:p>
        </w:tc>
        <w:tc>
          <w:tcPr>
            <w:tcW w:w="1206" w:type="dxa"/>
          </w:tcPr>
          <w:p w14:paraId="7605DF7C" w14:textId="77777777" w:rsidR="00903F2F" w:rsidRPr="007220EE"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7220EE">
              <w:rPr>
                <w:sz w:val="16"/>
                <w:szCs w:val="16"/>
              </w:rPr>
              <w:t>Średnia</w:t>
            </w:r>
          </w:p>
          <w:p w14:paraId="5A5B9AF2" w14:textId="77777777" w:rsidR="00903F2F" w:rsidRPr="007220EE"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7220EE">
              <w:rPr>
                <w:sz w:val="16"/>
                <w:szCs w:val="16"/>
              </w:rPr>
              <w:t>2009-2018</w:t>
            </w:r>
          </w:p>
        </w:tc>
      </w:tr>
      <w:tr w:rsidR="00903F2F" w:rsidRPr="007220EE" w14:paraId="2F0513E6" w14:textId="77777777" w:rsidTr="00226F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6" w:type="dxa"/>
          </w:tcPr>
          <w:p w14:paraId="40D01B0F" w14:textId="77777777" w:rsidR="00903F2F" w:rsidRPr="007220EE" w:rsidRDefault="00903F2F" w:rsidP="00226FA6">
            <w:pPr>
              <w:spacing w:line="240" w:lineRule="auto"/>
              <w:jc w:val="center"/>
              <w:rPr>
                <w:sz w:val="16"/>
                <w:szCs w:val="16"/>
              </w:rPr>
            </w:pPr>
            <w:r w:rsidRPr="007220EE">
              <w:rPr>
                <w:sz w:val="16"/>
                <w:szCs w:val="16"/>
              </w:rPr>
              <w:t>Zapotrzebowanie (=zużycie pozorne)</w:t>
            </w:r>
          </w:p>
        </w:tc>
        <w:tc>
          <w:tcPr>
            <w:tcW w:w="666" w:type="dxa"/>
          </w:tcPr>
          <w:p w14:paraId="0AAAE60B" w14:textId="77777777" w:rsidR="00903F2F" w:rsidRPr="007220EE" w:rsidRDefault="00903F2F" w:rsidP="00226FA6">
            <w:pPr>
              <w:spacing w:line="240" w:lineRule="auto"/>
              <w:jc w:val="right"/>
              <w:cnfStyle w:val="000000100000" w:firstRow="0" w:lastRow="0" w:firstColumn="0" w:lastColumn="0" w:oddVBand="0" w:evenVBand="0" w:oddHBand="1" w:evenHBand="0" w:firstRowFirstColumn="0" w:firstRowLastColumn="0" w:lastRowFirstColumn="0" w:lastRowLastColumn="0"/>
              <w:rPr>
                <w:bCs/>
                <w:sz w:val="16"/>
                <w:szCs w:val="16"/>
              </w:rPr>
            </w:pPr>
            <w:r w:rsidRPr="007220EE">
              <w:rPr>
                <w:bCs/>
                <w:sz w:val="16"/>
                <w:szCs w:val="16"/>
              </w:rPr>
              <w:t>84,38</w:t>
            </w:r>
          </w:p>
        </w:tc>
        <w:tc>
          <w:tcPr>
            <w:tcW w:w="766" w:type="dxa"/>
          </w:tcPr>
          <w:p w14:paraId="5947F46F" w14:textId="77777777" w:rsidR="00903F2F" w:rsidRPr="007220EE" w:rsidRDefault="00903F2F" w:rsidP="00226FA6">
            <w:pPr>
              <w:spacing w:line="240" w:lineRule="auto"/>
              <w:jc w:val="right"/>
              <w:cnfStyle w:val="000000100000" w:firstRow="0" w:lastRow="0" w:firstColumn="0" w:lastColumn="0" w:oddVBand="0" w:evenVBand="0" w:oddHBand="1" w:evenHBand="0" w:firstRowFirstColumn="0" w:firstRowLastColumn="0" w:lastRowFirstColumn="0" w:lastRowLastColumn="0"/>
              <w:rPr>
                <w:bCs/>
                <w:sz w:val="16"/>
                <w:szCs w:val="16"/>
              </w:rPr>
            </w:pPr>
            <w:r w:rsidRPr="007220EE">
              <w:rPr>
                <w:bCs/>
                <w:sz w:val="16"/>
                <w:szCs w:val="16"/>
              </w:rPr>
              <w:t>105,37</w:t>
            </w:r>
          </w:p>
        </w:tc>
        <w:tc>
          <w:tcPr>
            <w:tcW w:w="785" w:type="dxa"/>
          </w:tcPr>
          <w:p w14:paraId="38792842" w14:textId="77777777" w:rsidR="00903F2F" w:rsidRPr="007220EE" w:rsidRDefault="00903F2F" w:rsidP="00226FA6">
            <w:pPr>
              <w:spacing w:line="240" w:lineRule="auto"/>
              <w:jc w:val="right"/>
              <w:cnfStyle w:val="000000100000" w:firstRow="0" w:lastRow="0" w:firstColumn="0" w:lastColumn="0" w:oddVBand="0" w:evenVBand="0" w:oddHBand="1" w:evenHBand="0" w:firstRowFirstColumn="0" w:firstRowLastColumn="0" w:lastRowFirstColumn="0" w:lastRowLastColumn="0"/>
              <w:rPr>
                <w:bCs/>
                <w:sz w:val="16"/>
                <w:szCs w:val="16"/>
              </w:rPr>
            </w:pPr>
            <w:r w:rsidRPr="007220EE">
              <w:rPr>
                <w:bCs/>
                <w:sz w:val="16"/>
                <w:szCs w:val="16"/>
              </w:rPr>
              <w:t>98,97</w:t>
            </w:r>
          </w:p>
        </w:tc>
        <w:tc>
          <w:tcPr>
            <w:tcW w:w="851" w:type="dxa"/>
          </w:tcPr>
          <w:p w14:paraId="1B0A2EF7" w14:textId="77777777" w:rsidR="00903F2F" w:rsidRPr="007220EE" w:rsidRDefault="00903F2F" w:rsidP="00226FA6">
            <w:pPr>
              <w:spacing w:line="240" w:lineRule="auto"/>
              <w:jc w:val="right"/>
              <w:cnfStyle w:val="000000100000" w:firstRow="0" w:lastRow="0" w:firstColumn="0" w:lastColumn="0" w:oddVBand="0" w:evenVBand="0" w:oddHBand="1" w:evenHBand="0" w:firstRowFirstColumn="0" w:firstRowLastColumn="0" w:lastRowFirstColumn="0" w:lastRowLastColumn="0"/>
              <w:rPr>
                <w:bCs/>
                <w:sz w:val="16"/>
                <w:szCs w:val="16"/>
              </w:rPr>
            </w:pPr>
            <w:r w:rsidRPr="007220EE">
              <w:rPr>
                <w:bCs/>
                <w:sz w:val="16"/>
                <w:szCs w:val="16"/>
              </w:rPr>
              <w:t>84, 10</w:t>
            </w:r>
          </w:p>
        </w:tc>
        <w:tc>
          <w:tcPr>
            <w:tcW w:w="669" w:type="dxa"/>
          </w:tcPr>
          <w:p w14:paraId="70B87C0A" w14:textId="77777777" w:rsidR="00903F2F" w:rsidRPr="007220EE" w:rsidRDefault="00903F2F" w:rsidP="00226FA6">
            <w:pPr>
              <w:spacing w:line="240" w:lineRule="auto"/>
              <w:jc w:val="right"/>
              <w:cnfStyle w:val="000000100000" w:firstRow="0" w:lastRow="0" w:firstColumn="0" w:lastColumn="0" w:oddVBand="0" w:evenVBand="0" w:oddHBand="1" w:evenHBand="0" w:firstRowFirstColumn="0" w:firstRowLastColumn="0" w:lastRowFirstColumn="0" w:lastRowLastColumn="0"/>
              <w:rPr>
                <w:bCs/>
                <w:sz w:val="16"/>
                <w:szCs w:val="16"/>
              </w:rPr>
            </w:pPr>
            <w:r w:rsidRPr="007220EE">
              <w:rPr>
                <w:bCs/>
                <w:sz w:val="16"/>
                <w:szCs w:val="16"/>
              </w:rPr>
              <w:t>96,87</w:t>
            </w:r>
          </w:p>
        </w:tc>
        <w:tc>
          <w:tcPr>
            <w:tcW w:w="666" w:type="dxa"/>
          </w:tcPr>
          <w:p w14:paraId="707B8251" w14:textId="77777777" w:rsidR="00903F2F" w:rsidRPr="007220EE" w:rsidRDefault="00903F2F" w:rsidP="00226FA6">
            <w:pPr>
              <w:spacing w:line="240" w:lineRule="auto"/>
              <w:jc w:val="right"/>
              <w:cnfStyle w:val="000000100000" w:firstRow="0" w:lastRow="0" w:firstColumn="0" w:lastColumn="0" w:oddVBand="0" w:evenVBand="0" w:oddHBand="1" w:evenHBand="0" w:firstRowFirstColumn="0" w:firstRowLastColumn="0" w:lastRowFirstColumn="0" w:lastRowLastColumn="0"/>
              <w:rPr>
                <w:bCs/>
                <w:sz w:val="16"/>
                <w:szCs w:val="16"/>
              </w:rPr>
            </w:pPr>
            <w:r w:rsidRPr="007220EE">
              <w:rPr>
                <w:bCs/>
                <w:sz w:val="16"/>
                <w:szCs w:val="16"/>
              </w:rPr>
              <w:t>92,39</w:t>
            </w:r>
          </w:p>
        </w:tc>
        <w:tc>
          <w:tcPr>
            <w:tcW w:w="783" w:type="dxa"/>
          </w:tcPr>
          <w:p w14:paraId="4D4352D7" w14:textId="77777777" w:rsidR="00903F2F" w:rsidRPr="007220EE" w:rsidRDefault="00903F2F" w:rsidP="00226FA6">
            <w:pPr>
              <w:spacing w:line="240" w:lineRule="auto"/>
              <w:jc w:val="right"/>
              <w:cnfStyle w:val="000000100000" w:firstRow="0" w:lastRow="0" w:firstColumn="0" w:lastColumn="0" w:oddVBand="0" w:evenVBand="0" w:oddHBand="1" w:evenHBand="0" w:firstRowFirstColumn="0" w:firstRowLastColumn="0" w:lastRowFirstColumn="0" w:lastRowLastColumn="0"/>
              <w:rPr>
                <w:bCs/>
                <w:sz w:val="16"/>
                <w:szCs w:val="16"/>
              </w:rPr>
            </w:pPr>
            <w:r w:rsidRPr="007220EE">
              <w:rPr>
                <w:bCs/>
                <w:sz w:val="16"/>
                <w:szCs w:val="16"/>
              </w:rPr>
              <w:t>89, 02</w:t>
            </w:r>
          </w:p>
        </w:tc>
        <w:tc>
          <w:tcPr>
            <w:tcW w:w="731" w:type="dxa"/>
          </w:tcPr>
          <w:p w14:paraId="2ACDCDDC" w14:textId="77777777" w:rsidR="00903F2F" w:rsidRPr="007220EE" w:rsidRDefault="00903F2F" w:rsidP="00226FA6">
            <w:pPr>
              <w:spacing w:line="240" w:lineRule="auto"/>
              <w:jc w:val="right"/>
              <w:cnfStyle w:val="000000100000" w:firstRow="0" w:lastRow="0" w:firstColumn="0" w:lastColumn="0" w:oddVBand="0" w:evenVBand="0" w:oddHBand="1" w:evenHBand="0" w:firstRowFirstColumn="0" w:firstRowLastColumn="0" w:lastRowFirstColumn="0" w:lastRowLastColumn="0"/>
              <w:rPr>
                <w:bCs/>
                <w:sz w:val="16"/>
                <w:szCs w:val="16"/>
              </w:rPr>
            </w:pPr>
            <w:r w:rsidRPr="007220EE">
              <w:rPr>
                <w:bCs/>
                <w:sz w:val="16"/>
                <w:szCs w:val="16"/>
              </w:rPr>
              <w:t>81, 03</w:t>
            </w:r>
          </w:p>
        </w:tc>
        <w:tc>
          <w:tcPr>
            <w:tcW w:w="766" w:type="dxa"/>
          </w:tcPr>
          <w:p w14:paraId="345F3CE6" w14:textId="77777777" w:rsidR="00903F2F" w:rsidRPr="007220EE" w:rsidRDefault="00903F2F" w:rsidP="00226FA6">
            <w:pPr>
              <w:spacing w:line="240" w:lineRule="auto"/>
              <w:jc w:val="right"/>
              <w:cnfStyle w:val="000000100000" w:firstRow="0" w:lastRow="0" w:firstColumn="0" w:lastColumn="0" w:oddVBand="0" w:evenVBand="0" w:oddHBand="1" w:evenHBand="0" w:firstRowFirstColumn="0" w:firstRowLastColumn="0" w:lastRowFirstColumn="0" w:lastRowLastColumn="0"/>
              <w:rPr>
                <w:bCs/>
                <w:sz w:val="16"/>
                <w:szCs w:val="16"/>
              </w:rPr>
            </w:pPr>
            <w:r w:rsidRPr="007220EE">
              <w:rPr>
                <w:bCs/>
                <w:sz w:val="16"/>
                <w:szCs w:val="16"/>
              </w:rPr>
              <w:t>103,06</w:t>
            </w:r>
          </w:p>
        </w:tc>
        <w:tc>
          <w:tcPr>
            <w:tcW w:w="712" w:type="dxa"/>
          </w:tcPr>
          <w:p w14:paraId="44B02470" w14:textId="77777777" w:rsidR="00903F2F" w:rsidRPr="007220EE" w:rsidRDefault="00903F2F" w:rsidP="00226FA6">
            <w:pPr>
              <w:spacing w:line="240" w:lineRule="auto"/>
              <w:jc w:val="right"/>
              <w:cnfStyle w:val="000000100000" w:firstRow="0" w:lastRow="0" w:firstColumn="0" w:lastColumn="0" w:oddVBand="0" w:evenVBand="0" w:oddHBand="1" w:evenHBand="0" w:firstRowFirstColumn="0" w:firstRowLastColumn="0" w:lastRowFirstColumn="0" w:lastRowLastColumn="0"/>
              <w:rPr>
                <w:bCs/>
                <w:sz w:val="16"/>
                <w:szCs w:val="16"/>
              </w:rPr>
            </w:pPr>
            <w:r w:rsidRPr="007220EE">
              <w:rPr>
                <w:bCs/>
                <w:sz w:val="16"/>
                <w:szCs w:val="16"/>
              </w:rPr>
              <w:t>75,06</w:t>
            </w:r>
          </w:p>
        </w:tc>
        <w:tc>
          <w:tcPr>
            <w:tcW w:w="1206" w:type="dxa"/>
          </w:tcPr>
          <w:p w14:paraId="3472B135" w14:textId="77777777" w:rsidR="00903F2F" w:rsidRPr="007220EE"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220EE">
              <w:rPr>
                <w:color w:val="000000"/>
                <w:sz w:val="16"/>
                <w:szCs w:val="16"/>
              </w:rPr>
              <w:t>91,029</w:t>
            </w:r>
          </w:p>
        </w:tc>
      </w:tr>
    </w:tbl>
    <w:p w14:paraId="70D929A1" w14:textId="77777777" w:rsidR="00903F2F" w:rsidRPr="00EE1FD8" w:rsidRDefault="00903F2F" w:rsidP="00903F2F">
      <w:pPr>
        <w:rPr>
          <w:b/>
          <w:i/>
          <w:szCs w:val="24"/>
        </w:rPr>
      </w:pPr>
    </w:p>
    <w:p w14:paraId="561F05D7" w14:textId="77777777" w:rsidR="00903F2F" w:rsidRPr="00AC35AB" w:rsidRDefault="00903F2F" w:rsidP="00903F2F">
      <w:pPr>
        <w:pStyle w:val="Akapitzlist"/>
        <w:numPr>
          <w:ilvl w:val="0"/>
          <w:numId w:val="42"/>
        </w:numPr>
        <w:rPr>
          <w:bCs/>
          <w:iCs/>
          <w:szCs w:val="24"/>
          <w:u w:val="single"/>
        </w:rPr>
      </w:pPr>
      <w:r w:rsidRPr="00AC35AB">
        <w:rPr>
          <w:bCs/>
          <w:iCs/>
          <w:szCs w:val="24"/>
          <w:u w:val="single"/>
        </w:rPr>
        <w:t>Prognoza zapotrzebowania na surowiec na podstawie trendów ekonometrycznych w horyzoncie roku 2025 i 2030</w:t>
      </w:r>
    </w:p>
    <w:p w14:paraId="7F2FE8C9" w14:textId="77777777" w:rsidR="00903F2F" w:rsidRDefault="00903F2F" w:rsidP="00903F2F">
      <w:pPr>
        <w:autoSpaceDE w:val="0"/>
        <w:autoSpaceDN w:val="0"/>
        <w:adjustRightInd w:val="0"/>
        <w:spacing w:after="0"/>
        <w:jc w:val="both"/>
        <w:rPr>
          <w:szCs w:val="24"/>
        </w:rPr>
      </w:pPr>
      <w:r w:rsidRPr="00C54D31">
        <w:rPr>
          <w:szCs w:val="24"/>
        </w:rPr>
        <w:t>W analizowanych latach zapotrzebowanie na rudy i koncentraty tytanu w Polsce</w:t>
      </w:r>
      <w:r>
        <w:rPr>
          <w:szCs w:val="24"/>
        </w:rPr>
        <w:t xml:space="preserve"> </w:t>
      </w:r>
      <w:r w:rsidRPr="00C54D31">
        <w:rPr>
          <w:szCs w:val="24"/>
        </w:rPr>
        <w:t>oscylowało w przedziale 80-100 tys. ton. Jest to poziom bardzo wyrównany biorąc pod uwagę</w:t>
      </w:r>
      <w:r>
        <w:rPr>
          <w:szCs w:val="24"/>
        </w:rPr>
        <w:t xml:space="preserve"> </w:t>
      </w:r>
      <w:r w:rsidRPr="00C54D31">
        <w:rPr>
          <w:szCs w:val="24"/>
        </w:rPr>
        <w:t>fluktuację zapotrzebowania na inne surowce. W związku z tym można założyć, iż także w</w:t>
      </w:r>
      <w:r>
        <w:rPr>
          <w:szCs w:val="24"/>
        </w:rPr>
        <w:t xml:space="preserve"> </w:t>
      </w:r>
      <w:r w:rsidRPr="00C54D31">
        <w:rPr>
          <w:szCs w:val="24"/>
        </w:rPr>
        <w:t>perspektywie lat 2025 i 2030 zapotrzebowanie utrzyma się w tym przedziale, tj. 80-100 tys.</w:t>
      </w:r>
      <w:r>
        <w:rPr>
          <w:szCs w:val="24"/>
        </w:rPr>
        <w:t xml:space="preserve"> </w:t>
      </w:r>
      <w:r w:rsidRPr="00C54D31">
        <w:rPr>
          <w:szCs w:val="24"/>
        </w:rPr>
        <w:t xml:space="preserve">ton rocznie. </w:t>
      </w:r>
      <w:r>
        <w:rPr>
          <w:szCs w:val="24"/>
        </w:rPr>
        <w:t>Przemawia za tym także stabilna struktura zużycia przez głównego krajowego producenta w celu produkcji bieli tytanowej.</w:t>
      </w:r>
    </w:p>
    <w:p w14:paraId="6C02657F" w14:textId="77777777" w:rsidR="00903F2F" w:rsidRDefault="00903F2F" w:rsidP="00903F2F">
      <w:pPr>
        <w:spacing w:line="240" w:lineRule="auto"/>
        <w:ind w:firstLine="357"/>
        <w:jc w:val="center"/>
        <w:rPr>
          <w:szCs w:val="24"/>
        </w:rPr>
      </w:pPr>
      <w:r>
        <w:rPr>
          <w:noProof/>
          <w:szCs w:val="24"/>
        </w:rPr>
        <w:drawing>
          <wp:inline distT="0" distB="0" distL="0" distR="0" wp14:anchorId="128D06FE" wp14:editId="4751F499">
            <wp:extent cx="4770000" cy="2739600"/>
            <wp:effectExtent l="76200" t="76200" r="126365" b="137160"/>
            <wp:docPr id="72" name="Obraz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770000" cy="27396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2FCAA5B" w14:textId="77777777" w:rsidR="00903F2F" w:rsidRDefault="00903F2F" w:rsidP="00903F2F">
      <w:pPr>
        <w:spacing w:line="240" w:lineRule="auto"/>
        <w:ind w:firstLine="357"/>
        <w:jc w:val="center"/>
        <w:rPr>
          <w:szCs w:val="24"/>
        </w:rPr>
      </w:pPr>
      <w:r>
        <w:rPr>
          <w:szCs w:val="24"/>
        </w:rPr>
        <w:t>Rys. 20 Prognoza zapotrzebowania na rudy i koncentraty tytanu do roku 2030 (tony)</w:t>
      </w:r>
    </w:p>
    <w:p w14:paraId="22202A38" w14:textId="77777777" w:rsidR="00903F2F" w:rsidRPr="00355039" w:rsidRDefault="00903F2F" w:rsidP="00903F2F">
      <w:pPr>
        <w:spacing w:line="240" w:lineRule="auto"/>
        <w:ind w:firstLine="357"/>
        <w:jc w:val="center"/>
        <w:rPr>
          <w:sz w:val="20"/>
        </w:rPr>
      </w:pPr>
      <w:r w:rsidRPr="00355039">
        <w:rPr>
          <w:sz w:val="20"/>
        </w:rPr>
        <w:t>Niebieska linia – z</w:t>
      </w:r>
      <w:r>
        <w:rPr>
          <w:sz w:val="20"/>
        </w:rPr>
        <w:t xml:space="preserve">użycie pozorne </w:t>
      </w:r>
      <w:r w:rsidRPr="00355039">
        <w:rPr>
          <w:sz w:val="20"/>
        </w:rPr>
        <w:t>w danym roku, Czerwona linia – z</w:t>
      </w:r>
      <w:r>
        <w:rPr>
          <w:sz w:val="20"/>
        </w:rPr>
        <w:t>użycie pozorne</w:t>
      </w:r>
      <w:r w:rsidRPr="00355039">
        <w:rPr>
          <w:sz w:val="20"/>
        </w:rPr>
        <w:t xml:space="preserve"> z uwzględnieniem średniej ruchomej za 3 okresy.</w:t>
      </w:r>
      <w:r>
        <w:rPr>
          <w:sz w:val="20"/>
        </w:rPr>
        <w:t xml:space="preserve"> </w:t>
      </w:r>
    </w:p>
    <w:p w14:paraId="470072EC" w14:textId="613E653E" w:rsidR="00903F2F" w:rsidRDefault="00903F2F" w:rsidP="00903F2F">
      <w:pPr>
        <w:spacing w:after="120"/>
        <w:rPr>
          <w:szCs w:val="24"/>
        </w:rPr>
      </w:pPr>
    </w:p>
    <w:p w14:paraId="31BED91C" w14:textId="77777777" w:rsidR="00C23455" w:rsidRDefault="00C23455" w:rsidP="00903F2F">
      <w:pPr>
        <w:spacing w:after="120"/>
        <w:rPr>
          <w:szCs w:val="24"/>
        </w:rPr>
      </w:pPr>
    </w:p>
    <w:p w14:paraId="774593A2" w14:textId="77777777" w:rsidR="00903F2F" w:rsidRPr="00C23455" w:rsidRDefault="00903F2F" w:rsidP="00903F2F">
      <w:pPr>
        <w:pStyle w:val="Akapitzlist"/>
        <w:numPr>
          <w:ilvl w:val="0"/>
          <w:numId w:val="42"/>
        </w:numPr>
        <w:rPr>
          <w:bCs/>
          <w:iCs/>
          <w:szCs w:val="24"/>
          <w:u w:val="single"/>
        </w:rPr>
      </w:pPr>
      <w:r w:rsidRPr="00C23455">
        <w:rPr>
          <w:bCs/>
          <w:iCs/>
          <w:szCs w:val="24"/>
          <w:u w:val="single"/>
        </w:rPr>
        <w:lastRenderedPageBreak/>
        <w:t>Prognoza zapotrzebowania na podstawie przesłanek rozwoju branż będących głównymi użytkownikami surowca w roku 2030, 2040, 2050</w:t>
      </w:r>
    </w:p>
    <w:p w14:paraId="433DAE21" w14:textId="18D57ADC" w:rsidR="00903F2F" w:rsidRDefault="00903F2F" w:rsidP="00903F2F">
      <w:pPr>
        <w:jc w:val="both"/>
        <w:rPr>
          <w:szCs w:val="24"/>
        </w:rPr>
      </w:pPr>
      <w:r>
        <w:rPr>
          <w:szCs w:val="24"/>
        </w:rPr>
        <w:t xml:space="preserve">Nie przewiduje się znaczących zmian w strukturze i wielkości zużycia rud i koncentratów tytanowych. Przy utrzymaniu się zapotrzebowania na biel tytanową można przyjąć, iż w latach 2030, 2040 i 2050 nie nastąpi gwałtowna zmiana. </w:t>
      </w:r>
      <w:r w:rsidRPr="00DC2767">
        <w:rPr>
          <w:szCs w:val="24"/>
        </w:rPr>
        <w:t>Biel tytanowa stosowana jest do wytwarzania pigmentów (obecnie kilkanaście gatunków</w:t>
      </w:r>
      <w:r>
        <w:rPr>
          <w:szCs w:val="24"/>
        </w:rPr>
        <w:t xml:space="preserve"> </w:t>
      </w:r>
      <w:r w:rsidRPr="00DC2767">
        <w:rPr>
          <w:szCs w:val="24"/>
        </w:rPr>
        <w:t>rutylowych i anatazowych) wykorzystywanych głównie do produkcji farb i lakierów</w:t>
      </w:r>
      <w:r>
        <w:rPr>
          <w:szCs w:val="24"/>
        </w:rPr>
        <w:t xml:space="preserve"> </w:t>
      </w:r>
      <w:r w:rsidRPr="00DC2767">
        <w:rPr>
          <w:szCs w:val="24"/>
        </w:rPr>
        <w:t>(dla budownictwa i branży samochodowej), papieru oraz tworzyw sztucznych</w:t>
      </w:r>
      <w:r>
        <w:rPr>
          <w:szCs w:val="24"/>
        </w:rPr>
        <w:t xml:space="preserve"> </w:t>
      </w:r>
      <w:r w:rsidRPr="00DC2767">
        <w:rPr>
          <w:szCs w:val="24"/>
        </w:rPr>
        <w:t>(wyrobów foliowych, rur, profili okiennych, kabli i przewodów). Do pozostałych odbiorców</w:t>
      </w:r>
      <w:r>
        <w:rPr>
          <w:szCs w:val="24"/>
        </w:rPr>
        <w:t xml:space="preserve"> </w:t>
      </w:r>
      <w:r w:rsidRPr="00DC2767">
        <w:rPr>
          <w:szCs w:val="24"/>
        </w:rPr>
        <w:t>należą m.in.: przemysł ceramiczny, gumowy, włókienniczy, cementowy, kosmetyczny i farmaceutyczny.</w:t>
      </w:r>
    </w:p>
    <w:p w14:paraId="50D7015E" w14:textId="635C5CDF" w:rsidR="00092510" w:rsidRDefault="00092510" w:rsidP="00903F2F">
      <w:pPr>
        <w:jc w:val="both"/>
        <w:rPr>
          <w:szCs w:val="24"/>
        </w:rPr>
      </w:pPr>
    </w:p>
    <w:p w14:paraId="6963BC2A" w14:textId="34FB4E7A" w:rsidR="00092510" w:rsidRDefault="00092510" w:rsidP="00903F2F">
      <w:pPr>
        <w:jc w:val="both"/>
        <w:rPr>
          <w:szCs w:val="24"/>
        </w:rPr>
      </w:pPr>
    </w:p>
    <w:p w14:paraId="27FE6F78" w14:textId="633C44E1" w:rsidR="00092510" w:rsidRDefault="00092510" w:rsidP="00903F2F">
      <w:pPr>
        <w:jc w:val="both"/>
        <w:rPr>
          <w:szCs w:val="24"/>
        </w:rPr>
      </w:pPr>
    </w:p>
    <w:p w14:paraId="1A2B505F" w14:textId="4B4A54B0" w:rsidR="00092510" w:rsidRDefault="00092510" w:rsidP="00903F2F">
      <w:pPr>
        <w:jc w:val="both"/>
        <w:rPr>
          <w:szCs w:val="24"/>
        </w:rPr>
      </w:pPr>
    </w:p>
    <w:p w14:paraId="7D9FCDA8" w14:textId="10CC934B" w:rsidR="00092510" w:rsidRDefault="00092510" w:rsidP="00903F2F">
      <w:pPr>
        <w:jc w:val="both"/>
        <w:rPr>
          <w:szCs w:val="24"/>
        </w:rPr>
      </w:pPr>
    </w:p>
    <w:p w14:paraId="133B5D0B" w14:textId="7683B89B" w:rsidR="00092510" w:rsidRDefault="00092510" w:rsidP="00903F2F">
      <w:pPr>
        <w:jc w:val="both"/>
        <w:rPr>
          <w:szCs w:val="24"/>
        </w:rPr>
      </w:pPr>
    </w:p>
    <w:p w14:paraId="364E16EF" w14:textId="6946400D" w:rsidR="00092510" w:rsidRDefault="00092510" w:rsidP="00903F2F">
      <w:pPr>
        <w:jc w:val="both"/>
        <w:rPr>
          <w:szCs w:val="24"/>
        </w:rPr>
      </w:pPr>
    </w:p>
    <w:p w14:paraId="47142391" w14:textId="729628A9" w:rsidR="00092510" w:rsidRDefault="00092510" w:rsidP="00903F2F">
      <w:pPr>
        <w:jc w:val="both"/>
        <w:rPr>
          <w:szCs w:val="24"/>
        </w:rPr>
      </w:pPr>
    </w:p>
    <w:p w14:paraId="05A2C68C" w14:textId="16CED865" w:rsidR="00092510" w:rsidRDefault="00092510" w:rsidP="00903F2F">
      <w:pPr>
        <w:jc w:val="both"/>
        <w:rPr>
          <w:szCs w:val="24"/>
        </w:rPr>
      </w:pPr>
    </w:p>
    <w:p w14:paraId="18505F54" w14:textId="718518DF" w:rsidR="00092510" w:rsidRDefault="00092510" w:rsidP="00903F2F">
      <w:pPr>
        <w:jc w:val="both"/>
        <w:rPr>
          <w:szCs w:val="24"/>
        </w:rPr>
      </w:pPr>
    </w:p>
    <w:p w14:paraId="1A18144E" w14:textId="3E2B8B53" w:rsidR="00092510" w:rsidRDefault="00092510" w:rsidP="00903F2F">
      <w:pPr>
        <w:jc w:val="both"/>
        <w:rPr>
          <w:szCs w:val="24"/>
        </w:rPr>
      </w:pPr>
    </w:p>
    <w:p w14:paraId="278CC52C" w14:textId="02199E39" w:rsidR="00092510" w:rsidRDefault="00092510" w:rsidP="00903F2F">
      <w:pPr>
        <w:jc w:val="both"/>
        <w:rPr>
          <w:szCs w:val="24"/>
        </w:rPr>
      </w:pPr>
    </w:p>
    <w:p w14:paraId="2BD7B03F" w14:textId="46D61176" w:rsidR="00092510" w:rsidRDefault="00092510" w:rsidP="00903F2F">
      <w:pPr>
        <w:jc w:val="both"/>
        <w:rPr>
          <w:szCs w:val="24"/>
        </w:rPr>
      </w:pPr>
    </w:p>
    <w:p w14:paraId="1D68B0EA" w14:textId="24492329" w:rsidR="00092510" w:rsidRDefault="00092510" w:rsidP="00903F2F">
      <w:pPr>
        <w:jc w:val="both"/>
        <w:rPr>
          <w:szCs w:val="24"/>
        </w:rPr>
      </w:pPr>
    </w:p>
    <w:p w14:paraId="24D6A2DB" w14:textId="272EB52D" w:rsidR="00092510" w:rsidRDefault="00092510" w:rsidP="00903F2F">
      <w:pPr>
        <w:jc w:val="both"/>
        <w:rPr>
          <w:szCs w:val="24"/>
        </w:rPr>
      </w:pPr>
    </w:p>
    <w:p w14:paraId="45E95032" w14:textId="3833E135" w:rsidR="00092510" w:rsidRDefault="00092510" w:rsidP="00903F2F">
      <w:pPr>
        <w:jc w:val="both"/>
        <w:rPr>
          <w:szCs w:val="24"/>
        </w:rPr>
      </w:pPr>
    </w:p>
    <w:p w14:paraId="39537A9B" w14:textId="31413F92" w:rsidR="00092510" w:rsidRDefault="00092510" w:rsidP="00903F2F">
      <w:pPr>
        <w:jc w:val="both"/>
        <w:rPr>
          <w:szCs w:val="24"/>
        </w:rPr>
      </w:pPr>
    </w:p>
    <w:p w14:paraId="2F30A3E0" w14:textId="71C4294A" w:rsidR="00092510" w:rsidRDefault="00092510" w:rsidP="00903F2F">
      <w:pPr>
        <w:jc w:val="both"/>
        <w:rPr>
          <w:szCs w:val="24"/>
        </w:rPr>
      </w:pPr>
    </w:p>
    <w:p w14:paraId="0D70E7DC" w14:textId="203F2B2D" w:rsidR="00092510" w:rsidRDefault="00092510" w:rsidP="00903F2F">
      <w:pPr>
        <w:jc w:val="both"/>
        <w:rPr>
          <w:szCs w:val="24"/>
        </w:rPr>
      </w:pPr>
    </w:p>
    <w:p w14:paraId="3268213C" w14:textId="71FD008F" w:rsidR="00092510" w:rsidRDefault="00092510" w:rsidP="00903F2F">
      <w:pPr>
        <w:jc w:val="both"/>
        <w:rPr>
          <w:szCs w:val="24"/>
        </w:rPr>
      </w:pPr>
    </w:p>
    <w:p w14:paraId="349BA672" w14:textId="77777777" w:rsidR="00092510" w:rsidRDefault="00092510" w:rsidP="00903F2F">
      <w:pPr>
        <w:jc w:val="both"/>
        <w:rPr>
          <w:szCs w:val="24"/>
        </w:rPr>
      </w:pPr>
    </w:p>
    <w:p w14:paraId="304E00A1" w14:textId="77777777" w:rsidR="00903F2F" w:rsidRDefault="00903F2F" w:rsidP="00903F2F">
      <w:pPr>
        <w:pStyle w:val="Nagwek2"/>
        <w:numPr>
          <w:ilvl w:val="0"/>
          <w:numId w:val="49"/>
        </w:numPr>
      </w:pPr>
      <w:bookmarkStart w:id="138" w:name="_Toc69729006"/>
      <w:r w:rsidRPr="00EF46DE">
        <w:lastRenderedPageBreak/>
        <w:t>Wolfram metaliczny</w:t>
      </w:r>
      <w:bookmarkEnd w:id="138"/>
    </w:p>
    <w:p w14:paraId="3B7AF5C2" w14:textId="77777777" w:rsidR="00903F2F" w:rsidRPr="00331E5F" w:rsidRDefault="00903F2F" w:rsidP="00903F2F"/>
    <w:p w14:paraId="7732E213" w14:textId="77777777" w:rsidR="00903F2F" w:rsidRDefault="00903F2F" w:rsidP="00903F2F">
      <w:pPr>
        <w:pStyle w:val="Akapitzlist"/>
        <w:numPr>
          <w:ilvl w:val="0"/>
          <w:numId w:val="44"/>
        </w:numPr>
      </w:pPr>
      <w:r w:rsidRPr="00331E5F">
        <w:rPr>
          <w:bCs/>
          <w:iCs/>
          <w:szCs w:val="24"/>
          <w:u w:val="single"/>
        </w:rPr>
        <w:t xml:space="preserve">Ocena obecnego poziomu krajowego zapotrzebowania </w:t>
      </w:r>
    </w:p>
    <w:p w14:paraId="7617E17E" w14:textId="263AD90D" w:rsidR="00903F2F" w:rsidRDefault="00903F2F" w:rsidP="00903F2F">
      <w:pPr>
        <w:spacing w:line="240" w:lineRule="auto"/>
        <w:rPr>
          <w:szCs w:val="24"/>
        </w:rPr>
      </w:pPr>
      <w:r>
        <w:rPr>
          <w:szCs w:val="24"/>
        </w:rPr>
        <w:t xml:space="preserve">Tabela </w:t>
      </w:r>
      <w:r w:rsidR="00B61B92">
        <w:rPr>
          <w:szCs w:val="24"/>
        </w:rPr>
        <w:t>20</w:t>
      </w:r>
      <w:r>
        <w:rPr>
          <w:szCs w:val="24"/>
        </w:rPr>
        <w:t>.1.</w:t>
      </w:r>
      <w:r w:rsidRPr="006317AF">
        <w:rPr>
          <w:szCs w:val="24"/>
        </w:rPr>
        <w:t xml:space="preserve"> Szacunkowy poziom zapotrzebowania gospodarki krajowej na </w:t>
      </w:r>
      <w:r>
        <w:rPr>
          <w:szCs w:val="24"/>
        </w:rPr>
        <w:t>wolfram metaliczny (proszek oraz sztaby i pręty spiekane),</w:t>
      </w:r>
      <w:r w:rsidRPr="006317AF">
        <w:rPr>
          <w:szCs w:val="24"/>
        </w:rPr>
        <w:t xml:space="preserve"> w </w:t>
      </w:r>
      <w:r>
        <w:rPr>
          <w:szCs w:val="24"/>
        </w:rPr>
        <w:t>t</w:t>
      </w:r>
      <w:r w:rsidRPr="006317AF">
        <w:rPr>
          <w:szCs w:val="24"/>
        </w:rPr>
        <w:t>on</w:t>
      </w:r>
      <w:r>
        <w:rPr>
          <w:szCs w:val="24"/>
        </w:rPr>
        <w:t>ach</w:t>
      </w:r>
    </w:p>
    <w:tbl>
      <w:tblPr>
        <w:tblStyle w:val="Zwykatabela1"/>
        <w:tblW w:w="9072" w:type="dxa"/>
        <w:tblLook w:val="04A0" w:firstRow="1" w:lastRow="0" w:firstColumn="1" w:lastColumn="0" w:noHBand="0" w:noVBand="1"/>
      </w:tblPr>
      <w:tblGrid>
        <w:gridCol w:w="1682"/>
        <w:gridCol w:w="584"/>
        <w:gridCol w:w="654"/>
        <w:gridCol w:w="663"/>
        <w:gridCol w:w="606"/>
        <w:gridCol w:w="718"/>
        <w:gridCol w:w="608"/>
        <w:gridCol w:w="662"/>
        <w:gridCol w:w="638"/>
        <w:gridCol w:w="654"/>
        <w:gridCol w:w="629"/>
        <w:gridCol w:w="974"/>
      </w:tblGrid>
      <w:tr w:rsidR="00903F2F" w:rsidRPr="007220EE" w14:paraId="4D779163" w14:textId="77777777" w:rsidTr="00226F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1" w:type="dxa"/>
          </w:tcPr>
          <w:p w14:paraId="0D32A2E0" w14:textId="77777777" w:rsidR="00903F2F" w:rsidRPr="007220EE" w:rsidRDefault="00903F2F" w:rsidP="00226FA6">
            <w:pPr>
              <w:spacing w:line="240" w:lineRule="auto"/>
              <w:jc w:val="center"/>
              <w:rPr>
                <w:sz w:val="16"/>
                <w:szCs w:val="16"/>
              </w:rPr>
            </w:pPr>
          </w:p>
        </w:tc>
        <w:tc>
          <w:tcPr>
            <w:tcW w:w="616" w:type="dxa"/>
          </w:tcPr>
          <w:p w14:paraId="6A9F27D7" w14:textId="77777777" w:rsidR="00903F2F" w:rsidRPr="007220EE"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7220EE">
              <w:rPr>
                <w:sz w:val="16"/>
                <w:szCs w:val="16"/>
              </w:rPr>
              <w:t>2009</w:t>
            </w:r>
          </w:p>
        </w:tc>
        <w:tc>
          <w:tcPr>
            <w:tcW w:w="738" w:type="dxa"/>
          </w:tcPr>
          <w:p w14:paraId="76C85358" w14:textId="77777777" w:rsidR="00903F2F" w:rsidRPr="007220EE"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7220EE">
              <w:rPr>
                <w:sz w:val="16"/>
                <w:szCs w:val="16"/>
              </w:rPr>
              <w:t>2010</w:t>
            </w:r>
          </w:p>
        </w:tc>
        <w:tc>
          <w:tcPr>
            <w:tcW w:w="753" w:type="dxa"/>
          </w:tcPr>
          <w:p w14:paraId="7E325AEA" w14:textId="77777777" w:rsidR="00903F2F" w:rsidRPr="007220EE"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7220EE">
              <w:rPr>
                <w:sz w:val="16"/>
                <w:szCs w:val="16"/>
              </w:rPr>
              <w:t>2011</w:t>
            </w:r>
          </w:p>
        </w:tc>
        <w:tc>
          <w:tcPr>
            <w:tcW w:w="655" w:type="dxa"/>
          </w:tcPr>
          <w:p w14:paraId="6CD6BE43" w14:textId="77777777" w:rsidR="00903F2F" w:rsidRPr="007220EE"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7220EE">
              <w:rPr>
                <w:sz w:val="16"/>
                <w:szCs w:val="16"/>
              </w:rPr>
              <w:t>2012</w:t>
            </w:r>
          </w:p>
        </w:tc>
        <w:tc>
          <w:tcPr>
            <w:tcW w:w="819" w:type="dxa"/>
          </w:tcPr>
          <w:p w14:paraId="054E08E7" w14:textId="77777777" w:rsidR="00903F2F" w:rsidRPr="007220EE"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7220EE">
              <w:rPr>
                <w:sz w:val="16"/>
                <w:szCs w:val="16"/>
              </w:rPr>
              <w:t>2013</w:t>
            </w:r>
          </w:p>
        </w:tc>
        <w:tc>
          <w:tcPr>
            <w:tcW w:w="657" w:type="dxa"/>
          </w:tcPr>
          <w:p w14:paraId="1DB84370" w14:textId="77777777" w:rsidR="00903F2F" w:rsidRPr="007220EE"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7220EE">
              <w:rPr>
                <w:sz w:val="16"/>
                <w:szCs w:val="16"/>
              </w:rPr>
              <w:t>2014</w:t>
            </w:r>
          </w:p>
        </w:tc>
        <w:tc>
          <w:tcPr>
            <w:tcW w:w="752" w:type="dxa"/>
          </w:tcPr>
          <w:p w14:paraId="40FFD809" w14:textId="77777777" w:rsidR="00903F2F" w:rsidRPr="007220EE"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7220EE">
              <w:rPr>
                <w:sz w:val="16"/>
                <w:szCs w:val="16"/>
              </w:rPr>
              <w:t>2015</w:t>
            </w:r>
          </w:p>
        </w:tc>
        <w:tc>
          <w:tcPr>
            <w:tcW w:w="710" w:type="dxa"/>
          </w:tcPr>
          <w:p w14:paraId="320F9B86" w14:textId="77777777" w:rsidR="00903F2F" w:rsidRPr="007220EE"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7220EE">
              <w:rPr>
                <w:sz w:val="16"/>
                <w:szCs w:val="16"/>
              </w:rPr>
              <w:t>2016</w:t>
            </w:r>
          </w:p>
        </w:tc>
        <w:tc>
          <w:tcPr>
            <w:tcW w:w="738" w:type="dxa"/>
          </w:tcPr>
          <w:p w14:paraId="1BCE3DBF" w14:textId="77777777" w:rsidR="00903F2F" w:rsidRPr="007220EE"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7220EE">
              <w:rPr>
                <w:sz w:val="16"/>
                <w:szCs w:val="16"/>
              </w:rPr>
              <w:t>2017</w:t>
            </w:r>
          </w:p>
        </w:tc>
        <w:tc>
          <w:tcPr>
            <w:tcW w:w="695" w:type="dxa"/>
          </w:tcPr>
          <w:p w14:paraId="52238899" w14:textId="77777777" w:rsidR="00903F2F" w:rsidRPr="007220EE"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7220EE">
              <w:rPr>
                <w:sz w:val="16"/>
                <w:szCs w:val="16"/>
              </w:rPr>
              <w:t>2018</w:t>
            </w:r>
          </w:p>
        </w:tc>
        <w:tc>
          <w:tcPr>
            <w:tcW w:w="1162" w:type="dxa"/>
          </w:tcPr>
          <w:p w14:paraId="383C48F9" w14:textId="77777777" w:rsidR="00903F2F" w:rsidRPr="007220EE"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7220EE">
              <w:rPr>
                <w:sz w:val="16"/>
                <w:szCs w:val="16"/>
              </w:rPr>
              <w:t>Średnia</w:t>
            </w:r>
          </w:p>
          <w:p w14:paraId="7BC847CE" w14:textId="77777777" w:rsidR="00903F2F" w:rsidRPr="007220EE"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7220EE">
              <w:rPr>
                <w:sz w:val="16"/>
                <w:szCs w:val="16"/>
              </w:rPr>
              <w:t>2009-2018</w:t>
            </w:r>
          </w:p>
        </w:tc>
      </w:tr>
      <w:tr w:rsidR="00903F2F" w:rsidRPr="007220EE" w14:paraId="562F8837" w14:textId="77777777" w:rsidTr="00226F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1" w:type="dxa"/>
          </w:tcPr>
          <w:p w14:paraId="7F115E00" w14:textId="77777777" w:rsidR="00903F2F" w:rsidRPr="007220EE" w:rsidRDefault="00903F2F" w:rsidP="00226FA6">
            <w:pPr>
              <w:spacing w:line="240" w:lineRule="auto"/>
              <w:jc w:val="center"/>
              <w:rPr>
                <w:sz w:val="16"/>
                <w:szCs w:val="16"/>
              </w:rPr>
            </w:pPr>
            <w:r w:rsidRPr="007220EE">
              <w:rPr>
                <w:sz w:val="16"/>
                <w:szCs w:val="16"/>
              </w:rPr>
              <w:t>Zapotrzebowanie (=zużycie pozorne)</w:t>
            </w:r>
          </w:p>
        </w:tc>
        <w:tc>
          <w:tcPr>
            <w:tcW w:w="616" w:type="dxa"/>
          </w:tcPr>
          <w:p w14:paraId="58501A70" w14:textId="77777777" w:rsidR="00903F2F" w:rsidRPr="007220EE" w:rsidRDefault="00903F2F" w:rsidP="00226FA6">
            <w:pPr>
              <w:spacing w:line="240" w:lineRule="auto"/>
              <w:jc w:val="right"/>
              <w:cnfStyle w:val="000000100000" w:firstRow="0" w:lastRow="0" w:firstColumn="0" w:lastColumn="0" w:oddVBand="0" w:evenVBand="0" w:oddHBand="1" w:evenHBand="0" w:firstRowFirstColumn="0" w:firstRowLastColumn="0" w:lastRowFirstColumn="0" w:lastRowLastColumn="0"/>
              <w:rPr>
                <w:bCs/>
                <w:sz w:val="16"/>
                <w:szCs w:val="16"/>
              </w:rPr>
            </w:pPr>
            <w:r w:rsidRPr="007220EE">
              <w:rPr>
                <w:bCs/>
                <w:sz w:val="16"/>
                <w:szCs w:val="16"/>
              </w:rPr>
              <w:t>10,3</w:t>
            </w:r>
          </w:p>
        </w:tc>
        <w:tc>
          <w:tcPr>
            <w:tcW w:w="738" w:type="dxa"/>
          </w:tcPr>
          <w:p w14:paraId="14131F05" w14:textId="77777777" w:rsidR="00903F2F" w:rsidRPr="007220EE" w:rsidRDefault="00903F2F" w:rsidP="00226FA6">
            <w:pPr>
              <w:spacing w:line="240" w:lineRule="auto"/>
              <w:jc w:val="right"/>
              <w:cnfStyle w:val="000000100000" w:firstRow="0" w:lastRow="0" w:firstColumn="0" w:lastColumn="0" w:oddVBand="0" w:evenVBand="0" w:oddHBand="1" w:evenHBand="0" w:firstRowFirstColumn="0" w:firstRowLastColumn="0" w:lastRowFirstColumn="0" w:lastRowLastColumn="0"/>
              <w:rPr>
                <w:bCs/>
                <w:sz w:val="16"/>
                <w:szCs w:val="16"/>
              </w:rPr>
            </w:pPr>
            <w:r w:rsidRPr="007220EE">
              <w:rPr>
                <w:bCs/>
                <w:sz w:val="16"/>
                <w:szCs w:val="16"/>
              </w:rPr>
              <w:t>35,8</w:t>
            </w:r>
          </w:p>
        </w:tc>
        <w:tc>
          <w:tcPr>
            <w:tcW w:w="753" w:type="dxa"/>
          </w:tcPr>
          <w:p w14:paraId="3C99BE9C" w14:textId="77777777" w:rsidR="00903F2F" w:rsidRPr="007220EE" w:rsidRDefault="00903F2F" w:rsidP="00226FA6">
            <w:pPr>
              <w:spacing w:line="240" w:lineRule="auto"/>
              <w:jc w:val="right"/>
              <w:cnfStyle w:val="000000100000" w:firstRow="0" w:lastRow="0" w:firstColumn="0" w:lastColumn="0" w:oddVBand="0" w:evenVBand="0" w:oddHBand="1" w:evenHBand="0" w:firstRowFirstColumn="0" w:firstRowLastColumn="0" w:lastRowFirstColumn="0" w:lastRowLastColumn="0"/>
              <w:rPr>
                <w:bCs/>
                <w:sz w:val="16"/>
                <w:szCs w:val="16"/>
              </w:rPr>
            </w:pPr>
            <w:r w:rsidRPr="007220EE">
              <w:rPr>
                <w:bCs/>
                <w:sz w:val="16"/>
                <w:szCs w:val="16"/>
              </w:rPr>
              <w:t>28,0</w:t>
            </w:r>
          </w:p>
        </w:tc>
        <w:tc>
          <w:tcPr>
            <w:tcW w:w="655" w:type="dxa"/>
          </w:tcPr>
          <w:p w14:paraId="71323E8F" w14:textId="77777777" w:rsidR="00903F2F" w:rsidRPr="007220EE" w:rsidRDefault="00903F2F" w:rsidP="00226FA6">
            <w:pPr>
              <w:spacing w:line="240" w:lineRule="auto"/>
              <w:jc w:val="right"/>
              <w:cnfStyle w:val="000000100000" w:firstRow="0" w:lastRow="0" w:firstColumn="0" w:lastColumn="0" w:oddVBand="0" w:evenVBand="0" w:oddHBand="1" w:evenHBand="0" w:firstRowFirstColumn="0" w:firstRowLastColumn="0" w:lastRowFirstColumn="0" w:lastRowLastColumn="0"/>
              <w:rPr>
                <w:bCs/>
                <w:sz w:val="16"/>
                <w:szCs w:val="16"/>
              </w:rPr>
            </w:pPr>
            <w:r w:rsidRPr="007220EE">
              <w:rPr>
                <w:bCs/>
                <w:sz w:val="16"/>
                <w:szCs w:val="16"/>
              </w:rPr>
              <w:t>4,1</w:t>
            </w:r>
          </w:p>
        </w:tc>
        <w:tc>
          <w:tcPr>
            <w:tcW w:w="819" w:type="dxa"/>
          </w:tcPr>
          <w:p w14:paraId="2F96F6A0" w14:textId="77777777" w:rsidR="00903F2F" w:rsidRPr="007220EE" w:rsidRDefault="00903F2F" w:rsidP="00226FA6">
            <w:pPr>
              <w:spacing w:line="240" w:lineRule="auto"/>
              <w:jc w:val="right"/>
              <w:cnfStyle w:val="000000100000" w:firstRow="0" w:lastRow="0" w:firstColumn="0" w:lastColumn="0" w:oddVBand="0" w:evenVBand="0" w:oddHBand="1" w:evenHBand="0" w:firstRowFirstColumn="0" w:firstRowLastColumn="0" w:lastRowFirstColumn="0" w:lastRowLastColumn="0"/>
              <w:rPr>
                <w:bCs/>
                <w:sz w:val="16"/>
                <w:szCs w:val="16"/>
              </w:rPr>
            </w:pPr>
            <w:r w:rsidRPr="007220EE">
              <w:rPr>
                <w:bCs/>
                <w:sz w:val="16"/>
                <w:szCs w:val="16"/>
              </w:rPr>
              <w:t>-120,0</w:t>
            </w:r>
          </w:p>
        </w:tc>
        <w:tc>
          <w:tcPr>
            <w:tcW w:w="657" w:type="dxa"/>
          </w:tcPr>
          <w:p w14:paraId="4D802992" w14:textId="77777777" w:rsidR="00903F2F" w:rsidRPr="007220EE" w:rsidRDefault="00903F2F" w:rsidP="00226FA6">
            <w:pPr>
              <w:spacing w:line="240" w:lineRule="auto"/>
              <w:jc w:val="right"/>
              <w:cnfStyle w:val="000000100000" w:firstRow="0" w:lastRow="0" w:firstColumn="0" w:lastColumn="0" w:oddVBand="0" w:evenVBand="0" w:oddHBand="1" w:evenHBand="0" w:firstRowFirstColumn="0" w:firstRowLastColumn="0" w:lastRowFirstColumn="0" w:lastRowLastColumn="0"/>
              <w:rPr>
                <w:bCs/>
                <w:sz w:val="16"/>
                <w:szCs w:val="16"/>
              </w:rPr>
            </w:pPr>
            <w:r w:rsidRPr="007220EE">
              <w:rPr>
                <w:bCs/>
                <w:sz w:val="16"/>
                <w:szCs w:val="16"/>
              </w:rPr>
              <w:t>-98,7</w:t>
            </w:r>
          </w:p>
        </w:tc>
        <w:tc>
          <w:tcPr>
            <w:tcW w:w="752" w:type="dxa"/>
          </w:tcPr>
          <w:p w14:paraId="48C7B0E3" w14:textId="77777777" w:rsidR="00903F2F" w:rsidRPr="007220EE" w:rsidRDefault="00903F2F" w:rsidP="00226FA6">
            <w:pPr>
              <w:spacing w:line="240" w:lineRule="auto"/>
              <w:jc w:val="right"/>
              <w:cnfStyle w:val="000000100000" w:firstRow="0" w:lastRow="0" w:firstColumn="0" w:lastColumn="0" w:oddVBand="0" w:evenVBand="0" w:oddHBand="1" w:evenHBand="0" w:firstRowFirstColumn="0" w:firstRowLastColumn="0" w:lastRowFirstColumn="0" w:lastRowLastColumn="0"/>
              <w:rPr>
                <w:bCs/>
                <w:sz w:val="16"/>
                <w:szCs w:val="16"/>
              </w:rPr>
            </w:pPr>
            <w:r w:rsidRPr="007220EE">
              <w:rPr>
                <w:bCs/>
                <w:sz w:val="16"/>
                <w:szCs w:val="16"/>
              </w:rPr>
              <w:t>3,9</w:t>
            </w:r>
          </w:p>
        </w:tc>
        <w:tc>
          <w:tcPr>
            <w:tcW w:w="710" w:type="dxa"/>
          </w:tcPr>
          <w:p w14:paraId="2FD9CF0E" w14:textId="77777777" w:rsidR="00903F2F" w:rsidRPr="007220EE" w:rsidRDefault="00903F2F" w:rsidP="00226FA6">
            <w:pPr>
              <w:spacing w:line="240" w:lineRule="auto"/>
              <w:jc w:val="right"/>
              <w:cnfStyle w:val="000000100000" w:firstRow="0" w:lastRow="0" w:firstColumn="0" w:lastColumn="0" w:oddVBand="0" w:evenVBand="0" w:oddHBand="1" w:evenHBand="0" w:firstRowFirstColumn="0" w:firstRowLastColumn="0" w:lastRowFirstColumn="0" w:lastRowLastColumn="0"/>
              <w:rPr>
                <w:bCs/>
                <w:sz w:val="16"/>
                <w:szCs w:val="16"/>
              </w:rPr>
            </w:pPr>
            <w:r w:rsidRPr="007220EE">
              <w:rPr>
                <w:bCs/>
                <w:sz w:val="16"/>
                <w:szCs w:val="16"/>
              </w:rPr>
              <w:t>10,9</w:t>
            </w:r>
          </w:p>
        </w:tc>
        <w:tc>
          <w:tcPr>
            <w:tcW w:w="738" w:type="dxa"/>
          </w:tcPr>
          <w:p w14:paraId="51E916B7" w14:textId="77777777" w:rsidR="00903F2F" w:rsidRPr="007220EE" w:rsidRDefault="00903F2F" w:rsidP="00226FA6">
            <w:pPr>
              <w:spacing w:line="240" w:lineRule="auto"/>
              <w:jc w:val="right"/>
              <w:cnfStyle w:val="000000100000" w:firstRow="0" w:lastRow="0" w:firstColumn="0" w:lastColumn="0" w:oddVBand="0" w:evenVBand="0" w:oddHBand="1" w:evenHBand="0" w:firstRowFirstColumn="0" w:firstRowLastColumn="0" w:lastRowFirstColumn="0" w:lastRowLastColumn="0"/>
              <w:rPr>
                <w:bCs/>
                <w:sz w:val="16"/>
                <w:szCs w:val="16"/>
              </w:rPr>
            </w:pPr>
            <w:r w:rsidRPr="007220EE">
              <w:rPr>
                <w:bCs/>
                <w:sz w:val="16"/>
                <w:szCs w:val="16"/>
              </w:rPr>
              <w:t>12,6</w:t>
            </w:r>
          </w:p>
        </w:tc>
        <w:tc>
          <w:tcPr>
            <w:tcW w:w="695" w:type="dxa"/>
          </w:tcPr>
          <w:p w14:paraId="76194105" w14:textId="77777777" w:rsidR="00903F2F" w:rsidRPr="007220EE" w:rsidRDefault="00903F2F" w:rsidP="00226FA6">
            <w:pPr>
              <w:spacing w:line="240" w:lineRule="auto"/>
              <w:jc w:val="right"/>
              <w:cnfStyle w:val="000000100000" w:firstRow="0" w:lastRow="0" w:firstColumn="0" w:lastColumn="0" w:oddVBand="0" w:evenVBand="0" w:oddHBand="1" w:evenHBand="0" w:firstRowFirstColumn="0" w:firstRowLastColumn="0" w:lastRowFirstColumn="0" w:lastRowLastColumn="0"/>
              <w:rPr>
                <w:bCs/>
                <w:sz w:val="16"/>
                <w:szCs w:val="16"/>
              </w:rPr>
            </w:pPr>
            <w:r w:rsidRPr="007220EE">
              <w:rPr>
                <w:bCs/>
                <w:sz w:val="16"/>
                <w:szCs w:val="16"/>
              </w:rPr>
              <w:t>-20,0</w:t>
            </w:r>
          </w:p>
        </w:tc>
        <w:tc>
          <w:tcPr>
            <w:tcW w:w="1162" w:type="dxa"/>
          </w:tcPr>
          <w:p w14:paraId="41E05527" w14:textId="77777777" w:rsidR="00903F2F" w:rsidRPr="007220EE"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220EE">
              <w:rPr>
                <w:color w:val="000000"/>
                <w:sz w:val="16"/>
                <w:szCs w:val="16"/>
              </w:rPr>
              <w:t>-13,3</w:t>
            </w:r>
          </w:p>
        </w:tc>
      </w:tr>
    </w:tbl>
    <w:p w14:paraId="78899805" w14:textId="77777777" w:rsidR="00903F2F" w:rsidRPr="00331E5F" w:rsidRDefault="00903F2F" w:rsidP="00903F2F">
      <w:pPr>
        <w:rPr>
          <w:bCs/>
          <w:iCs/>
          <w:szCs w:val="24"/>
          <w:u w:val="single"/>
        </w:rPr>
      </w:pPr>
    </w:p>
    <w:p w14:paraId="5199E330" w14:textId="77777777" w:rsidR="00903F2F" w:rsidRPr="00331E5F" w:rsidRDefault="00903F2F" w:rsidP="00903F2F">
      <w:pPr>
        <w:pStyle w:val="Akapitzlist"/>
        <w:numPr>
          <w:ilvl w:val="0"/>
          <w:numId w:val="44"/>
        </w:numPr>
        <w:rPr>
          <w:bCs/>
          <w:iCs/>
          <w:szCs w:val="24"/>
          <w:u w:val="single"/>
        </w:rPr>
      </w:pPr>
      <w:r w:rsidRPr="00331E5F">
        <w:rPr>
          <w:bCs/>
          <w:iCs/>
          <w:szCs w:val="24"/>
          <w:u w:val="single"/>
        </w:rPr>
        <w:t>Prognoza zapotrzebowania na surowiec na podstawie trendów ekonometrycznych w horyzoncie roku 2025 i 2030</w:t>
      </w:r>
    </w:p>
    <w:p w14:paraId="17AD8D85" w14:textId="77777777" w:rsidR="00903F2F" w:rsidRDefault="00903F2F" w:rsidP="00903F2F">
      <w:pPr>
        <w:jc w:val="both"/>
        <w:rPr>
          <w:szCs w:val="24"/>
        </w:rPr>
      </w:pPr>
      <w:r>
        <w:rPr>
          <w:szCs w:val="24"/>
        </w:rPr>
        <w:t xml:space="preserve">Z punktu widzenia analizy ekonometrycznej wyraźny jest trend spadkowy zużycia wolframu metalicznego w całym analizowanym okresie (rys.21). Szczególnie jest to widoczne biorąc pod uwagę wysokie zapotrzebowanie w latach 2000-2001. Duży spadek zapotrzebowania nastąpił w latach 2013-2014, co spowodowało wzrost eksportu prawdopodobnie zakupionego wcześniej i nieużytego surowca. Biorąc pod uwagę także rynek producentów wykorzystujących wolfram do produkcji wyrobów widać, iż nie jest to branża wiodąca dla polskiej gospodarki. Można zakładać, że zapotrzebowanie na wolfram będzie wynikało z jego używania do produkcji materiałów tnących i skrawających oraz do produkcji elektrod oraz oświetlenia technicznego. Zważywszy na utrzymujące się od 2002 roku stosunkowo niskie zapotrzebowanie na wolfram metaliczny oraz na jego aktualne zastosowanie, można zakładać, iż zapotrzebowanie na ten surowiec w horyzoncie 2025-2030 będzie oscylowało w granicach maksymalnie kilkunastu ton rocznie. </w:t>
      </w:r>
    </w:p>
    <w:p w14:paraId="781ADC10" w14:textId="77777777" w:rsidR="00903F2F" w:rsidRDefault="00903F2F" w:rsidP="00903F2F">
      <w:pPr>
        <w:spacing w:after="120"/>
        <w:jc w:val="center"/>
        <w:rPr>
          <w:szCs w:val="24"/>
        </w:rPr>
      </w:pPr>
      <w:r>
        <w:rPr>
          <w:noProof/>
          <w:szCs w:val="24"/>
        </w:rPr>
        <w:drawing>
          <wp:inline distT="0" distB="0" distL="0" distR="0" wp14:anchorId="2E215F82" wp14:editId="6C431A96">
            <wp:extent cx="4044537" cy="2414514"/>
            <wp:effectExtent l="76200" t="76200" r="127635" b="138430"/>
            <wp:docPr id="74" name="Obraz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060427" cy="24240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9794D38" w14:textId="77777777" w:rsidR="00903F2F" w:rsidRDefault="00903F2F" w:rsidP="00903F2F">
      <w:pPr>
        <w:spacing w:after="120"/>
        <w:ind w:firstLine="357"/>
        <w:jc w:val="center"/>
        <w:rPr>
          <w:szCs w:val="24"/>
        </w:rPr>
      </w:pPr>
      <w:r>
        <w:rPr>
          <w:szCs w:val="24"/>
        </w:rPr>
        <w:t>Rys. 21. Prognoza zapotrzebowania na wolfram metaliczny (proszki, sztaby i pręty spiekane) do roku 2030 (tony)</w:t>
      </w:r>
    </w:p>
    <w:p w14:paraId="7D943D79" w14:textId="77777777" w:rsidR="00903F2F" w:rsidRPr="00355039" w:rsidRDefault="00903F2F" w:rsidP="00903F2F">
      <w:pPr>
        <w:ind w:firstLine="357"/>
        <w:jc w:val="center"/>
        <w:rPr>
          <w:sz w:val="20"/>
        </w:rPr>
      </w:pPr>
      <w:r w:rsidRPr="00355039">
        <w:rPr>
          <w:sz w:val="20"/>
        </w:rPr>
        <w:t>Niebieska linia – z</w:t>
      </w:r>
      <w:r>
        <w:rPr>
          <w:sz w:val="20"/>
        </w:rPr>
        <w:t xml:space="preserve">użycie pozorne </w:t>
      </w:r>
      <w:r w:rsidRPr="00355039">
        <w:rPr>
          <w:sz w:val="20"/>
        </w:rPr>
        <w:t>w danym roku, Czerwona linia – z</w:t>
      </w:r>
      <w:r>
        <w:rPr>
          <w:sz w:val="20"/>
        </w:rPr>
        <w:t>użycie pozorne</w:t>
      </w:r>
      <w:r w:rsidRPr="00355039">
        <w:rPr>
          <w:sz w:val="20"/>
        </w:rPr>
        <w:t xml:space="preserve"> z uwzględnieniem średniej ruchomej za 3 okresy.</w:t>
      </w:r>
    </w:p>
    <w:p w14:paraId="3B074CE2" w14:textId="77777777" w:rsidR="00903F2F" w:rsidRPr="00735084" w:rsidRDefault="00903F2F" w:rsidP="00903F2F">
      <w:pPr>
        <w:pStyle w:val="Akapitzlist"/>
        <w:numPr>
          <w:ilvl w:val="0"/>
          <w:numId w:val="44"/>
        </w:numPr>
        <w:rPr>
          <w:bCs/>
          <w:iCs/>
          <w:szCs w:val="24"/>
          <w:u w:val="single"/>
        </w:rPr>
      </w:pPr>
      <w:r w:rsidRPr="00735084">
        <w:rPr>
          <w:bCs/>
          <w:iCs/>
          <w:szCs w:val="24"/>
          <w:u w:val="single"/>
        </w:rPr>
        <w:lastRenderedPageBreak/>
        <w:t>Prognoza zapotrzebowania na podstawie przesłanek rozwoju branż będących głównymi użytkownikami surowca w roku 2030, 2040, 2050</w:t>
      </w:r>
    </w:p>
    <w:p w14:paraId="221D52BE" w14:textId="77777777" w:rsidR="00903F2F" w:rsidRDefault="00903F2F" w:rsidP="00903F2F">
      <w:pPr>
        <w:jc w:val="both"/>
        <w:rPr>
          <w:szCs w:val="24"/>
        </w:rPr>
      </w:pPr>
      <w:r>
        <w:rPr>
          <w:szCs w:val="24"/>
        </w:rPr>
        <w:t xml:space="preserve">Wolfram należy do surowców </w:t>
      </w:r>
      <w:r w:rsidRPr="00224A64">
        <w:rPr>
          <w:szCs w:val="24"/>
        </w:rPr>
        <w:t>krytycznych</w:t>
      </w:r>
      <w:r>
        <w:rPr>
          <w:szCs w:val="24"/>
        </w:rPr>
        <w:t xml:space="preserve"> jednak w Polsce nie licząc zastosowania żelazowolframu w stalownictwie, zastosowanie wolframu w formie proszków i spieków ograniczone jest do pewnych specyficznych zastosowań, których rynek jest ograniczony i nie wykazuje znaczącego potencjału rozwojowego. Ze względu na specyfikę wolframu jako pierwiastka, wciąż będzie znajdował zastosowanie do produkcji wytrzymałych stali specjalnych a także węglików wolframu i spieków z jego udziałem. </w:t>
      </w:r>
    </w:p>
    <w:p w14:paraId="59FC184A" w14:textId="77777777" w:rsidR="00903F2F" w:rsidRPr="00430CB9" w:rsidRDefault="00903F2F" w:rsidP="00903F2F">
      <w:pPr>
        <w:jc w:val="both"/>
        <w:rPr>
          <w:szCs w:val="24"/>
        </w:rPr>
      </w:pPr>
      <w:r>
        <w:rPr>
          <w:szCs w:val="24"/>
        </w:rPr>
        <w:t>Mniejsze znaczenie będzie miało jego użytkowanie do produkcji sprzętu oświetleniowego. W pespektywie lat 2030, 2040, 2050 poziom zużycia wolframu metalicznego w Polsce może kształtować się na poziomie zbliżonym do aktualnego i wynosić może 10-30 ton rocznie.</w:t>
      </w:r>
    </w:p>
    <w:p w14:paraId="373CC3D9" w14:textId="3AA59161" w:rsidR="00903F2F" w:rsidRDefault="00903F2F" w:rsidP="00903F2F">
      <w:pPr>
        <w:autoSpaceDE w:val="0"/>
        <w:autoSpaceDN w:val="0"/>
        <w:adjustRightInd w:val="0"/>
        <w:spacing w:line="240" w:lineRule="auto"/>
        <w:rPr>
          <w:color w:val="000000"/>
          <w:szCs w:val="24"/>
        </w:rPr>
      </w:pPr>
      <w:r>
        <w:rPr>
          <w:color w:val="000000"/>
          <w:szCs w:val="24"/>
        </w:rPr>
        <w:t xml:space="preserve">Tabela </w:t>
      </w:r>
      <w:r w:rsidR="00B61B92">
        <w:rPr>
          <w:color w:val="000000"/>
          <w:szCs w:val="24"/>
        </w:rPr>
        <w:t>20</w:t>
      </w:r>
      <w:r>
        <w:rPr>
          <w:color w:val="000000"/>
          <w:szCs w:val="24"/>
        </w:rPr>
        <w:t>.2. Prognoza zapotrzebowania na wolfram metaliczny do 2050 r. (t)</w:t>
      </w:r>
    </w:p>
    <w:tbl>
      <w:tblPr>
        <w:tblStyle w:val="Zwykatabela1"/>
        <w:tblW w:w="9072" w:type="dxa"/>
        <w:tblLook w:val="04A0" w:firstRow="1" w:lastRow="0" w:firstColumn="1" w:lastColumn="0" w:noHBand="0" w:noVBand="1"/>
      </w:tblPr>
      <w:tblGrid>
        <w:gridCol w:w="2833"/>
        <w:gridCol w:w="1949"/>
        <w:gridCol w:w="2145"/>
        <w:gridCol w:w="2145"/>
      </w:tblGrid>
      <w:tr w:rsidR="00903F2F" w:rsidRPr="00BC289D" w14:paraId="13CA6026" w14:textId="77777777" w:rsidTr="00226F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31322410" w14:textId="77777777" w:rsidR="00903F2F" w:rsidRPr="00BC289D" w:rsidRDefault="00903F2F" w:rsidP="00226FA6">
            <w:pPr>
              <w:autoSpaceDE w:val="0"/>
              <w:autoSpaceDN w:val="0"/>
              <w:adjustRightInd w:val="0"/>
              <w:spacing w:line="240" w:lineRule="auto"/>
              <w:jc w:val="center"/>
              <w:rPr>
                <w:color w:val="000000"/>
                <w:sz w:val="16"/>
                <w:szCs w:val="16"/>
              </w:rPr>
            </w:pPr>
          </w:p>
        </w:tc>
        <w:tc>
          <w:tcPr>
            <w:tcW w:w="2088" w:type="dxa"/>
          </w:tcPr>
          <w:p w14:paraId="6B9E578C" w14:textId="77777777" w:rsidR="00903F2F" w:rsidRPr="00BC289D" w:rsidRDefault="00903F2F" w:rsidP="00226FA6">
            <w:pPr>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BC289D">
              <w:rPr>
                <w:color w:val="000000"/>
                <w:sz w:val="16"/>
                <w:szCs w:val="16"/>
              </w:rPr>
              <w:t>2030</w:t>
            </w:r>
          </w:p>
        </w:tc>
        <w:tc>
          <w:tcPr>
            <w:tcW w:w="2303" w:type="dxa"/>
          </w:tcPr>
          <w:p w14:paraId="3491789E" w14:textId="77777777" w:rsidR="00903F2F" w:rsidRPr="00BC289D" w:rsidRDefault="00903F2F" w:rsidP="00226FA6">
            <w:pPr>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BC289D">
              <w:rPr>
                <w:color w:val="000000"/>
                <w:sz w:val="16"/>
                <w:szCs w:val="16"/>
              </w:rPr>
              <w:t>2040</w:t>
            </w:r>
          </w:p>
        </w:tc>
        <w:tc>
          <w:tcPr>
            <w:tcW w:w="2303" w:type="dxa"/>
          </w:tcPr>
          <w:p w14:paraId="4BCD0875" w14:textId="77777777" w:rsidR="00903F2F" w:rsidRPr="00BC289D" w:rsidRDefault="00903F2F" w:rsidP="00226FA6">
            <w:pPr>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BC289D">
              <w:rPr>
                <w:color w:val="000000"/>
                <w:sz w:val="16"/>
                <w:szCs w:val="16"/>
              </w:rPr>
              <w:t>2050</w:t>
            </w:r>
          </w:p>
        </w:tc>
      </w:tr>
      <w:tr w:rsidR="00903F2F" w:rsidRPr="00BC289D" w14:paraId="6A49763F" w14:textId="77777777" w:rsidTr="00226F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55D75E01" w14:textId="77777777" w:rsidR="00903F2F" w:rsidRPr="00BC289D" w:rsidRDefault="00903F2F" w:rsidP="00226FA6">
            <w:pPr>
              <w:autoSpaceDE w:val="0"/>
              <w:autoSpaceDN w:val="0"/>
              <w:adjustRightInd w:val="0"/>
              <w:spacing w:line="240" w:lineRule="auto"/>
              <w:rPr>
                <w:color w:val="000000"/>
                <w:sz w:val="16"/>
                <w:szCs w:val="16"/>
              </w:rPr>
            </w:pPr>
            <w:r w:rsidRPr="00BC289D">
              <w:rPr>
                <w:color w:val="000000"/>
                <w:sz w:val="16"/>
                <w:szCs w:val="16"/>
              </w:rPr>
              <w:t xml:space="preserve">Poziom zapotrzebowania </w:t>
            </w:r>
          </w:p>
        </w:tc>
        <w:tc>
          <w:tcPr>
            <w:tcW w:w="2088" w:type="dxa"/>
          </w:tcPr>
          <w:p w14:paraId="423E4227" w14:textId="77777777" w:rsidR="00903F2F" w:rsidRPr="00BC289D"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BC289D">
              <w:rPr>
                <w:color w:val="000000"/>
                <w:sz w:val="16"/>
                <w:szCs w:val="16"/>
              </w:rPr>
              <w:t>10-30</w:t>
            </w:r>
          </w:p>
        </w:tc>
        <w:tc>
          <w:tcPr>
            <w:tcW w:w="2303" w:type="dxa"/>
          </w:tcPr>
          <w:p w14:paraId="697C9A52" w14:textId="77777777" w:rsidR="00903F2F" w:rsidRPr="00BC289D"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BC289D">
              <w:rPr>
                <w:color w:val="000000"/>
                <w:sz w:val="16"/>
                <w:szCs w:val="16"/>
              </w:rPr>
              <w:t>10-30</w:t>
            </w:r>
          </w:p>
        </w:tc>
        <w:tc>
          <w:tcPr>
            <w:tcW w:w="2303" w:type="dxa"/>
          </w:tcPr>
          <w:p w14:paraId="6C3938EB" w14:textId="77777777" w:rsidR="00903F2F" w:rsidRPr="00BC289D"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BC289D">
              <w:rPr>
                <w:color w:val="000000"/>
                <w:sz w:val="16"/>
                <w:szCs w:val="16"/>
              </w:rPr>
              <w:t>10-30</w:t>
            </w:r>
          </w:p>
        </w:tc>
      </w:tr>
    </w:tbl>
    <w:p w14:paraId="1F4A37DD" w14:textId="238D5D8F" w:rsidR="00903F2F" w:rsidRDefault="00903F2F" w:rsidP="00903F2F">
      <w:pPr>
        <w:autoSpaceDE w:val="0"/>
        <w:autoSpaceDN w:val="0"/>
        <w:adjustRightInd w:val="0"/>
        <w:rPr>
          <w:color w:val="000000"/>
          <w:sz w:val="20"/>
        </w:rPr>
      </w:pPr>
    </w:p>
    <w:p w14:paraId="014AEFF9" w14:textId="32E4DFB3" w:rsidR="00735084" w:rsidRDefault="00735084" w:rsidP="00903F2F">
      <w:pPr>
        <w:autoSpaceDE w:val="0"/>
        <w:autoSpaceDN w:val="0"/>
        <w:adjustRightInd w:val="0"/>
        <w:rPr>
          <w:color w:val="000000"/>
          <w:sz w:val="20"/>
        </w:rPr>
      </w:pPr>
    </w:p>
    <w:p w14:paraId="1166B15F" w14:textId="23BCDD36" w:rsidR="00735084" w:rsidRDefault="00735084" w:rsidP="00903F2F">
      <w:pPr>
        <w:autoSpaceDE w:val="0"/>
        <w:autoSpaceDN w:val="0"/>
        <w:adjustRightInd w:val="0"/>
        <w:rPr>
          <w:color w:val="000000"/>
          <w:sz w:val="20"/>
        </w:rPr>
      </w:pPr>
    </w:p>
    <w:p w14:paraId="1F7F1F7C" w14:textId="6072FEF6" w:rsidR="00735084" w:rsidRDefault="00735084" w:rsidP="00903F2F">
      <w:pPr>
        <w:autoSpaceDE w:val="0"/>
        <w:autoSpaceDN w:val="0"/>
        <w:adjustRightInd w:val="0"/>
        <w:rPr>
          <w:color w:val="000000"/>
          <w:sz w:val="20"/>
        </w:rPr>
      </w:pPr>
    </w:p>
    <w:p w14:paraId="36AC1E40" w14:textId="227FBF0F" w:rsidR="00735084" w:rsidRDefault="00735084" w:rsidP="00903F2F">
      <w:pPr>
        <w:autoSpaceDE w:val="0"/>
        <w:autoSpaceDN w:val="0"/>
        <w:adjustRightInd w:val="0"/>
        <w:rPr>
          <w:color w:val="000000"/>
          <w:sz w:val="20"/>
        </w:rPr>
      </w:pPr>
    </w:p>
    <w:p w14:paraId="19D15BB2" w14:textId="4EB030D7" w:rsidR="00735084" w:rsidRDefault="00735084" w:rsidP="00903F2F">
      <w:pPr>
        <w:autoSpaceDE w:val="0"/>
        <w:autoSpaceDN w:val="0"/>
        <w:adjustRightInd w:val="0"/>
        <w:rPr>
          <w:color w:val="000000"/>
          <w:sz w:val="20"/>
        </w:rPr>
      </w:pPr>
    </w:p>
    <w:p w14:paraId="584E9799" w14:textId="10D75FEE" w:rsidR="00735084" w:rsidRDefault="00735084" w:rsidP="00903F2F">
      <w:pPr>
        <w:autoSpaceDE w:val="0"/>
        <w:autoSpaceDN w:val="0"/>
        <w:adjustRightInd w:val="0"/>
        <w:rPr>
          <w:color w:val="000000"/>
          <w:sz w:val="20"/>
        </w:rPr>
      </w:pPr>
    </w:p>
    <w:p w14:paraId="3187E4E9" w14:textId="4A2CBB09" w:rsidR="00735084" w:rsidRDefault="00735084" w:rsidP="00903F2F">
      <w:pPr>
        <w:autoSpaceDE w:val="0"/>
        <w:autoSpaceDN w:val="0"/>
        <w:adjustRightInd w:val="0"/>
        <w:rPr>
          <w:color w:val="000000"/>
          <w:sz w:val="20"/>
        </w:rPr>
      </w:pPr>
    </w:p>
    <w:p w14:paraId="31101931" w14:textId="4ABE7E04" w:rsidR="00735084" w:rsidRDefault="00735084" w:rsidP="00903F2F">
      <w:pPr>
        <w:autoSpaceDE w:val="0"/>
        <w:autoSpaceDN w:val="0"/>
        <w:adjustRightInd w:val="0"/>
        <w:rPr>
          <w:color w:val="000000"/>
          <w:sz w:val="20"/>
        </w:rPr>
      </w:pPr>
    </w:p>
    <w:p w14:paraId="08F54EA7" w14:textId="6895851F" w:rsidR="00735084" w:rsidRDefault="00735084" w:rsidP="00903F2F">
      <w:pPr>
        <w:autoSpaceDE w:val="0"/>
        <w:autoSpaceDN w:val="0"/>
        <w:adjustRightInd w:val="0"/>
        <w:rPr>
          <w:color w:val="000000"/>
          <w:sz w:val="20"/>
        </w:rPr>
      </w:pPr>
    </w:p>
    <w:p w14:paraId="4B20F51D" w14:textId="0B166047" w:rsidR="00735084" w:rsidRDefault="00735084" w:rsidP="00903F2F">
      <w:pPr>
        <w:autoSpaceDE w:val="0"/>
        <w:autoSpaceDN w:val="0"/>
        <w:adjustRightInd w:val="0"/>
        <w:rPr>
          <w:color w:val="000000"/>
          <w:sz w:val="20"/>
        </w:rPr>
      </w:pPr>
    </w:p>
    <w:p w14:paraId="74784235" w14:textId="3318F58E" w:rsidR="00735084" w:rsidRDefault="00735084" w:rsidP="00903F2F">
      <w:pPr>
        <w:autoSpaceDE w:val="0"/>
        <w:autoSpaceDN w:val="0"/>
        <w:adjustRightInd w:val="0"/>
        <w:rPr>
          <w:color w:val="000000"/>
          <w:sz w:val="20"/>
        </w:rPr>
      </w:pPr>
    </w:p>
    <w:p w14:paraId="5F9104E7" w14:textId="3DBC9C46" w:rsidR="00735084" w:rsidRDefault="00735084" w:rsidP="00903F2F">
      <w:pPr>
        <w:autoSpaceDE w:val="0"/>
        <w:autoSpaceDN w:val="0"/>
        <w:adjustRightInd w:val="0"/>
        <w:rPr>
          <w:color w:val="000000"/>
          <w:sz w:val="20"/>
        </w:rPr>
      </w:pPr>
    </w:p>
    <w:p w14:paraId="07C3FB8E" w14:textId="39B9EF10" w:rsidR="00735084" w:rsidRDefault="00735084" w:rsidP="00903F2F">
      <w:pPr>
        <w:autoSpaceDE w:val="0"/>
        <w:autoSpaceDN w:val="0"/>
        <w:adjustRightInd w:val="0"/>
        <w:rPr>
          <w:color w:val="000000"/>
          <w:sz w:val="20"/>
        </w:rPr>
      </w:pPr>
    </w:p>
    <w:p w14:paraId="2D151606" w14:textId="763829FC" w:rsidR="00735084" w:rsidRDefault="00735084" w:rsidP="00903F2F">
      <w:pPr>
        <w:autoSpaceDE w:val="0"/>
        <w:autoSpaceDN w:val="0"/>
        <w:adjustRightInd w:val="0"/>
        <w:rPr>
          <w:color w:val="000000"/>
          <w:sz w:val="20"/>
        </w:rPr>
      </w:pPr>
    </w:p>
    <w:p w14:paraId="63AF95A4" w14:textId="51ADA3A5" w:rsidR="00735084" w:rsidRDefault="00735084" w:rsidP="00903F2F">
      <w:pPr>
        <w:autoSpaceDE w:val="0"/>
        <w:autoSpaceDN w:val="0"/>
        <w:adjustRightInd w:val="0"/>
        <w:rPr>
          <w:color w:val="000000"/>
          <w:sz w:val="20"/>
        </w:rPr>
      </w:pPr>
    </w:p>
    <w:p w14:paraId="0D6BCC5B" w14:textId="17CF05EB" w:rsidR="00735084" w:rsidRDefault="00735084" w:rsidP="00903F2F">
      <w:pPr>
        <w:autoSpaceDE w:val="0"/>
        <w:autoSpaceDN w:val="0"/>
        <w:adjustRightInd w:val="0"/>
        <w:rPr>
          <w:color w:val="000000"/>
          <w:sz w:val="20"/>
        </w:rPr>
      </w:pPr>
    </w:p>
    <w:p w14:paraId="33D574C9" w14:textId="77777777" w:rsidR="00735084" w:rsidRDefault="00735084" w:rsidP="00903F2F">
      <w:pPr>
        <w:autoSpaceDE w:val="0"/>
        <w:autoSpaceDN w:val="0"/>
        <w:adjustRightInd w:val="0"/>
        <w:rPr>
          <w:color w:val="000000"/>
          <w:sz w:val="20"/>
        </w:rPr>
      </w:pPr>
    </w:p>
    <w:p w14:paraId="7D4DDF1D" w14:textId="77777777" w:rsidR="00903F2F" w:rsidRPr="006F461E" w:rsidRDefault="00903F2F" w:rsidP="00903F2F">
      <w:pPr>
        <w:pStyle w:val="Nagwek2"/>
        <w:numPr>
          <w:ilvl w:val="0"/>
          <w:numId w:val="49"/>
        </w:numPr>
      </w:pPr>
      <w:bookmarkStart w:id="139" w:name="_Toc69729007"/>
      <w:r w:rsidRPr="006F461E">
        <w:lastRenderedPageBreak/>
        <w:t>Złoto</w:t>
      </w:r>
      <w:bookmarkEnd w:id="139"/>
    </w:p>
    <w:p w14:paraId="2F7566D4" w14:textId="77777777" w:rsidR="00903F2F" w:rsidRDefault="00903F2F" w:rsidP="00903F2F">
      <w:pPr>
        <w:pStyle w:val="Akapitzlist"/>
        <w:spacing w:line="360" w:lineRule="auto"/>
        <w:rPr>
          <w:b/>
          <w:szCs w:val="24"/>
        </w:rPr>
      </w:pPr>
    </w:p>
    <w:p w14:paraId="45F6A044" w14:textId="77777777" w:rsidR="00903F2F" w:rsidRPr="00331E5F" w:rsidRDefault="00903F2F" w:rsidP="00903F2F">
      <w:pPr>
        <w:pStyle w:val="Akapitzlist"/>
        <w:numPr>
          <w:ilvl w:val="0"/>
          <w:numId w:val="45"/>
        </w:numPr>
        <w:spacing w:line="360" w:lineRule="auto"/>
        <w:rPr>
          <w:bCs/>
          <w:iCs/>
          <w:szCs w:val="24"/>
          <w:u w:val="single"/>
        </w:rPr>
      </w:pPr>
      <w:r w:rsidRPr="00331E5F">
        <w:rPr>
          <w:bCs/>
          <w:iCs/>
          <w:szCs w:val="24"/>
          <w:u w:val="single"/>
        </w:rPr>
        <w:t xml:space="preserve">Ocena obecnego poziomu krajowego zapotrzebowania na złoto </w:t>
      </w:r>
    </w:p>
    <w:p w14:paraId="216F34F6" w14:textId="7CC6FEEA" w:rsidR="00903F2F" w:rsidRPr="006317AF" w:rsidRDefault="00903F2F" w:rsidP="00903F2F">
      <w:pPr>
        <w:spacing w:line="240" w:lineRule="auto"/>
        <w:rPr>
          <w:szCs w:val="24"/>
        </w:rPr>
      </w:pPr>
      <w:r>
        <w:rPr>
          <w:szCs w:val="24"/>
        </w:rPr>
        <w:t xml:space="preserve">Tabela </w:t>
      </w:r>
      <w:r w:rsidR="00B61B92">
        <w:rPr>
          <w:szCs w:val="24"/>
        </w:rPr>
        <w:t>21</w:t>
      </w:r>
      <w:r w:rsidRPr="006317AF">
        <w:rPr>
          <w:szCs w:val="24"/>
        </w:rPr>
        <w:t xml:space="preserve">.1. Szacunkowy poziom zapotrzebowania gospodarki krajowej na </w:t>
      </w:r>
      <w:r>
        <w:rPr>
          <w:szCs w:val="24"/>
        </w:rPr>
        <w:t>złoto</w:t>
      </w:r>
      <w:r w:rsidRPr="006317AF">
        <w:rPr>
          <w:szCs w:val="24"/>
        </w:rPr>
        <w:t xml:space="preserve">, w </w:t>
      </w:r>
      <w:r>
        <w:rPr>
          <w:szCs w:val="24"/>
        </w:rPr>
        <w:t>kg</w:t>
      </w:r>
    </w:p>
    <w:tbl>
      <w:tblPr>
        <w:tblStyle w:val="Zwykatabela1"/>
        <w:tblW w:w="9072" w:type="dxa"/>
        <w:tblLook w:val="04A0" w:firstRow="1" w:lastRow="0" w:firstColumn="1" w:lastColumn="0" w:noHBand="0" w:noVBand="1"/>
      </w:tblPr>
      <w:tblGrid>
        <w:gridCol w:w="1565"/>
        <w:gridCol w:w="639"/>
        <w:gridCol w:w="695"/>
        <w:gridCol w:w="615"/>
        <w:gridCol w:w="658"/>
        <w:gridCol w:w="718"/>
        <w:gridCol w:w="615"/>
        <w:gridCol w:w="658"/>
        <w:gridCol w:w="651"/>
        <w:gridCol w:w="637"/>
        <w:gridCol w:w="664"/>
        <w:gridCol w:w="957"/>
      </w:tblGrid>
      <w:tr w:rsidR="00903F2F" w:rsidRPr="00FA468B" w14:paraId="1F2AA5F1" w14:textId="77777777" w:rsidTr="00226F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Pr>
          <w:p w14:paraId="424F7631" w14:textId="77777777" w:rsidR="00903F2F" w:rsidRPr="00FA468B" w:rsidRDefault="00903F2F" w:rsidP="00226FA6">
            <w:pPr>
              <w:spacing w:line="240" w:lineRule="auto"/>
              <w:jc w:val="center"/>
              <w:rPr>
                <w:sz w:val="16"/>
                <w:szCs w:val="16"/>
              </w:rPr>
            </w:pPr>
          </w:p>
        </w:tc>
        <w:tc>
          <w:tcPr>
            <w:tcW w:w="711" w:type="dxa"/>
          </w:tcPr>
          <w:p w14:paraId="7D7611CF" w14:textId="77777777" w:rsidR="00903F2F" w:rsidRPr="00FA468B"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FA468B">
              <w:rPr>
                <w:sz w:val="16"/>
                <w:szCs w:val="16"/>
              </w:rPr>
              <w:t>2009</w:t>
            </w:r>
          </w:p>
        </w:tc>
        <w:tc>
          <w:tcPr>
            <w:tcW w:w="811" w:type="dxa"/>
          </w:tcPr>
          <w:p w14:paraId="35963480" w14:textId="77777777" w:rsidR="00903F2F" w:rsidRPr="00FA468B"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FA468B">
              <w:rPr>
                <w:sz w:val="16"/>
                <w:szCs w:val="16"/>
              </w:rPr>
              <w:t>2010</w:t>
            </w:r>
          </w:p>
        </w:tc>
        <w:tc>
          <w:tcPr>
            <w:tcW w:w="671" w:type="dxa"/>
          </w:tcPr>
          <w:p w14:paraId="5E68E78B" w14:textId="77777777" w:rsidR="00903F2F" w:rsidRPr="00FA468B"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FA468B">
              <w:rPr>
                <w:sz w:val="16"/>
                <w:szCs w:val="16"/>
              </w:rPr>
              <w:t>2011</w:t>
            </w:r>
          </w:p>
        </w:tc>
        <w:tc>
          <w:tcPr>
            <w:tcW w:w="746" w:type="dxa"/>
          </w:tcPr>
          <w:p w14:paraId="79879F8D" w14:textId="77777777" w:rsidR="00903F2F" w:rsidRPr="00FA468B"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FA468B">
              <w:rPr>
                <w:sz w:val="16"/>
                <w:szCs w:val="16"/>
              </w:rPr>
              <w:t>2012</w:t>
            </w:r>
          </w:p>
        </w:tc>
        <w:tc>
          <w:tcPr>
            <w:tcW w:w="851" w:type="dxa"/>
          </w:tcPr>
          <w:p w14:paraId="6300DF2E" w14:textId="77777777" w:rsidR="00903F2F" w:rsidRPr="00FA468B"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FA468B">
              <w:rPr>
                <w:sz w:val="16"/>
                <w:szCs w:val="16"/>
              </w:rPr>
              <w:t>2013</w:t>
            </w:r>
          </w:p>
        </w:tc>
        <w:tc>
          <w:tcPr>
            <w:tcW w:w="671" w:type="dxa"/>
          </w:tcPr>
          <w:p w14:paraId="337EC466" w14:textId="77777777" w:rsidR="00903F2F" w:rsidRPr="00FA468B"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FA468B">
              <w:rPr>
                <w:sz w:val="16"/>
                <w:szCs w:val="16"/>
              </w:rPr>
              <w:t>2014</w:t>
            </w:r>
          </w:p>
        </w:tc>
        <w:tc>
          <w:tcPr>
            <w:tcW w:w="746" w:type="dxa"/>
          </w:tcPr>
          <w:p w14:paraId="21414AFB" w14:textId="77777777" w:rsidR="00903F2F" w:rsidRPr="00FA468B"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FA468B">
              <w:rPr>
                <w:sz w:val="16"/>
                <w:szCs w:val="16"/>
              </w:rPr>
              <w:t>2015</w:t>
            </w:r>
          </w:p>
        </w:tc>
        <w:tc>
          <w:tcPr>
            <w:tcW w:w="734" w:type="dxa"/>
          </w:tcPr>
          <w:p w14:paraId="60E6556D" w14:textId="77777777" w:rsidR="00903F2F" w:rsidRPr="00FA468B"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FA468B">
              <w:rPr>
                <w:sz w:val="16"/>
                <w:szCs w:val="16"/>
              </w:rPr>
              <w:t>2016</w:t>
            </w:r>
          </w:p>
        </w:tc>
        <w:tc>
          <w:tcPr>
            <w:tcW w:w="709" w:type="dxa"/>
          </w:tcPr>
          <w:p w14:paraId="7F68130E" w14:textId="77777777" w:rsidR="00903F2F" w:rsidRPr="00FA468B"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FA468B">
              <w:rPr>
                <w:sz w:val="16"/>
                <w:szCs w:val="16"/>
              </w:rPr>
              <w:t>2017</w:t>
            </w:r>
          </w:p>
        </w:tc>
        <w:tc>
          <w:tcPr>
            <w:tcW w:w="757" w:type="dxa"/>
          </w:tcPr>
          <w:p w14:paraId="56B005D5" w14:textId="77777777" w:rsidR="00903F2F" w:rsidRPr="00FA468B"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FA468B">
              <w:rPr>
                <w:sz w:val="16"/>
                <w:szCs w:val="16"/>
              </w:rPr>
              <w:t>2018</w:t>
            </w:r>
          </w:p>
        </w:tc>
        <w:tc>
          <w:tcPr>
            <w:tcW w:w="1134" w:type="dxa"/>
          </w:tcPr>
          <w:p w14:paraId="39DC9F0F" w14:textId="77777777" w:rsidR="00903F2F" w:rsidRPr="00FA468B"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FA468B">
              <w:rPr>
                <w:sz w:val="16"/>
                <w:szCs w:val="16"/>
              </w:rPr>
              <w:t>Średnia</w:t>
            </w:r>
          </w:p>
          <w:p w14:paraId="5FCEE4C1" w14:textId="77777777" w:rsidR="00903F2F" w:rsidRPr="00FA468B"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FA468B">
              <w:rPr>
                <w:sz w:val="16"/>
                <w:szCs w:val="16"/>
              </w:rPr>
              <w:t>2009-2018</w:t>
            </w:r>
          </w:p>
        </w:tc>
      </w:tr>
      <w:tr w:rsidR="00903F2F" w:rsidRPr="00FA468B" w14:paraId="2195ADD6" w14:textId="77777777" w:rsidTr="00226F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Pr>
          <w:p w14:paraId="422CE29F" w14:textId="77777777" w:rsidR="00903F2F" w:rsidRPr="00FA468B" w:rsidRDefault="00903F2F" w:rsidP="00226FA6">
            <w:pPr>
              <w:spacing w:line="240" w:lineRule="auto"/>
              <w:jc w:val="center"/>
              <w:rPr>
                <w:sz w:val="16"/>
                <w:szCs w:val="16"/>
              </w:rPr>
            </w:pPr>
            <w:r w:rsidRPr="00FA468B">
              <w:rPr>
                <w:sz w:val="16"/>
                <w:szCs w:val="16"/>
              </w:rPr>
              <w:t>Zapotrzebowanie (=zużycie pozorne)</w:t>
            </w:r>
          </w:p>
        </w:tc>
        <w:tc>
          <w:tcPr>
            <w:tcW w:w="711" w:type="dxa"/>
          </w:tcPr>
          <w:p w14:paraId="4EFEBFF5" w14:textId="77777777" w:rsidR="00903F2F" w:rsidRPr="00FA468B"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FA468B">
              <w:rPr>
                <w:color w:val="000000"/>
                <w:sz w:val="16"/>
                <w:szCs w:val="16"/>
              </w:rPr>
              <w:t>771</w:t>
            </w:r>
          </w:p>
        </w:tc>
        <w:tc>
          <w:tcPr>
            <w:tcW w:w="811" w:type="dxa"/>
          </w:tcPr>
          <w:p w14:paraId="1E16FDD0" w14:textId="77777777" w:rsidR="00903F2F" w:rsidRPr="00FA468B"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FA468B">
              <w:rPr>
                <w:color w:val="000000"/>
                <w:sz w:val="16"/>
                <w:szCs w:val="16"/>
              </w:rPr>
              <w:t>1 021</w:t>
            </w:r>
          </w:p>
        </w:tc>
        <w:tc>
          <w:tcPr>
            <w:tcW w:w="671" w:type="dxa"/>
          </w:tcPr>
          <w:p w14:paraId="7313C5F0" w14:textId="77777777" w:rsidR="00903F2F" w:rsidRPr="00FA468B"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FA468B">
              <w:rPr>
                <w:color w:val="000000"/>
                <w:sz w:val="16"/>
                <w:szCs w:val="16"/>
              </w:rPr>
              <w:t>1 635</w:t>
            </w:r>
          </w:p>
        </w:tc>
        <w:tc>
          <w:tcPr>
            <w:tcW w:w="746" w:type="dxa"/>
          </w:tcPr>
          <w:p w14:paraId="589D7CED" w14:textId="77777777" w:rsidR="00903F2F" w:rsidRPr="00FA468B"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FA468B">
              <w:rPr>
                <w:color w:val="000000"/>
                <w:sz w:val="16"/>
                <w:szCs w:val="16"/>
              </w:rPr>
              <w:t>-9 528</w:t>
            </w:r>
          </w:p>
        </w:tc>
        <w:tc>
          <w:tcPr>
            <w:tcW w:w="851" w:type="dxa"/>
          </w:tcPr>
          <w:p w14:paraId="2CCE69F0" w14:textId="77777777" w:rsidR="00903F2F" w:rsidRPr="00FA468B"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FA468B">
              <w:rPr>
                <w:color w:val="000000"/>
                <w:sz w:val="16"/>
                <w:szCs w:val="16"/>
              </w:rPr>
              <w:t>-3 360</w:t>
            </w:r>
          </w:p>
        </w:tc>
        <w:tc>
          <w:tcPr>
            <w:tcW w:w="671" w:type="dxa"/>
          </w:tcPr>
          <w:p w14:paraId="05C2EDDD" w14:textId="77777777" w:rsidR="00903F2F" w:rsidRPr="00FA468B"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FA468B">
              <w:rPr>
                <w:color w:val="000000"/>
                <w:sz w:val="16"/>
                <w:szCs w:val="16"/>
              </w:rPr>
              <w:t>57</w:t>
            </w:r>
          </w:p>
        </w:tc>
        <w:tc>
          <w:tcPr>
            <w:tcW w:w="746" w:type="dxa"/>
          </w:tcPr>
          <w:p w14:paraId="222BEA50" w14:textId="77777777" w:rsidR="00903F2F" w:rsidRPr="00FA468B"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FA468B">
              <w:rPr>
                <w:color w:val="000000"/>
                <w:sz w:val="16"/>
                <w:szCs w:val="16"/>
              </w:rPr>
              <w:t>-1 145</w:t>
            </w:r>
          </w:p>
        </w:tc>
        <w:tc>
          <w:tcPr>
            <w:tcW w:w="734" w:type="dxa"/>
          </w:tcPr>
          <w:p w14:paraId="09C8CD4B" w14:textId="77777777" w:rsidR="00903F2F" w:rsidRPr="00FA468B"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FA468B">
              <w:rPr>
                <w:color w:val="000000"/>
                <w:sz w:val="16"/>
                <w:szCs w:val="16"/>
              </w:rPr>
              <w:t>-1 874</w:t>
            </w:r>
          </w:p>
        </w:tc>
        <w:tc>
          <w:tcPr>
            <w:tcW w:w="709" w:type="dxa"/>
          </w:tcPr>
          <w:p w14:paraId="77785BA2" w14:textId="77777777" w:rsidR="00903F2F" w:rsidRPr="00FA468B"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FA468B">
              <w:rPr>
                <w:color w:val="000000"/>
                <w:sz w:val="16"/>
                <w:szCs w:val="16"/>
              </w:rPr>
              <w:t>2 650</w:t>
            </w:r>
          </w:p>
        </w:tc>
        <w:tc>
          <w:tcPr>
            <w:tcW w:w="757" w:type="dxa"/>
          </w:tcPr>
          <w:p w14:paraId="5F604831" w14:textId="77777777" w:rsidR="00903F2F" w:rsidRPr="00FA468B"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FA468B">
              <w:rPr>
                <w:color w:val="000000"/>
                <w:sz w:val="16"/>
                <w:szCs w:val="16"/>
              </w:rPr>
              <w:t>2 320</w:t>
            </w:r>
          </w:p>
        </w:tc>
        <w:tc>
          <w:tcPr>
            <w:tcW w:w="1134" w:type="dxa"/>
          </w:tcPr>
          <w:p w14:paraId="0BBE60D6" w14:textId="77777777" w:rsidR="00903F2F" w:rsidRPr="00FA468B"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FA468B">
              <w:rPr>
                <w:sz w:val="16"/>
                <w:szCs w:val="16"/>
              </w:rPr>
              <w:t>- 1 086</w:t>
            </w:r>
          </w:p>
        </w:tc>
      </w:tr>
    </w:tbl>
    <w:p w14:paraId="063AB826" w14:textId="77777777" w:rsidR="00903F2F" w:rsidRPr="00995FDB" w:rsidRDefault="00903F2F" w:rsidP="00903F2F">
      <w:pPr>
        <w:spacing w:after="120"/>
        <w:rPr>
          <w:szCs w:val="24"/>
        </w:rPr>
      </w:pPr>
    </w:p>
    <w:p w14:paraId="15B72F46" w14:textId="77777777" w:rsidR="00903F2F" w:rsidRPr="001B6C1F" w:rsidRDefault="00903F2F" w:rsidP="00903F2F">
      <w:pPr>
        <w:pStyle w:val="Akapitzlist"/>
        <w:numPr>
          <w:ilvl w:val="0"/>
          <w:numId w:val="45"/>
        </w:numPr>
        <w:rPr>
          <w:rFonts w:ascii="Arial" w:hAnsi="Arial" w:cs="Arial"/>
          <w:bCs/>
          <w:iCs/>
          <w:szCs w:val="24"/>
          <w:u w:val="single"/>
        </w:rPr>
      </w:pPr>
      <w:r w:rsidRPr="001B6C1F">
        <w:rPr>
          <w:rFonts w:cs="Arial"/>
          <w:bCs/>
          <w:iCs/>
          <w:u w:val="single"/>
        </w:rPr>
        <w:t xml:space="preserve">Prognoza zapotrzebowania na surowiec na podstawie trendów ekonometrycznych w horyzoncie roku 2025 i 2030 </w:t>
      </w:r>
    </w:p>
    <w:p w14:paraId="2F9D3D03" w14:textId="792E5E8D" w:rsidR="00903F2F" w:rsidRDefault="00903F2F" w:rsidP="00903F2F">
      <w:pPr>
        <w:jc w:val="both"/>
        <w:rPr>
          <w:iCs/>
          <w:color w:val="000000"/>
          <w:szCs w:val="24"/>
        </w:rPr>
      </w:pPr>
      <w:r>
        <w:rPr>
          <w:iCs/>
          <w:color w:val="000000"/>
          <w:szCs w:val="24"/>
        </w:rPr>
        <w:t xml:space="preserve">W związku ze znacznymi zmianami poziomu zużycia pozornego złota od 2000 r., do prognozowania zapotrzebowania na ten surowce w horyzoncie lat 2025 i 2030 zastosowano metodę prostej średniej ruchomej z ostatnich 3 okresów (rys. 22). Złoto – jako surowiec niezwykle wrażliwy na światową sytuację gospodarczą – wybija się wyraźnie w czasach kryzysu, co widoczne jest dla lat 2008-2009 na wykresie zapotrzebowania. Lata 2013/2014 określane są (w szczególności rok 2013), jako najgorsze dla złota w ostatnim trzydziestoleciu. W konsekwencji silnych fluktuacji trend ekonometryczny wskazuje na istotny spadek zapotrzebowania na złoto. Zgodnie z linią trendu (mimo relatywnie słabego jej dopasowania), w 2023/2024 r. </w:t>
      </w:r>
      <w:r w:rsidRPr="00ED655C">
        <w:rPr>
          <w:iCs/>
          <w:color w:val="000000"/>
          <w:szCs w:val="24"/>
        </w:rPr>
        <w:t>należało by</w:t>
      </w:r>
      <w:r>
        <w:rPr>
          <w:iCs/>
          <w:color w:val="000000"/>
          <w:szCs w:val="24"/>
        </w:rPr>
        <w:t xml:space="preserve"> oczekiwać, że wielkość zużycia pozornego w najbliższych latach będzie ujemna. Biorąc jednak pod uwagę realia krajowej gospodarki przewiduje się, że w perspektywie krótkoterminowej sytuacja będzie kształtować się zupełnie odmiennie. </w:t>
      </w:r>
    </w:p>
    <w:p w14:paraId="3E3A78DA" w14:textId="77777777" w:rsidR="00903F2F" w:rsidRPr="003A3A39" w:rsidRDefault="00903F2F" w:rsidP="00903F2F">
      <w:pPr>
        <w:jc w:val="center"/>
        <w:rPr>
          <w:iCs/>
          <w:color w:val="000000"/>
          <w:szCs w:val="24"/>
          <w:highlight w:val="yellow"/>
        </w:rPr>
      </w:pPr>
      <w:r>
        <w:rPr>
          <w:iCs/>
          <w:noProof/>
          <w:color w:val="000000"/>
          <w:szCs w:val="24"/>
        </w:rPr>
        <w:drawing>
          <wp:inline distT="0" distB="0" distL="0" distR="0" wp14:anchorId="7E38DC0D" wp14:editId="665EE478">
            <wp:extent cx="4770000" cy="2530800"/>
            <wp:effectExtent l="76200" t="76200" r="126365" b="136525"/>
            <wp:docPr id="75" name="Obraz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770000" cy="2530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43B1816" w14:textId="5046670A" w:rsidR="00903F2F" w:rsidRDefault="00903F2F" w:rsidP="00903F2F">
      <w:pPr>
        <w:ind w:firstLine="360"/>
        <w:jc w:val="center"/>
        <w:rPr>
          <w:szCs w:val="24"/>
        </w:rPr>
      </w:pPr>
      <w:r w:rsidRPr="00E8107B">
        <w:rPr>
          <w:szCs w:val="24"/>
        </w:rPr>
        <w:t xml:space="preserve">Rys. </w:t>
      </w:r>
      <w:r>
        <w:rPr>
          <w:szCs w:val="24"/>
        </w:rPr>
        <w:t>22</w:t>
      </w:r>
      <w:r w:rsidRPr="00E8107B">
        <w:rPr>
          <w:szCs w:val="24"/>
        </w:rPr>
        <w:t xml:space="preserve"> Prognoza zapotrzebowania na złoto do 2030 r. (kg)</w:t>
      </w:r>
    </w:p>
    <w:p w14:paraId="37EBD854" w14:textId="6DD6E55B" w:rsidR="00862111" w:rsidRDefault="00862111" w:rsidP="00903F2F">
      <w:pPr>
        <w:ind w:firstLine="360"/>
        <w:jc w:val="center"/>
        <w:rPr>
          <w:szCs w:val="24"/>
        </w:rPr>
      </w:pPr>
    </w:p>
    <w:p w14:paraId="6829C1E7" w14:textId="77777777" w:rsidR="00862111" w:rsidRDefault="00862111" w:rsidP="00903F2F">
      <w:pPr>
        <w:ind w:firstLine="360"/>
        <w:jc w:val="center"/>
        <w:rPr>
          <w:rFonts w:cs="Arial"/>
          <w:b/>
          <w:i/>
        </w:rPr>
      </w:pPr>
    </w:p>
    <w:p w14:paraId="4A17FC7A" w14:textId="77777777" w:rsidR="00903F2F" w:rsidRPr="00A36A5C" w:rsidRDefault="00903F2F" w:rsidP="00903F2F">
      <w:pPr>
        <w:pStyle w:val="Akapitzlist"/>
        <w:numPr>
          <w:ilvl w:val="0"/>
          <w:numId w:val="45"/>
        </w:numPr>
        <w:rPr>
          <w:rFonts w:cs="Arial"/>
          <w:bCs/>
          <w:iCs/>
          <w:u w:val="single"/>
        </w:rPr>
      </w:pPr>
      <w:r w:rsidRPr="00A36A5C">
        <w:rPr>
          <w:rFonts w:cs="Arial"/>
          <w:bCs/>
          <w:iCs/>
          <w:u w:val="single"/>
        </w:rPr>
        <w:lastRenderedPageBreak/>
        <w:t>Prognoza zapotrzebowania na podstawie przesłanek rozwoju branż będących głównymi użytkownikami surowca w roku 2030, 2040 i 2050</w:t>
      </w:r>
    </w:p>
    <w:p w14:paraId="153DB129" w14:textId="77777777" w:rsidR="00903F2F" w:rsidRPr="00022BF0" w:rsidRDefault="00903F2F" w:rsidP="00903F2F">
      <w:pPr>
        <w:autoSpaceDE w:val="0"/>
        <w:autoSpaceDN w:val="0"/>
        <w:adjustRightInd w:val="0"/>
        <w:jc w:val="both"/>
        <w:rPr>
          <w:color w:val="000000"/>
          <w:szCs w:val="24"/>
        </w:rPr>
      </w:pPr>
      <w:r w:rsidRPr="00885A00">
        <w:rPr>
          <w:szCs w:val="24"/>
        </w:rPr>
        <w:t xml:space="preserve">Obecna koniunktura w branży jubilerskiej oceniana jest różnie przez różnych wytwórców. Jako złą oceniają ją przede wszystkim właściciele sklepów i galerii oraz wytwórcy biżuterii przeznaczonej na rynek krajowy; jako dobrą zaś – eksporterzy, produkujący dłuższe serie wyrobów o pewnej wartości artystycznej oraz producenci galanterii złotniczej, przede wszystkim na eksport. Szacunki wskazują jednak, że rynek jubilerski rośnie dynamicznie i tendencja ta nie powinna w najbliższym czasie ulec zmianie. </w:t>
      </w:r>
    </w:p>
    <w:p w14:paraId="7AC22764" w14:textId="2DACF447" w:rsidR="00903F2F" w:rsidRPr="003E6109" w:rsidRDefault="00903F2F" w:rsidP="00903F2F">
      <w:pPr>
        <w:autoSpaceDE w:val="0"/>
        <w:autoSpaceDN w:val="0"/>
        <w:adjustRightInd w:val="0"/>
        <w:jc w:val="both"/>
        <w:rPr>
          <w:szCs w:val="24"/>
        </w:rPr>
      </w:pPr>
      <w:r w:rsidRPr="003E6109">
        <w:rPr>
          <w:color w:val="000000"/>
          <w:szCs w:val="24"/>
        </w:rPr>
        <w:t xml:space="preserve">W Polsce będzie </w:t>
      </w:r>
      <w:r w:rsidRPr="003E6109">
        <w:rPr>
          <w:szCs w:val="24"/>
        </w:rPr>
        <w:t>rósł popyt na złoto inwestycyjne, zarówno kupowane przez prywatnych odbiorców, ale również przez Narodowy Bank Polski.</w:t>
      </w:r>
      <w:r w:rsidRPr="003E6109">
        <w:rPr>
          <w:color w:val="000000"/>
          <w:szCs w:val="24"/>
        </w:rPr>
        <w:t xml:space="preserve"> </w:t>
      </w:r>
      <w:r>
        <w:rPr>
          <w:color w:val="000000"/>
          <w:szCs w:val="24"/>
        </w:rPr>
        <w:t xml:space="preserve">Ponadto </w:t>
      </w:r>
      <w:r>
        <w:rPr>
          <w:szCs w:val="24"/>
        </w:rPr>
        <w:t xml:space="preserve">w </w:t>
      </w:r>
      <w:r w:rsidRPr="003E6109">
        <w:rPr>
          <w:szCs w:val="24"/>
        </w:rPr>
        <w:t xml:space="preserve"> Polsce rośnie zainteresowanie na złoto inwestycyjne w postaci sztabek i monet</w:t>
      </w:r>
      <w:r>
        <w:rPr>
          <w:szCs w:val="24"/>
        </w:rPr>
        <w:t xml:space="preserve"> ze strony odbiorców indywidulnych</w:t>
      </w:r>
      <w:r w:rsidRPr="003E6109">
        <w:rPr>
          <w:szCs w:val="24"/>
        </w:rPr>
        <w:t>, co wyraźnie zapoczątkowane zostało już w roku 2020 w okresie epidemii C</w:t>
      </w:r>
      <w:r w:rsidR="00D647D6">
        <w:rPr>
          <w:szCs w:val="24"/>
        </w:rPr>
        <w:t>ovid</w:t>
      </w:r>
      <w:r w:rsidRPr="003E6109">
        <w:rPr>
          <w:szCs w:val="24"/>
        </w:rPr>
        <w:t xml:space="preserve">-19. Złoto </w:t>
      </w:r>
      <w:r>
        <w:rPr>
          <w:szCs w:val="24"/>
        </w:rPr>
        <w:t>zawsze</w:t>
      </w:r>
      <w:r w:rsidRPr="003E6109">
        <w:rPr>
          <w:szCs w:val="24"/>
        </w:rPr>
        <w:t xml:space="preserve"> </w:t>
      </w:r>
      <w:r>
        <w:rPr>
          <w:szCs w:val="24"/>
        </w:rPr>
        <w:t xml:space="preserve">było </w:t>
      </w:r>
      <w:r w:rsidRPr="003E6109">
        <w:rPr>
          <w:szCs w:val="24"/>
        </w:rPr>
        <w:t xml:space="preserve">bowiem </w:t>
      </w:r>
      <w:r>
        <w:rPr>
          <w:szCs w:val="24"/>
        </w:rPr>
        <w:t>postrzegane jako dobre zabezpieczenie przed utratą wartości</w:t>
      </w:r>
      <w:r w:rsidRPr="003E6109">
        <w:rPr>
          <w:szCs w:val="24"/>
        </w:rPr>
        <w:t xml:space="preserve">. </w:t>
      </w:r>
      <w:r w:rsidRPr="003E6109">
        <w:rPr>
          <w:color w:val="000000"/>
          <w:szCs w:val="24"/>
          <w:shd w:val="clear" w:color="auto" w:fill="FFFFFF"/>
        </w:rPr>
        <w:t xml:space="preserve">Z powodu pandemii </w:t>
      </w:r>
      <w:r>
        <w:rPr>
          <w:color w:val="000000"/>
          <w:szCs w:val="24"/>
          <w:shd w:val="clear" w:color="auto" w:fill="FFFFFF"/>
        </w:rPr>
        <w:t>C</w:t>
      </w:r>
      <w:r w:rsidR="0016037A">
        <w:rPr>
          <w:color w:val="000000"/>
          <w:szCs w:val="24"/>
          <w:shd w:val="clear" w:color="auto" w:fill="FFFFFF"/>
        </w:rPr>
        <w:t>ovid</w:t>
      </w:r>
      <w:r>
        <w:rPr>
          <w:color w:val="000000"/>
          <w:szCs w:val="24"/>
          <w:shd w:val="clear" w:color="auto" w:fill="FFFFFF"/>
        </w:rPr>
        <w:t xml:space="preserve">-19 </w:t>
      </w:r>
      <w:r w:rsidRPr="003E6109">
        <w:rPr>
          <w:color w:val="000000"/>
          <w:szCs w:val="24"/>
          <w:shd w:val="clear" w:color="auto" w:fill="FFFFFF"/>
        </w:rPr>
        <w:t xml:space="preserve">sytuacja na rynkach finansowych jest daleka od stabilnej, co sprawia, że inwestorzy szukają bezpiecznych </w:t>
      </w:r>
      <w:r>
        <w:rPr>
          <w:color w:val="000000"/>
          <w:szCs w:val="24"/>
          <w:shd w:val="clear" w:color="auto" w:fill="FFFFFF"/>
        </w:rPr>
        <w:t>inwestycji</w:t>
      </w:r>
      <w:r w:rsidRPr="003E6109">
        <w:rPr>
          <w:color w:val="000000"/>
          <w:szCs w:val="24"/>
          <w:shd w:val="clear" w:color="auto" w:fill="FFFFFF"/>
        </w:rPr>
        <w:t>. Surowcem, który w przeszłości był często odporny na załamania światowej koniunktury, jest złoto. Nic więc dziwnego, że zainteresowanie tym kruszcem gwałtownie wzrosło, podobnie jak jego cena.</w:t>
      </w:r>
      <w:r>
        <w:rPr>
          <w:color w:val="000000"/>
          <w:szCs w:val="24"/>
          <w:shd w:val="clear" w:color="auto" w:fill="FFFFFF"/>
        </w:rPr>
        <w:t xml:space="preserve"> Prawdopodobnie trend wzrostowy (ale z mniejszą dynamiką wzrostu) utrzyma się w najbliższych latach.</w:t>
      </w:r>
    </w:p>
    <w:p w14:paraId="056E1BB2" w14:textId="77777777" w:rsidR="00903F2F" w:rsidRDefault="00903F2F" w:rsidP="00903F2F">
      <w:pPr>
        <w:autoSpaceDE w:val="0"/>
        <w:autoSpaceDN w:val="0"/>
        <w:adjustRightInd w:val="0"/>
        <w:jc w:val="both"/>
        <w:rPr>
          <w:color w:val="FF0000"/>
          <w:szCs w:val="24"/>
        </w:rPr>
      </w:pPr>
      <w:r w:rsidRPr="00885A00">
        <w:rPr>
          <w:szCs w:val="24"/>
        </w:rPr>
        <w:t xml:space="preserve">Przyszłościowa jest również branża elektroniczna. </w:t>
      </w:r>
      <w:r>
        <w:rPr>
          <w:szCs w:val="24"/>
        </w:rPr>
        <w:t xml:space="preserve">Wzrost zapotrzebowania na sprzęt elektroniczny jest absolutnie nieunikniony. Niemniej jednak w tej kwestii należy zwrócić uwagę na fakt, że w większości przypadków branża elektroniczna to przedsiębiorstwa zajmujące się głównie montowaniem sprzętu z importowanych podzespołów, nie zaś produkcją od podstaw. </w:t>
      </w:r>
      <w:r>
        <w:rPr>
          <w:color w:val="FF0000"/>
          <w:szCs w:val="24"/>
        </w:rPr>
        <w:t xml:space="preserve"> </w:t>
      </w:r>
    </w:p>
    <w:p w14:paraId="038683CE" w14:textId="7403DA06" w:rsidR="00903F2F" w:rsidRDefault="00903F2F" w:rsidP="00FB64DF">
      <w:pPr>
        <w:autoSpaceDE w:val="0"/>
        <w:autoSpaceDN w:val="0"/>
        <w:adjustRightInd w:val="0"/>
        <w:jc w:val="both"/>
        <w:rPr>
          <w:szCs w:val="24"/>
        </w:rPr>
      </w:pPr>
      <w:r w:rsidRPr="00ED78F1">
        <w:rPr>
          <w:szCs w:val="24"/>
        </w:rPr>
        <w:t>Reasumując</w:t>
      </w:r>
      <w:r>
        <w:rPr>
          <w:szCs w:val="24"/>
        </w:rPr>
        <w:t>,</w:t>
      </w:r>
      <w:r w:rsidRPr="00ED78F1">
        <w:rPr>
          <w:szCs w:val="24"/>
        </w:rPr>
        <w:t xml:space="preserve"> prawdopodobnie zapotrzebowanie na złoto – poza chwilowym wzrostem związanym z rokiem 2020 i latach najbliższych – będzie rosło, ale w stosunkowo niewielkim tempie. Należy jednak mieć na uwadze, że złoto pozostaje surowcem spekulacyjnym i prognozowanie zapotrzebowan</w:t>
      </w:r>
      <w:r>
        <w:rPr>
          <w:szCs w:val="24"/>
        </w:rPr>
        <w:t>ia na nie jest niezwykle trudne t</w:t>
      </w:r>
      <w:r w:rsidRPr="00ED78F1">
        <w:rPr>
          <w:szCs w:val="24"/>
        </w:rPr>
        <w:t>ym bardziej, że na jego poziom wpływa sprzedaż złota przez bank centralny, a tą wielkość trudno oszacować i zazwyczaj związana jest ona z sytuacją gospodarczą kraju.</w:t>
      </w:r>
    </w:p>
    <w:p w14:paraId="5A7B2B1C" w14:textId="02EE37B2" w:rsidR="00903F2F" w:rsidRDefault="00903F2F" w:rsidP="00903F2F">
      <w:pPr>
        <w:autoSpaceDE w:val="0"/>
        <w:autoSpaceDN w:val="0"/>
        <w:adjustRightInd w:val="0"/>
        <w:spacing w:line="240" w:lineRule="auto"/>
        <w:rPr>
          <w:szCs w:val="24"/>
        </w:rPr>
      </w:pPr>
      <w:r w:rsidRPr="00B22E61">
        <w:rPr>
          <w:szCs w:val="24"/>
        </w:rPr>
        <w:t xml:space="preserve">Tabela </w:t>
      </w:r>
      <w:r w:rsidR="00B61B92">
        <w:rPr>
          <w:szCs w:val="24"/>
        </w:rPr>
        <w:t>21</w:t>
      </w:r>
      <w:r w:rsidRPr="00B22E61">
        <w:rPr>
          <w:szCs w:val="24"/>
        </w:rPr>
        <w:t>.</w:t>
      </w:r>
      <w:r>
        <w:rPr>
          <w:szCs w:val="24"/>
        </w:rPr>
        <w:t>2</w:t>
      </w:r>
      <w:r w:rsidRPr="00B22E61">
        <w:rPr>
          <w:szCs w:val="24"/>
        </w:rPr>
        <w:t>. Prognoza zapotrzebowania na złoto do 2050 r. (kg)</w:t>
      </w:r>
    </w:p>
    <w:tbl>
      <w:tblPr>
        <w:tblStyle w:val="Zwykatabela1"/>
        <w:tblW w:w="9072" w:type="dxa"/>
        <w:tblLook w:val="04A0" w:firstRow="1" w:lastRow="0" w:firstColumn="1" w:lastColumn="0" w:noHBand="0" w:noVBand="1"/>
      </w:tblPr>
      <w:tblGrid>
        <w:gridCol w:w="2614"/>
        <w:gridCol w:w="2150"/>
        <w:gridCol w:w="2154"/>
        <w:gridCol w:w="2154"/>
      </w:tblGrid>
      <w:tr w:rsidR="00903F2F" w:rsidRPr="00FA468B" w14:paraId="41AE39E6" w14:textId="77777777" w:rsidTr="00226F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4" w:type="dxa"/>
          </w:tcPr>
          <w:p w14:paraId="4231B0A1" w14:textId="77777777" w:rsidR="00903F2F" w:rsidRPr="00FA468B" w:rsidRDefault="00903F2F" w:rsidP="00226FA6">
            <w:pPr>
              <w:autoSpaceDE w:val="0"/>
              <w:autoSpaceDN w:val="0"/>
              <w:adjustRightInd w:val="0"/>
              <w:spacing w:line="240" w:lineRule="auto"/>
              <w:jc w:val="center"/>
              <w:rPr>
                <w:sz w:val="16"/>
                <w:szCs w:val="16"/>
              </w:rPr>
            </w:pPr>
          </w:p>
        </w:tc>
        <w:tc>
          <w:tcPr>
            <w:tcW w:w="2303" w:type="dxa"/>
          </w:tcPr>
          <w:p w14:paraId="0751FA11" w14:textId="77777777" w:rsidR="00903F2F" w:rsidRPr="00FA468B" w:rsidRDefault="00903F2F" w:rsidP="00226FA6">
            <w:pPr>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FA468B">
              <w:rPr>
                <w:sz w:val="16"/>
                <w:szCs w:val="16"/>
              </w:rPr>
              <w:t>2030</w:t>
            </w:r>
          </w:p>
        </w:tc>
        <w:tc>
          <w:tcPr>
            <w:tcW w:w="2303" w:type="dxa"/>
          </w:tcPr>
          <w:p w14:paraId="6EF30F07" w14:textId="77777777" w:rsidR="00903F2F" w:rsidRPr="00FA468B" w:rsidRDefault="00903F2F" w:rsidP="00226FA6">
            <w:pPr>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FA468B">
              <w:rPr>
                <w:sz w:val="16"/>
                <w:szCs w:val="16"/>
              </w:rPr>
              <w:t>2040</w:t>
            </w:r>
          </w:p>
        </w:tc>
        <w:tc>
          <w:tcPr>
            <w:tcW w:w="2303" w:type="dxa"/>
          </w:tcPr>
          <w:p w14:paraId="7D9469DD" w14:textId="77777777" w:rsidR="00903F2F" w:rsidRPr="00FA468B" w:rsidRDefault="00903F2F" w:rsidP="00226FA6">
            <w:pPr>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FA468B">
              <w:rPr>
                <w:sz w:val="16"/>
                <w:szCs w:val="16"/>
              </w:rPr>
              <w:t>2050</w:t>
            </w:r>
          </w:p>
        </w:tc>
      </w:tr>
      <w:tr w:rsidR="00903F2F" w:rsidRPr="00FA468B" w14:paraId="14B59F13" w14:textId="77777777" w:rsidTr="00226F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4" w:type="dxa"/>
          </w:tcPr>
          <w:p w14:paraId="53EFF4B6" w14:textId="77777777" w:rsidR="00903F2F" w:rsidRPr="00FA468B" w:rsidRDefault="00903F2F" w:rsidP="00226FA6">
            <w:pPr>
              <w:autoSpaceDE w:val="0"/>
              <w:autoSpaceDN w:val="0"/>
              <w:adjustRightInd w:val="0"/>
              <w:spacing w:line="240" w:lineRule="auto"/>
              <w:jc w:val="center"/>
              <w:rPr>
                <w:sz w:val="16"/>
                <w:szCs w:val="16"/>
              </w:rPr>
            </w:pPr>
            <w:r w:rsidRPr="00FA468B">
              <w:rPr>
                <w:sz w:val="16"/>
                <w:szCs w:val="16"/>
              </w:rPr>
              <w:t>Poziom zapotrzebowania</w:t>
            </w:r>
          </w:p>
        </w:tc>
        <w:tc>
          <w:tcPr>
            <w:tcW w:w="2303" w:type="dxa"/>
          </w:tcPr>
          <w:p w14:paraId="378BC0E3" w14:textId="130797D0" w:rsidR="00903F2F" w:rsidRPr="00FA468B"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 xml:space="preserve">3000 </w:t>
            </w:r>
            <w:r w:rsidR="001B734A">
              <w:rPr>
                <w:sz w:val="16"/>
                <w:szCs w:val="16"/>
              </w:rPr>
              <w:t>–</w:t>
            </w:r>
            <w:r>
              <w:rPr>
                <w:sz w:val="16"/>
                <w:szCs w:val="16"/>
              </w:rPr>
              <w:t xml:space="preserve"> </w:t>
            </w:r>
            <w:r w:rsidRPr="00FA468B">
              <w:rPr>
                <w:sz w:val="16"/>
                <w:szCs w:val="16"/>
              </w:rPr>
              <w:t>3500</w:t>
            </w:r>
          </w:p>
        </w:tc>
        <w:tc>
          <w:tcPr>
            <w:tcW w:w="2303" w:type="dxa"/>
          </w:tcPr>
          <w:p w14:paraId="077384FB" w14:textId="77777777" w:rsidR="00903F2F" w:rsidRPr="00FA468B"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FA468B">
              <w:rPr>
                <w:sz w:val="16"/>
                <w:szCs w:val="16"/>
              </w:rPr>
              <w:t>4000-5000</w:t>
            </w:r>
          </w:p>
        </w:tc>
        <w:tc>
          <w:tcPr>
            <w:tcW w:w="2303" w:type="dxa"/>
          </w:tcPr>
          <w:p w14:paraId="75C153B8" w14:textId="77777777" w:rsidR="00903F2F" w:rsidRPr="00FA468B"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FA468B">
              <w:rPr>
                <w:sz w:val="16"/>
                <w:szCs w:val="16"/>
              </w:rPr>
              <w:t>5000-6000</w:t>
            </w:r>
          </w:p>
        </w:tc>
      </w:tr>
    </w:tbl>
    <w:p w14:paraId="16A45EAB" w14:textId="337240F1" w:rsidR="00903F2F" w:rsidRDefault="00903F2F" w:rsidP="00903F2F">
      <w:pPr>
        <w:spacing w:after="160" w:line="259" w:lineRule="auto"/>
        <w:rPr>
          <w:color w:val="FF0000"/>
          <w:szCs w:val="24"/>
        </w:rPr>
      </w:pPr>
    </w:p>
    <w:p w14:paraId="413227A8" w14:textId="3C282429" w:rsidR="00FB64DF" w:rsidRDefault="00FB64DF" w:rsidP="00903F2F">
      <w:pPr>
        <w:spacing w:after="160" w:line="259" w:lineRule="auto"/>
        <w:rPr>
          <w:color w:val="FF0000"/>
          <w:szCs w:val="24"/>
        </w:rPr>
      </w:pPr>
    </w:p>
    <w:p w14:paraId="6B000159" w14:textId="3FA18A0C" w:rsidR="00FB64DF" w:rsidRDefault="00FB64DF" w:rsidP="00903F2F">
      <w:pPr>
        <w:spacing w:after="160" w:line="259" w:lineRule="auto"/>
        <w:rPr>
          <w:color w:val="FF0000"/>
          <w:szCs w:val="24"/>
        </w:rPr>
      </w:pPr>
    </w:p>
    <w:p w14:paraId="3339C43A" w14:textId="31F261DA" w:rsidR="00FB64DF" w:rsidRDefault="00FB64DF" w:rsidP="00903F2F">
      <w:pPr>
        <w:spacing w:after="160" w:line="259" w:lineRule="auto"/>
        <w:rPr>
          <w:color w:val="FF0000"/>
          <w:szCs w:val="24"/>
        </w:rPr>
      </w:pPr>
    </w:p>
    <w:p w14:paraId="3AA0AEC7" w14:textId="1CB689AB" w:rsidR="00FB64DF" w:rsidRDefault="00FB64DF" w:rsidP="00903F2F">
      <w:pPr>
        <w:spacing w:after="160" w:line="259" w:lineRule="auto"/>
        <w:rPr>
          <w:color w:val="FF0000"/>
          <w:szCs w:val="24"/>
        </w:rPr>
      </w:pPr>
    </w:p>
    <w:p w14:paraId="21CC2137" w14:textId="5FC445E8" w:rsidR="00FB64DF" w:rsidRDefault="00FB64DF" w:rsidP="00903F2F">
      <w:pPr>
        <w:spacing w:after="160" w:line="259" w:lineRule="auto"/>
        <w:rPr>
          <w:color w:val="FF0000"/>
          <w:szCs w:val="24"/>
        </w:rPr>
      </w:pPr>
    </w:p>
    <w:p w14:paraId="1C0CCA9E" w14:textId="77777777" w:rsidR="00FB64DF" w:rsidRDefault="00FB64DF" w:rsidP="00903F2F">
      <w:pPr>
        <w:spacing w:after="160" w:line="259" w:lineRule="auto"/>
        <w:rPr>
          <w:color w:val="FF0000"/>
          <w:szCs w:val="24"/>
        </w:rPr>
      </w:pPr>
    </w:p>
    <w:p w14:paraId="3AD07387" w14:textId="77777777" w:rsidR="00903F2F" w:rsidRPr="00EF46DE" w:rsidRDefault="00903F2F" w:rsidP="00903F2F">
      <w:pPr>
        <w:pStyle w:val="Nagwek2"/>
        <w:numPr>
          <w:ilvl w:val="0"/>
          <w:numId w:val="49"/>
        </w:numPr>
      </w:pPr>
      <w:bookmarkStart w:id="140" w:name="_Toc69729008"/>
      <w:r w:rsidRPr="00EF46DE">
        <w:lastRenderedPageBreak/>
        <w:t>Żelaz</w:t>
      </w:r>
      <w:r>
        <w:t>o</w:t>
      </w:r>
      <w:r w:rsidRPr="00EF46DE">
        <w:t xml:space="preserve"> </w:t>
      </w:r>
      <w:r>
        <w:t xml:space="preserve"> (</w:t>
      </w:r>
      <w:r w:rsidRPr="00EF46DE">
        <w:t>rudy i koncentraty</w:t>
      </w:r>
      <w:r>
        <w:t xml:space="preserve"> żelaza)</w:t>
      </w:r>
      <w:bookmarkEnd w:id="140"/>
    </w:p>
    <w:p w14:paraId="69ECDEBA" w14:textId="77777777" w:rsidR="00903F2F" w:rsidRPr="002E0FB9" w:rsidRDefault="00903F2F" w:rsidP="00903F2F">
      <w:pPr>
        <w:rPr>
          <w:b/>
          <w:i/>
          <w:szCs w:val="24"/>
        </w:rPr>
      </w:pPr>
    </w:p>
    <w:p w14:paraId="3F2979DC" w14:textId="77777777" w:rsidR="00903F2F" w:rsidRPr="00A36A5C" w:rsidRDefault="00903F2F" w:rsidP="00903F2F">
      <w:pPr>
        <w:pStyle w:val="Akapitzlist"/>
        <w:numPr>
          <w:ilvl w:val="0"/>
          <w:numId w:val="46"/>
        </w:numPr>
        <w:rPr>
          <w:bCs/>
          <w:iCs/>
          <w:szCs w:val="24"/>
          <w:u w:val="single"/>
        </w:rPr>
      </w:pPr>
      <w:r w:rsidRPr="00A36A5C">
        <w:rPr>
          <w:bCs/>
          <w:iCs/>
          <w:szCs w:val="24"/>
          <w:u w:val="single"/>
        </w:rPr>
        <w:t xml:space="preserve">Ocena poziomu krajowego zapotrzebowania na rudy i koncentraty żelaza </w:t>
      </w:r>
    </w:p>
    <w:p w14:paraId="3534C32A" w14:textId="77777777" w:rsidR="00903F2F" w:rsidRPr="006317AF" w:rsidRDefault="00903F2F" w:rsidP="00903F2F">
      <w:pPr>
        <w:spacing w:line="240" w:lineRule="auto"/>
        <w:ind w:firstLine="567"/>
        <w:rPr>
          <w:iCs/>
          <w:szCs w:val="24"/>
        </w:rPr>
      </w:pPr>
    </w:p>
    <w:p w14:paraId="442FFEB8" w14:textId="07DB4D82" w:rsidR="00903F2F" w:rsidRPr="006317AF" w:rsidRDefault="00903F2F" w:rsidP="00903F2F">
      <w:pPr>
        <w:spacing w:line="240" w:lineRule="auto"/>
        <w:rPr>
          <w:szCs w:val="24"/>
        </w:rPr>
      </w:pPr>
      <w:r>
        <w:rPr>
          <w:szCs w:val="24"/>
        </w:rPr>
        <w:t>Tabela 2</w:t>
      </w:r>
      <w:r w:rsidR="00B61B92">
        <w:rPr>
          <w:szCs w:val="24"/>
        </w:rPr>
        <w:t>2</w:t>
      </w:r>
      <w:r>
        <w:rPr>
          <w:szCs w:val="24"/>
        </w:rPr>
        <w:t>.1.</w:t>
      </w:r>
      <w:r w:rsidRPr="006317AF">
        <w:rPr>
          <w:szCs w:val="24"/>
        </w:rPr>
        <w:t xml:space="preserve"> Szacunkowy poziom zapotrzebowania gospodarki krajowej na </w:t>
      </w:r>
      <w:r>
        <w:rPr>
          <w:szCs w:val="24"/>
        </w:rPr>
        <w:t>rudy i koncentraty żelaza</w:t>
      </w:r>
      <w:r w:rsidRPr="006317AF">
        <w:rPr>
          <w:szCs w:val="24"/>
        </w:rPr>
        <w:t xml:space="preserve">, w </w:t>
      </w:r>
      <w:r>
        <w:rPr>
          <w:szCs w:val="24"/>
        </w:rPr>
        <w:t xml:space="preserve">tysiącach </w:t>
      </w:r>
      <w:r w:rsidRPr="00F932B3">
        <w:rPr>
          <w:szCs w:val="24"/>
        </w:rPr>
        <w:t>ton brutto</w:t>
      </w:r>
    </w:p>
    <w:tbl>
      <w:tblPr>
        <w:tblStyle w:val="Zwykatabela1"/>
        <w:tblW w:w="9072" w:type="dxa"/>
        <w:tblLook w:val="04A0" w:firstRow="1" w:lastRow="0" w:firstColumn="1" w:lastColumn="0" w:noHBand="0" w:noVBand="1"/>
      </w:tblPr>
      <w:tblGrid>
        <w:gridCol w:w="1621"/>
        <w:gridCol w:w="668"/>
        <w:gridCol w:w="616"/>
        <w:gridCol w:w="638"/>
        <w:gridCol w:w="638"/>
        <w:gridCol w:w="638"/>
        <w:gridCol w:w="638"/>
        <w:gridCol w:w="638"/>
        <w:gridCol w:w="597"/>
        <w:gridCol w:w="685"/>
        <w:gridCol w:w="666"/>
        <w:gridCol w:w="1029"/>
      </w:tblGrid>
      <w:tr w:rsidR="00903F2F" w:rsidRPr="00331730" w14:paraId="49F79A85" w14:textId="77777777" w:rsidTr="00226F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Pr>
          <w:p w14:paraId="004BB83B" w14:textId="77777777" w:rsidR="00903F2F" w:rsidRPr="00331730" w:rsidRDefault="00903F2F" w:rsidP="00226FA6">
            <w:pPr>
              <w:spacing w:line="240" w:lineRule="auto"/>
              <w:jc w:val="center"/>
              <w:rPr>
                <w:sz w:val="16"/>
                <w:szCs w:val="16"/>
              </w:rPr>
            </w:pPr>
          </w:p>
        </w:tc>
        <w:tc>
          <w:tcPr>
            <w:tcW w:w="711" w:type="dxa"/>
          </w:tcPr>
          <w:p w14:paraId="73E76BAC" w14:textId="77777777" w:rsidR="00903F2F" w:rsidRPr="00331730"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331730">
              <w:rPr>
                <w:sz w:val="16"/>
                <w:szCs w:val="16"/>
              </w:rPr>
              <w:t>2009</w:t>
            </w:r>
          </w:p>
        </w:tc>
        <w:tc>
          <w:tcPr>
            <w:tcW w:w="642" w:type="dxa"/>
          </w:tcPr>
          <w:p w14:paraId="101AA731" w14:textId="77777777" w:rsidR="00903F2F" w:rsidRPr="00331730"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331730">
              <w:rPr>
                <w:sz w:val="16"/>
                <w:szCs w:val="16"/>
              </w:rPr>
              <w:t>2010</w:t>
            </w:r>
          </w:p>
        </w:tc>
        <w:tc>
          <w:tcPr>
            <w:tcW w:w="671" w:type="dxa"/>
          </w:tcPr>
          <w:p w14:paraId="698CAE7B" w14:textId="77777777" w:rsidR="00903F2F" w:rsidRPr="00331730"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331730">
              <w:rPr>
                <w:sz w:val="16"/>
                <w:szCs w:val="16"/>
              </w:rPr>
              <w:t>2011</w:t>
            </w:r>
          </w:p>
        </w:tc>
        <w:tc>
          <w:tcPr>
            <w:tcW w:w="671" w:type="dxa"/>
          </w:tcPr>
          <w:p w14:paraId="550EA0EA" w14:textId="77777777" w:rsidR="00903F2F" w:rsidRPr="00331730"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331730">
              <w:rPr>
                <w:sz w:val="16"/>
                <w:szCs w:val="16"/>
              </w:rPr>
              <w:t>2012</w:t>
            </w:r>
          </w:p>
        </w:tc>
        <w:tc>
          <w:tcPr>
            <w:tcW w:w="671" w:type="dxa"/>
          </w:tcPr>
          <w:p w14:paraId="2D4010FE" w14:textId="77777777" w:rsidR="00903F2F" w:rsidRPr="00331730"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331730">
              <w:rPr>
                <w:sz w:val="16"/>
                <w:szCs w:val="16"/>
              </w:rPr>
              <w:t>2013</w:t>
            </w:r>
          </w:p>
        </w:tc>
        <w:tc>
          <w:tcPr>
            <w:tcW w:w="671" w:type="dxa"/>
          </w:tcPr>
          <w:p w14:paraId="0DD8ADE7" w14:textId="77777777" w:rsidR="00903F2F" w:rsidRPr="00331730"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331730">
              <w:rPr>
                <w:sz w:val="16"/>
                <w:szCs w:val="16"/>
              </w:rPr>
              <w:t>2014</w:t>
            </w:r>
          </w:p>
        </w:tc>
        <w:tc>
          <w:tcPr>
            <w:tcW w:w="671" w:type="dxa"/>
          </w:tcPr>
          <w:p w14:paraId="4C943149" w14:textId="77777777" w:rsidR="00903F2F" w:rsidRPr="00331730"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331730">
              <w:rPr>
                <w:sz w:val="16"/>
                <w:szCs w:val="16"/>
              </w:rPr>
              <w:t>2015</w:t>
            </w:r>
          </w:p>
        </w:tc>
        <w:tc>
          <w:tcPr>
            <w:tcW w:w="616" w:type="dxa"/>
          </w:tcPr>
          <w:p w14:paraId="6C33AA77" w14:textId="77777777" w:rsidR="00903F2F" w:rsidRPr="00331730"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331730">
              <w:rPr>
                <w:sz w:val="16"/>
                <w:szCs w:val="16"/>
              </w:rPr>
              <w:t>2016</w:t>
            </w:r>
          </w:p>
        </w:tc>
        <w:tc>
          <w:tcPr>
            <w:tcW w:w="734" w:type="dxa"/>
          </w:tcPr>
          <w:p w14:paraId="151F751E" w14:textId="77777777" w:rsidR="00903F2F" w:rsidRPr="00331730"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331730">
              <w:rPr>
                <w:sz w:val="16"/>
                <w:szCs w:val="16"/>
              </w:rPr>
              <w:t>2017</w:t>
            </w:r>
          </w:p>
        </w:tc>
        <w:tc>
          <w:tcPr>
            <w:tcW w:w="709" w:type="dxa"/>
          </w:tcPr>
          <w:p w14:paraId="72DCCA4D" w14:textId="77777777" w:rsidR="00903F2F" w:rsidRPr="00331730"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331730">
              <w:rPr>
                <w:sz w:val="16"/>
                <w:szCs w:val="16"/>
              </w:rPr>
              <w:t>2018</w:t>
            </w:r>
          </w:p>
        </w:tc>
        <w:tc>
          <w:tcPr>
            <w:tcW w:w="1134" w:type="dxa"/>
          </w:tcPr>
          <w:p w14:paraId="1B49D3FA" w14:textId="77777777" w:rsidR="00903F2F" w:rsidRPr="00331730"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331730">
              <w:rPr>
                <w:sz w:val="16"/>
                <w:szCs w:val="16"/>
              </w:rPr>
              <w:t>Średnia</w:t>
            </w:r>
          </w:p>
          <w:p w14:paraId="7A55D5CA" w14:textId="77777777" w:rsidR="00903F2F" w:rsidRPr="00331730"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331730">
              <w:rPr>
                <w:sz w:val="16"/>
                <w:szCs w:val="16"/>
              </w:rPr>
              <w:t>2009-2018</w:t>
            </w:r>
          </w:p>
        </w:tc>
      </w:tr>
      <w:tr w:rsidR="00903F2F" w:rsidRPr="00331730" w14:paraId="3CDB7E3B" w14:textId="77777777" w:rsidTr="00226F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Pr>
          <w:p w14:paraId="3AEFCF23" w14:textId="77777777" w:rsidR="00903F2F" w:rsidRPr="00331730" w:rsidRDefault="00903F2F" w:rsidP="00226FA6">
            <w:pPr>
              <w:spacing w:line="240" w:lineRule="auto"/>
              <w:jc w:val="center"/>
              <w:rPr>
                <w:sz w:val="16"/>
                <w:szCs w:val="16"/>
              </w:rPr>
            </w:pPr>
            <w:r w:rsidRPr="00331730">
              <w:rPr>
                <w:sz w:val="16"/>
                <w:szCs w:val="16"/>
              </w:rPr>
              <w:t>Zapotrzebowanie (=zużycie pozorne)</w:t>
            </w:r>
          </w:p>
        </w:tc>
        <w:tc>
          <w:tcPr>
            <w:tcW w:w="711" w:type="dxa"/>
          </w:tcPr>
          <w:p w14:paraId="1CEA3DFF" w14:textId="77777777" w:rsidR="00903F2F" w:rsidRPr="00331730"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331730">
              <w:rPr>
                <w:sz w:val="16"/>
                <w:szCs w:val="16"/>
              </w:rPr>
              <w:t>3777</w:t>
            </w:r>
          </w:p>
        </w:tc>
        <w:tc>
          <w:tcPr>
            <w:tcW w:w="642" w:type="dxa"/>
          </w:tcPr>
          <w:p w14:paraId="61590FAA" w14:textId="77777777" w:rsidR="00903F2F" w:rsidRPr="00331730"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331730">
              <w:rPr>
                <w:sz w:val="16"/>
                <w:szCs w:val="16"/>
              </w:rPr>
              <w:t>6473</w:t>
            </w:r>
          </w:p>
        </w:tc>
        <w:tc>
          <w:tcPr>
            <w:tcW w:w="671" w:type="dxa"/>
          </w:tcPr>
          <w:p w14:paraId="30BAD728" w14:textId="77777777" w:rsidR="00903F2F" w:rsidRPr="00331730"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331730">
              <w:rPr>
                <w:sz w:val="16"/>
                <w:szCs w:val="16"/>
              </w:rPr>
              <w:t>5973</w:t>
            </w:r>
          </w:p>
        </w:tc>
        <w:tc>
          <w:tcPr>
            <w:tcW w:w="671" w:type="dxa"/>
          </w:tcPr>
          <w:p w14:paraId="0ADCF0AD" w14:textId="77777777" w:rsidR="00903F2F" w:rsidRPr="00331730"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331730">
              <w:rPr>
                <w:sz w:val="16"/>
                <w:szCs w:val="16"/>
              </w:rPr>
              <w:t>6574</w:t>
            </w:r>
          </w:p>
        </w:tc>
        <w:tc>
          <w:tcPr>
            <w:tcW w:w="671" w:type="dxa"/>
          </w:tcPr>
          <w:p w14:paraId="5909D9D7" w14:textId="77777777" w:rsidR="00903F2F" w:rsidRPr="00331730"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331730">
              <w:rPr>
                <w:sz w:val="16"/>
                <w:szCs w:val="16"/>
              </w:rPr>
              <w:t>6610</w:t>
            </w:r>
          </w:p>
        </w:tc>
        <w:tc>
          <w:tcPr>
            <w:tcW w:w="671" w:type="dxa"/>
          </w:tcPr>
          <w:p w14:paraId="69F6E166" w14:textId="77777777" w:rsidR="00903F2F" w:rsidRPr="00331730"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331730">
              <w:rPr>
                <w:sz w:val="16"/>
                <w:szCs w:val="16"/>
              </w:rPr>
              <w:t>7002</w:t>
            </w:r>
          </w:p>
        </w:tc>
        <w:tc>
          <w:tcPr>
            <w:tcW w:w="671" w:type="dxa"/>
          </w:tcPr>
          <w:p w14:paraId="3F31ED28" w14:textId="77777777" w:rsidR="00903F2F" w:rsidRPr="00331730"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331730">
              <w:rPr>
                <w:sz w:val="16"/>
                <w:szCs w:val="16"/>
              </w:rPr>
              <w:t>7142</w:t>
            </w:r>
          </w:p>
        </w:tc>
        <w:tc>
          <w:tcPr>
            <w:tcW w:w="616" w:type="dxa"/>
          </w:tcPr>
          <w:p w14:paraId="7963EEF8" w14:textId="77777777" w:rsidR="00903F2F" w:rsidRPr="00331730"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331730">
              <w:rPr>
                <w:sz w:val="16"/>
                <w:szCs w:val="16"/>
              </w:rPr>
              <w:t>7040</w:t>
            </w:r>
          </w:p>
        </w:tc>
        <w:tc>
          <w:tcPr>
            <w:tcW w:w="734" w:type="dxa"/>
          </w:tcPr>
          <w:p w14:paraId="09D39F53" w14:textId="77777777" w:rsidR="00903F2F" w:rsidRPr="00331730"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331730">
              <w:rPr>
                <w:sz w:val="16"/>
                <w:szCs w:val="16"/>
              </w:rPr>
              <w:t>7369</w:t>
            </w:r>
          </w:p>
        </w:tc>
        <w:tc>
          <w:tcPr>
            <w:tcW w:w="709" w:type="dxa"/>
          </w:tcPr>
          <w:p w14:paraId="1693F71D" w14:textId="77777777" w:rsidR="00903F2F" w:rsidRPr="00331730"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331730">
              <w:rPr>
                <w:sz w:val="16"/>
                <w:szCs w:val="16"/>
              </w:rPr>
              <w:t>7495</w:t>
            </w:r>
          </w:p>
        </w:tc>
        <w:tc>
          <w:tcPr>
            <w:tcW w:w="1134" w:type="dxa"/>
          </w:tcPr>
          <w:p w14:paraId="457BE3B5" w14:textId="77777777" w:rsidR="00903F2F" w:rsidRPr="00331730"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331730">
              <w:rPr>
                <w:sz w:val="16"/>
                <w:szCs w:val="16"/>
              </w:rPr>
              <w:t>6545</w:t>
            </w:r>
          </w:p>
        </w:tc>
      </w:tr>
    </w:tbl>
    <w:p w14:paraId="4B86715A" w14:textId="77777777" w:rsidR="00903F2F" w:rsidRDefault="00903F2F" w:rsidP="00903F2F">
      <w:pPr>
        <w:rPr>
          <w:b/>
          <w:i/>
          <w:szCs w:val="24"/>
        </w:rPr>
      </w:pPr>
    </w:p>
    <w:p w14:paraId="7FB77451" w14:textId="77777777" w:rsidR="00903F2F" w:rsidRPr="00A36A5C" w:rsidRDefault="00903F2F" w:rsidP="00903F2F">
      <w:pPr>
        <w:pStyle w:val="Akapitzlist"/>
        <w:numPr>
          <w:ilvl w:val="0"/>
          <w:numId w:val="46"/>
        </w:numPr>
        <w:rPr>
          <w:rFonts w:ascii="Arial" w:hAnsi="Arial" w:cs="Arial"/>
          <w:bCs/>
          <w:iCs/>
          <w:szCs w:val="24"/>
          <w:u w:val="single"/>
        </w:rPr>
      </w:pPr>
      <w:r w:rsidRPr="00A36A5C">
        <w:rPr>
          <w:rFonts w:cs="Arial"/>
          <w:bCs/>
          <w:iCs/>
          <w:u w:val="single"/>
        </w:rPr>
        <w:t xml:space="preserve">Prognoza zapotrzebowania na surowiec na podstawie trendów ekonometrycznych w horyzoncie roku 2025 i 2030 </w:t>
      </w:r>
    </w:p>
    <w:p w14:paraId="3BF63379" w14:textId="77777777" w:rsidR="00903F2F" w:rsidRDefault="00903F2F" w:rsidP="00903F2F">
      <w:pPr>
        <w:jc w:val="both"/>
        <w:rPr>
          <w:iCs/>
          <w:color w:val="000000"/>
          <w:szCs w:val="24"/>
        </w:rPr>
      </w:pPr>
      <w:r w:rsidRPr="005559A0">
        <w:rPr>
          <w:iCs/>
          <w:color w:val="000000"/>
          <w:szCs w:val="24"/>
        </w:rPr>
        <w:t xml:space="preserve">Rozwój krajowego zapotrzebowania na rudy i koncentraty żelaza w perspektywie 2025 i 2030 roku należy wiązać z dalszym oczekiwanym spadkiem produkcji surówki wielkopiecowej, w związku z wprowadzanymi </w:t>
      </w:r>
      <w:r>
        <w:rPr>
          <w:iCs/>
          <w:color w:val="000000"/>
          <w:szCs w:val="24"/>
        </w:rPr>
        <w:t xml:space="preserve">wciąż </w:t>
      </w:r>
      <w:r w:rsidRPr="005559A0">
        <w:rPr>
          <w:iCs/>
          <w:color w:val="000000"/>
          <w:szCs w:val="24"/>
        </w:rPr>
        <w:t>ograniczeniami emisji gazów cieplarnianych, w tym CO</w:t>
      </w:r>
      <w:r w:rsidRPr="005559A0">
        <w:rPr>
          <w:iCs/>
          <w:color w:val="000000"/>
          <w:szCs w:val="24"/>
          <w:vertAlign w:val="subscript"/>
        </w:rPr>
        <w:t>2</w:t>
      </w:r>
      <w:r>
        <w:rPr>
          <w:iCs/>
          <w:color w:val="000000"/>
          <w:szCs w:val="24"/>
        </w:rPr>
        <w:t xml:space="preserve">, w ramach osiągnięcia </w:t>
      </w:r>
      <w:r w:rsidRPr="005559A0">
        <w:rPr>
          <w:szCs w:val="24"/>
        </w:rPr>
        <w:t>neutraln</w:t>
      </w:r>
      <w:r>
        <w:rPr>
          <w:szCs w:val="24"/>
        </w:rPr>
        <w:t>ości</w:t>
      </w:r>
      <w:r w:rsidRPr="005559A0">
        <w:rPr>
          <w:szCs w:val="24"/>
        </w:rPr>
        <w:t xml:space="preserve"> klimatyczne</w:t>
      </w:r>
      <w:r>
        <w:rPr>
          <w:szCs w:val="24"/>
        </w:rPr>
        <w:t xml:space="preserve">j w krajach Unii </w:t>
      </w:r>
      <w:r w:rsidRPr="005559A0">
        <w:rPr>
          <w:szCs w:val="24"/>
        </w:rPr>
        <w:t xml:space="preserve">Europejskiej. </w:t>
      </w:r>
      <w:r w:rsidRPr="005559A0">
        <w:rPr>
          <w:iCs/>
          <w:color w:val="000000"/>
          <w:szCs w:val="24"/>
        </w:rPr>
        <w:t xml:space="preserve">Zgodnie z ekonometrycznym modelem trendu należałoby oczekiwać (co warto zauważyć - ze słabym dopasowaniem linii trendu), że wielkość zapotrzebowania na rudy i koncentraty żelaza osiągnie około </w:t>
      </w:r>
      <w:r>
        <w:rPr>
          <w:iCs/>
          <w:color w:val="000000"/>
          <w:szCs w:val="24"/>
        </w:rPr>
        <w:t>6,0 mln</w:t>
      </w:r>
      <w:r w:rsidRPr="005559A0">
        <w:rPr>
          <w:iCs/>
          <w:color w:val="000000"/>
          <w:szCs w:val="24"/>
        </w:rPr>
        <w:t xml:space="preserve"> t w 2025 r. i około </w:t>
      </w:r>
      <w:r>
        <w:rPr>
          <w:iCs/>
          <w:color w:val="000000"/>
          <w:szCs w:val="24"/>
        </w:rPr>
        <w:t>5,5 mln</w:t>
      </w:r>
      <w:r w:rsidRPr="005559A0">
        <w:rPr>
          <w:iCs/>
          <w:color w:val="000000"/>
          <w:szCs w:val="24"/>
        </w:rPr>
        <w:t xml:space="preserve"> t w 2030 r. (rys. </w:t>
      </w:r>
      <w:r>
        <w:rPr>
          <w:iCs/>
          <w:color w:val="000000"/>
          <w:szCs w:val="24"/>
        </w:rPr>
        <w:t>23</w:t>
      </w:r>
      <w:r w:rsidRPr="005559A0">
        <w:rPr>
          <w:iCs/>
          <w:color w:val="000000"/>
          <w:szCs w:val="24"/>
        </w:rPr>
        <w:t>).</w:t>
      </w:r>
      <w:r>
        <w:rPr>
          <w:iCs/>
          <w:color w:val="000000"/>
          <w:szCs w:val="24"/>
        </w:rPr>
        <w:t xml:space="preserve"> Wydaje się jednak, że spadek zapotrzebowania będzie znacznie większy i w roku 2030 może ono wynieść tylko 4,0 mln t.</w:t>
      </w:r>
    </w:p>
    <w:p w14:paraId="6F218019" w14:textId="77777777" w:rsidR="00903F2F" w:rsidRDefault="00903F2F" w:rsidP="00903F2F">
      <w:pPr>
        <w:jc w:val="center"/>
        <w:rPr>
          <w:iCs/>
          <w:color w:val="000000"/>
          <w:szCs w:val="24"/>
        </w:rPr>
      </w:pPr>
      <w:r>
        <w:rPr>
          <w:iCs/>
          <w:noProof/>
          <w:color w:val="000000"/>
          <w:szCs w:val="24"/>
        </w:rPr>
        <w:drawing>
          <wp:inline distT="0" distB="0" distL="0" distR="0" wp14:anchorId="616FB246" wp14:editId="151709BD">
            <wp:extent cx="4770000" cy="2836800"/>
            <wp:effectExtent l="76200" t="76200" r="126365" b="135255"/>
            <wp:docPr id="76" name="Obraz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770000" cy="2836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33C226F" w14:textId="77777777" w:rsidR="00903F2F" w:rsidRPr="00331730" w:rsidRDefault="00903F2F" w:rsidP="00903F2F">
      <w:pPr>
        <w:jc w:val="center"/>
        <w:rPr>
          <w:szCs w:val="24"/>
        </w:rPr>
      </w:pPr>
      <w:r w:rsidRPr="00256A4C">
        <w:rPr>
          <w:szCs w:val="24"/>
        </w:rPr>
        <w:t xml:space="preserve">Rys. </w:t>
      </w:r>
      <w:r>
        <w:rPr>
          <w:szCs w:val="24"/>
        </w:rPr>
        <w:t>23 Prognoza zapotrzebowania na rudy i koncentraty żelaza do 2030 r. (tysiące ton)</w:t>
      </w:r>
    </w:p>
    <w:p w14:paraId="6501F721" w14:textId="77777777" w:rsidR="00903F2F" w:rsidRPr="00A36A5C" w:rsidRDefault="00903F2F" w:rsidP="00903F2F">
      <w:pPr>
        <w:pStyle w:val="Akapitzlist"/>
        <w:numPr>
          <w:ilvl w:val="0"/>
          <w:numId w:val="46"/>
        </w:numPr>
        <w:rPr>
          <w:rFonts w:ascii="Arial" w:hAnsi="Arial" w:cs="Arial"/>
          <w:bCs/>
          <w:iCs/>
          <w:szCs w:val="24"/>
          <w:u w:val="single"/>
        </w:rPr>
      </w:pPr>
      <w:r w:rsidRPr="00A36A5C">
        <w:rPr>
          <w:rFonts w:cs="Arial"/>
          <w:bCs/>
          <w:iCs/>
          <w:u w:val="single"/>
        </w:rPr>
        <w:lastRenderedPageBreak/>
        <w:t>Prognoza zapotrzebowania na podstawie przesłanek rozwoju branż będących głównymi użytkownikami surowca w roku 2030, 2040 i 2050</w:t>
      </w:r>
    </w:p>
    <w:p w14:paraId="1772A21B" w14:textId="77777777" w:rsidR="00903F2F" w:rsidRDefault="00903F2F" w:rsidP="00903F2F">
      <w:pPr>
        <w:jc w:val="both"/>
        <w:rPr>
          <w:szCs w:val="24"/>
        </w:rPr>
      </w:pPr>
      <w:r>
        <w:rPr>
          <w:szCs w:val="24"/>
        </w:rPr>
        <w:t>W</w:t>
      </w:r>
      <w:r w:rsidRPr="00CF0689">
        <w:rPr>
          <w:szCs w:val="24"/>
        </w:rPr>
        <w:t xml:space="preserve"> perspektywie krótkoterminowej można się spodziewać spadku zużycia </w:t>
      </w:r>
      <w:r>
        <w:rPr>
          <w:szCs w:val="24"/>
        </w:rPr>
        <w:t xml:space="preserve">rud i koncentratów żelaza, w związku z oczekiwanymi dalszymi spadkami produkcji  wielkopiecowej surówki żelaza. </w:t>
      </w:r>
    </w:p>
    <w:p w14:paraId="23C1959D" w14:textId="77777777" w:rsidR="00903F2F" w:rsidRPr="00CF0689" w:rsidRDefault="00903F2F" w:rsidP="00903F2F">
      <w:pPr>
        <w:autoSpaceDE w:val="0"/>
        <w:autoSpaceDN w:val="0"/>
        <w:adjustRightInd w:val="0"/>
        <w:jc w:val="both"/>
        <w:rPr>
          <w:szCs w:val="24"/>
        </w:rPr>
      </w:pPr>
      <w:r>
        <w:rPr>
          <w:szCs w:val="24"/>
        </w:rPr>
        <w:t>Głównymi</w:t>
      </w:r>
      <w:r w:rsidRPr="00CF0689">
        <w:rPr>
          <w:szCs w:val="24"/>
        </w:rPr>
        <w:t xml:space="preserve"> czynniki zagrażając</w:t>
      </w:r>
      <w:r>
        <w:rPr>
          <w:szCs w:val="24"/>
        </w:rPr>
        <w:t>ymi</w:t>
      </w:r>
      <w:r w:rsidRPr="00CF0689">
        <w:rPr>
          <w:szCs w:val="24"/>
        </w:rPr>
        <w:t xml:space="preserve"> kondycji stalownictwa </w:t>
      </w:r>
      <w:r>
        <w:rPr>
          <w:szCs w:val="24"/>
        </w:rPr>
        <w:t>s</w:t>
      </w:r>
      <w:r w:rsidRPr="00CF0689">
        <w:rPr>
          <w:szCs w:val="24"/>
        </w:rPr>
        <w:t>ą: zmniejszenie skali finansowania projektów infrastrukturalnych ze środków europejskich oraz wzrost cen uprawnień do emisji CO</w:t>
      </w:r>
      <w:r w:rsidRPr="00CF0689">
        <w:rPr>
          <w:szCs w:val="24"/>
          <w:vertAlign w:val="subscript"/>
        </w:rPr>
        <w:t>2</w:t>
      </w:r>
      <w:r>
        <w:rPr>
          <w:szCs w:val="24"/>
        </w:rPr>
        <w:t xml:space="preserve">. </w:t>
      </w:r>
      <w:r w:rsidRPr="00CF0689">
        <w:rPr>
          <w:szCs w:val="24"/>
        </w:rPr>
        <w:t>Wobec powyższego ograniczenie wielkości produkcji</w:t>
      </w:r>
      <w:r>
        <w:rPr>
          <w:szCs w:val="24"/>
        </w:rPr>
        <w:t xml:space="preserve"> surówki żelaza </w:t>
      </w:r>
      <w:r w:rsidRPr="00CF0689">
        <w:rPr>
          <w:szCs w:val="24"/>
        </w:rPr>
        <w:t>wydaje się nieuchronne</w:t>
      </w:r>
      <w:r>
        <w:rPr>
          <w:szCs w:val="24"/>
        </w:rPr>
        <w:t xml:space="preserve">. </w:t>
      </w:r>
    </w:p>
    <w:p w14:paraId="54957D87" w14:textId="77777777" w:rsidR="00903F2F" w:rsidRDefault="00903F2F" w:rsidP="00903F2F">
      <w:pPr>
        <w:autoSpaceDE w:val="0"/>
        <w:autoSpaceDN w:val="0"/>
        <w:adjustRightInd w:val="0"/>
        <w:jc w:val="both"/>
        <w:rPr>
          <w:color w:val="000000"/>
          <w:szCs w:val="24"/>
        </w:rPr>
      </w:pPr>
      <w:r>
        <w:rPr>
          <w:color w:val="000000"/>
          <w:szCs w:val="24"/>
        </w:rPr>
        <w:t xml:space="preserve">Na podstawie tych przesłanek można przypuszczać, że w 2030 r. zapotrzebowanie na rudy i koncentraty żelaza może wynieść ok. 4,0 mln t/r., w 2040 r. może spaść do 3,5-4,0 mln t/r. i utrzymać się w tym przedziale do 2050 r. (tab. 20.2) pod warunkiem utrzymania tempa ograniczania emisji </w:t>
      </w:r>
      <w:r w:rsidRPr="00384B28">
        <w:rPr>
          <w:color w:val="000000"/>
          <w:szCs w:val="24"/>
        </w:rPr>
        <w:t>CO</w:t>
      </w:r>
      <w:r w:rsidRPr="00F43307">
        <w:rPr>
          <w:color w:val="000000"/>
          <w:szCs w:val="24"/>
          <w:vertAlign w:val="subscript"/>
        </w:rPr>
        <w:t>2</w:t>
      </w:r>
      <w:r>
        <w:rPr>
          <w:color w:val="000000"/>
          <w:szCs w:val="24"/>
        </w:rPr>
        <w:t xml:space="preserve"> w krajach Unii Europejskiej.</w:t>
      </w:r>
    </w:p>
    <w:p w14:paraId="05FD878D" w14:textId="03391D4B" w:rsidR="00903F2F" w:rsidRDefault="00903F2F" w:rsidP="00903F2F">
      <w:pPr>
        <w:autoSpaceDE w:val="0"/>
        <w:autoSpaceDN w:val="0"/>
        <w:adjustRightInd w:val="0"/>
        <w:spacing w:line="240" w:lineRule="auto"/>
        <w:rPr>
          <w:color w:val="000000"/>
          <w:szCs w:val="24"/>
        </w:rPr>
      </w:pPr>
      <w:r>
        <w:rPr>
          <w:color w:val="000000"/>
          <w:szCs w:val="24"/>
        </w:rPr>
        <w:t>Tabela 2</w:t>
      </w:r>
      <w:r w:rsidR="00B61B92">
        <w:rPr>
          <w:color w:val="000000"/>
          <w:szCs w:val="24"/>
        </w:rPr>
        <w:t>2</w:t>
      </w:r>
      <w:r>
        <w:rPr>
          <w:color w:val="000000"/>
          <w:szCs w:val="24"/>
        </w:rPr>
        <w:t>.2. Prognoza zapotrzebowania na rudy i koncentraty żelaza do 2050 r. (tys. t)</w:t>
      </w:r>
    </w:p>
    <w:tbl>
      <w:tblPr>
        <w:tblStyle w:val="Zwykatabela1"/>
        <w:tblW w:w="9072" w:type="dxa"/>
        <w:tblLook w:val="04A0" w:firstRow="1" w:lastRow="0" w:firstColumn="1" w:lastColumn="0" w:noHBand="0" w:noVBand="1"/>
      </w:tblPr>
      <w:tblGrid>
        <w:gridCol w:w="2927"/>
        <w:gridCol w:w="1919"/>
        <w:gridCol w:w="2116"/>
        <w:gridCol w:w="2110"/>
      </w:tblGrid>
      <w:tr w:rsidR="00903F2F" w:rsidRPr="00331730" w14:paraId="7E9F2E29" w14:textId="77777777" w:rsidTr="00226F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6A45E817" w14:textId="77777777" w:rsidR="00903F2F" w:rsidRPr="00331730" w:rsidRDefault="00903F2F" w:rsidP="00226FA6">
            <w:pPr>
              <w:autoSpaceDE w:val="0"/>
              <w:autoSpaceDN w:val="0"/>
              <w:adjustRightInd w:val="0"/>
              <w:spacing w:line="240" w:lineRule="auto"/>
              <w:jc w:val="center"/>
              <w:rPr>
                <w:color w:val="000000"/>
                <w:sz w:val="16"/>
                <w:szCs w:val="16"/>
              </w:rPr>
            </w:pPr>
          </w:p>
        </w:tc>
        <w:tc>
          <w:tcPr>
            <w:tcW w:w="2088" w:type="dxa"/>
          </w:tcPr>
          <w:p w14:paraId="16E59938" w14:textId="77777777" w:rsidR="00903F2F" w:rsidRPr="00331730" w:rsidRDefault="00903F2F" w:rsidP="00226FA6">
            <w:pPr>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331730">
              <w:rPr>
                <w:color w:val="000000"/>
                <w:sz w:val="16"/>
                <w:szCs w:val="16"/>
              </w:rPr>
              <w:t>2030</w:t>
            </w:r>
          </w:p>
        </w:tc>
        <w:tc>
          <w:tcPr>
            <w:tcW w:w="2303" w:type="dxa"/>
          </w:tcPr>
          <w:p w14:paraId="0133AB2D" w14:textId="77777777" w:rsidR="00903F2F" w:rsidRPr="00331730" w:rsidRDefault="00903F2F" w:rsidP="00226FA6">
            <w:pPr>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331730">
              <w:rPr>
                <w:color w:val="000000"/>
                <w:sz w:val="16"/>
                <w:szCs w:val="16"/>
              </w:rPr>
              <w:t>2040</w:t>
            </w:r>
          </w:p>
        </w:tc>
        <w:tc>
          <w:tcPr>
            <w:tcW w:w="2303" w:type="dxa"/>
          </w:tcPr>
          <w:p w14:paraId="363A88CF" w14:textId="77777777" w:rsidR="00903F2F" w:rsidRPr="00331730" w:rsidRDefault="00903F2F" w:rsidP="00226FA6">
            <w:pPr>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331730">
              <w:rPr>
                <w:color w:val="000000"/>
                <w:sz w:val="16"/>
                <w:szCs w:val="16"/>
              </w:rPr>
              <w:t>2050</w:t>
            </w:r>
          </w:p>
        </w:tc>
      </w:tr>
      <w:tr w:rsidR="00903F2F" w:rsidRPr="00331730" w14:paraId="769653FB" w14:textId="77777777" w:rsidTr="00226F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3BBAD2B5" w14:textId="77777777" w:rsidR="00903F2F" w:rsidRPr="00331730" w:rsidRDefault="00903F2F" w:rsidP="00226FA6">
            <w:pPr>
              <w:autoSpaceDE w:val="0"/>
              <w:autoSpaceDN w:val="0"/>
              <w:adjustRightInd w:val="0"/>
              <w:spacing w:line="240" w:lineRule="auto"/>
              <w:rPr>
                <w:color w:val="000000"/>
                <w:sz w:val="16"/>
                <w:szCs w:val="16"/>
              </w:rPr>
            </w:pPr>
            <w:r w:rsidRPr="00331730">
              <w:rPr>
                <w:color w:val="000000"/>
                <w:sz w:val="16"/>
                <w:szCs w:val="16"/>
              </w:rPr>
              <w:t xml:space="preserve">Poziom zapotrzebowania </w:t>
            </w:r>
          </w:p>
        </w:tc>
        <w:tc>
          <w:tcPr>
            <w:tcW w:w="2088" w:type="dxa"/>
          </w:tcPr>
          <w:p w14:paraId="09322E51" w14:textId="77777777" w:rsidR="00903F2F" w:rsidRPr="00331730"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331730">
              <w:rPr>
                <w:color w:val="000000"/>
                <w:sz w:val="16"/>
                <w:szCs w:val="16"/>
              </w:rPr>
              <w:t>4000</w:t>
            </w:r>
          </w:p>
        </w:tc>
        <w:tc>
          <w:tcPr>
            <w:tcW w:w="2303" w:type="dxa"/>
          </w:tcPr>
          <w:p w14:paraId="6527949E" w14:textId="77777777" w:rsidR="00903F2F" w:rsidRPr="00331730"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331730">
              <w:rPr>
                <w:color w:val="000000"/>
                <w:sz w:val="16"/>
                <w:szCs w:val="16"/>
              </w:rPr>
              <w:t>3500-4000</w:t>
            </w:r>
          </w:p>
        </w:tc>
        <w:tc>
          <w:tcPr>
            <w:tcW w:w="2303" w:type="dxa"/>
          </w:tcPr>
          <w:p w14:paraId="3A7D5E45" w14:textId="77777777" w:rsidR="00903F2F" w:rsidRPr="00331730"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331730">
              <w:rPr>
                <w:color w:val="000000"/>
                <w:sz w:val="16"/>
                <w:szCs w:val="16"/>
              </w:rPr>
              <w:t>4000</w:t>
            </w:r>
          </w:p>
        </w:tc>
      </w:tr>
    </w:tbl>
    <w:p w14:paraId="0020B900" w14:textId="52D0122A" w:rsidR="00903F2F" w:rsidRDefault="00903F2F" w:rsidP="00903F2F">
      <w:pPr>
        <w:autoSpaceDE w:val="0"/>
        <w:autoSpaceDN w:val="0"/>
        <w:adjustRightInd w:val="0"/>
        <w:rPr>
          <w:color w:val="000000"/>
          <w:sz w:val="20"/>
        </w:rPr>
      </w:pPr>
    </w:p>
    <w:p w14:paraId="1355A403" w14:textId="5781B6E5" w:rsidR="001E3724" w:rsidRDefault="001E3724" w:rsidP="00903F2F">
      <w:pPr>
        <w:autoSpaceDE w:val="0"/>
        <w:autoSpaceDN w:val="0"/>
        <w:adjustRightInd w:val="0"/>
        <w:rPr>
          <w:color w:val="000000"/>
          <w:sz w:val="20"/>
        </w:rPr>
      </w:pPr>
    </w:p>
    <w:p w14:paraId="265244B0" w14:textId="3124BCFF" w:rsidR="001E3724" w:rsidRDefault="001E3724" w:rsidP="00903F2F">
      <w:pPr>
        <w:autoSpaceDE w:val="0"/>
        <w:autoSpaceDN w:val="0"/>
        <w:adjustRightInd w:val="0"/>
        <w:rPr>
          <w:color w:val="000000"/>
          <w:sz w:val="20"/>
        </w:rPr>
      </w:pPr>
    </w:p>
    <w:p w14:paraId="69735AD3" w14:textId="2DAC7586" w:rsidR="001E3724" w:rsidRDefault="001E3724" w:rsidP="00903F2F">
      <w:pPr>
        <w:autoSpaceDE w:val="0"/>
        <w:autoSpaceDN w:val="0"/>
        <w:adjustRightInd w:val="0"/>
        <w:rPr>
          <w:color w:val="000000"/>
          <w:sz w:val="20"/>
        </w:rPr>
      </w:pPr>
    </w:p>
    <w:p w14:paraId="4C25622E" w14:textId="6D978D1A" w:rsidR="001E3724" w:rsidRDefault="001E3724" w:rsidP="00903F2F">
      <w:pPr>
        <w:autoSpaceDE w:val="0"/>
        <w:autoSpaceDN w:val="0"/>
        <w:adjustRightInd w:val="0"/>
        <w:rPr>
          <w:color w:val="000000"/>
          <w:sz w:val="20"/>
        </w:rPr>
      </w:pPr>
    </w:p>
    <w:p w14:paraId="6A0D1D99" w14:textId="734C8BE4" w:rsidR="001E3724" w:rsidRDefault="001E3724" w:rsidP="00903F2F">
      <w:pPr>
        <w:autoSpaceDE w:val="0"/>
        <w:autoSpaceDN w:val="0"/>
        <w:adjustRightInd w:val="0"/>
        <w:rPr>
          <w:color w:val="000000"/>
          <w:sz w:val="20"/>
        </w:rPr>
      </w:pPr>
    </w:p>
    <w:p w14:paraId="5A9FA742" w14:textId="3F3F0A09" w:rsidR="001E3724" w:rsidRDefault="001E3724" w:rsidP="00903F2F">
      <w:pPr>
        <w:autoSpaceDE w:val="0"/>
        <w:autoSpaceDN w:val="0"/>
        <w:adjustRightInd w:val="0"/>
        <w:rPr>
          <w:color w:val="000000"/>
          <w:sz w:val="20"/>
        </w:rPr>
      </w:pPr>
    </w:p>
    <w:p w14:paraId="7070D70E" w14:textId="7AB36A6A" w:rsidR="001E3724" w:rsidRDefault="001E3724" w:rsidP="00903F2F">
      <w:pPr>
        <w:autoSpaceDE w:val="0"/>
        <w:autoSpaceDN w:val="0"/>
        <w:adjustRightInd w:val="0"/>
        <w:rPr>
          <w:color w:val="000000"/>
          <w:sz w:val="20"/>
        </w:rPr>
      </w:pPr>
    </w:p>
    <w:p w14:paraId="50066E27" w14:textId="7CD34697" w:rsidR="001E3724" w:rsidRDefault="001E3724" w:rsidP="00903F2F">
      <w:pPr>
        <w:autoSpaceDE w:val="0"/>
        <w:autoSpaceDN w:val="0"/>
        <w:adjustRightInd w:val="0"/>
        <w:rPr>
          <w:color w:val="000000"/>
          <w:sz w:val="20"/>
        </w:rPr>
      </w:pPr>
    </w:p>
    <w:p w14:paraId="504811FB" w14:textId="2DE34ABC" w:rsidR="001E3724" w:rsidRDefault="001E3724" w:rsidP="00903F2F">
      <w:pPr>
        <w:autoSpaceDE w:val="0"/>
        <w:autoSpaceDN w:val="0"/>
        <w:adjustRightInd w:val="0"/>
        <w:rPr>
          <w:color w:val="000000"/>
          <w:sz w:val="20"/>
        </w:rPr>
      </w:pPr>
    </w:p>
    <w:p w14:paraId="03B6D27C" w14:textId="0DCD91B0" w:rsidR="001E3724" w:rsidRDefault="001E3724" w:rsidP="00903F2F">
      <w:pPr>
        <w:autoSpaceDE w:val="0"/>
        <w:autoSpaceDN w:val="0"/>
        <w:adjustRightInd w:val="0"/>
        <w:rPr>
          <w:color w:val="000000"/>
          <w:sz w:val="20"/>
        </w:rPr>
      </w:pPr>
    </w:p>
    <w:p w14:paraId="225AC6A2" w14:textId="0961CE81" w:rsidR="001E3724" w:rsidRDefault="001E3724" w:rsidP="00903F2F">
      <w:pPr>
        <w:autoSpaceDE w:val="0"/>
        <w:autoSpaceDN w:val="0"/>
        <w:adjustRightInd w:val="0"/>
        <w:rPr>
          <w:color w:val="000000"/>
          <w:sz w:val="20"/>
        </w:rPr>
      </w:pPr>
    </w:p>
    <w:p w14:paraId="083BDEDE" w14:textId="31D7BCB8" w:rsidR="001E3724" w:rsidRDefault="001E3724" w:rsidP="00903F2F">
      <w:pPr>
        <w:autoSpaceDE w:val="0"/>
        <w:autoSpaceDN w:val="0"/>
        <w:adjustRightInd w:val="0"/>
        <w:rPr>
          <w:color w:val="000000"/>
          <w:sz w:val="20"/>
        </w:rPr>
      </w:pPr>
    </w:p>
    <w:p w14:paraId="3C6FB84F" w14:textId="2863FE02" w:rsidR="001E3724" w:rsidRDefault="001E3724" w:rsidP="00903F2F">
      <w:pPr>
        <w:autoSpaceDE w:val="0"/>
        <w:autoSpaceDN w:val="0"/>
        <w:adjustRightInd w:val="0"/>
        <w:rPr>
          <w:color w:val="000000"/>
          <w:sz w:val="20"/>
        </w:rPr>
      </w:pPr>
    </w:p>
    <w:p w14:paraId="1F1449BA" w14:textId="3049F426" w:rsidR="001E3724" w:rsidRDefault="001E3724" w:rsidP="00903F2F">
      <w:pPr>
        <w:autoSpaceDE w:val="0"/>
        <w:autoSpaceDN w:val="0"/>
        <w:adjustRightInd w:val="0"/>
        <w:rPr>
          <w:color w:val="000000"/>
          <w:sz w:val="20"/>
        </w:rPr>
      </w:pPr>
    </w:p>
    <w:p w14:paraId="2028157F" w14:textId="5E24BB0E" w:rsidR="001E3724" w:rsidRDefault="001E3724" w:rsidP="00903F2F">
      <w:pPr>
        <w:autoSpaceDE w:val="0"/>
        <w:autoSpaceDN w:val="0"/>
        <w:adjustRightInd w:val="0"/>
        <w:rPr>
          <w:color w:val="000000"/>
          <w:sz w:val="20"/>
        </w:rPr>
      </w:pPr>
    </w:p>
    <w:p w14:paraId="4228FBA0" w14:textId="4F1142C7" w:rsidR="001E3724" w:rsidRDefault="001E3724" w:rsidP="00903F2F">
      <w:pPr>
        <w:autoSpaceDE w:val="0"/>
        <w:autoSpaceDN w:val="0"/>
        <w:adjustRightInd w:val="0"/>
        <w:rPr>
          <w:color w:val="000000"/>
          <w:sz w:val="20"/>
        </w:rPr>
      </w:pPr>
    </w:p>
    <w:p w14:paraId="643BABC0" w14:textId="77777777" w:rsidR="001E3724" w:rsidRDefault="001E3724" w:rsidP="00903F2F">
      <w:pPr>
        <w:autoSpaceDE w:val="0"/>
        <w:autoSpaceDN w:val="0"/>
        <w:adjustRightInd w:val="0"/>
        <w:rPr>
          <w:color w:val="000000"/>
          <w:sz w:val="20"/>
        </w:rPr>
      </w:pPr>
    </w:p>
    <w:p w14:paraId="0265EF60" w14:textId="77777777" w:rsidR="00903F2F" w:rsidRPr="00EF46DE" w:rsidRDefault="00903F2F" w:rsidP="00903F2F">
      <w:pPr>
        <w:pStyle w:val="Nagwek2"/>
        <w:numPr>
          <w:ilvl w:val="0"/>
          <w:numId w:val="49"/>
        </w:numPr>
      </w:pPr>
      <w:bookmarkStart w:id="141" w:name="_Toc69729009"/>
      <w:r w:rsidRPr="00EF46DE">
        <w:lastRenderedPageBreak/>
        <w:t>Żelazostopy</w:t>
      </w:r>
      <w:bookmarkEnd w:id="141"/>
    </w:p>
    <w:p w14:paraId="1B9CD619" w14:textId="77777777" w:rsidR="00903F2F" w:rsidRPr="002E0FB9" w:rsidRDefault="00903F2F" w:rsidP="00903F2F">
      <w:pPr>
        <w:ind w:left="567" w:hanging="567"/>
        <w:rPr>
          <w:b/>
          <w:i/>
          <w:szCs w:val="24"/>
        </w:rPr>
      </w:pPr>
    </w:p>
    <w:p w14:paraId="6ACE42FA" w14:textId="77777777" w:rsidR="00903F2F" w:rsidRPr="006317AF" w:rsidRDefault="00903F2F" w:rsidP="00903F2F">
      <w:pPr>
        <w:pStyle w:val="Akapitzlist"/>
        <w:numPr>
          <w:ilvl w:val="0"/>
          <w:numId w:val="47"/>
        </w:numPr>
        <w:rPr>
          <w:iCs/>
        </w:rPr>
      </w:pPr>
      <w:r w:rsidRPr="0081389E">
        <w:rPr>
          <w:bCs/>
          <w:iCs/>
          <w:szCs w:val="24"/>
          <w:u w:val="single"/>
        </w:rPr>
        <w:t xml:space="preserve">Ocena poziomu krajowego zapotrzebowania na żelazostopy </w:t>
      </w:r>
    </w:p>
    <w:p w14:paraId="05EC5CD5" w14:textId="41257F08" w:rsidR="00903F2F" w:rsidRPr="006317AF" w:rsidRDefault="00903F2F" w:rsidP="00903F2F">
      <w:pPr>
        <w:spacing w:line="240" w:lineRule="auto"/>
        <w:rPr>
          <w:szCs w:val="24"/>
        </w:rPr>
      </w:pPr>
      <w:r>
        <w:rPr>
          <w:szCs w:val="24"/>
        </w:rPr>
        <w:t>Tabela 2</w:t>
      </w:r>
      <w:r w:rsidR="00B61B92">
        <w:rPr>
          <w:szCs w:val="24"/>
        </w:rPr>
        <w:t>3</w:t>
      </w:r>
      <w:r>
        <w:rPr>
          <w:szCs w:val="24"/>
        </w:rPr>
        <w:t>.1.</w:t>
      </w:r>
      <w:r w:rsidRPr="006317AF">
        <w:rPr>
          <w:szCs w:val="24"/>
        </w:rPr>
        <w:t xml:space="preserve"> Szacunkowy poziom zapotrzebowania gospodarki krajowej na </w:t>
      </w:r>
      <w:r>
        <w:rPr>
          <w:szCs w:val="24"/>
        </w:rPr>
        <w:t>żelazostopy</w:t>
      </w:r>
      <w:r w:rsidRPr="006317AF">
        <w:rPr>
          <w:szCs w:val="24"/>
        </w:rPr>
        <w:t xml:space="preserve">, w </w:t>
      </w:r>
      <w:r>
        <w:rPr>
          <w:szCs w:val="24"/>
        </w:rPr>
        <w:t xml:space="preserve">tys. ton </w:t>
      </w:r>
    </w:p>
    <w:tbl>
      <w:tblPr>
        <w:tblStyle w:val="Zwykatabela1"/>
        <w:tblW w:w="9072" w:type="dxa"/>
        <w:tblLook w:val="04A0" w:firstRow="1" w:lastRow="0" w:firstColumn="1" w:lastColumn="0" w:noHBand="0" w:noVBand="1"/>
      </w:tblPr>
      <w:tblGrid>
        <w:gridCol w:w="1669"/>
        <w:gridCol w:w="660"/>
        <w:gridCol w:w="635"/>
        <w:gridCol w:w="637"/>
        <w:gridCol w:w="637"/>
        <w:gridCol w:w="637"/>
        <w:gridCol w:w="637"/>
        <w:gridCol w:w="637"/>
        <w:gridCol w:w="635"/>
        <w:gridCol w:w="672"/>
        <w:gridCol w:w="659"/>
        <w:gridCol w:w="957"/>
      </w:tblGrid>
      <w:tr w:rsidR="00903F2F" w:rsidRPr="006B419A" w14:paraId="487B5337" w14:textId="77777777" w:rsidTr="00226F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57B217BE" w14:textId="77777777" w:rsidR="00903F2F" w:rsidRPr="006B419A" w:rsidRDefault="00903F2F" w:rsidP="00226FA6">
            <w:pPr>
              <w:spacing w:line="240" w:lineRule="auto"/>
              <w:jc w:val="center"/>
              <w:rPr>
                <w:sz w:val="16"/>
                <w:szCs w:val="16"/>
              </w:rPr>
            </w:pPr>
          </w:p>
        </w:tc>
        <w:tc>
          <w:tcPr>
            <w:tcW w:w="706" w:type="dxa"/>
          </w:tcPr>
          <w:p w14:paraId="6645AEFC" w14:textId="77777777" w:rsidR="00903F2F" w:rsidRPr="006B419A"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2009</w:t>
            </w:r>
          </w:p>
        </w:tc>
        <w:tc>
          <w:tcPr>
            <w:tcW w:w="667" w:type="dxa"/>
          </w:tcPr>
          <w:p w14:paraId="1A56E705" w14:textId="77777777" w:rsidR="00903F2F" w:rsidRPr="006B419A"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2010</w:t>
            </w:r>
          </w:p>
        </w:tc>
        <w:tc>
          <w:tcPr>
            <w:tcW w:w="670" w:type="dxa"/>
          </w:tcPr>
          <w:p w14:paraId="12E96CC2" w14:textId="77777777" w:rsidR="00903F2F" w:rsidRPr="006B419A"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2011</w:t>
            </w:r>
          </w:p>
        </w:tc>
        <w:tc>
          <w:tcPr>
            <w:tcW w:w="670" w:type="dxa"/>
          </w:tcPr>
          <w:p w14:paraId="1FFDFBF6" w14:textId="77777777" w:rsidR="00903F2F" w:rsidRPr="006B419A"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2012</w:t>
            </w:r>
          </w:p>
        </w:tc>
        <w:tc>
          <w:tcPr>
            <w:tcW w:w="670" w:type="dxa"/>
          </w:tcPr>
          <w:p w14:paraId="6DB7C9A8" w14:textId="77777777" w:rsidR="00903F2F" w:rsidRPr="006B419A"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2013</w:t>
            </w:r>
          </w:p>
        </w:tc>
        <w:tc>
          <w:tcPr>
            <w:tcW w:w="670" w:type="dxa"/>
          </w:tcPr>
          <w:p w14:paraId="3EC02233" w14:textId="77777777" w:rsidR="00903F2F" w:rsidRPr="006B419A"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2014</w:t>
            </w:r>
          </w:p>
        </w:tc>
        <w:tc>
          <w:tcPr>
            <w:tcW w:w="670" w:type="dxa"/>
          </w:tcPr>
          <w:p w14:paraId="6BECD538" w14:textId="77777777" w:rsidR="00903F2F" w:rsidRPr="006B419A"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2015</w:t>
            </w:r>
          </w:p>
        </w:tc>
        <w:tc>
          <w:tcPr>
            <w:tcW w:w="666" w:type="dxa"/>
          </w:tcPr>
          <w:p w14:paraId="77BCA540" w14:textId="77777777" w:rsidR="00903F2F" w:rsidRPr="006B419A"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2016</w:t>
            </w:r>
          </w:p>
        </w:tc>
        <w:tc>
          <w:tcPr>
            <w:tcW w:w="725" w:type="dxa"/>
          </w:tcPr>
          <w:p w14:paraId="1B1C7546" w14:textId="77777777" w:rsidR="00903F2F" w:rsidRPr="006B419A"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2017</w:t>
            </w:r>
          </w:p>
        </w:tc>
        <w:tc>
          <w:tcPr>
            <w:tcW w:w="704" w:type="dxa"/>
          </w:tcPr>
          <w:p w14:paraId="2DCBBCFF" w14:textId="77777777" w:rsidR="00903F2F" w:rsidRPr="006B419A"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2018</w:t>
            </w:r>
          </w:p>
        </w:tc>
        <w:tc>
          <w:tcPr>
            <w:tcW w:w="1095" w:type="dxa"/>
          </w:tcPr>
          <w:p w14:paraId="7C1E4FCF" w14:textId="77777777" w:rsidR="00903F2F" w:rsidRPr="006B419A"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Średnia</w:t>
            </w:r>
          </w:p>
          <w:p w14:paraId="31E8BBD9" w14:textId="77777777" w:rsidR="00903F2F" w:rsidRPr="006B419A"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2009-2018</w:t>
            </w:r>
          </w:p>
        </w:tc>
      </w:tr>
      <w:tr w:rsidR="00903F2F" w:rsidRPr="006B419A" w14:paraId="74757E25" w14:textId="77777777" w:rsidTr="00226F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3E344796" w14:textId="77777777" w:rsidR="00903F2F" w:rsidRPr="006B419A" w:rsidRDefault="00903F2F" w:rsidP="00226FA6">
            <w:pPr>
              <w:spacing w:line="240" w:lineRule="auto"/>
              <w:jc w:val="center"/>
              <w:rPr>
                <w:sz w:val="16"/>
                <w:szCs w:val="16"/>
              </w:rPr>
            </w:pPr>
            <w:r w:rsidRPr="006B419A">
              <w:rPr>
                <w:sz w:val="16"/>
                <w:szCs w:val="16"/>
              </w:rPr>
              <w:t>Zapotrzebowanie (=zużycie pozorne)</w:t>
            </w:r>
          </w:p>
        </w:tc>
        <w:tc>
          <w:tcPr>
            <w:tcW w:w="706" w:type="dxa"/>
          </w:tcPr>
          <w:p w14:paraId="76AB20D4" w14:textId="77777777" w:rsidR="00903F2F" w:rsidRPr="006B419A"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6B419A">
              <w:rPr>
                <w:bCs/>
                <w:color w:val="000000"/>
                <w:sz w:val="16"/>
                <w:szCs w:val="16"/>
              </w:rPr>
              <w:t>110,6</w:t>
            </w:r>
          </w:p>
        </w:tc>
        <w:tc>
          <w:tcPr>
            <w:tcW w:w="667" w:type="dxa"/>
          </w:tcPr>
          <w:p w14:paraId="1E174EF7" w14:textId="77777777" w:rsidR="00903F2F" w:rsidRPr="006B419A"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6B419A">
              <w:rPr>
                <w:bCs/>
                <w:color w:val="000000"/>
                <w:sz w:val="16"/>
                <w:szCs w:val="16"/>
              </w:rPr>
              <w:t>105,3</w:t>
            </w:r>
          </w:p>
        </w:tc>
        <w:tc>
          <w:tcPr>
            <w:tcW w:w="670" w:type="dxa"/>
          </w:tcPr>
          <w:p w14:paraId="7F3D2D92" w14:textId="77777777" w:rsidR="00903F2F" w:rsidRPr="006B419A"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6B419A">
              <w:rPr>
                <w:bCs/>
                <w:color w:val="000000"/>
                <w:sz w:val="16"/>
                <w:szCs w:val="16"/>
              </w:rPr>
              <w:t>133,7</w:t>
            </w:r>
          </w:p>
        </w:tc>
        <w:tc>
          <w:tcPr>
            <w:tcW w:w="670" w:type="dxa"/>
          </w:tcPr>
          <w:p w14:paraId="690A440E" w14:textId="77777777" w:rsidR="00903F2F" w:rsidRPr="006B419A"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6B419A">
              <w:rPr>
                <w:bCs/>
                <w:color w:val="000000"/>
                <w:sz w:val="16"/>
                <w:szCs w:val="16"/>
              </w:rPr>
              <w:t>124,1</w:t>
            </w:r>
          </w:p>
        </w:tc>
        <w:tc>
          <w:tcPr>
            <w:tcW w:w="670" w:type="dxa"/>
          </w:tcPr>
          <w:p w14:paraId="49E1BD67" w14:textId="77777777" w:rsidR="00903F2F" w:rsidRPr="006B419A"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6B419A">
              <w:rPr>
                <w:bCs/>
                <w:color w:val="000000"/>
                <w:sz w:val="16"/>
                <w:szCs w:val="16"/>
              </w:rPr>
              <w:t>119,5</w:t>
            </w:r>
          </w:p>
        </w:tc>
        <w:tc>
          <w:tcPr>
            <w:tcW w:w="670" w:type="dxa"/>
          </w:tcPr>
          <w:p w14:paraId="742BFCF8" w14:textId="77777777" w:rsidR="00903F2F" w:rsidRPr="006B419A"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6B419A">
              <w:rPr>
                <w:bCs/>
                <w:color w:val="000000"/>
                <w:sz w:val="16"/>
                <w:szCs w:val="16"/>
              </w:rPr>
              <w:t>156,2</w:t>
            </w:r>
          </w:p>
        </w:tc>
        <w:tc>
          <w:tcPr>
            <w:tcW w:w="670" w:type="dxa"/>
          </w:tcPr>
          <w:p w14:paraId="5694AD27" w14:textId="77777777" w:rsidR="00903F2F" w:rsidRPr="006B419A"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6B419A">
              <w:rPr>
                <w:bCs/>
                <w:color w:val="000000"/>
                <w:sz w:val="16"/>
                <w:szCs w:val="16"/>
              </w:rPr>
              <w:t>151,9</w:t>
            </w:r>
          </w:p>
        </w:tc>
        <w:tc>
          <w:tcPr>
            <w:tcW w:w="666" w:type="dxa"/>
          </w:tcPr>
          <w:p w14:paraId="20C3A323" w14:textId="77777777" w:rsidR="00903F2F" w:rsidRPr="006B419A"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6B419A">
              <w:rPr>
                <w:bCs/>
                <w:color w:val="000000"/>
                <w:sz w:val="16"/>
                <w:szCs w:val="16"/>
              </w:rPr>
              <w:t>165,5</w:t>
            </w:r>
          </w:p>
        </w:tc>
        <w:tc>
          <w:tcPr>
            <w:tcW w:w="725" w:type="dxa"/>
          </w:tcPr>
          <w:p w14:paraId="0C5633C2" w14:textId="77777777" w:rsidR="00903F2F" w:rsidRPr="006B419A"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6B419A">
              <w:rPr>
                <w:bCs/>
                <w:color w:val="000000"/>
                <w:sz w:val="16"/>
                <w:szCs w:val="16"/>
              </w:rPr>
              <w:t>188,5</w:t>
            </w:r>
          </w:p>
        </w:tc>
        <w:tc>
          <w:tcPr>
            <w:tcW w:w="704" w:type="dxa"/>
          </w:tcPr>
          <w:p w14:paraId="620C5C3C" w14:textId="77777777" w:rsidR="00903F2F" w:rsidRPr="006B419A"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6B419A">
              <w:rPr>
                <w:bCs/>
                <w:color w:val="000000"/>
                <w:sz w:val="16"/>
                <w:szCs w:val="16"/>
              </w:rPr>
              <w:t>193,7</w:t>
            </w:r>
          </w:p>
        </w:tc>
        <w:tc>
          <w:tcPr>
            <w:tcW w:w="1095" w:type="dxa"/>
          </w:tcPr>
          <w:p w14:paraId="0F3B63EF" w14:textId="77777777" w:rsidR="00903F2F" w:rsidRPr="006B419A"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6B419A">
              <w:rPr>
                <w:sz w:val="16"/>
                <w:szCs w:val="16"/>
              </w:rPr>
              <w:t>144,9</w:t>
            </w:r>
          </w:p>
        </w:tc>
      </w:tr>
    </w:tbl>
    <w:p w14:paraId="5A7545BB" w14:textId="77777777" w:rsidR="00903F2F" w:rsidRPr="00D9425B" w:rsidRDefault="00903F2F" w:rsidP="00903F2F">
      <w:pPr>
        <w:rPr>
          <w:szCs w:val="24"/>
        </w:rPr>
      </w:pPr>
    </w:p>
    <w:p w14:paraId="6000ED2D" w14:textId="77777777" w:rsidR="00903F2F" w:rsidRPr="0081389E" w:rsidRDefault="00903F2F" w:rsidP="00903F2F">
      <w:pPr>
        <w:pStyle w:val="Akapitzlist"/>
        <w:numPr>
          <w:ilvl w:val="0"/>
          <w:numId w:val="47"/>
        </w:numPr>
        <w:rPr>
          <w:rFonts w:ascii="Arial" w:hAnsi="Arial" w:cs="Arial"/>
          <w:bCs/>
          <w:iCs/>
          <w:szCs w:val="24"/>
          <w:u w:val="single"/>
        </w:rPr>
      </w:pPr>
      <w:r w:rsidRPr="0081389E">
        <w:rPr>
          <w:rFonts w:cs="Arial"/>
          <w:bCs/>
          <w:iCs/>
          <w:u w:val="single"/>
        </w:rPr>
        <w:t xml:space="preserve">Prognoza zapotrzebowania na surowiec na podstawie trendów ekonometrycznych w horyzoncie roku 2025 i 2030 </w:t>
      </w:r>
    </w:p>
    <w:p w14:paraId="1E97B3D0" w14:textId="62F5F272" w:rsidR="00903F2F" w:rsidRDefault="00903F2F" w:rsidP="00903F2F">
      <w:pPr>
        <w:jc w:val="both"/>
        <w:rPr>
          <w:iCs/>
          <w:color w:val="000000"/>
          <w:szCs w:val="24"/>
        </w:rPr>
      </w:pPr>
      <w:r w:rsidRPr="005559A0">
        <w:rPr>
          <w:iCs/>
          <w:color w:val="000000"/>
          <w:szCs w:val="24"/>
        </w:rPr>
        <w:t>Rozwój krajow</w:t>
      </w:r>
      <w:r>
        <w:rPr>
          <w:iCs/>
          <w:color w:val="000000"/>
          <w:szCs w:val="24"/>
        </w:rPr>
        <w:t>e</w:t>
      </w:r>
      <w:r w:rsidRPr="005559A0">
        <w:rPr>
          <w:iCs/>
          <w:color w:val="000000"/>
          <w:szCs w:val="24"/>
        </w:rPr>
        <w:t>go zapotrzebowania na żelaz</w:t>
      </w:r>
      <w:r>
        <w:rPr>
          <w:iCs/>
          <w:color w:val="000000"/>
          <w:szCs w:val="24"/>
        </w:rPr>
        <w:t>ostopy</w:t>
      </w:r>
      <w:r w:rsidRPr="005559A0">
        <w:rPr>
          <w:iCs/>
          <w:color w:val="000000"/>
          <w:szCs w:val="24"/>
        </w:rPr>
        <w:t xml:space="preserve"> w perspektywie 2025 i 2030 roku należy wiązać z dalszym oczekiwanym spadkiem produkcji surówki wielkopiecowej, w związku z wprowadzanymi </w:t>
      </w:r>
      <w:r>
        <w:rPr>
          <w:iCs/>
          <w:color w:val="000000"/>
          <w:szCs w:val="24"/>
        </w:rPr>
        <w:t xml:space="preserve">wciąż </w:t>
      </w:r>
      <w:r w:rsidRPr="005559A0">
        <w:rPr>
          <w:iCs/>
          <w:color w:val="000000"/>
          <w:szCs w:val="24"/>
        </w:rPr>
        <w:t>ograniczeniami emisji gazów cieplarnianych, w tym CO</w:t>
      </w:r>
      <w:r w:rsidRPr="005559A0">
        <w:rPr>
          <w:iCs/>
          <w:color w:val="000000"/>
          <w:szCs w:val="24"/>
          <w:vertAlign w:val="subscript"/>
        </w:rPr>
        <w:t>2</w:t>
      </w:r>
      <w:r>
        <w:rPr>
          <w:iCs/>
          <w:color w:val="000000"/>
          <w:szCs w:val="24"/>
        </w:rPr>
        <w:t xml:space="preserve">, w ramach osiągnięcia </w:t>
      </w:r>
      <w:r w:rsidRPr="005559A0">
        <w:rPr>
          <w:szCs w:val="24"/>
        </w:rPr>
        <w:t>neutraln</w:t>
      </w:r>
      <w:r>
        <w:rPr>
          <w:szCs w:val="24"/>
        </w:rPr>
        <w:t>ości</w:t>
      </w:r>
      <w:r w:rsidRPr="005559A0">
        <w:rPr>
          <w:szCs w:val="24"/>
        </w:rPr>
        <w:t xml:space="preserve"> klimatyczne</w:t>
      </w:r>
      <w:r>
        <w:rPr>
          <w:szCs w:val="24"/>
        </w:rPr>
        <w:t xml:space="preserve">j w krajach Unii </w:t>
      </w:r>
      <w:r w:rsidRPr="005559A0">
        <w:rPr>
          <w:szCs w:val="24"/>
        </w:rPr>
        <w:t>Europejskiej.</w:t>
      </w:r>
      <w:r>
        <w:rPr>
          <w:szCs w:val="24"/>
        </w:rPr>
        <w:t xml:space="preserve"> </w:t>
      </w:r>
      <w:r w:rsidRPr="002175AE">
        <w:rPr>
          <w:szCs w:val="24"/>
        </w:rPr>
        <w:t xml:space="preserve">Spotęgowane pandemią </w:t>
      </w:r>
      <w:r>
        <w:rPr>
          <w:szCs w:val="24"/>
        </w:rPr>
        <w:t>C</w:t>
      </w:r>
      <w:r w:rsidR="000B345E">
        <w:rPr>
          <w:szCs w:val="24"/>
        </w:rPr>
        <w:t>ovid</w:t>
      </w:r>
      <w:r w:rsidRPr="002175AE">
        <w:rPr>
          <w:szCs w:val="24"/>
        </w:rPr>
        <w:t>-19 problemy branży stalowniczej</w:t>
      </w:r>
      <w:r>
        <w:rPr>
          <w:szCs w:val="24"/>
        </w:rPr>
        <w:t>,</w:t>
      </w:r>
      <w:r w:rsidRPr="002175AE">
        <w:rPr>
          <w:szCs w:val="24"/>
        </w:rPr>
        <w:t xml:space="preserve"> </w:t>
      </w:r>
      <w:r>
        <w:rPr>
          <w:szCs w:val="24"/>
        </w:rPr>
        <w:t>wzrost</w:t>
      </w:r>
      <w:r w:rsidRPr="002175AE">
        <w:rPr>
          <w:szCs w:val="24"/>
        </w:rPr>
        <w:t xml:space="preserve"> </w:t>
      </w:r>
      <w:r>
        <w:rPr>
          <w:szCs w:val="24"/>
        </w:rPr>
        <w:t>kosztów</w:t>
      </w:r>
      <w:r w:rsidRPr="002175AE">
        <w:rPr>
          <w:szCs w:val="24"/>
        </w:rPr>
        <w:t xml:space="preserve"> produkcji</w:t>
      </w:r>
      <w:r>
        <w:rPr>
          <w:szCs w:val="24"/>
        </w:rPr>
        <w:t xml:space="preserve"> (m. in. energii) oraz</w:t>
      </w:r>
      <w:r w:rsidRPr="002175AE">
        <w:rPr>
          <w:szCs w:val="24"/>
        </w:rPr>
        <w:t xml:space="preserve"> </w:t>
      </w:r>
      <w:r>
        <w:rPr>
          <w:szCs w:val="24"/>
        </w:rPr>
        <w:t xml:space="preserve">ciągły </w:t>
      </w:r>
      <w:r w:rsidRPr="002175AE">
        <w:rPr>
          <w:szCs w:val="24"/>
        </w:rPr>
        <w:t>napływ importowanej stali</w:t>
      </w:r>
      <w:r>
        <w:rPr>
          <w:szCs w:val="24"/>
        </w:rPr>
        <w:t xml:space="preserve"> na rynek unijny,</w:t>
      </w:r>
      <w:r w:rsidRPr="002175AE">
        <w:rPr>
          <w:szCs w:val="24"/>
        </w:rPr>
        <w:t xml:space="preserve"> utrudniają prognozowanie rozwoju popytu na </w:t>
      </w:r>
      <w:r>
        <w:rPr>
          <w:szCs w:val="24"/>
        </w:rPr>
        <w:t xml:space="preserve">żelazostopy </w:t>
      </w:r>
      <w:r w:rsidRPr="002175AE">
        <w:rPr>
          <w:szCs w:val="24"/>
        </w:rPr>
        <w:t>w przemyśle stalowym nawet w horyzoncie 2025 r.</w:t>
      </w:r>
      <w:r>
        <w:rPr>
          <w:szCs w:val="24"/>
        </w:rPr>
        <w:t xml:space="preserve"> Tym niemniej, z</w:t>
      </w:r>
      <w:r w:rsidRPr="005559A0">
        <w:rPr>
          <w:iCs/>
          <w:color w:val="000000"/>
          <w:szCs w:val="24"/>
        </w:rPr>
        <w:t>godnie z ekonometrycznym modelem trendu należałoby oczekiwać, że wielkość zapotrzebowania na żelaz</w:t>
      </w:r>
      <w:r>
        <w:rPr>
          <w:iCs/>
          <w:color w:val="000000"/>
          <w:szCs w:val="24"/>
        </w:rPr>
        <w:t>ostopy</w:t>
      </w:r>
      <w:r w:rsidRPr="005559A0">
        <w:rPr>
          <w:iCs/>
          <w:color w:val="000000"/>
          <w:szCs w:val="24"/>
        </w:rPr>
        <w:t xml:space="preserve"> osiągnie około </w:t>
      </w:r>
      <w:r>
        <w:rPr>
          <w:iCs/>
          <w:color w:val="000000"/>
          <w:szCs w:val="24"/>
        </w:rPr>
        <w:t>16</w:t>
      </w:r>
      <w:r w:rsidRPr="005559A0">
        <w:rPr>
          <w:iCs/>
          <w:color w:val="000000"/>
          <w:szCs w:val="24"/>
        </w:rPr>
        <w:t xml:space="preserve">0 tys. t w 2025 r. i około </w:t>
      </w:r>
      <w:r>
        <w:rPr>
          <w:iCs/>
          <w:color w:val="000000"/>
          <w:szCs w:val="24"/>
        </w:rPr>
        <w:t>18</w:t>
      </w:r>
      <w:r w:rsidRPr="005559A0">
        <w:rPr>
          <w:iCs/>
          <w:color w:val="000000"/>
          <w:szCs w:val="24"/>
        </w:rPr>
        <w:t xml:space="preserve">0 tys.t w 2030 r. (rys. </w:t>
      </w:r>
      <w:r>
        <w:rPr>
          <w:iCs/>
          <w:color w:val="000000"/>
          <w:szCs w:val="24"/>
        </w:rPr>
        <w:t>24</w:t>
      </w:r>
      <w:r w:rsidRPr="005559A0">
        <w:rPr>
          <w:iCs/>
          <w:color w:val="000000"/>
          <w:szCs w:val="24"/>
        </w:rPr>
        <w:t>).</w:t>
      </w:r>
      <w:r>
        <w:rPr>
          <w:iCs/>
          <w:color w:val="000000"/>
          <w:szCs w:val="24"/>
        </w:rPr>
        <w:t xml:space="preserve"> </w:t>
      </w:r>
    </w:p>
    <w:p w14:paraId="3CD9EB95" w14:textId="77777777" w:rsidR="00903F2F" w:rsidRDefault="00903F2F" w:rsidP="00903F2F">
      <w:pPr>
        <w:jc w:val="center"/>
        <w:rPr>
          <w:iCs/>
          <w:color w:val="000000"/>
          <w:szCs w:val="24"/>
        </w:rPr>
      </w:pPr>
      <w:r>
        <w:rPr>
          <w:iCs/>
          <w:noProof/>
          <w:color w:val="000000"/>
          <w:szCs w:val="24"/>
        </w:rPr>
        <w:drawing>
          <wp:inline distT="0" distB="0" distL="0" distR="0" wp14:anchorId="2FDD5720" wp14:editId="59643AB1">
            <wp:extent cx="4770000" cy="2880000"/>
            <wp:effectExtent l="76200" t="76200" r="126365" b="130175"/>
            <wp:docPr id="77" name="Obraz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770000" cy="28800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F2F95BD" w14:textId="77777777" w:rsidR="00903F2F" w:rsidRDefault="00903F2F" w:rsidP="00903F2F">
      <w:pPr>
        <w:ind w:firstLine="357"/>
        <w:jc w:val="center"/>
        <w:rPr>
          <w:szCs w:val="24"/>
        </w:rPr>
      </w:pPr>
      <w:r w:rsidRPr="00256A4C">
        <w:rPr>
          <w:szCs w:val="24"/>
        </w:rPr>
        <w:t xml:space="preserve">Rys. </w:t>
      </w:r>
      <w:r>
        <w:rPr>
          <w:szCs w:val="24"/>
        </w:rPr>
        <w:t>24 Prognoza zapotrzebowania na żelazostopy do 2030 r. (tys. t)</w:t>
      </w:r>
    </w:p>
    <w:p w14:paraId="2F9028A3" w14:textId="77777777" w:rsidR="00903F2F" w:rsidRDefault="00903F2F" w:rsidP="00903F2F">
      <w:pPr>
        <w:ind w:firstLine="360"/>
        <w:jc w:val="center"/>
        <w:rPr>
          <w:szCs w:val="24"/>
        </w:rPr>
      </w:pPr>
    </w:p>
    <w:p w14:paraId="4873B8CD" w14:textId="77777777" w:rsidR="00903F2F" w:rsidRPr="0081389E" w:rsidRDefault="00903F2F" w:rsidP="00903F2F">
      <w:pPr>
        <w:pStyle w:val="Akapitzlist"/>
        <w:numPr>
          <w:ilvl w:val="0"/>
          <w:numId w:val="47"/>
        </w:numPr>
        <w:rPr>
          <w:rFonts w:ascii="Arial" w:hAnsi="Arial" w:cs="Arial"/>
          <w:bCs/>
          <w:iCs/>
          <w:szCs w:val="24"/>
          <w:u w:val="single"/>
        </w:rPr>
      </w:pPr>
      <w:r w:rsidRPr="0081389E">
        <w:rPr>
          <w:rFonts w:cs="Arial"/>
          <w:bCs/>
          <w:iCs/>
          <w:u w:val="single"/>
        </w:rPr>
        <w:lastRenderedPageBreak/>
        <w:t>Prognoza zapotrzebowania na podstawie przesłanek rozwoju branż będących głównymi użytkownikami surowca w roku 2030, 2040 i 2050</w:t>
      </w:r>
    </w:p>
    <w:p w14:paraId="1A85642C" w14:textId="77777777" w:rsidR="00903F2F" w:rsidRDefault="00903F2F" w:rsidP="00903F2F">
      <w:pPr>
        <w:jc w:val="both"/>
        <w:rPr>
          <w:szCs w:val="24"/>
        </w:rPr>
      </w:pPr>
      <w:r>
        <w:rPr>
          <w:szCs w:val="24"/>
        </w:rPr>
        <w:t xml:space="preserve">Założenia strategii zrównoważonego rozwoju gospodarki Unii Europejskiej kładą szczególny nacisk na rozwiązania neutralne klimatycznie. </w:t>
      </w:r>
      <w:r>
        <w:t>Oznacza to konieczność kosztownych inwestycji w dekarbonizację, aby utrzymać pozycję konkurencyjną krajowych hut.</w:t>
      </w:r>
      <w:r>
        <w:rPr>
          <w:szCs w:val="24"/>
        </w:rPr>
        <w:t xml:space="preserve"> W</w:t>
      </w:r>
      <w:r w:rsidRPr="00CF0689">
        <w:rPr>
          <w:szCs w:val="24"/>
        </w:rPr>
        <w:t xml:space="preserve"> perspektywie krótkoterminowej można się spodziewać spadku </w:t>
      </w:r>
      <w:r>
        <w:rPr>
          <w:szCs w:val="24"/>
        </w:rPr>
        <w:t xml:space="preserve">produkcji surówki żelaza a w konsekwencji stali surowej, gdzie żelazostopy mają największe zastosowanie.  </w:t>
      </w:r>
    </w:p>
    <w:p w14:paraId="0A609B58" w14:textId="77777777" w:rsidR="00903F2F" w:rsidRPr="00CF0689" w:rsidRDefault="00903F2F" w:rsidP="00903F2F">
      <w:pPr>
        <w:autoSpaceDE w:val="0"/>
        <w:autoSpaceDN w:val="0"/>
        <w:adjustRightInd w:val="0"/>
        <w:jc w:val="both"/>
        <w:rPr>
          <w:szCs w:val="24"/>
        </w:rPr>
      </w:pPr>
      <w:r>
        <w:rPr>
          <w:szCs w:val="24"/>
        </w:rPr>
        <w:t>Głównymi</w:t>
      </w:r>
      <w:r w:rsidRPr="00CF0689">
        <w:rPr>
          <w:szCs w:val="24"/>
        </w:rPr>
        <w:t xml:space="preserve"> czynniki zagrażając</w:t>
      </w:r>
      <w:r>
        <w:rPr>
          <w:szCs w:val="24"/>
        </w:rPr>
        <w:t>ymi</w:t>
      </w:r>
      <w:r w:rsidRPr="00CF0689">
        <w:rPr>
          <w:szCs w:val="24"/>
        </w:rPr>
        <w:t xml:space="preserve"> kondycji stalownictwa </w:t>
      </w:r>
      <w:r>
        <w:rPr>
          <w:szCs w:val="24"/>
        </w:rPr>
        <w:t>s</w:t>
      </w:r>
      <w:r w:rsidRPr="00CF0689">
        <w:rPr>
          <w:szCs w:val="24"/>
        </w:rPr>
        <w:t>ą: zmniejszenie skali finansowania projektów infrastrukturalnych ze środków europejskich oraz wzrost cen uprawnień do emisji CO</w:t>
      </w:r>
      <w:r w:rsidRPr="00CF0689">
        <w:rPr>
          <w:szCs w:val="24"/>
          <w:vertAlign w:val="subscript"/>
        </w:rPr>
        <w:t>2</w:t>
      </w:r>
      <w:r>
        <w:rPr>
          <w:szCs w:val="24"/>
        </w:rPr>
        <w:t xml:space="preserve">. </w:t>
      </w:r>
      <w:r w:rsidRPr="00CF0689">
        <w:rPr>
          <w:szCs w:val="24"/>
        </w:rPr>
        <w:t>Wobec powyższego ograniczenie wielkości produkcji</w:t>
      </w:r>
      <w:r>
        <w:rPr>
          <w:szCs w:val="24"/>
        </w:rPr>
        <w:t xml:space="preserve"> surówki żelaza a w konsekwencji stali surowej </w:t>
      </w:r>
      <w:r w:rsidRPr="00CF0689">
        <w:rPr>
          <w:szCs w:val="24"/>
        </w:rPr>
        <w:t>wydaje się nieuchronne</w:t>
      </w:r>
      <w:r>
        <w:rPr>
          <w:szCs w:val="24"/>
        </w:rPr>
        <w:t>.</w:t>
      </w:r>
    </w:p>
    <w:p w14:paraId="67551E89" w14:textId="27660936" w:rsidR="00903F2F" w:rsidRDefault="00903F2F" w:rsidP="00732B3A">
      <w:pPr>
        <w:autoSpaceDE w:val="0"/>
        <w:autoSpaceDN w:val="0"/>
        <w:adjustRightInd w:val="0"/>
        <w:jc w:val="both"/>
        <w:rPr>
          <w:color w:val="000000"/>
          <w:szCs w:val="24"/>
        </w:rPr>
      </w:pPr>
      <w:r>
        <w:rPr>
          <w:color w:val="000000"/>
          <w:szCs w:val="24"/>
        </w:rPr>
        <w:t>Na podstawie tych przesłanek można przypuszczać, że w 2030 r. zapotrzebowanie na żelazostopy może wynieść ok. 160 tys. t/r., w 2040 r. może niewiele wzrosnąć do ok. 180-200 tys. t/r. a w 2050 r. – prawdopodobnie utrzyma się na zbliżonym poziomie ok. 200 tys. t/r</w:t>
      </w:r>
      <w:r w:rsidR="00732B3A">
        <w:rPr>
          <w:color w:val="000000"/>
          <w:szCs w:val="24"/>
        </w:rPr>
        <w:t>.</w:t>
      </w:r>
      <w:r>
        <w:rPr>
          <w:color w:val="000000"/>
          <w:szCs w:val="24"/>
        </w:rPr>
        <w:t xml:space="preserve">, pod warunkiem utrzymania tempa ograniczania emisji </w:t>
      </w:r>
      <w:r w:rsidRPr="00384B28">
        <w:rPr>
          <w:color w:val="000000"/>
          <w:szCs w:val="24"/>
        </w:rPr>
        <w:t>CO</w:t>
      </w:r>
      <w:r w:rsidRPr="005422F9">
        <w:rPr>
          <w:color w:val="000000"/>
          <w:szCs w:val="24"/>
          <w:vertAlign w:val="subscript"/>
        </w:rPr>
        <w:t>2</w:t>
      </w:r>
      <w:r>
        <w:rPr>
          <w:color w:val="000000"/>
          <w:szCs w:val="24"/>
        </w:rPr>
        <w:t xml:space="preserve"> w krajach Unii Europejskiej.</w:t>
      </w:r>
    </w:p>
    <w:p w14:paraId="47814DC1" w14:textId="56873AB7" w:rsidR="00903F2F" w:rsidRDefault="00903F2F" w:rsidP="00903F2F">
      <w:pPr>
        <w:autoSpaceDE w:val="0"/>
        <w:autoSpaceDN w:val="0"/>
        <w:adjustRightInd w:val="0"/>
        <w:spacing w:line="240" w:lineRule="auto"/>
        <w:rPr>
          <w:color w:val="000000"/>
          <w:szCs w:val="24"/>
        </w:rPr>
      </w:pPr>
      <w:r>
        <w:rPr>
          <w:color w:val="000000"/>
          <w:szCs w:val="24"/>
        </w:rPr>
        <w:t>Tabela 2</w:t>
      </w:r>
      <w:r w:rsidR="00B61B92">
        <w:rPr>
          <w:color w:val="000000"/>
          <w:szCs w:val="24"/>
        </w:rPr>
        <w:t>3</w:t>
      </w:r>
      <w:r>
        <w:rPr>
          <w:color w:val="000000"/>
          <w:szCs w:val="24"/>
        </w:rPr>
        <w:t>.2. Prognoza zapotrzebowania na żelazostopy do 2050 r. (tys. t)</w:t>
      </w:r>
    </w:p>
    <w:tbl>
      <w:tblPr>
        <w:tblStyle w:val="Zwykatabela1"/>
        <w:tblW w:w="9072" w:type="dxa"/>
        <w:tblLook w:val="04A0" w:firstRow="1" w:lastRow="0" w:firstColumn="1" w:lastColumn="0" w:noHBand="0" w:noVBand="1"/>
      </w:tblPr>
      <w:tblGrid>
        <w:gridCol w:w="2833"/>
        <w:gridCol w:w="1949"/>
        <w:gridCol w:w="2145"/>
        <w:gridCol w:w="2145"/>
      </w:tblGrid>
      <w:tr w:rsidR="00903F2F" w:rsidRPr="006B419A" w14:paraId="796B3EC0" w14:textId="77777777" w:rsidTr="00226F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4690B2BD" w14:textId="77777777" w:rsidR="00903F2F" w:rsidRPr="006B419A" w:rsidRDefault="00903F2F" w:rsidP="00226FA6">
            <w:pPr>
              <w:autoSpaceDE w:val="0"/>
              <w:autoSpaceDN w:val="0"/>
              <w:adjustRightInd w:val="0"/>
              <w:spacing w:line="240" w:lineRule="auto"/>
              <w:jc w:val="center"/>
              <w:rPr>
                <w:color w:val="000000"/>
                <w:sz w:val="16"/>
                <w:szCs w:val="16"/>
              </w:rPr>
            </w:pPr>
          </w:p>
        </w:tc>
        <w:tc>
          <w:tcPr>
            <w:tcW w:w="2088" w:type="dxa"/>
          </w:tcPr>
          <w:p w14:paraId="3825DD65" w14:textId="77777777" w:rsidR="00903F2F" w:rsidRPr="006B419A" w:rsidRDefault="00903F2F" w:rsidP="00226FA6">
            <w:pPr>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6B419A">
              <w:rPr>
                <w:color w:val="000000"/>
                <w:sz w:val="16"/>
                <w:szCs w:val="16"/>
              </w:rPr>
              <w:t>2030</w:t>
            </w:r>
          </w:p>
        </w:tc>
        <w:tc>
          <w:tcPr>
            <w:tcW w:w="2303" w:type="dxa"/>
          </w:tcPr>
          <w:p w14:paraId="1FAB3247" w14:textId="77777777" w:rsidR="00903F2F" w:rsidRPr="006B419A" w:rsidRDefault="00903F2F" w:rsidP="00226FA6">
            <w:pPr>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6B419A">
              <w:rPr>
                <w:color w:val="000000"/>
                <w:sz w:val="16"/>
                <w:szCs w:val="16"/>
              </w:rPr>
              <w:t>2040</w:t>
            </w:r>
          </w:p>
        </w:tc>
        <w:tc>
          <w:tcPr>
            <w:tcW w:w="2303" w:type="dxa"/>
          </w:tcPr>
          <w:p w14:paraId="05B48552" w14:textId="77777777" w:rsidR="00903F2F" w:rsidRPr="006B419A" w:rsidRDefault="00903F2F" w:rsidP="00226FA6">
            <w:pPr>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6B419A">
              <w:rPr>
                <w:color w:val="000000"/>
                <w:sz w:val="16"/>
                <w:szCs w:val="16"/>
              </w:rPr>
              <w:t>2050</w:t>
            </w:r>
          </w:p>
        </w:tc>
      </w:tr>
      <w:tr w:rsidR="00903F2F" w:rsidRPr="006B419A" w14:paraId="02075046" w14:textId="77777777" w:rsidTr="00226F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22535326" w14:textId="77777777" w:rsidR="00903F2F" w:rsidRPr="006B419A" w:rsidRDefault="00903F2F" w:rsidP="00226FA6">
            <w:pPr>
              <w:autoSpaceDE w:val="0"/>
              <w:autoSpaceDN w:val="0"/>
              <w:adjustRightInd w:val="0"/>
              <w:spacing w:line="240" w:lineRule="auto"/>
              <w:rPr>
                <w:color w:val="000000"/>
                <w:sz w:val="16"/>
                <w:szCs w:val="16"/>
              </w:rPr>
            </w:pPr>
            <w:r w:rsidRPr="006B419A">
              <w:rPr>
                <w:color w:val="000000"/>
                <w:sz w:val="16"/>
                <w:szCs w:val="16"/>
              </w:rPr>
              <w:t xml:space="preserve">Poziom zapotrzebowania </w:t>
            </w:r>
          </w:p>
        </w:tc>
        <w:tc>
          <w:tcPr>
            <w:tcW w:w="2088" w:type="dxa"/>
          </w:tcPr>
          <w:p w14:paraId="71A994F8" w14:textId="77777777" w:rsidR="00903F2F" w:rsidRPr="006B419A"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 xml:space="preserve">150 - </w:t>
            </w:r>
            <w:r w:rsidRPr="006B419A">
              <w:rPr>
                <w:color w:val="000000"/>
                <w:sz w:val="16"/>
                <w:szCs w:val="16"/>
              </w:rPr>
              <w:t>160</w:t>
            </w:r>
          </w:p>
        </w:tc>
        <w:tc>
          <w:tcPr>
            <w:tcW w:w="2303" w:type="dxa"/>
          </w:tcPr>
          <w:p w14:paraId="11C4E8D4" w14:textId="77777777" w:rsidR="00903F2F" w:rsidRPr="006B419A"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6B419A">
              <w:rPr>
                <w:color w:val="000000"/>
                <w:sz w:val="16"/>
                <w:szCs w:val="16"/>
              </w:rPr>
              <w:t>180-200</w:t>
            </w:r>
          </w:p>
        </w:tc>
        <w:tc>
          <w:tcPr>
            <w:tcW w:w="2303" w:type="dxa"/>
          </w:tcPr>
          <w:p w14:paraId="4A24D4DF" w14:textId="77777777" w:rsidR="00903F2F" w:rsidRPr="006B419A"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6B419A">
              <w:rPr>
                <w:color w:val="000000"/>
                <w:sz w:val="16"/>
                <w:szCs w:val="16"/>
              </w:rPr>
              <w:t>180-200</w:t>
            </w:r>
          </w:p>
        </w:tc>
      </w:tr>
    </w:tbl>
    <w:p w14:paraId="6D9F3810" w14:textId="107C33FD" w:rsidR="00903F2F" w:rsidRDefault="00903F2F" w:rsidP="00903F2F">
      <w:pPr>
        <w:autoSpaceDE w:val="0"/>
        <w:autoSpaceDN w:val="0"/>
        <w:adjustRightInd w:val="0"/>
        <w:rPr>
          <w:color w:val="000000"/>
          <w:sz w:val="20"/>
        </w:rPr>
      </w:pPr>
    </w:p>
    <w:p w14:paraId="07E31C72" w14:textId="2EC70959" w:rsidR="00732B3A" w:rsidRDefault="00732B3A" w:rsidP="00903F2F">
      <w:pPr>
        <w:autoSpaceDE w:val="0"/>
        <w:autoSpaceDN w:val="0"/>
        <w:adjustRightInd w:val="0"/>
        <w:rPr>
          <w:color w:val="000000"/>
          <w:sz w:val="20"/>
        </w:rPr>
      </w:pPr>
    </w:p>
    <w:p w14:paraId="24BE5D32" w14:textId="5D4FA493" w:rsidR="00732B3A" w:rsidRDefault="00732B3A" w:rsidP="00903F2F">
      <w:pPr>
        <w:autoSpaceDE w:val="0"/>
        <w:autoSpaceDN w:val="0"/>
        <w:adjustRightInd w:val="0"/>
        <w:rPr>
          <w:color w:val="000000"/>
          <w:sz w:val="20"/>
        </w:rPr>
      </w:pPr>
    </w:p>
    <w:p w14:paraId="5369758A" w14:textId="7220369F" w:rsidR="00732B3A" w:rsidRDefault="00732B3A" w:rsidP="00903F2F">
      <w:pPr>
        <w:autoSpaceDE w:val="0"/>
        <w:autoSpaceDN w:val="0"/>
        <w:adjustRightInd w:val="0"/>
        <w:rPr>
          <w:color w:val="000000"/>
          <w:sz w:val="20"/>
        </w:rPr>
      </w:pPr>
    </w:p>
    <w:p w14:paraId="58DC55CA" w14:textId="644A0B13" w:rsidR="00732B3A" w:rsidRDefault="00732B3A" w:rsidP="00903F2F">
      <w:pPr>
        <w:autoSpaceDE w:val="0"/>
        <w:autoSpaceDN w:val="0"/>
        <w:adjustRightInd w:val="0"/>
        <w:rPr>
          <w:color w:val="000000"/>
          <w:sz w:val="20"/>
        </w:rPr>
      </w:pPr>
    </w:p>
    <w:p w14:paraId="0797B7D0" w14:textId="71BF84BC" w:rsidR="00732B3A" w:rsidRDefault="00732B3A" w:rsidP="00903F2F">
      <w:pPr>
        <w:autoSpaceDE w:val="0"/>
        <w:autoSpaceDN w:val="0"/>
        <w:adjustRightInd w:val="0"/>
        <w:rPr>
          <w:color w:val="000000"/>
          <w:sz w:val="20"/>
        </w:rPr>
      </w:pPr>
    </w:p>
    <w:p w14:paraId="5B5401B4" w14:textId="2C8CCDED" w:rsidR="00732B3A" w:rsidRDefault="00732B3A" w:rsidP="00903F2F">
      <w:pPr>
        <w:autoSpaceDE w:val="0"/>
        <w:autoSpaceDN w:val="0"/>
        <w:adjustRightInd w:val="0"/>
        <w:rPr>
          <w:color w:val="000000"/>
          <w:sz w:val="20"/>
        </w:rPr>
      </w:pPr>
    </w:p>
    <w:p w14:paraId="30C4D1C5" w14:textId="162F504D" w:rsidR="00732B3A" w:rsidRDefault="00732B3A" w:rsidP="00903F2F">
      <w:pPr>
        <w:autoSpaceDE w:val="0"/>
        <w:autoSpaceDN w:val="0"/>
        <w:adjustRightInd w:val="0"/>
        <w:rPr>
          <w:color w:val="000000"/>
          <w:sz w:val="20"/>
        </w:rPr>
      </w:pPr>
    </w:p>
    <w:p w14:paraId="30284C2D" w14:textId="45304366" w:rsidR="00732B3A" w:rsidRDefault="00732B3A" w:rsidP="00903F2F">
      <w:pPr>
        <w:autoSpaceDE w:val="0"/>
        <w:autoSpaceDN w:val="0"/>
        <w:adjustRightInd w:val="0"/>
        <w:rPr>
          <w:color w:val="000000"/>
          <w:sz w:val="20"/>
        </w:rPr>
      </w:pPr>
    </w:p>
    <w:p w14:paraId="6796814F" w14:textId="659A8925" w:rsidR="00732B3A" w:rsidRDefault="00732B3A" w:rsidP="00903F2F">
      <w:pPr>
        <w:autoSpaceDE w:val="0"/>
        <w:autoSpaceDN w:val="0"/>
        <w:adjustRightInd w:val="0"/>
        <w:rPr>
          <w:color w:val="000000"/>
          <w:sz w:val="20"/>
        </w:rPr>
      </w:pPr>
    </w:p>
    <w:p w14:paraId="748C3F2F" w14:textId="6F789772" w:rsidR="00732B3A" w:rsidRDefault="00732B3A" w:rsidP="00903F2F">
      <w:pPr>
        <w:autoSpaceDE w:val="0"/>
        <w:autoSpaceDN w:val="0"/>
        <w:adjustRightInd w:val="0"/>
        <w:rPr>
          <w:color w:val="000000"/>
          <w:sz w:val="20"/>
        </w:rPr>
      </w:pPr>
    </w:p>
    <w:p w14:paraId="0056ED53" w14:textId="5B3E0E0A" w:rsidR="00732B3A" w:rsidRDefault="00732B3A" w:rsidP="00903F2F">
      <w:pPr>
        <w:autoSpaceDE w:val="0"/>
        <w:autoSpaceDN w:val="0"/>
        <w:adjustRightInd w:val="0"/>
        <w:rPr>
          <w:color w:val="000000"/>
          <w:sz w:val="20"/>
        </w:rPr>
      </w:pPr>
    </w:p>
    <w:p w14:paraId="76AD84E6" w14:textId="62A38B07" w:rsidR="00732B3A" w:rsidRDefault="00732B3A" w:rsidP="00903F2F">
      <w:pPr>
        <w:autoSpaceDE w:val="0"/>
        <w:autoSpaceDN w:val="0"/>
        <w:adjustRightInd w:val="0"/>
        <w:rPr>
          <w:color w:val="000000"/>
          <w:sz w:val="20"/>
        </w:rPr>
      </w:pPr>
    </w:p>
    <w:p w14:paraId="37197AE3" w14:textId="1B34B0B6" w:rsidR="00732B3A" w:rsidRDefault="00732B3A" w:rsidP="00903F2F">
      <w:pPr>
        <w:autoSpaceDE w:val="0"/>
        <w:autoSpaceDN w:val="0"/>
        <w:adjustRightInd w:val="0"/>
        <w:rPr>
          <w:color w:val="000000"/>
          <w:sz w:val="20"/>
        </w:rPr>
      </w:pPr>
    </w:p>
    <w:p w14:paraId="4F6BF49B" w14:textId="3EE19960" w:rsidR="00732B3A" w:rsidRDefault="00732B3A" w:rsidP="00903F2F">
      <w:pPr>
        <w:autoSpaceDE w:val="0"/>
        <w:autoSpaceDN w:val="0"/>
        <w:adjustRightInd w:val="0"/>
        <w:rPr>
          <w:color w:val="000000"/>
          <w:sz w:val="20"/>
        </w:rPr>
      </w:pPr>
    </w:p>
    <w:p w14:paraId="6FC5D71B" w14:textId="77777777" w:rsidR="00732B3A" w:rsidRDefault="00732B3A" w:rsidP="00903F2F">
      <w:pPr>
        <w:autoSpaceDE w:val="0"/>
        <w:autoSpaceDN w:val="0"/>
        <w:adjustRightInd w:val="0"/>
        <w:rPr>
          <w:color w:val="000000"/>
          <w:sz w:val="20"/>
        </w:rPr>
      </w:pPr>
    </w:p>
    <w:p w14:paraId="1036A538" w14:textId="77777777" w:rsidR="00903F2F" w:rsidRDefault="00903F2F" w:rsidP="00903F2F">
      <w:pPr>
        <w:pStyle w:val="Nagwek2"/>
      </w:pPr>
      <w:bookmarkStart w:id="142" w:name="_Toc69729010"/>
      <w:r w:rsidRPr="001E58C9">
        <w:t>XX</w:t>
      </w:r>
      <w:r>
        <w:t>II</w:t>
      </w:r>
      <w:r w:rsidRPr="001E58C9">
        <w:t>. Węgiel kamienny koksowy</w:t>
      </w:r>
      <w:bookmarkEnd w:id="142"/>
    </w:p>
    <w:p w14:paraId="1B6D1303" w14:textId="77777777" w:rsidR="00903F2F" w:rsidRPr="001E58C9" w:rsidRDefault="00903F2F" w:rsidP="00903F2F"/>
    <w:p w14:paraId="427F205F" w14:textId="77777777" w:rsidR="00903F2F" w:rsidRPr="001E58C9" w:rsidRDefault="00903F2F" w:rsidP="00903F2F">
      <w:pPr>
        <w:pStyle w:val="Akapitzlist"/>
        <w:numPr>
          <w:ilvl w:val="0"/>
          <w:numId w:val="67"/>
        </w:numPr>
        <w:rPr>
          <w:bCs/>
          <w:iCs/>
          <w:szCs w:val="24"/>
          <w:u w:val="single"/>
        </w:rPr>
      </w:pPr>
      <w:r w:rsidRPr="00C86628">
        <w:rPr>
          <w:bCs/>
          <w:iCs/>
          <w:szCs w:val="24"/>
          <w:u w:val="single"/>
        </w:rPr>
        <w:t>Ocena poziomu zapotrzebowania gospodarki krajowej</w:t>
      </w:r>
    </w:p>
    <w:p w14:paraId="2209C4E4" w14:textId="1CE45C25" w:rsidR="00903F2F" w:rsidRPr="001E58C9" w:rsidRDefault="00903F2F" w:rsidP="00903F2F">
      <w:pPr>
        <w:autoSpaceDE w:val="0"/>
        <w:autoSpaceDN w:val="0"/>
        <w:adjustRightInd w:val="0"/>
        <w:spacing w:after="0" w:line="240" w:lineRule="auto"/>
        <w:jc w:val="both"/>
        <w:rPr>
          <w:szCs w:val="24"/>
        </w:rPr>
      </w:pPr>
      <w:r w:rsidRPr="001E58C9">
        <w:rPr>
          <w:szCs w:val="24"/>
        </w:rPr>
        <w:t>Tabela 2</w:t>
      </w:r>
      <w:r w:rsidR="00B61B92">
        <w:rPr>
          <w:szCs w:val="24"/>
        </w:rPr>
        <w:t>4</w:t>
      </w:r>
      <w:r w:rsidRPr="001E58C9">
        <w:rPr>
          <w:szCs w:val="24"/>
        </w:rPr>
        <w:t>.1. Szacunkowy poziom zapotrzebowania gospodarki krajowej na węgiel kamienny</w:t>
      </w:r>
    </w:p>
    <w:p w14:paraId="6BD31347" w14:textId="77777777" w:rsidR="00903F2F" w:rsidRPr="001E58C9" w:rsidRDefault="00903F2F" w:rsidP="00903F2F">
      <w:pPr>
        <w:autoSpaceDE w:val="0"/>
        <w:autoSpaceDN w:val="0"/>
        <w:adjustRightInd w:val="0"/>
        <w:spacing w:after="0" w:line="240" w:lineRule="auto"/>
        <w:jc w:val="both"/>
        <w:rPr>
          <w:szCs w:val="24"/>
        </w:rPr>
      </w:pPr>
      <w:r w:rsidRPr="001E58C9">
        <w:rPr>
          <w:szCs w:val="24"/>
        </w:rPr>
        <w:t>koksowy (tys. t)</w:t>
      </w:r>
    </w:p>
    <w:p w14:paraId="1B976A54" w14:textId="77777777" w:rsidR="00903F2F" w:rsidRDefault="00903F2F" w:rsidP="00903F2F">
      <w:pPr>
        <w:autoSpaceDE w:val="0"/>
        <w:autoSpaceDN w:val="0"/>
        <w:adjustRightInd w:val="0"/>
        <w:spacing w:after="0" w:line="240" w:lineRule="auto"/>
        <w:rPr>
          <w:rFonts w:ascii="Times New Roman" w:hAnsi="Times New Roman"/>
          <w:color w:val="000000"/>
          <w:sz w:val="24"/>
          <w:szCs w:val="24"/>
          <w:lang w:eastAsia="pl-PL"/>
        </w:rPr>
      </w:pPr>
    </w:p>
    <w:tbl>
      <w:tblPr>
        <w:tblStyle w:val="Zwykatabela1"/>
        <w:tblW w:w="9072" w:type="dxa"/>
        <w:tblLook w:val="04A0" w:firstRow="1" w:lastRow="0" w:firstColumn="1" w:lastColumn="0" w:noHBand="0" w:noVBand="1"/>
      </w:tblPr>
      <w:tblGrid>
        <w:gridCol w:w="1630"/>
        <w:gridCol w:w="631"/>
        <w:gridCol w:w="647"/>
        <w:gridCol w:w="649"/>
        <w:gridCol w:w="649"/>
        <w:gridCol w:w="649"/>
        <w:gridCol w:w="649"/>
        <w:gridCol w:w="649"/>
        <w:gridCol w:w="646"/>
        <w:gridCol w:w="679"/>
        <w:gridCol w:w="667"/>
        <w:gridCol w:w="927"/>
      </w:tblGrid>
      <w:tr w:rsidR="00903F2F" w:rsidRPr="006B419A" w14:paraId="4E79F4D0" w14:textId="77777777" w:rsidTr="00226F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1AD6E2C6" w14:textId="77777777" w:rsidR="00903F2F" w:rsidRPr="006B419A" w:rsidRDefault="00903F2F" w:rsidP="00226FA6">
            <w:pPr>
              <w:spacing w:line="240" w:lineRule="auto"/>
              <w:jc w:val="center"/>
              <w:rPr>
                <w:sz w:val="16"/>
                <w:szCs w:val="16"/>
              </w:rPr>
            </w:pPr>
          </w:p>
        </w:tc>
        <w:tc>
          <w:tcPr>
            <w:tcW w:w="706" w:type="dxa"/>
          </w:tcPr>
          <w:p w14:paraId="40C679A1" w14:textId="77777777" w:rsidR="00903F2F" w:rsidRPr="006B419A"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2009</w:t>
            </w:r>
          </w:p>
        </w:tc>
        <w:tc>
          <w:tcPr>
            <w:tcW w:w="667" w:type="dxa"/>
          </w:tcPr>
          <w:p w14:paraId="1934FC11" w14:textId="77777777" w:rsidR="00903F2F" w:rsidRPr="006B419A"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2010</w:t>
            </w:r>
          </w:p>
        </w:tc>
        <w:tc>
          <w:tcPr>
            <w:tcW w:w="670" w:type="dxa"/>
          </w:tcPr>
          <w:p w14:paraId="20B6E534" w14:textId="77777777" w:rsidR="00903F2F" w:rsidRPr="006B419A"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2011</w:t>
            </w:r>
          </w:p>
        </w:tc>
        <w:tc>
          <w:tcPr>
            <w:tcW w:w="670" w:type="dxa"/>
          </w:tcPr>
          <w:p w14:paraId="2383CB3E" w14:textId="77777777" w:rsidR="00903F2F" w:rsidRPr="006B419A"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2012</w:t>
            </w:r>
          </w:p>
        </w:tc>
        <w:tc>
          <w:tcPr>
            <w:tcW w:w="670" w:type="dxa"/>
          </w:tcPr>
          <w:p w14:paraId="1218CAB7" w14:textId="77777777" w:rsidR="00903F2F" w:rsidRPr="006B419A"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2013</w:t>
            </w:r>
          </w:p>
        </w:tc>
        <w:tc>
          <w:tcPr>
            <w:tcW w:w="670" w:type="dxa"/>
          </w:tcPr>
          <w:p w14:paraId="5C258301" w14:textId="77777777" w:rsidR="00903F2F" w:rsidRPr="006B419A"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2014</w:t>
            </w:r>
          </w:p>
        </w:tc>
        <w:tc>
          <w:tcPr>
            <w:tcW w:w="670" w:type="dxa"/>
          </w:tcPr>
          <w:p w14:paraId="261FA3DE" w14:textId="77777777" w:rsidR="00903F2F" w:rsidRPr="006B419A"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2015</w:t>
            </w:r>
          </w:p>
        </w:tc>
        <w:tc>
          <w:tcPr>
            <w:tcW w:w="666" w:type="dxa"/>
          </w:tcPr>
          <w:p w14:paraId="26DE41B5" w14:textId="77777777" w:rsidR="00903F2F" w:rsidRPr="006B419A"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2016</w:t>
            </w:r>
          </w:p>
        </w:tc>
        <w:tc>
          <w:tcPr>
            <w:tcW w:w="725" w:type="dxa"/>
          </w:tcPr>
          <w:p w14:paraId="378B903A" w14:textId="77777777" w:rsidR="00903F2F" w:rsidRPr="006B419A"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2017</w:t>
            </w:r>
          </w:p>
        </w:tc>
        <w:tc>
          <w:tcPr>
            <w:tcW w:w="704" w:type="dxa"/>
          </w:tcPr>
          <w:p w14:paraId="0028C1E3" w14:textId="77777777" w:rsidR="00903F2F" w:rsidRPr="006B419A"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2018</w:t>
            </w:r>
          </w:p>
        </w:tc>
        <w:tc>
          <w:tcPr>
            <w:tcW w:w="1095" w:type="dxa"/>
          </w:tcPr>
          <w:p w14:paraId="36A2D983" w14:textId="77777777" w:rsidR="00903F2F" w:rsidRPr="006B419A"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Średnia</w:t>
            </w:r>
          </w:p>
          <w:p w14:paraId="207F4B56" w14:textId="77777777" w:rsidR="00903F2F" w:rsidRPr="006B419A"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2009-2018</w:t>
            </w:r>
          </w:p>
        </w:tc>
      </w:tr>
      <w:tr w:rsidR="00903F2F" w:rsidRPr="006B419A" w14:paraId="1D8D0C70" w14:textId="77777777" w:rsidTr="00226F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37B1AFD9" w14:textId="77777777" w:rsidR="00903F2F" w:rsidRPr="006B419A" w:rsidRDefault="00903F2F" w:rsidP="00226FA6">
            <w:pPr>
              <w:spacing w:line="240" w:lineRule="auto"/>
              <w:jc w:val="center"/>
              <w:rPr>
                <w:sz w:val="16"/>
                <w:szCs w:val="16"/>
              </w:rPr>
            </w:pPr>
            <w:r w:rsidRPr="006B419A">
              <w:rPr>
                <w:sz w:val="16"/>
                <w:szCs w:val="16"/>
              </w:rPr>
              <w:t>Zapotrzebowanie (=zużycie pozorne)</w:t>
            </w:r>
          </w:p>
        </w:tc>
        <w:tc>
          <w:tcPr>
            <w:tcW w:w="706" w:type="dxa"/>
          </w:tcPr>
          <w:p w14:paraId="36B3DAF8" w14:textId="77777777" w:rsidR="00903F2F" w:rsidRPr="006B419A"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Pr>
                <w:bCs/>
                <w:color w:val="000000"/>
                <w:sz w:val="16"/>
                <w:szCs w:val="16"/>
              </w:rPr>
              <w:t>9907</w:t>
            </w:r>
          </w:p>
        </w:tc>
        <w:tc>
          <w:tcPr>
            <w:tcW w:w="667" w:type="dxa"/>
          </w:tcPr>
          <w:p w14:paraId="2CE42C58" w14:textId="77777777" w:rsidR="00903F2F" w:rsidRPr="006B419A"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Pr>
                <w:bCs/>
                <w:color w:val="000000"/>
                <w:sz w:val="16"/>
                <w:szCs w:val="16"/>
              </w:rPr>
              <w:t>12336</w:t>
            </w:r>
          </w:p>
        </w:tc>
        <w:tc>
          <w:tcPr>
            <w:tcW w:w="670" w:type="dxa"/>
          </w:tcPr>
          <w:p w14:paraId="4885F40D" w14:textId="77777777" w:rsidR="00903F2F" w:rsidRPr="006B419A"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Pr>
                <w:bCs/>
                <w:color w:val="000000"/>
                <w:sz w:val="16"/>
                <w:szCs w:val="16"/>
              </w:rPr>
              <w:t>11903</w:t>
            </w:r>
          </w:p>
        </w:tc>
        <w:tc>
          <w:tcPr>
            <w:tcW w:w="670" w:type="dxa"/>
          </w:tcPr>
          <w:p w14:paraId="55F06685" w14:textId="77777777" w:rsidR="00903F2F" w:rsidRPr="006B419A"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Pr>
                <w:bCs/>
                <w:color w:val="000000"/>
                <w:sz w:val="16"/>
                <w:szCs w:val="16"/>
              </w:rPr>
              <w:t>11626</w:t>
            </w:r>
          </w:p>
        </w:tc>
        <w:tc>
          <w:tcPr>
            <w:tcW w:w="670" w:type="dxa"/>
          </w:tcPr>
          <w:p w14:paraId="0299E751" w14:textId="77777777" w:rsidR="00903F2F" w:rsidRPr="006B419A"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Pr>
                <w:bCs/>
                <w:color w:val="000000"/>
                <w:sz w:val="16"/>
                <w:szCs w:val="16"/>
              </w:rPr>
              <w:t>12638</w:t>
            </w:r>
          </w:p>
        </w:tc>
        <w:tc>
          <w:tcPr>
            <w:tcW w:w="670" w:type="dxa"/>
          </w:tcPr>
          <w:p w14:paraId="654BD096" w14:textId="77777777" w:rsidR="00903F2F" w:rsidRPr="006B419A"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Pr>
                <w:bCs/>
                <w:color w:val="000000"/>
                <w:sz w:val="16"/>
                <w:szCs w:val="16"/>
              </w:rPr>
              <w:t>12549</w:t>
            </w:r>
          </w:p>
        </w:tc>
        <w:tc>
          <w:tcPr>
            <w:tcW w:w="670" w:type="dxa"/>
          </w:tcPr>
          <w:p w14:paraId="288DF33F" w14:textId="77777777" w:rsidR="00903F2F" w:rsidRPr="006B419A"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Pr>
                <w:bCs/>
                <w:color w:val="000000"/>
                <w:sz w:val="16"/>
                <w:szCs w:val="16"/>
              </w:rPr>
              <w:t>13457</w:t>
            </w:r>
          </w:p>
        </w:tc>
        <w:tc>
          <w:tcPr>
            <w:tcW w:w="666" w:type="dxa"/>
          </w:tcPr>
          <w:p w14:paraId="68B97FD1" w14:textId="77777777" w:rsidR="00903F2F" w:rsidRPr="006B419A"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Pr>
                <w:bCs/>
                <w:color w:val="000000"/>
                <w:sz w:val="16"/>
                <w:szCs w:val="16"/>
              </w:rPr>
              <w:t>13178</w:t>
            </w:r>
          </w:p>
        </w:tc>
        <w:tc>
          <w:tcPr>
            <w:tcW w:w="725" w:type="dxa"/>
          </w:tcPr>
          <w:p w14:paraId="2F695D27" w14:textId="77777777" w:rsidR="00903F2F" w:rsidRPr="006B419A"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Pr>
                <w:bCs/>
                <w:color w:val="000000"/>
                <w:sz w:val="16"/>
                <w:szCs w:val="16"/>
              </w:rPr>
              <w:t>13056</w:t>
            </w:r>
          </w:p>
        </w:tc>
        <w:tc>
          <w:tcPr>
            <w:tcW w:w="704" w:type="dxa"/>
          </w:tcPr>
          <w:p w14:paraId="78276E0B" w14:textId="77777777" w:rsidR="00903F2F" w:rsidRPr="006B419A"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Pr>
                <w:bCs/>
                <w:color w:val="000000"/>
                <w:sz w:val="16"/>
                <w:szCs w:val="16"/>
              </w:rPr>
              <w:t>12707</w:t>
            </w:r>
          </w:p>
        </w:tc>
        <w:tc>
          <w:tcPr>
            <w:tcW w:w="1095" w:type="dxa"/>
          </w:tcPr>
          <w:p w14:paraId="1BB583C6" w14:textId="77777777" w:rsidR="00903F2F" w:rsidRPr="006B419A"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12336</w:t>
            </w:r>
          </w:p>
        </w:tc>
      </w:tr>
    </w:tbl>
    <w:p w14:paraId="4722DF6E" w14:textId="77777777" w:rsidR="00903F2F" w:rsidRDefault="00903F2F" w:rsidP="00903F2F">
      <w:pPr>
        <w:autoSpaceDE w:val="0"/>
        <w:autoSpaceDN w:val="0"/>
        <w:adjustRightInd w:val="0"/>
        <w:spacing w:after="0" w:line="240" w:lineRule="auto"/>
        <w:rPr>
          <w:rFonts w:ascii="Times New Roman" w:hAnsi="Times New Roman"/>
          <w:color w:val="000000"/>
          <w:sz w:val="24"/>
          <w:szCs w:val="24"/>
          <w:lang w:eastAsia="pl-PL"/>
        </w:rPr>
      </w:pPr>
    </w:p>
    <w:p w14:paraId="1FE26863" w14:textId="77777777" w:rsidR="00903F2F" w:rsidRDefault="00903F2F" w:rsidP="00903F2F">
      <w:pPr>
        <w:autoSpaceDE w:val="0"/>
        <w:autoSpaceDN w:val="0"/>
        <w:adjustRightInd w:val="0"/>
        <w:spacing w:after="0" w:line="240" w:lineRule="auto"/>
        <w:rPr>
          <w:rFonts w:ascii="Times New Roman" w:hAnsi="Times New Roman"/>
          <w:color w:val="000000"/>
          <w:sz w:val="24"/>
          <w:szCs w:val="24"/>
          <w:lang w:eastAsia="pl-PL"/>
        </w:rPr>
      </w:pPr>
    </w:p>
    <w:p w14:paraId="4BCB673F" w14:textId="77777777" w:rsidR="00903F2F" w:rsidRPr="001E58C9" w:rsidRDefault="00903F2F" w:rsidP="00903F2F">
      <w:pPr>
        <w:pStyle w:val="Akapitzlist"/>
        <w:numPr>
          <w:ilvl w:val="0"/>
          <w:numId w:val="67"/>
        </w:numPr>
        <w:autoSpaceDE w:val="0"/>
        <w:autoSpaceDN w:val="0"/>
        <w:adjustRightInd w:val="0"/>
        <w:spacing w:after="0" w:line="240" w:lineRule="auto"/>
        <w:jc w:val="both"/>
        <w:rPr>
          <w:bCs/>
          <w:iCs/>
          <w:szCs w:val="24"/>
          <w:u w:val="single"/>
        </w:rPr>
      </w:pPr>
      <w:r w:rsidRPr="00141CE2">
        <w:rPr>
          <w:bCs/>
          <w:iCs/>
          <w:szCs w:val="24"/>
          <w:u w:val="single"/>
        </w:rPr>
        <w:t>Prognoza zapotrzebowania na surowiec na podstawie trendów ekonometrycznych w horyzoncie roku 2025 i 2030</w:t>
      </w:r>
    </w:p>
    <w:p w14:paraId="5544A816" w14:textId="77777777" w:rsidR="00903F2F" w:rsidRDefault="00903F2F" w:rsidP="00903F2F">
      <w:pPr>
        <w:autoSpaceDE w:val="0"/>
        <w:autoSpaceDN w:val="0"/>
        <w:adjustRightInd w:val="0"/>
        <w:spacing w:after="0" w:line="240" w:lineRule="auto"/>
        <w:rPr>
          <w:rFonts w:ascii="Times New Roman" w:hAnsi="Times New Roman"/>
          <w:b/>
          <w:bCs/>
          <w:i/>
          <w:iCs/>
          <w:color w:val="000000"/>
          <w:sz w:val="24"/>
          <w:szCs w:val="24"/>
          <w:lang w:eastAsia="pl-PL"/>
        </w:rPr>
      </w:pPr>
    </w:p>
    <w:p w14:paraId="45F149C8" w14:textId="77777777" w:rsidR="00903F2F" w:rsidRPr="00F445AC" w:rsidRDefault="00903F2F" w:rsidP="00903F2F">
      <w:pPr>
        <w:autoSpaceDE w:val="0"/>
        <w:autoSpaceDN w:val="0"/>
        <w:adjustRightInd w:val="0"/>
        <w:spacing w:after="0"/>
        <w:jc w:val="both"/>
        <w:rPr>
          <w:szCs w:val="24"/>
        </w:rPr>
      </w:pPr>
      <w:r w:rsidRPr="00F445AC">
        <w:rPr>
          <w:szCs w:val="24"/>
        </w:rPr>
        <w:t>W latach 2000-2018 zapotrzebowanie na węgiel kamienny koksowy wykazywało dosyć duże wahania, zależne głównie od koniunktury na europejskim rynku stali. Generalnie okres ten można podzielić na dwie części: lata 2000-2009 kiedy zapotrzebowanie wykazywało trend malejący i lata 2009-2018 kiedy notowano trend rosnący. Do takiej sytuacji nie dopasował się</w:t>
      </w:r>
      <w:r>
        <w:rPr>
          <w:szCs w:val="24"/>
        </w:rPr>
        <w:t xml:space="preserve"> </w:t>
      </w:r>
      <w:r w:rsidRPr="00F445AC">
        <w:rPr>
          <w:szCs w:val="24"/>
        </w:rPr>
        <w:t>żaden wiarygodny trend ekonometryczny, ale wydaje się, że w latach 2000-2018 zapotrzebowanie wykazywało minimalną tendencję malejącą z około 13,3 mln ton/r w 2000</w:t>
      </w:r>
      <w:r>
        <w:rPr>
          <w:szCs w:val="24"/>
        </w:rPr>
        <w:t xml:space="preserve"> </w:t>
      </w:r>
      <w:r w:rsidRPr="00F445AC">
        <w:rPr>
          <w:szCs w:val="24"/>
        </w:rPr>
        <w:t>roku do około 12,7 mln ton/r w ostatnim. Jest prawdopodobne, że trend ten będzie trwał w</w:t>
      </w:r>
      <w:r>
        <w:rPr>
          <w:szCs w:val="24"/>
        </w:rPr>
        <w:t xml:space="preserve"> </w:t>
      </w:r>
      <w:r w:rsidRPr="00F445AC">
        <w:rPr>
          <w:szCs w:val="24"/>
        </w:rPr>
        <w:t>kolejnych latach (rys. 25).</w:t>
      </w:r>
    </w:p>
    <w:p w14:paraId="54A845D0" w14:textId="77777777" w:rsidR="00903F2F" w:rsidRPr="00F445AC" w:rsidRDefault="00903F2F" w:rsidP="00903F2F">
      <w:pPr>
        <w:autoSpaceDE w:val="0"/>
        <w:autoSpaceDN w:val="0"/>
        <w:adjustRightInd w:val="0"/>
        <w:spacing w:after="0" w:line="240" w:lineRule="auto"/>
        <w:rPr>
          <w:szCs w:val="24"/>
        </w:rPr>
      </w:pPr>
    </w:p>
    <w:p w14:paraId="568B1354" w14:textId="77777777" w:rsidR="00903F2F" w:rsidRDefault="00903F2F" w:rsidP="00903F2F">
      <w:pPr>
        <w:autoSpaceDE w:val="0"/>
        <w:autoSpaceDN w:val="0"/>
        <w:adjustRightInd w:val="0"/>
        <w:spacing w:after="0" w:line="240" w:lineRule="auto"/>
        <w:rPr>
          <w:rFonts w:ascii="Arial" w:hAnsi="Arial" w:cs="Arial"/>
          <w:color w:val="000000"/>
          <w:sz w:val="24"/>
          <w:szCs w:val="24"/>
          <w:lang w:eastAsia="pl-PL"/>
        </w:rPr>
      </w:pPr>
      <w:r>
        <w:rPr>
          <w:rFonts w:ascii="Arial" w:hAnsi="Arial" w:cs="Arial"/>
          <w:noProof/>
          <w:color w:val="000000"/>
          <w:sz w:val="24"/>
          <w:szCs w:val="24"/>
          <w:lang w:eastAsia="pl-PL"/>
        </w:rPr>
        <w:drawing>
          <wp:anchor distT="0" distB="0" distL="114300" distR="114300" simplePos="0" relativeHeight="251710464" behindDoc="0" locked="0" layoutInCell="1" allowOverlap="1" wp14:anchorId="752C90DC" wp14:editId="49BE2BBA">
            <wp:simplePos x="0" y="0"/>
            <wp:positionH relativeFrom="column">
              <wp:posOffset>356870</wp:posOffset>
            </wp:positionH>
            <wp:positionV relativeFrom="paragraph">
              <wp:posOffset>0</wp:posOffset>
            </wp:positionV>
            <wp:extent cx="5076825" cy="2905125"/>
            <wp:effectExtent l="0" t="0" r="9525" b="9525"/>
            <wp:wrapThrough wrapText="bothSides">
              <wp:wrapPolygon edited="0">
                <wp:start x="0" y="0"/>
                <wp:lineTo x="0" y="21529"/>
                <wp:lineTo x="21559" y="21529"/>
                <wp:lineTo x="21559" y="0"/>
                <wp:lineTo x="0" y="0"/>
              </wp:wrapPolygon>
            </wp:wrapThrough>
            <wp:docPr id="78" name="Obraz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076825" cy="2905125"/>
                    </a:xfrm>
                    <a:prstGeom prst="rect">
                      <a:avLst/>
                    </a:prstGeom>
                    <a:noFill/>
                    <a:ln>
                      <a:noFill/>
                    </a:ln>
                  </pic:spPr>
                </pic:pic>
              </a:graphicData>
            </a:graphic>
          </wp:anchor>
        </w:drawing>
      </w:r>
    </w:p>
    <w:p w14:paraId="30716465" w14:textId="77777777" w:rsidR="00903F2F" w:rsidRDefault="00903F2F" w:rsidP="00903F2F">
      <w:pPr>
        <w:autoSpaceDE w:val="0"/>
        <w:autoSpaceDN w:val="0"/>
        <w:adjustRightInd w:val="0"/>
        <w:spacing w:after="0" w:line="240" w:lineRule="auto"/>
        <w:rPr>
          <w:rFonts w:ascii="Times New Roman" w:hAnsi="Times New Roman"/>
          <w:color w:val="000000"/>
          <w:sz w:val="24"/>
          <w:szCs w:val="24"/>
          <w:lang w:eastAsia="pl-PL"/>
        </w:rPr>
      </w:pPr>
    </w:p>
    <w:p w14:paraId="0925393B" w14:textId="77777777" w:rsidR="00903F2F" w:rsidRDefault="00903F2F" w:rsidP="00903F2F">
      <w:pPr>
        <w:autoSpaceDE w:val="0"/>
        <w:autoSpaceDN w:val="0"/>
        <w:adjustRightInd w:val="0"/>
        <w:spacing w:after="0" w:line="240" w:lineRule="auto"/>
        <w:rPr>
          <w:rFonts w:ascii="Times New Roman" w:hAnsi="Times New Roman"/>
          <w:color w:val="000000"/>
          <w:sz w:val="24"/>
          <w:szCs w:val="24"/>
          <w:lang w:eastAsia="pl-PL"/>
        </w:rPr>
      </w:pPr>
    </w:p>
    <w:p w14:paraId="74114B4C" w14:textId="77777777" w:rsidR="00903F2F" w:rsidRDefault="00903F2F" w:rsidP="00903F2F">
      <w:pPr>
        <w:autoSpaceDE w:val="0"/>
        <w:autoSpaceDN w:val="0"/>
        <w:adjustRightInd w:val="0"/>
        <w:spacing w:after="0" w:line="240" w:lineRule="auto"/>
        <w:rPr>
          <w:rFonts w:ascii="Times New Roman" w:hAnsi="Times New Roman"/>
          <w:color w:val="000000"/>
          <w:sz w:val="24"/>
          <w:szCs w:val="24"/>
          <w:lang w:eastAsia="pl-PL"/>
        </w:rPr>
      </w:pPr>
    </w:p>
    <w:p w14:paraId="56828BA8" w14:textId="77777777" w:rsidR="00903F2F" w:rsidRDefault="00903F2F" w:rsidP="00903F2F">
      <w:pPr>
        <w:autoSpaceDE w:val="0"/>
        <w:autoSpaceDN w:val="0"/>
        <w:adjustRightInd w:val="0"/>
        <w:spacing w:after="0" w:line="240" w:lineRule="auto"/>
        <w:rPr>
          <w:rFonts w:ascii="Times New Roman" w:hAnsi="Times New Roman"/>
          <w:color w:val="000000"/>
          <w:sz w:val="24"/>
          <w:szCs w:val="24"/>
          <w:lang w:eastAsia="pl-PL"/>
        </w:rPr>
      </w:pPr>
    </w:p>
    <w:p w14:paraId="69349F58" w14:textId="77777777" w:rsidR="00903F2F" w:rsidRDefault="00903F2F" w:rsidP="00903F2F">
      <w:pPr>
        <w:autoSpaceDE w:val="0"/>
        <w:autoSpaceDN w:val="0"/>
        <w:adjustRightInd w:val="0"/>
        <w:spacing w:after="0" w:line="240" w:lineRule="auto"/>
        <w:rPr>
          <w:rFonts w:ascii="Times New Roman" w:hAnsi="Times New Roman"/>
          <w:color w:val="000000"/>
          <w:sz w:val="24"/>
          <w:szCs w:val="24"/>
          <w:lang w:eastAsia="pl-PL"/>
        </w:rPr>
      </w:pPr>
    </w:p>
    <w:p w14:paraId="22D1E1B7" w14:textId="77777777" w:rsidR="00903F2F" w:rsidRDefault="00903F2F" w:rsidP="00903F2F">
      <w:pPr>
        <w:autoSpaceDE w:val="0"/>
        <w:autoSpaceDN w:val="0"/>
        <w:adjustRightInd w:val="0"/>
        <w:spacing w:after="0" w:line="240" w:lineRule="auto"/>
        <w:rPr>
          <w:rFonts w:ascii="Times New Roman" w:hAnsi="Times New Roman"/>
          <w:color w:val="000000"/>
          <w:sz w:val="24"/>
          <w:szCs w:val="24"/>
          <w:lang w:eastAsia="pl-PL"/>
        </w:rPr>
      </w:pPr>
    </w:p>
    <w:p w14:paraId="68CCEEC9" w14:textId="77777777" w:rsidR="00903F2F" w:rsidRDefault="00903F2F" w:rsidP="00903F2F">
      <w:pPr>
        <w:autoSpaceDE w:val="0"/>
        <w:autoSpaceDN w:val="0"/>
        <w:adjustRightInd w:val="0"/>
        <w:spacing w:after="0" w:line="240" w:lineRule="auto"/>
        <w:rPr>
          <w:rFonts w:ascii="Times New Roman" w:hAnsi="Times New Roman"/>
          <w:color w:val="000000"/>
          <w:sz w:val="24"/>
          <w:szCs w:val="24"/>
          <w:lang w:eastAsia="pl-PL"/>
        </w:rPr>
      </w:pPr>
    </w:p>
    <w:p w14:paraId="18F195E6" w14:textId="77777777" w:rsidR="00903F2F" w:rsidRDefault="00903F2F" w:rsidP="00903F2F">
      <w:pPr>
        <w:autoSpaceDE w:val="0"/>
        <w:autoSpaceDN w:val="0"/>
        <w:adjustRightInd w:val="0"/>
        <w:spacing w:after="0" w:line="240" w:lineRule="auto"/>
        <w:rPr>
          <w:rFonts w:ascii="Times New Roman" w:hAnsi="Times New Roman"/>
          <w:color w:val="000000"/>
          <w:sz w:val="24"/>
          <w:szCs w:val="24"/>
          <w:lang w:eastAsia="pl-PL"/>
        </w:rPr>
      </w:pPr>
    </w:p>
    <w:p w14:paraId="07105C38" w14:textId="77777777" w:rsidR="00903F2F" w:rsidRDefault="00903F2F" w:rsidP="00903F2F">
      <w:pPr>
        <w:autoSpaceDE w:val="0"/>
        <w:autoSpaceDN w:val="0"/>
        <w:adjustRightInd w:val="0"/>
        <w:spacing w:after="0" w:line="240" w:lineRule="auto"/>
        <w:rPr>
          <w:rFonts w:ascii="Times New Roman" w:hAnsi="Times New Roman"/>
          <w:color w:val="000000"/>
          <w:sz w:val="24"/>
          <w:szCs w:val="24"/>
          <w:lang w:eastAsia="pl-PL"/>
        </w:rPr>
      </w:pPr>
    </w:p>
    <w:p w14:paraId="19AE84A5" w14:textId="77777777" w:rsidR="00903F2F" w:rsidRDefault="00903F2F" w:rsidP="00903F2F">
      <w:pPr>
        <w:autoSpaceDE w:val="0"/>
        <w:autoSpaceDN w:val="0"/>
        <w:adjustRightInd w:val="0"/>
        <w:spacing w:after="0" w:line="240" w:lineRule="auto"/>
        <w:rPr>
          <w:rFonts w:ascii="Times New Roman" w:hAnsi="Times New Roman"/>
          <w:color w:val="000000"/>
          <w:sz w:val="24"/>
          <w:szCs w:val="24"/>
          <w:lang w:eastAsia="pl-PL"/>
        </w:rPr>
      </w:pPr>
    </w:p>
    <w:p w14:paraId="57237F8A" w14:textId="77777777" w:rsidR="00903F2F" w:rsidRDefault="00903F2F" w:rsidP="00903F2F">
      <w:pPr>
        <w:autoSpaceDE w:val="0"/>
        <w:autoSpaceDN w:val="0"/>
        <w:adjustRightInd w:val="0"/>
        <w:spacing w:after="0" w:line="240" w:lineRule="auto"/>
        <w:rPr>
          <w:rFonts w:ascii="Times New Roman" w:hAnsi="Times New Roman"/>
          <w:color w:val="000000"/>
          <w:sz w:val="24"/>
          <w:szCs w:val="24"/>
          <w:lang w:eastAsia="pl-PL"/>
        </w:rPr>
      </w:pPr>
    </w:p>
    <w:p w14:paraId="07E0A38F" w14:textId="77777777" w:rsidR="00903F2F" w:rsidRDefault="00903F2F" w:rsidP="00903F2F">
      <w:pPr>
        <w:autoSpaceDE w:val="0"/>
        <w:autoSpaceDN w:val="0"/>
        <w:adjustRightInd w:val="0"/>
        <w:spacing w:after="0" w:line="240" w:lineRule="auto"/>
        <w:rPr>
          <w:rFonts w:ascii="Times New Roman" w:hAnsi="Times New Roman"/>
          <w:color w:val="000000"/>
          <w:sz w:val="24"/>
          <w:szCs w:val="24"/>
          <w:lang w:eastAsia="pl-PL"/>
        </w:rPr>
      </w:pPr>
    </w:p>
    <w:p w14:paraId="4FEF50EE" w14:textId="77777777" w:rsidR="00903F2F" w:rsidRDefault="00903F2F" w:rsidP="00903F2F">
      <w:pPr>
        <w:autoSpaceDE w:val="0"/>
        <w:autoSpaceDN w:val="0"/>
        <w:adjustRightInd w:val="0"/>
        <w:spacing w:after="0" w:line="240" w:lineRule="auto"/>
        <w:rPr>
          <w:rFonts w:ascii="Times New Roman" w:hAnsi="Times New Roman"/>
          <w:color w:val="000000"/>
          <w:sz w:val="24"/>
          <w:szCs w:val="24"/>
          <w:lang w:eastAsia="pl-PL"/>
        </w:rPr>
      </w:pPr>
    </w:p>
    <w:p w14:paraId="2B00AC34" w14:textId="77777777" w:rsidR="00903F2F" w:rsidRDefault="00903F2F" w:rsidP="00903F2F">
      <w:pPr>
        <w:autoSpaceDE w:val="0"/>
        <w:autoSpaceDN w:val="0"/>
        <w:adjustRightInd w:val="0"/>
        <w:spacing w:after="0" w:line="240" w:lineRule="auto"/>
        <w:rPr>
          <w:rFonts w:ascii="Times New Roman" w:hAnsi="Times New Roman"/>
          <w:color w:val="000000"/>
          <w:sz w:val="24"/>
          <w:szCs w:val="24"/>
          <w:lang w:eastAsia="pl-PL"/>
        </w:rPr>
      </w:pPr>
    </w:p>
    <w:p w14:paraId="53DB1663" w14:textId="77777777" w:rsidR="00903F2F" w:rsidRDefault="00903F2F" w:rsidP="00903F2F">
      <w:pPr>
        <w:autoSpaceDE w:val="0"/>
        <w:autoSpaceDN w:val="0"/>
        <w:adjustRightInd w:val="0"/>
        <w:spacing w:after="0" w:line="240" w:lineRule="auto"/>
        <w:rPr>
          <w:rFonts w:ascii="Times New Roman" w:hAnsi="Times New Roman"/>
          <w:color w:val="000000"/>
          <w:sz w:val="24"/>
          <w:szCs w:val="24"/>
          <w:lang w:eastAsia="pl-PL"/>
        </w:rPr>
      </w:pPr>
    </w:p>
    <w:p w14:paraId="16F6C975" w14:textId="77777777" w:rsidR="00903F2F" w:rsidRPr="00BC6489" w:rsidRDefault="00903F2F" w:rsidP="00903F2F">
      <w:pPr>
        <w:autoSpaceDE w:val="0"/>
        <w:autoSpaceDN w:val="0"/>
        <w:adjustRightInd w:val="0"/>
        <w:spacing w:after="0" w:line="240" w:lineRule="auto"/>
        <w:rPr>
          <w:rFonts w:ascii="Times New Roman" w:hAnsi="Times New Roman"/>
          <w:color w:val="000000"/>
          <w:lang w:eastAsia="pl-PL"/>
        </w:rPr>
      </w:pPr>
    </w:p>
    <w:p w14:paraId="149B39CA" w14:textId="77777777" w:rsidR="00903F2F" w:rsidRPr="00BC6489" w:rsidRDefault="00903F2F" w:rsidP="00903F2F">
      <w:pPr>
        <w:autoSpaceDE w:val="0"/>
        <w:autoSpaceDN w:val="0"/>
        <w:adjustRightInd w:val="0"/>
        <w:spacing w:after="0" w:line="240" w:lineRule="auto"/>
        <w:rPr>
          <w:rFonts w:asciiTheme="minorHAnsi" w:hAnsiTheme="minorHAnsi" w:cstheme="minorHAnsi"/>
          <w:color w:val="000000"/>
          <w:lang w:eastAsia="pl-PL"/>
        </w:rPr>
      </w:pPr>
      <w:r w:rsidRPr="00BC6489">
        <w:rPr>
          <w:rFonts w:asciiTheme="minorHAnsi" w:hAnsiTheme="minorHAnsi" w:cstheme="minorHAnsi"/>
          <w:color w:val="000000"/>
          <w:lang w:eastAsia="pl-PL"/>
        </w:rPr>
        <w:t>Rys 25. Prognoza zapotrzebowania na węgiel koksowy do 2030 r. (t)</w:t>
      </w:r>
    </w:p>
    <w:p w14:paraId="2204BB46" w14:textId="77777777" w:rsidR="00903F2F" w:rsidRDefault="00903F2F" w:rsidP="00903F2F">
      <w:pPr>
        <w:autoSpaceDE w:val="0"/>
        <w:autoSpaceDN w:val="0"/>
        <w:adjustRightInd w:val="0"/>
        <w:spacing w:after="0" w:line="240" w:lineRule="auto"/>
        <w:rPr>
          <w:rFonts w:ascii="Times New Roman" w:hAnsi="Times New Roman"/>
          <w:color w:val="000000"/>
          <w:sz w:val="24"/>
          <w:szCs w:val="24"/>
          <w:lang w:eastAsia="pl-PL"/>
        </w:rPr>
      </w:pPr>
    </w:p>
    <w:p w14:paraId="2A912B72" w14:textId="77777777" w:rsidR="00903F2F" w:rsidRDefault="00903F2F" w:rsidP="00903F2F">
      <w:pPr>
        <w:autoSpaceDE w:val="0"/>
        <w:autoSpaceDN w:val="0"/>
        <w:adjustRightInd w:val="0"/>
        <w:spacing w:after="0" w:line="240" w:lineRule="auto"/>
        <w:rPr>
          <w:rFonts w:ascii="Times New Roman" w:hAnsi="Times New Roman"/>
          <w:color w:val="000000"/>
          <w:sz w:val="24"/>
          <w:szCs w:val="24"/>
          <w:lang w:eastAsia="pl-PL"/>
        </w:rPr>
      </w:pPr>
    </w:p>
    <w:p w14:paraId="1E3C850A" w14:textId="77777777" w:rsidR="00903F2F" w:rsidRPr="003A7112" w:rsidRDefault="00903F2F" w:rsidP="00903F2F">
      <w:pPr>
        <w:pStyle w:val="Akapitzlist"/>
        <w:numPr>
          <w:ilvl w:val="0"/>
          <w:numId w:val="67"/>
        </w:numPr>
        <w:autoSpaceDE w:val="0"/>
        <w:autoSpaceDN w:val="0"/>
        <w:adjustRightInd w:val="0"/>
        <w:spacing w:after="0" w:line="240" w:lineRule="auto"/>
        <w:jc w:val="both"/>
        <w:rPr>
          <w:bCs/>
          <w:iCs/>
          <w:szCs w:val="24"/>
          <w:u w:val="single"/>
        </w:rPr>
      </w:pPr>
      <w:r w:rsidRPr="003A7112">
        <w:rPr>
          <w:bCs/>
          <w:iCs/>
          <w:szCs w:val="24"/>
          <w:u w:val="single"/>
        </w:rPr>
        <w:t>Prognoza zapotrzebowania na podstawie przesłanek rozwoju branż będących głównymi użytkownikami surowca w roku 2030, 2040 i 2050</w:t>
      </w:r>
    </w:p>
    <w:p w14:paraId="12C89532" w14:textId="77777777" w:rsidR="00903F2F" w:rsidRDefault="00903F2F" w:rsidP="00903F2F">
      <w:pPr>
        <w:autoSpaceDE w:val="0"/>
        <w:autoSpaceDN w:val="0"/>
        <w:adjustRightInd w:val="0"/>
        <w:spacing w:after="0" w:line="240" w:lineRule="auto"/>
        <w:jc w:val="both"/>
        <w:rPr>
          <w:rFonts w:ascii="Times New Roman,BoldItalic" w:hAnsi="Times New Roman,BoldItalic" w:cs="Times New Roman,BoldItalic"/>
          <w:b/>
          <w:bCs/>
          <w:i/>
          <w:iCs/>
          <w:color w:val="000000"/>
          <w:sz w:val="24"/>
          <w:szCs w:val="24"/>
          <w:lang w:eastAsia="pl-PL"/>
        </w:rPr>
      </w:pPr>
    </w:p>
    <w:p w14:paraId="34105A5C" w14:textId="60D7F9FC" w:rsidR="00903F2F" w:rsidRPr="00BB1618" w:rsidRDefault="00903F2F" w:rsidP="00903F2F">
      <w:pPr>
        <w:autoSpaceDE w:val="0"/>
        <w:autoSpaceDN w:val="0"/>
        <w:adjustRightInd w:val="0"/>
        <w:spacing w:after="0"/>
        <w:jc w:val="both"/>
        <w:rPr>
          <w:color w:val="000000"/>
          <w:szCs w:val="24"/>
        </w:rPr>
      </w:pPr>
      <w:r w:rsidRPr="00BB1618">
        <w:rPr>
          <w:color w:val="000000"/>
          <w:szCs w:val="24"/>
        </w:rPr>
        <w:t>Krajowe zapotrzebowanie na węgiel kamienny koksowy limitowane jest potrzebami krajowego przemysłu koksochemicznego, gdzie praktycznie w całości jest on wykorzystywany. W koksowniach podczas termicznej przeróbki węgla koksowego uzyskuje się m.in. koks, gaz koksowniczy, półkoks, smołę węglową surową, benzol surowy oraz ich pochodne. Pozostałe niewielkie ilości węgla używane są bezpośrednio jako paliwo, zużywane w hutnictwie metali nieżelaznych, czy jako składnik zestawu surowcowego do produkcji wyrobów węglowych. Tak więc o wielkości krajowego zapotrzebowania na węgiel koksowy decydują możliwości produkcji szeroko rozumianego koksu, które z kolei uzależnione są od chłonności rynku europejskiego, na którym w większości krajowy koks jest lokowany. Węgiel koksowy potraktowany jako surowiec metalurgiczny, niezbędny poprzez produkcję koksu do produkcji stali w wielkich piecach, nie jest na chwilę obecną w większym stopniu zastępowalny. Uważa się, że w Europie w hutnictwie żelaza i stali zostały wyczerpane możliwości stosowania opłacalnych metod jego zastępowania takie jak, np. bezpośredni wtrysk odpowiedniej mieszanki pyłu węglowego (metoda PCI) czy inne mniej ekonomiczne metody. Wydaje się, że największym zagrożeniem jest ograniczanie mocy wytwórczych europejskiego stalownictwa.</w:t>
      </w:r>
      <w:r w:rsidR="009E2F26">
        <w:rPr>
          <w:color w:val="000000"/>
          <w:szCs w:val="24"/>
        </w:rPr>
        <w:t xml:space="preserve"> </w:t>
      </w:r>
      <w:r w:rsidRPr="00BB1618">
        <w:rPr>
          <w:color w:val="000000"/>
          <w:szCs w:val="24"/>
        </w:rPr>
        <w:t>W niniejszej prognozie założono, że krajowe</w:t>
      </w:r>
      <w:r w:rsidR="00100807">
        <w:rPr>
          <w:color w:val="000000"/>
          <w:szCs w:val="24"/>
        </w:rPr>
        <w:t xml:space="preserve"> </w:t>
      </w:r>
      <w:r w:rsidRPr="00BB1618">
        <w:rPr>
          <w:color w:val="000000"/>
          <w:szCs w:val="24"/>
        </w:rPr>
        <w:t xml:space="preserve">zapotrzebowanie wynosiło będzie 12,5–13,0 mln t/r </w:t>
      </w:r>
      <w:r w:rsidR="00100807">
        <w:rPr>
          <w:color w:val="000000"/>
          <w:szCs w:val="24"/>
        </w:rPr>
        <w:t xml:space="preserve"> </w:t>
      </w:r>
      <w:r w:rsidRPr="00BB1618">
        <w:rPr>
          <w:color w:val="000000"/>
          <w:szCs w:val="24"/>
        </w:rPr>
        <w:t>w 2030 i 2040 roku, malejąc do 10,0– 11,0 mln t/r w 2050 roku.</w:t>
      </w:r>
    </w:p>
    <w:p w14:paraId="726741ED" w14:textId="77777777" w:rsidR="00903F2F" w:rsidRDefault="00903F2F" w:rsidP="00903F2F">
      <w:pPr>
        <w:autoSpaceDE w:val="0"/>
        <w:autoSpaceDN w:val="0"/>
        <w:adjustRightInd w:val="0"/>
        <w:spacing w:after="0" w:line="240" w:lineRule="auto"/>
        <w:rPr>
          <w:rFonts w:ascii="Times New Roman" w:hAnsi="Times New Roman"/>
          <w:color w:val="000000"/>
          <w:sz w:val="24"/>
          <w:szCs w:val="24"/>
          <w:lang w:eastAsia="pl-PL"/>
        </w:rPr>
      </w:pPr>
    </w:p>
    <w:p w14:paraId="7E591E60" w14:textId="7FAFACDD" w:rsidR="00903F2F" w:rsidRPr="004B7F54" w:rsidRDefault="00903F2F" w:rsidP="00903F2F">
      <w:pPr>
        <w:autoSpaceDE w:val="0"/>
        <w:autoSpaceDN w:val="0"/>
        <w:adjustRightInd w:val="0"/>
        <w:spacing w:after="0" w:line="240" w:lineRule="auto"/>
        <w:rPr>
          <w:bCs/>
          <w:iCs/>
          <w:szCs w:val="24"/>
        </w:rPr>
      </w:pPr>
      <w:r w:rsidRPr="004B7F54">
        <w:rPr>
          <w:bCs/>
          <w:iCs/>
          <w:szCs w:val="24"/>
        </w:rPr>
        <w:t xml:space="preserve">Tabela </w:t>
      </w:r>
      <w:r>
        <w:rPr>
          <w:bCs/>
          <w:iCs/>
          <w:szCs w:val="24"/>
        </w:rPr>
        <w:t>2</w:t>
      </w:r>
      <w:r w:rsidR="00B61B92">
        <w:rPr>
          <w:bCs/>
          <w:iCs/>
          <w:szCs w:val="24"/>
        </w:rPr>
        <w:t>4</w:t>
      </w:r>
      <w:r w:rsidRPr="004B7F54">
        <w:rPr>
          <w:bCs/>
          <w:iCs/>
          <w:szCs w:val="24"/>
        </w:rPr>
        <w:t>.</w:t>
      </w:r>
      <w:r>
        <w:rPr>
          <w:bCs/>
          <w:iCs/>
          <w:szCs w:val="24"/>
        </w:rPr>
        <w:t>2</w:t>
      </w:r>
      <w:r w:rsidRPr="004B7F54">
        <w:rPr>
          <w:bCs/>
          <w:iCs/>
          <w:szCs w:val="24"/>
        </w:rPr>
        <w:t>. Prognoza zapotrzebowania na węgiel kamienny koksowy do 2050 r. (tys. t)</w:t>
      </w:r>
    </w:p>
    <w:tbl>
      <w:tblPr>
        <w:tblStyle w:val="Zwykatabela1"/>
        <w:tblW w:w="9072" w:type="dxa"/>
        <w:tblLook w:val="04A0" w:firstRow="1" w:lastRow="0" w:firstColumn="1" w:lastColumn="0" w:noHBand="0" w:noVBand="1"/>
      </w:tblPr>
      <w:tblGrid>
        <w:gridCol w:w="2833"/>
        <w:gridCol w:w="1949"/>
        <w:gridCol w:w="2145"/>
        <w:gridCol w:w="2145"/>
      </w:tblGrid>
      <w:tr w:rsidR="00903F2F" w:rsidRPr="006B419A" w14:paraId="75627437" w14:textId="77777777" w:rsidTr="00226F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3BEF3DB0" w14:textId="77777777" w:rsidR="00903F2F" w:rsidRPr="006B419A" w:rsidRDefault="00903F2F" w:rsidP="00226FA6">
            <w:pPr>
              <w:autoSpaceDE w:val="0"/>
              <w:autoSpaceDN w:val="0"/>
              <w:adjustRightInd w:val="0"/>
              <w:spacing w:line="240" w:lineRule="auto"/>
              <w:jc w:val="center"/>
              <w:rPr>
                <w:color w:val="000000"/>
                <w:sz w:val="16"/>
                <w:szCs w:val="16"/>
              </w:rPr>
            </w:pPr>
          </w:p>
        </w:tc>
        <w:tc>
          <w:tcPr>
            <w:tcW w:w="2088" w:type="dxa"/>
          </w:tcPr>
          <w:p w14:paraId="641E69AB" w14:textId="77777777" w:rsidR="00903F2F" w:rsidRPr="006B419A" w:rsidRDefault="00903F2F" w:rsidP="00226FA6">
            <w:pPr>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6B419A">
              <w:rPr>
                <w:color w:val="000000"/>
                <w:sz w:val="16"/>
                <w:szCs w:val="16"/>
              </w:rPr>
              <w:t>2030</w:t>
            </w:r>
          </w:p>
        </w:tc>
        <w:tc>
          <w:tcPr>
            <w:tcW w:w="2303" w:type="dxa"/>
          </w:tcPr>
          <w:p w14:paraId="7DC8B210" w14:textId="77777777" w:rsidR="00903F2F" w:rsidRPr="006B419A" w:rsidRDefault="00903F2F" w:rsidP="00226FA6">
            <w:pPr>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6B419A">
              <w:rPr>
                <w:color w:val="000000"/>
                <w:sz w:val="16"/>
                <w:szCs w:val="16"/>
              </w:rPr>
              <w:t>2040</w:t>
            </w:r>
          </w:p>
        </w:tc>
        <w:tc>
          <w:tcPr>
            <w:tcW w:w="2303" w:type="dxa"/>
          </w:tcPr>
          <w:p w14:paraId="17641410" w14:textId="77777777" w:rsidR="00903F2F" w:rsidRPr="006B419A" w:rsidRDefault="00903F2F" w:rsidP="00226FA6">
            <w:pPr>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6B419A">
              <w:rPr>
                <w:color w:val="000000"/>
                <w:sz w:val="16"/>
                <w:szCs w:val="16"/>
              </w:rPr>
              <w:t>2050</w:t>
            </w:r>
          </w:p>
        </w:tc>
      </w:tr>
      <w:tr w:rsidR="00903F2F" w:rsidRPr="006B419A" w14:paraId="027C63A1" w14:textId="77777777" w:rsidTr="00226F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5D1149FB" w14:textId="77777777" w:rsidR="00903F2F" w:rsidRPr="006B419A" w:rsidRDefault="00903F2F" w:rsidP="00226FA6">
            <w:pPr>
              <w:autoSpaceDE w:val="0"/>
              <w:autoSpaceDN w:val="0"/>
              <w:adjustRightInd w:val="0"/>
              <w:spacing w:line="240" w:lineRule="auto"/>
              <w:rPr>
                <w:color w:val="000000"/>
                <w:sz w:val="16"/>
                <w:szCs w:val="16"/>
              </w:rPr>
            </w:pPr>
            <w:r w:rsidRPr="006B419A">
              <w:rPr>
                <w:color w:val="000000"/>
                <w:sz w:val="16"/>
                <w:szCs w:val="16"/>
              </w:rPr>
              <w:t xml:space="preserve">Poziom zapotrzebowania </w:t>
            </w:r>
          </w:p>
        </w:tc>
        <w:tc>
          <w:tcPr>
            <w:tcW w:w="2088" w:type="dxa"/>
          </w:tcPr>
          <w:p w14:paraId="7B500084" w14:textId="77777777" w:rsidR="00903F2F" w:rsidRPr="007C450E"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7C450E">
              <w:rPr>
                <w:bCs/>
                <w:color w:val="000000"/>
                <w:sz w:val="16"/>
                <w:szCs w:val="16"/>
              </w:rPr>
              <w:t>12 500 – 13 000</w:t>
            </w:r>
          </w:p>
        </w:tc>
        <w:tc>
          <w:tcPr>
            <w:tcW w:w="2303" w:type="dxa"/>
          </w:tcPr>
          <w:p w14:paraId="4730BC18" w14:textId="77777777" w:rsidR="00903F2F" w:rsidRPr="007C450E"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7C450E">
              <w:rPr>
                <w:bCs/>
                <w:color w:val="000000"/>
                <w:sz w:val="16"/>
                <w:szCs w:val="16"/>
              </w:rPr>
              <w:t>12 500 – 13 000</w:t>
            </w:r>
          </w:p>
        </w:tc>
        <w:tc>
          <w:tcPr>
            <w:tcW w:w="2303" w:type="dxa"/>
          </w:tcPr>
          <w:p w14:paraId="33ACAD2D" w14:textId="77777777" w:rsidR="00903F2F" w:rsidRPr="007C450E"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7C450E">
              <w:rPr>
                <w:bCs/>
                <w:color w:val="000000"/>
                <w:sz w:val="16"/>
                <w:szCs w:val="16"/>
              </w:rPr>
              <w:t>10 000 – 11 000</w:t>
            </w:r>
          </w:p>
        </w:tc>
      </w:tr>
    </w:tbl>
    <w:p w14:paraId="7906C784" w14:textId="77777777" w:rsidR="00903F2F" w:rsidRDefault="00903F2F" w:rsidP="00903F2F">
      <w:pPr>
        <w:autoSpaceDE w:val="0"/>
        <w:autoSpaceDN w:val="0"/>
        <w:adjustRightInd w:val="0"/>
        <w:spacing w:after="0" w:line="240" w:lineRule="auto"/>
        <w:rPr>
          <w:rFonts w:ascii="Times New Roman" w:hAnsi="Times New Roman"/>
          <w:color w:val="000000"/>
          <w:sz w:val="24"/>
          <w:szCs w:val="24"/>
          <w:lang w:eastAsia="pl-PL"/>
        </w:rPr>
      </w:pPr>
    </w:p>
    <w:p w14:paraId="1420FD5B" w14:textId="77777777" w:rsidR="00903F2F" w:rsidRDefault="00903F2F" w:rsidP="00903F2F">
      <w:pPr>
        <w:autoSpaceDE w:val="0"/>
        <w:autoSpaceDN w:val="0"/>
        <w:adjustRightInd w:val="0"/>
        <w:spacing w:after="0" w:line="240" w:lineRule="auto"/>
        <w:rPr>
          <w:rFonts w:ascii="Times New Roman" w:hAnsi="Times New Roman"/>
          <w:color w:val="000000"/>
          <w:sz w:val="24"/>
          <w:szCs w:val="24"/>
          <w:lang w:eastAsia="pl-PL"/>
        </w:rPr>
      </w:pPr>
    </w:p>
    <w:p w14:paraId="50A453EA" w14:textId="589E1FDF" w:rsidR="00903F2F" w:rsidRDefault="00903F2F" w:rsidP="00903F2F">
      <w:pPr>
        <w:autoSpaceDE w:val="0"/>
        <w:autoSpaceDN w:val="0"/>
        <w:adjustRightInd w:val="0"/>
        <w:spacing w:after="0" w:line="240" w:lineRule="auto"/>
        <w:rPr>
          <w:rFonts w:ascii="Times New Roman" w:hAnsi="Times New Roman"/>
          <w:color w:val="000000"/>
          <w:sz w:val="24"/>
          <w:szCs w:val="24"/>
          <w:lang w:eastAsia="pl-PL"/>
        </w:rPr>
      </w:pPr>
    </w:p>
    <w:p w14:paraId="45399A5C" w14:textId="4DE387EC" w:rsidR="00DE2287" w:rsidRDefault="00DE2287" w:rsidP="00903F2F">
      <w:pPr>
        <w:autoSpaceDE w:val="0"/>
        <w:autoSpaceDN w:val="0"/>
        <w:adjustRightInd w:val="0"/>
        <w:spacing w:after="0" w:line="240" w:lineRule="auto"/>
        <w:rPr>
          <w:rFonts w:ascii="Times New Roman" w:hAnsi="Times New Roman"/>
          <w:color w:val="000000"/>
          <w:sz w:val="24"/>
          <w:szCs w:val="24"/>
          <w:lang w:eastAsia="pl-PL"/>
        </w:rPr>
      </w:pPr>
    </w:p>
    <w:p w14:paraId="2CE25408" w14:textId="3E395FB8" w:rsidR="00DE2287" w:rsidRDefault="00DE2287" w:rsidP="00903F2F">
      <w:pPr>
        <w:autoSpaceDE w:val="0"/>
        <w:autoSpaceDN w:val="0"/>
        <w:adjustRightInd w:val="0"/>
        <w:spacing w:after="0" w:line="240" w:lineRule="auto"/>
        <w:rPr>
          <w:rFonts w:ascii="Times New Roman" w:hAnsi="Times New Roman"/>
          <w:color w:val="000000"/>
          <w:sz w:val="24"/>
          <w:szCs w:val="24"/>
          <w:lang w:eastAsia="pl-PL"/>
        </w:rPr>
      </w:pPr>
    </w:p>
    <w:p w14:paraId="3A19E9AE" w14:textId="7B8FA00F" w:rsidR="00DE2287" w:rsidRDefault="00DE2287" w:rsidP="00903F2F">
      <w:pPr>
        <w:autoSpaceDE w:val="0"/>
        <w:autoSpaceDN w:val="0"/>
        <w:adjustRightInd w:val="0"/>
        <w:spacing w:after="0" w:line="240" w:lineRule="auto"/>
        <w:rPr>
          <w:rFonts w:ascii="Times New Roman" w:hAnsi="Times New Roman"/>
          <w:color w:val="000000"/>
          <w:sz w:val="24"/>
          <w:szCs w:val="24"/>
          <w:lang w:eastAsia="pl-PL"/>
        </w:rPr>
      </w:pPr>
    </w:p>
    <w:p w14:paraId="4FFC5F0D" w14:textId="0F5E7A22" w:rsidR="00DE2287" w:rsidRDefault="00DE2287" w:rsidP="00903F2F">
      <w:pPr>
        <w:autoSpaceDE w:val="0"/>
        <w:autoSpaceDN w:val="0"/>
        <w:adjustRightInd w:val="0"/>
        <w:spacing w:after="0" w:line="240" w:lineRule="auto"/>
        <w:rPr>
          <w:rFonts w:ascii="Times New Roman" w:hAnsi="Times New Roman"/>
          <w:color w:val="000000"/>
          <w:sz w:val="24"/>
          <w:szCs w:val="24"/>
          <w:lang w:eastAsia="pl-PL"/>
        </w:rPr>
      </w:pPr>
    </w:p>
    <w:p w14:paraId="36802C4A" w14:textId="003FE807" w:rsidR="00DE2287" w:rsidRDefault="00DE2287" w:rsidP="00903F2F">
      <w:pPr>
        <w:autoSpaceDE w:val="0"/>
        <w:autoSpaceDN w:val="0"/>
        <w:adjustRightInd w:val="0"/>
        <w:spacing w:after="0" w:line="240" w:lineRule="auto"/>
        <w:rPr>
          <w:rFonts w:ascii="Times New Roman" w:hAnsi="Times New Roman"/>
          <w:color w:val="000000"/>
          <w:sz w:val="24"/>
          <w:szCs w:val="24"/>
          <w:lang w:eastAsia="pl-PL"/>
        </w:rPr>
      </w:pPr>
    </w:p>
    <w:p w14:paraId="2EB512BC" w14:textId="5FE1FFDC" w:rsidR="00DE2287" w:rsidRDefault="00DE2287" w:rsidP="00903F2F">
      <w:pPr>
        <w:autoSpaceDE w:val="0"/>
        <w:autoSpaceDN w:val="0"/>
        <w:adjustRightInd w:val="0"/>
        <w:spacing w:after="0" w:line="240" w:lineRule="auto"/>
        <w:rPr>
          <w:rFonts w:ascii="Times New Roman" w:hAnsi="Times New Roman"/>
          <w:color w:val="000000"/>
          <w:sz w:val="24"/>
          <w:szCs w:val="24"/>
          <w:lang w:eastAsia="pl-PL"/>
        </w:rPr>
      </w:pPr>
    </w:p>
    <w:p w14:paraId="7C21968D" w14:textId="163A06BB" w:rsidR="00DE2287" w:rsidRDefault="00DE2287" w:rsidP="00903F2F">
      <w:pPr>
        <w:autoSpaceDE w:val="0"/>
        <w:autoSpaceDN w:val="0"/>
        <w:adjustRightInd w:val="0"/>
        <w:spacing w:after="0" w:line="240" w:lineRule="auto"/>
        <w:rPr>
          <w:rFonts w:ascii="Times New Roman" w:hAnsi="Times New Roman"/>
          <w:color w:val="000000"/>
          <w:sz w:val="24"/>
          <w:szCs w:val="24"/>
          <w:lang w:eastAsia="pl-PL"/>
        </w:rPr>
      </w:pPr>
    </w:p>
    <w:p w14:paraId="4B20EC34" w14:textId="7D3AD5A0" w:rsidR="00DE2287" w:rsidRDefault="00DE2287" w:rsidP="00903F2F">
      <w:pPr>
        <w:autoSpaceDE w:val="0"/>
        <w:autoSpaceDN w:val="0"/>
        <w:adjustRightInd w:val="0"/>
        <w:spacing w:after="0" w:line="240" w:lineRule="auto"/>
        <w:rPr>
          <w:rFonts w:ascii="Times New Roman" w:hAnsi="Times New Roman"/>
          <w:color w:val="000000"/>
          <w:sz w:val="24"/>
          <w:szCs w:val="24"/>
          <w:lang w:eastAsia="pl-PL"/>
        </w:rPr>
      </w:pPr>
    </w:p>
    <w:p w14:paraId="55225209" w14:textId="62BE34FD" w:rsidR="00DE2287" w:rsidRDefault="00DE2287" w:rsidP="00903F2F">
      <w:pPr>
        <w:autoSpaceDE w:val="0"/>
        <w:autoSpaceDN w:val="0"/>
        <w:adjustRightInd w:val="0"/>
        <w:spacing w:after="0" w:line="240" w:lineRule="auto"/>
        <w:rPr>
          <w:rFonts w:ascii="Times New Roman" w:hAnsi="Times New Roman"/>
          <w:color w:val="000000"/>
          <w:sz w:val="24"/>
          <w:szCs w:val="24"/>
          <w:lang w:eastAsia="pl-PL"/>
        </w:rPr>
      </w:pPr>
    </w:p>
    <w:p w14:paraId="3603A8B9" w14:textId="2D6D94FD" w:rsidR="00DE2287" w:rsidRDefault="00DE2287" w:rsidP="00903F2F">
      <w:pPr>
        <w:autoSpaceDE w:val="0"/>
        <w:autoSpaceDN w:val="0"/>
        <w:adjustRightInd w:val="0"/>
        <w:spacing w:after="0" w:line="240" w:lineRule="auto"/>
        <w:rPr>
          <w:rFonts w:ascii="Times New Roman" w:hAnsi="Times New Roman"/>
          <w:color w:val="000000"/>
          <w:sz w:val="24"/>
          <w:szCs w:val="24"/>
          <w:lang w:eastAsia="pl-PL"/>
        </w:rPr>
      </w:pPr>
    </w:p>
    <w:p w14:paraId="5FF97251" w14:textId="5C19486F" w:rsidR="00DE2287" w:rsidRDefault="00DE2287" w:rsidP="00903F2F">
      <w:pPr>
        <w:autoSpaceDE w:val="0"/>
        <w:autoSpaceDN w:val="0"/>
        <w:adjustRightInd w:val="0"/>
        <w:spacing w:after="0" w:line="240" w:lineRule="auto"/>
        <w:rPr>
          <w:rFonts w:ascii="Times New Roman" w:hAnsi="Times New Roman"/>
          <w:color w:val="000000"/>
          <w:sz w:val="24"/>
          <w:szCs w:val="24"/>
          <w:lang w:eastAsia="pl-PL"/>
        </w:rPr>
      </w:pPr>
    </w:p>
    <w:p w14:paraId="50FCA6C9" w14:textId="056A3785" w:rsidR="00DE2287" w:rsidRDefault="00DE2287" w:rsidP="00903F2F">
      <w:pPr>
        <w:autoSpaceDE w:val="0"/>
        <w:autoSpaceDN w:val="0"/>
        <w:adjustRightInd w:val="0"/>
        <w:spacing w:after="0" w:line="240" w:lineRule="auto"/>
        <w:rPr>
          <w:rFonts w:ascii="Times New Roman" w:hAnsi="Times New Roman"/>
          <w:color w:val="000000"/>
          <w:sz w:val="24"/>
          <w:szCs w:val="24"/>
          <w:lang w:eastAsia="pl-PL"/>
        </w:rPr>
      </w:pPr>
    </w:p>
    <w:p w14:paraId="56E0ACE7" w14:textId="07773F2A" w:rsidR="00DE2287" w:rsidRDefault="00DE2287" w:rsidP="00903F2F">
      <w:pPr>
        <w:autoSpaceDE w:val="0"/>
        <w:autoSpaceDN w:val="0"/>
        <w:adjustRightInd w:val="0"/>
        <w:spacing w:after="0" w:line="240" w:lineRule="auto"/>
        <w:rPr>
          <w:rFonts w:ascii="Times New Roman" w:hAnsi="Times New Roman"/>
          <w:color w:val="000000"/>
          <w:sz w:val="24"/>
          <w:szCs w:val="24"/>
          <w:lang w:eastAsia="pl-PL"/>
        </w:rPr>
      </w:pPr>
    </w:p>
    <w:p w14:paraId="04BEDDD7" w14:textId="40B639BA" w:rsidR="00DE2287" w:rsidRDefault="00DE2287" w:rsidP="00903F2F">
      <w:pPr>
        <w:autoSpaceDE w:val="0"/>
        <w:autoSpaceDN w:val="0"/>
        <w:adjustRightInd w:val="0"/>
        <w:spacing w:after="0" w:line="240" w:lineRule="auto"/>
        <w:rPr>
          <w:rFonts w:ascii="Times New Roman" w:hAnsi="Times New Roman"/>
          <w:color w:val="000000"/>
          <w:sz w:val="24"/>
          <w:szCs w:val="24"/>
          <w:lang w:eastAsia="pl-PL"/>
        </w:rPr>
      </w:pPr>
    </w:p>
    <w:p w14:paraId="29D17DFF" w14:textId="601295D3" w:rsidR="00DE2287" w:rsidRDefault="00DE2287" w:rsidP="00903F2F">
      <w:pPr>
        <w:autoSpaceDE w:val="0"/>
        <w:autoSpaceDN w:val="0"/>
        <w:adjustRightInd w:val="0"/>
        <w:spacing w:after="0" w:line="240" w:lineRule="auto"/>
        <w:rPr>
          <w:rFonts w:ascii="Times New Roman" w:hAnsi="Times New Roman"/>
          <w:color w:val="000000"/>
          <w:sz w:val="24"/>
          <w:szCs w:val="24"/>
          <w:lang w:eastAsia="pl-PL"/>
        </w:rPr>
      </w:pPr>
    </w:p>
    <w:p w14:paraId="440AAE2C" w14:textId="6B6D2306" w:rsidR="00DE2287" w:rsidRDefault="00DE2287" w:rsidP="00903F2F">
      <w:pPr>
        <w:autoSpaceDE w:val="0"/>
        <w:autoSpaceDN w:val="0"/>
        <w:adjustRightInd w:val="0"/>
        <w:spacing w:after="0" w:line="240" w:lineRule="auto"/>
        <w:rPr>
          <w:rFonts w:ascii="Times New Roman" w:hAnsi="Times New Roman"/>
          <w:color w:val="000000"/>
          <w:sz w:val="24"/>
          <w:szCs w:val="24"/>
          <w:lang w:eastAsia="pl-PL"/>
        </w:rPr>
      </w:pPr>
    </w:p>
    <w:p w14:paraId="54E58268" w14:textId="7C597F68" w:rsidR="00DE2287" w:rsidRDefault="00DE2287" w:rsidP="00903F2F">
      <w:pPr>
        <w:autoSpaceDE w:val="0"/>
        <w:autoSpaceDN w:val="0"/>
        <w:adjustRightInd w:val="0"/>
        <w:spacing w:after="0" w:line="240" w:lineRule="auto"/>
        <w:rPr>
          <w:rFonts w:ascii="Times New Roman" w:hAnsi="Times New Roman"/>
          <w:color w:val="000000"/>
          <w:sz w:val="24"/>
          <w:szCs w:val="24"/>
          <w:lang w:eastAsia="pl-PL"/>
        </w:rPr>
      </w:pPr>
    </w:p>
    <w:p w14:paraId="1079AD13" w14:textId="7C60E847" w:rsidR="00DE2287" w:rsidRDefault="00DE2287" w:rsidP="00903F2F">
      <w:pPr>
        <w:autoSpaceDE w:val="0"/>
        <w:autoSpaceDN w:val="0"/>
        <w:adjustRightInd w:val="0"/>
        <w:spacing w:after="0" w:line="240" w:lineRule="auto"/>
        <w:rPr>
          <w:rFonts w:ascii="Times New Roman" w:hAnsi="Times New Roman"/>
          <w:color w:val="000000"/>
          <w:sz w:val="24"/>
          <w:szCs w:val="24"/>
          <w:lang w:eastAsia="pl-PL"/>
        </w:rPr>
      </w:pPr>
    </w:p>
    <w:p w14:paraId="2CBBF4C3" w14:textId="7F45B74D" w:rsidR="00DE2287" w:rsidRDefault="00DE2287" w:rsidP="00903F2F">
      <w:pPr>
        <w:autoSpaceDE w:val="0"/>
        <w:autoSpaceDN w:val="0"/>
        <w:adjustRightInd w:val="0"/>
        <w:spacing w:after="0" w:line="240" w:lineRule="auto"/>
        <w:rPr>
          <w:rFonts w:ascii="Times New Roman" w:hAnsi="Times New Roman"/>
          <w:color w:val="000000"/>
          <w:sz w:val="24"/>
          <w:szCs w:val="24"/>
          <w:lang w:eastAsia="pl-PL"/>
        </w:rPr>
      </w:pPr>
    </w:p>
    <w:p w14:paraId="3096010E" w14:textId="27D84254" w:rsidR="00DE2287" w:rsidRDefault="00DE2287" w:rsidP="00903F2F">
      <w:pPr>
        <w:autoSpaceDE w:val="0"/>
        <w:autoSpaceDN w:val="0"/>
        <w:adjustRightInd w:val="0"/>
        <w:spacing w:after="0" w:line="240" w:lineRule="auto"/>
        <w:rPr>
          <w:rFonts w:ascii="Times New Roman" w:hAnsi="Times New Roman"/>
          <w:color w:val="000000"/>
          <w:sz w:val="24"/>
          <w:szCs w:val="24"/>
          <w:lang w:eastAsia="pl-PL"/>
        </w:rPr>
      </w:pPr>
    </w:p>
    <w:p w14:paraId="2E755E25" w14:textId="4CF95653" w:rsidR="00DE2287" w:rsidRDefault="00DE2287" w:rsidP="00903F2F">
      <w:pPr>
        <w:autoSpaceDE w:val="0"/>
        <w:autoSpaceDN w:val="0"/>
        <w:adjustRightInd w:val="0"/>
        <w:spacing w:after="0" w:line="240" w:lineRule="auto"/>
        <w:rPr>
          <w:rFonts w:ascii="Times New Roman" w:hAnsi="Times New Roman"/>
          <w:color w:val="000000"/>
          <w:sz w:val="24"/>
          <w:szCs w:val="24"/>
          <w:lang w:eastAsia="pl-PL"/>
        </w:rPr>
      </w:pPr>
    </w:p>
    <w:p w14:paraId="14719ED9" w14:textId="5AE8E167" w:rsidR="00DE2287" w:rsidRDefault="00DE2287" w:rsidP="00903F2F">
      <w:pPr>
        <w:autoSpaceDE w:val="0"/>
        <w:autoSpaceDN w:val="0"/>
        <w:adjustRightInd w:val="0"/>
        <w:spacing w:after="0" w:line="240" w:lineRule="auto"/>
        <w:rPr>
          <w:rFonts w:ascii="Times New Roman" w:hAnsi="Times New Roman"/>
          <w:color w:val="000000"/>
          <w:sz w:val="24"/>
          <w:szCs w:val="24"/>
          <w:lang w:eastAsia="pl-PL"/>
        </w:rPr>
      </w:pPr>
    </w:p>
    <w:p w14:paraId="331C1E9D" w14:textId="77777777" w:rsidR="00DE2287" w:rsidRDefault="00DE2287" w:rsidP="00903F2F">
      <w:pPr>
        <w:autoSpaceDE w:val="0"/>
        <w:autoSpaceDN w:val="0"/>
        <w:adjustRightInd w:val="0"/>
        <w:spacing w:after="0" w:line="240" w:lineRule="auto"/>
        <w:rPr>
          <w:rFonts w:ascii="Times New Roman" w:hAnsi="Times New Roman"/>
          <w:color w:val="000000"/>
          <w:sz w:val="24"/>
          <w:szCs w:val="24"/>
          <w:lang w:eastAsia="pl-PL"/>
        </w:rPr>
      </w:pPr>
    </w:p>
    <w:p w14:paraId="4B341944" w14:textId="77777777" w:rsidR="00903F2F" w:rsidRDefault="00903F2F" w:rsidP="00903F2F">
      <w:pPr>
        <w:pStyle w:val="Nagwek2"/>
        <w:rPr>
          <w:lang w:eastAsia="pl-PL"/>
        </w:rPr>
      </w:pPr>
      <w:bookmarkStart w:id="143" w:name="_Toc69729011"/>
      <w:r>
        <w:rPr>
          <w:lang w:eastAsia="pl-PL"/>
        </w:rPr>
        <w:lastRenderedPageBreak/>
        <w:t>XXIII. Gaz ziemny</w:t>
      </w:r>
      <w:bookmarkEnd w:id="143"/>
    </w:p>
    <w:p w14:paraId="28BA16B4" w14:textId="77777777" w:rsidR="00903F2F" w:rsidRDefault="00903F2F" w:rsidP="00903F2F">
      <w:pPr>
        <w:autoSpaceDE w:val="0"/>
        <w:autoSpaceDN w:val="0"/>
        <w:adjustRightInd w:val="0"/>
        <w:spacing w:after="0" w:line="240" w:lineRule="auto"/>
        <w:rPr>
          <w:rFonts w:ascii="Times New Roman" w:hAnsi="Times New Roman"/>
          <w:b/>
          <w:bCs/>
          <w:color w:val="000000"/>
          <w:sz w:val="24"/>
          <w:szCs w:val="24"/>
          <w:lang w:eastAsia="pl-PL"/>
        </w:rPr>
      </w:pPr>
    </w:p>
    <w:p w14:paraId="0605B86F" w14:textId="1A794AAA" w:rsidR="00903F2F" w:rsidRDefault="00903F2F" w:rsidP="00903F2F">
      <w:pPr>
        <w:pStyle w:val="Akapitzlist"/>
        <w:numPr>
          <w:ilvl w:val="0"/>
          <w:numId w:val="50"/>
        </w:numPr>
        <w:autoSpaceDE w:val="0"/>
        <w:autoSpaceDN w:val="0"/>
        <w:adjustRightInd w:val="0"/>
        <w:spacing w:after="0" w:line="240" w:lineRule="auto"/>
        <w:rPr>
          <w:color w:val="000000"/>
          <w:szCs w:val="24"/>
        </w:rPr>
      </w:pPr>
      <w:r w:rsidRPr="001E58C9">
        <w:rPr>
          <w:color w:val="000000"/>
          <w:szCs w:val="24"/>
        </w:rPr>
        <w:t>Gaz ziemny wysokometanowy</w:t>
      </w:r>
      <w:r w:rsidR="007B47EF">
        <w:rPr>
          <w:color w:val="000000"/>
          <w:szCs w:val="24"/>
        </w:rPr>
        <w:t xml:space="preserve"> i zaazotowany</w:t>
      </w:r>
    </w:p>
    <w:p w14:paraId="248120EA" w14:textId="77777777" w:rsidR="00903F2F" w:rsidRPr="001E58C9" w:rsidRDefault="00903F2F" w:rsidP="00903F2F">
      <w:pPr>
        <w:pStyle w:val="Akapitzlist"/>
        <w:autoSpaceDE w:val="0"/>
        <w:autoSpaceDN w:val="0"/>
        <w:adjustRightInd w:val="0"/>
        <w:spacing w:after="0" w:line="240" w:lineRule="auto"/>
        <w:rPr>
          <w:color w:val="000000"/>
          <w:szCs w:val="24"/>
        </w:rPr>
      </w:pPr>
    </w:p>
    <w:p w14:paraId="08D87964" w14:textId="77777777" w:rsidR="00903F2F" w:rsidRPr="00C816CB" w:rsidRDefault="00903F2F" w:rsidP="00903F2F">
      <w:pPr>
        <w:pStyle w:val="Akapitzlist"/>
        <w:numPr>
          <w:ilvl w:val="0"/>
          <w:numId w:val="68"/>
        </w:numPr>
        <w:autoSpaceDE w:val="0"/>
        <w:autoSpaceDN w:val="0"/>
        <w:adjustRightInd w:val="0"/>
        <w:spacing w:after="0" w:line="240" w:lineRule="auto"/>
        <w:rPr>
          <w:color w:val="000000"/>
          <w:szCs w:val="24"/>
          <w:u w:val="single"/>
        </w:rPr>
      </w:pPr>
      <w:r w:rsidRPr="00C816CB">
        <w:rPr>
          <w:color w:val="000000"/>
          <w:szCs w:val="24"/>
          <w:u w:val="single"/>
        </w:rPr>
        <w:t>Ocena poziomu zapotrzebowania gospodarki krajowej</w:t>
      </w:r>
    </w:p>
    <w:p w14:paraId="73B5B6A2" w14:textId="77777777" w:rsidR="00903F2F" w:rsidRDefault="00903F2F" w:rsidP="00903F2F">
      <w:pPr>
        <w:autoSpaceDE w:val="0"/>
        <w:autoSpaceDN w:val="0"/>
        <w:adjustRightInd w:val="0"/>
        <w:spacing w:after="0" w:line="240" w:lineRule="auto"/>
        <w:rPr>
          <w:color w:val="000000"/>
          <w:szCs w:val="24"/>
        </w:rPr>
      </w:pPr>
    </w:p>
    <w:p w14:paraId="1D2C65BB" w14:textId="77777777" w:rsidR="00903F2F" w:rsidRDefault="00903F2F" w:rsidP="00903F2F">
      <w:pPr>
        <w:autoSpaceDE w:val="0"/>
        <w:autoSpaceDN w:val="0"/>
        <w:adjustRightInd w:val="0"/>
        <w:spacing w:after="0" w:line="240" w:lineRule="auto"/>
        <w:rPr>
          <w:color w:val="000000"/>
          <w:szCs w:val="24"/>
        </w:rPr>
      </w:pPr>
    </w:p>
    <w:p w14:paraId="1036F3E3" w14:textId="6AA75C57" w:rsidR="00903F2F" w:rsidRPr="001E58C9" w:rsidRDefault="00903F2F" w:rsidP="007B47EF">
      <w:pPr>
        <w:autoSpaceDE w:val="0"/>
        <w:autoSpaceDN w:val="0"/>
        <w:adjustRightInd w:val="0"/>
        <w:spacing w:after="0" w:line="240" w:lineRule="auto"/>
        <w:jc w:val="both"/>
        <w:rPr>
          <w:color w:val="000000"/>
          <w:szCs w:val="24"/>
        </w:rPr>
      </w:pPr>
      <w:r w:rsidRPr="005F6259">
        <w:rPr>
          <w:color w:val="000000"/>
          <w:szCs w:val="24"/>
        </w:rPr>
        <w:t>Tabela 2</w:t>
      </w:r>
      <w:r w:rsidR="00B61B92">
        <w:rPr>
          <w:color w:val="000000"/>
          <w:szCs w:val="24"/>
        </w:rPr>
        <w:t>5</w:t>
      </w:r>
      <w:r w:rsidRPr="005F6259">
        <w:rPr>
          <w:color w:val="000000"/>
          <w:szCs w:val="24"/>
        </w:rPr>
        <w:t>.1.</w:t>
      </w:r>
      <w:r w:rsidRPr="004B27E3">
        <w:rPr>
          <w:color w:val="000000"/>
          <w:szCs w:val="24"/>
        </w:rPr>
        <w:t xml:space="preserve"> Szacunkowy poziom zapotrzebowania gospodarki krajowej na gaz ziemny</w:t>
      </w:r>
      <w:r w:rsidR="007B47EF">
        <w:rPr>
          <w:color w:val="000000"/>
          <w:szCs w:val="24"/>
        </w:rPr>
        <w:t xml:space="preserve"> </w:t>
      </w:r>
      <w:r w:rsidRPr="004B27E3">
        <w:rPr>
          <w:color w:val="000000"/>
          <w:szCs w:val="24"/>
        </w:rPr>
        <w:t xml:space="preserve">wysokometanowy </w:t>
      </w:r>
      <w:r w:rsidR="007B47EF">
        <w:rPr>
          <w:color w:val="000000"/>
          <w:szCs w:val="24"/>
        </w:rPr>
        <w:t xml:space="preserve">i zaazotowany </w:t>
      </w:r>
      <w:r w:rsidRPr="004B27E3">
        <w:rPr>
          <w:color w:val="000000"/>
          <w:szCs w:val="24"/>
        </w:rPr>
        <w:t>(mln m</w:t>
      </w:r>
      <w:r w:rsidRPr="004E2FF3">
        <w:rPr>
          <w:color w:val="000000"/>
          <w:szCs w:val="24"/>
          <w:vertAlign w:val="superscript"/>
        </w:rPr>
        <w:t>3</w:t>
      </w:r>
      <w:r w:rsidRPr="004B27E3">
        <w:rPr>
          <w:color w:val="000000"/>
          <w:szCs w:val="24"/>
        </w:rPr>
        <w:t>)</w:t>
      </w:r>
    </w:p>
    <w:tbl>
      <w:tblPr>
        <w:tblStyle w:val="Zwykatabela1"/>
        <w:tblW w:w="9072" w:type="dxa"/>
        <w:tblLook w:val="04A0" w:firstRow="1" w:lastRow="0" w:firstColumn="1" w:lastColumn="0" w:noHBand="0" w:noVBand="1"/>
      </w:tblPr>
      <w:tblGrid>
        <w:gridCol w:w="1620"/>
        <w:gridCol w:w="667"/>
        <w:gridCol w:w="646"/>
        <w:gridCol w:w="647"/>
        <w:gridCol w:w="647"/>
        <w:gridCol w:w="647"/>
        <w:gridCol w:w="647"/>
        <w:gridCol w:w="647"/>
        <w:gridCol w:w="645"/>
        <w:gridCol w:w="676"/>
        <w:gridCol w:w="665"/>
        <w:gridCol w:w="918"/>
      </w:tblGrid>
      <w:tr w:rsidR="00903F2F" w:rsidRPr="006B419A" w14:paraId="28FE12B9" w14:textId="77777777" w:rsidTr="007B47E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2736F6B3" w14:textId="77777777" w:rsidR="00903F2F" w:rsidRPr="006B419A" w:rsidRDefault="00903F2F" w:rsidP="00226FA6">
            <w:pPr>
              <w:spacing w:line="240" w:lineRule="auto"/>
              <w:jc w:val="center"/>
              <w:rPr>
                <w:sz w:val="16"/>
                <w:szCs w:val="16"/>
              </w:rPr>
            </w:pPr>
          </w:p>
        </w:tc>
        <w:tc>
          <w:tcPr>
            <w:tcW w:w="667" w:type="dxa"/>
          </w:tcPr>
          <w:p w14:paraId="02A30374" w14:textId="77777777" w:rsidR="00903F2F" w:rsidRPr="006B419A"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2009</w:t>
            </w:r>
          </w:p>
        </w:tc>
        <w:tc>
          <w:tcPr>
            <w:tcW w:w="646" w:type="dxa"/>
          </w:tcPr>
          <w:p w14:paraId="42C82520" w14:textId="77777777" w:rsidR="00903F2F" w:rsidRPr="006B419A"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2010</w:t>
            </w:r>
          </w:p>
        </w:tc>
        <w:tc>
          <w:tcPr>
            <w:tcW w:w="647" w:type="dxa"/>
          </w:tcPr>
          <w:p w14:paraId="13450802" w14:textId="77777777" w:rsidR="00903F2F" w:rsidRPr="006B419A"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2011</w:t>
            </w:r>
          </w:p>
        </w:tc>
        <w:tc>
          <w:tcPr>
            <w:tcW w:w="647" w:type="dxa"/>
          </w:tcPr>
          <w:p w14:paraId="5A50F4DD" w14:textId="77777777" w:rsidR="00903F2F" w:rsidRPr="006B419A"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2012</w:t>
            </w:r>
          </w:p>
        </w:tc>
        <w:tc>
          <w:tcPr>
            <w:tcW w:w="647" w:type="dxa"/>
          </w:tcPr>
          <w:p w14:paraId="6ECEAEB4" w14:textId="77777777" w:rsidR="00903F2F" w:rsidRPr="006B419A"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2013</w:t>
            </w:r>
          </w:p>
        </w:tc>
        <w:tc>
          <w:tcPr>
            <w:tcW w:w="647" w:type="dxa"/>
          </w:tcPr>
          <w:p w14:paraId="0A11293A" w14:textId="77777777" w:rsidR="00903F2F" w:rsidRPr="006B419A"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2014</w:t>
            </w:r>
          </w:p>
        </w:tc>
        <w:tc>
          <w:tcPr>
            <w:tcW w:w="647" w:type="dxa"/>
          </w:tcPr>
          <w:p w14:paraId="4F675708" w14:textId="77777777" w:rsidR="00903F2F" w:rsidRPr="006B419A"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2015</w:t>
            </w:r>
          </w:p>
        </w:tc>
        <w:tc>
          <w:tcPr>
            <w:tcW w:w="645" w:type="dxa"/>
          </w:tcPr>
          <w:p w14:paraId="4A82BA41" w14:textId="77777777" w:rsidR="00903F2F" w:rsidRPr="006B419A"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2016</w:t>
            </w:r>
          </w:p>
        </w:tc>
        <w:tc>
          <w:tcPr>
            <w:tcW w:w="676" w:type="dxa"/>
          </w:tcPr>
          <w:p w14:paraId="14301C1E" w14:textId="77777777" w:rsidR="00903F2F" w:rsidRPr="006B419A"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2017</w:t>
            </w:r>
          </w:p>
        </w:tc>
        <w:tc>
          <w:tcPr>
            <w:tcW w:w="665" w:type="dxa"/>
          </w:tcPr>
          <w:p w14:paraId="14B36FD6" w14:textId="77777777" w:rsidR="00903F2F" w:rsidRPr="006B419A"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2018</w:t>
            </w:r>
          </w:p>
        </w:tc>
        <w:tc>
          <w:tcPr>
            <w:tcW w:w="918" w:type="dxa"/>
          </w:tcPr>
          <w:p w14:paraId="42D61C6A" w14:textId="77777777" w:rsidR="00903F2F" w:rsidRPr="006B419A"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Średnia</w:t>
            </w:r>
          </w:p>
          <w:p w14:paraId="2B0CE6C6" w14:textId="77777777" w:rsidR="00903F2F" w:rsidRPr="006B419A"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2009-2018</w:t>
            </w:r>
          </w:p>
        </w:tc>
      </w:tr>
      <w:tr w:rsidR="00AC779E" w:rsidRPr="006B419A" w14:paraId="4256B3AD" w14:textId="77777777" w:rsidTr="007B47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3621000D" w14:textId="2080BF2A" w:rsidR="00903F2F" w:rsidRPr="006B419A" w:rsidRDefault="00903F2F" w:rsidP="00226FA6">
            <w:pPr>
              <w:spacing w:line="240" w:lineRule="auto"/>
              <w:jc w:val="center"/>
              <w:rPr>
                <w:sz w:val="16"/>
                <w:szCs w:val="16"/>
              </w:rPr>
            </w:pPr>
            <w:r w:rsidRPr="006B419A">
              <w:rPr>
                <w:sz w:val="16"/>
                <w:szCs w:val="16"/>
              </w:rPr>
              <w:t xml:space="preserve">Zapotrzebowanie </w:t>
            </w:r>
            <w:r w:rsidR="00AC779E">
              <w:rPr>
                <w:sz w:val="16"/>
                <w:szCs w:val="16"/>
              </w:rPr>
              <w:t xml:space="preserve">na gaz ziemny wysokometanowy </w:t>
            </w:r>
            <w:r w:rsidRPr="006B419A">
              <w:rPr>
                <w:sz w:val="16"/>
                <w:szCs w:val="16"/>
              </w:rPr>
              <w:t>(=zużycie pozorne)</w:t>
            </w:r>
          </w:p>
        </w:tc>
        <w:tc>
          <w:tcPr>
            <w:tcW w:w="667" w:type="dxa"/>
          </w:tcPr>
          <w:p w14:paraId="2B0BB915" w14:textId="77777777" w:rsidR="00903F2F" w:rsidRPr="006B419A"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1E58C9">
              <w:rPr>
                <w:bCs/>
                <w:color w:val="000000"/>
                <w:sz w:val="16"/>
                <w:szCs w:val="16"/>
              </w:rPr>
              <w:t>12770</w:t>
            </w:r>
          </w:p>
        </w:tc>
        <w:tc>
          <w:tcPr>
            <w:tcW w:w="646" w:type="dxa"/>
          </w:tcPr>
          <w:p w14:paraId="7BC8239B" w14:textId="77777777" w:rsidR="00903F2F" w:rsidRPr="006B419A"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1E58C9">
              <w:rPr>
                <w:bCs/>
                <w:color w:val="000000"/>
                <w:sz w:val="16"/>
                <w:szCs w:val="16"/>
              </w:rPr>
              <w:t>14010</w:t>
            </w:r>
          </w:p>
        </w:tc>
        <w:tc>
          <w:tcPr>
            <w:tcW w:w="647" w:type="dxa"/>
          </w:tcPr>
          <w:p w14:paraId="480AEE5D" w14:textId="77777777" w:rsidR="00903F2F" w:rsidRPr="006B419A"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1E58C9">
              <w:rPr>
                <w:bCs/>
                <w:color w:val="000000"/>
                <w:sz w:val="16"/>
                <w:szCs w:val="16"/>
              </w:rPr>
              <w:t>13970</w:t>
            </w:r>
          </w:p>
        </w:tc>
        <w:tc>
          <w:tcPr>
            <w:tcW w:w="647" w:type="dxa"/>
          </w:tcPr>
          <w:p w14:paraId="666745C4" w14:textId="77777777" w:rsidR="00903F2F" w:rsidRPr="006B419A"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1E58C9">
              <w:rPr>
                <w:bCs/>
                <w:color w:val="000000"/>
                <w:sz w:val="16"/>
                <w:szCs w:val="16"/>
              </w:rPr>
              <w:t>14819</w:t>
            </w:r>
          </w:p>
        </w:tc>
        <w:tc>
          <w:tcPr>
            <w:tcW w:w="647" w:type="dxa"/>
          </w:tcPr>
          <w:p w14:paraId="22EC6432" w14:textId="77777777" w:rsidR="00903F2F" w:rsidRPr="006B419A"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1E58C9">
              <w:rPr>
                <w:bCs/>
                <w:color w:val="000000"/>
                <w:sz w:val="16"/>
                <w:szCs w:val="16"/>
              </w:rPr>
              <w:t>14773</w:t>
            </w:r>
          </w:p>
        </w:tc>
        <w:tc>
          <w:tcPr>
            <w:tcW w:w="647" w:type="dxa"/>
          </w:tcPr>
          <w:p w14:paraId="61CC8C88" w14:textId="77777777" w:rsidR="00903F2F" w:rsidRPr="006B419A"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1E58C9">
              <w:rPr>
                <w:bCs/>
                <w:color w:val="000000"/>
                <w:sz w:val="16"/>
                <w:szCs w:val="16"/>
              </w:rPr>
              <w:t>14484</w:t>
            </w:r>
          </w:p>
        </w:tc>
        <w:tc>
          <w:tcPr>
            <w:tcW w:w="647" w:type="dxa"/>
          </w:tcPr>
          <w:p w14:paraId="7F382A59" w14:textId="77777777" w:rsidR="00903F2F" w:rsidRPr="006B419A"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1E58C9">
              <w:rPr>
                <w:bCs/>
                <w:color w:val="000000"/>
                <w:sz w:val="16"/>
                <w:szCs w:val="16"/>
              </w:rPr>
              <w:t>14608</w:t>
            </w:r>
          </w:p>
        </w:tc>
        <w:tc>
          <w:tcPr>
            <w:tcW w:w="645" w:type="dxa"/>
          </w:tcPr>
          <w:p w14:paraId="28BD9C95" w14:textId="77777777" w:rsidR="00903F2F" w:rsidRPr="006B419A"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1E58C9">
              <w:rPr>
                <w:bCs/>
                <w:color w:val="000000"/>
                <w:sz w:val="16"/>
                <w:szCs w:val="16"/>
              </w:rPr>
              <w:t>15617</w:t>
            </w:r>
          </w:p>
        </w:tc>
        <w:tc>
          <w:tcPr>
            <w:tcW w:w="676" w:type="dxa"/>
          </w:tcPr>
          <w:p w14:paraId="0D2CCA89" w14:textId="77777777" w:rsidR="00903F2F" w:rsidRPr="006B419A"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1E58C9">
              <w:rPr>
                <w:bCs/>
                <w:color w:val="000000"/>
                <w:sz w:val="16"/>
                <w:szCs w:val="16"/>
              </w:rPr>
              <w:t>16491</w:t>
            </w:r>
          </w:p>
        </w:tc>
        <w:tc>
          <w:tcPr>
            <w:tcW w:w="665" w:type="dxa"/>
          </w:tcPr>
          <w:p w14:paraId="0A62AB69" w14:textId="77777777" w:rsidR="00903F2F" w:rsidRPr="006B419A"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1E58C9">
              <w:rPr>
                <w:bCs/>
                <w:color w:val="000000"/>
                <w:sz w:val="16"/>
                <w:szCs w:val="16"/>
              </w:rPr>
              <w:t>17208</w:t>
            </w:r>
          </w:p>
        </w:tc>
        <w:tc>
          <w:tcPr>
            <w:tcW w:w="918" w:type="dxa"/>
          </w:tcPr>
          <w:p w14:paraId="0656931F" w14:textId="77777777" w:rsidR="00903F2F" w:rsidRPr="001E58C9" w:rsidRDefault="00903F2F" w:rsidP="00226FA6">
            <w:pPr>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1E58C9">
              <w:rPr>
                <w:bCs/>
                <w:color w:val="000000"/>
                <w:sz w:val="16"/>
                <w:szCs w:val="16"/>
              </w:rPr>
              <w:t>14875</w:t>
            </w:r>
          </w:p>
        </w:tc>
      </w:tr>
      <w:tr w:rsidR="007B47EF" w:rsidRPr="006B419A" w14:paraId="02649AD7" w14:textId="77777777" w:rsidTr="007B47EF">
        <w:tc>
          <w:tcPr>
            <w:cnfStyle w:val="001000000000" w:firstRow="0" w:lastRow="0" w:firstColumn="1" w:lastColumn="0" w:oddVBand="0" w:evenVBand="0" w:oddHBand="0" w:evenHBand="0" w:firstRowFirstColumn="0" w:firstRowLastColumn="0" w:lastRowFirstColumn="0" w:lastRowLastColumn="0"/>
            <w:tcW w:w="1620" w:type="dxa"/>
          </w:tcPr>
          <w:p w14:paraId="77DA389C" w14:textId="274B8FEA" w:rsidR="007B47EF" w:rsidRPr="006B419A" w:rsidRDefault="007B47EF" w:rsidP="007B47EF">
            <w:pPr>
              <w:spacing w:line="240" w:lineRule="auto"/>
              <w:jc w:val="center"/>
              <w:rPr>
                <w:sz w:val="16"/>
                <w:szCs w:val="16"/>
              </w:rPr>
            </w:pPr>
            <w:r w:rsidRPr="006B419A">
              <w:rPr>
                <w:sz w:val="16"/>
                <w:szCs w:val="16"/>
              </w:rPr>
              <w:t xml:space="preserve">Zapotrzebowanie </w:t>
            </w:r>
            <w:r w:rsidR="00AC779E">
              <w:rPr>
                <w:sz w:val="16"/>
                <w:szCs w:val="16"/>
              </w:rPr>
              <w:t xml:space="preserve">na gaz ziemny zaazotowany </w:t>
            </w:r>
            <w:r w:rsidRPr="006B419A">
              <w:rPr>
                <w:sz w:val="16"/>
                <w:szCs w:val="16"/>
              </w:rPr>
              <w:t>(=zużycie pozorne)</w:t>
            </w:r>
          </w:p>
        </w:tc>
        <w:tc>
          <w:tcPr>
            <w:tcW w:w="667" w:type="dxa"/>
          </w:tcPr>
          <w:p w14:paraId="09BAC0E5" w14:textId="1034454F" w:rsidR="007B47EF" w:rsidRPr="001E58C9" w:rsidRDefault="007B47EF" w:rsidP="007B47EF">
            <w:pPr>
              <w:spacing w:line="240" w:lineRule="auto"/>
              <w:jc w:val="center"/>
              <w:cnfStyle w:val="000000000000" w:firstRow="0" w:lastRow="0" w:firstColumn="0" w:lastColumn="0" w:oddVBand="0" w:evenVBand="0" w:oddHBand="0" w:evenHBand="0" w:firstRowFirstColumn="0" w:firstRowLastColumn="0" w:lastRowFirstColumn="0" w:lastRowLastColumn="0"/>
              <w:rPr>
                <w:bCs/>
                <w:color w:val="000000"/>
                <w:sz w:val="16"/>
                <w:szCs w:val="16"/>
              </w:rPr>
            </w:pPr>
            <w:r w:rsidRPr="008B6E2D">
              <w:rPr>
                <w:bCs/>
                <w:color w:val="000000"/>
                <w:sz w:val="16"/>
                <w:szCs w:val="16"/>
              </w:rPr>
              <w:t>3569</w:t>
            </w:r>
          </w:p>
        </w:tc>
        <w:tc>
          <w:tcPr>
            <w:tcW w:w="646" w:type="dxa"/>
          </w:tcPr>
          <w:p w14:paraId="5C86CD5B" w14:textId="4053B03B" w:rsidR="007B47EF" w:rsidRPr="001E58C9" w:rsidRDefault="007B47EF" w:rsidP="007B47EF">
            <w:pPr>
              <w:spacing w:line="240" w:lineRule="auto"/>
              <w:jc w:val="center"/>
              <w:cnfStyle w:val="000000000000" w:firstRow="0" w:lastRow="0" w:firstColumn="0" w:lastColumn="0" w:oddVBand="0" w:evenVBand="0" w:oddHBand="0" w:evenHBand="0" w:firstRowFirstColumn="0" w:firstRowLastColumn="0" w:lastRowFirstColumn="0" w:lastRowLastColumn="0"/>
              <w:rPr>
                <w:bCs/>
                <w:color w:val="000000"/>
                <w:sz w:val="16"/>
                <w:szCs w:val="16"/>
              </w:rPr>
            </w:pPr>
            <w:r w:rsidRPr="008B6E2D">
              <w:rPr>
                <w:bCs/>
                <w:color w:val="000000"/>
                <w:sz w:val="16"/>
                <w:szCs w:val="16"/>
              </w:rPr>
              <w:t>3770</w:t>
            </w:r>
          </w:p>
        </w:tc>
        <w:tc>
          <w:tcPr>
            <w:tcW w:w="647" w:type="dxa"/>
          </w:tcPr>
          <w:p w14:paraId="3A8116CB" w14:textId="659C9AAD" w:rsidR="007B47EF" w:rsidRPr="001E58C9" w:rsidRDefault="007B47EF" w:rsidP="007B47EF">
            <w:pPr>
              <w:spacing w:line="240" w:lineRule="auto"/>
              <w:jc w:val="center"/>
              <w:cnfStyle w:val="000000000000" w:firstRow="0" w:lastRow="0" w:firstColumn="0" w:lastColumn="0" w:oddVBand="0" w:evenVBand="0" w:oddHBand="0" w:evenHBand="0" w:firstRowFirstColumn="0" w:firstRowLastColumn="0" w:lastRowFirstColumn="0" w:lastRowLastColumn="0"/>
              <w:rPr>
                <w:bCs/>
                <w:color w:val="000000"/>
                <w:sz w:val="16"/>
                <w:szCs w:val="16"/>
              </w:rPr>
            </w:pPr>
            <w:r w:rsidRPr="008B6E2D">
              <w:rPr>
                <w:bCs/>
                <w:color w:val="000000"/>
                <w:sz w:val="16"/>
                <w:szCs w:val="16"/>
              </w:rPr>
              <w:t>3852</w:t>
            </w:r>
          </w:p>
        </w:tc>
        <w:tc>
          <w:tcPr>
            <w:tcW w:w="647" w:type="dxa"/>
          </w:tcPr>
          <w:p w14:paraId="05543175" w14:textId="43E6D77B" w:rsidR="007B47EF" w:rsidRPr="001E58C9" w:rsidRDefault="007B47EF" w:rsidP="007B47EF">
            <w:pPr>
              <w:spacing w:line="240" w:lineRule="auto"/>
              <w:jc w:val="center"/>
              <w:cnfStyle w:val="000000000000" w:firstRow="0" w:lastRow="0" w:firstColumn="0" w:lastColumn="0" w:oddVBand="0" w:evenVBand="0" w:oddHBand="0" w:evenHBand="0" w:firstRowFirstColumn="0" w:firstRowLastColumn="0" w:lastRowFirstColumn="0" w:lastRowLastColumn="0"/>
              <w:rPr>
                <w:bCs/>
                <w:color w:val="000000"/>
                <w:sz w:val="16"/>
                <w:szCs w:val="16"/>
              </w:rPr>
            </w:pPr>
            <w:r w:rsidRPr="008B6E2D">
              <w:rPr>
                <w:bCs/>
                <w:color w:val="000000"/>
                <w:sz w:val="16"/>
                <w:szCs w:val="16"/>
              </w:rPr>
              <w:t>3987</w:t>
            </w:r>
          </w:p>
        </w:tc>
        <w:tc>
          <w:tcPr>
            <w:tcW w:w="647" w:type="dxa"/>
          </w:tcPr>
          <w:p w14:paraId="09FA0277" w14:textId="09E57476" w:rsidR="007B47EF" w:rsidRPr="001E58C9" w:rsidRDefault="007B47EF" w:rsidP="007B47EF">
            <w:pPr>
              <w:spacing w:line="240" w:lineRule="auto"/>
              <w:jc w:val="center"/>
              <w:cnfStyle w:val="000000000000" w:firstRow="0" w:lastRow="0" w:firstColumn="0" w:lastColumn="0" w:oddVBand="0" w:evenVBand="0" w:oddHBand="0" w:evenHBand="0" w:firstRowFirstColumn="0" w:firstRowLastColumn="0" w:lastRowFirstColumn="0" w:lastRowLastColumn="0"/>
              <w:rPr>
                <w:bCs/>
                <w:color w:val="000000"/>
                <w:sz w:val="16"/>
                <w:szCs w:val="16"/>
              </w:rPr>
            </w:pPr>
            <w:r w:rsidRPr="00CC4425">
              <w:rPr>
                <w:bCs/>
                <w:color w:val="000000"/>
                <w:sz w:val="16"/>
                <w:szCs w:val="16"/>
              </w:rPr>
              <w:t>3943</w:t>
            </w:r>
          </w:p>
        </w:tc>
        <w:tc>
          <w:tcPr>
            <w:tcW w:w="647" w:type="dxa"/>
          </w:tcPr>
          <w:p w14:paraId="573D421B" w14:textId="42B18020" w:rsidR="007B47EF" w:rsidRPr="001E58C9" w:rsidRDefault="007B47EF" w:rsidP="007B47EF">
            <w:pPr>
              <w:spacing w:line="240" w:lineRule="auto"/>
              <w:jc w:val="center"/>
              <w:cnfStyle w:val="000000000000" w:firstRow="0" w:lastRow="0" w:firstColumn="0" w:lastColumn="0" w:oddVBand="0" w:evenVBand="0" w:oddHBand="0" w:evenHBand="0" w:firstRowFirstColumn="0" w:firstRowLastColumn="0" w:lastRowFirstColumn="0" w:lastRowLastColumn="0"/>
              <w:rPr>
                <w:bCs/>
                <w:color w:val="000000"/>
                <w:sz w:val="16"/>
                <w:szCs w:val="16"/>
              </w:rPr>
            </w:pPr>
            <w:r w:rsidRPr="00CC4425">
              <w:rPr>
                <w:bCs/>
                <w:color w:val="000000"/>
                <w:sz w:val="16"/>
                <w:szCs w:val="16"/>
              </w:rPr>
              <w:t>3864</w:t>
            </w:r>
          </w:p>
        </w:tc>
        <w:tc>
          <w:tcPr>
            <w:tcW w:w="647" w:type="dxa"/>
          </w:tcPr>
          <w:p w14:paraId="641DEC75" w14:textId="2E8D1A60" w:rsidR="007B47EF" w:rsidRPr="001E58C9" w:rsidRDefault="007B47EF" w:rsidP="007B47EF">
            <w:pPr>
              <w:spacing w:line="240" w:lineRule="auto"/>
              <w:jc w:val="center"/>
              <w:cnfStyle w:val="000000000000" w:firstRow="0" w:lastRow="0" w:firstColumn="0" w:lastColumn="0" w:oddVBand="0" w:evenVBand="0" w:oddHBand="0" w:evenHBand="0" w:firstRowFirstColumn="0" w:firstRowLastColumn="0" w:lastRowFirstColumn="0" w:lastRowLastColumn="0"/>
              <w:rPr>
                <w:bCs/>
                <w:color w:val="000000"/>
                <w:sz w:val="16"/>
                <w:szCs w:val="16"/>
              </w:rPr>
            </w:pPr>
            <w:r w:rsidRPr="00CC4425">
              <w:rPr>
                <w:bCs/>
                <w:color w:val="000000"/>
                <w:sz w:val="16"/>
                <w:szCs w:val="16"/>
              </w:rPr>
              <w:t>3828</w:t>
            </w:r>
          </w:p>
        </w:tc>
        <w:tc>
          <w:tcPr>
            <w:tcW w:w="645" w:type="dxa"/>
          </w:tcPr>
          <w:p w14:paraId="6B053EDC" w14:textId="7639AB0A" w:rsidR="007B47EF" w:rsidRPr="001E58C9" w:rsidRDefault="007B47EF" w:rsidP="007B47EF">
            <w:pPr>
              <w:spacing w:line="240" w:lineRule="auto"/>
              <w:jc w:val="center"/>
              <w:cnfStyle w:val="000000000000" w:firstRow="0" w:lastRow="0" w:firstColumn="0" w:lastColumn="0" w:oddVBand="0" w:evenVBand="0" w:oddHBand="0" w:evenHBand="0" w:firstRowFirstColumn="0" w:firstRowLastColumn="0" w:lastRowFirstColumn="0" w:lastRowLastColumn="0"/>
              <w:rPr>
                <w:bCs/>
                <w:color w:val="000000"/>
                <w:sz w:val="16"/>
                <w:szCs w:val="16"/>
              </w:rPr>
            </w:pPr>
            <w:r w:rsidRPr="00CC4425">
              <w:rPr>
                <w:bCs/>
                <w:color w:val="000000"/>
                <w:sz w:val="16"/>
                <w:szCs w:val="16"/>
              </w:rPr>
              <w:t>3753</w:t>
            </w:r>
          </w:p>
        </w:tc>
        <w:tc>
          <w:tcPr>
            <w:tcW w:w="676" w:type="dxa"/>
          </w:tcPr>
          <w:p w14:paraId="43496F83" w14:textId="1D639A7E" w:rsidR="007B47EF" w:rsidRPr="001E58C9" w:rsidRDefault="007B47EF" w:rsidP="007B47EF">
            <w:pPr>
              <w:spacing w:line="240" w:lineRule="auto"/>
              <w:jc w:val="center"/>
              <w:cnfStyle w:val="000000000000" w:firstRow="0" w:lastRow="0" w:firstColumn="0" w:lastColumn="0" w:oddVBand="0" w:evenVBand="0" w:oddHBand="0" w:evenHBand="0" w:firstRowFirstColumn="0" w:firstRowLastColumn="0" w:lastRowFirstColumn="0" w:lastRowLastColumn="0"/>
              <w:rPr>
                <w:bCs/>
                <w:color w:val="000000"/>
                <w:sz w:val="16"/>
                <w:szCs w:val="16"/>
              </w:rPr>
            </w:pPr>
            <w:r w:rsidRPr="00CC4425">
              <w:rPr>
                <w:bCs/>
                <w:color w:val="000000"/>
                <w:sz w:val="16"/>
                <w:szCs w:val="16"/>
              </w:rPr>
              <w:t>3813</w:t>
            </w:r>
          </w:p>
        </w:tc>
        <w:tc>
          <w:tcPr>
            <w:tcW w:w="665" w:type="dxa"/>
          </w:tcPr>
          <w:p w14:paraId="7347DC83" w14:textId="112A90FE" w:rsidR="007B47EF" w:rsidRPr="001E58C9" w:rsidRDefault="007B47EF" w:rsidP="007B47EF">
            <w:pPr>
              <w:spacing w:line="240" w:lineRule="auto"/>
              <w:jc w:val="center"/>
              <w:cnfStyle w:val="000000000000" w:firstRow="0" w:lastRow="0" w:firstColumn="0" w:lastColumn="0" w:oddVBand="0" w:evenVBand="0" w:oddHBand="0" w:evenHBand="0" w:firstRowFirstColumn="0" w:firstRowLastColumn="0" w:lastRowFirstColumn="0" w:lastRowLastColumn="0"/>
              <w:rPr>
                <w:bCs/>
                <w:color w:val="000000"/>
                <w:sz w:val="16"/>
                <w:szCs w:val="16"/>
              </w:rPr>
            </w:pPr>
            <w:r w:rsidRPr="00CC4425">
              <w:rPr>
                <w:bCs/>
                <w:color w:val="000000"/>
                <w:sz w:val="16"/>
                <w:szCs w:val="16"/>
              </w:rPr>
              <w:t>3820</w:t>
            </w:r>
          </w:p>
        </w:tc>
        <w:tc>
          <w:tcPr>
            <w:tcW w:w="918" w:type="dxa"/>
          </w:tcPr>
          <w:p w14:paraId="2909231C" w14:textId="77777777" w:rsidR="007B47EF" w:rsidRPr="00CC4425" w:rsidRDefault="007B47EF" w:rsidP="007B47EF">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bCs/>
                <w:color w:val="000000"/>
                <w:sz w:val="16"/>
                <w:szCs w:val="16"/>
              </w:rPr>
            </w:pPr>
            <w:r w:rsidRPr="00CC4425">
              <w:rPr>
                <w:bCs/>
                <w:color w:val="000000"/>
                <w:sz w:val="16"/>
                <w:szCs w:val="16"/>
              </w:rPr>
              <w:t>3820</w:t>
            </w:r>
          </w:p>
          <w:p w14:paraId="26E38B52" w14:textId="77777777" w:rsidR="007B47EF" w:rsidRPr="001E58C9" w:rsidRDefault="007B47EF" w:rsidP="007B47EF">
            <w:pPr>
              <w:spacing w:line="240" w:lineRule="auto"/>
              <w:jc w:val="center"/>
              <w:cnfStyle w:val="000000000000" w:firstRow="0" w:lastRow="0" w:firstColumn="0" w:lastColumn="0" w:oddVBand="0" w:evenVBand="0" w:oddHBand="0" w:evenHBand="0" w:firstRowFirstColumn="0" w:firstRowLastColumn="0" w:lastRowFirstColumn="0" w:lastRowLastColumn="0"/>
              <w:rPr>
                <w:bCs/>
                <w:color w:val="000000"/>
                <w:sz w:val="16"/>
                <w:szCs w:val="16"/>
              </w:rPr>
            </w:pPr>
          </w:p>
        </w:tc>
      </w:tr>
    </w:tbl>
    <w:p w14:paraId="1337BC28" w14:textId="77777777" w:rsidR="00903F2F" w:rsidRDefault="00903F2F" w:rsidP="00903F2F">
      <w:pPr>
        <w:autoSpaceDE w:val="0"/>
        <w:autoSpaceDN w:val="0"/>
        <w:adjustRightInd w:val="0"/>
        <w:spacing w:after="0" w:line="240" w:lineRule="auto"/>
        <w:rPr>
          <w:color w:val="000000"/>
          <w:szCs w:val="24"/>
        </w:rPr>
      </w:pPr>
    </w:p>
    <w:p w14:paraId="5C3A08DF" w14:textId="77777777" w:rsidR="00903F2F" w:rsidRDefault="00903F2F" w:rsidP="00903F2F">
      <w:pPr>
        <w:autoSpaceDE w:val="0"/>
        <w:autoSpaceDN w:val="0"/>
        <w:adjustRightInd w:val="0"/>
        <w:spacing w:after="0" w:line="240" w:lineRule="auto"/>
        <w:rPr>
          <w:color w:val="000000"/>
          <w:szCs w:val="24"/>
        </w:rPr>
      </w:pPr>
    </w:p>
    <w:p w14:paraId="397331A6" w14:textId="77777777" w:rsidR="00903F2F" w:rsidRPr="001E58C9" w:rsidRDefault="00903F2F" w:rsidP="00903F2F">
      <w:pPr>
        <w:pStyle w:val="Akapitzlist"/>
        <w:numPr>
          <w:ilvl w:val="0"/>
          <w:numId w:val="68"/>
        </w:numPr>
        <w:autoSpaceDE w:val="0"/>
        <w:autoSpaceDN w:val="0"/>
        <w:adjustRightInd w:val="0"/>
        <w:spacing w:after="0" w:line="240" w:lineRule="auto"/>
        <w:rPr>
          <w:bCs/>
          <w:iCs/>
          <w:szCs w:val="24"/>
          <w:u w:val="single"/>
        </w:rPr>
      </w:pPr>
      <w:r w:rsidRPr="001E58C9">
        <w:rPr>
          <w:bCs/>
          <w:iCs/>
          <w:szCs w:val="24"/>
          <w:u w:val="single"/>
        </w:rPr>
        <w:t>Prognoza zapotrzebowania na surowiec na podstawie trendów ekonometrycznych w horyzoncie roku 2025 i 2030</w:t>
      </w:r>
    </w:p>
    <w:p w14:paraId="13447098" w14:textId="77777777" w:rsidR="00903F2F" w:rsidRPr="001E58C9" w:rsidRDefault="00903F2F" w:rsidP="00903F2F">
      <w:pPr>
        <w:autoSpaceDE w:val="0"/>
        <w:autoSpaceDN w:val="0"/>
        <w:adjustRightInd w:val="0"/>
        <w:spacing w:after="0" w:line="240" w:lineRule="auto"/>
        <w:rPr>
          <w:color w:val="000000"/>
          <w:szCs w:val="24"/>
        </w:rPr>
      </w:pPr>
    </w:p>
    <w:p w14:paraId="0FAD0CC6" w14:textId="77777777" w:rsidR="007B47EF" w:rsidRDefault="00903F2F" w:rsidP="007B47EF">
      <w:pPr>
        <w:autoSpaceDE w:val="0"/>
        <w:autoSpaceDN w:val="0"/>
        <w:adjustRightInd w:val="0"/>
        <w:spacing w:after="0" w:line="240" w:lineRule="auto"/>
        <w:jc w:val="both"/>
        <w:rPr>
          <w:color w:val="000000"/>
          <w:szCs w:val="24"/>
        </w:rPr>
      </w:pPr>
      <w:r w:rsidRPr="001E58C9">
        <w:rPr>
          <w:color w:val="000000"/>
          <w:szCs w:val="24"/>
        </w:rPr>
        <w:t>W latach 2000-2018 krajowe zapotrzebowanie na gaz ziemny wysokometanowy</w:t>
      </w:r>
      <w:r>
        <w:rPr>
          <w:color w:val="000000"/>
          <w:szCs w:val="24"/>
        </w:rPr>
        <w:t xml:space="preserve"> </w:t>
      </w:r>
      <w:r w:rsidRPr="001E58C9">
        <w:rPr>
          <w:color w:val="000000"/>
          <w:szCs w:val="24"/>
        </w:rPr>
        <w:t>wykazywało dosyć szybki trend wzrostowy z około 10 500 mln m</w:t>
      </w:r>
      <w:r w:rsidRPr="00541BF3">
        <w:rPr>
          <w:color w:val="000000"/>
          <w:szCs w:val="24"/>
          <w:vertAlign w:val="superscript"/>
        </w:rPr>
        <w:t>3</w:t>
      </w:r>
      <w:r w:rsidRPr="001E58C9">
        <w:rPr>
          <w:color w:val="000000"/>
          <w:szCs w:val="24"/>
        </w:rPr>
        <w:t xml:space="preserve"> w 2000 roku do około</w:t>
      </w:r>
      <w:r>
        <w:rPr>
          <w:color w:val="000000"/>
          <w:szCs w:val="24"/>
        </w:rPr>
        <w:t xml:space="preserve"> </w:t>
      </w:r>
      <w:r w:rsidRPr="001E58C9">
        <w:rPr>
          <w:color w:val="000000"/>
          <w:szCs w:val="24"/>
        </w:rPr>
        <w:t>17 208 mln m</w:t>
      </w:r>
      <w:r w:rsidRPr="00541BF3">
        <w:rPr>
          <w:color w:val="000000"/>
          <w:szCs w:val="24"/>
          <w:vertAlign w:val="superscript"/>
        </w:rPr>
        <w:t>3</w:t>
      </w:r>
      <w:r w:rsidRPr="001E58C9">
        <w:rPr>
          <w:color w:val="000000"/>
          <w:szCs w:val="24"/>
        </w:rPr>
        <w:t xml:space="preserve"> w 2018 roku. Do takiej sytuacji bardzo dobrze dopasował się liniowy model</w:t>
      </w:r>
      <w:r>
        <w:rPr>
          <w:color w:val="000000"/>
          <w:szCs w:val="24"/>
        </w:rPr>
        <w:t xml:space="preserve"> </w:t>
      </w:r>
      <w:r w:rsidRPr="001E58C9">
        <w:rPr>
          <w:color w:val="000000"/>
          <w:szCs w:val="24"/>
        </w:rPr>
        <w:t>trendu. Zgodnie z nim należałoby oczekiwać, że zapotrzebowanie na gaz ziemny</w:t>
      </w:r>
      <w:r>
        <w:rPr>
          <w:color w:val="000000"/>
          <w:szCs w:val="24"/>
        </w:rPr>
        <w:t xml:space="preserve"> </w:t>
      </w:r>
      <w:r w:rsidRPr="00942D1E">
        <w:rPr>
          <w:color w:val="000000"/>
          <w:szCs w:val="24"/>
        </w:rPr>
        <w:t>wysokometanowy w Polsce będzie nadal dynamicznie wzrastać osiągając około 18 500 mln</w:t>
      </w:r>
      <w:r>
        <w:rPr>
          <w:color w:val="000000"/>
          <w:szCs w:val="24"/>
        </w:rPr>
        <w:t xml:space="preserve"> </w:t>
      </w:r>
      <w:r w:rsidRPr="00942D1E">
        <w:rPr>
          <w:color w:val="000000"/>
          <w:szCs w:val="24"/>
        </w:rPr>
        <w:t>m</w:t>
      </w:r>
      <w:r w:rsidRPr="00FD0E85">
        <w:rPr>
          <w:color w:val="000000"/>
          <w:szCs w:val="24"/>
          <w:vertAlign w:val="superscript"/>
        </w:rPr>
        <w:t>3</w:t>
      </w:r>
      <w:r w:rsidRPr="00942D1E">
        <w:rPr>
          <w:color w:val="000000"/>
          <w:szCs w:val="24"/>
        </w:rPr>
        <w:t xml:space="preserve"> w 2025 roku i około 20 200 mln m</w:t>
      </w:r>
      <w:r w:rsidRPr="00541BF3">
        <w:rPr>
          <w:color w:val="000000"/>
          <w:szCs w:val="24"/>
          <w:vertAlign w:val="superscript"/>
        </w:rPr>
        <w:t>3</w:t>
      </w:r>
      <w:r w:rsidRPr="00942D1E">
        <w:rPr>
          <w:color w:val="000000"/>
          <w:szCs w:val="24"/>
        </w:rPr>
        <w:t xml:space="preserve"> w 2030 roku.</w:t>
      </w:r>
      <w:r w:rsidR="007B47EF" w:rsidRPr="007B47EF">
        <w:rPr>
          <w:color w:val="000000"/>
          <w:szCs w:val="24"/>
        </w:rPr>
        <w:t xml:space="preserve"> </w:t>
      </w:r>
    </w:p>
    <w:p w14:paraId="130E4502" w14:textId="7CCFC225" w:rsidR="007B47EF" w:rsidRDefault="007B47EF" w:rsidP="007B47EF">
      <w:pPr>
        <w:autoSpaceDE w:val="0"/>
        <w:autoSpaceDN w:val="0"/>
        <w:adjustRightInd w:val="0"/>
        <w:spacing w:after="0" w:line="240" w:lineRule="auto"/>
        <w:jc w:val="both"/>
        <w:rPr>
          <w:color w:val="000000"/>
          <w:szCs w:val="24"/>
        </w:rPr>
      </w:pPr>
      <w:r>
        <w:rPr>
          <w:color w:val="000000"/>
          <w:szCs w:val="24"/>
        </w:rPr>
        <w:t>Krajowe zapotrzebowanie na gaz ziemny zaazotowany, podobnie jak na gaz ziemny wysokometanowy, w latach 2000-2018 wykazywało trend wzrostowy z 3 117 mln m</w:t>
      </w:r>
      <w:r>
        <w:rPr>
          <w:color w:val="000000"/>
          <w:szCs w:val="24"/>
          <w:vertAlign w:val="superscript"/>
        </w:rPr>
        <w:t>3</w:t>
      </w:r>
      <w:r>
        <w:rPr>
          <w:color w:val="000000"/>
          <w:szCs w:val="24"/>
        </w:rPr>
        <w:t xml:space="preserve"> w 2000 roku do 3 820 mln m</w:t>
      </w:r>
      <w:r>
        <w:rPr>
          <w:color w:val="000000"/>
          <w:szCs w:val="24"/>
          <w:vertAlign w:val="superscript"/>
        </w:rPr>
        <w:t>3</w:t>
      </w:r>
      <w:r>
        <w:rPr>
          <w:color w:val="000000"/>
          <w:szCs w:val="24"/>
        </w:rPr>
        <w:t xml:space="preserve"> w 2018 roku. Zgodnie z tym liniowym trendem należałoby oczekiwać, że zapotrzebowanie na gaz ziemny zaazotowany będzie nadal wzrastać osiągając około 4 250 mln m</w:t>
      </w:r>
      <w:r>
        <w:rPr>
          <w:color w:val="000000"/>
          <w:szCs w:val="24"/>
          <w:vertAlign w:val="superscript"/>
        </w:rPr>
        <w:t>3</w:t>
      </w:r>
      <w:r>
        <w:rPr>
          <w:color w:val="000000"/>
          <w:szCs w:val="24"/>
        </w:rPr>
        <w:t xml:space="preserve"> w 2025 roku i około 4 500 mln m</w:t>
      </w:r>
      <w:r>
        <w:rPr>
          <w:color w:val="000000"/>
          <w:szCs w:val="24"/>
          <w:vertAlign w:val="superscript"/>
        </w:rPr>
        <w:t>3</w:t>
      </w:r>
      <w:r>
        <w:rPr>
          <w:color w:val="000000"/>
          <w:szCs w:val="24"/>
        </w:rPr>
        <w:t xml:space="preserve"> </w:t>
      </w:r>
      <w:r>
        <w:rPr>
          <w:color w:val="000000"/>
          <w:szCs w:val="24"/>
        </w:rPr>
        <w:br/>
        <w:t>w 2030 roku .</w:t>
      </w:r>
    </w:p>
    <w:p w14:paraId="228B0AEC" w14:textId="77777777" w:rsidR="007B47EF" w:rsidRDefault="007B47EF" w:rsidP="00903F2F">
      <w:pPr>
        <w:autoSpaceDE w:val="0"/>
        <w:autoSpaceDN w:val="0"/>
        <w:adjustRightInd w:val="0"/>
        <w:spacing w:after="0" w:line="240" w:lineRule="auto"/>
        <w:jc w:val="both"/>
        <w:rPr>
          <w:color w:val="000000"/>
          <w:szCs w:val="24"/>
        </w:rPr>
      </w:pPr>
    </w:p>
    <w:p w14:paraId="733978D5" w14:textId="77777777" w:rsidR="00903F2F" w:rsidRDefault="00903F2F" w:rsidP="00903F2F">
      <w:pPr>
        <w:autoSpaceDE w:val="0"/>
        <w:autoSpaceDN w:val="0"/>
        <w:adjustRightInd w:val="0"/>
        <w:spacing w:after="0" w:line="240" w:lineRule="auto"/>
        <w:rPr>
          <w:color w:val="000000"/>
          <w:szCs w:val="24"/>
        </w:rPr>
      </w:pPr>
      <w:r>
        <w:rPr>
          <w:noProof/>
          <w:color w:val="000000"/>
          <w:szCs w:val="24"/>
        </w:rPr>
        <w:lastRenderedPageBreak/>
        <w:drawing>
          <wp:anchor distT="0" distB="0" distL="114300" distR="114300" simplePos="0" relativeHeight="251711488" behindDoc="0" locked="0" layoutInCell="1" allowOverlap="1" wp14:anchorId="1FA05650" wp14:editId="651C0970">
            <wp:simplePos x="0" y="0"/>
            <wp:positionH relativeFrom="margin">
              <wp:align>right</wp:align>
            </wp:positionH>
            <wp:positionV relativeFrom="paragraph">
              <wp:posOffset>234315</wp:posOffset>
            </wp:positionV>
            <wp:extent cx="5753100" cy="3543300"/>
            <wp:effectExtent l="0" t="0" r="0" b="0"/>
            <wp:wrapThrough wrapText="bothSides">
              <wp:wrapPolygon edited="0">
                <wp:start x="0" y="0"/>
                <wp:lineTo x="0" y="21484"/>
                <wp:lineTo x="21528" y="21484"/>
                <wp:lineTo x="21528" y="0"/>
                <wp:lineTo x="0" y="0"/>
              </wp:wrapPolygon>
            </wp:wrapThrough>
            <wp:docPr id="79" name="Obraz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753100" cy="3543300"/>
                    </a:xfrm>
                    <a:prstGeom prst="rect">
                      <a:avLst/>
                    </a:prstGeom>
                    <a:noFill/>
                    <a:ln>
                      <a:noFill/>
                    </a:ln>
                  </pic:spPr>
                </pic:pic>
              </a:graphicData>
            </a:graphic>
          </wp:anchor>
        </w:drawing>
      </w:r>
    </w:p>
    <w:p w14:paraId="7EDD7A49" w14:textId="77777777" w:rsidR="00903F2F" w:rsidRPr="00E604DB" w:rsidRDefault="00903F2F" w:rsidP="00903F2F">
      <w:pPr>
        <w:autoSpaceDE w:val="0"/>
        <w:autoSpaceDN w:val="0"/>
        <w:adjustRightInd w:val="0"/>
        <w:spacing w:after="0" w:line="240" w:lineRule="auto"/>
        <w:rPr>
          <w:color w:val="000000"/>
          <w:szCs w:val="24"/>
        </w:rPr>
      </w:pPr>
      <w:r w:rsidRPr="00E604DB">
        <w:rPr>
          <w:color w:val="000000"/>
          <w:szCs w:val="24"/>
        </w:rPr>
        <w:t>Rys</w:t>
      </w:r>
      <w:r w:rsidRPr="006545C2">
        <w:rPr>
          <w:color w:val="000000"/>
          <w:szCs w:val="24"/>
        </w:rPr>
        <w:t>. 26.1. Prognoza</w:t>
      </w:r>
      <w:r w:rsidRPr="00E604DB">
        <w:rPr>
          <w:color w:val="000000"/>
          <w:szCs w:val="24"/>
        </w:rPr>
        <w:t xml:space="preserve"> zapotrzebowania na gaz ziemny wysokometanowy do 2030 r. (mln m3)</w:t>
      </w:r>
    </w:p>
    <w:p w14:paraId="11A94CEA" w14:textId="52605E06" w:rsidR="00903F2F" w:rsidRDefault="007B47EF" w:rsidP="00903F2F">
      <w:pPr>
        <w:autoSpaceDE w:val="0"/>
        <w:autoSpaceDN w:val="0"/>
        <w:adjustRightInd w:val="0"/>
        <w:spacing w:after="0" w:line="240" w:lineRule="auto"/>
        <w:rPr>
          <w:color w:val="000000"/>
          <w:szCs w:val="24"/>
        </w:rPr>
      </w:pPr>
      <w:r>
        <w:rPr>
          <w:noProof/>
          <w:color w:val="000000"/>
          <w:szCs w:val="24"/>
        </w:rPr>
        <w:drawing>
          <wp:anchor distT="0" distB="0" distL="114300" distR="114300" simplePos="0" relativeHeight="251726848" behindDoc="0" locked="0" layoutInCell="1" allowOverlap="1" wp14:anchorId="1B36D47E" wp14:editId="68BB8AE1">
            <wp:simplePos x="0" y="0"/>
            <wp:positionH relativeFrom="column">
              <wp:posOffset>41910</wp:posOffset>
            </wp:positionH>
            <wp:positionV relativeFrom="paragraph">
              <wp:posOffset>198120</wp:posOffset>
            </wp:positionV>
            <wp:extent cx="5743575" cy="3727450"/>
            <wp:effectExtent l="0" t="0" r="9525" b="6350"/>
            <wp:wrapThrough wrapText="bothSides">
              <wp:wrapPolygon edited="0">
                <wp:start x="0" y="0"/>
                <wp:lineTo x="0" y="21526"/>
                <wp:lineTo x="21564" y="21526"/>
                <wp:lineTo x="21564" y="0"/>
                <wp:lineTo x="0" y="0"/>
              </wp:wrapPolygon>
            </wp:wrapThrough>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43575" cy="3727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6F8735E" w14:textId="6A510C77" w:rsidR="00903F2F" w:rsidRDefault="00903F2F" w:rsidP="00903F2F">
      <w:pPr>
        <w:autoSpaceDE w:val="0"/>
        <w:autoSpaceDN w:val="0"/>
        <w:adjustRightInd w:val="0"/>
        <w:spacing w:after="0" w:line="240" w:lineRule="auto"/>
        <w:rPr>
          <w:color w:val="000000"/>
          <w:szCs w:val="24"/>
        </w:rPr>
      </w:pPr>
    </w:p>
    <w:p w14:paraId="592ECC33" w14:textId="77777777" w:rsidR="007B47EF" w:rsidRDefault="007B47EF" w:rsidP="007B47EF">
      <w:pPr>
        <w:autoSpaceDE w:val="0"/>
        <w:autoSpaceDN w:val="0"/>
        <w:adjustRightInd w:val="0"/>
        <w:spacing w:after="0" w:line="240" w:lineRule="auto"/>
        <w:rPr>
          <w:color w:val="000000"/>
          <w:szCs w:val="24"/>
        </w:rPr>
      </w:pPr>
      <w:r w:rsidRPr="008B6E2D">
        <w:rPr>
          <w:color w:val="000000"/>
          <w:szCs w:val="24"/>
        </w:rPr>
        <w:t>Rys. 2</w:t>
      </w:r>
      <w:r>
        <w:rPr>
          <w:color w:val="000000"/>
          <w:szCs w:val="24"/>
        </w:rPr>
        <w:t>6</w:t>
      </w:r>
      <w:r w:rsidRPr="008B6E2D">
        <w:rPr>
          <w:color w:val="000000"/>
          <w:szCs w:val="24"/>
        </w:rPr>
        <w:t>.2. Prognoza zapotrzebowania na gaz ziemny zaazotowany do 2030 r. (mln m3)</w:t>
      </w:r>
    </w:p>
    <w:p w14:paraId="246EA621" w14:textId="140D1FED" w:rsidR="00903F2F" w:rsidRDefault="00903F2F" w:rsidP="00903F2F">
      <w:pPr>
        <w:autoSpaceDE w:val="0"/>
        <w:autoSpaceDN w:val="0"/>
        <w:adjustRightInd w:val="0"/>
        <w:spacing w:after="0" w:line="240" w:lineRule="auto"/>
        <w:rPr>
          <w:color w:val="000000"/>
          <w:szCs w:val="24"/>
        </w:rPr>
      </w:pPr>
    </w:p>
    <w:p w14:paraId="43E816AE" w14:textId="54A17DB5" w:rsidR="00903F2F" w:rsidRDefault="00903F2F" w:rsidP="00903F2F">
      <w:pPr>
        <w:autoSpaceDE w:val="0"/>
        <w:autoSpaceDN w:val="0"/>
        <w:adjustRightInd w:val="0"/>
        <w:spacing w:after="0" w:line="240" w:lineRule="auto"/>
        <w:rPr>
          <w:color w:val="000000"/>
          <w:szCs w:val="24"/>
        </w:rPr>
      </w:pPr>
    </w:p>
    <w:p w14:paraId="6F2FA720" w14:textId="122B781B" w:rsidR="007B47EF" w:rsidRDefault="007B47EF" w:rsidP="00903F2F">
      <w:pPr>
        <w:autoSpaceDE w:val="0"/>
        <w:autoSpaceDN w:val="0"/>
        <w:adjustRightInd w:val="0"/>
        <w:spacing w:after="0" w:line="240" w:lineRule="auto"/>
        <w:rPr>
          <w:color w:val="000000"/>
          <w:szCs w:val="24"/>
        </w:rPr>
      </w:pPr>
    </w:p>
    <w:p w14:paraId="28AB527E" w14:textId="77777777" w:rsidR="007B47EF" w:rsidRPr="00942D1E" w:rsidRDefault="007B47EF" w:rsidP="00903F2F">
      <w:pPr>
        <w:autoSpaceDE w:val="0"/>
        <w:autoSpaceDN w:val="0"/>
        <w:adjustRightInd w:val="0"/>
        <w:spacing w:after="0" w:line="240" w:lineRule="auto"/>
        <w:rPr>
          <w:color w:val="000000"/>
          <w:szCs w:val="24"/>
        </w:rPr>
      </w:pPr>
    </w:p>
    <w:p w14:paraId="39BAF11F" w14:textId="15468444" w:rsidR="00903F2F" w:rsidRPr="00FD0E85" w:rsidRDefault="00903F2F" w:rsidP="00903F2F">
      <w:pPr>
        <w:pStyle w:val="Akapitzlist"/>
        <w:numPr>
          <w:ilvl w:val="0"/>
          <w:numId w:val="68"/>
        </w:numPr>
        <w:autoSpaceDE w:val="0"/>
        <w:autoSpaceDN w:val="0"/>
        <w:adjustRightInd w:val="0"/>
        <w:spacing w:after="0" w:line="240" w:lineRule="auto"/>
        <w:jc w:val="both"/>
        <w:rPr>
          <w:color w:val="000000"/>
          <w:szCs w:val="24"/>
          <w:u w:val="single"/>
        </w:rPr>
      </w:pPr>
      <w:r w:rsidRPr="00FD0E85">
        <w:rPr>
          <w:color w:val="000000"/>
          <w:szCs w:val="24"/>
          <w:u w:val="single"/>
        </w:rPr>
        <w:t xml:space="preserve">Prognoza zapotrzebowania na podstawie przesłanek rozwoju branż będących głównymi użytkownikami surowca w roku 2030, 2040 </w:t>
      </w:r>
    </w:p>
    <w:p w14:paraId="53C0F8EB" w14:textId="77777777" w:rsidR="00903F2F" w:rsidRDefault="00903F2F" w:rsidP="00903F2F">
      <w:pPr>
        <w:autoSpaceDE w:val="0"/>
        <w:autoSpaceDN w:val="0"/>
        <w:adjustRightInd w:val="0"/>
        <w:spacing w:after="0" w:line="240" w:lineRule="auto"/>
        <w:rPr>
          <w:color w:val="000000"/>
          <w:szCs w:val="24"/>
        </w:rPr>
      </w:pPr>
    </w:p>
    <w:p w14:paraId="43F3CA4D" w14:textId="77777777" w:rsidR="007B47EF" w:rsidRDefault="00454BAD" w:rsidP="00903F2F">
      <w:pPr>
        <w:autoSpaceDE w:val="0"/>
        <w:autoSpaceDN w:val="0"/>
        <w:adjustRightInd w:val="0"/>
        <w:spacing w:after="0" w:line="240" w:lineRule="auto"/>
        <w:jc w:val="both"/>
        <w:rPr>
          <w:color w:val="000000"/>
          <w:szCs w:val="24"/>
        </w:rPr>
      </w:pPr>
      <w:r>
        <w:rPr>
          <w:color w:val="000000"/>
          <w:szCs w:val="24"/>
        </w:rPr>
        <w:t>Obecnie z</w:t>
      </w:r>
      <w:r w:rsidR="00903F2F" w:rsidRPr="00942D1E">
        <w:rPr>
          <w:color w:val="000000"/>
          <w:szCs w:val="24"/>
        </w:rPr>
        <w:t xml:space="preserve">apotrzebowanie krajowe na gaz ziemny wysokometanowy </w:t>
      </w:r>
      <w:r>
        <w:rPr>
          <w:color w:val="000000"/>
          <w:szCs w:val="24"/>
        </w:rPr>
        <w:t xml:space="preserve">determinowane </w:t>
      </w:r>
      <w:r w:rsidR="00903F2F" w:rsidRPr="00942D1E">
        <w:rPr>
          <w:color w:val="000000"/>
          <w:szCs w:val="24"/>
        </w:rPr>
        <w:t>jest</w:t>
      </w:r>
      <w:r>
        <w:rPr>
          <w:color w:val="000000"/>
          <w:szCs w:val="24"/>
        </w:rPr>
        <w:t xml:space="preserve"> przez</w:t>
      </w:r>
      <w:r w:rsidR="00903F2F" w:rsidRPr="00942D1E">
        <w:rPr>
          <w:color w:val="000000"/>
          <w:szCs w:val="24"/>
        </w:rPr>
        <w:t xml:space="preserve"> potrzeb</w:t>
      </w:r>
      <w:r>
        <w:rPr>
          <w:color w:val="000000"/>
          <w:szCs w:val="24"/>
        </w:rPr>
        <w:t>y</w:t>
      </w:r>
      <w:r w:rsidR="00903F2F">
        <w:rPr>
          <w:color w:val="000000"/>
          <w:szCs w:val="24"/>
        </w:rPr>
        <w:t xml:space="preserve"> </w:t>
      </w:r>
      <w:r w:rsidR="00903F2F" w:rsidRPr="00942D1E">
        <w:rPr>
          <w:color w:val="000000"/>
          <w:szCs w:val="24"/>
        </w:rPr>
        <w:t>całej</w:t>
      </w:r>
      <w:r w:rsidR="00903F2F">
        <w:rPr>
          <w:color w:val="000000"/>
          <w:szCs w:val="24"/>
        </w:rPr>
        <w:t xml:space="preserve"> </w:t>
      </w:r>
      <w:r w:rsidR="00903F2F" w:rsidRPr="00942D1E">
        <w:rPr>
          <w:color w:val="000000"/>
          <w:szCs w:val="24"/>
        </w:rPr>
        <w:t>gospodarki narodowej, ponieważ jest on wykorzystywany praktycznie we wszystkich</w:t>
      </w:r>
      <w:r w:rsidR="00903F2F">
        <w:rPr>
          <w:color w:val="000000"/>
          <w:szCs w:val="24"/>
        </w:rPr>
        <w:t xml:space="preserve"> </w:t>
      </w:r>
      <w:r w:rsidR="00903F2F" w:rsidRPr="00942D1E">
        <w:rPr>
          <w:color w:val="000000"/>
          <w:szCs w:val="24"/>
        </w:rPr>
        <w:t>gałęziach przemysłu. Jednak w największym stopniu wielkość zapotrzebowania zależy od</w:t>
      </w:r>
      <w:r w:rsidR="00903F2F">
        <w:rPr>
          <w:color w:val="000000"/>
          <w:szCs w:val="24"/>
        </w:rPr>
        <w:t xml:space="preserve"> </w:t>
      </w:r>
      <w:r w:rsidR="00903F2F" w:rsidRPr="00942D1E">
        <w:rPr>
          <w:color w:val="000000"/>
          <w:szCs w:val="24"/>
        </w:rPr>
        <w:t>kondycji tzw. „wielkiej chemii”, w tym głównie zapotrzebowania zakładów nawozowych,</w:t>
      </w:r>
      <w:r w:rsidR="00903F2F">
        <w:rPr>
          <w:color w:val="000000"/>
          <w:szCs w:val="24"/>
        </w:rPr>
        <w:t xml:space="preserve"> </w:t>
      </w:r>
      <w:r w:rsidR="00903F2F" w:rsidRPr="00942D1E">
        <w:rPr>
          <w:color w:val="000000"/>
          <w:szCs w:val="24"/>
        </w:rPr>
        <w:t>gdzie gaz jest wykorzystywany jako surowiec do produkcji (głównie amoniaku), a w</w:t>
      </w:r>
      <w:r w:rsidR="00903F2F">
        <w:rPr>
          <w:color w:val="000000"/>
          <w:szCs w:val="24"/>
        </w:rPr>
        <w:t xml:space="preserve"> </w:t>
      </w:r>
      <w:r w:rsidR="00903F2F" w:rsidRPr="00942D1E">
        <w:rPr>
          <w:color w:val="000000"/>
          <w:szCs w:val="24"/>
        </w:rPr>
        <w:t xml:space="preserve">mniejszym stopniu jako paliwo. </w:t>
      </w:r>
      <w:r w:rsidR="003D3EA4">
        <w:rPr>
          <w:color w:val="000000"/>
          <w:szCs w:val="24"/>
        </w:rPr>
        <w:t xml:space="preserve">Innymi ważnymi czynnikami wpływającymi na wysokość </w:t>
      </w:r>
      <w:r w:rsidR="00903F2F" w:rsidRPr="00942D1E">
        <w:rPr>
          <w:color w:val="000000"/>
          <w:szCs w:val="24"/>
        </w:rPr>
        <w:t xml:space="preserve"> zapotrzebowania </w:t>
      </w:r>
      <w:r w:rsidR="003D3EA4">
        <w:rPr>
          <w:color w:val="000000"/>
          <w:szCs w:val="24"/>
        </w:rPr>
        <w:t xml:space="preserve">są potrzeby sektora energetycznego oraz </w:t>
      </w:r>
      <w:r w:rsidR="00903F2F" w:rsidRPr="00942D1E">
        <w:rPr>
          <w:color w:val="000000"/>
          <w:szCs w:val="24"/>
        </w:rPr>
        <w:t>potrzeb</w:t>
      </w:r>
      <w:r w:rsidR="003D3EA4">
        <w:rPr>
          <w:color w:val="000000"/>
          <w:szCs w:val="24"/>
        </w:rPr>
        <w:t>y</w:t>
      </w:r>
      <w:r w:rsidR="00903F2F" w:rsidRPr="00942D1E">
        <w:rPr>
          <w:color w:val="000000"/>
          <w:szCs w:val="24"/>
        </w:rPr>
        <w:t xml:space="preserve"> gospodarstw domowych, gdzie gaz wykorzystywany jest do celów socjalno-bytowych</w:t>
      </w:r>
      <w:r w:rsidR="00903F2F">
        <w:rPr>
          <w:color w:val="000000"/>
          <w:szCs w:val="24"/>
        </w:rPr>
        <w:t xml:space="preserve"> </w:t>
      </w:r>
      <w:r w:rsidR="00903F2F" w:rsidRPr="00942D1E">
        <w:rPr>
          <w:color w:val="000000"/>
          <w:szCs w:val="24"/>
        </w:rPr>
        <w:t xml:space="preserve">i ogrzewania. </w:t>
      </w:r>
    </w:p>
    <w:p w14:paraId="250B000C" w14:textId="0BFC900C" w:rsidR="007B47EF" w:rsidRDefault="007B47EF" w:rsidP="007B47EF">
      <w:pPr>
        <w:autoSpaceDE w:val="0"/>
        <w:autoSpaceDN w:val="0"/>
        <w:adjustRightInd w:val="0"/>
        <w:spacing w:after="0" w:line="240" w:lineRule="auto"/>
        <w:jc w:val="both"/>
        <w:rPr>
          <w:color w:val="000000"/>
          <w:szCs w:val="24"/>
        </w:rPr>
      </w:pPr>
      <w:r>
        <w:rPr>
          <w:color w:val="000000"/>
          <w:szCs w:val="24"/>
        </w:rPr>
        <w:t>Zapotrzebowanie krajowe na gaz ziemny zaazotowany zależne jest od potrzeb przemysłu</w:t>
      </w:r>
      <w:r w:rsidR="00AC779E">
        <w:rPr>
          <w:color w:val="000000"/>
          <w:szCs w:val="24"/>
        </w:rPr>
        <w:t>, choć w ostatnich latach wyraźnie wzrasta wykorzystanie gazu zaazotowanego do produkcji energii elektrycznej i ciepła.</w:t>
      </w:r>
      <w:r>
        <w:rPr>
          <w:color w:val="000000"/>
          <w:szCs w:val="24"/>
        </w:rPr>
        <w:t xml:space="preserve"> </w:t>
      </w:r>
      <w:r w:rsidR="00AC779E">
        <w:rPr>
          <w:color w:val="000000"/>
          <w:szCs w:val="24"/>
        </w:rPr>
        <w:t xml:space="preserve">Kluczowe znaczenia dla sposobu wykorzystania tego gazu ma jego </w:t>
      </w:r>
      <w:r>
        <w:rPr>
          <w:color w:val="000000"/>
          <w:szCs w:val="24"/>
        </w:rPr>
        <w:t>oczyszczanie</w:t>
      </w:r>
      <w:r w:rsidR="00AC779E">
        <w:rPr>
          <w:color w:val="000000"/>
          <w:szCs w:val="24"/>
        </w:rPr>
        <w:t>.</w:t>
      </w:r>
      <w:r>
        <w:rPr>
          <w:color w:val="000000"/>
          <w:szCs w:val="24"/>
        </w:rPr>
        <w:t xml:space="preserve"> </w:t>
      </w:r>
      <w:r w:rsidR="00AC779E">
        <w:rPr>
          <w:color w:val="000000"/>
          <w:szCs w:val="24"/>
        </w:rPr>
        <w:t xml:space="preserve">Zdolności </w:t>
      </w:r>
      <w:r>
        <w:rPr>
          <w:color w:val="000000"/>
          <w:szCs w:val="24"/>
        </w:rPr>
        <w:t>zakład</w:t>
      </w:r>
      <w:r w:rsidR="00AC779E">
        <w:rPr>
          <w:color w:val="000000"/>
          <w:szCs w:val="24"/>
        </w:rPr>
        <w:t>ów</w:t>
      </w:r>
      <w:r>
        <w:rPr>
          <w:color w:val="000000"/>
          <w:szCs w:val="24"/>
        </w:rPr>
        <w:t xml:space="preserve"> </w:t>
      </w:r>
      <w:r w:rsidR="00AC779E">
        <w:rPr>
          <w:color w:val="000000"/>
          <w:szCs w:val="24"/>
        </w:rPr>
        <w:t xml:space="preserve">w </w:t>
      </w:r>
      <w:r>
        <w:rPr>
          <w:color w:val="000000"/>
          <w:szCs w:val="24"/>
        </w:rPr>
        <w:t>Grodzisk</w:t>
      </w:r>
      <w:r w:rsidR="00AC779E">
        <w:rPr>
          <w:color w:val="000000"/>
          <w:szCs w:val="24"/>
        </w:rPr>
        <w:t>u</w:t>
      </w:r>
      <w:r>
        <w:rPr>
          <w:color w:val="000000"/>
          <w:szCs w:val="24"/>
        </w:rPr>
        <w:t xml:space="preserve"> Wlkp. i Odolan</w:t>
      </w:r>
      <w:r w:rsidR="00AC779E">
        <w:rPr>
          <w:color w:val="000000"/>
          <w:szCs w:val="24"/>
        </w:rPr>
        <w:t>owie</w:t>
      </w:r>
      <w:r>
        <w:rPr>
          <w:color w:val="000000"/>
          <w:szCs w:val="24"/>
        </w:rPr>
        <w:t>, pozwala</w:t>
      </w:r>
      <w:r w:rsidR="00AC779E">
        <w:rPr>
          <w:color w:val="000000"/>
          <w:szCs w:val="24"/>
        </w:rPr>
        <w:t>ją</w:t>
      </w:r>
      <w:r>
        <w:rPr>
          <w:color w:val="000000"/>
          <w:szCs w:val="24"/>
        </w:rPr>
        <w:t xml:space="preserve"> na uzyskanie ponad 1</w:t>
      </w:r>
      <w:r w:rsidR="00AC779E">
        <w:rPr>
          <w:color w:val="000000"/>
          <w:szCs w:val="24"/>
        </w:rPr>
        <w:t xml:space="preserve"> 000 </w:t>
      </w:r>
      <w:r>
        <w:rPr>
          <w:color w:val="000000"/>
          <w:szCs w:val="24"/>
        </w:rPr>
        <w:t>m</w:t>
      </w:r>
      <w:r w:rsidR="00AC779E">
        <w:rPr>
          <w:color w:val="000000"/>
          <w:szCs w:val="24"/>
        </w:rPr>
        <w:t>ln</w:t>
      </w:r>
      <w:r>
        <w:rPr>
          <w:color w:val="000000"/>
          <w:szCs w:val="24"/>
        </w:rPr>
        <w:t xml:space="preserve"> m</w:t>
      </w:r>
      <w:r>
        <w:rPr>
          <w:color w:val="000000"/>
          <w:szCs w:val="24"/>
          <w:vertAlign w:val="superscript"/>
        </w:rPr>
        <w:t>3</w:t>
      </w:r>
      <w:r>
        <w:rPr>
          <w:color w:val="000000"/>
          <w:szCs w:val="24"/>
        </w:rPr>
        <w:t xml:space="preserve">/r droższego gazu wysokometanowego i wprowadzenie go do sieci dystrybucyjnej, przy równoczesnym odzyskaniu zawartego w nim azotu i helu. </w:t>
      </w:r>
      <w:r w:rsidR="00AC779E">
        <w:rPr>
          <w:color w:val="000000"/>
          <w:szCs w:val="24"/>
        </w:rPr>
        <w:t xml:space="preserve">Nie należy jednak zakładać, </w:t>
      </w:r>
      <w:r>
        <w:rPr>
          <w:color w:val="000000"/>
          <w:szCs w:val="24"/>
        </w:rPr>
        <w:t>że w najbliższym czasie nastąpi gwałtowny rozwój wydobycia i przetwarzania gazu zaazotowanego. Surowiec ten nie podlega wymianie międzynarodowej, dlatego wielkość konsumpcji zależna jest od dostępności krajowej, pozyskanej ze złóż głównie na Niżu Polskim.</w:t>
      </w:r>
    </w:p>
    <w:p w14:paraId="1EDB0783" w14:textId="77777777" w:rsidR="007B47EF" w:rsidRDefault="007B47EF" w:rsidP="00903F2F">
      <w:pPr>
        <w:autoSpaceDE w:val="0"/>
        <w:autoSpaceDN w:val="0"/>
        <w:adjustRightInd w:val="0"/>
        <w:spacing w:after="0" w:line="240" w:lineRule="auto"/>
        <w:jc w:val="both"/>
        <w:rPr>
          <w:color w:val="000000"/>
          <w:szCs w:val="24"/>
        </w:rPr>
      </w:pPr>
    </w:p>
    <w:p w14:paraId="6BE5A2F2" w14:textId="77777777" w:rsidR="007B47EF" w:rsidRDefault="007B47EF" w:rsidP="00903F2F">
      <w:pPr>
        <w:autoSpaceDE w:val="0"/>
        <w:autoSpaceDN w:val="0"/>
        <w:adjustRightInd w:val="0"/>
        <w:spacing w:after="0" w:line="240" w:lineRule="auto"/>
        <w:jc w:val="both"/>
        <w:rPr>
          <w:color w:val="000000"/>
          <w:szCs w:val="24"/>
        </w:rPr>
      </w:pPr>
    </w:p>
    <w:p w14:paraId="2D1A343A" w14:textId="745DB233" w:rsidR="00903F2F" w:rsidRDefault="00903F2F" w:rsidP="00903F2F">
      <w:pPr>
        <w:autoSpaceDE w:val="0"/>
        <w:autoSpaceDN w:val="0"/>
        <w:adjustRightInd w:val="0"/>
        <w:spacing w:after="0" w:line="240" w:lineRule="auto"/>
        <w:jc w:val="both"/>
        <w:rPr>
          <w:color w:val="000000"/>
          <w:szCs w:val="24"/>
        </w:rPr>
      </w:pPr>
      <w:r w:rsidRPr="00942D1E">
        <w:rPr>
          <w:color w:val="000000"/>
          <w:szCs w:val="24"/>
        </w:rPr>
        <w:t>W związku z aktualnie obowiązującą polityką klimatyczną oraz parametrami</w:t>
      </w:r>
      <w:r>
        <w:rPr>
          <w:color w:val="000000"/>
          <w:szCs w:val="24"/>
        </w:rPr>
        <w:t xml:space="preserve"> </w:t>
      </w:r>
      <w:r w:rsidRPr="00942D1E">
        <w:rPr>
          <w:color w:val="000000"/>
          <w:szCs w:val="24"/>
        </w:rPr>
        <w:t>jakościowymi gazu ziemnego należy się spodziewać, że w niedalekiej przyszłości może on</w:t>
      </w:r>
      <w:r>
        <w:rPr>
          <w:color w:val="000000"/>
          <w:szCs w:val="24"/>
        </w:rPr>
        <w:t xml:space="preserve"> </w:t>
      </w:r>
      <w:r w:rsidRPr="00942D1E">
        <w:rPr>
          <w:color w:val="000000"/>
          <w:szCs w:val="24"/>
        </w:rPr>
        <w:t>nabierać coraz większego znaczenia w polskim miksie energetycznym, zwłaszcza w</w:t>
      </w:r>
      <w:r>
        <w:rPr>
          <w:color w:val="000000"/>
          <w:szCs w:val="24"/>
        </w:rPr>
        <w:t xml:space="preserve"> </w:t>
      </w:r>
      <w:r w:rsidRPr="00942D1E">
        <w:rPr>
          <w:color w:val="000000"/>
          <w:szCs w:val="24"/>
        </w:rPr>
        <w:t>elektroenergetyce</w:t>
      </w:r>
      <w:r w:rsidR="003B56B8">
        <w:rPr>
          <w:color w:val="000000"/>
          <w:szCs w:val="24"/>
        </w:rPr>
        <w:t xml:space="preserve"> (ze względu na ważną rolę w bilansowaniu systemu elektroenergetycznego)</w:t>
      </w:r>
      <w:r w:rsidR="007F37F6">
        <w:rPr>
          <w:color w:val="000000"/>
          <w:szCs w:val="24"/>
        </w:rPr>
        <w:t xml:space="preserve"> i ciepłownictwie systemowym (kogeneracja)</w:t>
      </w:r>
      <w:r w:rsidRPr="00942D1E">
        <w:rPr>
          <w:color w:val="000000"/>
          <w:szCs w:val="24"/>
        </w:rPr>
        <w:t xml:space="preserve">. </w:t>
      </w:r>
      <w:r>
        <w:rPr>
          <w:color w:val="000000"/>
          <w:szCs w:val="24"/>
        </w:rPr>
        <w:t xml:space="preserve">Pomimo </w:t>
      </w:r>
      <w:r w:rsidRPr="00942D1E">
        <w:rPr>
          <w:color w:val="000000"/>
          <w:szCs w:val="24"/>
        </w:rPr>
        <w:t>dobrze dopasowan</w:t>
      </w:r>
      <w:r>
        <w:rPr>
          <w:color w:val="000000"/>
          <w:szCs w:val="24"/>
        </w:rPr>
        <w:t xml:space="preserve">ego </w:t>
      </w:r>
      <w:r w:rsidRPr="00942D1E">
        <w:rPr>
          <w:color w:val="000000"/>
          <w:szCs w:val="24"/>
        </w:rPr>
        <w:t>model</w:t>
      </w:r>
      <w:r>
        <w:rPr>
          <w:color w:val="000000"/>
          <w:szCs w:val="24"/>
        </w:rPr>
        <w:t>u</w:t>
      </w:r>
      <w:r w:rsidRPr="00942D1E">
        <w:rPr>
          <w:color w:val="000000"/>
          <w:szCs w:val="24"/>
        </w:rPr>
        <w:t xml:space="preserve"> ekonometryczn</w:t>
      </w:r>
      <w:r>
        <w:rPr>
          <w:color w:val="000000"/>
          <w:szCs w:val="24"/>
        </w:rPr>
        <w:t>ego</w:t>
      </w:r>
      <w:r w:rsidRPr="00942D1E">
        <w:rPr>
          <w:color w:val="000000"/>
          <w:szCs w:val="24"/>
        </w:rPr>
        <w:t xml:space="preserve">, uważa się że </w:t>
      </w:r>
      <w:r w:rsidR="00ED5B2A">
        <w:rPr>
          <w:color w:val="000000"/>
          <w:szCs w:val="24"/>
        </w:rPr>
        <w:t xml:space="preserve">wzrost zapotrzebowania na </w:t>
      </w:r>
      <w:r w:rsidR="00ED5B2A" w:rsidRPr="008952BF">
        <w:rPr>
          <w:szCs w:val="24"/>
        </w:rPr>
        <w:t xml:space="preserve">gaz </w:t>
      </w:r>
      <w:r w:rsidR="00421889" w:rsidRPr="008952BF">
        <w:rPr>
          <w:szCs w:val="24"/>
        </w:rPr>
        <w:t xml:space="preserve">ziemny (w przeliczeniu na gaz wysokometanowy) </w:t>
      </w:r>
      <w:r w:rsidR="00ED5B2A" w:rsidRPr="008952BF">
        <w:rPr>
          <w:szCs w:val="24"/>
        </w:rPr>
        <w:t xml:space="preserve">będzie </w:t>
      </w:r>
      <w:r w:rsidR="00421889">
        <w:rPr>
          <w:color w:val="000000"/>
          <w:szCs w:val="24"/>
        </w:rPr>
        <w:t>charakteryzował</w:t>
      </w:r>
      <w:r w:rsidR="00B3649B">
        <w:rPr>
          <w:color w:val="000000"/>
          <w:szCs w:val="24"/>
        </w:rPr>
        <w:t>a</w:t>
      </w:r>
      <w:r w:rsidR="00421889">
        <w:rPr>
          <w:color w:val="000000"/>
          <w:szCs w:val="24"/>
        </w:rPr>
        <w:t xml:space="preserve"> </w:t>
      </w:r>
      <w:r w:rsidR="00B3649B">
        <w:rPr>
          <w:color w:val="000000"/>
          <w:szCs w:val="24"/>
        </w:rPr>
        <w:t xml:space="preserve">większa </w:t>
      </w:r>
      <w:r w:rsidR="00ED5B2A">
        <w:rPr>
          <w:color w:val="000000"/>
          <w:szCs w:val="24"/>
        </w:rPr>
        <w:t>dynamik</w:t>
      </w:r>
      <w:r w:rsidR="00B3649B">
        <w:rPr>
          <w:color w:val="000000"/>
          <w:szCs w:val="24"/>
        </w:rPr>
        <w:t>a</w:t>
      </w:r>
      <w:r w:rsidR="00ED5B2A">
        <w:rPr>
          <w:color w:val="000000"/>
          <w:szCs w:val="24"/>
        </w:rPr>
        <w:t xml:space="preserve">, </w:t>
      </w:r>
      <w:r w:rsidR="007F37F6">
        <w:rPr>
          <w:color w:val="000000"/>
          <w:szCs w:val="24"/>
        </w:rPr>
        <w:t xml:space="preserve">w dalszej perspektywie. Gaz ziemny uznany jest za tzw. paliwo przejściowe, dlatego w miarę możliwości technologicznych następować będzie stopniowe zastępowanie go przez bardziej ekologiczne technologie. </w:t>
      </w:r>
    </w:p>
    <w:p w14:paraId="498A4F1B" w14:textId="5862B883" w:rsidR="00B3649B" w:rsidRDefault="00B3649B" w:rsidP="00903F2F">
      <w:pPr>
        <w:autoSpaceDE w:val="0"/>
        <w:autoSpaceDN w:val="0"/>
        <w:adjustRightInd w:val="0"/>
        <w:spacing w:after="0" w:line="240" w:lineRule="auto"/>
        <w:jc w:val="both"/>
        <w:rPr>
          <w:color w:val="000000"/>
          <w:szCs w:val="24"/>
        </w:rPr>
      </w:pPr>
      <w:r>
        <w:rPr>
          <w:color w:val="000000"/>
          <w:szCs w:val="24"/>
        </w:rPr>
        <w:t xml:space="preserve">Biorąc pod uwagę prognozy rozwoju sektora energetycznego zawarte w  Polityce energetycznej Polski do 2040 r. przewiduje się, </w:t>
      </w:r>
      <w:r w:rsidRPr="00942D1E">
        <w:rPr>
          <w:color w:val="000000"/>
          <w:szCs w:val="24"/>
        </w:rPr>
        <w:t>że w 2030 roku wielkość</w:t>
      </w:r>
      <w:r>
        <w:rPr>
          <w:color w:val="000000"/>
          <w:szCs w:val="24"/>
        </w:rPr>
        <w:t xml:space="preserve"> </w:t>
      </w:r>
      <w:r w:rsidRPr="00942D1E">
        <w:rPr>
          <w:color w:val="000000"/>
          <w:szCs w:val="24"/>
        </w:rPr>
        <w:t>zapotrzebowania wzrośnie i</w:t>
      </w:r>
      <w:r>
        <w:rPr>
          <w:color w:val="000000"/>
          <w:szCs w:val="24"/>
        </w:rPr>
        <w:t> </w:t>
      </w:r>
      <w:r w:rsidRPr="00942D1E">
        <w:rPr>
          <w:color w:val="000000"/>
          <w:szCs w:val="24"/>
        </w:rPr>
        <w:t>osiągnie</w:t>
      </w:r>
      <w:r>
        <w:rPr>
          <w:color w:val="000000"/>
          <w:szCs w:val="24"/>
        </w:rPr>
        <w:t xml:space="preserve"> wartość z przedziału 22 800 – </w:t>
      </w:r>
      <w:r w:rsidRPr="006463AF">
        <w:rPr>
          <w:color w:val="000000"/>
          <w:szCs w:val="24"/>
        </w:rPr>
        <w:t>2</w:t>
      </w:r>
      <w:r>
        <w:rPr>
          <w:color w:val="000000"/>
          <w:szCs w:val="24"/>
        </w:rPr>
        <w:t>7</w:t>
      </w:r>
      <w:r w:rsidRPr="006463AF">
        <w:rPr>
          <w:color w:val="000000"/>
          <w:szCs w:val="24"/>
        </w:rPr>
        <w:t> </w:t>
      </w:r>
      <w:r>
        <w:rPr>
          <w:color w:val="000000"/>
          <w:szCs w:val="24"/>
        </w:rPr>
        <w:t>6</w:t>
      </w:r>
      <w:r w:rsidRPr="006463AF">
        <w:rPr>
          <w:color w:val="000000"/>
          <w:szCs w:val="24"/>
        </w:rPr>
        <w:t>00 mln</w:t>
      </w:r>
      <w:r>
        <w:rPr>
          <w:color w:val="000000"/>
          <w:szCs w:val="24"/>
        </w:rPr>
        <w:t xml:space="preserve"> m</w:t>
      </w:r>
      <w:r w:rsidRPr="003E11A5">
        <w:rPr>
          <w:color w:val="000000"/>
          <w:szCs w:val="24"/>
          <w:vertAlign w:val="superscript"/>
        </w:rPr>
        <w:t>3</w:t>
      </w:r>
      <w:r w:rsidRPr="00633001">
        <w:rPr>
          <w:color w:val="000000"/>
          <w:szCs w:val="24"/>
        </w:rPr>
        <w:t xml:space="preserve"> </w:t>
      </w:r>
      <w:r w:rsidRPr="00942D1E">
        <w:rPr>
          <w:color w:val="000000"/>
          <w:szCs w:val="24"/>
        </w:rPr>
        <w:t xml:space="preserve">, </w:t>
      </w:r>
      <w:r>
        <w:rPr>
          <w:color w:val="000000"/>
          <w:szCs w:val="24"/>
        </w:rPr>
        <w:t xml:space="preserve">natomiast </w:t>
      </w:r>
      <w:r w:rsidRPr="00942D1E">
        <w:rPr>
          <w:color w:val="000000"/>
          <w:szCs w:val="24"/>
        </w:rPr>
        <w:t>w 2040 roku</w:t>
      </w:r>
      <w:r>
        <w:rPr>
          <w:color w:val="000000"/>
          <w:szCs w:val="24"/>
        </w:rPr>
        <w:t xml:space="preserve"> wartość ta może wynieść 26 000 – 30 400 mln m</w:t>
      </w:r>
      <w:r w:rsidRPr="00DC4453">
        <w:rPr>
          <w:color w:val="000000"/>
          <w:szCs w:val="24"/>
          <w:vertAlign w:val="superscript"/>
        </w:rPr>
        <w:t>3</w:t>
      </w:r>
      <w:r>
        <w:rPr>
          <w:color w:val="000000"/>
          <w:szCs w:val="24"/>
        </w:rPr>
        <w:t xml:space="preserve">. </w:t>
      </w:r>
    </w:p>
    <w:p w14:paraId="61525B47" w14:textId="341BCB40" w:rsidR="00903F2F" w:rsidRDefault="00903F2F" w:rsidP="00903F2F">
      <w:pPr>
        <w:autoSpaceDE w:val="0"/>
        <w:autoSpaceDN w:val="0"/>
        <w:adjustRightInd w:val="0"/>
        <w:spacing w:after="0" w:line="240" w:lineRule="auto"/>
        <w:jc w:val="both"/>
        <w:rPr>
          <w:color w:val="000000"/>
          <w:szCs w:val="24"/>
        </w:rPr>
      </w:pPr>
    </w:p>
    <w:p w14:paraId="2F849433" w14:textId="77777777" w:rsidR="00903F2F" w:rsidRPr="00CC4425" w:rsidRDefault="00903F2F" w:rsidP="00903F2F">
      <w:pPr>
        <w:autoSpaceDE w:val="0"/>
        <w:autoSpaceDN w:val="0"/>
        <w:adjustRightInd w:val="0"/>
        <w:spacing w:after="0" w:line="240" w:lineRule="auto"/>
        <w:rPr>
          <w:color w:val="000000"/>
          <w:szCs w:val="24"/>
        </w:rPr>
      </w:pPr>
    </w:p>
    <w:p w14:paraId="0C364777" w14:textId="5CFFEAB3" w:rsidR="00903F2F" w:rsidRPr="008B6E2D" w:rsidRDefault="00903F2F" w:rsidP="00903F2F">
      <w:pPr>
        <w:autoSpaceDE w:val="0"/>
        <w:autoSpaceDN w:val="0"/>
        <w:adjustRightInd w:val="0"/>
        <w:spacing w:after="0" w:line="240" w:lineRule="auto"/>
        <w:rPr>
          <w:color w:val="000000"/>
          <w:szCs w:val="24"/>
        </w:rPr>
      </w:pPr>
      <w:r w:rsidRPr="00CC4425">
        <w:rPr>
          <w:color w:val="000000"/>
          <w:szCs w:val="24"/>
        </w:rPr>
        <w:t xml:space="preserve">Tabela </w:t>
      </w:r>
      <w:r>
        <w:rPr>
          <w:color w:val="000000"/>
          <w:szCs w:val="24"/>
        </w:rPr>
        <w:t>2</w:t>
      </w:r>
      <w:r w:rsidR="00B61B92">
        <w:rPr>
          <w:color w:val="000000"/>
          <w:szCs w:val="24"/>
        </w:rPr>
        <w:t>5</w:t>
      </w:r>
      <w:r>
        <w:rPr>
          <w:color w:val="000000"/>
          <w:szCs w:val="24"/>
        </w:rPr>
        <w:t>.2</w:t>
      </w:r>
      <w:r w:rsidRPr="008B6E2D">
        <w:rPr>
          <w:color w:val="000000"/>
          <w:szCs w:val="24"/>
        </w:rPr>
        <w:t>. Prognoza zapotrzebowania na gaz ziemny wysokometanowy do</w:t>
      </w:r>
      <w:r w:rsidR="00F37750">
        <w:rPr>
          <w:color w:val="000000"/>
          <w:szCs w:val="24"/>
        </w:rPr>
        <w:t xml:space="preserve"> </w:t>
      </w:r>
      <w:r w:rsidR="00A161A8">
        <w:rPr>
          <w:color w:val="000000"/>
          <w:szCs w:val="24"/>
        </w:rPr>
        <w:t>2040 r.</w:t>
      </w:r>
      <w:r w:rsidR="00A161A8">
        <w:rPr>
          <w:rStyle w:val="Odwoanieprzypisudolnego"/>
          <w:color w:val="000000"/>
          <w:szCs w:val="24"/>
        </w:rPr>
        <w:footnoteReference w:id="37"/>
      </w:r>
      <w:r w:rsidRPr="008B6E2D">
        <w:rPr>
          <w:color w:val="000000"/>
          <w:szCs w:val="24"/>
        </w:rPr>
        <w:t xml:space="preserve"> (ml</w:t>
      </w:r>
      <w:r w:rsidR="00B3649B">
        <w:rPr>
          <w:color w:val="000000"/>
          <w:szCs w:val="24"/>
        </w:rPr>
        <w:t>n</w:t>
      </w:r>
      <w:r w:rsidRPr="008B6E2D">
        <w:rPr>
          <w:color w:val="000000"/>
          <w:szCs w:val="24"/>
        </w:rPr>
        <w:t xml:space="preserve"> m</w:t>
      </w:r>
      <w:r w:rsidRPr="00B3649B">
        <w:rPr>
          <w:color w:val="000000"/>
          <w:szCs w:val="24"/>
          <w:vertAlign w:val="superscript"/>
        </w:rPr>
        <w:t>3</w:t>
      </w:r>
      <w:r w:rsidRPr="008B6E2D">
        <w:rPr>
          <w:color w:val="000000"/>
          <w:szCs w:val="24"/>
        </w:rPr>
        <w:t>)</w:t>
      </w:r>
    </w:p>
    <w:p w14:paraId="19605907" w14:textId="77777777" w:rsidR="00903F2F" w:rsidRDefault="00903F2F" w:rsidP="00903F2F">
      <w:pPr>
        <w:autoSpaceDE w:val="0"/>
        <w:autoSpaceDN w:val="0"/>
        <w:adjustRightInd w:val="0"/>
        <w:spacing w:after="0" w:line="240" w:lineRule="auto"/>
        <w:rPr>
          <w:color w:val="000000"/>
          <w:szCs w:val="24"/>
        </w:rPr>
      </w:pPr>
    </w:p>
    <w:tbl>
      <w:tblPr>
        <w:tblStyle w:val="Zwykatabela1"/>
        <w:tblW w:w="8866" w:type="dxa"/>
        <w:tblLook w:val="04A0" w:firstRow="1" w:lastRow="0" w:firstColumn="1" w:lastColumn="0" w:noHBand="0" w:noVBand="1"/>
      </w:tblPr>
      <w:tblGrid>
        <w:gridCol w:w="2830"/>
        <w:gridCol w:w="1947"/>
        <w:gridCol w:w="1947"/>
        <w:gridCol w:w="2142"/>
      </w:tblGrid>
      <w:tr w:rsidR="00A161A8" w:rsidRPr="006B419A" w14:paraId="0767CDE1" w14:textId="77777777" w:rsidTr="00A161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20442F3F" w14:textId="77777777" w:rsidR="00A161A8" w:rsidRPr="006B419A" w:rsidRDefault="00A161A8" w:rsidP="00226FA6">
            <w:pPr>
              <w:autoSpaceDE w:val="0"/>
              <w:autoSpaceDN w:val="0"/>
              <w:adjustRightInd w:val="0"/>
              <w:spacing w:line="240" w:lineRule="auto"/>
              <w:jc w:val="center"/>
              <w:rPr>
                <w:color w:val="000000"/>
                <w:sz w:val="16"/>
                <w:szCs w:val="16"/>
              </w:rPr>
            </w:pPr>
          </w:p>
        </w:tc>
        <w:tc>
          <w:tcPr>
            <w:tcW w:w="1947" w:type="dxa"/>
          </w:tcPr>
          <w:p w14:paraId="5B0ECE37" w14:textId="77777777" w:rsidR="00A161A8" w:rsidRPr="006B419A" w:rsidRDefault="00A161A8" w:rsidP="00226FA6">
            <w:pPr>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color w:val="000000"/>
                <w:sz w:val="16"/>
                <w:szCs w:val="16"/>
              </w:rPr>
            </w:pPr>
          </w:p>
        </w:tc>
        <w:tc>
          <w:tcPr>
            <w:tcW w:w="1947" w:type="dxa"/>
          </w:tcPr>
          <w:p w14:paraId="72D54539" w14:textId="3159BF5B" w:rsidR="00A161A8" w:rsidRPr="006B419A" w:rsidRDefault="00A161A8" w:rsidP="00226FA6">
            <w:pPr>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6B419A">
              <w:rPr>
                <w:color w:val="000000"/>
                <w:sz w:val="16"/>
                <w:szCs w:val="16"/>
              </w:rPr>
              <w:t>2030</w:t>
            </w:r>
          </w:p>
        </w:tc>
        <w:tc>
          <w:tcPr>
            <w:tcW w:w="2142" w:type="dxa"/>
          </w:tcPr>
          <w:p w14:paraId="7ACD8487" w14:textId="77777777" w:rsidR="00A161A8" w:rsidRPr="006B419A" w:rsidRDefault="00A161A8" w:rsidP="00226FA6">
            <w:pPr>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6B419A">
              <w:rPr>
                <w:color w:val="000000"/>
                <w:sz w:val="16"/>
                <w:szCs w:val="16"/>
              </w:rPr>
              <w:t>2040</w:t>
            </w:r>
          </w:p>
        </w:tc>
      </w:tr>
      <w:tr w:rsidR="00A161A8" w:rsidRPr="006B419A" w14:paraId="6DCB21A5" w14:textId="77777777" w:rsidTr="00A161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3451D9A6" w14:textId="77777777" w:rsidR="00A161A8" w:rsidRPr="006B419A" w:rsidRDefault="00A161A8" w:rsidP="00226FA6">
            <w:pPr>
              <w:autoSpaceDE w:val="0"/>
              <w:autoSpaceDN w:val="0"/>
              <w:adjustRightInd w:val="0"/>
              <w:spacing w:line="240" w:lineRule="auto"/>
              <w:rPr>
                <w:color w:val="000000"/>
                <w:sz w:val="16"/>
                <w:szCs w:val="16"/>
              </w:rPr>
            </w:pPr>
            <w:r w:rsidRPr="006B419A">
              <w:rPr>
                <w:color w:val="000000"/>
                <w:sz w:val="16"/>
                <w:szCs w:val="16"/>
              </w:rPr>
              <w:t xml:space="preserve">Poziom zapotrzebowania </w:t>
            </w:r>
          </w:p>
        </w:tc>
        <w:tc>
          <w:tcPr>
            <w:tcW w:w="1947" w:type="dxa"/>
          </w:tcPr>
          <w:p w14:paraId="317F8844" w14:textId="77777777" w:rsidR="00A161A8" w:rsidRPr="008B6E2D" w:rsidRDefault="00A161A8"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p>
        </w:tc>
        <w:tc>
          <w:tcPr>
            <w:tcW w:w="1947" w:type="dxa"/>
          </w:tcPr>
          <w:p w14:paraId="431795E3" w14:textId="6B18C03D" w:rsidR="00A161A8" w:rsidRPr="007C450E" w:rsidRDefault="00B3649B"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8263FC">
              <w:rPr>
                <w:bCs/>
                <w:color w:val="000000"/>
                <w:sz w:val="16"/>
                <w:szCs w:val="16"/>
              </w:rPr>
              <w:t xml:space="preserve">22 800 </w:t>
            </w:r>
            <w:r>
              <w:rPr>
                <w:bCs/>
                <w:color w:val="000000"/>
                <w:sz w:val="16"/>
                <w:szCs w:val="16"/>
              </w:rPr>
              <w:t>–</w:t>
            </w:r>
            <w:r w:rsidRPr="008263FC">
              <w:rPr>
                <w:bCs/>
                <w:color w:val="000000"/>
                <w:sz w:val="16"/>
                <w:szCs w:val="16"/>
              </w:rPr>
              <w:t xml:space="preserve"> 27 600</w:t>
            </w:r>
          </w:p>
        </w:tc>
        <w:tc>
          <w:tcPr>
            <w:tcW w:w="2142" w:type="dxa"/>
          </w:tcPr>
          <w:p w14:paraId="7ADE0478" w14:textId="04B2D452" w:rsidR="00A161A8" w:rsidRPr="007C450E" w:rsidRDefault="00B3649B"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Pr>
                <w:bCs/>
                <w:color w:val="000000"/>
                <w:sz w:val="16"/>
                <w:szCs w:val="16"/>
              </w:rPr>
              <w:t>26 000 – 30 400</w:t>
            </w:r>
          </w:p>
        </w:tc>
      </w:tr>
    </w:tbl>
    <w:p w14:paraId="17519305" w14:textId="3148D2D9" w:rsidR="00903F2F" w:rsidRDefault="00903F2F" w:rsidP="00903F2F">
      <w:pPr>
        <w:autoSpaceDE w:val="0"/>
        <w:autoSpaceDN w:val="0"/>
        <w:adjustRightInd w:val="0"/>
        <w:spacing w:after="0" w:line="240" w:lineRule="auto"/>
        <w:rPr>
          <w:color w:val="000000"/>
          <w:szCs w:val="24"/>
        </w:rPr>
      </w:pPr>
    </w:p>
    <w:p w14:paraId="51CD9591" w14:textId="56EFAF85" w:rsidR="008952BF" w:rsidRDefault="008952BF" w:rsidP="00903F2F">
      <w:pPr>
        <w:autoSpaceDE w:val="0"/>
        <w:autoSpaceDN w:val="0"/>
        <w:adjustRightInd w:val="0"/>
        <w:spacing w:after="0" w:line="240" w:lineRule="auto"/>
        <w:rPr>
          <w:color w:val="000000"/>
          <w:szCs w:val="24"/>
        </w:rPr>
      </w:pPr>
    </w:p>
    <w:p w14:paraId="442D64F9" w14:textId="5E4D4CC2" w:rsidR="008952BF" w:rsidRDefault="008952BF" w:rsidP="00903F2F">
      <w:pPr>
        <w:autoSpaceDE w:val="0"/>
        <w:autoSpaceDN w:val="0"/>
        <w:adjustRightInd w:val="0"/>
        <w:spacing w:after="0" w:line="240" w:lineRule="auto"/>
        <w:rPr>
          <w:color w:val="000000"/>
          <w:szCs w:val="24"/>
        </w:rPr>
      </w:pPr>
    </w:p>
    <w:p w14:paraId="5686A024" w14:textId="77777777" w:rsidR="00B3649B" w:rsidRDefault="00B3649B" w:rsidP="00903F2F">
      <w:pPr>
        <w:autoSpaceDE w:val="0"/>
        <w:autoSpaceDN w:val="0"/>
        <w:adjustRightInd w:val="0"/>
        <w:spacing w:after="0" w:line="240" w:lineRule="auto"/>
        <w:rPr>
          <w:color w:val="000000"/>
          <w:szCs w:val="24"/>
        </w:rPr>
      </w:pPr>
    </w:p>
    <w:p w14:paraId="265707B2" w14:textId="55CF7C9D" w:rsidR="008952BF" w:rsidRDefault="008952BF" w:rsidP="00903F2F">
      <w:pPr>
        <w:autoSpaceDE w:val="0"/>
        <w:autoSpaceDN w:val="0"/>
        <w:adjustRightInd w:val="0"/>
        <w:spacing w:after="0" w:line="240" w:lineRule="auto"/>
        <w:rPr>
          <w:color w:val="000000"/>
          <w:szCs w:val="24"/>
        </w:rPr>
      </w:pPr>
    </w:p>
    <w:p w14:paraId="13EC7019" w14:textId="77777777" w:rsidR="008952BF" w:rsidRPr="008B6E2D" w:rsidRDefault="008952BF" w:rsidP="00903F2F">
      <w:pPr>
        <w:autoSpaceDE w:val="0"/>
        <w:autoSpaceDN w:val="0"/>
        <w:adjustRightInd w:val="0"/>
        <w:spacing w:after="0" w:line="240" w:lineRule="auto"/>
        <w:rPr>
          <w:color w:val="000000"/>
          <w:szCs w:val="24"/>
        </w:rPr>
      </w:pPr>
    </w:p>
    <w:p w14:paraId="2F81D2A7" w14:textId="0DDD5C82" w:rsidR="00903F2F" w:rsidRDefault="00903F2F" w:rsidP="00903F2F">
      <w:pPr>
        <w:pStyle w:val="Nagwek2"/>
        <w:rPr>
          <w:lang w:eastAsia="pl-PL"/>
        </w:rPr>
      </w:pPr>
      <w:bookmarkStart w:id="144" w:name="_Toc69729012"/>
      <w:r>
        <w:rPr>
          <w:lang w:eastAsia="pl-PL"/>
        </w:rPr>
        <w:lastRenderedPageBreak/>
        <w:t xml:space="preserve">XXIV. Węgiel </w:t>
      </w:r>
      <w:r w:rsidR="002E307C">
        <w:rPr>
          <w:lang w:eastAsia="pl-PL"/>
        </w:rPr>
        <w:t>k</w:t>
      </w:r>
      <w:r>
        <w:rPr>
          <w:lang w:eastAsia="pl-PL"/>
        </w:rPr>
        <w:t>amienny energetyczny</w:t>
      </w:r>
      <w:bookmarkEnd w:id="144"/>
      <w:r>
        <w:rPr>
          <w:lang w:eastAsia="pl-PL"/>
        </w:rPr>
        <w:t xml:space="preserve"> </w:t>
      </w:r>
    </w:p>
    <w:p w14:paraId="227B0E1C" w14:textId="77777777" w:rsidR="00903F2F" w:rsidRDefault="00903F2F" w:rsidP="00903F2F">
      <w:pPr>
        <w:autoSpaceDE w:val="0"/>
        <w:autoSpaceDN w:val="0"/>
        <w:adjustRightInd w:val="0"/>
        <w:spacing w:after="0" w:line="240" w:lineRule="auto"/>
        <w:rPr>
          <w:color w:val="000000"/>
          <w:szCs w:val="24"/>
        </w:rPr>
      </w:pPr>
    </w:p>
    <w:p w14:paraId="65D91FE9" w14:textId="77777777" w:rsidR="00903F2F" w:rsidRPr="00D07D0D" w:rsidRDefault="00903F2F" w:rsidP="00903F2F">
      <w:pPr>
        <w:pStyle w:val="Akapitzlist"/>
        <w:numPr>
          <w:ilvl w:val="0"/>
          <w:numId w:val="71"/>
        </w:numPr>
        <w:autoSpaceDE w:val="0"/>
        <w:autoSpaceDN w:val="0"/>
        <w:adjustRightInd w:val="0"/>
        <w:spacing w:after="0" w:line="240" w:lineRule="auto"/>
        <w:rPr>
          <w:color w:val="000000"/>
          <w:szCs w:val="24"/>
          <w:u w:val="single"/>
        </w:rPr>
      </w:pPr>
      <w:r w:rsidRPr="00D07D0D">
        <w:rPr>
          <w:color w:val="000000"/>
          <w:szCs w:val="24"/>
          <w:u w:val="single"/>
        </w:rPr>
        <w:t>ocena poziomu zapotrzebowania gospodarki krajowej</w:t>
      </w:r>
    </w:p>
    <w:p w14:paraId="55AA2262" w14:textId="77777777" w:rsidR="00903F2F" w:rsidRPr="008B6E2D" w:rsidRDefault="00903F2F" w:rsidP="00903F2F">
      <w:pPr>
        <w:autoSpaceDE w:val="0"/>
        <w:autoSpaceDN w:val="0"/>
        <w:adjustRightInd w:val="0"/>
        <w:spacing w:after="0" w:line="240" w:lineRule="auto"/>
        <w:rPr>
          <w:color w:val="000000"/>
          <w:szCs w:val="24"/>
        </w:rPr>
      </w:pPr>
    </w:p>
    <w:p w14:paraId="7AF5E34A" w14:textId="77777777" w:rsidR="00903F2F" w:rsidRDefault="00903F2F" w:rsidP="00903F2F">
      <w:pPr>
        <w:autoSpaceDE w:val="0"/>
        <w:autoSpaceDN w:val="0"/>
        <w:adjustRightInd w:val="0"/>
        <w:spacing w:after="0" w:line="240" w:lineRule="auto"/>
        <w:rPr>
          <w:color w:val="000000"/>
          <w:szCs w:val="24"/>
        </w:rPr>
      </w:pPr>
    </w:p>
    <w:p w14:paraId="461D77FB" w14:textId="412F47AF" w:rsidR="00903F2F" w:rsidRPr="008B6E2D" w:rsidRDefault="00903F2F" w:rsidP="00903F2F">
      <w:pPr>
        <w:autoSpaceDE w:val="0"/>
        <w:autoSpaceDN w:val="0"/>
        <w:adjustRightInd w:val="0"/>
        <w:spacing w:after="0" w:line="240" w:lineRule="auto"/>
        <w:rPr>
          <w:color w:val="000000"/>
          <w:szCs w:val="24"/>
        </w:rPr>
      </w:pPr>
      <w:r w:rsidRPr="008B6E2D">
        <w:rPr>
          <w:color w:val="000000"/>
          <w:szCs w:val="24"/>
        </w:rPr>
        <w:t xml:space="preserve">Tabela </w:t>
      </w:r>
      <w:r>
        <w:rPr>
          <w:color w:val="000000"/>
          <w:szCs w:val="24"/>
        </w:rPr>
        <w:t>2</w:t>
      </w:r>
      <w:r w:rsidR="00B61B92">
        <w:rPr>
          <w:color w:val="000000"/>
          <w:szCs w:val="24"/>
        </w:rPr>
        <w:t>6</w:t>
      </w:r>
      <w:r w:rsidRPr="008B6E2D">
        <w:rPr>
          <w:color w:val="000000"/>
          <w:szCs w:val="24"/>
        </w:rPr>
        <w:t>.1. Szacunkowy poziom zapotrzebowania gospodarki krajowej na węgiel kamienny</w:t>
      </w:r>
    </w:p>
    <w:p w14:paraId="7390B9D0" w14:textId="77777777" w:rsidR="00903F2F" w:rsidRDefault="00903F2F" w:rsidP="00903F2F">
      <w:pPr>
        <w:autoSpaceDE w:val="0"/>
        <w:autoSpaceDN w:val="0"/>
        <w:adjustRightInd w:val="0"/>
        <w:spacing w:after="0" w:line="240" w:lineRule="auto"/>
        <w:rPr>
          <w:color w:val="000000"/>
          <w:szCs w:val="24"/>
        </w:rPr>
      </w:pPr>
      <w:r w:rsidRPr="008B6E2D">
        <w:rPr>
          <w:color w:val="000000"/>
          <w:szCs w:val="24"/>
        </w:rPr>
        <w:t>energetyczny (tys. t)</w:t>
      </w:r>
    </w:p>
    <w:p w14:paraId="12355468" w14:textId="77777777" w:rsidR="00903F2F" w:rsidRDefault="00903F2F" w:rsidP="00903F2F">
      <w:pPr>
        <w:autoSpaceDE w:val="0"/>
        <w:autoSpaceDN w:val="0"/>
        <w:adjustRightInd w:val="0"/>
        <w:spacing w:after="0" w:line="240" w:lineRule="auto"/>
        <w:rPr>
          <w:color w:val="000000"/>
          <w:szCs w:val="24"/>
        </w:rPr>
      </w:pPr>
    </w:p>
    <w:tbl>
      <w:tblPr>
        <w:tblStyle w:val="Zwykatabela1"/>
        <w:tblW w:w="9072" w:type="dxa"/>
        <w:tblInd w:w="-5" w:type="dxa"/>
        <w:tblLook w:val="04A0" w:firstRow="1" w:lastRow="0" w:firstColumn="1" w:lastColumn="0" w:noHBand="0" w:noVBand="1"/>
      </w:tblPr>
      <w:tblGrid>
        <w:gridCol w:w="1620"/>
        <w:gridCol w:w="667"/>
        <w:gridCol w:w="646"/>
        <w:gridCol w:w="647"/>
        <w:gridCol w:w="647"/>
        <w:gridCol w:w="647"/>
        <w:gridCol w:w="647"/>
        <w:gridCol w:w="647"/>
        <w:gridCol w:w="645"/>
        <w:gridCol w:w="676"/>
        <w:gridCol w:w="665"/>
        <w:gridCol w:w="918"/>
      </w:tblGrid>
      <w:tr w:rsidR="00903F2F" w:rsidRPr="006B419A" w14:paraId="3BE5E0B1" w14:textId="77777777" w:rsidTr="00226F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22F3C65E" w14:textId="77777777" w:rsidR="00903F2F" w:rsidRPr="006B419A" w:rsidRDefault="00903F2F" w:rsidP="00226FA6">
            <w:pPr>
              <w:spacing w:line="240" w:lineRule="auto"/>
              <w:jc w:val="center"/>
              <w:rPr>
                <w:sz w:val="16"/>
                <w:szCs w:val="16"/>
              </w:rPr>
            </w:pPr>
          </w:p>
        </w:tc>
        <w:tc>
          <w:tcPr>
            <w:tcW w:w="667" w:type="dxa"/>
          </w:tcPr>
          <w:p w14:paraId="7D0DBA8B" w14:textId="77777777" w:rsidR="00903F2F" w:rsidRPr="006B419A"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2009</w:t>
            </w:r>
          </w:p>
        </w:tc>
        <w:tc>
          <w:tcPr>
            <w:tcW w:w="646" w:type="dxa"/>
          </w:tcPr>
          <w:p w14:paraId="12BA61C2" w14:textId="77777777" w:rsidR="00903F2F" w:rsidRPr="006B419A"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2010</w:t>
            </w:r>
          </w:p>
        </w:tc>
        <w:tc>
          <w:tcPr>
            <w:tcW w:w="647" w:type="dxa"/>
          </w:tcPr>
          <w:p w14:paraId="1344FB50" w14:textId="77777777" w:rsidR="00903F2F" w:rsidRPr="006B419A"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2011</w:t>
            </w:r>
          </w:p>
        </w:tc>
        <w:tc>
          <w:tcPr>
            <w:tcW w:w="647" w:type="dxa"/>
          </w:tcPr>
          <w:p w14:paraId="5869E981" w14:textId="77777777" w:rsidR="00903F2F" w:rsidRPr="006B419A"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2012</w:t>
            </w:r>
          </w:p>
        </w:tc>
        <w:tc>
          <w:tcPr>
            <w:tcW w:w="647" w:type="dxa"/>
          </w:tcPr>
          <w:p w14:paraId="722FD19A" w14:textId="77777777" w:rsidR="00903F2F" w:rsidRPr="006B419A"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2013</w:t>
            </w:r>
          </w:p>
        </w:tc>
        <w:tc>
          <w:tcPr>
            <w:tcW w:w="647" w:type="dxa"/>
          </w:tcPr>
          <w:p w14:paraId="2F88F5AF" w14:textId="77777777" w:rsidR="00903F2F" w:rsidRPr="006B419A"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2014</w:t>
            </w:r>
          </w:p>
        </w:tc>
        <w:tc>
          <w:tcPr>
            <w:tcW w:w="647" w:type="dxa"/>
          </w:tcPr>
          <w:p w14:paraId="3446146A" w14:textId="77777777" w:rsidR="00903F2F" w:rsidRPr="006B419A"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2015</w:t>
            </w:r>
          </w:p>
        </w:tc>
        <w:tc>
          <w:tcPr>
            <w:tcW w:w="645" w:type="dxa"/>
          </w:tcPr>
          <w:p w14:paraId="7F89F82D" w14:textId="77777777" w:rsidR="00903F2F" w:rsidRPr="006B419A"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2016</w:t>
            </w:r>
          </w:p>
        </w:tc>
        <w:tc>
          <w:tcPr>
            <w:tcW w:w="676" w:type="dxa"/>
          </w:tcPr>
          <w:p w14:paraId="6B02D619" w14:textId="77777777" w:rsidR="00903F2F" w:rsidRPr="006B419A"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2017</w:t>
            </w:r>
          </w:p>
        </w:tc>
        <w:tc>
          <w:tcPr>
            <w:tcW w:w="665" w:type="dxa"/>
          </w:tcPr>
          <w:p w14:paraId="66DC71BE" w14:textId="77777777" w:rsidR="00903F2F" w:rsidRPr="006B419A"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2018</w:t>
            </w:r>
          </w:p>
        </w:tc>
        <w:tc>
          <w:tcPr>
            <w:tcW w:w="918" w:type="dxa"/>
          </w:tcPr>
          <w:p w14:paraId="32047F2F" w14:textId="77777777" w:rsidR="00903F2F" w:rsidRPr="006B419A"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Średnia</w:t>
            </w:r>
          </w:p>
          <w:p w14:paraId="718FFCE5" w14:textId="77777777" w:rsidR="00903F2F" w:rsidRPr="006B419A"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2009-2018</w:t>
            </w:r>
          </w:p>
        </w:tc>
      </w:tr>
      <w:tr w:rsidR="00903F2F" w:rsidRPr="006B419A" w14:paraId="56AB32F2" w14:textId="77777777" w:rsidTr="00226F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7CE9B7BF" w14:textId="77777777" w:rsidR="00903F2F" w:rsidRPr="006B419A" w:rsidRDefault="00903F2F" w:rsidP="00226FA6">
            <w:pPr>
              <w:spacing w:line="240" w:lineRule="auto"/>
              <w:jc w:val="center"/>
              <w:rPr>
                <w:sz w:val="16"/>
                <w:szCs w:val="16"/>
              </w:rPr>
            </w:pPr>
            <w:r w:rsidRPr="006B419A">
              <w:rPr>
                <w:sz w:val="16"/>
                <w:szCs w:val="16"/>
              </w:rPr>
              <w:t>Zapotrzebowanie (=zużycie pozorne)</w:t>
            </w:r>
          </w:p>
        </w:tc>
        <w:tc>
          <w:tcPr>
            <w:tcW w:w="667" w:type="dxa"/>
          </w:tcPr>
          <w:p w14:paraId="2D3B053C" w14:textId="77777777" w:rsidR="00903F2F" w:rsidRPr="006B419A"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8B6E2D">
              <w:rPr>
                <w:bCs/>
                <w:color w:val="000000"/>
                <w:sz w:val="16"/>
                <w:szCs w:val="16"/>
              </w:rPr>
              <w:t>65823</w:t>
            </w:r>
          </w:p>
        </w:tc>
        <w:tc>
          <w:tcPr>
            <w:tcW w:w="646" w:type="dxa"/>
          </w:tcPr>
          <w:p w14:paraId="4C44A989" w14:textId="77777777" w:rsidR="00903F2F" w:rsidRPr="006B419A"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8B6E2D">
              <w:rPr>
                <w:bCs/>
                <w:color w:val="000000"/>
                <w:sz w:val="16"/>
                <w:szCs w:val="16"/>
              </w:rPr>
              <w:t>72452</w:t>
            </w:r>
          </w:p>
        </w:tc>
        <w:tc>
          <w:tcPr>
            <w:tcW w:w="647" w:type="dxa"/>
          </w:tcPr>
          <w:p w14:paraId="0128C557" w14:textId="77777777" w:rsidR="00903F2F" w:rsidRPr="006B419A"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8B6E2D">
              <w:rPr>
                <w:bCs/>
                <w:color w:val="000000"/>
                <w:sz w:val="16"/>
                <w:szCs w:val="16"/>
              </w:rPr>
              <w:t>71624</w:t>
            </w:r>
          </w:p>
        </w:tc>
        <w:tc>
          <w:tcPr>
            <w:tcW w:w="647" w:type="dxa"/>
          </w:tcPr>
          <w:p w14:paraId="1427428C" w14:textId="77777777" w:rsidR="00903F2F" w:rsidRPr="006B419A"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8B6E2D">
              <w:rPr>
                <w:bCs/>
                <w:color w:val="000000"/>
                <w:sz w:val="16"/>
                <w:szCs w:val="16"/>
              </w:rPr>
              <w:t>64443</w:t>
            </w:r>
          </w:p>
        </w:tc>
        <w:tc>
          <w:tcPr>
            <w:tcW w:w="647" w:type="dxa"/>
          </w:tcPr>
          <w:p w14:paraId="4130A138" w14:textId="77777777" w:rsidR="00903F2F" w:rsidRPr="006B419A"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8B6E2D">
              <w:rPr>
                <w:bCs/>
                <w:color w:val="000000"/>
                <w:sz w:val="16"/>
                <w:szCs w:val="16"/>
              </w:rPr>
              <w:t>66185</w:t>
            </w:r>
          </w:p>
        </w:tc>
        <w:tc>
          <w:tcPr>
            <w:tcW w:w="647" w:type="dxa"/>
          </w:tcPr>
          <w:p w14:paraId="01A5B4B5" w14:textId="77777777" w:rsidR="00903F2F" w:rsidRPr="006B419A"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8B6E2D">
              <w:rPr>
                <w:bCs/>
                <w:color w:val="000000"/>
                <w:sz w:val="16"/>
                <w:szCs w:val="16"/>
              </w:rPr>
              <w:t>61009</w:t>
            </w:r>
          </w:p>
        </w:tc>
        <w:tc>
          <w:tcPr>
            <w:tcW w:w="647" w:type="dxa"/>
          </w:tcPr>
          <w:p w14:paraId="4D1226F8" w14:textId="77777777" w:rsidR="00903F2F" w:rsidRPr="006B419A"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8B6E2D">
              <w:rPr>
                <w:bCs/>
                <w:color w:val="000000"/>
                <w:sz w:val="16"/>
                <w:szCs w:val="16"/>
              </w:rPr>
              <w:t>58464</w:t>
            </w:r>
          </w:p>
        </w:tc>
        <w:tc>
          <w:tcPr>
            <w:tcW w:w="645" w:type="dxa"/>
          </w:tcPr>
          <w:p w14:paraId="4C6DE02B" w14:textId="77777777" w:rsidR="00903F2F" w:rsidRPr="006B419A"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8B6E2D">
              <w:rPr>
                <w:bCs/>
                <w:color w:val="000000"/>
                <w:sz w:val="16"/>
                <w:szCs w:val="16"/>
              </w:rPr>
              <w:t>61541</w:t>
            </w:r>
          </w:p>
        </w:tc>
        <w:tc>
          <w:tcPr>
            <w:tcW w:w="676" w:type="dxa"/>
          </w:tcPr>
          <w:p w14:paraId="2E3DC264" w14:textId="77777777" w:rsidR="00903F2F" w:rsidRPr="006B419A"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8B6E2D">
              <w:rPr>
                <w:bCs/>
                <w:color w:val="000000"/>
                <w:sz w:val="16"/>
                <w:szCs w:val="16"/>
              </w:rPr>
              <w:t>60730</w:t>
            </w:r>
          </w:p>
        </w:tc>
        <w:tc>
          <w:tcPr>
            <w:tcW w:w="665" w:type="dxa"/>
          </w:tcPr>
          <w:p w14:paraId="125737F8" w14:textId="77777777" w:rsidR="00903F2F" w:rsidRPr="006B419A"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8B6E2D">
              <w:rPr>
                <w:bCs/>
                <w:color w:val="000000"/>
                <w:sz w:val="16"/>
                <w:szCs w:val="16"/>
              </w:rPr>
              <w:t>62127</w:t>
            </w:r>
          </w:p>
        </w:tc>
        <w:tc>
          <w:tcPr>
            <w:tcW w:w="918" w:type="dxa"/>
          </w:tcPr>
          <w:p w14:paraId="370ADD11" w14:textId="77777777" w:rsidR="00903F2F" w:rsidRPr="008B6E2D" w:rsidRDefault="00903F2F" w:rsidP="00226FA6">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8B6E2D">
              <w:rPr>
                <w:bCs/>
                <w:color w:val="000000"/>
                <w:sz w:val="16"/>
                <w:szCs w:val="16"/>
              </w:rPr>
              <w:t>64440</w:t>
            </w:r>
          </w:p>
          <w:p w14:paraId="36CFA2F4" w14:textId="77777777" w:rsidR="00903F2F" w:rsidRPr="007D23DA"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p>
        </w:tc>
      </w:tr>
    </w:tbl>
    <w:p w14:paraId="00CE529F" w14:textId="77777777" w:rsidR="00903F2F" w:rsidRDefault="00903F2F" w:rsidP="00903F2F">
      <w:pPr>
        <w:autoSpaceDE w:val="0"/>
        <w:autoSpaceDN w:val="0"/>
        <w:adjustRightInd w:val="0"/>
        <w:spacing w:after="0" w:line="240" w:lineRule="auto"/>
        <w:rPr>
          <w:color w:val="000000"/>
          <w:szCs w:val="24"/>
        </w:rPr>
      </w:pPr>
    </w:p>
    <w:p w14:paraId="06445609" w14:textId="77777777" w:rsidR="00903F2F" w:rsidRPr="008B6E2D" w:rsidRDefault="00903F2F" w:rsidP="00903F2F">
      <w:pPr>
        <w:autoSpaceDE w:val="0"/>
        <w:autoSpaceDN w:val="0"/>
        <w:adjustRightInd w:val="0"/>
        <w:spacing w:after="0" w:line="240" w:lineRule="auto"/>
        <w:rPr>
          <w:color w:val="000000"/>
          <w:szCs w:val="24"/>
        </w:rPr>
      </w:pPr>
    </w:p>
    <w:p w14:paraId="06A55A8F" w14:textId="77777777" w:rsidR="00903F2F" w:rsidRPr="00D07D0D" w:rsidRDefault="00903F2F" w:rsidP="00903F2F">
      <w:pPr>
        <w:pStyle w:val="Akapitzlist"/>
        <w:numPr>
          <w:ilvl w:val="0"/>
          <w:numId w:val="71"/>
        </w:numPr>
        <w:autoSpaceDE w:val="0"/>
        <w:autoSpaceDN w:val="0"/>
        <w:adjustRightInd w:val="0"/>
        <w:spacing w:after="0" w:line="240" w:lineRule="auto"/>
        <w:rPr>
          <w:color w:val="000000"/>
          <w:szCs w:val="24"/>
          <w:u w:val="single"/>
        </w:rPr>
      </w:pPr>
      <w:r w:rsidRPr="00D07D0D">
        <w:rPr>
          <w:color w:val="000000"/>
          <w:szCs w:val="24"/>
          <w:u w:val="single"/>
        </w:rPr>
        <w:t>Prognoza zapotrzebowania na surowiec na podstawie trendów ekonometrycznych w horyzoncie roku 2025 i 2030</w:t>
      </w:r>
    </w:p>
    <w:p w14:paraId="108FE345" w14:textId="77777777" w:rsidR="00903F2F" w:rsidRPr="008B6E2D" w:rsidRDefault="00903F2F" w:rsidP="00903F2F">
      <w:pPr>
        <w:pStyle w:val="Akapitzlist"/>
        <w:autoSpaceDE w:val="0"/>
        <w:autoSpaceDN w:val="0"/>
        <w:adjustRightInd w:val="0"/>
        <w:spacing w:after="0" w:line="240" w:lineRule="auto"/>
        <w:rPr>
          <w:color w:val="000000"/>
          <w:szCs w:val="24"/>
        </w:rPr>
      </w:pPr>
    </w:p>
    <w:p w14:paraId="7B0E94EC" w14:textId="77777777" w:rsidR="00903F2F" w:rsidRPr="008B6E2D" w:rsidRDefault="00903F2F" w:rsidP="00903F2F">
      <w:pPr>
        <w:autoSpaceDE w:val="0"/>
        <w:autoSpaceDN w:val="0"/>
        <w:adjustRightInd w:val="0"/>
        <w:spacing w:after="0" w:line="240" w:lineRule="auto"/>
        <w:jc w:val="both"/>
        <w:rPr>
          <w:color w:val="000000"/>
          <w:szCs w:val="24"/>
        </w:rPr>
      </w:pPr>
      <w:r w:rsidRPr="008B6E2D">
        <w:rPr>
          <w:color w:val="000000"/>
          <w:szCs w:val="24"/>
        </w:rPr>
        <w:t>W latach 2000-2018 zapotrzebowanie na węgiel energetyczny wykazywało tendencję</w:t>
      </w:r>
      <w:r>
        <w:rPr>
          <w:color w:val="000000"/>
          <w:szCs w:val="24"/>
        </w:rPr>
        <w:t xml:space="preserve"> </w:t>
      </w:r>
      <w:r w:rsidRPr="008B6E2D">
        <w:rPr>
          <w:color w:val="000000"/>
          <w:szCs w:val="24"/>
        </w:rPr>
        <w:t>malejącą z około 70 mln ton/r do około 62 mln ton/r, odbiegając od tego trendu w okresach</w:t>
      </w:r>
      <w:r>
        <w:rPr>
          <w:color w:val="000000"/>
          <w:szCs w:val="24"/>
        </w:rPr>
        <w:t xml:space="preserve"> </w:t>
      </w:r>
      <w:r w:rsidRPr="008B6E2D">
        <w:rPr>
          <w:color w:val="000000"/>
          <w:szCs w:val="24"/>
        </w:rPr>
        <w:t>maksymalnego lub minimalnego zapotrzebowania. Dosyć dobrze to odzwierciedla linowy</w:t>
      </w:r>
      <w:r>
        <w:rPr>
          <w:color w:val="000000"/>
          <w:szCs w:val="24"/>
        </w:rPr>
        <w:t xml:space="preserve"> </w:t>
      </w:r>
      <w:r w:rsidRPr="008B6E2D">
        <w:rPr>
          <w:color w:val="000000"/>
          <w:szCs w:val="24"/>
        </w:rPr>
        <w:t>model trendu (z przeciętnym dopasowaniem). Zgodnie z modelem należałoby oczekiwać, że</w:t>
      </w:r>
      <w:r>
        <w:rPr>
          <w:color w:val="000000"/>
          <w:szCs w:val="24"/>
        </w:rPr>
        <w:t xml:space="preserve"> </w:t>
      </w:r>
      <w:r w:rsidRPr="008B6E2D">
        <w:rPr>
          <w:color w:val="000000"/>
          <w:szCs w:val="24"/>
        </w:rPr>
        <w:t>zapotrzebowanie na węgiel</w:t>
      </w:r>
      <w:r>
        <w:rPr>
          <w:color w:val="000000"/>
          <w:szCs w:val="24"/>
        </w:rPr>
        <w:t xml:space="preserve"> </w:t>
      </w:r>
      <w:r w:rsidRPr="008B6E2D">
        <w:rPr>
          <w:color w:val="000000"/>
          <w:szCs w:val="24"/>
        </w:rPr>
        <w:t>energetyczny będzie nadal maleć do około 57 mln ton w 2025</w:t>
      </w:r>
      <w:r>
        <w:rPr>
          <w:color w:val="000000"/>
          <w:szCs w:val="24"/>
        </w:rPr>
        <w:t xml:space="preserve"> </w:t>
      </w:r>
      <w:r w:rsidRPr="008B6E2D">
        <w:rPr>
          <w:color w:val="000000"/>
          <w:szCs w:val="24"/>
        </w:rPr>
        <w:t xml:space="preserve">roku i 54 mln t w 2030 roku </w:t>
      </w:r>
      <w:r w:rsidRPr="00F932B3">
        <w:rPr>
          <w:color w:val="000000"/>
          <w:szCs w:val="24"/>
        </w:rPr>
        <w:t>(rys. 27)</w:t>
      </w:r>
    </w:p>
    <w:p w14:paraId="79741BB7" w14:textId="77777777" w:rsidR="00903F2F" w:rsidRDefault="00903F2F" w:rsidP="00903F2F">
      <w:pPr>
        <w:autoSpaceDE w:val="0"/>
        <w:autoSpaceDN w:val="0"/>
        <w:adjustRightInd w:val="0"/>
        <w:spacing w:after="0" w:line="240" w:lineRule="auto"/>
        <w:rPr>
          <w:color w:val="000000"/>
          <w:szCs w:val="24"/>
        </w:rPr>
      </w:pPr>
    </w:p>
    <w:p w14:paraId="76583097" w14:textId="77777777" w:rsidR="00903F2F" w:rsidRDefault="00903F2F" w:rsidP="00903F2F">
      <w:pPr>
        <w:autoSpaceDE w:val="0"/>
        <w:autoSpaceDN w:val="0"/>
        <w:adjustRightInd w:val="0"/>
        <w:spacing w:after="0" w:line="240" w:lineRule="auto"/>
        <w:rPr>
          <w:color w:val="000000"/>
          <w:szCs w:val="24"/>
        </w:rPr>
      </w:pPr>
      <w:r>
        <w:rPr>
          <w:noProof/>
          <w:color w:val="000000"/>
          <w:szCs w:val="24"/>
        </w:rPr>
        <w:drawing>
          <wp:inline distT="0" distB="0" distL="0" distR="0" wp14:anchorId="55D72D16" wp14:editId="3AE998D5">
            <wp:extent cx="5759450" cy="3617595"/>
            <wp:effectExtent l="0" t="0" r="0" b="1905"/>
            <wp:docPr id="82" name="Obraz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759450" cy="3617595"/>
                    </a:xfrm>
                    <a:prstGeom prst="rect">
                      <a:avLst/>
                    </a:prstGeom>
                    <a:noFill/>
                    <a:ln>
                      <a:noFill/>
                    </a:ln>
                  </pic:spPr>
                </pic:pic>
              </a:graphicData>
            </a:graphic>
          </wp:inline>
        </w:drawing>
      </w:r>
    </w:p>
    <w:p w14:paraId="304D0D76" w14:textId="77777777" w:rsidR="00903F2F" w:rsidRDefault="00903F2F" w:rsidP="00903F2F">
      <w:pPr>
        <w:autoSpaceDE w:val="0"/>
        <w:autoSpaceDN w:val="0"/>
        <w:adjustRightInd w:val="0"/>
        <w:spacing w:after="0" w:line="240" w:lineRule="auto"/>
        <w:rPr>
          <w:color w:val="000000"/>
          <w:szCs w:val="24"/>
        </w:rPr>
      </w:pPr>
      <w:r w:rsidRPr="007D23DA">
        <w:rPr>
          <w:color w:val="000000"/>
          <w:szCs w:val="24"/>
        </w:rPr>
        <w:t xml:space="preserve">Rys. </w:t>
      </w:r>
      <w:r>
        <w:rPr>
          <w:color w:val="000000"/>
          <w:szCs w:val="24"/>
        </w:rPr>
        <w:t>27</w:t>
      </w:r>
      <w:r w:rsidRPr="007D23DA">
        <w:rPr>
          <w:color w:val="000000"/>
          <w:szCs w:val="24"/>
        </w:rPr>
        <w:t>. Prognoza zapotrzebowania na węgiel kamienny energetyczny do 2030 r. (tys. t)</w:t>
      </w:r>
    </w:p>
    <w:p w14:paraId="170A4468" w14:textId="72F01413" w:rsidR="00903F2F" w:rsidRDefault="00903F2F" w:rsidP="00903F2F">
      <w:pPr>
        <w:autoSpaceDE w:val="0"/>
        <w:autoSpaceDN w:val="0"/>
        <w:adjustRightInd w:val="0"/>
        <w:spacing w:after="0" w:line="240" w:lineRule="auto"/>
        <w:rPr>
          <w:color w:val="000000"/>
          <w:szCs w:val="24"/>
        </w:rPr>
      </w:pPr>
    </w:p>
    <w:p w14:paraId="7F3F16A8" w14:textId="325531AE" w:rsidR="00C3651E" w:rsidRDefault="00C3651E" w:rsidP="00903F2F">
      <w:pPr>
        <w:autoSpaceDE w:val="0"/>
        <w:autoSpaceDN w:val="0"/>
        <w:adjustRightInd w:val="0"/>
        <w:spacing w:after="0" w:line="240" w:lineRule="auto"/>
        <w:rPr>
          <w:color w:val="000000"/>
          <w:szCs w:val="24"/>
        </w:rPr>
      </w:pPr>
    </w:p>
    <w:p w14:paraId="095FA36D" w14:textId="77777777" w:rsidR="00C3651E" w:rsidRDefault="00C3651E" w:rsidP="00903F2F">
      <w:pPr>
        <w:autoSpaceDE w:val="0"/>
        <w:autoSpaceDN w:val="0"/>
        <w:adjustRightInd w:val="0"/>
        <w:spacing w:after="0" w:line="240" w:lineRule="auto"/>
        <w:rPr>
          <w:color w:val="000000"/>
          <w:szCs w:val="24"/>
        </w:rPr>
      </w:pPr>
    </w:p>
    <w:p w14:paraId="7FEF09C4" w14:textId="2584D5D1" w:rsidR="00903F2F" w:rsidRPr="00D07D0D" w:rsidRDefault="00903F2F" w:rsidP="00903F2F">
      <w:pPr>
        <w:pStyle w:val="Akapitzlist"/>
        <w:numPr>
          <w:ilvl w:val="0"/>
          <w:numId w:val="71"/>
        </w:numPr>
        <w:autoSpaceDE w:val="0"/>
        <w:autoSpaceDN w:val="0"/>
        <w:adjustRightInd w:val="0"/>
        <w:spacing w:after="0" w:line="240" w:lineRule="auto"/>
        <w:jc w:val="both"/>
        <w:rPr>
          <w:color w:val="000000"/>
          <w:szCs w:val="24"/>
          <w:u w:val="single"/>
        </w:rPr>
      </w:pPr>
      <w:r w:rsidRPr="00D07D0D">
        <w:rPr>
          <w:color w:val="000000"/>
          <w:szCs w:val="24"/>
          <w:u w:val="single"/>
        </w:rPr>
        <w:t xml:space="preserve">Prognoza zapotrzebowania na podstawie przesłanek rozwoju branż będących głównymi użytkownikami surowca w roku 2030, 2040 </w:t>
      </w:r>
    </w:p>
    <w:p w14:paraId="1056A90E" w14:textId="77777777" w:rsidR="00903F2F" w:rsidRPr="00D44B6E" w:rsidRDefault="00903F2F" w:rsidP="00903F2F">
      <w:pPr>
        <w:autoSpaceDE w:val="0"/>
        <w:autoSpaceDN w:val="0"/>
        <w:adjustRightInd w:val="0"/>
        <w:spacing w:after="0" w:line="240" w:lineRule="auto"/>
        <w:rPr>
          <w:color w:val="000000"/>
          <w:szCs w:val="24"/>
        </w:rPr>
      </w:pPr>
    </w:p>
    <w:p w14:paraId="67A03382" w14:textId="3CF218B1" w:rsidR="00903F2F" w:rsidRDefault="00903F2F" w:rsidP="00903F2F">
      <w:pPr>
        <w:autoSpaceDE w:val="0"/>
        <w:autoSpaceDN w:val="0"/>
        <w:adjustRightInd w:val="0"/>
        <w:spacing w:after="0" w:line="240" w:lineRule="auto"/>
        <w:jc w:val="both"/>
        <w:rPr>
          <w:color w:val="000000"/>
          <w:szCs w:val="24"/>
        </w:rPr>
      </w:pPr>
      <w:r w:rsidRPr="00D44B6E">
        <w:rPr>
          <w:color w:val="000000"/>
          <w:szCs w:val="24"/>
        </w:rPr>
        <w:t>Krajowe zapotrzebowanie na węgiel kamienny energetyczny, limitowane jest</w:t>
      </w:r>
      <w:r>
        <w:rPr>
          <w:color w:val="000000"/>
          <w:szCs w:val="24"/>
        </w:rPr>
        <w:t xml:space="preserve"> </w:t>
      </w:r>
      <w:r w:rsidRPr="00D44B6E">
        <w:rPr>
          <w:color w:val="000000"/>
          <w:szCs w:val="24"/>
        </w:rPr>
        <w:t>potrzebami całej</w:t>
      </w:r>
      <w:r>
        <w:rPr>
          <w:color w:val="000000"/>
          <w:szCs w:val="24"/>
        </w:rPr>
        <w:t xml:space="preserve"> </w:t>
      </w:r>
      <w:r w:rsidRPr="00D44B6E">
        <w:rPr>
          <w:color w:val="000000"/>
          <w:szCs w:val="24"/>
        </w:rPr>
        <w:t>gospodarki narodowej, zdolnościami przerobowymi krajowej branży</w:t>
      </w:r>
      <w:r>
        <w:rPr>
          <w:color w:val="000000"/>
          <w:szCs w:val="24"/>
        </w:rPr>
        <w:t xml:space="preserve"> </w:t>
      </w:r>
      <w:r w:rsidRPr="00D44B6E">
        <w:rPr>
          <w:color w:val="000000"/>
          <w:szCs w:val="24"/>
        </w:rPr>
        <w:t>elektroenergetyki oraz ich</w:t>
      </w:r>
      <w:r>
        <w:rPr>
          <w:color w:val="000000"/>
          <w:szCs w:val="24"/>
        </w:rPr>
        <w:t xml:space="preserve"> </w:t>
      </w:r>
      <w:r w:rsidRPr="00D44B6E">
        <w:rPr>
          <w:color w:val="000000"/>
          <w:szCs w:val="24"/>
        </w:rPr>
        <w:t>wykorzystaniem. Węgiel energetyczny jest jak na razie</w:t>
      </w:r>
      <w:r>
        <w:rPr>
          <w:color w:val="000000"/>
          <w:szCs w:val="24"/>
        </w:rPr>
        <w:t xml:space="preserve"> </w:t>
      </w:r>
      <w:r w:rsidR="002E307C">
        <w:rPr>
          <w:color w:val="000000"/>
          <w:szCs w:val="24"/>
        </w:rPr>
        <w:t xml:space="preserve">dominującym </w:t>
      </w:r>
      <w:r w:rsidRPr="00D44B6E">
        <w:rPr>
          <w:color w:val="000000"/>
          <w:szCs w:val="24"/>
        </w:rPr>
        <w:t>surowcem, na bazie którego wytwarzana jest w Polsce</w:t>
      </w:r>
      <w:r w:rsidR="00680447">
        <w:rPr>
          <w:color w:val="000000"/>
          <w:szCs w:val="24"/>
        </w:rPr>
        <w:t xml:space="preserve"> energia elektryczna i ciepło systemowe</w:t>
      </w:r>
      <w:r w:rsidRPr="00D44B6E">
        <w:rPr>
          <w:color w:val="000000"/>
          <w:szCs w:val="24"/>
        </w:rPr>
        <w:t>. Ponadto węgiel energetyczny jest również</w:t>
      </w:r>
      <w:r>
        <w:rPr>
          <w:color w:val="000000"/>
          <w:szCs w:val="24"/>
        </w:rPr>
        <w:t xml:space="preserve"> </w:t>
      </w:r>
      <w:r w:rsidRPr="00D44B6E">
        <w:rPr>
          <w:color w:val="000000"/>
          <w:szCs w:val="24"/>
        </w:rPr>
        <w:t>jednym z podstawowych paliw wykorzystywanych w</w:t>
      </w:r>
      <w:r>
        <w:rPr>
          <w:color w:val="000000"/>
          <w:szCs w:val="24"/>
        </w:rPr>
        <w:t xml:space="preserve"> </w:t>
      </w:r>
      <w:r w:rsidRPr="00D44B6E">
        <w:rPr>
          <w:color w:val="000000"/>
          <w:szCs w:val="24"/>
        </w:rPr>
        <w:t>gospodarstwach domowych do</w:t>
      </w:r>
      <w:r>
        <w:rPr>
          <w:color w:val="000000"/>
          <w:szCs w:val="24"/>
        </w:rPr>
        <w:t xml:space="preserve"> </w:t>
      </w:r>
      <w:r w:rsidRPr="00D44B6E">
        <w:rPr>
          <w:color w:val="000000"/>
          <w:szCs w:val="24"/>
        </w:rPr>
        <w:t>ogrzewania i wytwarzania gorącej wody. Niestety przetwarzanie i spalanie węgla</w:t>
      </w:r>
      <w:r>
        <w:rPr>
          <w:color w:val="000000"/>
          <w:szCs w:val="24"/>
        </w:rPr>
        <w:t xml:space="preserve"> </w:t>
      </w:r>
      <w:r w:rsidRPr="00D44B6E">
        <w:rPr>
          <w:color w:val="000000"/>
          <w:szCs w:val="24"/>
        </w:rPr>
        <w:t xml:space="preserve">energetycznego wiąże się z dużą emisją zanieczyszczeń do środowiska. </w:t>
      </w:r>
      <w:r w:rsidR="00680447">
        <w:rPr>
          <w:color w:val="000000"/>
          <w:szCs w:val="24"/>
        </w:rPr>
        <w:t>Polityka krajowa i unijna nakierowana na poprawę jakości powietrza oraz redukcję emisji gazów cieplarnianych będzie wpływać na spadek zapotrzebowania na ten surowiec (system EU ETS, Prawo Klimatyczne, dyrektywa IPCC, dyrektywa REDII, dyrektywa EED, Taksonomia). Sprawiedliwy wymiar transformacji energetycznej, która jest filarem Polityki energetycznej Polski do 2040 r. zakłada jednak stopniowe, a nie drastyczne zmniejszenie wydobycia i wykorzystania tego surowca przez gospodarkę.</w:t>
      </w:r>
    </w:p>
    <w:p w14:paraId="07E4EFA0" w14:textId="77777777" w:rsidR="00903F2F" w:rsidRDefault="00903F2F" w:rsidP="00903F2F">
      <w:pPr>
        <w:autoSpaceDE w:val="0"/>
        <w:autoSpaceDN w:val="0"/>
        <w:adjustRightInd w:val="0"/>
        <w:spacing w:after="0" w:line="240" w:lineRule="auto"/>
        <w:rPr>
          <w:color w:val="000000"/>
          <w:szCs w:val="24"/>
        </w:rPr>
      </w:pPr>
    </w:p>
    <w:p w14:paraId="74C98817" w14:textId="5411D586" w:rsidR="00903F2F" w:rsidRDefault="00903F2F" w:rsidP="00903F2F">
      <w:pPr>
        <w:autoSpaceDE w:val="0"/>
        <w:autoSpaceDN w:val="0"/>
        <w:adjustRightInd w:val="0"/>
        <w:spacing w:after="0" w:line="240" w:lineRule="auto"/>
        <w:rPr>
          <w:color w:val="000000"/>
          <w:szCs w:val="24"/>
        </w:rPr>
      </w:pPr>
      <w:r w:rsidRPr="009E58DF">
        <w:rPr>
          <w:color w:val="000000"/>
          <w:szCs w:val="24"/>
        </w:rPr>
        <w:t xml:space="preserve">Tabela </w:t>
      </w:r>
      <w:r>
        <w:rPr>
          <w:color w:val="000000"/>
          <w:szCs w:val="24"/>
        </w:rPr>
        <w:t>2</w:t>
      </w:r>
      <w:r w:rsidR="00B61B92">
        <w:rPr>
          <w:color w:val="000000"/>
          <w:szCs w:val="24"/>
        </w:rPr>
        <w:t>6</w:t>
      </w:r>
      <w:r>
        <w:rPr>
          <w:color w:val="000000"/>
          <w:szCs w:val="24"/>
        </w:rPr>
        <w:t>.2</w:t>
      </w:r>
      <w:r w:rsidRPr="009E58DF">
        <w:rPr>
          <w:color w:val="000000"/>
          <w:szCs w:val="24"/>
        </w:rPr>
        <w:t xml:space="preserve">. Prognoza zapotrzebowania na węgiel kamienny energetyczny do </w:t>
      </w:r>
      <w:r w:rsidR="009E6515" w:rsidRPr="009E58DF">
        <w:rPr>
          <w:color w:val="000000"/>
          <w:szCs w:val="24"/>
        </w:rPr>
        <w:t>20</w:t>
      </w:r>
      <w:r w:rsidR="009E6515">
        <w:rPr>
          <w:color w:val="000000"/>
          <w:szCs w:val="24"/>
        </w:rPr>
        <w:t>40</w:t>
      </w:r>
      <w:r w:rsidR="00995628">
        <w:rPr>
          <w:rStyle w:val="Odwoanieprzypisudolnego"/>
          <w:color w:val="000000"/>
          <w:szCs w:val="24"/>
        </w:rPr>
        <w:footnoteReference w:id="38"/>
      </w:r>
      <w:r w:rsidR="009E6515" w:rsidRPr="009E58DF">
        <w:rPr>
          <w:color w:val="000000"/>
          <w:szCs w:val="24"/>
        </w:rPr>
        <w:t xml:space="preserve"> </w:t>
      </w:r>
      <w:r w:rsidRPr="009E58DF">
        <w:rPr>
          <w:color w:val="000000"/>
          <w:szCs w:val="24"/>
        </w:rPr>
        <w:t>r. (tys.</w:t>
      </w:r>
      <w:r>
        <w:rPr>
          <w:color w:val="000000"/>
          <w:szCs w:val="24"/>
        </w:rPr>
        <w:t xml:space="preserve"> </w:t>
      </w:r>
      <w:r w:rsidRPr="009E58DF">
        <w:rPr>
          <w:color w:val="000000"/>
          <w:szCs w:val="24"/>
        </w:rPr>
        <w:t>ton)</w:t>
      </w:r>
    </w:p>
    <w:p w14:paraId="7276D8AF" w14:textId="77777777" w:rsidR="00903F2F" w:rsidRDefault="00903F2F" w:rsidP="00903F2F">
      <w:pPr>
        <w:autoSpaceDE w:val="0"/>
        <w:autoSpaceDN w:val="0"/>
        <w:adjustRightInd w:val="0"/>
        <w:spacing w:after="0" w:line="240" w:lineRule="auto"/>
        <w:rPr>
          <w:color w:val="000000"/>
          <w:szCs w:val="24"/>
        </w:rPr>
      </w:pPr>
    </w:p>
    <w:tbl>
      <w:tblPr>
        <w:tblStyle w:val="Zwykatabela1"/>
        <w:tblW w:w="6927" w:type="dxa"/>
        <w:jc w:val="center"/>
        <w:tblLook w:val="04A0" w:firstRow="1" w:lastRow="0" w:firstColumn="1" w:lastColumn="0" w:noHBand="0" w:noVBand="1"/>
      </w:tblPr>
      <w:tblGrid>
        <w:gridCol w:w="2833"/>
        <w:gridCol w:w="1949"/>
        <w:gridCol w:w="2145"/>
      </w:tblGrid>
      <w:tr w:rsidR="009E6515" w:rsidRPr="006B419A" w14:paraId="78A8C5AB" w14:textId="77777777" w:rsidTr="00A4766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3" w:type="dxa"/>
          </w:tcPr>
          <w:p w14:paraId="54639501" w14:textId="77777777" w:rsidR="009E6515" w:rsidRPr="006B419A" w:rsidRDefault="009E6515" w:rsidP="00226FA6">
            <w:pPr>
              <w:autoSpaceDE w:val="0"/>
              <w:autoSpaceDN w:val="0"/>
              <w:adjustRightInd w:val="0"/>
              <w:spacing w:line="240" w:lineRule="auto"/>
              <w:jc w:val="center"/>
              <w:rPr>
                <w:color w:val="000000"/>
                <w:sz w:val="16"/>
                <w:szCs w:val="16"/>
              </w:rPr>
            </w:pPr>
          </w:p>
        </w:tc>
        <w:tc>
          <w:tcPr>
            <w:tcW w:w="1949" w:type="dxa"/>
          </w:tcPr>
          <w:p w14:paraId="0B5822B4" w14:textId="77777777" w:rsidR="009E6515" w:rsidRPr="006B419A" w:rsidRDefault="009E6515" w:rsidP="00226FA6">
            <w:pPr>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6B419A">
              <w:rPr>
                <w:color w:val="000000"/>
                <w:sz w:val="16"/>
                <w:szCs w:val="16"/>
              </w:rPr>
              <w:t>2030</w:t>
            </w:r>
          </w:p>
        </w:tc>
        <w:tc>
          <w:tcPr>
            <w:tcW w:w="2145" w:type="dxa"/>
          </w:tcPr>
          <w:p w14:paraId="4F3816FA" w14:textId="77777777" w:rsidR="009E6515" w:rsidRPr="006B419A" w:rsidRDefault="009E6515" w:rsidP="00226FA6">
            <w:pPr>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6B419A">
              <w:rPr>
                <w:color w:val="000000"/>
                <w:sz w:val="16"/>
                <w:szCs w:val="16"/>
              </w:rPr>
              <w:t>2040</w:t>
            </w:r>
          </w:p>
        </w:tc>
      </w:tr>
      <w:tr w:rsidR="009E6515" w:rsidRPr="006B419A" w14:paraId="1C64342E" w14:textId="77777777" w:rsidTr="00A476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3" w:type="dxa"/>
          </w:tcPr>
          <w:p w14:paraId="7DB42987" w14:textId="77777777" w:rsidR="009E6515" w:rsidRPr="006B419A" w:rsidRDefault="009E6515" w:rsidP="00226FA6">
            <w:pPr>
              <w:autoSpaceDE w:val="0"/>
              <w:autoSpaceDN w:val="0"/>
              <w:adjustRightInd w:val="0"/>
              <w:spacing w:line="240" w:lineRule="auto"/>
              <w:rPr>
                <w:color w:val="000000"/>
                <w:sz w:val="16"/>
                <w:szCs w:val="16"/>
              </w:rPr>
            </w:pPr>
            <w:r w:rsidRPr="006B419A">
              <w:rPr>
                <w:color w:val="000000"/>
                <w:sz w:val="16"/>
                <w:szCs w:val="16"/>
              </w:rPr>
              <w:t xml:space="preserve">Poziom zapotrzebowania </w:t>
            </w:r>
          </w:p>
        </w:tc>
        <w:tc>
          <w:tcPr>
            <w:tcW w:w="1949" w:type="dxa"/>
          </w:tcPr>
          <w:p w14:paraId="03AA1C5A" w14:textId="67DF9861" w:rsidR="009E6515" w:rsidRPr="009F333A" w:rsidRDefault="009E6515"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Pr>
                <w:bCs/>
                <w:color w:val="000000"/>
                <w:sz w:val="16"/>
                <w:szCs w:val="16"/>
              </w:rPr>
              <w:t>do</w:t>
            </w:r>
            <w:r w:rsidRPr="009E58DF">
              <w:rPr>
                <w:bCs/>
                <w:color w:val="000000"/>
                <w:sz w:val="16"/>
                <w:szCs w:val="16"/>
              </w:rPr>
              <w:t xml:space="preserve"> 36 000</w:t>
            </w:r>
          </w:p>
        </w:tc>
        <w:tc>
          <w:tcPr>
            <w:tcW w:w="2145" w:type="dxa"/>
          </w:tcPr>
          <w:p w14:paraId="300E695C" w14:textId="07E5A86B" w:rsidR="009E6515" w:rsidRPr="009F333A" w:rsidRDefault="009E6515"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Pr>
                <w:bCs/>
                <w:color w:val="000000"/>
                <w:sz w:val="16"/>
                <w:szCs w:val="16"/>
              </w:rPr>
              <w:t>do</w:t>
            </w:r>
            <w:r w:rsidRPr="009E58DF">
              <w:rPr>
                <w:bCs/>
                <w:color w:val="000000"/>
                <w:sz w:val="16"/>
                <w:szCs w:val="16"/>
              </w:rPr>
              <w:t xml:space="preserve"> 25 000</w:t>
            </w:r>
          </w:p>
        </w:tc>
      </w:tr>
    </w:tbl>
    <w:p w14:paraId="4B328C25" w14:textId="77777777" w:rsidR="00903F2F" w:rsidRPr="009E58DF" w:rsidRDefault="00903F2F" w:rsidP="00903F2F">
      <w:pPr>
        <w:autoSpaceDE w:val="0"/>
        <w:autoSpaceDN w:val="0"/>
        <w:adjustRightInd w:val="0"/>
        <w:spacing w:after="0" w:line="240" w:lineRule="auto"/>
        <w:rPr>
          <w:color w:val="000000"/>
          <w:szCs w:val="24"/>
        </w:rPr>
      </w:pPr>
    </w:p>
    <w:p w14:paraId="6D37538F" w14:textId="164A54DD" w:rsidR="00903F2F" w:rsidRDefault="00903F2F" w:rsidP="00903F2F">
      <w:pPr>
        <w:spacing w:after="160" w:line="259" w:lineRule="auto"/>
        <w:rPr>
          <w:color w:val="000000"/>
          <w:szCs w:val="24"/>
        </w:rPr>
      </w:pPr>
    </w:p>
    <w:p w14:paraId="3CA65F47" w14:textId="55A1FB16" w:rsidR="001E2E18" w:rsidRDefault="001E2E18" w:rsidP="00903F2F">
      <w:pPr>
        <w:spacing w:after="160" w:line="259" w:lineRule="auto"/>
        <w:rPr>
          <w:color w:val="000000"/>
          <w:szCs w:val="24"/>
        </w:rPr>
      </w:pPr>
    </w:p>
    <w:p w14:paraId="422A6218" w14:textId="6299BFCC" w:rsidR="001E2E18" w:rsidRDefault="001E2E18" w:rsidP="00903F2F">
      <w:pPr>
        <w:spacing w:after="160" w:line="259" w:lineRule="auto"/>
        <w:rPr>
          <w:color w:val="000000"/>
          <w:szCs w:val="24"/>
        </w:rPr>
      </w:pPr>
    </w:p>
    <w:p w14:paraId="3F5FEBA5" w14:textId="522F1C01" w:rsidR="001E2E18" w:rsidRDefault="001E2E18" w:rsidP="00903F2F">
      <w:pPr>
        <w:spacing w:after="160" w:line="259" w:lineRule="auto"/>
        <w:rPr>
          <w:color w:val="000000"/>
          <w:szCs w:val="24"/>
        </w:rPr>
      </w:pPr>
    </w:p>
    <w:p w14:paraId="74523E7B" w14:textId="51EEE9D5" w:rsidR="001E2E18" w:rsidRDefault="001E2E18" w:rsidP="00903F2F">
      <w:pPr>
        <w:spacing w:after="160" w:line="259" w:lineRule="auto"/>
        <w:rPr>
          <w:color w:val="000000"/>
          <w:szCs w:val="24"/>
        </w:rPr>
      </w:pPr>
    </w:p>
    <w:p w14:paraId="558D6B1E" w14:textId="50A7D120" w:rsidR="001E2E18" w:rsidRDefault="001E2E18" w:rsidP="00903F2F">
      <w:pPr>
        <w:spacing w:after="160" w:line="259" w:lineRule="auto"/>
        <w:rPr>
          <w:color w:val="000000"/>
          <w:szCs w:val="24"/>
        </w:rPr>
      </w:pPr>
    </w:p>
    <w:p w14:paraId="510EA6D8" w14:textId="1B0D4714" w:rsidR="001E2E18" w:rsidRDefault="001E2E18" w:rsidP="00903F2F">
      <w:pPr>
        <w:spacing w:after="160" w:line="259" w:lineRule="auto"/>
        <w:rPr>
          <w:color w:val="000000"/>
          <w:szCs w:val="24"/>
        </w:rPr>
      </w:pPr>
    </w:p>
    <w:p w14:paraId="676C9737" w14:textId="29B3B389" w:rsidR="001E2E18" w:rsidRDefault="001E2E18" w:rsidP="00903F2F">
      <w:pPr>
        <w:spacing w:after="160" w:line="259" w:lineRule="auto"/>
        <w:rPr>
          <w:color w:val="000000"/>
          <w:szCs w:val="24"/>
        </w:rPr>
      </w:pPr>
    </w:p>
    <w:p w14:paraId="6DFB5473" w14:textId="7736BFF8" w:rsidR="001E2E18" w:rsidRDefault="001E2E18" w:rsidP="00903F2F">
      <w:pPr>
        <w:spacing w:after="160" w:line="259" w:lineRule="auto"/>
        <w:rPr>
          <w:color w:val="000000"/>
          <w:szCs w:val="24"/>
        </w:rPr>
      </w:pPr>
    </w:p>
    <w:p w14:paraId="0A6F95B1" w14:textId="160BDED6" w:rsidR="001E2E18" w:rsidRDefault="001E2E18" w:rsidP="00903F2F">
      <w:pPr>
        <w:spacing w:after="160" w:line="259" w:lineRule="auto"/>
        <w:rPr>
          <w:color w:val="000000"/>
          <w:szCs w:val="24"/>
        </w:rPr>
      </w:pPr>
    </w:p>
    <w:p w14:paraId="60708704" w14:textId="52E34EEB" w:rsidR="001E2E18" w:rsidRDefault="001E2E18" w:rsidP="00903F2F">
      <w:pPr>
        <w:spacing w:after="160" w:line="259" w:lineRule="auto"/>
        <w:rPr>
          <w:color w:val="000000"/>
          <w:szCs w:val="24"/>
        </w:rPr>
      </w:pPr>
    </w:p>
    <w:p w14:paraId="75577D63" w14:textId="5348EB6A" w:rsidR="001E2E18" w:rsidRDefault="001E2E18" w:rsidP="00903F2F">
      <w:pPr>
        <w:spacing w:after="160" w:line="259" w:lineRule="auto"/>
        <w:rPr>
          <w:color w:val="000000"/>
          <w:szCs w:val="24"/>
        </w:rPr>
      </w:pPr>
    </w:p>
    <w:p w14:paraId="2F7C24CA" w14:textId="0EE1C5E4" w:rsidR="001E2E18" w:rsidRDefault="001E2E18" w:rsidP="00903F2F">
      <w:pPr>
        <w:spacing w:after="160" w:line="259" w:lineRule="auto"/>
        <w:rPr>
          <w:color w:val="000000"/>
          <w:szCs w:val="24"/>
        </w:rPr>
      </w:pPr>
    </w:p>
    <w:p w14:paraId="067171DB" w14:textId="6AC5FF04" w:rsidR="001E2E18" w:rsidRDefault="001E2E18" w:rsidP="00903F2F">
      <w:pPr>
        <w:spacing w:after="160" w:line="259" w:lineRule="auto"/>
        <w:rPr>
          <w:color w:val="000000"/>
          <w:szCs w:val="24"/>
        </w:rPr>
      </w:pPr>
    </w:p>
    <w:p w14:paraId="48D529EC" w14:textId="6DF2C214" w:rsidR="001E2E18" w:rsidRDefault="001E2E18" w:rsidP="00903F2F">
      <w:pPr>
        <w:spacing w:after="160" w:line="259" w:lineRule="auto"/>
        <w:rPr>
          <w:color w:val="000000"/>
          <w:szCs w:val="24"/>
        </w:rPr>
      </w:pPr>
    </w:p>
    <w:p w14:paraId="150C69D0" w14:textId="71964B02" w:rsidR="001E2E18" w:rsidRDefault="001E2E18" w:rsidP="00903F2F">
      <w:pPr>
        <w:spacing w:after="160" w:line="259" w:lineRule="auto"/>
        <w:rPr>
          <w:color w:val="000000"/>
          <w:szCs w:val="24"/>
        </w:rPr>
      </w:pPr>
    </w:p>
    <w:p w14:paraId="2DC870F5" w14:textId="7DA229C3" w:rsidR="008952BF" w:rsidRDefault="008952BF" w:rsidP="00903F2F">
      <w:pPr>
        <w:spacing w:after="160" w:line="259" w:lineRule="auto"/>
        <w:rPr>
          <w:color w:val="000000"/>
          <w:szCs w:val="24"/>
        </w:rPr>
      </w:pPr>
    </w:p>
    <w:p w14:paraId="2665E6BC" w14:textId="77777777" w:rsidR="001E2E18" w:rsidRDefault="001E2E18" w:rsidP="00903F2F">
      <w:pPr>
        <w:spacing w:after="160" w:line="259" w:lineRule="auto"/>
        <w:rPr>
          <w:color w:val="000000"/>
          <w:szCs w:val="24"/>
        </w:rPr>
      </w:pPr>
    </w:p>
    <w:p w14:paraId="7E8D9945" w14:textId="107AC8EC" w:rsidR="00903F2F" w:rsidRDefault="00903F2F" w:rsidP="00903F2F">
      <w:pPr>
        <w:pStyle w:val="Nagwek2"/>
        <w:rPr>
          <w:lang w:eastAsia="pl-PL"/>
        </w:rPr>
      </w:pPr>
      <w:bookmarkStart w:id="145" w:name="_Toc69729013"/>
      <w:r>
        <w:rPr>
          <w:lang w:eastAsia="pl-PL"/>
        </w:rPr>
        <w:lastRenderedPageBreak/>
        <w:t xml:space="preserve">XXV. Węgiel </w:t>
      </w:r>
      <w:r w:rsidR="00FF32CD">
        <w:rPr>
          <w:lang w:eastAsia="pl-PL"/>
        </w:rPr>
        <w:t>b</w:t>
      </w:r>
      <w:r>
        <w:rPr>
          <w:lang w:eastAsia="pl-PL"/>
        </w:rPr>
        <w:t>runatny</w:t>
      </w:r>
      <w:bookmarkEnd w:id="145"/>
      <w:r>
        <w:rPr>
          <w:lang w:eastAsia="pl-PL"/>
        </w:rPr>
        <w:t xml:space="preserve"> </w:t>
      </w:r>
    </w:p>
    <w:p w14:paraId="193DE3E1" w14:textId="77777777" w:rsidR="00903F2F" w:rsidRDefault="00903F2F" w:rsidP="00903F2F">
      <w:pPr>
        <w:spacing w:after="160" w:line="259" w:lineRule="auto"/>
        <w:rPr>
          <w:color w:val="000000"/>
          <w:szCs w:val="24"/>
        </w:rPr>
      </w:pPr>
    </w:p>
    <w:p w14:paraId="765BF34B" w14:textId="77777777" w:rsidR="00903F2F" w:rsidRPr="00D07D0D" w:rsidRDefault="00903F2F" w:rsidP="00903F2F">
      <w:pPr>
        <w:pStyle w:val="Akapitzlist"/>
        <w:numPr>
          <w:ilvl w:val="0"/>
          <w:numId w:val="72"/>
        </w:numPr>
        <w:autoSpaceDE w:val="0"/>
        <w:autoSpaceDN w:val="0"/>
        <w:adjustRightInd w:val="0"/>
        <w:spacing w:after="0" w:line="240" w:lineRule="auto"/>
        <w:rPr>
          <w:color w:val="000000"/>
          <w:szCs w:val="24"/>
          <w:u w:val="single"/>
        </w:rPr>
      </w:pPr>
      <w:r w:rsidRPr="00D07D0D">
        <w:rPr>
          <w:color w:val="000000"/>
          <w:szCs w:val="24"/>
          <w:u w:val="single"/>
        </w:rPr>
        <w:t>ocena poziomu zapotrzebowania gospodarki krajowej</w:t>
      </w:r>
    </w:p>
    <w:p w14:paraId="40918C2B" w14:textId="77777777" w:rsidR="00903F2F" w:rsidRDefault="00903F2F" w:rsidP="00903F2F">
      <w:pPr>
        <w:autoSpaceDE w:val="0"/>
        <w:autoSpaceDN w:val="0"/>
        <w:adjustRightInd w:val="0"/>
        <w:spacing w:after="0" w:line="240" w:lineRule="auto"/>
        <w:rPr>
          <w:color w:val="000000"/>
          <w:szCs w:val="24"/>
        </w:rPr>
      </w:pPr>
    </w:p>
    <w:p w14:paraId="2ABB1448" w14:textId="4B39542A" w:rsidR="00903F2F" w:rsidRPr="009E58DF" w:rsidRDefault="00903F2F" w:rsidP="00903F2F">
      <w:pPr>
        <w:autoSpaceDE w:val="0"/>
        <w:autoSpaceDN w:val="0"/>
        <w:adjustRightInd w:val="0"/>
        <w:spacing w:after="0" w:line="240" w:lineRule="auto"/>
        <w:rPr>
          <w:color w:val="000000"/>
          <w:szCs w:val="24"/>
        </w:rPr>
      </w:pPr>
      <w:r w:rsidRPr="009E58DF">
        <w:rPr>
          <w:color w:val="000000"/>
          <w:szCs w:val="24"/>
        </w:rPr>
        <w:t xml:space="preserve">Tabela </w:t>
      </w:r>
      <w:r>
        <w:rPr>
          <w:color w:val="000000"/>
          <w:szCs w:val="24"/>
        </w:rPr>
        <w:t>2</w:t>
      </w:r>
      <w:r w:rsidR="00B61B92">
        <w:rPr>
          <w:color w:val="000000"/>
          <w:szCs w:val="24"/>
        </w:rPr>
        <w:t>7</w:t>
      </w:r>
      <w:r>
        <w:rPr>
          <w:color w:val="000000"/>
          <w:szCs w:val="24"/>
        </w:rPr>
        <w:t>.</w:t>
      </w:r>
      <w:r w:rsidRPr="009E58DF">
        <w:rPr>
          <w:color w:val="000000"/>
          <w:szCs w:val="24"/>
        </w:rPr>
        <w:t>1</w:t>
      </w:r>
      <w:r>
        <w:rPr>
          <w:color w:val="000000"/>
          <w:szCs w:val="24"/>
        </w:rPr>
        <w:t xml:space="preserve"> </w:t>
      </w:r>
      <w:r w:rsidRPr="009E58DF">
        <w:rPr>
          <w:color w:val="000000"/>
          <w:szCs w:val="24"/>
        </w:rPr>
        <w:t xml:space="preserve"> Szacunkowy poziom zapotrzebowania gospodarki krajowej na węgiel brunatny</w:t>
      </w:r>
    </w:p>
    <w:p w14:paraId="6605CCA5" w14:textId="77777777" w:rsidR="00903F2F" w:rsidRDefault="00903F2F" w:rsidP="00903F2F">
      <w:pPr>
        <w:autoSpaceDE w:val="0"/>
        <w:autoSpaceDN w:val="0"/>
        <w:adjustRightInd w:val="0"/>
        <w:spacing w:after="0" w:line="240" w:lineRule="auto"/>
        <w:rPr>
          <w:color w:val="000000"/>
          <w:szCs w:val="24"/>
        </w:rPr>
      </w:pPr>
      <w:r w:rsidRPr="009E58DF">
        <w:rPr>
          <w:color w:val="000000"/>
          <w:szCs w:val="24"/>
        </w:rPr>
        <w:t>(tys. t)</w:t>
      </w:r>
    </w:p>
    <w:p w14:paraId="0788C284" w14:textId="77777777" w:rsidR="00903F2F" w:rsidRDefault="00903F2F" w:rsidP="00903F2F">
      <w:pPr>
        <w:autoSpaceDE w:val="0"/>
        <w:autoSpaceDN w:val="0"/>
        <w:adjustRightInd w:val="0"/>
        <w:spacing w:after="0" w:line="240" w:lineRule="auto"/>
        <w:rPr>
          <w:color w:val="000000"/>
          <w:szCs w:val="24"/>
        </w:rPr>
      </w:pPr>
    </w:p>
    <w:tbl>
      <w:tblPr>
        <w:tblStyle w:val="Zwykatabela1"/>
        <w:tblW w:w="9072" w:type="dxa"/>
        <w:tblInd w:w="-5" w:type="dxa"/>
        <w:tblLook w:val="04A0" w:firstRow="1" w:lastRow="0" w:firstColumn="1" w:lastColumn="0" w:noHBand="0" w:noVBand="1"/>
      </w:tblPr>
      <w:tblGrid>
        <w:gridCol w:w="1620"/>
        <w:gridCol w:w="667"/>
        <w:gridCol w:w="646"/>
        <w:gridCol w:w="647"/>
        <w:gridCol w:w="647"/>
        <w:gridCol w:w="647"/>
        <w:gridCol w:w="647"/>
        <w:gridCol w:w="647"/>
        <w:gridCol w:w="645"/>
        <w:gridCol w:w="676"/>
        <w:gridCol w:w="665"/>
        <w:gridCol w:w="918"/>
      </w:tblGrid>
      <w:tr w:rsidR="00903F2F" w:rsidRPr="006B419A" w14:paraId="1573279A" w14:textId="77777777" w:rsidTr="00226F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249AFD00" w14:textId="77777777" w:rsidR="00903F2F" w:rsidRPr="006B419A" w:rsidRDefault="00903F2F" w:rsidP="00226FA6">
            <w:pPr>
              <w:spacing w:line="240" w:lineRule="auto"/>
              <w:jc w:val="center"/>
              <w:rPr>
                <w:sz w:val="16"/>
                <w:szCs w:val="16"/>
              </w:rPr>
            </w:pPr>
          </w:p>
        </w:tc>
        <w:tc>
          <w:tcPr>
            <w:tcW w:w="667" w:type="dxa"/>
          </w:tcPr>
          <w:p w14:paraId="68E8A192" w14:textId="77777777" w:rsidR="00903F2F" w:rsidRPr="006B419A"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2009</w:t>
            </w:r>
          </w:p>
        </w:tc>
        <w:tc>
          <w:tcPr>
            <w:tcW w:w="646" w:type="dxa"/>
          </w:tcPr>
          <w:p w14:paraId="3F8B3D33" w14:textId="77777777" w:rsidR="00903F2F" w:rsidRPr="006B419A"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2010</w:t>
            </w:r>
          </w:p>
        </w:tc>
        <w:tc>
          <w:tcPr>
            <w:tcW w:w="647" w:type="dxa"/>
          </w:tcPr>
          <w:p w14:paraId="5BB79B3A" w14:textId="77777777" w:rsidR="00903F2F" w:rsidRPr="006B419A"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2011</w:t>
            </w:r>
          </w:p>
        </w:tc>
        <w:tc>
          <w:tcPr>
            <w:tcW w:w="647" w:type="dxa"/>
          </w:tcPr>
          <w:p w14:paraId="2DCAE7C6" w14:textId="77777777" w:rsidR="00903F2F" w:rsidRPr="006B419A"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2012</w:t>
            </w:r>
          </w:p>
        </w:tc>
        <w:tc>
          <w:tcPr>
            <w:tcW w:w="647" w:type="dxa"/>
          </w:tcPr>
          <w:p w14:paraId="5C2A5964" w14:textId="77777777" w:rsidR="00903F2F" w:rsidRPr="006B419A"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2013</w:t>
            </w:r>
          </w:p>
        </w:tc>
        <w:tc>
          <w:tcPr>
            <w:tcW w:w="647" w:type="dxa"/>
          </w:tcPr>
          <w:p w14:paraId="5FB42F96" w14:textId="77777777" w:rsidR="00903F2F" w:rsidRPr="006B419A"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2014</w:t>
            </w:r>
          </w:p>
        </w:tc>
        <w:tc>
          <w:tcPr>
            <w:tcW w:w="647" w:type="dxa"/>
          </w:tcPr>
          <w:p w14:paraId="1E927AAA" w14:textId="77777777" w:rsidR="00903F2F" w:rsidRPr="006B419A"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2015</w:t>
            </w:r>
          </w:p>
        </w:tc>
        <w:tc>
          <w:tcPr>
            <w:tcW w:w="645" w:type="dxa"/>
          </w:tcPr>
          <w:p w14:paraId="7478982F" w14:textId="77777777" w:rsidR="00903F2F" w:rsidRPr="006B419A"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2016</w:t>
            </w:r>
          </w:p>
        </w:tc>
        <w:tc>
          <w:tcPr>
            <w:tcW w:w="676" w:type="dxa"/>
          </w:tcPr>
          <w:p w14:paraId="51732767" w14:textId="77777777" w:rsidR="00903F2F" w:rsidRPr="006B419A"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2017</w:t>
            </w:r>
          </w:p>
        </w:tc>
        <w:tc>
          <w:tcPr>
            <w:tcW w:w="665" w:type="dxa"/>
          </w:tcPr>
          <w:p w14:paraId="49BB7CA6" w14:textId="77777777" w:rsidR="00903F2F" w:rsidRPr="006B419A"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2018</w:t>
            </w:r>
          </w:p>
        </w:tc>
        <w:tc>
          <w:tcPr>
            <w:tcW w:w="918" w:type="dxa"/>
          </w:tcPr>
          <w:p w14:paraId="38A9CB2A" w14:textId="77777777" w:rsidR="00903F2F" w:rsidRPr="006B419A"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Średnia</w:t>
            </w:r>
          </w:p>
          <w:p w14:paraId="64E3E272" w14:textId="77777777" w:rsidR="00903F2F" w:rsidRPr="006B419A"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2009-2018</w:t>
            </w:r>
          </w:p>
        </w:tc>
      </w:tr>
      <w:tr w:rsidR="00903F2F" w:rsidRPr="006B419A" w14:paraId="79C5DEDE" w14:textId="77777777" w:rsidTr="00226F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7DC2FFE8" w14:textId="77777777" w:rsidR="00903F2F" w:rsidRPr="006B419A" w:rsidRDefault="00903F2F" w:rsidP="00226FA6">
            <w:pPr>
              <w:spacing w:line="240" w:lineRule="auto"/>
              <w:jc w:val="center"/>
              <w:rPr>
                <w:sz w:val="16"/>
                <w:szCs w:val="16"/>
              </w:rPr>
            </w:pPr>
            <w:r w:rsidRPr="006B419A">
              <w:rPr>
                <w:sz w:val="16"/>
                <w:szCs w:val="16"/>
              </w:rPr>
              <w:t>Zapotrzebowanie (=zużycie pozorne)</w:t>
            </w:r>
          </w:p>
        </w:tc>
        <w:tc>
          <w:tcPr>
            <w:tcW w:w="667" w:type="dxa"/>
          </w:tcPr>
          <w:p w14:paraId="3CE053A1" w14:textId="77777777" w:rsidR="00903F2F" w:rsidRPr="006B419A"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9E58DF">
              <w:rPr>
                <w:bCs/>
                <w:color w:val="000000"/>
                <w:sz w:val="16"/>
                <w:szCs w:val="16"/>
              </w:rPr>
              <w:t>57054</w:t>
            </w:r>
          </w:p>
        </w:tc>
        <w:tc>
          <w:tcPr>
            <w:tcW w:w="646" w:type="dxa"/>
          </w:tcPr>
          <w:p w14:paraId="04F51425" w14:textId="77777777" w:rsidR="00903F2F" w:rsidRPr="006B419A"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9E58DF">
              <w:rPr>
                <w:bCs/>
                <w:color w:val="000000"/>
                <w:sz w:val="16"/>
                <w:szCs w:val="16"/>
              </w:rPr>
              <w:t>56568</w:t>
            </w:r>
          </w:p>
        </w:tc>
        <w:tc>
          <w:tcPr>
            <w:tcW w:w="647" w:type="dxa"/>
          </w:tcPr>
          <w:p w14:paraId="49127BF3" w14:textId="77777777" w:rsidR="00903F2F" w:rsidRPr="006B419A"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9E58DF">
              <w:rPr>
                <w:bCs/>
                <w:color w:val="000000"/>
                <w:sz w:val="16"/>
                <w:szCs w:val="16"/>
              </w:rPr>
              <w:t>62629</w:t>
            </w:r>
          </w:p>
        </w:tc>
        <w:tc>
          <w:tcPr>
            <w:tcW w:w="647" w:type="dxa"/>
          </w:tcPr>
          <w:p w14:paraId="6529EF11" w14:textId="77777777" w:rsidR="00903F2F" w:rsidRPr="006B419A"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9E58DF">
              <w:rPr>
                <w:bCs/>
                <w:color w:val="000000"/>
                <w:sz w:val="16"/>
                <w:szCs w:val="16"/>
              </w:rPr>
              <w:t>64008</w:t>
            </w:r>
          </w:p>
        </w:tc>
        <w:tc>
          <w:tcPr>
            <w:tcW w:w="647" w:type="dxa"/>
          </w:tcPr>
          <w:p w14:paraId="14C55E8F" w14:textId="77777777" w:rsidR="00903F2F" w:rsidRPr="006B419A"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9E58DF">
              <w:rPr>
                <w:bCs/>
                <w:color w:val="000000"/>
                <w:sz w:val="16"/>
                <w:szCs w:val="16"/>
              </w:rPr>
              <w:t>65739</w:t>
            </w:r>
          </w:p>
        </w:tc>
        <w:tc>
          <w:tcPr>
            <w:tcW w:w="647" w:type="dxa"/>
          </w:tcPr>
          <w:p w14:paraId="72C93F54" w14:textId="77777777" w:rsidR="00903F2F" w:rsidRPr="006B419A"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9E58DF">
              <w:rPr>
                <w:bCs/>
                <w:color w:val="000000"/>
                <w:sz w:val="16"/>
                <w:szCs w:val="16"/>
              </w:rPr>
              <w:t>63669</w:t>
            </w:r>
          </w:p>
        </w:tc>
        <w:tc>
          <w:tcPr>
            <w:tcW w:w="647" w:type="dxa"/>
          </w:tcPr>
          <w:p w14:paraId="2D8F803D" w14:textId="77777777" w:rsidR="00903F2F" w:rsidRPr="006B419A"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9E58DF">
              <w:rPr>
                <w:bCs/>
                <w:color w:val="000000"/>
                <w:sz w:val="16"/>
                <w:szCs w:val="16"/>
              </w:rPr>
              <w:t>62764</w:t>
            </w:r>
          </w:p>
        </w:tc>
        <w:tc>
          <w:tcPr>
            <w:tcW w:w="645" w:type="dxa"/>
          </w:tcPr>
          <w:p w14:paraId="75376E69" w14:textId="77777777" w:rsidR="00903F2F" w:rsidRPr="006B419A"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9E58DF">
              <w:rPr>
                <w:bCs/>
                <w:color w:val="000000"/>
                <w:sz w:val="16"/>
                <w:szCs w:val="16"/>
              </w:rPr>
              <w:t>60096</w:t>
            </w:r>
          </w:p>
        </w:tc>
        <w:tc>
          <w:tcPr>
            <w:tcW w:w="676" w:type="dxa"/>
          </w:tcPr>
          <w:p w14:paraId="6A93B292" w14:textId="77777777" w:rsidR="00903F2F" w:rsidRPr="006B419A"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9E58DF">
              <w:rPr>
                <w:bCs/>
                <w:color w:val="000000"/>
                <w:sz w:val="16"/>
                <w:szCs w:val="16"/>
              </w:rPr>
              <w:t>60853</w:t>
            </w:r>
          </w:p>
        </w:tc>
        <w:tc>
          <w:tcPr>
            <w:tcW w:w="665" w:type="dxa"/>
          </w:tcPr>
          <w:p w14:paraId="3F3671C4" w14:textId="77777777" w:rsidR="00903F2F" w:rsidRPr="006B419A"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9E58DF">
              <w:rPr>
                <w:bCs/>
                <w:color w:val="000000"/>
                <w:sz w:val="16"/>
                <w:szCs w:val="16"/>
              </w:rPr>
              <w:t>58308</w:t>
            </w:r>
          </w:p>
        </w:tc>
        <w:tc>
          <w:tcPr>
            <w:tcW w:w="918" w:type="dxa"/>
          </w:tcPr>
          <w:p w14:paraId="26B7472B" w14:textId="77777777" w:rsidR="00903F2F" w:rsidRPr="009E58DF" w:rsidRDefault="00903F2F" w:rsidP="00226FA6">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9E58DF">
              <w:rPr>
                <w:bCs/>
                <w:color w:val="000000"/>
                <w:sz w:val="16"/>
                <w:szCs w:val="16"/>
              </w:rPr>
              <w:t>61169</w:t>
            </w:r>
          </w:p>
          <w:p w14:paraId="603203BA" w14:textId="77777777" w:rsidR="00903F2F" w:rsidRPr="007D23DA" w:rsidRDefault="00903F2F" w:rsidP="00226FA6">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p>
        </w:tc>
      </w:tr>
    </w:tbl>
    <w:p w14:paraId="3703E4DB" w14:textId="77777777" w:rsidR="00903F2F" w:rsidRPr="009E58DF" w:rsidRDefault="00903F2F" w:rsidP="00903F2F">
      <w:pPr>
        <w:autoSpaceDE w:val="0"/>
        <w:autoSpaceDN w:val="0"/>
        <w:adjustRightInd w:val="0"/>
        <w:spacing w:after="0" w:line="240" w:lineRule="auto"/>
        <w:rPr>
          <w:color w:val="000000"/>
          <w:szCs w:val="24"/>
        </w:rPr>
      </w:pPr>
    </w:p>
    <w:p w14:paraId="2B6F894A" w14:textId="77777777" w:rsidR="00903F2F" w:rsidRDefault="00903F2F" w:rsidP="00903F2F">
      <w:pPr>
        <w:autoSpaceDE w:val="0"/>
        <w:autoSpaceDN w:val="0"/>
        <w:adjustRightInd w:val="0"/>
        <w:spacing w:after="0" w:line="240" w:lineRule="auto"/>
        <w:rPr>
          <w:color w:val="000000"/>
          <w:szCs w:val="24"/>
        </w:rPr>
      </w:pPr>
    </w:p>
    <w:p w14:paraId="70F2ACA7" w14:textId="77777777" w:rsidR="00903F2F" w:rsidRPr="00D07D0D" w:rsidRDefault="00903F2F" w:rsidP="00903F2F">
      <w:pPr>
        <w:pStyle w:val="Akapitzlist"/>
        <w:numPr>
          <w:ilvl w:val="0"/>
          <w:numId w:val="72"/>
        </w:numPr>
        <w:autoSpaceDE w:val="0"/>
        <w:autoSpaceDN w:val="0"/>
        <w:adjustRightInd w:val="0"/>
        <w:spacing w:after="0" w:line="240" w:lineRule="auto"/>
        <w:jc w:val="both"/>
        <w:rPr>
          <w:color w:val="000000"/>
          <w:szCs w:val="24"/>
          <w:u w:val="single"/>
        </w:rPr>
      </w:pPr>
      <w:r w:rsidRPr="00D07D0D">
        <w:rPr>
          <w:color w:val="000000"/>
          <w:szCs w:val="24"/>
          <w:u w:val="single"/>
        </w:rPr>
        <w:t>Prognoza zapotrzebowania na surowiec na podstawie trendów ekonometrycznych w</w:t>
      </w:r>
    </w:p>
    <w:p w14:paraId="28D67B87" w14:textId="77777777" w:rsidR="00903F2F" w:rsidRPr="00D07D0D" w:rsidRDefault="00903F2F" w:rsidP="00903F2F">
      <w:pPr>
        <w:autoSpaceDE w:val="0"/>
        <w:autoSpaceDN w:val="0"/>
        <w:adjustRightInd w:val="0"/>
        <w:spacing w:after="0" w:line="240" w:lineRule="auto"/>
        <w:jc w:val="both"/>
        <w:rPr>
          <w:color w:val="000000"/>
          <w:szCs w:val="24"/>
          <w:u w:val="single"/>
        </w:rPr>
      </w:pPr>
      <w:r w:rsidRPr="00D07D0D">
        <w:rPr>
          <w:color w:val="000000"/>
          <w:szCs w:val="24"/>
          <w:u w:val="single"/>
        </w:rPr>
        <w:t>horyzoncie roku 2025 i 2030</w:t>
      </w:r>
    </w:p>
    <w:p w14:paraId="474DC36F" w14:textId="77777777" w:rsidR="00903F2F" w:rsidRPr="009E58DF" w:rsidRDefault="00903F2F" w:rsidP="00903F2F">
      <w:pPr>
        <w:autoSpaceDE w:val="0"/>
        <w:autoSpaceDN w:val="0"/>
        <w:adjustRightInd w:val="0"/>
        <w:spacing w:after="0" w:line="240" w:lineRule="auto"/>
        <w:rPr>
          <w:color w:val="000000"/>
          <w:szCs w:val="24"/>
        </w:rPr>
      </w:pPr>
    </w:p>
    <w:p w14:paraId="0D4F478E" w14:textId="715EAAF8" w:rsidR="00903F2F" w:rsidRDefault="00903F2F" w:rsidP="00903F2F">
      <w:pPr>
        <w:autoSpaceDE w:val="0"/>
        <w:autoSpaceDN w:val="0"/>
        <w:adjustRightInd w:val="0"/>
        <w:spacing w:after="0" w:line="240" w:lineRule="auto"/>
        <w:jc w:val="both"/>
        <w:rPr>
          <w:color w:val="000000"/>
          <w:szCs w:val="24"/>
        </w:rPr>
      </w:pPr>
      <w:r w:rsidRPr="009E58DF">
        <w:rPr>
          <w:color w:val="000000"/>
          <w:szCs w:val="24"/>
        </w:rPr>
        <w:t>W latach 2000-2018 zapotrzebowanie na surowy węgiel brunatny wykazywało dużą</w:t>
      </w:r>
      <w:r>
        <w:rPr>
          <w:color w:val="000000"/>
          <w:szCs w:val="24"/>
        </w:rPr>
        <w:t xml:space="preserve"> </w:t>
      </w:r>
      <w:r w:rsidRPr="009E58DF">
        <w:rPr>
          <w:color w:val="000000"/>
          <w:szCs w:val="24"/>
        </w:rPr>
        <w:t xml:space="preserve">zmienność wahając się w przedziale 56-66 mln ton/rok. </w:t>
      </w:r>
      <w:r>
        <w:rPr>
          <w:color w:val="000000"/>
          <w:szCs w:val="24"/>
        </w:rPr>
        <w:t>N</w:t>
      </w:r>
      <w:r w:rsidRPr="009E58DF">
        <w:rPr>
          <w:color w:val="000000"/>
          <w:szCs w:val="24"/>
        </w:rPr>
        <w:t>iedopasowany liniowy</w:t>
      </w:r>
      <w:r>
        <w:rPr>
          <w:color w:val="000000"/>
          <w:szCs w:val="24"/>
        </w:rPr>
        <w:t xml:space="preserve"> </w:t>
      </w:r>
      <w:r w:rsidRPr="009E58DF">
        <w:rPr>
          <w:color w:val="000000"/>
          <w:szCs w:val="24"/>
        </w:rPr>
        <w:t>model trendu</w:t>
      </w:r>
      <w:r>
        <w:rPr>
          <w:color w:val="000000"/>
          <w:szCs w:val="24"/>
        </w:rPr>
        <w:t xml:space="preserve"> </w:t>
      </w:r>
      <w:r w:rsidRPr="009E58DF">
        <w:rPr>
          <w:color w:val="000000"/>
          <w:szCs w:val="24"/>
        </w:rPr>
        <w:t xml:space="preserve">wykazuje w tym okresie niewielki trend rosnący (rys. </w:t>
      </w:r>
      <w:r>
        <w:rPr>
          <w:color w:val="000000"/>
          <w:szCs w:val="24"/>
        </w:rPr>
        <w:t>28</w:t>
      </w:r>
      <w:r w:rsidRPr="009E58DF">
        <w:rPr>
          <w:color w:val="000000"/>
          <w:szCs w:val="24"/>
        </w:rPr>
        <w:t>). Zgodnie z</w:t>
      </w:r>
      <w:r>
        <w:rPr>
          <w:color w:val="000000"/>
          <w:szCs w:val="24"/>
        </w:rPr>
        <w:t xml:space="preserve"> </w:t>
      </w:r>
      <w:r w:rsidRPr="009E58DF">
        <w:rPr>
          <w:color w:val="000000"/>
          <w:szCs w:val="24"/>
        </w:rPr>
        <w:t>modelem należałoby</w:t>
      </w:r>
      <w:r>
        <w:rPr>
          <w:color w:val="000000"/>
          <w:szCs w:val="24"/>
        </w:rPr>
        <w:t xml:space="preserve"> </w:t>
      </w:r>
      <w:r w:rsidRPr="009E58DF">
        <w:rPr>
          <w:color w:val="000000"/>
          <w:szCs w:val="24"/>
        </w:rPr>
        <w:t>oczekiwać, że zapotrzebowanie na węgiel brunatny będzie wzrastać</w:t>
      </w:r>
      <w:r>
        <w:rPr>
          <w:color w:val="000000"/>
          <w:szCs w:val="24"/>
        </w:rPr>
        <w:t xml:space="preserve"> </w:t>
      </w:r>
      <w:r w:rsidRPr="009E58DF">
        <w:rPr>
          <w:color w:val="000000"/>
          <w:szCs w:val="24"/>
        </w:rPr>
        <w:t>mieszcząc się w granicach 62-63 mln t/r w latach 2025-2030.</w:t>
      </w:r>
    </w:p>
    <w:p w14:paraId="3578B7FA" w14:textId="77777777" w:rsidR="00903F2F" w:rsidRDefault="00903F2F" w:rsidP="00903F2F">
      <w:pPr>
        <w:autoSpaceDE w:val="0"/>
        <w:autoSpaceDN w:val="0"/>
        <w:adjustRightInd w:val="0"/>
        <w:spacing w:after="0" w:line="240" w:lineRule="auto"/>
        <w:jc w:val="both"/>
        <w:rPr>
          <w:color w:val="000000"/>
          <w:szCs w:val="24"/>
        </w:rPr>
      </w:pPr>
    </w:p>
    <w:p w14:paraId="7336BDCB" w14:textId="77777777" w:rsidR="00903F2F" w:rsidRDefault="00903F2F" w:rsidP="00903F2F">
      <w:pPr>
        <w:autoSpaceDE w:val="0"/>
        <w:autoSpaceDN w:val="0"/>
        <w:adjustRightInd w:val="0"/>
        <w:spacing w:after="0" w:line="240" w:lineRule="auto"/>
        <w:jc w:val="both"/>
        <w:rPr>
          <w:color w:val="000000"/>
          <w:szCs w:val="24"/>
        </w:rPr>
      </w:pPr>
    </w:p>
    <w:p w14:paraId="161C1BFF" w14:textId="517AB41D" w:rsidR="00903F2F" w:rsidRPr="00D07D0D" w:rsidRDefault="00903F2F" w:rsidP="00903F2F">
      <w:pPr>
        <w:pStyle w:val="Akapitzlist"/>
        <w:numPr>
          <w:ilvl w:val="0"/>
          <w:numId w:val="72"/>
        </w:numPr>
        <w:autoSpaceDE w:val="0"/>
        <w:autoSpaceDN w:val="0"/>
        <w:adjustRightInd w:val="0"/>
        <w:spacing w:after="0" w:line="240" w:lineRule="auto"/>
        <w:jc w:val="both"/>
        <w:rPr>
          <w:color w:val="000000"/>
          <w:szCs w:val="24"/>
          <w:u w:val="single"/>
        </w:rPr>
      </w:pPr>
      <w:r w:rsidRPr="00D07D0D">
        <w:rPr>
          <w:color w:val="000000"/>
          <w:szCs w:val="24"/>
          <w:u w:val="single"/>
        </w:rPr>
        <w:t xml:space="preserve">Prognoza zapotrzebowania na podstawie przesłanek rozwoju branż będących głównymi użytkownikami surowca w roku 2030, 2040 </w:t>
      </w:r>
    </w:p>
    <w:p w14:paraId="4F6AB3DE" w14:textId="77777777" w:rsidR="00903F2F" w:rsidRDefault="00903F2F" w:rsidP="00903F2F">
      <w:pPr>
        <w:autoSpaceDE w:val="0"/>
        <w:autoSpaceDN w:val="0"/>
        <w:adjustRightInd w:val="0"/>
        <w:spacing w:after="0" w:line="240" w:lineRule="auto"/>
        <w:jc w:val="both"/>
        <w:rPr>
          <w:color w:val="000000"/>
          <w:szCs w:val="24"/>
        </w:rPr>
      </w:pPr>
    </w:p>
    <w:p w14:paraId="4B832842" w14:textId="2BF8147B" w:rsidR="00903F2F" w:rsidRDefault="00903F2F" w:rsidP="00903F2F">
      <w:pPr>
        <w:autoSpaceDE w:val="0"/>
        <w:autoSpaceDN w:val="0"/>
        <w:adjustRightInd w:val="0"/>
        <w:spacing w:after="0" w:line="240" w:lineRule="auto"/>
        <w:jc w:val="both"/>
        <w:rPr>
          <w:color w:val="000000"/>
          <w:szCs w:val="24"/>
        </w:rPr>
      </w:pPr>
      <w:r w:rsidRPr="009E58DF">
        <w:rPr>
          <w:color w:val="000000"/>
          <w:szCs w:val="24"/>
        </w:rPr>
        <w:t>Krajowe zapotrzebowanie na węgiel brunatny, które zabezpieczane jest produkcją</w:t>
      </w:r>
      <w:r>
        <w:rPr>
          <w:color w:val="000000"/>
          <w:szCs w:val="24"/>
        </w:rPr>
        <w:t xml:space="preserve"> </w:t>
      </w:r>
      <w:r w:rsidRPr="009E58DF">
        <w:rPr>
          <w:color w:val="000000"/>
          <w:szCs w:val="24"/>
        </w:rPr>
        <w:t xml:space="preserve">krajową, </w:t>
      </w:r>
      <w:r w:rsidR="00FF32CD">
        <w:rPr>
          <w:color w:val="000000"/>
          <w:szCs w:val="24"/>
        </w:rPr>
        <w:t>zależ</w:t>
      </w:r>
      <w:r w:rsidR="00BC1890">
        <w:rPr>
          <w:color w:val="000000"/>
          <w:szCs w:val="24"/>
        </w:rPr>
        <w:t>y</w:t>
      </w:r>
      <w:r w:rsidR="00FF32CD">
        <w:rPr>
          <w:color w:val="000000"/>
          <w:szCs w:val="24"/>
        </w:rPr>
        <w:t xml:space="preserve"> od zdolności przerobowych </w:t>
      </w:r>
      <w:r w:rsidRPr="009E58DF">
        <w:rPr>
          <w:color w:val="000000"/>
          <w:szCs w:val="24"/>
        </w:rPr>
        <w:t>krajowych elektrowni oraz ich wykorzystani</w:t>
      </w:r>
      <w:r w:rsidR="00BC1890">
        <w:rPr>
          <w:color w:val="000000"/>
          <w:szCs w:val="24"/>
        </w:rPr>
        <w:t>a</w:t>
      </w:r>
      <w:r w:rsidRPr="009E58DF">
        <w:rPr>
          <w:color w:val="000000"/>
          <w:szCs w:val="24"/>
        </w:rPr>
        <w:t>. Węgiel brunatny wciąż</w:t>
      </w:r>
      <w:r>
        <w:rPr>
          <w:color w:val="000000"/>
          <w:szCs w:val="24"/>
        </w:rPr>
        <w:t xml:space="preserve"> </w:t>
      </w:r>
      <w:r w:rsidRPr="009E58DF">
        <w:rPr>
          <w:color w:val="000000"/>
          <w:szCs w:val="24"/>
        </w:rPr>
        <w:t>jeszcze jest najtańszym źródłem energii pierwotnej w kraju, jest on praktycznie w całości</w:t>
      </w:r>
      <w:r>
        <w:rPr>
          <w:color w:val="000000"/>
          <w:szCs w:val="24"/>
        </w:rPr>
        <w:t xml:space="preserve"> </w:t>
      </w:r>
      <w:r w:rsidRPr="009E58DF">
        <w:rPr>
          <w:color w:val="000000"/>
          <w:szCs w:val="24"/>
        </w:rPr>
        <w:t>przetwarzany na energię elektryczną i w mniejszym stopniu ciepło. Niestety przetwarzanie</w:t>
      </w:r>
      <w:r>
        <w:rPr>
          <w:color w:val="000000"/>
          <w:szCs w:val="24"/>
        </w:rPr>
        <w:t xml:space="preserve"> </w:t>
      </w:r>
      <w:r w:rsidRPr="009E58DF">
        <w:rPr>
          <w:color w:val="000000"/>
          <w:szCs w:val="24"/>
        </w:rPr>
        <w:t>węgla brunatnego wiąże się z dużą emisją zanieczyszczeń i elektrownie na węgiel brunatny</w:t>
      </w:r>
      <w:r>
        <w:rPr>
          <w:color w:val="000000"/>
          <w:szCs w:val="24"/>
        </w:rPr>
        <w:t xml:space="preserve"> </w:t>
      </w:r>
      <w:r w:rsidR="00BC1890">
        <w:rPr>
          <w:color w:val="000000"/>
          <w:szCs w:val="24"/>
        </w:rPr>
        <w:t xml:space="preserve">podlegają </w:t>
      </w:r>
      <w:r w:rsidRPr="009E58DF">
        <w:rPr>
          <w:color w:val="000000"/>
          <w:szCs w:val="24"/>
        </w:rPr>
        <w:t xml:space="preserve">coraz bardziej </w:t>
      </w:r>
      <w:r w:rsidR="00BC1890" w:rsidRPr="009E58DF">
        <w:rPr>
          <w:color w:val="000000"/>
          <w:szCs w:val="24"/>
        </w:rPr>
        <w:t>rygorystyczny</w:t>
      </w:r>
      <w:r w:rsidR="00BC1890">
        <w:rPr>
          <w:color w:val="000000"/>
          <w:szCs w:val="24"/>
        </w:rPr>
        <w:t>m standardom emisyjnym określanym na poziomie UE. Dodatkowo wytwarzanie energii z tego surowca obarczone jest opłatami CO</w:t>
      </w:r>
      <w:r w:rsidR="00BC1890" w:rsidRPr="00343909">
        <w:rPr>
          <w:color w:val="000000"/>
          <w:szCs w:val="24"/>
          <w:vertAlign w:val="subscript"/>
        </w:rPr>
        <w:t>2</w:t>
      </w:r>
      <w:r w:rsidR="00BC1890">
        <w:rPr>
          <w:color w:val="000000"/>
          <w:szCs w:val="24"/>
        </w:rPr>
        <w:t xml:space="preserve">, co wpływa na ekonomikę produkcji. Dążenie Unii Europejskiej do osiągnięcia neutralności klimatycznej będą wpływać na sukcesywny spadek popytu na węgiel brunatny, podobnie jak na węgiel kamienny energetyczny. Zapotrzebowanie na te surowce zostało również zaprognozowane w Polityce energetycznej Polski do 2040 r. </w:t>
      </w:r>
    </w:p>
    <w:p w14:paraId="01AC594D" w14:textId="77777777" w:rsidR="00903F2F" w:rsidRDefault="00903F2F" w:rsidP="00903F2F">
      <w:pPr>
        <w:autoSpaceDE w:val="0"/>
        <w:autoSpaceDN w:val="0"/>
        <w:adjustRightInd w:val="0"/>
        <w:spacing w:after="0" w:line="240" w:lineRule="auto"/>
        <w:rPr>
          <w:color w:val="000000"/>
          <w:szCs w:val="24"/>
        </w:rPr>
      </w:pPr>
    </w:p>
    <w:p w14:paraId="4BEA92F9" w14:textId="77777777" w:rsidR="00903F2F" w:rsidRDefault="00903F2F" w:rsidP="00903F2F">
      <w:pPr>
        <w:autoSpaceDE w:val="0"/>
        <w:autoSpaceDN w:val="0"/>
        <w:adjustRightInd w:val="0"/>
        <w:spacing w:after="0" w:line="240" w:lineRule="auto"/>
        <w:rPr>
          <w:color w:val="000000"/>
          <w:szCs w:val="24"/>
        </w:rPr>
      </w:pPr>
    </w:p>
    <w:p w14:paraId="0115368D" w14:textId="77777777" w:rsidR="00903F2F" w:rsidRPr="009E58DF" w:rsidRDefault="00903F2F" w:rsidP="00903F2F">
      <w:pPr>
        <w:autoSpaceDE w:val="0"/>
        <w:autoSpaceDN w:val="0"/>
        <w:adjustRightInd w:val="0"/>
        <w:spacing w:after="0" w:line="240" w:lineRule="auto"/>
        <w:rPr>
          <w:color w:val="000000"/>
          <w:szCs w:val="24"/>
        </w:rPr>
      </w:pPr>
      <w:r>
        <w:rPr>
          <w:noProof/>
          <w:color w:val="000000"/>
          <w:szCs w:val="24"/>
        </w:rPr>
        <w:lastRenderedPageBreak/>
        <w:drawing>
          <wp:inline distT="0" distB="0" distL="0" distR="0" wp14:anchorId="2E98F62D" wp14:editId="3D28EB2C">
            <wp:extent cx="5759450" cy="3093720"/>
            <wp:effectExtent l="0" t="0" r="0" b="0"/>
            <wp:docPr id="83" name="Obraz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59450" cy="3093720"/>
                    </a:xfrm>
                    <a:prstGeom prst="rect">
                      <a:avLst/>
                    </a:prstGeom>
                    <a:noFill/>
                    <a:ln>
                      <a:noFill/>
                    </a:ln>
                  </pic:spPr>
                </pic:pic>
              </a:graphicData>
            </a:graphic>
          </wp:inline>
        </w:drawing>
      </w:r>
    </w:p>
    <w:p w14:paraId="25DA6C68" w14:textId="77777777" w:rsidR="00903F2F" w:rsidRDefault="00903F2F" w:rsidP="00903F2F">
      <w:pPr>
        <w:autoSpaceDE w:val="0"/>
        <w:autoSpaceDN w:val="0"/>
        <w:adjustRightInd w:val="0"/>
        <w:spacing w:after="0" w:line="240" w:lineRule="auto"/>
        <w:rPr>
          <w:color w:val="000000"/>
          <w:szCs w:val="24"/>
        </w:rPr>
      </w:pPr>
      <w:r w:rsidRPr="009E58DF">
        <w:rPr>
          <w:color w:val="000000"/>
          <w:szCs w:val="24"/>
        </w:rPr>
        <w:t xml:space="preserve">Rys. </w:t>
      </w:r>
      <w:r>
        <w:rPr>
          <w:color w:val="000000"/>
          <w:szCs w:val="24"/>
        </w:rPr>
        <w:t>28.</w:t>
      </w:r>
      <w:r w:rsidRPr="009E58DF">
        <w:rPr>
          <w:color w:val="000000"/>
          <w:szCs w:val="24"/>
        </w:rPr>
        <w:t xml:space="preserve"> Prognoza zapotrzebowania na węgiel brunatny do 2030 r. (tys. t)</w:t>
      </w:r>
    </w:p>
    <w:p w14:paraId="477D9990" w14:textId="77777777" w:rsidR="00903F2F" w:rsidRDefault="00903F2F" w:rsidP="00903F2F">
      <w:pPr>
        <w:autoSpaceDE w:val="0"/>
        <w:autoSpaceDN w:val="0"/>
        <w:adjustRightInd w:val="0"/>
        <w:spacing w:after="0" w:line="240" w:lineRule="auto"/>
        <w:rPr>
          <w:color w:val="000000"/>
          <w:szCs w:val="24"/>
        </w:rPr>
      </w:pPr>
    </w:p>
    <w:p w14:paraId="38790F1A" w14:textId="77777777" w:rsidR="00903F2F" w:rsidRDefault="00903F2F" w:rsidP="00903F2F">
      <w:pPr>
        <w:autoSpaceDE w:val="0"/>
        <w:autoSpaceDN w:val="0"/>
        <w:adjustRightInd w:val="0"/>
        <w:spacing w:after="0" w:line="240" w:lineRule="auto"/>
        <w:rPr>
          <w:color w:val="000000"/>
          <w:szCs w:val="24"/>
        </w:rPr>
      </w:pPr>
    </w:p>
    <w:p w14:paraId="17453C41" w14:textId="72767005" w:rsidR="00903F2F" w:rsidRDefault="00903F2F" w:rsidP="00903F2F">
      <w:pPr>
        <w:autoSpaceDE w:val="0"/>
        <w:autoSpaceDN w:val="0"/>
        <w:adjustRightInd w:val="0"/>
        <w:spacing w:after="0" w:line="240" w:lineRule="auto"/>
        <w:rPr>
          <w:color w:val="000000"/>
          <w:szCs w:val="24"/>
        </w:rPr>
      </w:pPr>
      <w:r w:rsidRPr="009E58DF">
        <w:rPr>
          <w:color w:val="000000"/>
          <w:szCs w:val="24"/>
        </w:rPr>
        <w:t xml:space="preserve">Tabela </w:t>
      </w:r>
      <w:r>
        <w:rPr>
          <w:color w:val="000000"/>
          <w:szCs w:val="24"/>
        </w:rPr>
        <w:t>2</w:t>
      </w:r>
      <w:r w:rsidR="00B61B92">
        <w:rPr>
          <w:color w:val="000000"/>
          <w:szCs w:val="24"/>
        </w:rPr>
        <w:t>7</w:t>
      </w:r>
      <w:r>
        <w:rPr>
          <w:color w:val="000000"/>
          <w:szCs w:val="24"/>
        </w:rPr>
        <w:t>.2</w:t>
      </w:r>
      <w:r w:rsidRPr="009E58DF">
        <w:rPr>
          <w:color w:val="000000"/>
          <w:szCs w:val="24"/>
        </w:rPr>
        <w:t xml:space="preserve">. Prognoza zapotrzebowania na węgiel brunatny do </w:t>
      </w:r>
      <w:r w:rsidR="00271BB0">
        <w:rPr>
          <w:color w:val="000000"/>
          <w:szCs w:val="24"/>
        </w:rPr>
        <w:t>2040</w:t>
      </w:r>
      <w:r w:rsidR="00271BB0" w:rsidRPr="009E58DF">
        <w:rPr>
          <w:color w:val="000000"/>
          <w:szCs w:val="24"/>
        </w:rPr>
        <w:t xml:space="preserve"> </w:t>
      </w:r>
      <w:r w:rsidR="00995628">
        <w:rPr>
          <w:rStyle w:val="Odwoanieprzypisudolnego"/>
          <w:color w:val="000000"/>
          <w:szCs w:val="24"/>
        </w:rPr>
        <w:footnoteReference w:id="39"/>
      </w:r>
      <w:r w:rsidRPr="009E58DF">
        <w:rPr>
          <w:color w:val="000000"/>
          <w:szCs w:val="24"/>
        </w:rPr>
        <w:t>r. (tys. t)</w:t>
      </w:r>
    </w:p>
    <w:p w14:paraId="56253AFD" w14:textId="77777777" w:rsidR="00903F2F" w:rsidRDefault="00903F2F" w:rsidP="00903F2F">
      <w:pPr>
        <w:autoSpaceDE w:val="0"/>
        <w:autoSpaceDN w:val="0"/>
        <w:adjustRightInd w:val="0"/>
        <w:spacing w:after="0" w:line="240" w:lineRule="auto"/>
        <w:rPr>
          <w:color w:val="000000"/>
          <w:szCs w:val="24"/>
        </w:rPr>
      </w:pPr>
    </w:p>
    <w:tbl>
      <w:tblPr>
        <w:tblStyle w:val="Zwykatabela1"/>
        <w:tblW w:w="6940" w:type="dxa"/>
        <w:jc w:val="center"/>
        <w:tblLook w:val="04A0" w:firstRow="1" w:lastRow="0" w:firstColumn="1" w:lastColumn="0" w:noHBand="0" w:noVBand="1"/>
      </w:tblPr>
      <w:tblGrid>
        <w:gridCol w:w="2821"/>
        <w:gridCol w:w="1987"/>
        <w:gridCol w:w="2132"/>
      </w:tblGrid>
      <w:tr w:rsidR="003E741B" w:rsidRPr="006B419A" w14:paraId="566E5FAD" w14:textId="77777777" w:rsidTr="00BE52B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21" w:type="dxa"/>
          </w:tcPr>
          <w:p w14:paraId="6D54F0A5" w14:textId="77777777" w:rsidR="003E741B" w:rsidRPr="006B419A" w:rsidRDefault="003E741B" w:rsidP="00226FA6">
            <w:pPr>
              <w:autoSpaceDE w:val="0"/>
              <w:autoSpaceDN w:val="0"/>
              <w:adjustRightInd w:val="0"/>
              <w:spacing w:line="240" w:lineRule="auto"/>
              <w:jc w:val="center"/>
              <w:rPr>
                <w:color w:val="000000"/>
                <w:sz w:val="16"/>
                <w:szCs w:val="16"/>
              </w:rPr>
            </w:pPr>
          </w:p>
        </w:tc>
        <w:tc>
          <w:tcPr>
            <w:tcW w:w="1987" w:type="dxa"/>
          </w:tcPr>
          <w:p w14:paraId="6EA0E9FE" w14:textId="77777777" w:rsidR="003E741B" w:rsidRPr="006B419A" w:rsidRDefault="003E741B" w:rsidP="00226FA6">
            <w:pPr>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6B419A">
              <w:rPr>
                <w:color w:val="000000"/>
                <w:sz w:val="16"/>
                <w:szCs w:val="16"/>
              </w:rPr>
              <w:t>2030</w:t>
            </w:r>
          </w:p>
        </w:tc>
        <w:tc>
          <w:tcPr>
            <w:tcW w:w="2132" w:type="dxa"/>
          </w:tcPr>
          <w:p w14:paraId="2E3D9F73" w14:textId="77777777" w:rsidR="003E741B" w:rsidRPr="006B419A" w:rsidRDefault="003E741B" w:rsidP="00226FA6">
            <w:pPr>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6B419A">
              <w:rPr>
                <w:color w:val="000000"/>
                <w:sz w:val="16"/>
                <w:szCs w:val="16"/>
              </w:rPr>
              <w:t>2040</w:t>
            </w:r>
          </w:p>
        </w:tc>
      </w:tr>
      <w:tr w:rsidR="003E741B" w:rsidRPr="006B419A" w14:paraId="3E17BF0C" w14:textId="77777777" w:rsidTr="00BE52B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21" w:type="dxa"/>
          </w:tcPr>
          <w:p w14:paraId="63596542" w14:textId="77777777" w:rsidR="003E741B" w:rsidRPr="006B419A" w:rsidRDefault="003E741B" w:rsidP="00226FA6">
            <w:pPr>
              <w:autoSpaceDE w:val="0"/>
              <w:autoSpaceDN w:val="0"/>
              <w:adjustRightInd w:val="0"/>
              <w:spacing w:line="240" w:lineRule="auto"/>
              <w:rPr>
                <w:color w:val="000000"/>
                <w:sz w:val="16"/>
                <w:szCs w:val="16"/>
              </w:rPr>
            </w:pPr>
            <w:r w:rsidRPr="006B419A">
              <w:rPr>
                <w:color w:val="000000"/>
                <w:sz w:val="16"/>
                <w:szCs w:val="16"/>
              </w:rPr>
              <w:t xml:space="preserve">Poziom zapotrzebowania </w:t>
            </w:r>
          </w:p>
        </w:tc>
        <w:tc>
          <w:tcPr>
            <w:tcW w:w="1987" w:type="dxa"/>
          </w:tcPr>
          <w:p w14:paraId="778E8704" w14:textId="44B4580B" w:rsidR="003E741B" w:rsidRPr="009F333A" w:rsidRDefault="00BA6CB8"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Pr>
                <w:bCs/>
                <w:color w:val="000000"/>
                <w:sz w:val="16"/>
                <w:szCs w:val="16"/>
              </w:rPr>
              <w:t>do</w:t>
            </w:r>
            <w:r w:rsidR="003E741B" w:rsidRPr="009E58DF">
              <w:rPr>
                <w:bCs/>
                <w:color w:val="000000"/>
                <w:sz w:val="16"/>
                <w:szCs w:val="16"/>
              </w:rPr>
              <w:t xml:space="preserve"> 48 000</w:t>
            </w:r>
          </w:p>
        </w:tc>
        <w:tc>
          <w:tcPr>
            <w:tcW w:w="2132" w:type="dxa"/>
          </w:tcPr>
          <w:p w14:paraId="31DE8FD4" w14:textId="55A26AF2" w:rsidR="003E741B" w:rsidRPr="009F333A" w:rsidRDefault="00BA6CB8"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Pr>
                <w:bCs/>
                <w:color w:val="000000"/>
                <w:sz w:val="16"/>
                <w:szCs w:val="16"/>
              </w:rPr>
              <w:t>do</w:t>
            </w:r>
            <w:r w:rsidR="003E741B" w:rsidRPr="009E58DF">
              <w:rPr>
                <w:bCs/>
                <w:color w:val="000000"/>
                <w:sz w:val="16"/>
                <w:szCs w:val="16"/>
              </w:rPr>
              <w:t xml:space="preserve"> 16 000</w:t>
            </w:r>
          </w:p>
        </w:tc>
      </w:tr>
    </w:tbl>
    <w:p w14:paraId="30090467" w14:textId="13184795" w:rsidR="00903F2F" w:rsidRDefault="00903F2F" w:rsidP="00903F2F">
      <w:pPr>
        <w:autoSpaceDE w:val="0"/>
        <w:autoSpaceDN w:val="0"/>
        <w:adjustRightInd w:val="0"/>
        <w:spacing w:after="0" w:line="240" w:lineRule="auto"/>
        <w:rPr>
          <w:color w:val="000000"/>
          <w:szCs w:val="24"/>
        </w:rPr>
      </w:pPr>
    </w:p>
    <w:p w14:paraId="257EDB00" w14:textId="0EA44780" w:rsidR="001E65EA" w:rsidRDefault="001E65EA" w:rsidP="00903F2F">
      <w:pPr>
        <w:autoSpaceDE w:val="0"/>
        <w:autoSpaceDN w:val="0"/>
        <w:adjustRightInd w:val="0"/>
        <w:spacing w:after="0" w:line="240" w:lineRule="auto"/>
        <w:rPr>
          <w:color w:val="000000"/>
          <w:szCs w:val="24"/>
        </w:rPr>
      </w:pPr>
    </w:p>
    <w:p w14:paraId="4F57AB54" w14:textId="63860818" w:rsidR="001E65EA" w:rsidRDefault="001E65EA" w:rsidP="00903F2F">
      <w:pPr>
        <w:autoSpaceDE w:val="0"/>
        <w:autoSpaceDN w:val="0"/>
        <w:adjustRightInd w:val="0"/>
        <w:spacing w:after="0" w:line="240" w:lineRule="auto"/>
        <w:rPr>
          <w:color w:val="000000"/>
          <w:szCs w:val="24"/>
        </w:rPr>
      </w:pPr>
    </w:p>
    <w:p w14:paraId="27F17A8E" w14:textId="04CA7EFA" w:rsidR="001E65EA" w:rsidRDefault="001E65EA" w:rsidP="00903F2F">
      <w:pPr>
        <w:autoSpaceDE w:val="0"/>
        <w:autoSpaceDN w:val="0"/>
        <w:adjustRightInd w:val="0"/>
        <w:spacing w:after="0" w:line="240" w:lineRule="auto"/>
        <w:rPr>
          <w:color w:val="000000"/>
          <w:szCs w:val="24"/>
        </w:rPr>
      </w:pPr>
    </w:p>
    <w:p w14:paraId="67760101" w14:textId="7D542A4C" w:rsidR="001E65EA" w:rsidRDefault="001E65EA" w:rsidP="00903F2F">
      <w:pPr>
        <w:autoSpaceDE w:val="0"/>
        <w:autoSpaceDN w:val="0"/>
        <w:adjustRightInd w:val="0"/>
        <w:spacing w:after="0" w:line="240" w:lineRule="auto"/>
        <w:rPr>
          <w:color w:val="000000"/>
          <w:szCs w:val="24"/>
        </w:rPr>
      </w:pPr>
    </w:p>
    <w:p w14:paraId="20E7AC1C" w14:textId="61FEB3BC" w:rsidR="001E65EA" w:rsidRDefault="001E65EA" w:rsidP="00903F2F">
      <w:pPr>
        <w:autoSpaceDE w:val="0"/>
        <w:autoSpaceDN w:val="0"/>
        <w:adjustRightInd w:val="0"/>
        <w:spacing w:after="0" w:line="240" w:lineRule="auto"/>
        <w:rPr>
          <w:color w:val="000000"/>
          <w:szCs w:val="24"/>
        </w:rPr>
      </w:pPr>
    </w:p>
    <w:p w14:paraId="03421874" w14:textId="6A973AE7" w:rsidR="001E65EA" w:rsidRDefault="001E65EA" w:rsidP="00903F2F">
      <w:pPr>
        <w:autoSpaceDE w:val="0"/>
        <w:autoSpaceDN w:val="0"/>
        <w:adjustRightInd w:val="0"/>
        <w:spacing w:after="0" w:line="240" w:lineRule="auto"/>
        <w:rPr>
          <w:color w:val="000000"/>
          <w:szCs w:val="24"/>
        </w:rPr>
      </w:pPr>
    </w:p>
    <w:p w14:paraId="46BB9E4A" w14:textId="660A53F2" w:rsidR="001E65EA" w:rsidRDefault="001E65EA" w:rsidP="00903F2F">
      <w:pPr>
        <w:autoSpaceDE w:val="0"/>
        <w:autoSpaceDN w:val="0"/>
        <w:adjustRightInd w:val="0"/>
        <w:spacing w:after="0" w:line="240" w:lineRule="auto"/>
        <w:rPr>
          <w:color w:val="000000"/>
          <w:szCs w:val="24"/>
        </w:rPr>
      </w:pPr>
    </w:p>
    <w:p w14:paraId="35435756" w14:textId="57350DBB" w:rsidR="001E65EA" w:rsidRDefault="001E65EA" w:rsidP="00903F2F">
      <w:pPr>
        <w:autoSpaceDE w:val="0"/>
        <w:autoSpaceDN w:val="0"/>
        <w:adjustRightInd w:val="0"/>
        <w:spacing w:after="0" w:line="240" w:lineRule="auto"/>
        <w:rPr>
          <w:color w:val="000000"/>
          <w:szCs w:val="24"/>
        </w:rPr>
      </w:pPr>
    </w:p>
    <w:p w14:paraId="295C9AA6" w14:textId="01FCBC8A" w:rsidR="001E65EA" w:rsidRDefault="001E65EA" w:rsidP="00903F2F">
      <w:pPr>
        <w:autoSpaceDE w:val="0"/>
        <w:autoSpaceDN w:val="0"/>
        <w:adjustRightInd w:val="0"/>
        <w:spacing w:after="0" w:line="240" w:lineRule="auto"/>
        <w:rPr>
          <w:color w:val="000000"/>
          <w:szCs w:val="24"/>
        </w:rPr>
      </w:pPr>
    </w:p>
    <w:p w14:paraId="57D9BA92" w14:textId="42A82B06" w:rsidR="001E65EA" w:rsidRDefault="001E65EA" w:rsidP="00903F2F">
      <w:pPr>
        <w:autoSpaceDE w:val="0"/>
        <w:autoSpaceDN w:val="0"/>
        <w:adjustRightInd w:val="0"/>
        <w:spacing w:after="0" w:line="240" w:lineRule="auto"/>
        <w:rPr>
          <w:color w:val="000000"/>
          <w:szCs w:val="24"/>
        </w:rPr>
      </w:pPr>
    </w:p>
    <w:p w14:paraId="48875654" w14:textId="1198A72E" w:rsidR="001E65EA" w:rsidRDefault="001E65EA" w:rsidP="00903F2F">
      <w:pPr>
        <w:autoSpaceDE w:val="0"/>
        <w:autoSpaceDN w:val="0"/>
        <w:adjustRightInd w:val="0"/>
        <w:spacing w:after="0" w:line="240" w:lineRule="auto"/>
        <w:rPr>
          <w:color w:val="000000"/>
          <w:szCs w:val="24"/>
        </w:rPr>
      </w:pPr>
    </w:p>
    <w:p w14:paraId="28524DFA" w14:textId="5FC328CF" w:rsidR="001E65EA" w:rsidRDefault="001E65EA" w:rsidP="00903F2F">
      <w:pPr>
        <w:autoSpaceDE w:val="0"/>
        <w:autoSpaceDN w:val="0"/>
        <w:adjustRightInd w:val="0"/>
        <w:spacing w:after="0" w:line="240" w:lineRule="auto"/>
        <w:rPr>
          <w:color w:val="000000"/>
          <w:szCs w:val="24"/>
        </w:rPr>
      </w:pPr>
    </w:p>
    <w:p w14:paraId="5D017DE4" w14:textId="12DD9CA4" w:rsidR="001E65EA" w:rsidRDefault="001E65EA" w:rsidP="00903F2F">
      <w:pPr>
        <w:autoSpaceDE w:val="0"/>
        <w:autoSpaceDN w:val="0"/>
        <w:adjustRightInd w:val="0"/>
        <w:spacing w:after="0" w:line="240" w:lineRule="auto"/>
        <w:rPr>
          <w:color w:val="000000"/>
          <w:szCs w:val="24"/>
        </w:rPr>
      </w:pPr>
    </w:p>
    <w:p w14:paraId="5ACF0B67" w14:textId="7686BCC5" w:rsidR="001E65EA" w:rsidRDefault="001E65EA" w:rsidP="00903F2F">
      <w:pPr>
        <w:autoSpaceDE w:val="0"/>
        <w:autoSpaceDN w:val="0"/>
        <w:adjustRightInd w:val="0"/>
        <w:spacing w:after="0" w:line="240" w:lineRule="auto"/>
        <w:rPr>
          <w:color w:val="000000"/>
          <w:szCs w:val="24"/>
        </w:rPr>
      </w:pPr>
    </w:p>
    <w:p w14:paraId="2A04CA0E" w14:textId="39D1F790" w:rsidR="001E65EA" w:rsidRDefault="001E65EA" w:rsidP="00903F2F">
      <w:pPr>
        <w:autoSpaceDE w:val="0"/>
        <w:autoSpaceDN w:val="0"/>
        <w:adjustRightInd w:val="0"/>
        <w:spacing w:after="0" w:line="240" w:lineRule="auto"/>
        <w:rPr>
          <w:color w:val="000000"/>
          <w:szCs w:val="24"/>
        </w:rPr>
      </w:pPr>
    </w:p>
    <w:p w14:paraId="47132C86" w14:textId="05429A7E" w:rsidR="001E65EA" w:rsidRDefault="001E65EA" w:rsidP="00903F2F">
      <w:pPr>
        <w:autoSpaceDE w:val="0"/>
        <w:autoSpaceDN w:val="0"/>
        <w:adjustRightInd w:val="0"/>
        <w:spacing w:after="0" w:line="240" w:lineRule="auto"/>
        <w:rPr>
          <w:color w:val="000000"/>
          <w:szCs w:val="24"/>
        </w:rPr>
      </w:pPr>
    </w:p>
    <w:p w14:paraId="672D7424" w14:textId="1C76FC26" w:rsidR="001E65EA" w:rsidRDefault="001E65EA" w:rsidP="00903F2F">
      <w:pPr>
        <w:autoSpaceDE w:val="0"/>
        <w:autoSpaceDN w:val="0"/>
        <w:adjustRightInd w:val="0"/>
        <w:spacing w:after="0" w:line="240" w:lineRule="auto"/>
        <w:rPr>
          <w:color w:val="000000"/>
          <w:szCs w:val="24"/>
        </w:rPr>
      </w:pPr>
    </w:p>
    <w:p w14:paraId="1BB3F2DB" w14:textId="78CBC643" w:rsidR="001E65EA" w:rsidRDefault="001E65EA" w:rsidP="00903F2F">
      <w:pPr>
        <w:autoSpaceDE w:val="0"/>
        <w:autoSpaceDN w:val="0"/>
        <w:adjustRightInd w:val="0"/>
        <w:spacing w:after="0" w:line="240" w:lineRule="auto"/>
        <w:rPr>
          <w:color w:val="000000"/>
          <w:szCs w:val="24"/>
        </w:rPr>
      </w:pPr>
    </w:p>
    <w:p w14:paraId="3C81ED3A" w14:textId="7B715FB2" w:rsidR="001E65EA" w:rsidRDefault="001E65EA" w:rsidP="00903F2F">
      <w:pPr>
        <w:autoSpaceDE w:val="0"/>
        <w:autoSpaceDN w:val="0"/>
        <w:adjustRightInd w:val="0"/>
        <w:spacing w:after="0" w:line="240" w:lineRule="auto"/>
        <w:rPr>
          <w:color w:val="000000"/>
          <w:szCs w:val="24"/>
        </w:rPr>
      </w:pPr>
    </w:p>
    <w:p w14:paraId="47711C76" w14:textId="2E8D766C" w:rsidR="001E65EA" w:rsidRDefault="001E65EA" w:rsidP="00903F2F">
      <w:pPr>
        <w:autoSpaceDE w:val="0"/>
        <w:autoSpaceDN w:val="0"/>
        <w:adjustRightInd w:val="0"/>
        <w:spacing w:after="0" w:line="240" w:lineRule="auto"/>
        <w:rPr>
          <w:color w:val="000000"/>
          <w:szCs w:val="24"/>
        </w:rPr>
      </w:pPr>
    </w:p>
    <w:p w14:paraId="0404D073" w14:textId="336EF9BD" w:rsidR="001E65EA" w:rsidRDefault="001E65EA" w:rsidP="00903F2F">
      <w:pPr>
        <w:autoSpaceDE w:val="0"/>
        <w:autoSpaceDN w:val="0"/>
        <w:adjustRightInd w:val="0"/>
        <w:spacing w:after="0" w:line="240" w:lineRule="auto"/>
        <w:rPr>
          <w:color w:val="000000"/>
          <w:szCs w:val="24"/>
        </w:rPr>
      </w:pPr>
    </w:p>
    <w:p w14:paraId="436F88C6" w14:textId="39A80030" w:rsidR="001E65EA" w:rsidRDefault="001E65EA" w:rsidP="00903F2F">
      <w:pPr>
        <w:autoSpaceDE w:val="0"/>
        <w:autoSpaceDN w:val="0"/>
        <w:adjustRightInd w:val="0"/>
        <w:spacing w:after="0" w:line="240" w:lineRule="auto"/>
        <w:rPr>
          <w:color w:val="000000"/>
          <w:szCs w:val="24"/>
        </w:rPr>
      </w:pPr>
    </w:p>
    <w:p w14:paraId="7D1C086D" w14:textId="52BA0448" w:rsidR="001E65EA" w:rsidRDefault="001E65EA" w:rsidP="00903F2F">
      <w:pPr>
        <w:autoSpaceDE w:val="0"/>
        <w:autoSpaceDN w:val="0"/>
        <w:adjustRightInd w:val="0"/>
        <w:spacing w:after="0" w:line="240" w:lineRule="auto"/>
        <w:rPr>
          <w:color w:val="000000"/>
          <w:szCs w:val="24"/>
        </w:rPr>
      </w:pPr>
    </w:p>
    <w:p w14:paraId="2D16A7C3" w14:textId="77777777" w:rsidR="001E65EA" w:rsidRPr="008466E1" w:rsidRDefault="001E65EA" w:rsidP="00903F2F">
      <w:pPr>
        <w:autoSpaceDE w:val="0"/>
        <w:autoSpaceDN w:val="0"/>
        <w:adjustRightInd w:val="0"/>
        <w:spacing w:after="0" w:line="240" w:lineRule="auto"/>
        <w:rPr>
          <w:color w:val="000000"/>
          <w:szCs w:val="24"/>
        </w:rPr>
      </w:pPr>
    </w:p>
    <w:p w14:paraId="64FAC379" w14:textId="55FE2D2F" w:rsidR="00903F2F" w:rsidRDefault="00903F2F" w:rsidP="00903F2F">
      <w:pPr>
        <w:pStyle w:val="Nagwek2"/>
        <w:rPr>
          <w:lang w:eastAsia="pl-PL"/>
        </w:rPr>
      </w:pPr>
      <w:bookmarkStart w:id="146" w:name="_Toc69729014"/>
      <w:r>
        <w:rPr>
          <w:lang w:eastAsia="pl-PL"/>
        </w:rPr>
        <w:t>XXVI. Gips i anhydryt</w:t>
      </w:r>
      <w:bookmarkEnd w:id="146"/>
      <w:r>
        <w:rPr>
          <w:lang w:eastAsia="pl-PL"/>
        </w:rPr>
        <w:t xml:space="preserve"> </w:t>
      </w:r>
    </w:p>
    <w:p w14:paraId="0329F3EB" w14:textId="77777777" w:rsidR="00903F2F" w:rsidRDefault="00903F2F" w:rsidP="00903F2F">
      <w:pPr>
        <w:spacing w:after="160" w:line="259" w:lineRule="auto"/>
        <w:rPr>
          <w:color w:val="000000"/>
          <w:szCs w:val="24"/>
        </w:rPr>
      </w:pPr>
    </w:p>
    <w:p w14:paraId="7B7F349E" w14:textId="77777777" w:rsidR="00903F2F" w:rsidRPr="002A54A1" w:rsidRDefault="00903F2F" w:rsidP="00903F2F">
      <w:pPr>
        <w:pStyle w:val="Akapitzlist"/>
        <w:numPr>
          <w:ilvl w:val="0"/>
          <w:numId w:val="73"/>
        </w:numPr>
        <w:autoSpaceDE w:val="0"/>
        <w:autoSpaceDN w:val="0"/>
        <w:adjustRightInd w:val="0"/>
        <w:spacing w:after="0" w:line="240" w:lineRule="auto"/>
        <w:rPr>
          <w:color w:val="000000"/>
          <w:szCs w:val="24"/>
          <w:u w:val="single"/>
        </w:rPr>
      </w:pPr>
      <w:r w:rsidRPr="002A54A1">
        <w:rPr>
          <w:color w:val="000000"/>
          <w:szCs w:val="24"/>
          <w:u w:val="single"/>
        </w:rPr>
        <w:t>Ocena poziomu krajowego zapotrzebowania</w:t>
      </w:r>
    </w:p>
    <w:p w14:paraId="5A127EB8" w14:textId="77777777" w:rsidR="00903F2F" w:rsidRDefault="00903F2F" w:rsidP="00903F2F">
      <w:pPr>
        <w:autoSpaceDE w:val="0"/>
        <w:autoSpaceDN w:val="0"/>
        <w:adjustRightInd w:val="0"/>
        <w:spacing w:after="0" w:line="240" w:lineRule="auto"/>
        <w:rPr>
          <w:color w:val="000000"/>
          <w:szCs w:val="24"/>
        </w:rPr>
      </w:pPr>
    </w:p>
    <w:p w14:paraId="12944A37" w14:textId="57D1D285" w:rsidR="00903F2F" w:rsidRPr="009E58DF" w:rsidRDefault="00903F2F" w:rsidP="00903F2F">
      <w:pPr>
        <w:autoSpaceDE w:val="0"/>
        <w:autoSpaceDN w:val="0"/>
        <w:adjustRightInd w:val="0"/>
        <w:spacing w:after="0" w:line="240" w:lineRule="auto"/>
        <w:rPr>
          <w:color w:val="000000"/>
          <w:szCs w:val="24"/>
        </w:rPr>
      </w:pPr>
      <w:r w:rsidRPr="009E58DF">
        <w:rPr>
          <w:color w:val="000000"/>
          <w:szCs w:val="24"/>
        </w:rPr>
        <w:t xml:space="preserve">Tabela </w:t>
      </w:r>
      <w:r>
        <w:rPr>
          <w:color w:val="000000"/>
          <w:szCs w:val="24"/>
        </w:rPr>
        <w:t>2</w:t>
      </w:r>
      <w:r w:rsidR="00B61B92">
        <w:rPr>
          <w:color w:val="000000"/>
          <w:szCs w:val="24"/>
        </w:rPr>
        <w:t>8</w:t>
      </w:r>
      <w:r>
        <w:rPr>
          <w:color w:val="000000"/>
          <w:szCs w:val="24"/>
        </w:rPr>
        <w:t>.</w:t>
      </w:r>
      <w:r w:rsidRPr="009E58DF">
        <w:rPr>
          <w:color w:val="000000"/>
          <w:szCs w:val="24"/>
        </w:rPr>
        <w:t>1. Szacunkowy poziom zapotrzebowania gospodarki krajowej na gips i anhydryt</w:t>
      </w:r>
    </w:p>
    <w:p w14:paraId="5DEFCCA3" w14:textId="77777777" w:rsidR="00903F2F" w:rsidRDefault="00903F2F" w:rsidP="00903F2F">
      <w:pPr>
        <w:autoSpaceDE w:val="0"/>
        <w:autoSpaceDN w:val="0"/>
        <w:adjustRightInd w:val="0"/>
        <w:spacing w:after="0" w:line="240" w:lineRule="auto"/>
        <w:rPr>
          <w:color w:val="000000"/>
          <w:szCs w:val="24"/>
        </w:rPr>
      </w:pPr>
      <w:r w:rsidRPr="009E58DF">
        <w:rPr>
          <w:color w:val="000000"/>
          <w:szCs w:val="24"/>
        </w:rPr>
        <w:t>(tys. t)</w:t>
      </w:r>
    </w:p>
    <w:p w14:paraId="538A6CF2" w14:textId="77777777" w:rsidR="00903F2F" w:rsidRPr="009E58DF" w:rsidRDefault="00903F2F" w:rsidP="00903F2F">
      <w:pPr>
        <w:autoSpaceDE w:val="0"/>
        <w:autoSpaceDN w:val="0"/>
        <w:adjustRightInd w:val="0"/>
        <w:spacing w:after="0" w:line="240" w:lineRule="auto"/>
        <w:rPr>
          <w:color w:val="000000"/>
          <w:szCs w:val="24"/>
        </w:rPr>
      </w:pPr>
    </w:p>
    <w:tbl>
      <w:tblPr>
        <w:tblStyle w:val="Zwykatabela1"/>
        <w:tblW w:w="9072" w:type="dxa"/>
        <w:tblInd w:w="-5" w:type="dxa"/>
        <w:tblLook w:val="04A0" w:firstRow="1" w:lastRow="0" w:firstColumn="1" w:lastColumn="0" w:noHBand="0" w:noVBand="1"/>
      </w:tblPr>
      <w:tblGrid>
        <w:gridCol w:w="1563"/>
        <w:gridCol w:w="666"/>
        <w:gridCol w:w="662"/>
        <w:gridCol w:w="662"/>
        <w:gridCol w:w="662"/>
        <w:gridCol w:w="662"/>
        <w:gridCol w:w="662"/>
        <w:gridCol w:w="662"/>
        <w:gridCol w:w="662"/>
        <w:gridCol w:w="673"/>
        <w:gridCol w:w="664"/>
        <w:gridCol w:w="872"/>
      </w:tblGrid>
      <w:tr w:rsidR="00903F2F" w:rsidRPr="006B419A" w14:paraId="1E8AAAB9" w14:textId="77777777" w:rsidTr="00226F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008250B1" w14:textId="77777777" w:rsidR="00903F2F" w:rsidRPr="006B419A" w:rsidRDefault="00903F2F" w:rsidP="00226FA6">
            <w:pPr>
              <w:spacing w:line="240" w:lineRule="auto"/>
              <w:jc w:val="center"/>
              <w:rPr>
                <w:sz w:val="16"/>
                <w:szCs w:val="16"/>
              </w:rPr>
            </w:pPr>
          </w:p>
        </w:tc>
        <w:tc>
          <w:tcPr>
            <w:tcW w:w="667" w:type="dxa"/>
          </w:tcPr>
          <w:p w14:paraId="225E4270" w14:textId="77777777" w:rsidR="00903F2F" w:rsidRPr="006B419A"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2009</w:t>
            </w:r>
          </w:p>
        </w:tc>
        <w:tc>
          <w:tcPr>
            <w:tcW w:w="646" w:type="dxa"/>
          </w:tcPr>
          <w:p w14:paraId="152775A5" w14:textId="77777777" w:rsidR="00903F2F" w:rsidRPr="006B419A"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2010</w:t>
            </w:r>
          </w:p>
        </w:tc>
        <w:tc>
          <w:tcPr>
            <w:tcW w:w="647" w:type="dxa"/>
          </w:tcPr>
          <w:p w14:paraId="25D8E757" w14:textId="77777777" w:rsidR="00903F2F" w:rsidRPr="006B419A"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2011</w:t>
            </w:r>
          </w:p>
        </w:tc>
        <w:tc>
          <w:tcPr>
            <w:tcW w:w="647" w:type="dxa"/>
          </w:tcPr>
          <w:p w14:paraId="0D2FACC5" w14:textId="77777777" w:rsidR="00903F2F" w:rsidRPr="006B419A"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2012</w:t>
            </w:r>
          </w:p>
        </w:tc>
        <w:tc>
          <w:tcPr>
            <w:tcW w:w="647" w:type="dxa"/>
          </w:tcPr>
          <w:p w14:paraId="7903A737" w14:textId="77777777" w:rsidR="00903F2F" w:rsidRPr="006B419A"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2013</w:t>
            </w:r>
          </w:p>
        </w:tc>
        <w:tc>
          <w:tcPr>
            <w:tcW w:w="647" w:type="dxa"/>
          </w:tcPr>
          <w:p w14:paraId="1C32E088" w14:textId="77777777" w:rsidR="00903F2F" w:rsidRPr="006B419A"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2014</w:t>
            </w:r>
          </w:p>
        </w:tc>
        <w:tc>
          <w:tcPr>
            <w:tcW w:w="647" w:type="dxa"/>
          </w:tcPr>
          <w:p w14:paraId="66DC80B8" w14:textId="77777777" w:rsidR="00903F2F" w:rsidRPr="006B419A"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2015</w:t>
            </w:r>
          </w:p>
        </w:tc>
        <w:tc>
          <w:tcPr>
            <w:tcW w:w="645" w:type="dxa"/>
          </w:tcPr>
          <w:p w14:paraId="3442FF57" w14:textId="77777777" w:rsidR="00903F2F" w:rsidRPr="006B419A"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2016</w:t>
            </w:r>
          </w:p>
        </w:tc>
        <w:tc>
          <w:tcPr>
            <w:tcW w:w="676" w:type="dxa"/>
          </w:tcPr>
          <w:p w14:paraId="094A870C" w14:textId="77777777" w:rsidR="00903F2F" w:rsidRPr="006B419A"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2017</w:t>
            </w:r>
          </w:p>
        </w:tc>
        <w:tc>
          <w:tcPr>
            <w:tcW w:w="665" w:type="dxa"/>
          </w:tcPr>
          <w:p w14:paraId="0B2B940E" w14:textId="77777777" w:rsidR="00903F2F" w:rsidRPr="006B419A"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2018</w:t>
            </w:r>
          </w:p>
        </w:tc>
        <w:tc>
          <w:tcPr>
            <w:tcW w:w="918" w:type="dxa"/>
          </w:tcPr>
          <w:p w14:paraId="21DB9582" w14:textId="77777777" w:rsidR="00903F2F" w:rsidRPr="006B419A"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Średnia</w:t>
            </w:r>
          </w:p>
          <w:p w14:paraId="00036D74" w14:textId="77777777" w:rsidR="00903F2F" w:rsidRPr="006B419A"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2009-2018</w:t>
            </w:r>
          </w:p>
        </w:tc>
      </w:tr>
      <w:tr w:rsidR="00903F2F" w:rsidRPr="006B419A" w14:paraId="66F0D4E4" w14:textId="77777777" w:rsidTr="00226F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48C43BCC" w14:textId="77777777" w:rsidR="00903F2F" w:rsidRPr="006B419A" w:rsidRDefault="00903F2F" w:rsidP="00226FA6">
            <w:pPr>
              <w:spacing w:line="240" w:lineRule="auto"/>
              <w:jc w:val="center"/>
              <w:rPr>
                <w:sz w:val="16"/>
                <w:szCs w:val="16"/>
              </w:rPr>
            </w:pPr>
            <w:r w:rsidRPr="006B419A">
              <w:rPr>
                <w:sz w:val="16"/>
                <w:szCs w:val="16"/>
              </w:rPr>
              <w:t>Zapotrzebowanie (=zużycie pozorne)</w:t>
            </w:r>
          </w:p>
        </w:tc>
        <w:tc>
          <w:tcPr>
            <w:tcW w:w="0" w:type="dxa"/>
          </w:tcPr>
          <w:p w14:paraId="2B36D871" w14:textId="77777777" w:rsidR="00903F2F" w:rsidRPr="006B419A"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9E58DF">
              <w:rPr>
                <w:bCs/>
                <w:color w:val="000000"/>
                <w:sz w:val="16"/>
                <w:szCs w:val="16"/>
              </w:rPr>
              <w:t>3510,9</w:t>
            </w:r>
          </w:p>
        </w:tc>
        <w:tc>
          <w:tcPr>
            <w:tcW w:w="0" w:type="dxa"/>
          </w:tcPr>
          <w:p w14:paraId="721A223E" w14:textId="77777777" w:rsidR="00903F2F" w:rsidRPr="006B419A"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8466E1">
              <w:rPr>
                <w:bCs/>
                <w:color w:val="000000"/>
                <w:sz w:val="16"/>
                <w:szCs w:val="16"/>
              </w:rPr>
              <w:t>3696,9</w:t>
            </w:r>
          </w:p>
        </w:tc>
        <w:tc>
          <w:tcPr>
            <w:tcW w:w="0" w:type="dxa"/>
          </w:tcPr>
          <w:p w14:paraId="6FA09164" w14:textId="77777777" w:rsidR="00903F2F" w:rsidRPr="006B419A"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8466E1">
              <w:rPr>
                <w:bCs/>
                <w:color w:val="000000"/>
                <w:sz w:val="16"/>
                <w:szCs w:val="16"/>
              </w:rPr>
              <w:t>3813,0</w:t>
            </w:r>
          </w:p>
        </w:tc>
        <w:tc>
          <w:tcPr>
            <w:tcW w:w="0" w:type="dxa"/>
          </w:tcPr>
          <w:p w14:paraId="7DF6A6AE" w14:textId="77777777" w:rsidR="00903F2F" w:rsidRPr="006B419A"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9E58DF">
              <w:rPr>
                <w:bCs/>
                <w:color w:val="000000"/>
                <w:sz w:val="16"/>
                <w:szCs w:val="16"/>
              </w:rPr>
              <w:t>3878,2</w:t>
            </w:r>
          </w:p>
        </w:tc>
        <w:tc>
          <w:tcPr>
            <w:tcW w:w="0" w:type="dxa"/>
          </w:tcPr>
          <w:p w14:paraId="7A655D10" w14:textId="77777777" w:rsidR="00903F2F" w:rsidRPr="006B419A"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9E58DF">
              <w:rPr>
                <w:bCs/>
                <w:color w:val="000000"/>
                <w:sz w:val="16"/>
                <w:szCs w:val="16"/>
              </w:rPr>
              <w:t>3826,8</w:t>
            </w:r>
          </w:p>
        </w:tc>
        <w:tc>
          <w:tcPr>
            <w:tcW w:w="0" w:type="dxa"/>
          </w:tcPr>
          <w:p w14:paraId="1DB038C2" w14:textId="77777777" w:rsidR="00903F2F" w:rsidRPr="006B419A"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9E58DF">
              <w:rPr>
                <w:bCs/>
                <w:color w:val="000000"/>
                <w:sz w:val="16"/>
                <w:szCs w:val="16"/>
              </w:rPr>
              <w:t>3672,4</w:t>
            </w:r>
          </w:p>
        </w:tc>
        <w:tc>
          <w:tcPr>
            <w:tcW w:w="0" w:type="dxa"/>
          </w:tcPr>
          <w:p w14:paraId="0C7E2D64" w14:textId="77777777" w:rsidR="00903F2F" w:rsidRPr="006B419A"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8466E1">
              <w:rPr>
                <w:bCs/>
                <w:color w:val="000000"/>
                <w:sz w:val="16"/>
                <w:szCs w:val="16"/>
              </w:rPr>
              <w:t>3705,4</w:t>
            </w:r>
          </w:p>
        </w:tc>
        <w:tc>
          <w:tcPr>
            <w:tcW w:w="0" w:type="dxa"/>
          </w:tcPr>
          <w:p w14:paraId="5FA010AB" w14:textId="77777777" w:rsidR="00903F2F" w:rsidRPr="006B419A"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9E58DF">
              <w:rPr>
                <w:bCs/>
                <w:color w:val="000000"/>
                <w:sz w:val="16"/>
                <w:szCs w:val="16"/>
              </w:rPr>
              <w:t>4348,1</w:t>
            </w:r>
          </w:p>
        </w:tc>
        <w:tc>
          <w:tcPr>
            <w:tcW w:w="0" w:type="dxa"/>
          </w:tcPr>
          <w:p w14:paraId="1AAC6AEE" w14:textId="77777777" w:rsidR="00903F2F" w:rsidRPr="006B419A"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8466E1">
              <w:rPr>
                <w:bCs/>
                <w:color w:val="000000"/>
                <w:sz w:val="16"/>
                <w:szCs w:val="16"/>
              </w:rPr>
              <w:t>4362,0</w:t>
            </w:r>
          </w:p>
        </w:tc>
        <w:tc>
          <w:tcPr>
            <w:tcW w:w="0" w:type="dxa"/>
          </w:tcPr>
          <w:p w14:paraId="638EFB22" w14:textId="77777777" w:rsidR="00903F2F" w:rsidRPr="006B419A"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9E58DF">
              <w:rPr>
                <w:bCs/>
                <w:color w:val="000000"/>
                <w:sz w:val="16"/>
                <w:szCs w:val="16"/>
              </w:rPr>
              <w:t>4230,2</w:t>
            </w:r>
          </w:p>
        </w:tc>
        <w:tc>
          <w:tcPr>
            <w:tcW w:w="0" w:type="dxa"/>
          </w:tcPr>
          <w:p w14:paraId="7F453CE9" w14:textId="77777777" w:rsidR="00903F2F" w:rsidRPr="008466E1" w:rsidRDefault="00903F2F" w:rsidP="00226FA6">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8466E1">
              <w:rPr>
                <w:bCs/>
                <w:color w:val="000000"/>
                <w:sz w:val="16"/>
                <w:szCs w:val="16"/>
              </w:rPr>
              <w:t>3904,4</w:t>
            </w:r>
          </w:p>
          <w:p w14:paraId="1E3EB6A0" w14:textId="77777777" w:rsidR="00903F2F" w:rsidRPr="007D23DA" w:rsidRDefault="00903F2F" w:rsidP="00226FA6">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p>
        </w:tc>
      </w:tr>
    </w:tbl>
    <w:p w14:paraId="40241495" w14:textId="77777777" w:rsidR="00903F2F" w:rsidRDefault="00903F2F" w:rsidP="00903F2F">
      <w:pPr>
        <w:autoSpaceDE w:val="0"/>
        <w:autoSpaceDN w:val="0"/>
        <w:adjustRightInd w:val="0"/>
        <w:spacing w:after="0" w:line="240" w:lineRule="auto"/>
        <w:rPr>
          <w:color w:val="000000"/>
          <w:szCs w:val="24"/>
        </w:rPr>
      </w:pPr>
    </w:p>
    <w:p w14:paraId="4336653B" w14:textId="77777777" w:rsidR="00903F2F" w:rsidRPr="008466E1" w:rsidRDefault="00903F2F" w:rsidP="00903F2F">
      <w:pPr>
        <w:autoSpaceDE w:val="0"/>
        <w:autoSpaceDN w:val="0"/>
        <w:adjustRightInd w:val="0"/>
        <w:spacing w:after="0" w:line="240" w:lineRule="auto"/>
        <w:rPr>
          <w:color w:val="000000"/>
          <w:szCs w:val="24"/>
        </w:rPr>
      </w:pPr>
    </w:p>
    <w:p w14:paraId="18D65EC1" w14:textId="77777777" w:rsidR="00903F2F" w:rsidRPr="002A54A1" w:rsidRDefault="00903F2F" w:rsidP="00903F2F">
      <w:pPr>
        <w:pStyle w:val="Akapitzlist"/>
        <w:numPr>
          <w:ilvl w:val="0"/>
          <w:numId w:val="73"/>
        </w:numPr>
        <w:autoSpaceDE w:val="0"/>
        <w:autoSpaceDN w:val="0"/>
        <w:adjustRightInd w:val="0"/>
        <w:spacing w:after="0" w:line="240" w:lineRule="auto"/>
        <w:jc w:val="both"/>
        <w:rPr>
          <w:color w:val="000000"/>
          <w:szCs w:val="24"/>
          <w:u w:val="single"/>
        </w:rPr>
      </w:pPr>
      <w:r w:rsidRPr="002A54A1">
        <w:rPr>
          <w:color w:val="000000"/>
          <w:szCs w:val="24"/>
          <w:u w:val="single"/>
        </w:rPr>
        <w:t>Prognoza zapotrzebowania na surowiec na podstawie trendów ekonometrycznych w horyzoncie roku 2025 i 2030</w:t>
      </w:r>
    </w:p>
    <w:p w14:paraId="72FDCF2D" w14:textId="77777777" w:rsidR="00903F2F" w:rsidRPr="008466E1" w:rsidRDefault="00903F2F" w:rsidP="00903F2F">
      <w:pPr>
        <w:pStyle w:val="Akapitzlist"/>
        <w:autoSpaceDE w:val="0"/>
        <w:autoSpaceDN w:val="0"/>
        <w:adjustRightInd w:val="0"/>
        <w:spacing w:after="0" w:line="240" w:lineRule="auto"/>
        <w:jc w:val="both"/>
        <w:rPr>
          <w:color w:val="000000"/>
          <w:szCs w:val="24"/>
        </w:rPr>
      </w:pPr>
    </w:p>
    <w:p w14:paraId="0E01F2FA" w14:textId="77777777" w:rsidR="00903F2F" w:rsidRPr="008466E1" w:rsidRDefault="00903F2F" w:rsidP="00903F2F">
      <w:pPr>
        <w:autoSpaceDE w:val="0"/>
        <w:autoSpaceDN w:val="0"/>
        <w:adjustRightInd w:val="0"/>
        <w:spacing w:after="0" w:line="240" w:lineRule="auto"/>
        <w:jc w:val="both"/>
        <w:rPr>
          <w:color w:val="000000"/>
          <w:szCs w:val="24"/>
        </w:rPr>
      </w:pPr>
      <w:r w:rsidRPr="008466E1">
        <w:rPr>
          <w:color w:val="000000"/>
          <w:szCs w:val="24"/>
        </w:rPr>
        <w:t>Rozwój krajowego zapotrzebowania na gips i anhydryt w perspektywie 2025 i 2030</w:t>
      </w:r>
      <w:r>
        <w:rPr>
          <w:color w:val="000000"/>
          <w:szCs w:val="24"/>
        </w:rPr>
        <w:t xml:space="preserve"> </w:t>
      </w:r>
      <w:r w:rsidRPr="008466E1">
        <w:rPr>
          <w:color w:val="000000"/>
          <w:szCs w:val="24"/>
        </w:rPr>
        <w:t>roku należy wiązać z koniunkturą w budownictwie i kondycją ogólną krajowej gospodarki.</w:t>
      </w:r>
      <w:r>
        <w:rPr>
          <w:color w:val="000000"/>
          <w:szCs w:val="24"/>
        </w:rPr>
        <w:t xml:space="preserve"> </w:t>
      </w:r>
      <w:r w:rsidRPr="008466E1">
        <w:rPr>
          <w:color w:val="000000"/>
          <w:szCs w:val="24"/>
        </w:rPr>
        <w:t>Spotęgowane pandemią Covid-19 problemy branży budowlanej utrudniają prognozowanie</w:t>
      </w:r>
      <w:r>
        <w:rPr>
          <w:color w:val="000000"/>
          <w:szCs w:val="24"/>
        </w:rPr>
        <w:t xml:space="preserve"> </w:t>
      </w:r>
      <w:r w:rsidRPr="008466E1">
        <w:rPr>
          <w:color w:val="000000"/>
          <w:szCs w:val="24"/>
        </w:rPr>
        <w:t>rozwoju popytu na gips i anhydryt nawet w horyzoncie 2025 r. Tym niemniej, zgodnie z</w:t>
      </w:r>
      <w:r>
        <w:rPr>
          <w:color w:val="000000"/>
          <w:szCs w:val="24"/>
        </w:rPr>
        <w:t xml:space="preserve"> </w:t>
      </w:r>
      <w:r w:rsidRPr="008466E1">
        <w:rPr>
          <w:color w:val="000000"/>
          <w:szCs w:val="24"/>
        </w:rPr>
        <w:t>ekonometrycznym modelem trendu należałoby oczekiwać (co warto zauważyć - z dobrym</w:t>
      </w:r>
      <w:r>
        <w:rPr>
          <w:color w:val="000000"/>
          <w:szCs w:val="24"/>
        </w:rPr>
        <w:t xml:space="preserve"> </w:t>
      </w:r>
      <w:r w:rsidRPr="008466E1">
        <w:rPr>
          <w:color w:val="000000"/>
          <w:szCs w:val="24"/>
        </w:rPr>
        <w:t>dopasowaniem linii trendu), że wielkość</w:t>
      </w:r>
      <w:r>
        <w:rPr>
          <w:color w:val="000000"/>
          <w:szCs w:val="24"/>
        </w:rPr>
        <w:t xml:space="preserve"> </w:t>
      </w:r>
      <w:r w:rsidRPr="008466E1">
        <w:rPr>
          <w:color w:val="000000"/>
          <w:szCs w:val="24"/>
        </w:rPr>
        <w:t>zapotrzebowania na gips i anhydryt osiągnie około</w:t>
      </w:r>
      <w:r>
        <w:rPr>
          <w:color w:val="000000"/>
          <w:szCs w:val="24"/>
        </w:rPr>
        <w:t xml:space="preserve"> </w:t>
      </w:r>
      <w:r w:rsidRPr="008466E1">
        <w:rPr>
          <w:color w:val="000000"/>
          <w:szCs w:val="24"/>
        </w:rPr>
        <w:t>4,4 mln t w 2025 r. i około 4,6 mln t w 2030 r. (rys. 2</w:t>
      </w:r>
      <w:r>
        <w:rPr>
          <w:color w:val="000000"/>
          <w:szCs w:val="24"/>
        </w:rPr>
        <w:t>9</w:t>
      </w:r>
      <w:r w:rsidRPr="008466E1">
        <w:rPr>
          <w:color w:val="000000"/>
          <w:szCs w:val="24"/>
        </w:rPr>
        <w:t>).</w:t>
      </w:r>
    </w:p>
    <w:p w14:paraId="6D22E93E" w14:textId="77777777" w:rsidR="00903F2F" w:rsidRDefault="00903F2F" w:rsidP="00903F2F">
      <w:pPr>
        <w:autoSpaceDE w:val="0"/>
        <w:autoSpaceDN w:val="0"/>
        <w:adjustRightInd w:val="0"/>
        <w:spacing w:after="0" w:line="240" w:lineRule="auto"/>
        <w:rPr>
          <w:color w:val="000000"/>
          <w:szCs w:val="24"/>
        </w:rPr>
      </w:pPr>
    </w:p>
    <w:p w14:paraId="6F5AE323" w14:textId="77777777" w:rsidR="00903F2F" w:rsidRPr="002A54A1" w:rsidRDefault="00903F2F" w:rsidP="00903F2F">
      <w:pPr>
        <w:pStyle w:val="Akapitzlist"/>
        <w:numPr>
          <w:ilvl w:val="0"/>
          <w:numId w:val="73"/>
        </w:numPr>
        <w:autoSpaceDE w:val="0"/>
        <w:autoSpaceDN w:val="0"/>
        <w:adjustRightInd w:val="0"/>
        <w:spacing w:after="0" w:line="240" w:lineRule="auto"/>
        <w:rPr>
          <w:color w:val="000000"/>
          <w:szCs w:val="24"/>
          <w:u w:val="single"/>
        </w:rPr>
      </w:pPr>
      <w:r w:rsidRPr="002A54A1">
        <w:rPr>
          <w:color w:val="000000"/>
          <w:szCs w:val="24"/>
          <w:u w:val="single"/>
        </w:rPr>
        <w:t>Prognoza zapotrzebowania na podstawie przesłanek rozwoju branż będących głównymi użytkownikami surowca w roku 2030, 2040 i 2050</w:t>
      </w:r>
    </w:p>
    <w:p w14:paraId="0CC89A0C" w14:textId="77777777" w:rsidR="00903F2F" w:rsidRPr="008466E1" w:rsidRDefault="00903F2F" w:rsidP="00903F2F">
      <w:pPr>
        <w:autoSpaceDE w:val="0"/>
        <w:autoSpaceDN w:val="0"/>
        <w:adjustRightInd w:val="0"/>
        <w:spacing w:after="0" w:line="240" w:lineRule="auto"/>
        <w:rPr>
          <w:color w:val="000000"/>
          <w:szCs w:val="24"/>
        </w:rPr>
      </w:pPr>
    </w:p>
    <w:p w14:paraId="06CA7A3B" w14:textId="77777777" w:rsidR="00903F2F" w:rsidRPr="008466E1" w:rsidRDefault="00903F2F" w:rsidP="00903F2F">
      <w:pPr>
        <w:autoSpaceDE w:val="0"/>
        <w:autoSpaceDN w:val="0"/>
        <w:adjustRightInd w:val="0"/>
        <w:spacing w:after="0" w:line="240" w:lineRule="auto"/>
        <w:jc w:val="both"/>
        <w:rPr>
          <w:color w:val="000000"/>
          <w:szCs w:val="24"/>
        </w:rPr>
      </w:pPr>
      <w:r w:rsidRPr="008466E1">
        <w:rPr>
          <w:color w:val="000000"/>
          <w:szCs w:val="24"/>
        </w:rPr>
        <w:t>Rozwój krajowego zapotrzebowania na gips i anhydryt ściśle zależy od perspektyw</w:t>
      </w:r>
      <w:r>
        <w:rPr>
          <w:color w:val="000000"/>
          <w:szCs w:val="24"/>
        </w:rPr>
        <w:t xml:space="preserve"> </w:t>
      </w:r>
      <w:r w:rsidRPr="008466E1">
        <w:rPr>
          <w:color w:val="000000"/>
          <w:szCs w:val="24"/>
        </w:rPr>
        <w:t>rozwoju zapotrzebowania na gipsowe materiały budowlane – spoiwa gipsowe, płyty gipsowokartonowe,</w:t>
      </w:r>
      <w:r>
        <w:rPr>
          <w:color w:val="000000"/>
          <w:szCs w:val="24"/>
        </w:rPr>
        <w:t xml:space="preserve"> </w:t>
      </w:r>
      <w:r w:rsidRPr="008466E1">
        <w:rPr>
          <w:color w:val="000000"/>
          <w:szCs w:val="24"/>
        </w:rPr>
        <w:t>tynki, kleje, masy szpachlowe etc.</w:t>
      </w:r>
      <w:r>
        <w:rPr>
          <w:color w:val="000000"/>
          <w:szCs w:val="24"/>
        </w:rPr>
        <w:t xml:space="preserve"> </w:t>
      </w:r>
      <w:r w:rsidRPr="008466E1">
        <w:rPr>
          <w:color w:val="000000"/>
          <w:szCs w:val="24"/>
        </w:rPr>
        <w:t>Branża materiałów budowlanych ma w Polsce stosunkowo stabilne perspektywy</w:t>
      </w:r>
      <w:r>
        <w:rPr>
          <w:color w:val="000000"/>
          <w:szCs w:val="24"/>
        </w:rPr>
        <w:t xml:space="preserve"> </w:t>
      </w:r>
      <w:r w:rsidRPr="008466E1">
        <w:rPr>
          <w:color w:val="000000"/>
          <w:szCs w:val="24"/>
        </w:rPr>
        <w:t>rozwoju, stąd należy w jej przypadku zarówno w krótkiej, jak i dłuższej perspektywie czasu</w:t>
      </w:r>
    </w:p>
    <w:p w14:paraId="20BFE1EF" w14:textId="77777777" w:rsidR="00903F2F" w:rsidRDefault="00903F2F" w:rsidP="00903F2F">
      <w:pPr>
        <w:autoSpaceDE w:val="0"/>
        <w:autoSpaceDN w:val="0"/>
        <w:adjustRightInd w:val="0"/>
        <w:spacing w:after="0" w:line="240" w:lineRule="auto"/>
        <w:jc w:val="both"/>
        <w:rPr>
          <w:color w:val="000000"/>
          <w:szCs w:val="24"/>
        </w:rPr>
      </w:pPr>
      <w:r w:rsidRPr="008466E1">
        <w:rPr>
          <w:color w:val="000000"/>
          <w:szCs w:val="24"/>
        </w:rPr>
        <w:t>oczekiwać co najmniej utrzymania lub nawet rozwoju zapotrzebowania na gips i anhydryt.</w:t>
      </w:r>
      <w:r>
        <w:rPr>
          <w:color w:val="000000"/>
          <w:szCs w:val="24"/>
        </w:rPr>
        <w:t xml:space="preserve"> </w:t>
      </w:r>
      <w:r w:rsidRPr="008466E1">
        <w:rPr>
          <w:color w:val="000000"/>
          <w:szCs w:val="24"/>
        </w:rPr>
        <w:t>Długoterminowe perspektywy rozwoju przemysłu materiałów budowlanych w Polsce są</w:t>
      </w:r>
      <w:r>
        <w:rPr>
          <w:color w:val="000000"/>
          <w:szCs w:val="24"/>
        </w:rPr>
        <w:t xml:space="preserve"> </w:t>
      </w:r>
      <w:r w:rsidRPr="008466E1">
        <w:rPr>
          <w:color w:val="000000"/>
          <w:szCs w:val="24"/>
        </w:rPr>
        <w:t>stabilne, z lekkim trendem rosnącym.</w:t>
      </w:r>
    </w:p>
    <w:p w14:paraId="7C4B3FA6" w14:textId="77777777" w:rsidR="00903F2F" w:rsidRDefault="00903F2F" w:rsidP="00903F2F">
      <w:pPr>
        <w:autoSpaceDE w:val="0"/>
        <w:autoSpaceDN w:val="0"/>
        <w:adjustRightInd w:val="0"/>
        <w:spacing w:after="0" w:line="240" w:lineRule="auto"/>
        <w:rPr>
          <w:color w:val="000000"/>
          <w:szCs w:val="24"/>
        </w:rPr>
      </w:pPr>
    </w:p>
    <w:p w14:paraId="6DD5BB7D" w14:textId="77777777" w:rsidR="00903F2F" w:rsidRPr="008466E1" w:rsidRDefault="00903F2F" w:rsidP="00903F2F">
      <w:pPr>
        <w:autoSpaceDE w:val="0"/>
        <w:autoSpaceDN w:val="0"/>
        <w:adjustRightInd w:val="0"/>
        <w:spacing w:after="0" w:line="240" w:lineRule="auto"/>
        <w:rPr>
          <w:color w:val="000000"/>
          <w:szCs w:val="24"/>
        </w:rPr>
      </w:pPr>
      <w:r>
        <w:rPr>
          <w:noProof/>
          <w:color w:val="000000"/>
          <w:szCs w:val="24"/>
        </w:rPr>
        <w:lastRenderedPageBreak/>
        <w:drawing>
          <wp:inline distT="0" distB="0" distL="0" distR="0" wp14:anchorId="65D2D41E" wp14:editId="64207AA2">
            <wp:extent cx="5753100" cy="3486150"/>
            <wp:effectExtent l="0" t="0" r="0" b="0"/>
            <wp:docPr id="84" name="Obraz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53100" cy="3486150"/>
                    </a:xfrm>
                    <a:prstGeom prst="rect">
                      <a:avLst/>
                    </a:prstGeom>
                    <a:noFill/>
                    <a:ln>
                      <a:noFill/>
                    </a:ln>
                  </pic:spPr>
                </pic:pic>
              </a:graphicData>
            </a:graphic>
          </wp:inline>
        </w:drawing>
      </w:r>
    </w:p>
    <w:p w14:paraId="3B8691BD" w14:textId="77777777" w:rsidR="00903F2F" w:rsidRDefault="00903F2F" w:rsidP="00903F2F">
      <w:pPr>
        <w:autoSpaceDE w:val="0"/>
        <w:autoSpaceDN w:val="0"/>
        <w:adjustRightInd w:val="0"/>
        <w:spacing w:after="0" w:line="240" w:lineRule="auto"/>
        <w:rPr>
          <w:color w:val="000000"/>
          <w:szCs w:val="24"/>
        </w:rPr>
      </w:pPr>
      <w:r w:rsidRPr="008466E1">
        <w:rPr>
          <w:color w:val="000000"/>
          <w:szCs w:val="24"/>
        </w:rPr>
        <w:t xml:space="preserve">Rys. </w:t>
      </w:r>
      <w:r>
        <w:rPr>
          <w:color w:val="000000"/>
          <w:szCs w:val="24"/>
        </w:rPr>
        <w:t>29</w:t>
      </w:r>
      <w:r w:rsidRPr="008466E1">
        <w:rPr>
          <w:color w:val="000000"/>
          <w:szCs w:val="24"/>
        </w:rPr>
        <w:t>. Prognoza zapotrzebowania na gips i anhydryt do 2030 r. (tys. t)</w:t>
      </w:r>
    </w:p>
    <w:p w14:paraId="3491C5B8" w14:textId="77777777" w:rsidR="00903F2F" w:rsidRPr="008466E1" w:rsidRDefault="00903F2F" w:rsidP="00903F2F">
      <w:pPr>
        <w:autoSpaceDE w:val="0"/>
        <w:autoSpaceDN w:val="0"/>
        <w:adjustRightInd w:val="0"/>
        <w:spacing w:after="0" w:line="240" w:lineRule="auto"/>
        <w:rPr>
          <w:color w:val="000000"/>
          <w:szCs w:val="24"/>
        </w:rPr>
      </w:pPr>
    </w:p>
    <w:p w14:paraId="575AF750" w14:textId="3CC29FF0" w:rsidR="00903F2F" w:rsidRPr="008466E1" w:rsidRDefault="00903F2F" w:rsidP="00903F2F">
      <w:pPr>
        <w:autoSpaceDE w:val="0"/>
        <w:autoSpaceDN w:val="0"/>
        <w:adjustRightInd w:val="0"/>
        <w:spacing w:after="0" w:line="240" w:lineRule="auto"/>
        <w:jc w:val="both"/>
        <w:rPr>
          <w:color w:val="000000"/>
          <w:szCs w:val="24"/>
        </w:rPr>
      </w:pPr>
      <w:r w:rsidRPr="008466E1">
        <w:rPr>
          <w:color w:val="000000"/>
          <w:szCs w:val="24"/>
        </w:rPr>
        <w:t>Na podstawie tych przesłanek można przypuszczać, że w 2030 r. zapotrzebowanie na</w:t>
      </w:r>
      <w:r>
        <w:rPr>
          <w:color w:val="000000"/>
          <w:szCs w:val="24"/>
        </w:rPr>
        <w:t xml:space="preserve"> </w:t>
      </w:r>
      <w:r w:rsidRPr="008466E1">
        <w:rPr>
          <w:color w:val="000000"/>
          <w:szCs w:val="24"/>
        </w:rPr>
        <w:t>gips i anhydryt może wynieść ok. 4,6 mln t/r., w 2040 r. może niewiele wzrosnąć do ok. 4,8-</w:t>
      </w:r>
      <w:r>
        <w:rPr>
          <w:color w:val="000000"/>
          <w:szCs w:val="24"/>
        </w:rPr>
        <w:t xml:space="preserve"> </w:t>
      </w:r>
      <w:r w:rsidRPr="008466E1">
        <w:rPr>
          <w:color w:val="000000"/>
          <w:szCs w:val="24"/>
        </w:rPr>
        <w:t>5,0 mln t/r., a w 2050 r. – prawdopodobnie nawet do 5,2 mln t/r.</w:t>
      </w:r>
    </w:p>
    <w:p w14:paraId="57CE9F3D" w14:textId="77777777" w:rsidR="00903F2F" w:rsidRDefault="00903F2F" w:rsidP="00903F2F">
      <w:pPr>
        <w:autoSpaceDE w:val="0"/>
        <w:autoSpaceDN w:val="0"/>
        <w:adjustRightInd w:val="0"/>
        <w:spacing w:after="0" w:line="240" w:lineRule="auto"/>
        <w:rPr>
          <w:color w:val="000000"/>
          <w:szCs w:val="24"/>
        </w:rPr>
      </w:pPr>
    </w:p>
    <w:p w14:paraId="2CBFC592" w14:textId="77777777" w:rsidR="00903F2F" w:rsidRDefault="00903F2F" w:rsidP="00903F2F">
      <w:pPr>
        <w:autoSpaceDE w:val="0"/>
        <w:autoSpaceDN w:val="0"/>
        <w:adjustRightInd w:val="0"/>
        <w:spacing w:after="0" w:line="240" w:lineRule="auto"/>
        <w:rPr>
          <w:color w:val="000000"/>
          <w:szCs w:val="24"/>
        </w:rPr>
      </w:pPr>
    </w:p>
    <w:p w14:paraId="540B46C8" w14:textId="27861DD9" w:rsidR="00903F2F" w:rsidRDefault="00903F2F" w:rsidP="00903F2F">
      <w:pPr>
        <w:autoSpaceDE w:val="0"/>
        <w:autoSpaceDN w:val="0"/>
        <w:adjustRightInd w:val="0"/>
        <w:spacing w:after="0" w:line="240" w:lineRule="auto"/>
        <w:rPr>
          <w:color w:val="000000"/>
          <w:szCs w:val="24"/>
        </w:rPr>
      </w:pPr>
      <w:r w:rsidRPr="008466E1">
        <w:rPr>
          <w:color w:val="000000"/>
          <w:szCs w:val="24"/>
        </w:rPr>
        <w:t xml:space="preserve">Tabela </w:t>
      </w:r>
      <w:r>
        <w:rPr>
          <w:color w:val="000000"/>
          <w:szCs w:val="24"/>
        </w:rPr>
        <w:t>2</w:t>
      </w:r>
      <w:r w:rsidR="00B61B92">
        <w:rPr>
          <w:color w:val="000000"/>
          <w:szCs w:val="24"/>
        </w:rPr>
        <w:t>8</w:t>
      </w:r>
      <w:r>
        <w:rPr>
          <w:color w:val="000000"/>
          <w:szCs w:val="24"/>
        </w:rPr>
        <w:t>.2</w:t>
      </w:r>
      <w:r w:rsidRPr="008466E1">
        <w:rPr>
          <w:color w:val="000000"/>
          <w:szCs w:val="24"/>
        </w:rPr>
        <w:t>. Prognoza zapotrzebowania na gips i anhydryt do 2050 r. (mln t)</w:t>
      </w:r>
    </w:p>
    <w:p w14:paraId="4FA75134" w14:textId="77777777" w:rsidR="00903F2F" w:rsidRPr="008466E1" w:rsidRDefault="00903F2F" w:rsidP="00903F2F">
      <w:pPr>
        <w:autoSpaceDE w:val="0"/>
        <w:autoSpaceDN w:val="0"/>
        <w:adjustRightInd w:val="0"/>
        <w:spacing w:after="0" w:line="240" w:lineRule="auto"/>
        <w:rPr>
          <w:color w:val="000000"/>
          <w:szCs w:val="24"/>
        </w:rPr>
      </w:pPr>
    </w:p>
    <w:tbl>
      <w:tblPr>
        <w:tblStyle w:val="Zwykatabela1"/>
        <w:tblW w:w="9072" w:type="dxa"/>
        <w:tblLook w:val="04A0" w:firstRow="1" w:lastRow="0" w:firstColumn="1" w:lastColumn="0" w:noHBand="0" w:noVBand="1"/>
      </w:tblPr>
      <w:tblGrid>
        <w:gridCol w:w="2833"/>
        <w:gridCol w:w="1949"/>
        <w:gridCol w:w="2145"/>
        <w:gridCol w:w="2145"/>
      </w:tblGrid>
      <w:tr w:rsidR="00903F2F" w:rsidRPr="006B419A" w14:paraId="14F636B8" w14:textId="77777777" w:rsidTr="00226F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60E31CF8" w14:textId="77777777" w:rsidR="00903F2F" w:rsidRPr="006B419A" w:rsidRDefault="00903F2F" w:rsidP="00226FA6">
            <w:pPr>
              <w:autoSpaceDE w:val="0"/>
              <w:autoSpaceDN w:val="0"/>
              <w:adjustRightInd w:val="0"/>
              <w:spacing w:line="240" w:lineRule="auto"/>
              <w:jc w:val="center"/>
              <w:rPr>
                <w:color w:val="000000"/>
                <w:sz w:val="16"/>
                <w:szCs w:val="16"/>
              </w:rPr>
            </w:pPr>
          </w:p>
        </w:tc>
        <w:tc>
          <w:tcPr>
            <w:tcW w:w="2088" w:type="dxa"/>
          </w:tcPr>
          <w:p w14:paraId="03DB3136" w14:textId="77777777" w:rsidR="00903F2F" w:rsidRPr="006B419A" w:rsidRDefault="00903F2F" w:rsidP="00226FA6">
            <w:pPr>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6B419A">
              <w:rPr>
                <w:color w:val="000000"/>
                <w:sz w:val="16"/>
                <w:szCs w:val="16"/>
              </w:rPr>
              <w:t>2030</w:t>
            </w:r>
          </w:p>
        </w:tc>
        <w:tc>
          <w:tcPr>
            <w:tcW w:w="2303" w:type="dxa"/>
          </w:tcPr>
          <w:p w14:paraId="0AFB934D" w14:textId="77777777" w:rsidR="00903F2F" w:rsidRPr="006B419A" w:rsidRDefault="00903F2F" w:rsidP="00226FA6">
            <w:pPr>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6B419A">
              <w:rPr>
                <w:color w:val="000000"/>
                <w:sz w:val="16"/>
                <w:szCs w:val="16"/>
              </w:rPr>
              <w:t>2040</w:t>
            </w:r>
          </w:p>
        </w:tc>
        <w:tc>
          <w:tcPr>
            <w:tcW w:w="2303" w:type="dxa"/>
          </w:tcPr>
          <w:p w14:paraId="704EAAAA" w14:textId="77777777" w:rsidR="00903F2F" w:rsidRPr="006B419A" w:rsidRDefault="00903F2F" w:rsidP="00226FA6">
            <w:pPr>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6B419A">
              <w:rPr>
                <w:color w:val="000000"/>
                <w:sz w:val="16"/>
                <w:szCs w:val="16"/>
              </w:rPr>
              <w:t>2050</w:t>
            </w:r>
          </w:p>
        </w:tc>
      </w:tr>
      <w:tr w:rsidR="00903F2F" w:rsidRPr="006B419A" w14:paraId="0B3B8B8A" w14:textId="77777777" w:rsidTr="00226F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449DE72B" w14:textId="77777777" w:rsidR="00903F2F" w:rsidRPr="006B419A" w:rsidRDefault="00903F2F" w:rsidP="00226FA6">
            <w:pPr>
              <w:autoSpaceDE w:val="0"/>
              <w:autoSpaceDN w:val="0"/>
              <w:adjustRightInd w:val="0"/>
              <w:spacing w:line="240" w:lineRule="auto"/>
              <w:rPr>
                <w:color w:val="000000"/>
                <w:sz w:val="16"/>
                <w:szCs w:val="16"/>
              </w:rPr>
            </w:pPr>
            <w:r w:rsidRPr="006B419A">
              <w:rPr>
                <w:color w:val="000000"/>
                <w:sz w:val="16"/>
                <w:szCs w:val="16"/>
              </w:rPr>
              <w:t xml:space="preserve">Poziom zapotrzebowania </w:t>
            </w:r>
          </w:p>
        </w:tc>
        <w:tc>
          <w:tcPr>
            <w:tcW w:w="2088" w:type="dxa"/>
          </w:tcPr>
          <w:p w14:paraId="78BA2A8B" w14:textId="77777777" w:rsidR="00903F2F" w:rsidRPr="009F333A"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8466E1">
              <w:rPr>
                <w:bCs/>
                <w:color w:val="000000"/>
                <w:sz w:val="16"/>
                <w:szCs w:val="16"/>
              </w:rPr>
              <w:t>4,5 - 4,6</w:t>
            </w:r>
          </w:p>
        </w:tc>
        <w:tc>
          <w:tcPr>
            <w:tcW w:w="2303" w:type="dxa"/>
          </w:tcPr>
          <w:p w14:paraId="18FF131B" w14:textId="77777777" w:rsidR="00903F2F" w:rsidRPr="009F333A"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8466E1">
              <w:rPr>
                <w:bCs/>
                <w:color w:val="000000"/>
                <w:sz w:val="16"/>
                <w:szCs w:val="16"/>
              </w:rPr>
              <w:t>4,8 - 5,0</w:t>
            </w:r>
          </w:p>
        </w:tc>
        <w:tc>
          <w:tcPr>
            <w:tcW w:w="2303" w:type="dxa"/>
          </w:tcPr>
          <w:p w14:paraId="0C8CA8FC" w14:textId="77777777" w:rsidR="00903F2F" w:rsidRPr="009F333A"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8466E1">
              <w:rPr>
                <w:bCs/>
                <w:color w:val="000000"/>
                <w:sz w:val="16"/>
                <w:szCs w:val="16"/>
              </w:rPr>
              <w:t>5,0 - 5,2</w:t>
            </w:r>
          </w:p>
        </w:tc>
      </w:tr>
    </w:tbl>
    <w:p w14:paraId="0664E542" w14:textId="77777777" w:rsidR="00903F2F" w:rsidRDefault="00903F2F" w:rsidP="00903F2F">
      <w:pPr>
        <w:autoSpaceDE w:val="0"/>
        <w:autoSpaceDN w:val="0"/>
        <w:adjustRightInd w:val="0"/>
        <w:spacing w:after="0" w:line="240" w:lineRule="auto"/>
        <w:rPr>
          <w:color w:val="000000"/>
          <w:szCs w:val="24"/>
        </w:rPr>
      </w:pPr>
    </w:p>
    <w:p w14:paraId="67BBCA53" w14:textId="641AAF76" w:rsidR="00903F2F" w:rsidRDefault="00903F2F" w:rsidP="00903F2F">
      <w:pPr>
        <w:pStyle w:val="Nagwek2"/>
        <w:rPr>
          <w:lang w:eastAsia="pl-PL"/>
        </w:rPr>
      </w:pPr>
    </w:p>
    <w:p w14:paraId="6ECA23DF" w14:textId="5BCF1254" w:rsidR="00EE1B1D" w:rsidRDefault="00EE1B1D" w:rsidP="00EE1B1D">
      <w:pPr>
        <w:rPr>
          <w:lang w:eastAsia="pl-PL"/>
        </w:rPr>
      </w:pPr>
    </w:p>
    <w:p w14:paraId="31FF0525" w14:textId="7BAD5493" w:rsidR="00EE1B1D" w:rsidRDefault="00EE1B1D" w:rsidP="00EE1B1D">
      <w:pPr>
        <w:rPr>
          <w:lang w:eastAsia="pl-PL"/>
        </w:rPr>
      </w:pPr>
    </w:p>
    <w:p w14:paraId="43927520" w14:textId="0AB47AB1" w:rsidR="00EE1B1D" w:rsidRDefault="00EE1B1D" w:rsidP="00EE1B1D">
      <w:pPr>
        <w:rPr>
          <w:lang w:eastAsia="pl-PL"/>
        </w:rPr>
      </w:pPr>
    </w:p>
    <w:p w14:paraId="48D392BF" w14:textId="4340917E" w:rsidR="00EE1B1D" w:rsidRDefault="00EE1B1D" w:rsidP="00EE1B1D">
      <w:pPr>
        <w:rPr>
          <w:lang w:eastAsia="pl-PL"/>
        </w:rPr>
      </w:pPr>
    </w:p>
    <w:p w14:paraId="1F1A7A4C" w14:textId="332CDE85" w:rsidR="00EE1B1D" w:rsidRDefault="00EE1B1D" w:rsidP="00EE1B1D">
      <w:pPr>
        <w:rPr>
          <w:lang w:eastAsia="pl-PL"/>
        </w:rPr>
      </w:pPr>
    </w:p>
    <w:p w14:paraId="5B616CF5" w14:textId="33569F23" w:rsidR="00EE1B1D" w:rsidRDefault="00EE1B1D" w:rsidP="00EE1B1D">
      <w:pPr>
        <w:rPr>
          <w:lang w:eastAsia="pl-PL"/>
        </w:rPr>
      </w:pPr>
    </w:p>
    <w:p w14:paraId="1D23DF74" w14:textId="34F1BFEB" w:rsidR="00EE1B1D" w:rsidRDefault="00EE1B1D" w:rsidP="00EE1B1D">
      <w:pPr>
        <w:rPr>
          <w:lang w:eastAsia="pl-PL"/>
        </w:rPr>
      </w:pPr>
    </w:p>
    <w:p w14:paraId="395C6ED1" w14:textId="12D1220F" w:rsidR="00EE1B1D" w:rsidRDefault="00EE1B1D" w:rsidP="00EE1B1D">
      <w:pPr>
        <w:rPr>
          <w:lang w:eastAsia="pl-PL"/>
        </w:rPr>
      </w:pPr>
    </w:p>
    <w:p w14:paraId="7C145636" w14:textId="77777777" w:rsidR="00EE1B1D" w:rsidRPr="00EE1B1D" w:rsidRDefault="00EE1B1D" w:rsidP="00EE1B1D">
      <w:pPr>
        <w:rPr>
          <w:lang w:eastAsia="pl-PL"/>
        </w:rPr>
      </w:pPr>
    </w:p>
    <w:p w14:paraId="2A4DB895" w14:textId="77777777" w:rsidR="00903F2F" w:rsidRDefault="00903F2F" w:rsidP="00903F2F">
      <w:pPr>
        <w:pStyle w:val="Nagwek2"/>
        <w:rPr>
          <w:lang w:eastAsia="pl-PL"/>
        </w:rPr>
      </w:pPr>
      <w:bookmarkStart w:id="147" w:name="_Toc69729015"/>
      <w:r>
        <w:rPr>
          <w:lang w:eastAsia="pl-PL"/>
        </w:rPr>
        <w:lastRenderedPageBreak/>
        <w:t>XXVII. Siarka elementarna</w:t>
      </w:r>
      <w:bookmarkEnd w:id="147"/>
      <w:r>
        <w:rPr>
          <w:lang w:eastAsia="pl-PL"/>
        </w:rPr>
        <w:t xml:space="preserve">  </w:t>
      </w:r>
    </w:p>
    <w:p w14:paraId="02AEEB39" w14:textId="77777777" w:rsidR="00903F2F" w:rsidRDefault="00903F2F" w:rsidP="00903F2F">
      <w:pPr>
        <w:autoSpaceDE w:val="0"/>
        <w:autoSpaceDN w:val="0"/>
        <w:adjustRightInd w:val="0"/>
        <w:spacing w:after="0" w:line="240" w:lineRule="auto"/>
        <w:rPr>
          <w:color w:val="000000"/>
          <w:szCs w:val="24"/>
        </w:rPr>
      </w:pPr>
    </w:p>
    <w:p w14:paraId="0B829AF0" w14:textId="77777777" w:rsidR="00903F2F" w:rsidRPr="004034BA" w:rsidRDefault="00903F2F" w:rsidP="00903F2F">
      <w:pPr>
        <w:pStyle w:val="Akapitzlist"/>
        <w:numPr>
          <w:ilvl w:val="0"/>
          <w:numId w:val="74"/>
        </w:numPr>
        <w:autoSpaceDE w:val="0"/>
        <w:autoSpaceDN w:val="0"/>
        <w:adjustRightInd w:val="0"/>
        <w:spacing w:after="0" w:line="240" w:lineRule="auto"/>
        <w:rPr>
          <w:color w:val="000000"/>
          <w:szCs w:val="24"/>
          <w:u w:val="single"/>
        </w:rPr>
      </w:pPr>
      <w:r w:rsidRPr="004034BA">
        <w:rPr>
          <w:color w:val="000000"/>
          <w:szCs w:val="24"/>
          <w:u w:val="single"/>
        </w:rPr>
        <w:t xml:space="preserve">Ocena poziomu zapotrzebowania gospodarki krajowej </w:t>
      </w:r>
    </w:p>
    <w:p w14:paraId="2C7EA9A1" w14:textId="77777777" w:rsidR="00903F2F" w:rsidRDefault="00903F2F" w:rsidP="00903F2F">
      <w:pPr>
        <w:autoSpaceDE w:val="0"/>
        <w:autoSpaceDN w:val="0"/>
        <w:adjustRightInd w:val="0"/>
        <w:spacing w:after="0" w:line="240" w:lineRule="auto"/>
        <w:rPr>
          <w:color w:val="000000"/>
          <w:szCs w:val="24"/>
        </w:rPr>
      </w:pPr>
    </w:p>
    <w:tbl>
      <w:tblPr>
        <w:tblStyle w:val="Zwykatabela1"/>
        <w:tblpPr w:leftFromText="141" w:rightFromText="141" w:vertAnchor="text" w:horzAnchor="margin" w:tblpY="651"/>
        <w:tblW w:w="9072" w:type="dxa"/>
        <w:tblLook w:val="04A0" w:firstRow="1" w:lastRow="0" w:firstColumn="1" w:lastColumn="0" w:noHBand="0" w:noVBand="1"/>
      </w:tblPr>
      <w:tblGrid>
        <w:gridCol w:w="1563"/>
        <w:gridCol w:w="666"/>
        <w:gridCol w:w="662"/>
        <w:gridCol w:w="662"/>
        <w:gridCol w:w="662"/>
        <w:gridCol w:w="662"/>
        <w:gridCol w:w="662"/>
        <w:gridCol w:w="662"/>
        <w:gridCol w:w="662"/>
        <w:gridCol w:w="673"/>
        <w:gridCol w:w="664"/>
        <w:gridCol w:w="872"/>
      </w:tblGrid>
      <w:tr w:rsidR="00903F2F" w:rsidRPr="006B419A" w14:paraId="56FF7DF2" w14:textId="77777777" w:rsidTr="00226F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123E580E" w14:textId="77777777" w:rsidR="00903F2F" w:rsidRPr="006B419A" w:rsidRDefault="00903F2F" w:rsidP="00226FA6">
            <w:pPr>
              <w:spacing w:line="240" w:lineRule="auto"/>
              <w:jc w:val="center"/>
              <w:rPr>
                <w:sz w:val="16"/>
                <w:szCs w:val="16"/>
              </w:rPr>
            </w:pPr>
          </w:p>
        </w:tc>
        <w:tc>
          <w:tcPr>
            <w:tcW w:w="0" w:type="dxa"/>
          </w:tcPr>
          <w:p w14:paraId="7CC4BBC1" w14:textId="77777777" w:rsidR="00903F2F" w:rsidRPr="006B419A"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2009</w:t>
            </w:r>
          </w:p>
        </w:tc>
        <w:tc>
          <w:tcPr>
            <w:tcW w:w="0" w:type="dxa"/>
          </w:tcPr>
          <w:p w14:paraId="2263D92F" w14:textId="77777777" w:rsidR="00903F2F" w:rsidRPr="006B419A"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2010</w:t>
            </w:r>
          </w:p>
        </w:tc>
        <w:tc>
          <w:tcPr>
            <w:tcW w:w="0" w:type="dxa"/>
          </w:tcPr>
          <w:p w14:paraId="6B8F97E5" w14:textId="77777777" w:rsidR="00903F2F" w:rsidRPr="006B419A"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2011</w:t>
            </w:r>
          </w:p>
        </w:tc>
        <w:tc>
          <w:tcPr>
            <w:tcW w:w="0" w:type="dxa"/>
          </w:tcPr>
          <w:p w14:paraId="7EC31264" w14:textId="77777777" w:rsidR="00903F2F" w:rsidRPr="006B419A"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2012</w:t>
            </w:r>
          </w:p>
        </w:tc>
        <w:tc>
          <w:tcPr>
            <w:tcW w:w="0" w:type="dxa"/>
          </w:tcPr>
          <w:p w14:paraId="1CA57D3E" w14:textId="77777777" w:rsidR="00903F2F" w:rsidRPr="006B419A"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2013</w:t>
            </w:r>
          </w:p>
        </w:tc>
        <w:tc>
          <w:tcPr>
            <w:tcW w:w="0" w:type="dxa"/>
          </w:tcPr>
          <w:p w14:paraId="13C27131" w14:textId="77777777" w:rsidR="00903F2F" w:rsidRPr="006B419A"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2014</w:t>
            </w:r>
          </w:p>
        </w:tc>
        <w:tc>
          <w:tcPr>
            <w:tcW w:w="0" w:type="dxa"/>
          </w:tcPr>
          <w:p w14:paraId="257D2B16" w14:textId="77777777" w:rsidR="00903F2F" w:rsidRPr="006B419A"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2015</w:t>
            </w:r>
          </w:p>
        </w:tc>
        <w:tc>
          <w:tcPr>
            <w:tcW w:w="0" w:type="dxa"/>
          </w:tcPr>
          <w:p w14:paraId="4DEAAD01" w14:textId="77777777" w:rsidR="00903F2F" w:rsidRPr="006B419A"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2016</w:t>
            </w:r>
          </w:p>
        </w:tc>
        <w:tc>
          <w:tcPr>
            <w:tcW w:w="0" w:type="dxa"/>
          </w:tcPr>
          <w:p w14:paraId="3EFBDA2D" w14:textId="77777777" w:rsidR="00903F2F" w:rsidRPr="006B419A"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2017</w:t>
            </w:r>
          </w:p>
        </w:tc>
        <w:tc>
          <w:tcPr>
            <w:tcW w:w="0" w:type="dxa"/>
          </w:tcPr>
          <w:p w14:paraId="5EEDCFE1" w14:textId="77777777" w:rsidR="00903F2F" w:rsidRPr="006B419A"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2018</w:t>
            </w:r>
          </w:p>
        </w:tc>
        <w:tc>
          <w:tcPr>
            <w:tcW w:w="0" w:type="dxa"/>
          </w:tcPr>
          <w:p w14:paraId="644CDB47" w14:textId="77777777" w:rsidR="00903F2F" w:rsidRPr="006B419A"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Średnia</w:t>
            </w:r>
          </w:p>
          <w:p w14:paraId="73852C40" w14:textId="77777777" w:rsidR="00903F2F" w:rsidRPr="006B419A"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2009-2018</w:t>
            </w:r>
          </w:p>
        </w:tc>
      </w:tr>
      <w:tr w:rsidR="00903F2F" w:rsidRPr="006B419A" w14:paraId="43EA71FF" w14:textId="77777777" w:rsidTr="00226F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dxa"/>
          </w:tcPr>
          <w:p w14:paraId="228F9FEE" w14:textId="77777777" w:rsidR="00903F2F" w:rsidRPr="006B419A" w:rsidRDefault="00903F2F" w:rsidP="00226FA6">
            <w:pPr>
              <w:spacing w:line="240" w:lineRule="auto"/>
              <w:jc w:val="center"/>
              <w:rPr>
                <w:sz w:val="16"/>
                <w:szCs w:val="16"/>
              </w:rPr>
            </w:pPr>
            <w:r w:rsidRPr="006B419A">
              <w:rPr>
                <w:sz w:val="16"/>
                <w:szCs w:val="16"/>
              </w:rPr>
              <w:t>Zapotrzebowanie (=zużycie pozorne)</w:t>
            </w:r>
          </w:p>
        </w:tc>
        <w:tc>
          <w:tcPr>
            <w:tcW w:w="666" w:type="dxa"/>
          </w:tcPr>
          <w:p w14:paraId="7AF74054" w14:textId="77777777" w:rsidR="00903F2F" w:rsidRPr="006B419A"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8466E1">
              <w:rPr>
                <w:bCs/>
                <w:color w:val="000000"/>
                <w:sz w:val="16"/>
                <w:szCs w:val="16"/>
              </w:rPr>
              <w:t>321,8</w:t>
            </w:r>
          </w:p>
        </w:tc>
        <w:tc>
          <w:tcPr>
            <w:tcW w:w="662" w:type="dxa"/>
          </w:tcPr>
          <w:p w14:paraId="7A6BD2AB" w14:textId="77777777" w:rsidR="00903F2F" w:rsidRPr="006B419A"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8466E1">
              <w:rPr>
                <w:bCs/>
                <w:color w:val="000000"/>
                <w:sz w:val="16"/>
                <w:szCs w:val="16"/>
              </w:rPr>
              <w:t>516,2</w:t>
            </w:r>
          </w:p>
        </w:tc>
        <w:tc>
          <w:tcPr>
            <w:tcW w:w="662" w:type="dxa"/>
          </w:tcPr>
          <w:p w14:paraId="157DE994" w14:textId="77777777" w:rsidR="00903F2F" w:rsidRPr="006B419A"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8466E1">
              <w:rPr>
                <w:bCs/>
                <w:color w:val="000000"/>
                <w:sz w:val="16"/>
                <w:szCs w:val="16"/>
              </w:rPr>
              <w:t>568,8</w:t>
            </w:r>
          </w:p>
        </w:tc>
        <w:tc>
          <w:tcPr>
            <w:tcW w:w="662" w:type="dxa"/>
          </w:tcPr>
          <w:p w14:paraId="1A768532" w14:textId="77777777" w:rsidR="00903F2F" w:rsidRPr="006B419A"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8466E1">
              <w:rPr>
                <w:bCs/>
                <w:color w:val="000000"/>
                <w:sz w:val="16"/>
                <w:szCs w:val="16"/>
              </w:rPr>
              <w:t>479,4</w:t>
            </w:r>
          </w:p>
        </w:tc>
        <w:tc>
          <w:tcPr>
            <w:tcW w:w="662" w:type="dxa"/>
          </w:tcPr>
          <w:p w14:paraId="4FE08C01" w14:textId="77777777" w:rsidR="00903F2F" w:rsidRPr="006B419A"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8466E1">
              <w:rPr>
                <w:bCs/>
                <w:color w:val="000000"/>
                <w:sz w:val="16"/>
                <w:szCs w:val="16"/>
              </w:rPr>
              <w:t>413,0</w:t>
            </w:r>
          </w:p>
        </w:tc>
        <w:tc>
          <w:tcPr>
            <w:tcW w:w="662" w:type="dxa"/>
          </w:tcPr>
          <w:p w14:paraId="7467EF15" w14:textId="77777777" w:rsidR="00903F2F" w:rsidRPr="006B419A"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8466E1">
              <w:rPr>
                <w:bCs/>
                <w:color w:val="000000"/>
                <w:sz w:val="16"/>
                <w:szCs w:val="16"/>
              </w:rPr>
              <w:t>455,9</w:t>
            </w:r>
          </w:p>
        </w:tc>
        <w:tc>
          <w:tcPr>
            <w:tcW w:w="662" w:type="dxa"/>
          </w:tcPr>
          <w:p w14:paraId="524BE7F9" w14:textId="77777777" w:rsidR="00903F2F" w:rsidRPr="006B419A"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8466E1">
              <w:rPr>
                <w:bCs/>
                <w:color w:val="000000"/>
                <w:sz w:val="16"/>
                <w:szCs w:val="16"/>
              </w:rPr>
              <w:t>505,2</w:t>
            </w:r>
          </w:p>
        </w:tc>
        <w:tc>
          <w:tcPr>
            <w:tcW w:w="662" w:type="dxa"/>
          </w:tcPr>
          <w:p w14:paraId="450F124D" w14:textId="77777777" w:rsidR="00903F2F" w:rsidRPr="006B419A"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8466E1">
              <w:rPr>
                <w:bCs/>
                <w:color w:val="000000"/>
                <w:sz w:val="16"/>
                <w:szCs w:val="16"/>
              </w:rPr>
              <w:t>520,2</w:t>
            </w:r>
          </w:p>
        </w:tc>
        <w:tc>
          <w:tcPr>
            <w:tcW w:w="673" w:type="dxa"/>
          </w:tcPr>
          <w:p w14:paraId="6E3DDB74" w14:textId="77777777" w:rsidR="00903F2F" w:rsidRPr="006B419A"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8466E1">
              <w:rPr>
                <w:bCs/>
                <w:color w:val="000000"/>
                <w:sz w:val="16"/>
                <w:szCs w:val="16"/>
              </w:rPr>
              <w:t>487,0</w:t>
            </w:r>
          </w:p>
        </w:tc>
        <w:tc>
          <w:tcPr>
            <w:tcW w:w="664" w:type="dxa"/>
          </w:tcPr>
          <w:p w14:paraId="5618D5EB" w14:textId="77777777" w:rsidR="00903F2F" w:rsidRPr="006B419A"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9F5196">
              <w:rPr>
                <w:bCs/>
                <w:color w:val="000000"/>
                <w:sz w:val="16"/>
                <w:szCs w:val="16"/>
              </w:rPr>
              <w:t>506,2</w:t>
            </w:r>
          </w:p>
        </w:tc>
        <w:tc>
          <w:tcPr>
            <w:tcW w:w="872" w:type="dxa"/>
          </w:tcPr>
          <w:p w14:paraId="11D37E0D" w14:textId="77777777" w:rsidR="00903F2F" w:rsidRPr="008466E1" w:rsidRDefault="00903F2F" w:rsidP="00226FA6">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8466E1">
              <w:rPr>
                <w:bCs/>
                <w:color w:val="000000"/>
                <w:sz w:val="16"/>
                <w:szCs w:val="16"/>
              </w:rPr>
              <w:t>477,4</w:t>
            </w:r>
          </w:p>
          <w:p w14:paraId="79977EDA" w14:textId="77777777" w:rsidR="00903F2F" w:rsidRPr="007D23DA" w:rsidRDefault="00903F2F" w:rsidP="00226FA6">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bCs/>
                <w:color w:val="000000"/>
                <w:sz w:val="16"/>
                <w:szCs w:val="16"/>
              </w:rPr>
            </w:pPr>
          </w:p>
        </w:tc>
      </w:tr>
    </w:tbl>
    <w:p w14:paraId="142426C5" w14:textId="5F33C607" w:rsidR="00903F2F" w:rsidRPr="007D23DA" w:rsidRDefault="00903F2F" w:rsidP="00903F2F">
      <w:pPr>
        <w:autoSpaceDE w:val="0"/>
        <w:autoSpaceDN w:val="0"/>
        <w:adjustRightInd w:val="0"/>
        <w:spacing w:after="0" w:line="240" w:lineRule="auto"/>
        <w:rPr>
          <w:color w:val="000000"/>
          <w:szCs w:val="24"/>
        </w:rPr>
      </w:pPr>
      <w:r w:rsidRPr="007D23DA">
        <w:rPr>
          <w:color w:val="000000"/>
          <w:szCs w:val="24"/>
        </w:rPr>
        <w:t xml:space="preserve">Tabela </w:t>
      </w:r>
      <w:r>
        <w:rPr>
          <w:color w:val="000000"/>
          <w:szCs w:val="24"/>
        </w:rPr>
        <w:t>2</w:t>
      </w:r>
      <w:r w:rsidR="00B61B92">
        <w:rPr>
          <w:color w:val="000000"/>
          <w:szCs w:val="24"/>
        </w:rPr>
        <w:t>9</w:t>
      </w:r>
      <w:r w:rsidRPr="007D23DA">
        <w:rPr>
          <w:color w:val="000000"/>
          <w:szCs w:val="24"/>
        </w:rPr>
        <w:t>.1. Szacunkowy poziom zapotrzebowania gospodarki krajowej na siarkę</w:t>
      </w:r>
      <w:r>
        <w:rPr>
          <w:color w:val="000000"/>
          <w:szCs w:val="24"/>
        </w:rPr>
        <w:t xml:space="preserve"> </w:t>
      </w:r>
      <w:r w:rsidRPr="007D23DA">
        <w:rPr>
          <w:color w:val="000000"/>
          <w:szCs w:val="24"/>
        </w:rPr>
        <w:t>elementarną (tys. t)</w:t>
      </w:r>
    </w:p>
    <w:p w14:paraId="49F012F5" w14:textId="77777777" w:rsidR="00903F2F" w:rsidRDefault="00903F2F" w:rsidP="00903F2F">
      <w:pPr>
        <w:autoSpaceDE w:val="0"/>
        <w:autoSpaceDN w:val="0"/>
        <w:adjustRightInd w:val="0"/>
        <w:spacing w:after="0" w:line="240" w:lineRule="auto"/>
        <w:rPr>
          <w:color w:val="000000"/>
          <w:szCs w:val="24"/>
        </w:rPr>
      </w:pPr>
    </w:p>
    <w:p w14:paraId="1A140E1C" w14:textId="77777777" w:rsidR="00903F2F" w:rsidRDefault="00903F2F" w:rsidP="00903F2F">
      <w:pPr>
        <w:autoSpaceDE w:val="0"/>
        <w:autoSpaceDN w:val="0"/>
        <w:adjustRightInd w:val="0"/>
        <w:spacing w:after="0" w:line="240" w:lineRule="auto"/>
        <w:rPr>
          <w:color w:val="000000"/>
          <w:szCs w:val="24"/>
        </w:rPr>
      </w:pPr>
    </w:p>
    <w:p w14:paraId="0E6DF821" w14:textId="77777777" w:rsidR="00903F2F" w:rsidRDefault="00903F2F" w:rsidP="00903F2F">
      <w:pPr>
        <w:autoSpaceDE w:val="0"/>
        <w:autoSpaceDN w:val="0"/>
        <w:adjustRightInd w:val="0"/>
        <w:spacing w:after="0" w:line="240" w:lineRule="auto"/>
        <w:rPr>
          <w:color w:val="000000"/>
          <w:szCs w:val="24"/>
        </w:rPr>
      </w:pPr>
    </w:p>
    <w:p w14:paraId="2BD4C70E" w14:textId="77777777" w:rsidR="00903F2F" w:rsidRPr="004034BA" w:rsidRDefault="00903F2F" w:rsidP="00903F2F">
      <w:pPr>
        <w:pStyle w:val="Akapitzlist"/>
        <w:numPr>
          <w:ilvl w:val="0"/>
          <w:numId w:val="74"/>
        </w:numPr>
        <w:autoSpaceDE w:val="0"/>
        <w:autoSpaceDN w:val="0"/>
        <w:adjustRightInd w:val="0"/>
        <w:spacing w:after="0" w:line="240" w:lineRule="auto"/>
        <w:jc w:val="both"/>
        <w:rPr>
          <w:color w:val="000000"/>
          <w:szCs w:val="24"/>
          <w:u w:val="single"/>
        </w:rPr>
      </w:pPr>
      <w:r w:rsidRPr="004034BA">
        <w:rPr>
          <w:color w:val="000000"/>
          <w:szCs w:val="24"/>
          <w:u w:val="single"/>
        </w:rPr>
        <w:t>Prognoza zapotrzebowania na surowiec na podstawie trendów ekonometrycznych w horyzoncie roku 2025 i 2030</w:t>
      </w:r>
    </w:p>
    <w:p w14:paraId="1CE53F5A" w14:textId="77777777" w:rsidR="00903F2F" w:rsidRPr="008C3130" w:rsidRDefault="00903F2F" w:rsidP="00903F2F">
      <w:pPr>
        <w:autoSpaceDE w:val="0"/>
        <w:autoSpaceDN w:val="0"/>
        <w:adjustRightInd w:val="0"/>
        <w:spacing w:after="0" w:line="240" w:lineRule="auto"/>
        <w:rPr>
          <w:color w:val="000000"/>
          <w:szCs w:val="24"/>
        </w:rPr>
      </w:pPr>
    </w:p>
    <w:p w14:paraId="21BC1C51" w14:textId="77777777" w:rsidR="00903F2F" w:rsidRDefault="00903F2F" w:rsidP="00903F2F">
      <w:pPr>
        <w:autoSpaceDE w:val="0"/>
        <w:autoSpaceDN w:val="0"/>
        <w:adjustRightInd w:val="0"/>
        <w:spacing w:after="0" w:line="240" w:lineRule="auto"/>
        <w:jc w:val="both"/>
        <w:rPr>
          <w:color w:val="000000"/>
          <w:szCs w:val="24"/>
        </w:rPr>
      </w:pPr>
      <w:r w:rsidRPr="008C3130">
        <w:rPr>
          <w:color w:val="000000"/>
          <w:szCs w:val="24"/>
        </w:rPr>
        <w:t>Rozwój krajowego zapotrzebowania na siarkę elementarną należy wiązać z dalszym</w:t>
      </w:r>
      <w:r>
        <w:rPr>
          <w:color w:val="000000"/>
          <w:szCs w:val="24"/>
        </w:rPr>
        <w:t xml:space="preserve"> </w:t>
      </w:r>
      <w:r w:rsidRPr="008C3130">
        <w:rPr>
          <w:color w:val="000000"/>
          <w:szCs w:val="24"/>
        </w:rPr>
        <w:t>ewentualnym wzrostem jej wykorzystania do produkcji kwasu siarkowego, a w konsekwencji</w:t>
      </w:r>
      <w:r>
        <w:rPr>
          <w:color w:val="000000"/>
          <w:szCs w:val="24"/>
        </w:rPr>
        <w:t xml:space="preserve"> </w:t>
      </w:r>
      <w:r w:rsidRPr="008C3130">
        <w:rPr>
          <w:color w:val="000000"/>
          <w:szCs w:val="24"/>
        </w:rPr>
        <w:t>z wykorzystaniem i używaniem nawozów mineralnych stosowanych w szeroko rozumianym</w:t>
      </w:r>
      <w:r>
        <w:rPr>
          <w:color w:val="000000"/>
          <w:szCs w:val="24"/>
        </w:rPr>
        <w:t xml:space="preserve"> </w:t>
      </w:r>
      <w:r w:rsidRPr="008C3130">
        <w:rPr>
          <w:color w:val="000000"/>
          <w:szCs w:val="24"/>
        </w:rPr>
        <w:t>rolnictwie. Nie da się dopasować sensownego modelu trendu do krajowego zapotrzebowania</w:t>
      </w:r>
      <w:r>
        <w:rPr>
          <w:color w:val="000000"/>
          <w:szCs w:val="24"/>
        </w:rPr>
        <w:t xml:space="preserve"> </w:t>
      </w:r>
      <w:r w:rsidRPr="008C3130">
        <w:rPr>
          <w:color w:val="000000"/>
          <w:szCs w:val="24"/>
        </w:rPr>
        <w:t xml:space="preserve">na siarkę w ostatnich 20 latach (rys. </w:t>
      </w:r>
      <w:r>
        <w:rPr>
          <w:color w:val="000000"/>
          <w:szCs w:val="24"/>
        </w:rPr>
        <w:t>30</w:t>
      </w:r>
      <w:r w:rsidRPr="008C3130">
        <w:rPr>
          <w:color w:val="000000"/>
          <w:szCs w:val="24"/>
        </w:rPr>
        <w:t>). Generalnie w tym okresie popyt wahał się w</w:t>
      </w:r>
      <w:r>
        <w:rPr>
          <w:color w:val="000000"/>
          <w:szCs w:val="24"/>
        </w:rPr>
        <w:t xml:space="preserve"> </w:t>
      </w:r>
      <w:r w:rsidRPr="008C3130">
        <w:rPr>
          <w:color w:val="000000"/>
          <w:szCs w:val="24"/>
        </w:rPr>
        <w:t>granicach 400-600 tys. t/r, reagując na zmiany koniunkturalne w rolnictwie. W ostatnim</w:t>
      </w:r>
      <w:r>
        <w:rPr>
          <w:color w:val="000000"/>
          <w:szCs w:val="24"/>
        </w:rPr>
        <w:t xml:space="preserve"> </w:t>
      </w:r>
      <w:r w:rsidRPr="008C3130">
        <w:rPr>
          <w:color w:val="000000"/>
          <w:szCs w:val="24"/>
        </w:rPr>
        <w:t>pięcioleciu wahania te wyraźnie zmalały i mieściły się w przedziale 450-520 tys. t/r, stąd</w:t>
      </w:r>
      <w:r>
        <w:rPr>
          <w:color w:val="000000"/>
          <w:szCs w:val="24"/>
        </w:rPr>
        <w:t xml:space="preserve"> </w:t>
      </w:r>
      <w:r w:rsidRPr="008C3130">
        <w:rPr>
          <w:color w:val="000000"/>
          <w:szCs w:val="24"/>
        </w:rPr>
        <w:t>należałoby przypuszczać, że tak może być także w dłuższej perspektywie czasowej.</w:t>
      </w:r>
    </w:p>
    <w:p w14:paraId="489700E1" w14:textId="77777777" w:rsidR="00903F2F" w:rsidRDefault="00903F2F" w:rsidP="00903F2F">
      <w:pPr>
        <w:autoSpaceDE w:val="0"/>
        <w:autoSpaceDN w:val="0"/>
        <w:adjustRightInd w:val="0"/>
        <w:spacing w:after="0" w:line="240" w:lineRule="auto"/>
        <w:jc w:val="both"/>
        <w:rPr>
          <w:color w:val="000000"/>
          <w:szCs w:val="24"/>
        </w:rPr>
      </w:pPr>
    </w:p>
    <w:p w14:paraId="64098D14" w14:textId="77777777" w:rsidR="00903F2F" w:rsidRDefault="00903F2F" w:rsidP="00903F2F">
      <w:pPr>
        <w:autoSpaceDE w:val="0"/>
        <w:autoSpaceDN w:val="0"/>
        <w:adjustRightInd w:val="0"/>
        <w:spacing w:after="0" w:line="240" w:lineRule="auto"/>
        <w:jc w:val="both"/>
        <w:rPr>
          <w:color w:val="000000"/>
          <w:szCs w:val="24"/>
        </w:rPr>
      </w:pPr>
    </w:p>
    <w:p w14:paraId="5D763432" w14:textId="77777777" w:rsidR="00903F2F" w:rsidRDefault="00903F2F" w:rsidP="00903F2F">
      <w:pPr>
        <w:autoSpaceDE w:val="0"/>
        <w:autoSpaceDN w:val="0"/>
        <w:adjustRightInd w:val="0"/>
        <w:spacing w:after="0" w:line="240" w:lineRule="auto"/>
        <w:jc w:val="both"/>
        <w:rPr>
          <w:color w:val="000000"/>
          <w:szCs w:val="24"/>
        </w:rPr>
      </w:pPr>
      <w:r>
        <w:rPr>
          <w:noProof/>
          <w:color w:val="000000"/>
          <w:szCs w:val="24"/>
        </w:rPr>
        <w:drawing>
          <wp:inline distT="0" distB="0" distL="0" distR="0" wp14:anchorId="4D0D7CBB" wp14:editId="1976F0A5">
            <wp:extent cx="5753100" cy="3276600"/>
            <wp:effectExtent l="0" t="0" r="0" b="0"/>
            <wp:docPr id="88" name="Obraz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753100" cy="3276600"/>
                    </a:xfrm>
                    <a:prstGeom prst="rect">
                      <a:avLst/>
                    </a:prstGeom>
                    <a:noFill/>
                    <a:ln>
                      <a:noFill/>
                    </a:ln>
                  </pic:spPr>
                </pic:pic>
              </a:graphicData>
            </a:graphic>
          </wp:inline>
        </w:drawing>
      </w:r>
    </w:p>
    <w:p w14:paraId="1ABD4CA4" w14:textId="77777777" w:rsidR="00903F2F" w:rsidRDefault="00903F2F" w:rsidP="00903F2F">
      <w:pPr>
        <w:autoSpaceDE w:val="0"/>
        <w:autoSpaceDN w:val="0"/>
        <w:adjustRightInd w:val="0"/>
        <w:spacing w:after="0" w:line="240" w:lineRule="auto"/>
        <w:jc w:val="both"/>
        <w:rPr>
          <w:color w:val="000000"/>
          <w:szCs w:val="24"/>
        </w:rPr>
      </w:pPr>
      <w:r w:rsidRPr="007D23DA">
        <w:rPr>
          <w:color w:val="000000"/>
          <w:szCs w:val="24"/>
        </w:rPr>
        <w:t xml:space="preserve">Rys. </w:t>
      </w:r>
      <w:r>
        <w:rPr>
          <w:color w:val="000000"/>
          <w:szCs w:val="24"/>
        </w:rPr>
        <w:t>30</w:t>
      </w:r>
      <w:r w:rsidRPr="007D23DA">
        <w:rPr>
          <w:color w:val="000000"/>
          <w:szCs w:val="24"/>
        </w:rPr>
        <w:t>. Prognoza zapotrzebowania na siarkę elementarną do 2030 r. (t)</w:t>
      </w:r>
    </w:p>
    <w:p w14:paraId="6B31E753" w14:textId="77777777" w:rsidR="00903F2F" w:rsidRDefault="00903F2F" w:rsidP="00903F2F">
      <w:pPr>
        <w:autoSpaceDE w:val="0"/>
        <w:autoSpaceDN w:val="0"/>
        <w:adjustRightInd w:val="0"/>
        <w:spacing w:after="0" w:line="240" w:lineRule="auto"/>
        <w:jc w:val="both"/>
        <w:rPr>
          <w:color w:val="000000"/>
          <w:szCs w:val="24"/>
        </w:rPr>
      </w:pPr>
    </w:p>
    <w:p w14:paraId="74843A62" w14:textId="77777777" w:rsidR="00903F2F" w:rsidRDefault="00903F2F" w:rsidP="00903F2F">
      <w:pPr>
        <w:autoSpaceDE w:val="0"/>
        <w:autoSpaceDN w:val="0"/>
        <w:adjustRightInd w:val="0"/>
        <w:spacing w:after="0" w:line="240" w:lineRule="auto"/>
        <w:jc w:val="both"/>
        <w:rPr>
          <w:color w:val="000000"/>
          <w:szCs w:val="24"/>
        </w:rPr>
      </w:pPr>
    </w:p>
    <w:p w14:paraId="0FC0BCB6" w14:textId="77777777" w:rsidR="00903F2F" w:rsidRDefault="00903F2F" w:rsidP="00903F2F">
      <w:pPr>
        <w:autoSpaceDE w:val="0"/>
        <w:autoSpaceDN w:val="0"/>
        <w:adjustRightInd w:val="0"/>
        <w:spacing w:after="0" w:line="240" w:lineRule="auto"/>
        <w:jc w:val="both"/>
        <w:rPr>
          <w:color w:val="000000"/>
          <w:szCs w:val="24"/>
        </w:rPr>
      </w:pPr>
    </w:p>
    <w:p w14:paraId="70145660" w14:textId="77777777" w:rsidR="00903F2F" w:rsidRPr="004034BA" w:rsidRDefault="00903F2F" w:rsidP="00903F2F">
      <w:pPr>
        <w:pStyle w:val="Akapitzlist"/>
        <w:numPr>
          <w:ilvl w:val="0"/>
          <w:numId w:val="74"/>
        </w:numPr>
        <w:autoSpaceDE w:val="0"/>
        <w:autoSpaceDN w:val="0"/>
        <w:adjustRightInd w:val="0"/>
        <w:spacing w:after="0" w:line="240" w:lineRule="auto"/>
        <w:jc w:val="both"/>
        <w:rPr>
          <w:color w:val="000000"/>
          <w:szCs w:val="24"/>
          <w:u w:val="single"/>
        </w:rPr>
      </w:pPr>
      <w:r w:rsidRPr="004034BA">
        <w:rPr>
          <w:color w:val="000000"/>
          <w:szCs w:val="24"/>
          <w:u w:val="single"/>
        </w:rPr>
        <w:lastRenderedPageBreak/>
        <w:t>Prognoza zapotrzebowania na podstawie przesłanek rozwoju branż będących głównymi użytkownikami surowca w roku 2030, 2040 i 2050</w:t>
      </w:r>
    </w:p>
    <w:p w14:paraId="57428CEC" w14:textId="77777777" w:rsidR="00903F2F" w:rsidRDefault="00903F2F" w:rsidP="00903F2F">
      <w:pPr>
        <w:autoSpaceDE w:val="0"/>
        <w:autoSpaceDN w:val="0"/>
        <w:adjustRightInd w:val="0"/>
        <w:spacing w:after="0" w:line="240" w:lineRule="auto"/>
        <w:jc w:val="both"/>
        <w:rPr>
          <w:color w:val="000000"/>
          <w:szCs w:val="24"/>
        </w:rPr>
      </w:pPr>
    </w:p>
    <w:p w14:paraId="2F2510E1" w14:textId="77777777" w:rsidR="00903F2F" w:rsidRPr="008C3130" w:rsidRDefault="00903F2F" w:rsidP="00903F2F">
      <w:pPr>
        <w:autoSpaceDE w:val="0"/>
        <w:autoSpaceDN w:val="0"/>
        <w:adjustRightInd w:val="0"/>
        <w:spacing w:after="0" w:line="240" w:lineRule="auto"/>
        <w:jc w:val="both"/>
        <w:rPr>
          <w:color w:val="000000"/>
          <w:szCs w:val="24"/>
        </w:rPr>
      </w:pPr>
      <w:r w:rsidRPr="008C3130">
        <w:rPr>
          <w:color w:val="000000"/>
          <w:szCs w:val="24"/>
        </w:rPr>
        <w:t>Krajowe zapotrzebowanie na tzw. siarkę we wszystkich formach jest sumą</w:t>
      </w:r>
      <w:r>
        <w:rPr>
          <w:color w:val="000000"/>
          <w:szCs w:val="24"/>
        </w:rPr>
        <w:t xml:space="preserve"> </w:t>
      </w:r>
      <w:r w:rsidRPr="008C3130">
        <w:rPr>
          <w:color w:val="000000"/>
          <w:szCs w:val="24"/>
        </w:rPr>
        <w:t>zapotrzebowania na siarkę elementarną i tzw. siarkę w innych formach, pozyskiwaną</w:t>
      </w:r>
      <w:r>
        <w:rPr>
          <w:color w:val="000000"/>
          <w:szCs w:val="24"/>
        </w:rPr>
        <w:t xml:space="preserve"> </w:t>
      </w:r>
      <w:r w:rsidRPr="008C3130">
        <w:rPr>
          <w:color w:val="000000"/>
          <w:szCs w:val="24"/>
        </w:rPr>
        <w:t>w postaci kwasu siarkowego podczas prażenia koncentratów siarczkowych rud Cu, Pb i Zn</w:t>
      </w:r>
      <w:r>
        <w:rPr>
          <w:color w:val="000000"/>
          <w:szCs w:val="24"/>
        </w:rPr>
        <w:t xml:space="preserve"> </w:t>
      </w:r>
      <w:r w:rsidRPr="008C3130">
        <w:rPr>
          <w:color w:val="000000"/>
          <w:szCs w:val="24"/>
        </w:rPr>
        <w:t>oraz w procesach koksowniczych. Łączne zapotrzebowanie na siarkę we wszystkich formach</w:t>
      </w:r>
      <w:r>
        <w:rPr>
          <w:color w:val="000000"/>
          <w:szCs w:val="24"/>
        </w:rPr>
        <w:t xml:space="preserve"> </w:t>
      </w:r>
      <w:r w:rsidRPr="00022B63">
        <w:rPr>
          <w:color w:val="000000"/>
          <w:szCs w:val="24"/>
        </w:rPr>
        <w:t>niemal w całości jest pokrywane ze źródeł krajowych. Siarka elementarna wykorzystywana</w:t>
      </w:r>
      <w:r>
        <w:rPr>
          <w:color w:val="000000"/>
          <w:szCs w:val="24"/>
        </w:rPr>
        <w:t xml:space="preserve"> </w:t>
      </w:r>
      <w:r w:rsidRPr="00022B63">
        <w:rPr>
          <w:color w:val="000000"/>
          <w:szCs w:val="24"/>
        </w:rPr>
        <w:t>jest głównie do produkcji kwasu siarkowego, który w większości zużywany jest w miejscu</w:t>
      </w:r>
      <w:r>
        <w:rPr>
          <w:color w:val="000000"/>
          <w:szCs w:val="24"/>
        </w:rPr>
        <w:t xml:space="preserve"> </w:t>
      </w:r>
      <w:r w:rsidRPr="00022B63">
        <w:rPr>
          <w:color w:val="000000"/>
          <w:szCs w:val="24"/>
        </w:rPr>
        <w:t>wytworzenia. Z pozostałej części produkowane są inne związki chemiczne siarki. Siarka</w:t>
      </w:r>
      <w:r>
        <w:rPr>
          <w:color w:val="000000"/>
          <w:szCs w:val="24"/>
        </w:rPr>
        <w:t xml:space="preserve"> </w:t>
      </w:r>
      <w:r w:rsidRPr="00022B63">
        <w:rPr>
          <w:color w:val="000000"/>
          <w:szCs w:val="24"/>
        </w:rPr>
        <w:t>elementarna w różnych gatunkach zużywana jest w niewielkich ilościach w przemyśle</w:t>
      </w:r>
      <w:r>
        <w:rPr>
          <w:color w:val="000000"/>
          <w:szCs w:val="24"/>
        </w:rPr>
        <w:t xml:space="preserve"> </w:t>
      </w:r>
      <w:r w:rsidRPr="008C3130">
        <w:rPr>
          <w:color w:val="000000"/>
          <w:szCs w:val="24"/>
        </w:rPr>
        <w:t>spożywczym, papierniczym, gumowym i innych. Z kolei, zdecydowana większość łącznej</w:t>
      </w:r>
      <w:r>
        <w:rPr>
          <w:color w:val="000000"/>
          <w:szCs w:val="24"/>
        </w:rPr>
        <w:t xml:space="preserve"> </w:t>
      </w:r>
      <w:r w:rsidRPr="008C3130">
        <w:rPr>
          <w:color w:val="000000"/>
          <w:szCs w:val="24"/>
        </w:rPr>
        <w:t>podaży kwasu siarkowego (z siarki elementarnej i odzyskiwanego z gazów odlotowych)</w:t>
      </w:r>
      <w:r>
        <w:rPr>
          <w:color w:val="000000"/>
          <w:szCs w:val="24"/>
        </w:rPr>
        <w:t xml:space="preserve"> </w:t>
      </w:r>
      <w:r w:rsidRPr="008C3130">
        <w:rPr>
          <w:color w:val="000000"/>
          <w:szCs w:val="24"/>
        </w:rPr>
        <w:t>zużywana jest do produkcji chemikaliów i wyrobów chemicznych, w tym w największych</w:t>
      </w:r>
      <w:r>
        <w:rPr>
          <w:color w:val="000000"/>
          <w:szCs w:val="24"/>
        </w:rPr>
        <w:t xml:space="preserve"> </w:t>
      </w:r>
      <w:r w:rsidRPr="008C3130">
        <w:rPr>
          <w:color w:val="000000"/>
          <w:szCs w:val="24"/>
        </w:rPr>
        <w:t xml:space="preserve">ilościach do produkcji nawozów fosforowych i </w:t>
      </w:r>
      <w:r w:rsidRPr="00A46B51">
        <w:rPr>
          <w:color w:val="000000"/>
          <w:szCs w:val="24"/>
        </w:rPr>
        <w:t>wieloskładnikowych NPK</w:t>
      </w:r>
      <w:r w:rsidRPr="008C3130">
        <w:rPr>
          <w:color w:val="000000"/>
          <w:szCs w:val="24"/>
        </w:rPr>
        <w:t xml:space="preserve"> z dodatkiem siarki.</w:t>
      </w:r>
    </w:p>
    <w:p w14:paraId="3C0544BB" w14:textId="77777777" w:rsidR="00903F2F" w:rsidRDefault="00903F2F" w:rsidP="00903F2F">
      <w:pPr>
        <w:autoSpaceDE w:val="0"/>
        <w:autoSpaceDN w:val="0"/>
        <w:adjustRightInd w:val="0"/>
        <w:spacing w:after="0" w:line="240" w:lineRule="auto"/>
        <w:jc w:val="both"/>
        <w:rPr>
          <w:color w:val="000000"/>
          <w:szCs w:val="24"/>
        </w:rPr>
      </w:pPr>
    </w:p>
    <w:p w14:paraId="312A8E3B" w14:textId="77777777" w:rsidR="00903F2F" w:rsidRPr="008C3130" w:rsidRDefault="00903F2F" w:rsidP="00903F2F">
      <w:pPr>
        <w:autoSpaceDE w:val="0"/>
        <w:autoSpaceDN w:val="0"/>
        <w:adjustRightInd w:val="0"/>
        <w:spacing w:after="0" w:line="240" w:lineRule="auto"/>
        <w:jc w:val="both"/>
        <w:rPr>
          <w:color w:val="000000"/>
          <w:szCs w:val="24"/>
        </w:rPr>
      </w:pPr>
      <w:r w:rsidRPr="008C3130">
        <w:rPr>
          <w:color w:val="000000"/>
          <w:szCs w:val="24"/>
        </w:rPr>
        <w:t>W efekcie wielkość zapotrzebowania na siarkę zależy od koniunktury w rolnictwie</w:t>
      </w:r>
      <w:r>
        <w:rPr>
          <w:color w:val="000000"/>
          <w:szCs w:val="24"/>
        </w:rPr>
        <w:t xml:space="preserve"> </w:t>
      </w:r>
      <w:r w:rsidRPr="008C3130">
        <w:rPr>
          <w:color w:val="000000"/>
          <w:szCs w:val="24"/>
        </w:rPr>
        <w:t>oraz cen produkowanych nawozów, a w mniejszym stopniu od zapotrzebowania na inne</w:t>
      </w:r>
      <w:r>
        <w:rPr>
          <w:color w:val="000000"/>
          <w:szCs w:val="24"/>
        </w:rPr>
        <w:t xml:space="preserve"> </w:t>
      </w:r>
      <w:r w:rsidRPr="008C3130">
        <w:rPr>
          <w:color w:val="000000"/>
          <w:szCs w:val="24"/>
        </w:rPr>
        <w:t>związki chemiczne produkowane na bazie kwasu siarkowego. Z drugiej strony ograniczeniem</w:t>
      </w:r>
      <w:r>
        <w:rPr>
          <w:color w:val="000000"/>
          <w:szCs w:val="24"/>
        </w:rPr>
        <w:t xml:space="preserve"> </w:t>
      </w:r>
      <w:r w:rsidRPr="008C3130">
        <w:rPr>
          <w:color w:val="000000"/>
          <w:szCs w:val="24"/>
        </w:rPr>
        <w:t xml:space="preserve">są zdolności produkcyjne dużych zakładów nawozowych. </w:t>
      </w:r>
      <w:r w:rsidRPr="000360FA">
        <w:rPr>
          <w:color w:val="000000"/>
          <w:szCs w:val="24"/>
        </w:rPr>
        <w:t>Na dzień dzisiejszy brak jest deklaracji ze strony krajowych producentów nawozów i związków chemicznych o budowie lub rozbudowie zakładów czy istniejących ciągów technologicznych, więc tak jak do tej pory produkcja nawozów będzie bazowała na istniejących liniach technologicznych.</w:t>
      </w:r>
      <w:r w:rsidRPr="008C3130">
        <w:rPr>
          <w:color w:val="000000"/>
          <w:szCs w:val="24"/>
        </w:rPr>
        <w:t xml:space="preserve"> Oczywiście ta</w:t>
      </w:r>
      <w:r>
        <w:rPr>
          <w:color w:val="000000"/>
          <w:szCs w:val="24"/>
        </w:rPr>
        <w:t xml:space="preserve"> </w:t>
      </w:r>
      <w:r w:rsidRPr="008C3130">
        <w:rPr>
          <w:color w:val="000000"/>
          <w:szCs w:val="24"/>
        </w:rPr>
        <w:t>sytuacja w każdej chwili może ulec zmianie, ale na przykład obserwując pewną stabilizację</w:t>
      </w:r>
      <w:r>
        <w:rPr>
          <w:color w:val="000000"/>
          <w:szCs w:val="24"/>
        </w:rPr>
        <w:t xml:space="preserve"> </w:t>
      </w:r>
      <w:r w:rsidRPr="008C3130">
        <w:rPr>
          <w:color w:val="000000"/>
          <w:szCs w:val="24"/>
        </w:rPr>
        <w:t>na rynkach nawozów fosforowych w rozwiniętych krajach europejskich nie należy się</w:t>
      </w:r>
      <w:r>
        <w:rPr>
          <w:color w:val="000000"/>
          <w:szCs w:val="24"/>
        </w:rPr>
        <w:t xml:space="preserve"> </w:t>
      </w:r>
      <w:r w:rsidRPr="008C3130">
        <w:rPr>
          <w:color w:val="000000"/>
          <w:szCs w:val="24"/>
        </w:rPr>
        <w:t>spodziewać znacznego wzrostu zapotrzebowania z ich strony, a tym samym zwiększenia</w:t>
      </w:r>
    </w:p>
    <w:p w14:paraId="489F2E2C" w14:textId="77777777" w:rsidR="00903F2F" w:rsidRDefault="00903F2F" w:rsidP="00903F2F">
      <w:pPr>
        <w:autoSpaceDE w:val="0"/>
        <w:autoSpaceDN w:val="0"/>
        <w:adjustRightInd w:val="0"/>
        <w:spacing w:after="0" w:line="240" w:lineRule="auto"/>
        <w:jc w:val="both"/>
        <w:rPr>
          <w:color w:val="000000"/>
          <w:szCs w:val="24"/>
        </w:rPr>
      </w:pPr>
      <w:r w:rsidRPr="008C3130">
        <w:rPr>
          <w:color w:val="000000"/>
          <w:szCs w:val="24"/>
        </w:rPr>
        <w:t>podaży na te rynki. Podobna sytuacja dotyczy nawozów azotowych, których rynek wykazuje</w:t>
      </w:r>
      <w:r>
        <w:rPr>
          <w:color w:val="000000"/>
          <w:szCs w:val="24"/>
        </w:rPr>
        <w:t xml:space="preserve"> </w:t>
      </w:r>
      <w:r w:rsidRPr="008C3130">
        <w:rPr>
          <w:color w:val="000000"/>
          <w:szCs w:val="24"/>
        </w:rPr>
        <w:t>stabilizację, przy ogólnie rosnącym rynku nawozów potasowych.</w:t>
      </w:r>
    </w:p>
    <w:p w14:paraId="1DBB256E" w14:textId="77777777" w:rsidR="00903F2F" w:rsidRPr="008C3130" w:rsidRDefault="00903F2F" w:rsidP="00903F2F">
      <w:pPr>
        <w:autoSpaceDE w:val="0"/>
        <w:autoSpaceDN w:val="0"/>
        <w:adjustRightInd w:val="0"/>
        <w:spacing w:after="0" w:line="240" w:lineRule="auto"/>
        <w:jc w:val="both"/>
        <w:rPr>
          <w:color w:val="000000"/>
          <w:szCs w:val="24"/>
        </w:rPr>
      </w:pPr>
    </w:p>
    <w:p w14:paraId="2F979F77" w14:textId="77777777" w:rsidR="00903F2F" w:rsidRPr="008C3130" w:rsidRDefault="00903F2F" w:rsidP="00903F2F">
      <w:pPr>
        <w:autoSpaceDE w:val="0"/>
        <w:autoSpaceDN w:val="0"/>
        <w:adjustRightInd w:val="0"/>
        <w:spacing w:after="0" w:line="240" w:lineRule="auto"/>
        <w:jc w:val="both"/>
        <w:rPr>
          <w:color w:val="000000"/>
          <w:szCs w:val="24"/>
        </w:rPr>
      </w:pPr>
      <w:r w:rsidRPr="008C3130">
        <w:rPr>
          <w:color w:val="000000"/>
          <w:szCs w:val="24"/>
        </w:rPr>
        <w:t xml:space="preserve">Wydaje się jednak, że w związku z wyjaławianiem się gleby z siarki, co </w:t>
      </w:r>
      <w:r>
        <w:rPr>
          <w:color w:val="000000"/>
          <w:szCs w:val="24"/>
        </w:rPr>
        <w:t>–</w:t>
      </w:r>
      <w:r w:rsidRPr="008C3130">
        <w:rPr>
          <w:color w:val="000000"/>
          <w:szCs w:val="24"/>
        </w:rPr>
        <w:t xml:space="preserve"> przewrotnie</w:t>
      </w:r>
      <w:r>
        <w:rPr>
          <w:color w:val="000000"/>
          <w:szCs w:val="24"/>
        </w:rPr>
        <w:t xml:space="preserve"> </w:t>
      </w:r>
      <w:r w:rsidRPr="008C3130">
        <w:rPr>
          <w:color w:val="000000"/>
          <w:szCs w:val="24"/>
        </w:rPr>
        <w:t>- jest wynikiem głębokiego odsiarczania wszelkiego rodzaju spalin, może w niedalekiej</w:t>
      </w:r>
      <w:r>
        <w:rPr>
          <w:color w:val="000000"/>
          <w:szCs w:val="24"/>
        </w:rPr>
        <w:t xml:space="preserve"> </w:t>
      </w:r>
      <w:r w:rsidRPr="008C3130">
        <w:rPr>
          <w:color w:val="000000"/>
          <w:szCs w:val="24"/>
        </w:rPr>
        <w:t>przyszłości nastąpić wzrost zainteresowania nawozami zawierającymi siarkę wynikający z</w:t>
      </w:r>
      <w:r>
        <w:rPr>
          <w:color w:val="000000"/>
          <w:szCs w:val="24"/>
        </w:rPr>
        <w:t xml:space="preserve"> </w:t>
      </w:r>
      <w:r w:rsidRPr="008C3130">
        <w:rPr>
          <w:color w:val="000000"/>
          <w:szCs w:val="24"/>
        </w:rPr>
        <w:t>konieczności uzupełniania jej braków w glebie. Efekt zwiększonej produkcji nawozów</w:t>
      </w:r>
      <w:r>
        <w:rPr>
          <w:color w:val="000000"/>
          <w:szCs w:val="24"/>
        </w:rPr>
        <w:t xml:space="preserve"> </w:t>
      </w:r>
      <w:r w:rsidRPr="008C3130">
        <w:rPr>
          <w:color w:val="000000"/>
          <w:szCs w:val="24"/>
        </w:rPr>
        <w:t>zawierających siarkę można osiągnąć bez zwiększania mocy przerobowych istniejących</w:t>
      </w:r>
      <w:r>
        <w:rPr>
          <w:color w:val="000000"/>
          <w:szCs w:val="24"/>
        </w:rPr>
        <w:t xml:space="preserve"> </w:t>
      </w:r>
      <w:r w:rsidRPr="008C3130">
        <w:rPr>
          <w:color w:val="000000"/>
          <w:szCs w:val="24"/>
        </w:rPr>
        <w:t>instalacji tylko poprzez manewrowanie zawartością głównych składników odżywczych w</w:t>
      </w:r>
      <w:r>
        <w:rPr>
          <w:color w:val="000000"/>
          <w:szCs w:val="24"/>
        </w:rPr>
        <w:t xml:space="preserve"> </w:t>
      </w:r>
      <w:r w:rsidRPr="008C3130">
        <w:rPr>
          <w:color w:val="000000"/>
          <w:szCs w:val="24"/>
        </w:rPr>
        <w:t>nawozach lub mieszanie wyprodukowanych nawozów z dodatkami siarki. Na rynku</w:t>
      </w:r>
      <w:r>
        <w:rPr>
          <w:color w:val="000000"/>
          <w:szCs w:val="24"/>
        </w:rPr>
        <w:t xml:space="preserve"> </w:t>
      </w:r>
      <w:r w:rsidRPr="008C3130">
        <w:rPr>
          <w:color w:val="000000"/>
          <w:szCs w:val="24"/>
        </w:rPr>
        <w:t>krajowym, który wydaje się że posiada jeszcze pewne możliwości rozwojowe, koniunktura na</w:t>
      </w:r>
    </w:p>
    <w:p w14:paraId="66CD5C0A" w14:textId="10DC821F" w:rsidR="00903F2F" w:rsidRDefault="00903F2F" w:rsidP="00903F2F">
      <w:pPr>
        <w:autoSpaceDE w:val="0"/>
        <w:autoSpaceDN w:val="0"/>
        <w:adjustRightInd w:val="0"/>
        <w:spacing w:after="0" w:line="240" w:lineRule="auto"/>
        <w:jc w:val="both"/>
        <w:rPr>
          <w:color w:val="000000"/>
          <w:szCs w:val="24"/>
        </w:rPr>
      </w:pPr>
      <w:r w:rsidRPr="008C3130">
        <w:rPr>
          <w:color w:val="000000"/>
          <w:szCs w:val="24"/>
        </w:rPr>
        <w:t>nawozy, w tym te z dodatkiem siarki, będzie zależna od bardzo wielu czynników. Bardzo</w:t>
      </w:r>
      <w:r>
        <w:rPr>
          <w:color w:val="000000"/>
          <w:szCs w:val="24"/>
        </w:rPr>
        <w:t xml:space="preserve"> </w:t>
      </w:r>
      <w:r w:rsidRPr="008C3130">
        <w:rPr>
          <w:color w:val="000000"/>
          <w:szCs w:val="24"/>
        </w:rPr>
        <w:t>duże oddziaływanie będzie miało zapotrzebowanie ze strony producentów roślin</w:t>
      </w:r>
      <w:r>
        <w:rPr>
          <w:color w:val="000000"/>
          <w:szCs w:val="24"/>
        </w:rPr>
        <w:t xml:space="preserve"> </w:t>
      </w:r>
      <w:r w:rsidRPr="008C3130">
        <w:rPr>
          <w:color w:val="000000"/>
          <w:szCs w:val="24"/>
        </w:rPr>
        <w:t>wymagających większego stosowania takich nawozów. Niebagatelne znaczenie będą miały</w:t>
      </w:r>
      <w:r>
        <w:rPr>
          <w:color w:val="000000"/>
          <w:szCs w:val="24"/>
        </w:rPr>
        <w:t xml:space="preserve"> </w:t>
      </w:r>
      <w:r w:rsidRPr="008C3130">
        <w:rPr>
          <w:color w:val="000000"/>
          <w:szCs w:val="24"/>
        </w:rPr>
        <w:t>ceny oferowanych nawozów oraz sytuacja finansowa producentów i rolników, warunki</w:t>
      </w:r>
      <w:r>
        <w:rPr>
          <w:color w:val="000000"/>
          <w:szCs w:val="24"/>
        </w:rPr>
        <w:t xml:space="preserve"> </w:t>
      </w:r>
      <w:r w:rsidRPr="008C3130">
        <w:rPr>
          <w:color w:val="000000"/>
          <w:szCs w:val="24"/>
        </w:rPr>
        <w:t>pogodowe czy też np. możliwe w przyszłości subsydia dla rolnictwa. Biorąc pod uwagę te</w:t>
      </w:r>
      <w:r>
        <w:rPr>
          <w:color w:val="000000"/>
          <w:szCs w:val="24"/>
        </w:rPr>
        <w:t xml:space="preserve"> </w:t>
      </w:r>
      <w:r w:rsidRPr="008C3130">
        <w:rPr>
          <w:color w:val="000000"/>
          <w:szCs w:val="24"/>
        </w:rPr>
        <w:t>wszystkie czynniki oraz obecną sytuację na krajowym rynku siarki, można szacować, że</w:t>
      </w:r>
      <w:r>
        <w:rPr>
          <w:color w:val="000000"/>
          <w:szCs w:val="24"/>
        </w:rPr>
        <w:t xml:space="preserve"> </w:t>
      </w:r>
      <w:r w:rsidRPr="008C3130">
        <w:rPr>
          <w:color w:val="000000"/>
          <w:szCs w:val="24"/>
        </w:rPr>
        <w:t>zapotrzebowanie na siarkę elementarną do 2030 roku będzie dosyć stabilne i będzie</w:t>
      </w:r>
      <w:r>
        <w:rPr>
          <w:color w:val="000000"/>
          <w:szCs w:val="24"/>
        </w:rPr>
        <w:t xml:space="preserve"> </w:t>
      </w:r>
      <w:r w:rsidRPr="008C3130">
        <w:rPr>
          <w:color w:val="000000"/>
          <w:szCs w:val="24"/>
        </w:rPr>
        <w:t>oscylowało w granicach 450-550 tys. t/r. Po 2030 roku może nastąpić wzrost</w:t>
      </w:r>
      <w:r>
        <w:rPr>
          <w:color w:val="000000"/>
          <w:szCs w:val="24"/>
        </w:rPr>
        <w:t xml:space="preserve"> </w:t>
      </w:r>
      <w:r w:rsidRPr="008C3130">
        <w:rPr>
          <w:color w:val="000000"/>
          <w:szCs w:val="24"/>
        </w:rPr>
        <w:t>zapotrzebowania do 500-600 tys. t/r w 2040 roku i dalszy wzrost zużycia do 600-700 tys. t/r</w:t>
      </w:r>
      <w:r>
        <w:rPr>
          <w:color w:val="000000"/>
          <w:szCs w:val="24"/>
        </w:rPr>
        <w:t xml:space="preserve"> </w:t>
      </w:r>
      <w:r w:rsidRPr="008C3130">
        <w:rPr>
          <w:color w:val="000000"/>
          <w:szCs w:val="24"/>
        </w:rPr>
        <w:t>2050 roku.</w:t>
      </w:r>
    </w:p>
    <w:p w14:paraId="0AEACB28" w14:textId="77777777" w:rsidR="00903F2F" w:rsidRDefault="00903F2F" w:rsidP="00903F2F">
      <w:pPr>
        <w:autoSpaceDE w:val="0"/>
        <w:autoSpaceDN w:val="0"/>
        <w:adjustRightInd w:val="0"/>
        <w:spacing w:after="0" w:line="240" w:lineRule="auto"/>
        <w:jc w:val="both"/>
        <w:rPr>
          <w:color w:val="000000"/>
          <w:szCs w:val="24"/>
        </w:rPr>
      </w:pPr>
    </w:p>
    <w:p w14:paraId="6C806A69" w14:textId="6040DD39" w:rsidR="00903F2F" w:rsidRDefault="00903F2F" w:rsidP="00903F2F">
      <w:pPr>
        <w:autoSpaceDE w:val="0"/>
        <w:autoSpaceDN w:val="0"/>
        <w:adjustRightInd w:val="0"/>
        <w:spacing w:after="0" w:line="240" w:lineRule="auto"/>
        <w:jc w:val="both"/>
        <w:rPr>
          <w:color w:val="000000"/>
          <w:szCs w:val="24"/>
        </w:rPr>
      </w:pPr>
      <w:r w:rsidRPr="008C3130">
        <w:rPr>
          <w:color w:val="000000"/>
          <w:szCs w:val="24"/>
        </w:rPr>
        <w:t xml:space="preserve">Tabela </w:t>
      </w:r>
      <w:r>
        <w:rPr>
          <w:color w:val="000000"/>
          <w:szCs w:val="24"/>
        </w:rPr>
        <w:t>2</w:t>
      </w:r>
      <w:r w:rsidR="00B61B92">
        <w:rPr>
          <w:color w:val="000000"/>
          <w:szCs w:val="24"/>
        </w:rPr>
        <w:t>9</w:t>
      </w:r>
      <w:r>
        <w:rPr>
          <w:color w:val="000000"/>
          <w:szCs w:val="24"/>
        </w:rPr>
        <w:t>.2</w:t>
      </w:r>
      <w:r w:rsidRPr="008C3130">
        <w:rPr>
          <w:color w:val="000000"/>
          <w:szCs w:val="24"/>
        </w:rPr>
        <w:t xml:space="preserve"> Prognoza zapotrzebowania na siarkę elementarną do 2050 r. (tys. t)</w:t>
      </w:r>
    </w:p>
    <w:p w14:paraId="157F36C8" w14:textId="77777777" w:rsidR="00903F2F" w:rsidRDefault="00903F2F" w:rsidP="00903F2F">
      <w:pPr>
        <w:autoSpaceDE w:val="0"/>
        <w:autoSpaceDN w:val="0"/>
        <w:adjustRightInd w:val="0"/>
        <w:spacing w:after="0" w:line="240" w:lineRule="auto"/>
        <w:jc w:val="both"/>
        <w:rPr>
          <w:color w:val="000000"/>
          <w:szCs w:val="24"/>
        </w:rPr>
      </w:pPr>
    </w:p>
    <w:tbl>
      <w:tblPr>
        <w:tblStyle w:val="Zwykatabela1"/>
        <w:tblW w:w="9072" w:type="dxa"/>
        <w:tblLook w:val="04A0" w:firstRow="1" w:lastRow="0" w:firstColumn="1" w:lastColumn="0" w:noHBand="0" w:noVBand="1"/>
      </w:tblPr>
      <w:tblGrid>
        <w:gridCol w:w="2833"/>
        <w:gridCol w:w="1949"/>
        <w:gridCol w:w="2145"/>
        <w:gridCol w:w="2145"/>
      </w:tblGrid>
      <w:tr w:rsidR="00903F2F" w:rsidRPr="006B419A" w14:paraId="2C595297" w14:textId="77777777" w:rsidTr="00226F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4C655B37" w14:textId="77777777" w:rsidR="00903F2F" w:rsidRPr="006B419A" w:rsidRDefault="00903F2F" w:rsidP="00226FA6">
            <w:pPr>
              <w:autoSpaceDE w:val="0"/>
              <w:autoSpaceDN w:val="0"/>
              <w:adjustRightInd w:val="0"/>
              <w:spacing w:line="240" w:lineRule="auto"/>
              <w:jc w:val="center"/>
              <w:rPr>
                <w:color w:val="000000"/>
                <w:sz w:val="16"/>
                <w:szCs w:val="16"/>
              </w:rPr>
            </w:pPr>
          </w:p>
        </w:tc>
        <w:tc>
          <w:tcPr>
            <w:tcW w:w="2088" w:type="dxa"/>
          </w:tcPr>
          <w:p w14:paraId="67692E89" w14:textId="77777777" w:rsidR="00903F2F" w:rsidRPr="006B419A" w:rsidRDefault="00903F2F" w:rsidP="00226FA6">
            <w:pPr>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6B419A">
              <w:rPr>
                <w:color w:val="000000"/>
                <w:sz w:val="16"/>
                <w:szCs w:val="16"/>
              </w:rPr>
              <w:t>2030</w:t>
            </w:r>
          </w:p>
        </w:tc>
        <w:tc>
          <w:tcPr>
            <w:tcW w:w="2303" w:type="dxa"/>
          </w:tcPr>
          <w:p w14:paraId="492B2AA4" w14:textId="77777777" w:rsidR="00903F2F" w:rsidRPr="006B419A" w:rsidRDefault="00903F2F" w:rsidP="00226FA6">
            <w:pPr>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6B419A">
              <w:rPr>
                <w:color w:val="000000"/>
                <w:sz w:val="16"/>
                <w:szCs w:val="16"/>
              </w:rPr>
              <w:t>2040</w:t>
            </w:r>
          </w:p>
        </w:tc>
        <w:tc>
          <w:tcPr>
            <w:tcW w:w="2303" w:type="dxa"/>
          </w:tcPr>
          <w:p w14:paraId="180FAC7F" w14:textId="77777777" w:rsidR="00903F2F" w:rsidRPr="006B419A" w:rsidRDefault="00903F2F" w:rsidP="00226FA6">
            <w:pPr>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6B419A">
              <w:rPr>
                <w:color w:val="000000"/>
                <w:sz w:val="16"/>
                <w:szCs w:val="16"/>
              </w:rPr>
              <w:t>2050</w:t>
            </w:r>
          </w:p>
        </w:tc>
      </w:tr>
      <w:tr w:rsidR="00903F2F" w:rsidRPr="006B419A" w14:paraId="58963D8F" w14:textId="77777777" w:rsidTr="00226F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79C22525" w14:textId="77777777" w:rsidR="00903F2F" w:rsidRPr="006B419A" w:rsidRDefault="00903F2F" w:rsidP="00226FA6">
            <w:pPr>
              <w:autoSpaceDE w:val="0"/>
              <w:autoSpaceDN w:val="0"/>
              <w:adjustRightInd w:val="0"/>
              <w:spacing w:line="240" w:lineRule="auto"/>
              <w:rPr>
                <w:color w:val="000000"/>
                <w:sz w:val="16"/>
                <w:szCs w:val="16"/>
              </w:rPr>
            </w:pPr>
            <w:r w:rsidRPr="006B419A">
              <w:rPr>
                <w:color w:val="000000"/>
                <w:sz w:val="16"/>
                <w:szCs w:val="16"/>
              </w:rPr>
              <w:t xml:space="preserve">Poziom zapotrzebowania </w:t>
            </w:r>
          </w:p>
        </w:tc>
        <w:tc>
          <w:tcPr>
            <w:tcW w:w="2088" w:type="dxa"/>
          </w:tcPr>
          <w:p w14:paraId="281808C9" w14:textId="77777777" w:rsidR="00903F2F" w:rsidRPr="009F333A"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8C3130">
              <w:rPr>
                <w:bCs/>
                <w:color w:val="000000"/>
                <w:sz w:val="16"/>
                <w:szCs w:val="16"/>
              </w:rPr>
              <w:t xml:space="preserve">450 </w:t>
            </w:r>
            <w:r>
              <w:rPr>
                <w:bCs/>
                <w:color w:val="000000"/>
                <w:sz w:val="16"/>
                <w:szCs w:val="16"/>
              </w:rPr>
              <w:t>–</w:t>
            </w:r>
            <w:r w:rsidRPr="008C3130">
              <w:rPr>
                <w:bCs/>
                <w:color w:val="000000"/>
                <w:sz w:val="16"/>
                <w:szCs w:val="16"/>
              </w:rPr>
              <w:t xml:space="preserve"> 550</w:t>
            </w:r>
          </w:p>
        </w:tc>
        <w:tc>
          <w:tcPr>
            <w:tcW w:w="2303" w:type="dxa"/>
          </w:tcPr>
          <w:p w14:paraId="3D15C2BD" w14:textId="3373B604" w:rsidR="00903F2F" w:rsidRPr="009F333A"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8C3130">
              <w:rPr>
                <w:bCs/>
                <w:color w:val="000000"/>
                <w:sz w:val="16"/>
                <w:szCs w:val="16"/>
              </w:rPr>
              <w:t xml:space="preserve">500 </w:t>
            </w:r>
            <w:r w:rsidR="00600DF3">
              <w:rPr>
                <w:bCs/>
                <w:color w:val="000000"/>
                <w:sz w:val="16"/>
                <w:szCs w:val="16"/>
              </w:rPr>
              <w:t>–</w:t>
            </w:r>
            <w:r w:rsidRPr="008C3130">
              <w:rPr>
                <w:bCs/>
                <w:color w:val="000000"/>
                <w:sz w:val="16"/>
                <w:szCs w:val="16"/>
              </w:rPr>
              <w:t xml:space="preserve"> 600</w:t>
            </w:r>
          </w:p>
        </w:tc>
        <w:tc>
          <w:tcPr>
            <w:tcW w:w="2303" w:type="dxa"/>
          </w:tcPr>
          <w:p w14:paraId="06DC9D96" w14:textId="77777777" w:rsidR="00903F2F" w:rsidRPr="009F333A"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8C3130">
              <w:rPr>
                <w:bCs/>
                <w:color w:val="000000"/>
                <w:sz w:val="16"/>
                <w:szCs w:val="16"/>
              </w:rPr>
              <w:t>600 - 700</w:t>
            </w:r>
          </w:p>
        </w:tc>
      </w:tr>
    </w:tbl>
    <w:p w14:paraId="16C48E63" w14:textId="77777777" w:rsidR="00903F2F" w:rsidRDefault="00903F2F" w:rsidP="00903F2F">
      <w:pPr>
        <w:spacing w:after="160" w:line="259" w:lineRule="auto"/>
        <w:jc w:val="both"/>
        <w:rPr>
          <w:color w:val="000000"/>
          <w:szCs w:val="24"/>
        </w:rPr>
      </w:pPr>
    </w:p>
    <w:p w14:paraId="0D9733F9" w14:textId="77777777" w:rsidR="00903F2F" w:rsidRDefault="00903F2F" w:rsidP="00903F2F">
      <w:pPr>
        <w:spacing w:after="160" w:line="259" w:lineRule="auto"/>
        <w:jc w:val="both"/>
        <w:rPr>
          <w:color w:val="000000"/>
          <w:szCs w:val="24"/>
        </w:rPr>
      </w:pPr>
    </w:p>
    <w:p w14:paraId="7CB1A049" w14:textId="04F227BA" w:rsidR="00903F2F" w:rsidRPr="00F56F7F" w:rsidRDefault="00903F2F" w:rsidP="00903F2F">
      <w:pPr>
        <w:pStyle w:val="Nagwek2"/>
        <w:rPr>
          <w:lang w:eastAsia="pl-PL"/>
        </w:rPr>
      </w:pPr>
      <w:bookmarkStart w:id="148" w:name="_Toc69729016"/>
      <w:r>
        <w:rPr>
          <w:lang w:eastAsia="pl-PL"/>
        </w:rPr>
        <w:lastRenderedPageBreak/>
        <w:t>XXVIII</w:t>
      </w:r>
      <w:r w:rsidR="00383E5C">
        <w:rPr>
          <w:lang w:eastAsia="pl-PL"/>
        </w:rPr>
        <w:t>.</w:t>
      </w:r>
      <w:r>
        <w:rPr>
          <w:lang w:eastAsia="pl-PL"/>
        </w:rPr>
        <w:t xml:space="preserve">  Sole potasowe</w:t>
      </w:r>
      <w:bookmarkEnd w:id="148"/>
      <w:r>
        <w:rPr>
          <w:lang w:eastAsia="pl-PL"/>
        </w:rPr>
        <w:t xml:space="preserve">  </w:t>
      </w:r>
    </w:p>
    <w:p w14:paraId="455EFFA3" w14:textId="77777777" w:rsidR="00903F2F" w:rsidRPr="004034BA" w:rsidRDefault="00903F2F" w:rsidP="00903F2F">
      <w:pPr>
        <w:pStyle w:val="Akapitzlist"/>
        <w:numPr>
          <w:ilvl w:val="0"/>
          <w:numId w:val="75"/>
        </w:numPr>
        <w:autoSpaceDE w:val="0"/>
        <w:autoSpaceDN w:val="0"/>
        <w:adjustRightInd w:val="0"/>
        <w:spacing w:after="0" w:line="240" w:lineRule="auto"/>
        <w:rPr>
          <w:color w:val="000000"/>
          <w:szCs w:val="24"/>
          <w:u w:val="single"/>
        </w:rPr>
      </w:pPr>
      <w:r w:rsidRPr="004034BA">
        <w:rPr>
          <w:color w:val="000000"/>
          <w:szCs w:val="24"/>
          <w:u w:val="single"/>
        </w:rPr>
        <w:t>Ocena poziomu zapotrzebowania gospodarki krajowej</w:t>
      </w:r>
    </w:p>
    <w:p w14:paraId="6881F870" w14:textId="77777777" w:rsidR="00903F2F" w:rsidRPr="008C3130" w:rsidRDefault="00903F2F" w:rsidP="00903F2F">
      <w:pPr>
        <w:pStyle w:val="Akapitzlist"/>
        <w:autoSpaceDE w:val="0"/>
        <w:autoSpaceDN w:val="0"/>
        <w:adjustRightInd w:val="0"/>
        <w:spacing w:after="0" w:line="240" w:lineRule="auto"/>
        <w:rPr>
          <w:color w:val="000000"/>
          <w:szCs w:val="24"/>
        </w:rPr>
      </w:pPr>
    </w:p>
    <w:p w14:paraId="5D24D3ED" w14:textId="791A76EA" w:rsidR="00903F2F" w:rsidRDefault="00903F2F" w:rsidP="00903F2F">
      <w:pPr>
        <w:autoSpaceDE w:val="0"/>
        <w:autoSpaceDN w:val="0"/>
        <w:adjustRightInd w:val="0"/>
        <w:spacing w:after="0" w:line="240" w:lineRule="auto"/>
        <w:rPr>
          <w:color w:val="000000"/>
          <w:szCs w:val="24"/>
        </w:rPr>
      </w:pPr>
      <w:r w:rsidRPr="008C3130">
        <w:rPr>
          <w:color w:val="000000"/>
          <w:szCs w:val="24"/>
        </w:rPr>
        <w:t xml:space="preserve">Tabela </w:t>
      </w:r>
      <w:r w:rsidR="0083449C">
        <w:rPr>
          <w:color w:val="000000"/>
          <w:szCs w:val="24"/>
        </w:rPr>
        <w:t>30</w:t>
      </w:r>
      <w:r w:rsidRPr="008C3130">
        <w:rPr>
          <w:color w:val="000000"/>
          <w:szCs w:val="24"/>
        </w:rPr>
        <w:t>.1. Szacunkowy poziom zapotrzebowania gospodarki krajowej na sole potasowe (tys.</w:t>
      </w:r>
      <w:r>
        <w:rPr>
          <w:color w:val="000000"/>
          <w:szCs w:val="24"/>
        </w:rPr>
        <w:t xml:space="preserve"> </w:t>
      </w:r>
      <w:r w:rsidRPr="008C3130">
        <w:rPr>
          <w:color w:val="000000"/>
          <w:szCs w:val="24"/>
        </w:rPr>
        <w:t>t</w:t>
      </w:r>
    </w:p>
    <w:tbl>
      <w:tblPr>
        <w:tblStyle w:val="Zwykatabela1"/>
        <w:tblpPr w:leftFromText="141" w:rightFromText="141" w:vertAnchor="text" w:horzAnchor="margin" w:tblpY="651"/>
        <w:tblW w:w="9209" w:type="dxa"/>
        <w:tblLook w:val="04A0" w:firstRow="1" w:lastRow="0" w:firstColumn="1" w:lastColumn="0" w:noHBand="0" w:noVBand="1"/>
      </w:tblPr>
      <w:tblGrid>
        <w:gridCol w:w="1563"/>
        <w:gridCol w:w="666"/>
        <w:gridCol w:w="662"/>
        <w:gridCol w:w="662"/>
        <w:gridCol w:w="662"/>
        <w:gridCol w:w="662"/>
        <w:gridCol w:w="662"/>
        <w:gridCol w:w="662"/>
        <w:gridCol w:w="662"/>
        <w:gridCol w:w="673"/>
        <w:gridCol w:w="664"/>
        <w:gridCol w:w="1009"/>
      </w:tblGrid>
      <w:tr w:rsidR="00903F2F" w:rsidRPr="006B419A" w14:paraId="74370757" w14:textId="77777777" w:rsidTr="00226F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dxa"/>
          </w:tcPr>
          <w:p w14:paraId="68E312DF" w14:textId="77777777" w:rsidR="00903F2F" w:rsidRPr="006B419A" w:rsidRDefault="00903F2F" w:rsidP="00226FA6">
            <w:pPr>
              <w:spacing w:line="240" w:lineRule="auto"/>
              <w:jc w:val="center"/>
              <w:rPr>
                <w:sz w:val="16"/>
                <w:szCs w:val="16"/>
              </w:rPr>
            </w:pPr>
          </w:p>
        </w:tc>
        <w:tc>
          <w:tcPr>
            <w:tcW w:w="666" w:type="dxa"/>
          </w:tcPr>
          <w:p w14:paraId="6A57E4CD" w14:textId="77777777" w:rsidR="00903F2F" w:rsidRPr="006B419A"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2009</w:t>
            </w:r>
          </w:p>
        </w:tc>
        <w:tc>
          <w:tcPr>
            <w:tcW w:w="662" w:type="dxa"/>
          </w:tcPr>
          <w:p w14:paraId="48F18CF9" w14:textId="77777777" w:rsidR="00903F2F" w:rsidRPr="006B419A"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2010</w:t>
            </w:r>
          </w:p>
        </w:tc>
        <w:tc>
          <w:tcPr>
            <w:tcW w:w="662" w:type="dxa"/>
          </w:tcPr>
          <w:p w14:paraId="75BA1A00" w14:textId="77777777" w:rsidR="00903F2F" w:rsidRPr="006B419A"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2011</w:t>
            </w:r>
          </w:p>
        </w:tc>
        <w:tc>
          <w:tcPr>
            <w:tcW w:w="662" w:type="dxa"/>
          </w:tcPr>
          <w:p w14:paraId="7F846144" w14:textId="77777777" w:rsidR="00903F2F" w:rsidRPr="006B419A"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2012</w:t>
            </w:r>
          </w:p>
        </w:tc>
        <w:tc>
          <w:tcPr>
            <w:tcW w:w="662" w:type="dxa"/>
          </w:tcPr>
          <w:p w14:paraId="149463DE" w14:textId="77777777" w:rsidR="00903F2F" w:rsidRPr="006B419A"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2013</w:t>
            </w:r>
          </w:p>
        </w:tc>
        <w:tc>
          <w:tcPr>
            <w:tcW w:w="662" w:type="dxa"/>
          </w:tcPr>
          <w:p w14:paraId="1BC8005C" w14:textId="77777777" w:rsidR="00903F2F" w:rsidRPr="006B419A"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2014</w:t>
            </w:r>
          </w:p>
        </w:tc>
        <w:tc>
          <w:tcPr>
            <w:tcW w:w="662" w:type="dxa"/>
          </w:tcPr>
          <w:p w14:paraId="62C2928D" w14:textId="77777777" w:rsidR="00903F2F" w:rsidRPr="006B419A"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2015</w:t>
            </w:r>
          </w:p>
        </w:tc>
        <w:tc>
          <w:tcPr>
            <w:tcW w:w="662" w:type="dxa"/>
          </w:tcPr>
          <w:p w14:paraId="5D7D0FDA" w14:textId="77777777" w:rsidR="00903F2F" w:rsidRPr="006B419A"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2016</w:t>
            </w:r>
          </w:p>
        </w:tc>
        <w:tc>
          <w:tcPr>
            <w:tcW w:w="673" w:type="dxa"/>
          </w:tcPr>
          <w:p w14:paraId="21D5F5DD" w14:textId="77777777" w:rsidR="00903F2F" w:rsidRPr="006B419A"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2017</w:t>
            </w:r>
          </w:p>
        </w:tc>
        <w:tc>
          <w:tcPr>
            <w:tcW w:w="664" w:type="dxa"/>
          </w:tcPr>
          <w:p w14:paraId="2845E6B2" w14:textId="77777777" w:rsidR="00903F2F" w:rsidRPr="006B419A"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2018</w:t>
            </w:r>
          </w:p>
        </w:tc>
        <w:tc>
          <w:tcPr>
            <w:tcW w:w="1009" w:type="dxa"/>
          </w:tcPr>
          <w:p w14:paraId="1CAFF21D" w14:textId="77777777" w:rsidR="00903F2F" w:rsidRPr="006B419A"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Średnia</w:t>
            </w:r>
          </w:p>
          <w:p w14:paraId="24E805E6" w14:textId="77777777" w:rsidR="00903F2F" w:rsidRPr="006B419A"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2009-2018</w:t>
            </w:r>
          </w:p>
        </w:tc>
      </w:tr>
      <w:tr w:rsidR="00903F2F" w:rsidRPr="006B419A" w14:paraId="3EAFF163" w14:textId="77777777" w:rsidTr="00226F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dxa"/>
          </w:tcPr>
          <w:p w14:paraId="7E219D0C" w14:textId="77777777" w:rsidR="00903F2F" w:rsidRPr="006B419A" w:rsidRDefault="00903F2F" w:rsidP="00226FA6">
            <w:pPr>
              <w:spacing w:line="240" w:lineRule="auto"/>
              <w:jc w:val="center"/>
              <w:rPr>
                <w:sz w:val="16"/>
                <w:szCs w:val="16"/>
              </w:rPr>
            </w:pPr>
            <w:r w:rsidRPr="006B419A">
              <w:rPr>
                <w:sz w:val="16"/>
                <w:szCs w:val="16"/>
              </w:rPr>
              <w:t>Zapotrzebowanie (=zużycie pozorne)</w:t>
            </w:r>
          </w:p>
        </w:tc>
        <w:tc>
          <w:tcPr>
            <w:tcW w:w="666" w:type="dxa"/>
          </w:tcPr>
          <w:p w14:paraId="6A92CCB8" w14:textId="77777777" w:rsidR="00903F2F" w:rsidRPr="006B419A"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9F5196">
              <w:rPr>
                <w:bCs/>
                <w:color w:val="000000"/>
                <w:sz w:val="16"/>
                <w:szCs w:val="16"/>
              </w:rPr>
              <w:t>191,4</w:t>
            </w:r>
          </w:p>
        </w:tc>
        <w:tc>
          <w:tcPr>
            <w:tcW w:w="662" w:type="dxa"/>
          </w:tcPr>
          <w:p w14:paraId="1CC49652" w14:textId="77777777" w:rsidR="00903F2F" w:rsidRPr="006B419A"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72386C">
              <w:rPr>
                <w:bCs/>
                <w:color w:val="000000"/>
                <w:sz w:val="16"/>
                <w:szCs w:val="16"/>
              </w:rPr>
              <w:t>818,0</w:t>
            </w:r>
          </w:p>
        </w:tc>
        <w:tc>
          <w:tcPr>
            <w:tcW w:w="662" w:type="dxa"/>
          </w:tcPr>
          <w:p w14:paraId="3CC79BB6" w14:textId="77777777" w:rsidR="00903F2F" w:rsidRPr="006B419A"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9F5196">
              <w:rPr>
                <w:bCs/>
                <w:color w:val="000000"/>
                <w:sz w:val="16"/>
                <w:szCs w:val="16"/>
              </w:rPr>
              <w:t>789,9</w:t>
            </w:r>
          </w:p>
        </w:tc>
        <w:tc>
          <w:tcPr>
            <w:tcW w:w="662" w:type="dxa"/>
          </w:tcPr>
          <w:p w14:paraId="50AD5960" w14:textId="77777777" w:rsidR="00903F2F" w:rsidRPr="006B419A"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72386C">
              <w:rPr>
                <w:bCs/>
                <w:color w:val="000000"/>
                <w:sz w:val="16"/>
                <w:szCs w:val="16"/>
              </w:rPr>
              <w:t>812,3</w:t>
            </w:r>
          </w:p>
        </w:tc>
        <w:tc>
          <w:tcPr>
            <w:tcW w:w="662" w:type="dxa"/>
          </w:tcPr>
          <w:p w14:paraId="254AA3EC" w14:textId="77777777" w:rsidR="00903F2F" w:rsidRPr="006B419A"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72386C">
              <w:rPr>
                <w:bCs/>
                <w:color w:val="000000"/>
                <w:sz w:val="16"/>
                <w:szCs w:val="16"/>
              </w:rPr>
              <w:t>823,5</w:t>
            </w:r>
          </w:p>
        </w:tc>
        <w:tc>
          <w:tcPr>
            <w:tcW w:w="662" w:type="dxa"/>
          </w:tcPr>
          <w:p w14:paraId="3B7F6BBA" w14:textId="77777777" w:rsidR="00903F2F" w:rsidRPr="006B419A"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72386C">
              <w:rPr>
                <w:bCs/>
                <w:color w:val="000000"/>
                <w:sz w:val="16"/>
                <w:szCs w:val="16"/>
              </w:rPr>
              <w:t>912,8</w:t>
            </w:r>
          </w:p>
        </w:tc>
        <w:tc>
          <w:tcPr>
            <w:tcW w:w="662" w:type="dxa"/>
          </w:tcPr>
          <w:p w14:paraId="225493FE" w14:textId="77777777" w:rsidR="00903F2F" w:rsidRPr="006B419A"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72386C">
              <w:rPr>
                <w:bCs/>
                <w:color w:val="000000"/>
                <w:sz w:val="16"/>
                <w:szCs w:val="16"/>
              </w:rPr>
              <w:t>937,8</w:t>
            </w:r>
          </w:p>
        </w:tc>
        <w:tc>
          <w:tcPr>
            <w:tcW w:w="662" w:type="dxa"/>
          </w:tcPr>
          <w:p w14:paraId="21BE2D73" w14:textId="77777777" w:rsidR="00903F2F" w:rsidRPr="006B419A"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72386C">
              <w:rPr>
                <w:bCs/>
                <w:color w:val="000000"/>
                <w:sz w:val="16"/>
                <w:szCs w:val="16"/>
              </w:rPr>
              <w:t>1048,8</w:t>
            </w:r>
          </w:p>
        </w:tc>
        <w:tc>
          <w:tcPr>
            <w:tcW w:w="673" w:type="dxa"/>
          </w:tcPr>
          <w:p w14:paraId="17E254C5" w14:textId="77777777" w:rsidR="00903F2F" w:rsidRPr="006B419A"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9F5196">
              <w:rPr>
                <w:bCs/>
                <w:color w:val="000000"/>
                <w:sz w:val="16"/>
                <w:szCs w:val="16"/>
              </w:rPr>
              <w:t>1117,6</w:t>
            </w:r>
          </w:p>
        </w:tc>
        <w:tc>
          <w:tcPr>
            <w:tcW w:w="664" w:type="dxa"/>
          </w:tcPr>
          <w:p w14:paraId="60DAC1B0" w14:textId="77777777" w:rsidR="00903F2F" w:rsidRPr="006B419A"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72386C">
              <w:rPr>
                <w:bCs/>
                <w:color w:val="000000"/>
                <w:sz w:val="16"/>
                <w:szCs w:val="16"/>
              </w:rPr>
              <w:t>1102,0</w:t>
            </w:r>
          </w:p>
        </w:tc>
        <w:tc>
          <w:tcPr>
            <w:tcW w:w="1009" w:type="dxa"/>
          </w:tcPr>
          <w:p w14:paraId="434558A6" w14:textId="77777777" w:rsidR="00903F2F" w:rsidRPr="0072386C" w:rsidRDefault="00903F2F" w:rsidP="00226FA6">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72386C">
              <w:rPr>
                <w:bCs/>
                <w:color w:val="000000"/>
                <w:sz w:val="16"/>
                <w:szCs w:val="16"/>
              </w:rPr>
              <w:t>855,4</w:t>
            </w:r>
          </w:p>
          <w:p w14:paraId="5666BEBB" w14:textId="77777777" w:rsidR="00903F2F" w:rsidRPr="007D23DA" w:rsidRDefault="00903F2F" w:rsidP="00226FA6">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bCs/>
                <w:color w:val="000000"/>
                <w:sz w:val="16"/>
                <w:szCs w:val="16"/>
              </w:rPr>
            </w:pPr>
          </w:p>
        </w:tc>
      </w:tr>
    </w:tbl>
    <w:p w14:paraId="7ECC3A8D" w14:textId="77777777" w:rsidR="00903F2F" w:rsidRDefault="00903F2F" w:rsidP="00903F2F">
      <w:pPr>
        <w:autoSpaceDE w:val="0"/>
        <w:autoSpaceDN w:val="0"/>
        <w:adjustRightInd w:val="0"/>
        <w:spacing w:after="0" w:line="240" w:lineRule="auto"/>
        <w:rPr>
          <w:color w:val="000000"/>
          <w:szCs w:val="24"/>
        </w:rPr>
      </w:pPr>
    </w:p>
    <w:p w14:paraId="7BEF4062" w14:textId="77777777" w:rsidR="00903F2F" w:rsidRDefault="00903F2F" w:rsidP="00903F2F">
      <w:pPr>
        <w:autoSpaceDE w:val="0"/>
        <w:autoSpaceDN w:val="0"/>
        <w:adjustRightInd w:val="0"/>
        <w:spacing w:after="0" w:line="240" w:lineRule="auto"/>
        <w:rPr>
          <w:color w:val="000000"/>
          <w:szCs w:val="24"/>
        </w:rPr>
      </w:pPr>
    </w:p>
    <w:p w14:paraId="2485F7E6" w14:textId="77777777" w:rsidR="00903F2F" w:rsidRPr="0072386C" w:rsidRDefault="00903F2F" w:rsidP="00903F2F">
      <w:pPr>
        <w:autoSpaceDE w:val="0"/>
        <w:autoSpaceDN w:val="0"/>
        <w:adjustRightInd w:val="0"/>
        <w:spacing w:after="0" w:line="240" w:lineRule="auto"/>
        <w:rPr>
          <w:color w:val="000000"/>
          <w:szCs w:val="24"/>
        </w:rPr>
      </w:pPr>
    </w:p>
    <w:p w14:paraId="4283F59E" w14:textId="77777777" w:rsidR="00903F2F" w:rsidRPr="004034BA" w:rsidRDefault="00903F2F" w:rsidP="00903F2F">
      <w:pPr>
        <w:pStyle w:val="Akapitzlist"/>
        <w:numPr>
          <w:ilvl w:val="0"/>
          <w:numId w:val="75"/>
        </w:numPr>
        <w:autoSpaceDE w:val="0"/>
        <w:autoSpaceDN w:val="0"/>
        <w:adjustRightInd w:val="0"/>
        <w:spacing w:after="0" w:line="240" w:lineRule="auto"/>
        <w:rPr>
          <w:color w:val="000000"/>
          <w:szCs w:val="24"/>
          <w:u w:val="single"/>
        </w:rPr>
      </w:pPr>
      <w:r w:rsidRPr="004034BA">
        <w:rPr>
          <w:color w:val="000000"/>
          <w:szCs w:val="24"/>
          <w:u w:val="single"/>
        </w:rPr>
        <w:t>Prognoza zapotrzebowania na surowiec na podstawie trendów ekonometrycznych w horyzoncie roku 2025 i 2030</w:t>
      </w:r>
    </w:p>
    <w:p w14:paraId="5B7277AD" w14:textId="77777777" w:rsidR="00903F2F" w:rsidRPr="009F5196" w:rsidRDefault="00903F2F" w:rsidP="00903F2F">
      <w:pPr>
        <w:autoSpaceDE w:val="0"/>
        <w:autoSpaceDN w:val="0"/>
        <w:adjustRightInd w:val="0"/>
        <w:spacing w:after="0" w:line="240" w:lineRule="auto"/>
        <w:rPr>
          <w:color w:val="000000"/>
          <w:szCs w:val="24"/>
        </w:rPr>
      </w:pPr>
    </w:p>
    <w:p w14:paraId="51661A6A" w14:textId="77777777" w:rsidR="00903F2F" w:rsidRDefault="00903F2F" w:rsidP="00903F2F">
      <w:pPr>
        <w:autoSpaceDE w:val="0"/>
        <w:autoSpaceDN w:val="0"/>
        <w:adjustRightInd w:val="0"/>
        <w:spacing w:after="0" w:line="240" w:lineRule="auto"/>
        <w:jc w:val="both"/>
        <w:rPr>
          <w:color w:val="000000"/>
          <w:szCs w:val="24"/>
        </w:rPr>
      </w:pPr>
      <w:r w:rsidRPr="0072386C">
        <w:rPr>
          <w:color w:val="000000"/>
          <w:szCs w:val="24"/>
        </w:rPr>
        <w:t>Rozwój krajowego zapotrzebowania na sole potasowe należy wiązać z dalszym</w:t>
      </w:r>
      <w:r>
        <w:rPr>
          <w:color w:val="000000"/>
          <w:szCs w:val="24"/>
        </w:rPr>
        <w:t xml:space="preserve"> </w:t>
      </w:r>
      <w:r w:rsidRPr="0072386C">
        <w:rPr>
          <w:color w:val="000000"/>
          <w:szCs w:val="24"/>
        </w:rPr>
        <w:t>wzrostem jego wykorzystania do produkcji nawozów mineralnych. W ostatnim okresie</w:t>
      </w:r>
      <w:r>
        <w:rPr>
          <w:color w:val="000000"/>
          <w:szCs w:val="24"/>
        </w:rPr>
        <w:t xml:space="preserve"> </w:t>
      </w:r>
      <w:r w:rsidRPr="0072386C">
        <w:rPr>
          <w:color w:val="000000"/>
          <w:szCs w:val="24"/>
        </w:rPr>
        <w:t>krajowe zapotrzebowanie na sole potasowe wykazuje zdecydowany trend rosnący. Niestety</w:t>
      </w:r>
      <w:r>
        <w:rPr>
          <w:color w:val="000000"/>
          <w:szCs w:val="24"/>
        </w:rPr>
        <w:t xml:space="preserve"> </w:t>
      </w:r>
      <w:r w:rsidRPr="0072386C">
        <w:rPr>
          <w:color w:val="000000"/>
          <w:szCs w:val="24"/>
        </w:rPr>
        <w:t>zaburzenie jakie nastąpiło w latach 2008-2009 powoduje, że trudno jest dopasować w miarę</w:t>
      </w:r>
      <w:r>
        <w:rPr>
          <w:color w:val="000000"/>
          <w:szCs w:val="24"/>
        </w:rPr>
        <w:t xml:space="preserve"> </w:t>
      </w:r>
      <w:r w:rsidRPr="0072386C">
        <w:rPr>
          <w:color w:val="000000"/>
          <w:szCs w:val="24"/>
        </w:rPr>
        <w:t>wiarygodny trend rozwoju, a najbardziej dopasowany wydaje się model liniowy. Zgodnie z</w:t>
      </w:r>
      <w:r>
        <w:rPr>
          <w:color w:val="000000"/>
          <w:szCs w:val="24"/>
        </w:rPr>
        <w:t xml:space="preserve"> </w:t>
      </w:r>
      <w:r w:rsidRPr="0072386C">
        <w:rPr>
          <w:color w:val="000000"/>
          <w:szCs w:val="24"/>
        </w:rPr>
        <w:t>tym modelem należałoby oczekiwać, że wielkość zapotrzebowania na sole potasowe i</w:t>
      </w:r>
      <w:r>
        <w:rPr>
          <w:color w:val="000000"/>
          <w:szCs w:val="24"/>
        </w:rPr>
        <w:t xml:space="preserve"> </w:t>
      </w:r>
      <w:r w:rsidRPr="0072386C">
        <w:rPr>
          <w:color w:val="000000"/>
          <w:szCs w:val="24"/>
        </w:rPr>
        <w:t>potasowo-magnezowe wzrośnie do około 1050 tys. t 2025 r. i do około 1100 tys.t w 2030 r.</w:t>
      </w:r>
      <w:r>
        <w:rPr>
          <w:color w:val="000000"/>
          <w:szCs w:val="24"/>
        </w:rPr>
        <w:t xml:space="preserve"> </w:t>
      </w:r>
      <w:r w:rsidRPr="0072386C">
        <w:rPr>
          <w:color w:val="000000"/>
          <w:szCs w:val="24"/>
        </w:rPr>
        <w:t xml:space="preserve">(rys. </w:t>
      </w:r>
      <w:r>
        <w:rPr>
          <w:color w:val="000000"/>
          <w:szCs w:val="24"/>
        </w:rPr>
        <w:t>31</w:t>
      </w:r>
      <w:r w:rsidRPr="0072386C">
        <w:rPr>
          <w:color w:val="000000"/>
          <w:szCs w:val="24"/>
        </w:rPr>
        <w:t>).</w:t>
      </w:r>
    </w:p>
    <w:p w14:paraId="551023EE" w14:textId="77777777" w:rsidR="00903F2F" w:rsidRPr="0072386C" w:rsidRDefault="00903F2F" w:rsidP="00903F2F">
      <w:pPr>
        <w:autoSpaceDE w:val="0"/>
        <w:autoSpaceDN w:val="0"/>
        <w:adjustRightInd w:val="0"/>
        <w:spacing w:after="0" w:line="240" w:lineRule="auto"/>
        <w:rPr>
          <w:color w:val="000000"/>
          <w:szCs w:val="24"/>
        </w:rPr>
      </w:pPr>
    </w:p>
    <w:p w14:paraId="673F4FFA" w14:textId="77777777" w:rsidR="00903F2F" w:rsidRDefault="00903F2F" w:rsidP="00903F2F">
      <w:pPr>
        <w:autoSpaceDE w:val="0"/>
        <w:autoSpaceDN w:val="0"/>
        <w:adjustRightInd w:val="0"/>
        <w:spacing w:after="0" w:line="240" w:lineRule="auto"/>
        <w:rPr>
          <w:color w:val="000000"/>
          <w:szCs w:val="24"/>
        </w:rPr>
      </w:pPr>
    </w:p>
    <w:p w14:paraId="02EC26F4" w14:textId="77777777" w:rsidR="00903F2F" w:rsidRDefault="00903F2F" w:rsidP="00903F2F">
      <w:pPr>
        <w:autoSpaceDE w:val="0"/>
        <w:autoSpaceDN w:val="0"/>
        <w:adjustRightInd w:val="0"/>
        <w:spacing w:after="0" w:line="240" w:lineRule="auto"/>
        <w:rPr>
          <w:color w:val="000000"/>
          <w:szCs w:val="24"/>
        </w:rPr>
      </w:pPr>
      <w:r>
        <w:rPr>
          <w:noProof/>
          <w:color w:val="000000"/>
          <w:szCs w:val="24"/>
        </w:rPr>
        <w:drawing>
          <wp:inline distT="0" distB="0" distL="0" distR="0" wp14:anchorId="02FAB433" wp14:editId="66DFBC3A">
            <wp:extent cx="5753100" cy="3505200"/>
            <wp:effectExtent l="0" t="0" r="0" b="0"/>
            <wp:docPr id="90" name="Obraz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753100" cy="3505200"/>
                    </a:xfrm>
                    <a:prstGeom prst="rect">
                      <a:avLst/>
                    </a:prstGeom>
                    <a:noFill/>
                    <a:ln>
                      <a:noFill/>
                    </a:ln>
                  </pic:spPr>
                </pic:pic>
              </a:graphicData>
            </a:graphic>
          </wp:inline>
        </w:drawing>
      </w:r>
    </w:p>
    <w:p w14:paraId="389F1F28" w14:textId="77777777" w:rsidR="00903F2F" w:rsidRDefault="00903F2F" w:rsidP="00903F2F">
      <w:pPr>
        <w:autoSpaceDE w:val="0"/>
        <w:autoSpaceDN w:val="0"/>
        <w:adjustRightInd w:val="0"/>
        <w:spacing w:after="0" w:line="240" w:lineRule="auto"/>
        <w:rPr>
          <w:color w:val="000000"/>
          <w:szCs w:val="24"/>
        </w:rPr>
      </w:pPr>
    </w:p>
    <w:p w14:paraId="4B7B0412" w14:textId="77777777" w:rsidR="00903F2F" w:rsidRDefault="00903F2F" w:rsidP="00903F2F">
      <w:pPr>
        <w:autoSpaceDE w:val="0"/>
        <w:autoSpaceDN w:val="0"/>
        <w:adjustRightInd w:val="0"/>
        <w:spacing w:after="0" w:line="240" w:lineRule="auto"/>
        <w:rPr>
          <w:color w:val="000000"/>
          <w:szCs w:val="24"/>
        </w:rPr>
      </w:pPr>
    </w:p>
    <w:p w14:paraId="4957FC68" w14:textId="77777777" w:rsidR="00903F2F" w:rsidRDefault="00903F2F" w:rsidP="00903F2F">
      <w:pPr>
        <w:autoSpaceDE w:val="0"/>
        <w:autoSpaceDN w:val="0"/>
        <w:adjustRightInd w:val="0"/>
        <w:spacing w:after="0" w:line="240" w:lineRule="auto"/>
        <w:rPr>
          <w:color w:val="000000"/>
          <w:szCs w:val="24"/>
        </w:rPr>
      </w:pPr>
      <w:r w:rsidRPr="009F5196">
        <w:rPr>
          <w:color w:val="000000"/>
          <w:szCs w:val="24"/>
        </w:rPr>
        <w:t xml:space="preserve">Rys. </w:t>
      </w:r>
      <w:r>
        <w:rPr>
          <w:color w:val="000000"/>
          <w:szCs w:val="24"/>
        </w:rPr>
        <w:t>31</w:t>
      </w:r>
      <w:r w:rsidRPr="009F5196">
        <w:rPr>
          <w:color w:val="000000"/>
          <w:szCs w:val="24"/>
        </w:rPr>
        <w:t>. Prognoza zapotrzebowania na sole potasowe do 2030 r. – model liniowy (t)</w:t>
      </w:r>
    </w:p>
    <w:p w14:paraId="4F7B01C4" w14:textId="77777777" w:rsidR="00903F2F" w:rsidRDefault="00903F2F" w:rsidP="00903F2F">
      <w:pPr>
        <w:autoSpaceDE w:val="0"/>
        <w:autoSpaceDN w:val="0"/>
        <w:adjustRightInd w:val="0"/>
        <w:spacing w:after="0" w:line="240" w:lineRule="auto"/>
        <w:rPr>
          <w:color w:val="000000"/>
          <w:szCs w:val="24"/>
        </w:rPr>
      </w:pPr>
    </w:p>
    <w:p w14:paraId="3CFF89D4" w14:textId="77777777" w:rsidR="00903F2F" w:rsidRDefault="00903F2F" w:rsidP="00903F2F">
      <w:pPr>
        <w:autoSpaceDE w:val="0"/>
        <w:autoSpaceDN w:val="0"/>
        <w:adjustRightInd w:val="0"/>
        <w:spacing w:after="0" w:line="240" w:lineRule="auto"/>
        <w:rPr>
          <w:color w:val="000000"/>
          <w:szCs w:val="24"/>
        </w:rPr>
      </w:pPr>
    </w:p>
    <w:p w14:paraId="32576AC0" w14:textId="77777777" w:rsidR="00903F2F" w:rsidRPr="004034BA" w:rsidRDefault="00903F2F" w:rsidP="00903F2F">
      <w:pPr>
        <w:pStyle w:val="Akapitzlist"/>
        <w:numPr>
          <w:ilvl w:val="0"/>
          <w:numId w:val="75"/>
        </w:numPr>
        <w:autoSpaceDE w:val="0"/>
        <w:autoSpaceDN w:val="0"/>
        <w:adjustRightInd w:val="0"/>
        <w:spacing w:after="0" w:line="240" w:lineRule="auto"/>
        <w:rPr>
          <w:color w:val="000000"/>
          <w:szCs w:val="24"/>
          <w:u w:val="single"/>
        </w:rPr>
      </w:pPr>
      <w:r w:rsidRPr="004034BA">
        <w:rPr>
          <w:color w:val="000000"/>
          <w:szCs w:val="24"/>
          <w:u w:val="single"/>
        </w:rPr>
        <w:lastRenderedPageBreak/>
        <w:t>Prognoza zapotrzebowania na podstawie przesłanek rozwoju branż będących głównymi użytkownikami surowca w roku 2030, 2040 i 2050</w:t>
      </w:r>
    </w:p>
    <w:p w14:paraId="5EA70E55" w14:textId="77777777" w:rsidR="00903F2F" w:rsidRPr="009F5196" w:rsidRDefault="00903F2F" w:rsidP="00903F2F">
      <w:pPr>
        <w:autoSpaceDE w:val="0"/>
        <w:autoSpaceDN w:val="0"/>
        <w:adjustRightInd w:val="0"/>
        <w:spacing w:after="0" w:line="240" w:lineRule="auto"/>
        <w:rPr>
          <w:color w:val="000000"/>
          <w:szCs w:val="24"/>
        </w:rPr>
      </w:pPr>
    </w:p>
    <w:p w14:paraId="49DDB0C4" w14:textId="77777777" w:rsidR="00903F2F" w:rsidRPr="0072386C" w:rsidRDefault="00903F2F" w:rsidP="00903F2F">
      <w:pPr>
        <w:autoSpaceDE w:val="0"/>
        <w:autoSpaceDN w:val="0"/>
        <w:adjustRightInd w:val="0"/>
        <w:spacing w:after="0" w:line="240" w:lineRule="auto"/>
        <w:jc w:val="both"/>
        <w:rPr>
          <w:color w:val="000000"/>
          <w:szCs w:val="24"/>
        </w:rPr>
      </w:pPr>
      <w:r w:rsidRPr="0072386C">
        <w:rPr>
          <w:color w:val="000000"/>
          <w:szCs w:val="24"/>
        </w:rPr>
        <w:t>Krajowa wielkość zapotrzebowania na sole potasowe określona jest potrzebami</w:t>
      </w:r>
      <w:r>
        <w:rPr>
          <w:color w:val="000000"/>
          <w:szCs w:val="24"/>
        </w:rPr>
        <w:t xml:space="preserve"> </w:t>
      </w:r>
      <w:r w:rsidRPr="0072386C">
        <w:rPr>
          <w:color w:val="000000"/>
          <w:szCs w:val="24"/>
        </w:rPr>
        <w:t>rolnictwa i</w:t>
      </w:r>
      <w:r>
        <w:rPr>
          <w:color w:val="000000"/>
          <w:szCs w:val="24"/>
        </w:rPr>
        <w:t xml:space="preserve"> </w:t>
      </w:r>
      <w:r w:rsidRPr="0072386C">
        <w:rPr>
          <w:color w:val="000000"/>
          <w:szCs w:val="24"/>
        </w:rPr>
        <w:t>limitowana zdolnościami produkcyjnymi dużych zakładów przemysłu</w:t>
      </w:r>
      <w:r>
        <w:rPr>
          <w:color w:val="000000"/>
          <w:szCs w:val="24"/>
        </w:rPr>
        <w:t xml:space="preserve"> </w:t>
      </w:r>
      <w:r w:rsidRPr="0072386C">
        <w:rPr>
          <w:color w:val="000000"/>
          <w:szCs w:val="24"/>
        </w:rPr>
        <w:t xml:space="preserve">nawozowego. </w:t>
      </w:r>
    </w:p>
    <w:p w14:paraId="58D31988" w14:textId="77777777" w:rsidR="00903F2F" w:rsidRDefault="00903F2F" w:rsidP="00903F2F">
      <w:pPr>
        <w:autoSpaceDE w:val="0"/>
        <w:autoSpaceDN w:val="0"/>
        <w:adjustRightInd w:val="0"/>
        <w:spacing w:after="0" w:line="240" w:lineRule="auto"/>
        <w:jc w:val="both"/>
        <w:rPr>
          <w:color w:val="000000"/>
          <w:szCs w:val="24"/>
        </w:rPr>
      </w:pPr>
    </w:p>
    <w:p w14:paraId="35875770" w14:textId="77777777" w:rsidR="00903F2F" w:rsidRPr="0072386C" w:rsidRDefault="00903F2F" w:rsidP="00903F2F">
      <w:pPr>
        <w:autoSpaceDE w:val="0"/>
        <w:autoSpaceDN w:val="0"/>
        <w:adjustRightInd w:val="0"/>
        <w:spacing w:after="0" w:line="240" w:lineRule="auto"/>
        <w:jc w:val="both"/>
        <w:rPr>
          <w:color w:val="000000"/>
          <w:szCs w:val="24"/>
        </w:rPr>
      </w:pPr>
      <w:r w:rsidRPr="0072386C">
        <w:rPr>
          <w:color w:val="000000"/>
          <w:szCs w:val="24"/>
        </w:rPr>
        <w:t>W warunkach krajowych 70-80% soli potasowych przeznaczane jest do produkcji</w:t>
      </w:r>
      <w:r>
        <w:rPr>
          <w:color w:val="000000"/>
          <w:szCs w:val="24"/>
        </w:rPr>
        <w:t xml:space="preserve"> </w:t>
      </w:r>
      <w:r w:rsidRPr="0072386C">
        <w:rPr>
          <w:color w:val="000000"/>
          <w:szCs w:val="24"/>
        </w:rPr>
        <w:t>nawozów wieloskładnikowych PK i NPK wykorzystywanych w rolnictwie, ogrodnictwie,</w:t>
      </w:r>
      <w:r>
        <w:rPr>
          <w:color w:val="000000"/>
          <w:szCs w:val="24"/>
        </w:rPr>
        <w:t xml:space="preserve"> </w:t>
      </w:r>
      <w:r w:rsidRPr="0072386C">
        <w:rPr>
          <w:color w:val="000000"/>
          <w:szCs w:val="24"/>
        </w:rPr>
        <w:t>sadownictwie i warzywnictwie. Dodatkowo w ostatnim, czasie obserwuje się dynamiczny</w:t>
      </w:r>
      <w:r>
        <w:rPr>
          <w:color w:val="000000"/>
          <w:szCs w:val="24"/>
        </w:rPr>
        <w:t xml:space="preserve"> </w:t>
      </w:r>
      <w:r w:rsidRPr="0072386C">
        <w:rPr>
          <w:color w:val="000000"/>
          <w:szCs w:val="24"/>
        </w:rPr>
        <w:t>rozwój produkcji nawozów jednoskładnikowych składających się głównie z chlorku potasu,</w:t>
      </w:r>
      <w:r>
        <w:rPr>
          <w:color w:val="000000"/>
          <w:szCs w:val="24"/>
        </w:rPr>
        <w:t xml:space="preserve"> </w:t>
      </w:r>
      <w:r w:rsidRPr="0072386C">
        <w:rPr>
          <w:color w:val="000000"/>
          <w:szCs w:val="24"/>
        </w:rPr>
        <w:t>rzadziej siarczanu potasu czy też mieszanek nawozowych z dodatkiem soli potasowych.</w:t>
      </w:r>
      <w:r>
        <w:rPr>
          <w:color w:val="000000"/>
          <w:szCs w:val="24"/>
        </w:rPr>
        <w:t xml:space="preserve"> </w:t>
      </w:r>
      <w:r w:rsidRPr="0072386C">
        <w:rPr>
          <w:color w:val="000000"/>
          <w:szCs w:val="24"/>
        </w:rPr>
        <w:t>Również na rynku europejskim obserwowany był wzrost zapotrzebowania na nawozy</w:t>
      </w:r>
      <w:r>
        <w:rPr>
          <w:color w:val="000000"/>
          <w:szCs w:val="24"/>
        </w:rPr>
        <w:t xml:space="preserve"> </w:t>
      </w:r>
      <w:r w:rsidRPr="0072386C">
        <w:rPr>
          <w:color w:val="000000"/>
          <w:szCs w:val="24"/>
        </w:rPr>
        <w:t>potasowe w rozwiniętych krajach europejskich, co rokuje nadzieję na zwiększenie podaży na</w:t>
      </w:r>
      <w:r>
        <w:rPr>
          <w:color w:val="000000"/>
          <w:szCs w:val="24"/>
        </w:rPr>
        <w:t xml:space="preserve"> </w:t>
      </w:r>
      <w:r w:rsidRPr="0072386C">
        <w:rPr>
          <w:color w:val="000000"/>
          <w:szCs w:val="24"/>
        </w:rPr>
        <w:t>te rynki. Na rynku krajowym, który wydaje się, że posiada jeszcze pewne możliwości</w:t>
      </w:r>
      <w:r>
        <w:rPr>
          <w:color w:val="000000"/>
          <w:szCs w:val="24"/>
        </w:rPr>
        <w:t xml:space="preserve"> </w:t>
      </w:r>
      <w:r w:rsidRPr="0072386C">
        <w:rPr>
          <w:color w:val="000000"/>
          <w:szCs w:val="24"/>
        </w:rPr>
        <w:t>rozwojowe, koniunktura będzie zależna od bardzo wielu czynników. Bardzo duże</w:t>
      </w:r>
    </w:p>
    <w:p w14:paraId="24324625" w14:textId="77777777" w:rsidR="00903F2F" w:rsidRDefault="00903F2F" w:rsidP="00903F2F">
      <w:pPr>
        <w:autoSpaceDE w:val="0"/>
        <w:autoSpaceDN w:val="0"/>
        <w:adjustRightInd w:val="0"/>
        <w:spacing w:after="0" w:line="240" w:lineRule="auto"/>
        <w:jc w:val="both"/>
        <w:rPr>
          <w:color w:val="000000"/>
          <w:szCs w:val="24"/>
        </w:rPr>
      </w:pPr>
      <w:r w:rsidRPr="0072386C">
        <w:rPr>
          <w:color w:val="000000"/>
          <w:szCs w:val="24"/>
        </w:rPr>
        <w:t>oddziaływanie będzie miało zapotrzebowanie ze strony producentów roślin wymagających</w:t>
      </w:r>
      <w:r>
        <w:rPr>
          <w:color w:val="000000"/>
          <w:szCs w:val="24"/>
        </w:rPr>
        <w:t xml:space="preserve"> </w:t>
      </w:r>
      <w:r w:rsidRPr="0072386C">
        <w:rPr>
          <w:color w:val="000000"/>
          <w:szCs w:val="24"/>
        </w:rPr>
        <w:t>większego</w:t>
      </w:r>
      <w:r>
        <w:rPr>
          <w:color w:val="000000"/>
          <w:szCs w:val="24"/>
        </w:rPr>
        <w:t xml:space="preserve"> </w:t>
      </w:r>
      <w:r w:rsidRPr="0072386C">
        <w:rPr>
          <w:color w:val="000000"/>
          <w:szCs w:val="24"/>
        </w:rPr>
        <w:t>stosowania nawozów potasowych, a więc np. roślin oleistych potrzebnych do</w:t>
      </w:r>
      <w:r>
        <w:rPr>
          <w:color w:val="000000"/>
          <w:szCs w:val="24"/>
        </w:rPr>
        <w:t xml:space="preserve"> </w:t>
      </w:r>
      <w:r w:rsidRPr="0072386C">
        <w:rPr>
          <w:color w:val="000000"/>
          <w:szCs w:val="24"/>
        </w:rPr>
        <w:t>produkcji etanolu i innych biopaliw, pszenicy i kukurydzy czy warzyw i owoców.</w:t>
      </w:r>
      <w:r>
        <w:rPr>
          <w:color w:val="000000"/>
          <w:szCs w:val="24"/>
        </w:rPr>
        <w:t xml:space="preserve"> </w:t>
      </w:r>
      <w:r w:rsidRPr="0072386C">
        <w:rPr>
          <w:color w:val="000000"/>
          <w:szCs w:val="24"/>
        </w:rPr>
        <w:t>Niebagatelne znaczenia będą miały ceny oferowanych nawozów, które zależne są od cen</w:t>
      </w:r>
      <w:r>
        <w:rPr>
          <w:color w:val="000000"/>
          <w:szCs w:val="24"/>
        </w:rPr>
        <w:t xml:space="preserve"> </w:t>
      </w:r>
      <w:r w:rsidRPr="0072386C">
        <w:rPr>
          <w:color w:val="000000"/>
          <w:szCs w:val="24"/>
        </w:rPr>
        <w:t>surowców czy energii niezbędnych do ich wytworzenia. Na ich bezpośrednie stosowanie</w:t>
      </w:r>
      <w:r>
        <w:rPr>
          <w:color w:val="000000"/>
          <w:szCs w:val="24"/>
        </w:rPr>
        <w:t xml:space="preserve"> </w:t>
      </w:r>
      <w:r w:rsidRPr="0072386C">
        <w:rPr>
          <w:color w:val="000000"/>
          <w:szCs w:val="24"/>
        </w:rPr>
        <w:t>bardzo duży wpływ będą miały również warunki pogodowe czy też np. możliwe w</w:t>
      </w:r>
      <w:r>
        <w:rPr>
          <w:color w:val="000000"/>
          <w:szCs w:val="24"/>
        </w:rPr>
        <w:t xml:space="preserve"> </w:t>
      </w:r>
      <w:r w:rsidRPr="0072386C">
        <w:rPr>
          <w:color w:val="000000"/>
          <w:szCs w:val="24"/>
        </w:rPr>
        <w:t>przyszłości subsydia dla rolnictwa.</w:t>
      </w:r>
    </w:p>
    <w:p w14:paraId="37B9C6D8" w14:textId="69FE7EF1" w:rsidR="00903F2F" w:rsidRDefault="00903F2F" w:rsidP="00903F2F">
      <w:pPr>
        <w:autoSpaceDE w:val="0"/>
        <w:autoSpaceDN w:val="0"/>
        <w:adjustRightInd w:val="0"/>
        <w:spacing w:after="0" w:line="240" w:lineRule="auto"/>
        <w:jc w:val="both"/>
        <w:rPr>
          <w:color w:val="000000"/>
          <w:szCs w:val="24"/>
        </w:rPr>
      </w:pPr>
      <w:r w:rsidRPr="0072386C">
        <w:rPr>
          <w:color w:val="000000"/>
          <w:szCs w:val="24"/>
        </w:rPr>
        <w:t>Biorąc pod uwagę te wszystkie czynniki można szacować, że zapotrzebowanie na sole</w:t>
      </w:r>
      <w:r>
        <w:rPr>
          <w:color w:val="000000"/>
          <w:szCs w:val="24"/>
        </w:rPr>
        <w:t xml:space="preserve"> </w:t>
      </w:r>
      <w:r w:rsidRPr="0072386C">
        <w:rPr>
          <w:color w:val="000000"/>
          <w:szCs w:val="24"/>
        </w:rPr>
        <w:t>potasowe</w:t>
      </w:r>
      <w:r>
        <w:rPr>
          <w:color w:val="000000"/>
          <w:szCs w:val="24"/>
        </w:rPr>
        <w:t xml:space="preserve"> </w:t>
      </w:r>
      <w:r w:rsidRPr="0072386C">
        <w:rPr>
          <w:color w:val="000000"/>
          <w:szCs w:val="24"/>
        </w:rPr>
        <w:t>wzrośnie i w 2040 roku można spodziewać się ich zużycia w granicach 1 200-1</w:t>
      </w:r>
      <w:r>
        <w:rPr>
          <w:color w:val="000000"/>
          <w:szCs w:val="24"/>
        </w:rPr>
        <w:t xml:space="preserve"> </w:t>
      </w:r>
      <w:r w:rsidRPr="0072386C">
        <w:rPr>
          <w:color w:val="000000"/>
          <w:szCs w:val="24"/>
        </w:rPr>
        <w:t>250 tys. t/r i dalszego</w:t>
      </w:r>
      <w:r>
        <w:rPr>
          <w:color w:val="000000"/>
          <w:szCs w:val="24"/>
        </w:rPr>
        <w:t xml:space="preserve"> </w:t>
      </w:r>
      <w:r w:rsidRPr="0072386C">
        <w:rPr>
          <w:color w:val="000000"/>
          <w:szCs w:val="24"/>
        </w:rPr>
        <w:t>wzrostu do 1 350 tys. t/r w perspektywie 2050 roku.</w:t>
      </w:r>
    </w:p>
    <w:p w14:paraId="6D0E184B" w14:textId="77777777" w:rsidR="00903F2F" w:rsidRPr="0072386C" w:rsidRDefault="00903F2F" w:rsidP="00903F2F">
      <w:pPr>
        <w:autoSpaceDE w:val="0"/>
        <w:autoSpaceDN w:val="0"/>
        <w:adjustRightInd w:val="0"/>
        <w:spacing w:after="0" w:line="240" w:lineRule="auto"/>
        <w:rPr>
          <w:color w:val="000000"/>
          <w:szCs w:val="24"/>
        </w:rPr>
      </w:pPr>
    </w:p>
    <w:p w14:paraId="50C6EE8E" w14:textId="0750E972" w:rsidR="00903F2F" w:rsidRPr="0072386C" w:rsidRDefault="00903F2F" w:rsidP="00903F2F">
      <w:pPr>
        <w:autoSpaceDE w:val="0"/>
        <w:autoSpaceDN w:val="0"/>
        <w:adjustRightInd w:val="0"/>
        <w:spacing w:after="0" w:line="240" w:lineRule="auto"/>
        <w:rPr>
          <w:color w:val="000000"/>
          <w:szCs w:val="24"/>
        </w:rPr>
      </w:pPr>
      <w:r w:rsidRPr="0072386C">
        <w:rPr>
          <w:color w:val="000000"/>
          <w:szCs w:val="24"/>
        </w:rPr>
        <w:t xml:space="preserve">Tabela </w:t>
      </w:r>
      <w:r w:rsidR="0083449C">
        <w:rPr>
          <w:color w:val="000000"/>
          <w:szCs w:val="24"/>
        </w:rPr>
        <w:t>30</w:t>
      </w:r>
      <w:r w:rsidRPr="0072386C">
        <w:rPr>
          <w:color w:val="000000"/>
          <w:szCs w:val="24"/>
        </w:rPr>
        <w:t>.</w:t>
      </w:r>
      <w:r>
        <w:rPr>
          <w:color w:val="000000"/>
          <w:szCs w:val="24"/>
        </w:rPr>
        <w:t>2</w:t>
      </w:r>
      <w:r w:rsidRPr="0072386C">
        <w:rPr>
          <w:color w:val="000000"/>
          <w:szCs w:val="24"/>
        </w:rPr>
        <w:t>. Prognoza zapotrzebowania na sole potasowe do 2050 r. (tys. t)</w:t>
      </w:r>
    </w:p>
    <w:p w14:paraId="7ABA9A6B" w14:textId="77777777" w:rsidR="00903F2F" w:rsidRDefault="00903F2F" w:rsidP="00903F2F">
      <w:pPr>
        <w:autoSpaceDE w:val="0"/>
        <w:autoSpaceDN w:val="0"/>
        <w:adjustRightInd w:val="0"/>
        <w:spacing w:after="0" w:line="240" w:lineRule="auto"/>
        <w:rPr>
          <w:color w:val="000000"/>
          <w:szCs w:val="24"/>
        </w:rPr>
      </w:pPr>
    </w:p>
    <w:tbl>
      <w:tblPr>
        <w:tblStyle w:val="Zwykatabela1"/>
        <w:tblW w:w="9072" w:type="dxa"/>
        <w:tblLook w:val="04A0" w:firstRow="1" w:lastRow="0" w:firstColumn="1" w:lastColumn="0" w:noHBand="0" w:noVBand="1"/>
      </w:tblPr>
      <w:tblGrid>
        <w:gridCol w:w="2833"/>
        <w:gridCol w:w="1949"/>
        <w:gridCol w:w="2145"/>
        <w:gridCol w:w="2145"/>
      </w:tblGrid>
      <w:tr w:rsidR="00903F2F" w:rsidRPr="006B419A" w14:paraId="72F745A6" w14:textId="77777777" w:rsidTr="00226F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63C2FD18" w14:textId="77777777" w:rsidR="00903F2F" w:rsidRPr="006B419A" w:rsidRDefault="00903F2F" w:rsidP="00226FA6">
            <w:pPr>
              <w:autoSpaceDE w:val="0"/>
              <w:autoSpaceDN w:val="0"/>
              <w:adjustRightInd w:val="0"/>
              <w:spacing w:line="240" w:lineRule="auto"/>
              <w:jc w:val="center"/>
              <w:rPr>
                <w:color w:val="000000"/>
                <w:sz w:val="16"/>
                <w:szCs w:val="16"/>
              </w:rPr>
            </w:pPr>
          </w:p>
        </w:tc>
        <w:tc>
          <w:tcPr>
            <w:tcW w:w="2088" w:type="dxa"/>
          </w:tcPr>
          <w:p w14:paraId="4A74763B" w14:textId="77777777" w:rsidR="00903F2F" w:rsidRPr="006B419A" w:rsidRDefault="00903F2F" w:rsidP="00226FA6">
            <w:pPr>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6B419A">
              <w:rPr>
                <w:color w:val="000000"/>
                <w:sz w:val="16"/>
                <w:szCs w:val="16"/>
              </w:rPr>
              <w:t>2030</w:t>
            </w:r>
          </w:p>
        </w:tc>
        <w:tc>
          <w:tcPr>
            <w:tcW w:w="2303" w:type="dxa"/>
          </w:tcPr>
          <w:p w14:paraId="70E8A094" w14:textId="77777777" w:rsidR="00903F2F" w:rsidRPr="006B419A" w:rsidRDefault="00903F2F" w:rsidP="00226FA6">
            <w:pPr>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6B419A">
              <w:rPr>
                <w:color w:val="000000"/>
                <w:sz w:val="16"/>
                <w:szCs w:val="16"/>
              </w:rPr>
              <w:t>2040</w:t>
            </w:r>
          </w:p>
        </w:tc>
        <w:tc>
          <w:tcPr>
            <w:tcW w:w="2303" w:type="dxa"/>
          </w:tcPr>
          <w:p w14:paraId="2765443B" w14:textId="77777777" w:rsidR="00903F2F" w:rsidRPr="006B419A" w:rsidRDefault="00903F2F" w:rsidP="00226FA6">
            <w:pPr>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6B419A">
              <w:rPr>
                <w:color w:val="000000"/>
                <w:sz w:val="16"/>
                <w:szCs w:val="16"/>
              </w:rPr>
              <w:t>2050</w:t>
            </w:r>
          </w:p>
        </w:tc>
      </w:tr>
      <w:tr w:rsidR="00903F2F" w:rsidRPr="006B419A" w14:paraId="3DC5D44B" w14:textId="77777777" w:rsidTr="00226F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1337F6AE" w14:textId="77777777" w:rsidR="00903F2F" w:rsidRPr="006B419A" w:rsidRDefault="00903F2F" w:rsidP="00226FA6">
            <w:pPr>
              <w:autoSpaceDE w:val="0"/>
              <w:autoSpaceDN w:val="0"/>
              <w:adjustRightInd w:val="0"/>
              <w:spacing w:line="240" w:lineRule="auto"/>
              <w:rPr>
                <w:color w:val="000000"/>
                <w:sz w:val="16"/>
                <w:szCs w:val="16"/>
              </w:rPr>
            </w:pPr>
            <w:r w:rsidRPr="006B419A">
              <w:rPr>
                <w:color w:val="000000"/>
                <w:sz w:val="16"/>
                <w:szCs w:val="16"/>
              </w:rPr>
              <w:t xml:space="preserve">Poziom zapotrzebowania </w:t>
            </w:r>
          </w:p>
        </w:tc>
        <w:tc>
          <w:tcPr>
            <w:tcW w:w="2088" w:type="dxa"/>
          </w:tcPr>
          <w:p w14:paraId="64FF30F9" w14:textId="77777777" w:rsidR="00903F2F" w:rsidRPr="009F333A"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72386C">
              <w:rPr>
                <w:bCs/>
                <w:color w:val="000000"/>
                <w:sz w:val="16"/>
                <w:szCs w:val="16"/>
              </w:rPr>
              <w:t xml:space="preserve">1050 </w:t>
            </w:r>
            <w:r>
              <w:rPr>
                <w:bCs/>
                <w:color w:val="000000"/>
                <w:sz w:val="16"/>
                <w:szCs w:val="16"/>
              </w:rPr>
              <w:t>–</w:t>
            </w:r>
            <w:r w:rsidRPr="0072386C">
              <w:rPr>
                <w:bCs/>
                <w:color w:val="000000"/>
                <w:sz w:val="16"/>
                <w:szCs w:val="16"/>
              </w:rPr>
              <w:t xml:space="preserve"> 1100</w:t>
            </w:r>
          </w:p>
        </w:tc>
        <w:tc>
          <w:tcPr>
            <w:tcW w:w="2303" w:type="dxa"/>
          </w:tcPr>
          <w:p w14:paraId="2D06B067" w14:textId="46186666" w:rsidR="00903F2F" w:rsidRPr="009F333A"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72386C">
              <w:rPr>
                <w:bCs/>
                <w:color w:val="000000"/>
                <w:sz w:val="16"/>
                <w:szCs w:val="16"/>
              </w:rPr>
              <w:t xml:space="preserve">1200 </w:t>
            </w:r>
            <w:r w:rsidR="00600DF3">
              <w:rPr>
                <w:bCs/>
                <w:color w:val="000000"/>
                <w:sz w:val="16"/>
                <w:szCs w:val="16"/>
              </w:rPr>
              <w:t>–</w:t>
            </w:r>
            <w:r w:rsidRPr="0072386C">
              <w:rPr>
                <w:bCs/>
                <w:color w:val="000000"/>
                <w:sz w:val="16"/>
                <w:szCs w:val="16"/>
              </w:rPr>
              <w:t xml:space="preserve"> 1250</w:t>
            </w:r>
          </w:p>
        </w:tc>
        <w:tc>
          <w:tcPr>
            <w:tcW w:w="2303" w:type="dxa"/>
          </w:tcPr>
          <w:p w14:paraId="74AA2121" w14:textId="77777777" w:rsidR="00903F2F" w:rsidRPr="009F333A"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72386C">
              <w:rPr>
                <w:bCs/>
                <w:color w:val="000000"/>
                <w:sz w:val="16"/>
                <w:szCs w:val="16"/>
              </w:rPr>
              <w:t>1350 - 1400</w:t>
            </w:r>
          </w:p>
        </w:tc>
      </w:tr>
    </w:tbl>
    <w:p w14:paraId="696E0AE6" w14:textId="77777777" w:rsidR="00903F2F" w:rsidRDefault="00903F2F" w:rsidP="00903F2F">
      <w:pPr>
        <w:autoSpaceDE w:val="0"/>
        <w:autoSpaceDN w:val="0"/>
        <w:adjustRightInd w:val="0"/>
        <w:spacing w:after="0" w:line="240" w:lineRule="auto"/>
        <w:rPr>
          <w:color w:val="000000"/>
          <w:szCs w:val="24"/>
        </w:rPr>
      </w:pPr>
    </w:p>
    <w:p w14:paraId="3DA50899" w14:textId="5F4EF7C1" w:rsidR="00903F2F" w:rsidRDefault="00903F2F" w:rsidP="00903F2F">
      <w:pPr>
        <w:autoSpaceDE w:val="0"/>
        <w:autoSpaceDN w:val="0"/>
        <w:adjustRightInd w:val="0"/>
        <w:spacing w:after="0" w:line="240" w:lineRule="auto"/>
        <w:rPr>
          <w:color w:val="000000"/>
          <w:szCs w:val="24"/>
        </w:rPr>
      </w:pPr>
    </w:p>
    <w:p w14:paraId="7383903C" w14:textId="194147EF" w:rsidR="00D80E0B" w:rsidRDefault="00D80E0B" w:rsidP="00903F2F">
      <w:pPr>
        <w:autoSpaceDE w:val="0"/>
        <w:autoSpaceDN w:val="0"/>
        <w:adjustRightInd w:val="0"/>
        <w:spacing w:after="0" w:line="240" w:lineRule="auto"/>
        <w:rPr>
          <w:color w:val="000000"/>
          <w:szCs w:val="24"/>
        </w:rPr>
      </w:pPr>
    </w:p>
    <w:p w14:paraId="7871524B" w14:textId="32C137F5" w:rsidR="00D80E0B" w:rsidRDefault="00D80E0B" w:rsidP="00903F2F">
      <w:pPr>
        <w:autoSpaceDE w:val="0"/>
        <w:autoSpaceDN w:val="0"/>
        <w:adjustRightInd w:val="0"/>
        <w:spacing w:after="0" w:line="240" w:lineRule="auto"/>
        <w:rPr>
          <w:color w:val="000000"/>
          <w:szCs w:val="24"/>
        </w:rPr>
      </w:pPr>
    </w:p>
    <w:p w14:paraId="398C8241" w14:textId="000C9CDE" w:rsidR="00D80E0B" w:rsidRDefault="00D80E0B" w:rsidP="00903F2F">
      <w:pPr>
        <w:autoSpaceDE w:val="0"/>
        <w:autoSpaceDN w:val="0"/>
        <w:adjustRightInd w:val="0"/>
        <w:spacing w:after="0" w:line="240" w:lineRule="auto"/>
        <w:rPr>
          <w:color w:val="000000"/>
          <w:szCs w:val="24"/>
        </w:rPr>
      </w:pPr>
    </w:p>
    <w:p w14:paraId="7EEAB2CE" w14:textId="6FD9C02B" w:rsidR="00D80E0B" w:rsidRDefault="00D80E0B" w:rsidP="00903F2F">
      <w:pPr>
        <w:autoSpaceDE w:val="0"/>
        <w:autoSpaceDN w:val="0"/>
        <w:adjustRightInd w:val="0"/>
        <w:spacing w:after="0" w:line="240" w:lineRule="auto"/>
        <w:rPr>
          <w:color w:val="000000"/>
          <w:szCs w:val="24"/>
        </w:rPr>
      </w:pPr>
    </w:p>
    <w:p w14:paraId="0FAE2D08" w14:textId="4B9C69A2" w:rsidR="00D80E0B" w:rsidRDefault="00D80E0B" w:rsidP="00903F2F">
      <w:pPr>
        <w:autoSpaceDE w:val="0"/>
        <w:autoSpaceDN w:val="0"/>
        <w:adjustRightInd w:val="0"/>
        <w:spacing w:after="0" w:line="240" w:lineRule="auto"/>
        <w:rPr>
          <w:color w:val="000000"/>
          <w:szCs w:val="24"/>
        </w:rPr>
      </w:pPr>
    </w:p>
    <w:p w14:paraId="4A8D599F" w14:textId="539035FE" w:rsidR="00D80E0B" w:rsidRDefault="00D80E0B" w:rsidP="00903F2F">
      <w:pPr>
        <w:autoSpaceDE w:val="0"/>
        <w:autoSpaceDN w:val="0"/>
        <w:adjustRightInd w:val="0"/>
        <w:spacing w:after="0" w:line="240" w:lineRule="auto"/>
        <w:rPr>
          <w:color w:val="000000"/>
          <w:szCs w:val="24"/>
        </w:rPr>
      </w:pPr>
    </w:p>
    <w:p w14:paraId="5E74335A" w14:textId="3FD23179" w:rsidR="00D80E0B" w:rsidRDefault="00D80E0B" w:rsidP="00903F2F">
      <w:pPr>
        <w:autoSpaceDE w:val="0"/>
        <w:autoSpaceDN w:val="0"/>
        <w:adjustRightInd w:val="0"/>
        <w:spacing w:after="0" w:line="240" w:lineRule="auto"/>
        <w:rPr>
          <w:color w:val="000000"/>
          <w:szCs w:val="24"/>
        </w:rPr>
      </w:pPr>
    </w:p>
    <w:p w14:paraId="7DC0B6F6" w14:textId="6701F753" w:rsidR="00D80E0B" w:rsidRDefault="00D80E0B" w:rsidP="00903F2F">
      <w:pPr>
        <w:autoSpaceDE w:val="0"/>
        <w:autoSpaceDN w:val="0"/>
        <w:adjustRightInd w:val="0"/>
        <w:spacing w:after="0" w:line="240" w:lineRule="auto"/>
        <w:rPr>
          <w:color w:val="000000"/>
          <w:szCs w:val="24"/>
        </w:rPr>
      </w:pPr>
    </w:p>
    <w:p w14:paraId="517A176C" w14:textId="7224D670" w:rsidR="00D80E0B" w:rsidRDefault="00D80E0B" w:rsidP="00903F2F">
      <w:pPr>
        <w:autoSpaceDE w:val="0"/>
        <w:autoSpaceDN w:val="0"/>
        <w:adjustRightInd w:val="0"/>
        <w:spacing w:after="0" w:line="240" w:lineRule="auto"/>
        <w:rPr>
          <w:color w:val="000000"/>
          <w:szCs w:val="24"/>
        </w:rPr>
      </w:pPr>
    </w:p>
    <w:p w14:paraId="0A4388D7" w14:textId="6CD38D37" w:rsidR="00D80E0B" w:rsidRDefault="00D80E0B" w:rsidP="00903F2F">
      <w:pPr>
        <w:autoSpaceDE w:val="0"/>
        <w:autoSpaceDN w:val="0"/>
        <w:adjustRightInd w:val="0"/>
        <w:spacing w:after="0" w:line="240" w:lineRule="auto"/>
        <w:rPr>
          <w:color w:val="000000"/>
          <w:szCs w:val="24"/>
        </w:rPr>
      </w:pPr>
    </w:p>
    <w:p w14:paraId="0ADD5AA4" w14:textId="7553BE0B" w:rsidR="00D80E0B" w:rsidRDefault="00D80E0B" w:rsidP="00903F2F">
      <w:pPr>
        <w:autoSpaceDE w:val="0"/>
        <w:autoSpaceDN w:val="0"/>
        <w:adjustRightInd w:val="0"/>
        <w:spacing w:after="0" w:line="240" w:lineRule="auto"/>
        <w:rPr>
          <w:color w:val="000000"/>
          <w:szCs w:val="24"/>
        </w:rPr>
      </w:pPr>
    </w:p>
    <w:p w14:paraId="28AE9DE4" w14:textId="743799DD" w:rsidR="00D80E0B" w:rsidRDefault="00D80E0B" w:rsidP="00903F2F">
      <w:pPr>
        <w:autoSpaceDE w:val="0"/>
        <w:autoSpaceDN w:val="0"/>
        <w:adjustRightInd w:val="0"/>
        <w:spacing w:after="0" w:line="240" w:lineRule="auto"/>
        <w:rPr>
          <w:color w:val="000000"/>
          <w:szCs w:val="24"/>
        </w:rPr>
      </w:pPr>
    </w:p>
    <w:p w14:paraId="1416B9EF" w14:textId="4CC8C05F" w:rsidR="00D80E0B" w:rsidRDefault="00D80E0B" w:rsidP="00903F2F">
      <w:pPr>
        <w:autoSpaceDE w:val="0"/>
        <w:autoSpaceDN w:val="0"/>
        <w:adjustRightInd w:val="0"/>
        <w:spacing w:after="0" w:line="240" w:lineRule="auto"/>
        <w:rPr>
          <w:color w:val="000000"/>
          <w:szCs w:val="24"/>
        </w:rPr>
      </w:pPr>
    </w:p>
    <w:p w14:paraId="4C88CCAF" w14:textId="77095133" w:rsidR="00D80E0B" w:rsidRDefault="00D80E0B" w:rsidP="00903F2F">
      <w:pPr>
        <w:autoSpaceDE w:val="0"/>
        <w:autoSpaceDN w:val="0"/>
        <w:adjustRightInd w:val="0"/>
        <w:spacing w:after="0" w:line="240" w:lineRule="auto"/>
        <w:rPr>
          <w:color w:val="000000"/>
          <w:szCs w:val="24"/>
        </w:rPr>
      </w:pPr>
    </w:p>
    <w:p w14:paraId="3B7CFD93" w14:textId="7BF6397C" w:rsidR="00D80E0B" w:rsidRDefault="00D80E0B" w:rsidP="00903F2F">
      <w:pPr>
        <w:autoSpaceDE w:val="0"/>
        <w:autoSpaceDN w:val="0"/>
        <w:adjustRightInd w:val="0"/>
        <w:spacing w:after="0" w:line="240" w:lineRule="auto"/>
        <w:rPr>
          <w:color w:val="000000"/>
          <w:szCs w:val="24"/>
        </w:rPr>
      </w:pPr>
    </w:p>
    <w:p w14:paraId="30085783" w14:textId="3ADC22BE" w:rsidR="00D80E0B" w:rsidRDefault="00D80E0B" w:rsidP="00903F2F">
      <w:pPr>
        <w:autoSpaceDE w:val="0"/>
        <w:autoSpaceDN w:val="0"/>
        <w:adjustRightInd w:val="0"/>
        <w:spacing w:after="0" w:line="240" w:lineRule="auto"/>
        <w:rPr>
          <w:color w:val="000000"/>
          <w:szCs w:val="24"/>
        </w:rPr>
      </w:pPr>
    </w:p>
    <w:p w14:paraId="2A2D9543" w14:textId="1F5E940C" w:rsidR="00D80E0B" w:rsidRDefault="00D80E0B" w:rsidP="00903F2F">
      <w:pPr>
        <w:autoSpaceDE w:val="0"/>
        <w:autoSpaceDN w:val="0"/>
        <w:adjustRightInd w:val="0"/>
        <w:spacing w:after="0" w:line="240" w:lineRule="auto"/>
        <w:rPr>
          <w:color w:val="000000"/>
          <w:szCs w:val="24"/>
        </w:rPr>
      </w:pPr>
    </w:p>
    <w:p w14:paraId="0A6258E5" w14:textId="5F3DC7E8" w:rsidR="00D80E0B" w:rsidRDefault="00D80E0B" w:rsidP="00903F2F">
      <w:pPr>
        <w:autoSpaceDE w:val="0"/>
        <w:autoSpaceDN w:val="0"/>
        <w:adjustRightInd w:val="0"/>
        <w:spacing w:after="0" w:line="240" w:lineRule="auto"/>
        <w:rPr>
          <w:color w:val="000000"/>
          <w:szCs w:val="24"/>
        </w:rPr>
      </w:pPr>
    </w:p>
    <w:p w14:paraId="602AF0D6" w14:textId="29654618" w:rsidR="00D80E0B" w:rsidRDefault="00D80E0B" w:rsidP="00903F2F">
      <w:pPr>
        <w:autoSpaceDE w:val="0"/>
        <w:autoSpaceDN w:val="0"/>
        <w:adjustRightInd w:val="0"/>
        <w:spacing w:after="0" w:line="240" w:lineRule="auto"/>
        <w:rPr>
          <w:color w:val="000000"/>
          <w:szCs w:val="24"/>
        </w:rPr>
      </w:pPr>
    </w:p>
    <w:p w14:paraId="2D3EC117" w14:textId="3880C13B" w:rsidR="00D80E0B" w:rsidRDefault="00D80E0B" w:rsidP="00903F2F">
      <w:pPr>
        <w:autoSpaceDE w:val="0"/>
        <w:autoSpaceDN w:val="0"/>
        <w:adjustRightInd w:val="0"/>
        <w:spacing w:after="0" w:line="240" w:lineRule="auto"/>
        <w:rPr>
          <w:color w:val="000000"/>
          <w:szCs w:val="24"/>
        </w:rPr>
      </w:pPr>
    </w:p>
    <w:p w14:paraId="3E81D577" w14:textId="002D0670" w:rsidR="00D80E0B" w:rsidRDefault="00D80E0B" w:rsidP="00903F2F">
      <w:pPr>
        <w:autoSpaceDE w:val="0"/>
        <w:autoSpaceDN w:val="0"/>
        <w:adjustRightInd w:val="0"/>
        <w:spacing w:after="0" w:line="240" w:lineRule="auto"/>
        <w:rPr>
          <w:color w:val="000000"/>
          <w:szCs w:val="24"/>
        </w:rPr>
      </w:pPr>
    </w:p>
    <w:p w14:paraId="4BB4260C" w14:textId="77777777" w:rsidR="00D80E0B" w:rsidRDefault="00D80E0B" w:rsidP="00903F2F">
      <w:pPr>
        <w:autoSpaceDE w:val="0"/>
        <w:autoSpaceDN w:val="0"/>
        <w:adjustRightInd w:val="0"/>
        <w:spacing w:after="0" w:line="240" w:lineRule="auto"/>
        <w:rPr>
          <w:color w:val="000000"/>
          <w:szCs w:val="24"/>
        </w:rPr>
      </w:pPr>
    </w:p>
    <w:p w14:paraId="7F47B6C3" w14:textId="58EAC65D" w:rsidR="00903F2F" w:rsidRDefault="00903F2F" w:rsidP="00903F2F">
      <w:pPr>
        <w:pStyle w:val="Nagwek2"/>
        <w:rPr>
          <w:lang w:eastAsia="pl-PL"/>
        </w:rPr>
      </w:pPr>
      <w:bookmarkStart w:id="149" w:name="_Toc69729017"/>
      <w:r>
        <w:rPr>
          <w:lang w:eastAsia="pl-PL"/>
        </w:rPr>
        <w:t>XXIX</w:t>
      </w:r>
      <w:r w:rsidR="00383E5C">
        <w:rPr>
          <w:lang w:eastAsia="pl-PL"/>
        </w:rPr>
        <w:t>.</w:t>
      </w:r>
      <w:r>
        <w:rPr>
          <w:lang w:eastAsia="pl-PL"/>
        </w:rPr>
        <w:t xml:space="preserve">  Sól</w:t>
      </w:r>
      <w:bookmarkEnd w:id="149"/>
      <w:r>
        <w:rPr>
          <w:lang w:eastAsia="pl-PL"/>
        </w:rPr>
        <w:t xml:space="preserve">  </w:t>
      </w:r>
    </w:p>
    <w:p w14:paraId="7D3B473B" w14:textId="77777777" w:rsidR="00903F2F" w:rsidRDefault="00903F2F" w:rsidP="00903F2F">
      <w:pPr>
        <w:autoSpaceDE w:val="0"/>
        <w:autoSpaceDN w:val="0"/>
        <w:adjustRightInd w:val="0"/>
        <w:spacing w:after="0" w:line="240" w:lineRule="auto"/>
        <w:rPr>
          <w:color w:val="000000"/>
          <w:szCs w:val="24"/>
        </w:rPr>
      </w:pPr>
    </w:p>
    <w:p w14:paraId="66288DF4" w14:textId="77777777" w:rsidR="00903F2F" w:rsidRPr="004034BA" w:rsidRDefault="00903F2F" w:rsidP="00903F2F">
      <w:pPr>
        <w:pStyle w:val="Akapitzlist"/>
        <w:numPr>
          <w:ilvl w:val="0"/>
          <w:numId w:val="76"/>
        </w:numPr>
        <w:autoSpaceDE w:val="0"/>
        <w:autoSpaceDN w:val="0"/>
        <w:adjustRightInd w:val="0"/>
        <w:spacing w:after="0" w:line="240" w:lineRule="auto"/>
        <w:rPr>
          <w:color w:val="000000"/>
          <w:szCs w:val="24"/>
          <w:u w:val="single"/>
        </w:rPr>
      </w:pPr>
      <w:r w:rsidRPr="004034BA">
        <w:rPr>
          <w:color w:val="000000"/>
          <w:szCs w:val="24"/>
          <w:u w:val="single"/>
        </w:rPr>
        <w:t>Ocena poziomu zapotrzebowania gospodarki krajowej</w:t>
      </w:r>
    </w:p>
    <w:p w14:paraId="3CDABCA8" w14:textId="77777777" w:rsidR="00903F2F" w:rsidRDefault="00903F2F" w:rsidP="00903F2F">
      <w:pPr>
        <w:autoSpaceDE w:val="0"/>
        <w:autoSpaceDN w:val="0"/>
        <w:adjustRightInd w:val="0"/>
        <w:spacing w:after="0" w:line="240" w:lineRule="auto"/>
        <w:rPr>
          <w:color w:val="000000"/>
          <w:szCs w:val="24"/>
        </w:rPr>
      </w:pPr>
    </w:p>
    <w:p w14:paraId="2E844BE7" w14:textId="77777777" w:rsidR="00903F2F" w:rsidRDefault="00903F2F" w:rsidP="00903F2F">
      <w:pPr>
        <w:autoSpaceDE w:val="0"/>
        <w:autoSpaceDN w:val="0"/>
        <w:adjustRightInd w:val="0"/>
        <w:spacing w:after="0" w:line="240" w:lineRule="auto"/>
        <w:rPr>
          <w:color w:val="000000"/>
          <w:szCs w:val="24"/>
        </w:rPr>
      </w:pPr>
    </w:p>
    <w:p w14:paraId="2460B2B6" w14:textId="311D226F" w:rsidR="00903F2F" w:rsidRPr="0072386C" w:rsidRDefault="00903F2F" w:rsidP="00903F2F">
      <w:pPr>
        <w:autoSpaceDE w:val="0"/>
        <w:autoSpaceDN w:val="0"/>
        <w:adjustRightInd w:val="0"/>
        <w:spacing w:after="0" w:line="240" w:lineRule="auto"/>
        <w:rPr>
          <w:color w:val="000000"/>
          <w:szCs w:val="24"/>
        </w:rPr>
      </w:pPr>
      <w:r w:rsidRPr="0072386C">
        <w:rPr>
          <w:color w:val="000000"/>
          <w:szCs w:val="24"/>
        </w:rPr>
        <w:t xml:space="preserve">Tabela </w:t>
      </w:r>
      <w:r w:rsidR="0083449C">
        <w:rPr>
          <w:color w:val="000000"/>
          <w:szCs w:val="24"/>
        </w:rPr>
        <w:t>31</w:t>
      </w:r>
      <w:r w:rsidRPr="0072386C">
        <w:rPr>
          <w:color w:val="000000"/>
          <w:szCs w:val="24"/>
        </w:rPr>
        <w:t>.1. Szacunkowy poziom zapotrzebowania gospodarki krajowej na sól (sól kamienna</w:t>
      </w:r>
    </w:p>
    <w:p w14:paraId="2CB4C922" w14:textId="77777777" w:rsidR="00903F2F" w:rsidRPr="0072386C" w:rsidRDefault="00903F2F" w:rsidP="00903F2F">
      <w:pPr>
        <w:autoSpaceDE w:val="0"/>
        <w:autoSpaceDN w:val="0"/>
        <w:adjustRightInd w:val="0"/>
        <w:spacing w:after="0" w:line="240" w:lineRule="auto"/>
        <w:rPr>
          <w:color w:val="000000"/>
          <w:szCs w:val="24"/>
        </w:rPr>
      </w:pPr>
      <w:r w:rsidRPr="0072386C">
        <w:rPr>
          <w:color w:val="000000"/>
          <w:szCs w:val="24"/>
        </w:rPr>
        <w:t>i solanka) (tys. t)</w:t>
      </w:r>
    </w:p>
    <w:tbl>
      <w:tblPr>
        <w:tblStyle w:val="Zwykatabela1"/>
        <w:tblpPr w:leftFromText="141" w:rightFromText="141" w:vertAnchor="text" w:horzAnchor="margin" w:tblpY="178"/>
        <w:tblW w:w="9072" w:type="dxa"/>
        <w:tblLook w:val="04A0" w:firstRow="1" w:lastRow="0" w:firstColumn="1" w:lastColumn="0" w:noHBand="0" w:noVBand="1"/>
      </w:tblPr>
      <w:tblGrid>
        <w:gridCol w:w="1563"/>
        <w:gridCol w:w="666"/>
        <w:gridCol w:w="662"/>
        <w:gridCol w:w="662"/>
        <w:gridCol w:w="662"/>
        <w:gridCol w:w="662"/>
        <w:gridCol w:w="662"/>
        <w:gridCol w:w="662"/>
        <w:gridCol w:w="662"/>
        <w:gridCol w:w="673"/>
        <w:gridCol w:w="664"/>
        <w:gridCol w:w="872"/>
      </w:tblGrid>
      <w:tr w:rsidR="00903F2F" w:rsidRPr="006B419A" w14:paraId="0327797C" w14:textId="77777777" w:rsidTr="00226F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dxa"/>
          </w:tcPr>
          <w:p w14:paraId="2E94EF1A" w14:textId="77777777" w:rsidR="00903F2F" w:rsidRPr="006B419A" w:rsidRDefault="00903F2F" w:rsidP="00226FA6">
            <w:pPr>
              <w:spacing w:line="240" w:lineRule="auto"/>
              <w:jc w:val="center"/>
              <w:rPr>
                <w:sz w:val="16"/>
                <w:szCs w:val="16"/>
              </w:rPr>
            </w:pPr>
          </w:p>
        </w:tc>
        <w:tc>
          <w:tcPr>
            <w:tcW w:w="666" w:type="dxa"/>
          </w:tcPr>
          <w:p w14:paraId="22A57271" w14:textId="77777777" w:rsidR="00903F2F" w:rsidRPr="006B419A"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2009</w:t>
            </w:r>
          </w:p>
        </w:tc>
        <w:tc>
          <w:tcPr>
            <w:tcW w:w="662" w:type="dxa"/>
          </w:tcPr>
          <w:p w14:paraId="40242328" w14:textId="77777777" w:rsidR="00903F2F" w:rsidRPr="006B419A"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2010</w:t>
            </w:r>
          </w:p>
        </w:tc>
        <w:tc>
          <w:tcPr>
            <w:tcW w:w="662" w:type="dxa"/>
          </w:tcPr>
          <w:p w14:paraId="456581A9" w14:textId="77777777" w:rsidR="00903F2F" w:rsidRPr="006B419A"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2011</w:t>
            </w:r>
          </w:p>
        </w:tc>
        <w:tc>
          <w:tcPr>
            <w:tcW w:w="662" w:type="dxa"/>
          </w:tcPr>
          <w:p w14:paraId="622BF8D9" w14:textId="77777777" w:rsidR="00903F2F" w:rsidRPr="006B419A"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2012</w:t>
            </w:r>
          </w:p>
        </w:tc>
        <w:tc>
          <w:tcPr>
            <w:tcW w:w="662" w:type="dxa"/>
          </w:tcPr>
          <w:p w14:paraId="4BF68F79" w14:textId="77777777" w:rsidR="00903F2F" w:rsidRPr="006B419A"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2013</w:t>
            </w:r>
          </w:p>
        </w:tc>
        <w:tc>
          <w:tcPr>
            <w:tcW w:w="662" w:type="dxa"/>
          </w:tcPr>
          <w:p w14:paraId="4CEAEB59" w14:textId="77777777" w:rsidR="00903F2F" w:rsidRPr="006B419A"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2014</w:t>
            </w:r>
          </w:p>
        </w:tc>
        <w:tc>
          <w:tcPr>
            <w:tcW w:w="662" w:type="dxa"/>
          </w:tcPr>
          <w:p w14:paraId="6B539FBA" w14:textId="77777777" w:rsidR="00903F2F" w:rsidRPr="006B419A"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2015</w:t>
            </w:r>
          </w:p>
        </w:tc>
        <w:tc>
          <w:tcPr>
            <w:tcW w:w="662" w:type="dxa"/>
          </w:tcPr>
          <w:p w14:paraId="0223A014" w14:textId="77777777" w:rsidR="00903F2F" w:rsidRPr="006B419A"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2016</w:t>
            </w:r>
          </w:p>
        </w:tc>
        <w:tc>
          <w:tcPr>
            <w:tcW w:w="673" w:type="dxa"/>
          </w:tcPr>
          <w:p w14:paraId="2BC0DC55" w14:textId="77777777" w:rsidR="00903F2F" w:rsidRPr="006B419A"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2017</w:t>
            </w:r>
          </w:p>
        </w:tc>
        <w:tc>
          <w:tcPr>
            <w:tcW w:w="664" w:type="dxa"/>
          </w:tcPr>
          <w:p w14:paraId="20D18425" w14:textId="77777777" w:rsidR="00903F2F" w:rsidRPr="006B419A"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2018</w:t>
            </w:r>
          </w:p>
        </w:tc>
        <w:tc>
          <w:tcPr>
            <w:tcW w:w="872" w:type="dxa"/>
          </w:tcPr>
          <w:p w14:paraId="20C75310" w14:textId="77777777" w:rsidR="00903F2F" w:rsidRPr="006B419A"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Średnia</w:t>
            </w:r>
          </w:p>
          <w:p w14:paraId="19CA5B91" w14:textId="77777777" w:rsidR="00903F2F" w:rsidRPr="006B419A" w:rsidRDefault="00903F2F" w:rsidP="00226FA6">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2009-2018</w:t>
            </w:r>
          </w:p>
        </w:tc>
      </w:tr>
      <w:tr w:rsidR="00903F2F" w:rsidRPr="006B419A" w14:paraId="6DB7B419" w14:textId="77777777" w:rsidTr="00226F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dxa"/>
          </w:tcPr>
          <w:p w14:paraId="1C6C392E" w14:textId="77777777" w:rsidR="00903F2F" w:rsidRPr="006B419A" w:rsidRDefault="00903F2F" w:rsidP="00226FA6">
            <w:pPr>
              <w:spacing w:line="240" w:lineRule="auto"/>
              <w:jc w:val="center"/>
              <w:rPr>
                <w:sz w:val="16"/>
                <w:szCs w:val="16"/>
              </w:rPr>
            </w:pPr>
            <w:r w:rsidRPr="006B419A">
              <w:rPr>
                <w:sz w:val="16"/>
                <w:szCs w:val="16"/>
              </w:rPr>
              <w:t>Zapotrzebowanie (=zużycie pozorne)</w:t>
            </w:r>
          </w:p>
        </w:tc>
        <w:tc>
          <w:tcPr>
            <w:tcW w:w="666" w:type="dxa"/>
          </w:tcPr>
          <w:p w14:paraId="7EDA56DA" w14:textId="77777777" w:rsidR="00903F2F" w:rsidRPr="006B419A"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72386C">
              <w:rPr>
                <w:bCs/>
                <w:color w:val="000000"/>
                <w:sz w:val="16"/>
                <w:szCs w:val="16"/>
              </w:rPr>
              <w:t>3505</w:t>
            </w:r>
          </w:p>
        </w:tc>
        <w:tc>
          <w:tcPr>
            <w:tcW w:w="662" w:type="dxa"/>
          </w:tcPr>
          <w:p w14:paraId="1942E26F" w14:textId="77777777" w:rsidR="00903F2F" w:rsidRPr="006B419A"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72386C">
              <w:rPr>
                <w:bCs/>
                <w:color w:val="000000"/>
                <w:sz w:val="16"/>
                <w:szCs w:val="16"/>
              </w:rPr>
              <w:t>4022</w:t>
            </w:r>
          </w:p>
        </w:tc>
        <w:tc>
          <w:tcPr>
            <w:tcW w:w="662" w:type="dxa"/>
          </w:tcPr>
          <w:p w14:paraId="35F56BE8" w14:textId="77777777" w:rsidR="00903F2F" w:rsidRPr="006B419A"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72386C">
              <w:rPr>
                <w:bCs/>
                <w:color w:val="000000"/>
                <w:sz w:val="16"/>
                <w:szCs w:val="16"/>
              </w:rPr>
              <w:t>4409</w:t>
            </w:r>
          </w:p>
        </w:tc>
        <w:tc>
          <w:tcPr>
            <w:tcW w:w="662" w:type="dxa"/>
          </w:tcPr>
          <w:p w14:paraId="233963DF" w14:textId="77777777" w:rsidR="00903F2F" w:rsidRPr="006B419A"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72386C">
              <w:rPr>
                <w:bCs/>
                <w:color w:val="000000"/>
                <w:sz w:val="16"/>
                <w:szCs w:val="16"/>
              </w:rPr>
              <w:t>3584</w:t>
            </w:r>
          </w:p>
        </w:tc>
        <w:tc>
          <w:tcPr>
            <w:tcW w:w="662" w:type="dxa"/>
          </w:tcPr>
          <w:p w14:paraId="6BB92B84" w14:textId="77777777" w:rsidR="00903F2F" w:rsidRPr="006B419A"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72386C">
              <w:rPr>
                <w:bCs/>
                <w:color w:val="000000"/>
                <w:sz w:val="16"/>
                <w:szCs w:val="16"/>
              </w:rPr>
              <w:t>4337</w:t>
            </w:r>
          </w:p>
        </w:tc>
        <w:tc>
          <w:tcPr>
            <w:tcW w:w="662" w:type="dxa"/>
          </w:tcPr>
          <w:p w14:paraId="39C74810" w14:textId="77777777" w:rsidR="00903F2F" w:rsidRPr="006B419A"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72386C">
              <w:rPr>
                <w:bCs/>
                <w:color w:val="000000"/>
                <w:sz w:val="16"/>
                <w:szCs w:val="16"/>
              </w:rPr>
              <w:t>3645</w:t>
            </w:r>
          </w:p>
        </w:tc>
        <w:tc>
          <w:tcPr>
            <w:tcW w:w="662" w:type="dxa"/>
          </w:tcPr>
          <w:p w14:paraId="2D2450E0" w14:textId="77777777" w:rsidR="00903F2F" w:rsidRPr="006B419A"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72386C">
              <w:rPr>
                <w:bCs/>
                <w:color w:val="000000"/>
                <w:sz w:val="16"/>
                <w:szCs w:val="16"/>
              </w:rPr>
              <w:t>3484</w:t>
            </w:r>
          </w:p>
        </w:tc>
        <w:tc>
          <w:tcPr>
            <w:tcW w:w="662" w:type="dxa"/>
          </w:tcPr>
          <w:p w14:paraId="653F6AA7" w14:textId="77777777" w:rsidR="00903F2F" w:rsidRPr="006B419A"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72386C">
              <w:rPr>
                <w:bCs/>
                <w:color w:val="000000"/>
                <w:sz w:val="16"/>
                <w:szCs w:val="16"/>
              </w:rPr>
              <w:t>3827</w:t>
            </w:r>
          </w:p>
        </w:tc>
        <w:tc>
          <w:tcPr>
            <w:tcW w:w="673" w:type="dxa"/>
          </w:tcPr>
          <w:p w14:paraId="4CEB7B3C" w14:textId="77777777" w:rsidR="00903F2F" w:rsidRPr="006B419A"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72386C">
              <w:rPr>
                <w:bCs/>
                <w:color w:val="000000"/>
                <w:sz w:val="16"/>
                <w:szCs w:val="16"/>
              </w:rPr>
              <w:t>4406</w:t>
            </w:r>
          </w:p>
        </w:tc>
        <w:tc>
          <w:tcPr>
            <w:tcW w:w="664" w:type="dxa"/>
          </w:tcPr>
          <w:p w14:paraId="00E37C3A" w14:textId="77777777" w:rsidR="00903F2F" w:rsidRPr="006B419A"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72386C">
              <w:rPr>
                <w:bCs/>
                <w:color w:val="000000"/>
                <w:sz w:val="16"/>
                <w:szCs w:val="16"/>
              </w:rPr>
              <w:t>4236</w:t>
            </w:r>
          </w:p>
        </w:tc>
        <w:tc>
          <w:tcPr>
            <w:tcW w:w="872" w:type="dxa"/>
          </w:tcPr>
          <w:p w14:paraId="32215EDD" w14:textId="77777777" w:rsidR="00903F2F" w:rsidRPr="0072386C" w:rsidRDefault="00903F2F" w:rsidP="00226FA6">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72386C">
              <w:rPr>
                <w:bCs/>
                <w:color w:val="000000"/>
                <w:sz w:val="16"/>
                <w:szCs w:val="16"/>
              </w:rPr>
              <w:t>3945</w:t>
            </w:r>
          </w:p>
          <w:p w14:paraId="45411B0E" w14:textId="77777777" w:rsidR="00903F2F" w:rsidRPr="007D23DA" w:rsidRDefault="00903F2F" w:rsidP="00226FA6">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bCs/>
                <w:color w:val="000000"/>
                <w:sz w:val="16"/>
                <w:szCs w:val="16"/>
              </w:rPr>
            </w:pPr>
          </w:p>
        </w:tc>
      </w:tr>
    </w:tbl>
    <w:p w14:paraId="3B851AAB" w14:textId="77777777" w:rsidR="00903F2F" w:rsidRDefault="00903F2F" w:rsidP="00903F2F">
      <w:pPr>
        <w:autoSpaceDE w:val="0"/>
        <w:autoSpaceDN w:val="0"/>
        <w:adjustRightInd w:val="0"/>
        <w:spacing w:after="0" w:line="240" w:lineRule="auto"/>
        <w:rPr>
          <w:color w:val="000000"/>
          <w:szCs w:val="24"/>
        </w:rPr>
      </w:pPr>
    </w:p>
    <w:p w14:paraId="7C5CE80F" w14:textId="77777777" w:rsidR="00903F2F" w:rsidRDefault="00903F2F" w:rsidP="00903F2F">
      <w:pPr>
        <w:autoSpaceDE w:val="0"/>
        <w:autoSpaceDN w:val="0"/>
        <w:adjustRightInd w:val="0"/>
        <w:spacing w:after="0" w:line="240" w:lineRule="auto"/>
        <w:rPr>
          <w:color w:val="000000"/>
          <w:szCs w:val="24"/>
        </w:rPr>
      </w:pPr>
    </w:p>
    <w:p w14:paraId="133F94C4" w14:textId="77777777" w:rsidR="00903F2F" w:rsidRPr="004034BA" w:rsidRDefault="00903F2F" w:rsidP="00903F2F">
      <w:pPr>
        <w:pStyle w:val="Akapitzlist"/>
        <w:numPr>
          <w:ilvl w:val="0"/>
          <w:numId w:val="76"/>
        </w:numPr>
        <w:autoSpaceDE w:val="0"/>
        <w:autoSpaceDN w:val="0"/>
        <w:adjustRightInd w:val="0"/>
        <w:spacing w:after="0" w:line="240" w:lineRule="auto"/>
        <w:rPr>
          <w:color w:val="000000"/>
          <w:szCs w:val="24"/>
          <w:u w:val="single"/>
        </w:rPr>
      </w:pPr>
      <w:r w:rsidRPr="004034BA">
        <w:rPr>
          <w:color w:val="000000"/>
          <w:szCs w:val="24"/>
          <w:u w:val="single"/>
        </w:rPr>
        <w:t>Prognoza zapotrzebowania na surowiec na podstawie trendów ekonometrycznych w horyzoncie roku 2025 i 2030</w:t>
      </w:r>
    </w:p>
    <w:p w14:paraId="093AECDC" w14:textId="77777777" w:rsidR="00903F2F" w:rsidRPr="00E979C7" w:rsidRDefault="00903F2F" w:rsidP="00903F2F">
      <w:pPr>
        <w:pStyle w:val="Akapitzlist"/>
        <w:autoSpaceDE w:val="0"/>
        <w:autoSpaceDN w:val="0"/>
        <w:adjustRightInd w:val="0"/>
        <w:spacing w:after="0" w:line="240" w:lineRule="auto"/>
        <w:rPr>
          <w:color w:val="000000"/>
          <w:szCs w:val="24"/>
        </w:rPr>
      </w:pPr>
    </w:p>
    <w:p w14:paraId="349D7C9A" w14:textId="77777777" w:rsidR="00903F2F" w:rsidRDefault="00903F2F" w:rsidP="00903F2F">
      <w:pPr>
        <w:autoSpaceDE w:val="0"/>
        <w:autoSpaceDN w:val="0"/>
        <w:adjustRightInd w:val="0"/>
        <w:spacing w:after="0" w:line="240" w:lineRule="auto"/>
        <w:jc w:val="both"/>
        <w:rPr>
          <w:color w:val="000000"/>
          <w:szCs w:val="24"/>
        </w:rPr>
      </w:pPr>
      <w:r w:rsidRPr="00E979C7">
        <w:rPr>
          <w:color w:val="000000"/>
          <w:szCs w:val="24"/>
        </w:rPr>
        <w:t>Rozwój krajowego zapotrzebowania na sól w perspektywie 2025 i 2030 roku należy</w:t>
      </w:r>
      <w:r>
        <w:rPr>
          <w:color w:val="000000"/>
          <w:szCs w:val="24"/>
        </w:rPr>
        <w:t xml:space="preserve"> </w:t>
      </w:r>
      <w:r w:rsidRPr="00E979C7">
        <w:rPr>
          <w:color w:val="000000"/>
          <w:szCs w:val="24"/>
        </w:rPr>
        <w:t>wiązać z poziomem użytkowania go do produkcji sody kalcynowanej, sody kaustycznej i</w:t>
      </w:r>
      <w:r>
        <w:rPr>
          <w:color w:val="000000"/>
          <w:szCs w:val="24"/>
        </w:rPr>
        <w:t xml:space="preserve"> </w:t>
      </w:r>
      <w:r w:rsidRPr="00E979C7">
        <w:rPr>
          <w:color w:val="000000"/>
          <w:szCs w:val="24"/>
        </w:rPr>
        <w:t>chloru oraz</w:t>
      </w:r>
      <w:r>
        <w:rPr>
          <w:color w:val="000000"/>
          <w:szCs w:val="24"/>
        </w:rPr>
        <w:t xml:space="preserve"> </w:t>
      </w:r>
      <w:r w:rsidRPr="00E979C7">
        <w:rPr>
          <w:color w:val="000000"/>
          <w:szCs w:val="24"/>
        </w:rPr>
        <w:t>zastosowań spożywczych. Rozwój zużycia soli w Polsce w ostatnich dwóch</w:t>
      </w:r>
      <w:r>
        <w:rPr>
          <w:color w:val="000000"/>
          <w:szCs w:val="24"/>
        </w:rPr>
        <w:t xml:space="preserve"> </w:t>
      </w:r>
      <w:r w:rsidRPr="00E979C7">
        <w:rPr>
          <w:color w:val="000000"/>
          <w:szCs w:val="24"/>
        </w:rPr>
        <w:t xml:space="preserve">dekadach wykazuje lekki trend wzrostowy (rys. </w:t>
      </w:r>
      <w:r>
        <w:rPr>
          <w:color w:val="000000"/>
          <w:szCs w:val="24"/>
        </w:rPr>
        <w:t>32</w:t>
      </w:r>
      <w:r w:rsidRPr="00E979C7">
        <w:rPr>
          <w:color w:val="000000"/>
          <w:szCs w:val="24"/>
        </w:rPr>
        <w:t>.1), w ostatnich latach wahając się w</w:t>
      </w:r>
      <w:r>
        <w:rPr>
          <w:color w:val="000000"/>
          <w:szCs w:val="24"/>
        </w:rPr>
        <w:t xml:space="preserve"> </w:t>
      </w:r>
      <w:r w:rsidRPr="00E979C7">
        <w:rPr>
          <w:color w:val="000000"/>
          <w:szCs w:val="24"/>
        </w:rPr>
        <w:t>przedziale 3,7-4,2 mln t/r., zależąc przede wszystkim od rozwoju produkcji sody</w:t>
      </w:r>
      <w:r>
        <w:rPr>
          <w:color w:val="000000"/>
          <w:szCs w:val="24"/>
        </w:rPr>
        <w:t xml:space="preserve"> </w:t>
      </w:r>
      <w:r w:rsidRPr="00E979C7">
        <w:rPr>
          <w:color w:val="000000"/>
          <w:szCs w:val="24"/>
        </w:rPr>
        <w:t>kalcynowanej (ogólna tendencja lekko wzrostowa), produkcji chloru i sody kaustycznej</w:t>
      </w:r>
      <w:r>
        <w:rPr>
          <w:color w:val="000000"/>
          <w:szCs w:val="24"/>
        </w:rPr>
        <w:t xml:space="preserve"> </w:t>
      </w:r>
      <w:r w:rsidRPr="00E979C7">
        <w:rPr>
          <w:color w:val="000000"/>
          <w:szCs w:val="24"/>
        </w:rPr>
        <w:t>(wielkości produkcji zmienne), a także od wysoce zmiennego zapotrzebowania na sól dla</w:t>
      </w:r>
      <w:r>
        <w:rPr>
          <w:color w:val="000000"/>
          <w:szCs w:val="24"/>
        </w:rPr>
        <w:t xml:space="preserve"> </w:t>
      </w:r>
      <w:r w:rsidRPr="00E979C7">
        <w:rPr>
          <w:color w:val="000000"/>
          <w:szCs w:val="24"/>
        </w:rPr>
        <w:t>potrzeb zimowego utrzymania dróg. Należy też pamiętać, że wielkości produkcji takich</w:t>
      </w:r>
      <w:r>
        <w:rPr>
          <w:color w:val="000000"/>
          <w:szCs w:val="24"/>
        </w:rPr>
        <w:t xml:space="preserve"> </w:t>
      </w:r>
      <w:r w:rsidRPr="00E979C7">
        <w:rPr>
          <w:color w:val="000000"/>
          <w:szCs w:val="24"/>
        </w:rPr>
        <w:t>wyrobów chemicznych jak soda kalcynowana, w mniejszym stopniu soda kaustyczna i chlor,</w:t>
      </w:r>
      <w:r>
        <w:rPr>
          <w:color w:val="000000"/>
          <w:szCs w:val="24"/>
        </w:rPr>
        <w:t xml:space="preserve"> </w:t>
      </w:r>
      <w:r w:rsidRPr="00E979C7">
        <w:rPr>
          <w:color w:val="000000"/>
          <w:szCs w:val="24"/>
        </w:rPr>
        <w:t>częściowo zależą od pozycji konkurencyjnej polskich producentów na rynku</w:t>
      </w:r>
      <w:r>
        <w:rPr>
          <w:color w:val="000000"/>
          <w:szCs w:val="24"/>
        </w:rPr>
        <w:t xml:space="preserve"> </w:t>
      </w:r>
      <w:r w:rsidRPr="00E979C7">
        <w:rPr>
          <w:color w:val="000000"/>
          <w:szCs w:val="24"/>
        </w:rPr>
        <w:t>międzynarodowym, gdyż sprzedaż eksportowa stanowi istotną część łącznej sprzedaży</w:t>
      </w:r>
      <w:r>
        <w:rPr>
          <w:color w:val="000000"/>
          <w:szCs w:val="24"/>
        </w:rPr>
        <w:t xml:space="preserve"> </w:t>
      </w:r>
      <w:r w:rsidRPr="00E979C7">
        <w:rPr>
          <w:color w:val="000000"/>
          <w:szCs w:val="24"/>
        </w:rPr>
        <w:t>(zwłaszcza w przypadku sody kalcynowanej). Wszystkie te czynniki sprawiają, że w</w:t>
      </w:r>
      <w:r>
        <w:rPr>
          <w:color w:val="000000"/>
          <w:szCs w:val="24"/>
        </w:rPr>
        <w:t xml:space="preserve"> </w:t>
      </w:r>
      <w:r w:rsidRPr="00E979C7">
        <w:rPr>
          <w:color w:val="000000"/>
          <w:szCs w:val="24"/>
        </w:rPr>
        <w:t>perspektywie 2025 r. możliwe jest osiągnięcie zużycia soli na poziomie około 4,3 mln t/r., a</w:t>
      </w:r>
      <w:r>
        <w:rPr>
          <w:color w:val="000000"/>
          <w:szCs w:val="24"/>
        </w:rPr>
        <w:t xml:space="preserve"> </w:t>
      </w:r>
      <w:r w:rsidRPr="00E979C7">
        <w:rPr>
          <w:color w:val="000000"/>
          <w:szCs w:val="24"/>
        </w:rPr>
        <w:t>w 2030 r. – na poziomie około 4,6 mln t/r., przy fluktuacjach tego zapotrzebowania +/- 0,3</w:t>
      </w:r>
      <w:r>
        <w:rPr>
          <w:color w:val="000000"/>
          <w:szCs w:val="24"/>
        </w:rPr>
        <w:t xml:space="preserve"> </w:t>
      </w:r>
      <w:r w:rsidRPr="00E979C7">
        <w:rPr>
          <w:color w:val="000000"/>
          <w:szCs w:val="24"/>
        </w:rPr>
        <w:t>mln t/r. rok do roku.</w:t>
      </w:r>
    </w:p>
    <w:p w14:paraId="18C20121" w14:textId="77777777" w:rsidR="00903F2F" w:rsidRDefault="00903F2F" w:rsidP="00903F2F">
      <w:pPr>
        <w:autoSpaceDE w:val="0"/>
        <w:autoSpaceDN w:val="0"/>
        <w:adjustRightInd w:val="0"/>
        <w:spacing w:after="0" w:line="240" w:lineRule="auto"/>
        <w:rPr>
          <w:color w:val="000000"/>
          <w:szCs w:val="24"/>
        </w:rPr>
      </w:pPr>
    </w:p>
    <w:p w14:paraId="65B21904" w14:textId="77777777" w:rsidR="00903F2F" w:rsidRDefault="00903F2F" w:rsidP="00903F2F">
      <w:pPr>
        <w:autoSpaceDE w:val="0"/>
        <w:autoSpaceDN w:val="0"/>
        <w:adjustRightInd w:val="0"/>
        <w:spacing w:after="0" w:line="240" w:lineRule="auto"/>
        <w:rPr>
          <w:color w:val="000000"/>
          <w:szCs w:val="24"/>
        </w:rPr>
      </w:pPr>
      <w:r>
        <w:rPr>
          <w:noProof/>
          <w:color w:val="000000"/>
          <w:szCs w:val="24"/>
        </w:rPr>
        <w:lastRenderedPageBreak/>
        <w:drawing>
          <wp:inline distT="0" distB="0" distL="0" distR="0" wp14:anchorId="3044E3A7" wp14:editId="5DDE3B55">
            <wp:extent cx="5753100" cy="3762375"/>
            <wp:effectExtent l="0" t="0" r="0" b="9525"/>
            <wp:docPr id="91" name="Obraz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753100" cy="3762375"/>
                    </a:xfrm>
                    <a:prstGeom prst="rect">
                      <a:avLst/>
                    </a:prstGeom>
                    <a:noFill/>
                    <a:ln>
                      <a:noFill/>
                    </a:ln>
                  </pic:spPr>
                </pic:pic>
              </a:graphicData>
            </a:graphic>
          </wp:inline>
        </w:drawing>
      </w:r>
    </w:p>
    <w:p w14:paraId="7C7699F9" w14:textId="77777777" w:rsidR="00903F2F" w:rsidRDefault="00903F2F" w:rsidP="00903F2F">
      <w:pPr>
        <w:autoSpaceDE w:val="0"/>
        <w:autoSpaceDN w:val="0"/>
        <w:adjustRightInd w:val="0"/>
        <w:spacing w:after="0" w:line="240" w:lineRule="auto"/>
        <w:rPr>
          <w:color w:val="000000"/>
          <w:szCs w:val="24"/>
        </w:rPr>
      </w:pPr>
    </w:p>
    <w:p w14:paraId="6CFDD865" w14:textId="77777777" w:rsidR="00903F2F" w:rsidRPr="00E979C7" w:rsidRDefault="00903F2F" w:rsidP="00903F2F">
      <w:pPr>
        <w:autoSpaceDE w:val="0"/>
        <w:autoSpaceDN w:val="0"/>
        <w:adjustRightInd w:val="0"/>
        <w:spacing w:after="0" w:line="240" w:lineRule="auto"/>
        <w:rPr>
          <w:color w:val="000000"/>
          <w:szCs w:val="24"/>
        </w:rPr>
      </w:pPr>
      <w:r w:rsidRPr="00E979C7">
        <w:rPr>
          <w:color w:val="000000"/>
          <w:szCs w:val="24"/>
        </w:rPr>
        <w:t xml:space="preserve">Rys. </w:t>
      </w:r>
      <w:r>
        <w:rPr>
          <w:color w:val="000000"/>
          <w:szCs w:val="24"/>
        </w:rPr>
        <w:t>32</w:t>
      </w:r>
      <w:r w:rsidRPr="00E979C7">
        <w:rPr>
          <w:color w:val="000000"/>
          <w:szCs w:val="24"/>
        </w:rPr>
        <w:t>.1. Prognoza zapotrzebowania na sól do 2030 r. (tys. t)</w:t>
      </w:r>
    </w:p>
    <w:p w14:paraId="61638D1B" w14:textId="77777777" w:rsidR="00903F2F" w:rsidRDefault="00903F2F" w:rsidP="00903F2F">
      <w:pPr>
        <w:autoSpaceDE w:val="0"/>
        <w:autoSpaceDN w:val="0"/>
        <w:adjustRightInd w:val="0"/>
        <w:spacing w:after="0" w:line="240" w:lineRule="auto"/>
        <w:rPr>
          <w:color w:val="000000"/>
          <w:szCs w:val="24"/>
        </w:rPr>
      </w:pPr>
    </w:p>
    <w:p w14:paraId="43292CBC" w14:textId="77777777" w:rsidR="00903F2F" w:rsidRPr="004034BA" w:rsidRDefault="00903F2F" w:rsidP="00903F2F">
      <w:pPr>
        <w:pStyle w:val="Akapitzlist"/>
        <w:numPr>
          <w:ilvl w:val="0"/>
          <w:numId w:val="76"/>
        </w:numPr>
        <w:autoSpaceDE w:val="0"/>
        <w:autoSpaceDN w:val="0"/>
        <w:adjustRightInd w:val="0"/>
        <w:spacing w:after="0" w:line="240" w:lineRule="auto"/>
        <w:jc w:val="both"/>
        <w:rPr>
          <w:color w:val="000000"/>
          <w:szCs w:val="24"/>
          <w:u w:val="single"/>
        </w:rPr>
      </w:pPr>
      <w:r w:rsidRPr="004034BA">
        <w:rPr>
          <w:color w:val="000000"/>
          <w:szCs w:val="24"/>
          <w:u w:val="single"/>
        </w:rPr>
        <w:t>Prognoza zapotrzebowania na podstawie przesłanek rozwoju branż będących głównymi użytkownikami surowca w roku 2030, 2040 i 2050</w:t>
      </w:r>
    </w:p>
    <w:p w14:paraId="1DA5FFAA" w14:textId="77777777" w:rsidR="00903F2F" w:rsidRDefault="00903F2F" w:rsidP="00903F2F">
      <w:pPr>
        <w:autoSpaceDE w:val="0"/>
        <w:autoSpaceDN w:val="0"/>
        <w:adjustRightInd w:val="0"/>
        <w:spacing w:after="0" w:line="240" w:lineRule="auto"/>
        <w:rPr>
          <w:color w:val="000000"/>
          <w:szCs w:val="24"/>
        </w:rPr>
      </w:pPr>
    </w:p>
    <w:p w14:paraId="044DEEA9" w14:textId="77777777" w:rsidR="00903F2F" w:rsidRPr="009F5196" w:rsidRDefault="00903F2F" w:rsidP="00903F2F">
      <w:pPr>
        <w:autoSpaceDE w:val="0"/>
        <w:autoSpaceDN w:val="0"/>
        <w:adjustRightInd w:val="0"/>
        <w:spacing w:after="0" w:line="240" w:lineRule="auto"/>
        <w:jc w:val="both"/>
        <w:rPr>
          <w:color w:val="000000"/>
          <w:szCs w:val="24"/>
        </w:rPr>
      </w:pPr>
      <w:r w:rsidRPr="00E979C7">
        <w:rPr>
          <w:color w:val="000000"/>
          <w:szCs w:val="24"/>
        </w:rPr>
        <w:t>Sól znajduje liczne zastosowania, jednak najważniejszym jej krajowym</w:t>
      </w:r>
      <w:r>
        <w:rPr>
          <w:color w:val="000000"/>
          <w:szCs w:val="24"/>
        </w:rPr>
        <w:t xml:space="preserve"> </w:t>
      </w:r>
      <w:r w:rsidRPr="009F5196">
        <w:rPr>
          <w:color w:val="000000"/>
          <w:szCs w:val="24"/>
        </w:rPr>
        <w:t>użytkownikiem jest przemysł chemiczny stosujący ją głównie do produkcji sody</w:t>
      </w:r>
      <w:r>
        <w:rPr>
          <w:color w:val="000000"/>
          <w:szCs w:val="24"/>
        </w:rPr>
        <w:t xml:space="preserve"> </w:t>
      </w:r>
      <w:r w:rsidRPr="009F5196">
        <w:rPr>
          <w:color w:val="000000"/>
          <w:szCs w:val="24"/>
        </w:rPr>
        <w:t>kalcynowanej (węglanu sodu)</w:t>
      </w:r>
      <w:r>
        <w:rPr>
          <w:color w:val="000000"/>
          <w:szCs w:val="24"/>
        </w:rPr>
        <w:t xml:space="preserve">, </w:t>
      </w:r>
      <w:r w:rsidRPr="009F5196">
        <w:rPr>
          <w:color w:val="000000"/>
          <w:szCs w:val="24"/>
        </w:rPr>
        <w:t>chloru oraz sody kaustycznej (wodorotlenku sodu). Duże</w:t>
      </w:r>
      <w:r>
        <w:rPr>
          <w:color w:val="000000"/>
          <w:szCs w:val="24"/>
        </w:rPr>
        <w:t xml:space="preserve"> </w:t>
      </w:r>
      <w:r w:rsidRPr="009F5196">
        <w:rPr>
          <w:color w:val="000000"/>
          <w:szCs w:val="24"/>
        </w:rPr>
        <w:t>ilości stosowane są do zimowego utrzymania dróg oraz do celów spożywczych (konsumpcja,</w:t>
      </w:r>
      <w:r>
        <w:rPr>
          <w:color w:val="000000"/>
          <w:szCs w:val="24"/>
        </w:rPr>
        <w:t xml:space="preserve"> </w:t>
      </w:r>
      <w:r w:rsidRPr="009F5196">
        <w:rPr>
          <w:color w:val="000000"/>
          <w:szCs w:val="24"/>
        </w:rPr>
        <w:t>konserwacja żywności). Z kolei soda kalcynowana jest głównie zużywana przez przemysł</w:t>
      </w:r>
      <w:r>
        <w:rPr>
          <w:color w:val="000000"/>
          <w:szCs w:val="24"/>
        </w:rPr>
        <w:t xml:space="preserve"> </w:t>
      </w:r>
      <w:r w:rsidRPr="009F5196">
        <w:rPr>
          <w:color w:val="000000"/>
          <w:szCs w:val="24"/>
        </w:rPr>
        <w:t>szklarski, chemiczny i detergentów, chlor przez przemysł chemiczny i tworzyw sztucznych,</w:t>
      </w:r>
      <w:r>
        <w:rPr>
          <w:color w:val="000000"/>
          <w:szCs w:val="24"/>
        </w:rPr>
        <w:t xml:space="preserve"> </w:t>
      </w:r>
      <w:r w:rsidRPr="009F5196">
        <w:rPr>
          <w:color w:val="000000"/>
          <w:szCs w:val="24"/>
        </w:rPr>
        <w:t>natomiast soda kaustyczna przez przemysł chemiczny, celulozowo-papierniczy, włókien</w:t>
      </w:r>
      <w:r>
        <w:rPr>
          <w:color w:val="000000"/>
          <w:szCs w:val="24"/>
        </w:rPr>
        <w:t xml:space="preserve"> </w:t>
      </w:r>
      <w:r w:rsidRPr="009F5196">
        <w:rPr>
          <w:color w:val="000000"/>
          <w:szCs w:val="24"/>
        </w:rPr>
        <w:t>sztucznych i detergentów. Tak więc od koniunktury na polskim i światowym rynku w branży</w:t>
      </w:r>
    </w:p>
    <w:p w14:paraId="3CC96AF7" w14:textId="77777777" w:rsidR="00903F2F" w:rsidRDefault="00903F2F" w:rsidP="00903F2F">
      <w:pPr>
        <w:autoSpaceDE w:val="0"/>
        <w:autoSpaceDN w:val="0"/>
        <w:adjustRightInd w:val="0"/>
        <w:spacing w:after="0" w:line="240" w:lineRule="auto"/>
        <w:jc w:val="both"/>
        <w:rPr>
          <w:color w:val="000000"/>
          <w:szCs w:val="24"/>
        </w:rPr>
      </w:pPr>
      <w:r w:rsidRPr="009F5196">
        <w:rPr>
          <w:color w:val="000000"/>
          <w:szCs w:val="24"/>
        </w:rPr>
        <w:t>szklarskiej, chemicznej czy tworzyw sztucznych będzie zależało głównie przyszłe</w:t>
      </w:r>
      <w:r>
        <w:rPr>
          <w:color w:val="000000"/>
          <w:szCs w:val="24"/>
        </w:rPr>
        <w:t xml:space="preserve"> </w:t>
      </w:r>
      <w:r w:rsidRPr="009E58DF">
        <w:rPr>
          <w:color w:val="000000"/>
          <w:szCs w:val="24"/>
        </w:rPr>
        <w:t>zapotrzebowanie na sól, chociaż niebagatelne znaczenie będą miały również warunki</w:t>
      </w:r>
      <w:r>
        <w:rPr>
          <w:color w:val="000000"/>
          <w:szCs w:val="24"/>
        </w:rPr>
        <w:t xml:space="preserve"> </w:t>
      </w:r>
      <w:r w:rsidRPr="009E58DF">
        <w:rPr>
          <w:color w:val="000000"/>
          <w:szCs w:val="24"/>
        </w:rPr>
        <w:t>klimatyczne (głównie przedłużające się zimy), które powodują gwałtowne wzrosty</w:t>
      </w:r>
      <w:r>
        <w:rPr>
          <w:color w:val="000000"/>
          <w:szCs w:val="24"/>
        </w:rPr>
        <w:t xml:space="preserve"> </w:t>
      </w:r>
      <w:r w:rsidRPr="009E58DF">
        <w:rPr>
          <w:color w:val="000000"/>
          <w:szCs w:val="24"/>
        </w:rPr>
        <w:t>zapotrzebowania (np. w 2011 r. czy w 2013 r.).</w:t>
      </w:r>
    </w:p>
    <w:p w14:paraId="16194798" w14:textId="77777777" w:rsidR="00903F2F" w:rsidRPr="009E58DF" w:rsidRDefault="00903F2F" w:rsidP="00903F2F">
      <w:pPr>
        <w:autoSpaceDE w:val="0"/>
        <w:autoSpaceDN w:val="0"/>
        <w:adjustRightInd w:val="0"/>
        <w:spacing w:after="0" w:line="240" w:lineRule="auto"/>
        <w:rPr>
          <w:color w:val="000000"/>
          <w:szCs w:val="24"/>
        </w:rPr>
      </w:pPr>
    </w:p>
    <w:p w14:paraId="62DC5F18" w14:textId="77777777" w:rsidR="00903F2F" w:rsidRPr="009E58DF" w:rsidRDefault="00903F2F" w:rsidP="00903F2F">
      <w:pPr>
        <w:autoSpaceDE w:val="0"/>
        <w:autoSpaceDN w:val="0"/>
        <w:adjustRightInd w:val="0"/>
        <w:spacing w:after="0" w:line="240" w:lineRule="auto"/>
        <w:jc w:val="both"/>
        <w:rPr>
          <w:color w:val="000000"/>
          <w:szCs w:val="24"/>
        </w:rPr>
      </w:pPr>
      <w:r w:rsidRPr="009E58DF">
        <w:rPr>
          <w:color w:val="000000"/>
          <w:szCs w:val="24"/>
        </w:rPr>
        <w:t>Aż około 1/3 łącznego zużycia soli jest związane z produkcją sody kalcynowanej.</w:t>
      </w:r>
      <w:r>
        <w:rPr>
          <w:color w:val="000000"/>
          <w:szCs w:val="24"/>
        </w:rPr>
        <w:t xml:space="preserve"> </w:t>
      </w:r>
      <w:r w:rsidRPr="009E58DF">
        <w:rPr>
          <w:color w:val="000000"/>
          <w:szCs w:val="24"/>
        </w:rPr>
        <w:t>Dostępne za ostatnie 20 lat dane na temat krajowej produkcji sody kalcynowanej (rys. 3</w:t>
      </w:r>
      <w:r>
        <w:rPr>
          <w:color w:val="000000"/>
          <w:szCs w:val="24"/>
        </w:rPr>
        <w:t>2</w:t>
      </w:r>
      <w:r w:rsidRPr="009E58DF">
        <w:rPr>
          <w:color w:val="000000"/>
          <w:szCs w:val="24"/>
        </w:rPr>
        <w:t>.2)</w:t>
      </w:r>
      <w:r>
        <w:rPr>
          <w:color w:val="000000"/>
          <w:szCs w:val="24"/>
        </w:rPr>
        <w:t xml:space="preserve"> </w:t>
      </w:r>
      <w:r w:rsidRPr="009E58DF">
        <w:rPr>
          <w:color w:val="000000"/>
          <w:szCs w:val="24"/>
        </w:rPr>
        <w:t>wskazują na dużą zmienność produkcji, uzależnioną m.in. od konkurencyjności polskich jej</w:t>
      </w:r>
      <w:r>
        <w:rPr>
          <w:color w:val="000000"/>
          <w:szCs w:val="24"/>
        </w:rPr>
        <w:t xml:space="preserve"> </w:t>
      </w:r>
      <w:r w:rsidRPr="009E58DF">
        <w:rPr>
          <w:color w:val="000000"/>
          <w:szCs w:val="24"/>
        </w:rPr>
        <w:t>producentów na rynku światowym, jednak z ogólnym trendem wzrostowym, do poziomu</w:t>
      </w:r>
      <w:r>
        <w:rPr>
          <w:color w:val="000000"/>
          <w:szCs w:val="24"/>
        </w:rPr>
        <w:t xml:space="preserve"> </w:t>
      </w:r>
      <w:r w:rsidRPr="009E58DF">
        <w:rPr>
          <w:color w:val="000000"/>
          <w:szCs w:val="24"/>
        </w:rPr>
        <w:t>1,2-1,3 mln t/r. w ostatnich 3 latach. W kolejnych latach wysoce prawdopodobne jest</w:t>
      </w:r>
      <w:r>
        <w:rPr>
          <w:color w:val="000000"/>
          <w:szCs w:val="24"/>
        </w:rPr>
        <w:t xml:space="preserve"> </w:t>
      </w:r>
      <w:r w:rsidRPr="009E58DF">
        <w:rPr>
          <w:color w:val="000000"/>
          <w:szCs w:val="24"/>
        </w:rPr>
        <w:t>utrzymanie produkcji sody kalcynowanej w tym samym przedziale, co będzie się wiązało z</w:t>
      </w:r>
      <w:r>
        <w:rPr>
          <w:color w:val="000000"/>
          <w:szCs w:val="24"/>
        </w:rPr>
        <w:t xml:space="preserve">e </w:t>
      </w:r>
      <w:r w:rsidRPr="009E58DF">
        <w:rPr>
          <w:color w:val="000000"/>
          <w:szCs w:val="24"/>
        </w:rPr>
        <w:t>zużycie</w:t>
      </w:r>
      <w:r>
        <w:rPr>
          <w:color w:val="000000"/>
          <w:szCs w:val="24"/>
        </w:rPr>
        <w:t>m</w:t>
      </w:r>
      <w:r w:rsidRPr="009E58DF">
        <w:rPr>
          <w:color w:val="000000"/>
          <w:szCs w:val="24"/>
        </w:rPr>
        <w:t xml:space="preserve"> soli rzędu 1,4-1,5 mln t/r.</w:t>
      </w:r>
    </w:p>
    <w:p w14:paraId="3B39037F" w14:textId="77777777" w:rsidR="00903F2F" w:rsidRDefault="00903F2F" w:rsidP="00903F2F">
      <w:pPr>
        <w:autoSpaceDE w:val="0"/>
        <w:autoSpaceDN w:val="0"/>
        <w:adjustRightInd w:val="0"/>
        <w:spacing w:after="0" w:line="240" w:lineRule="auto"/>
        <w:rPr>
          <w:color w:val="000000"/>
          <w:szCs w:val="24"/>
        </w:rPr>
      </w:pPr>
    </w:p>
    <w:p w14:paraId="1547E892" w14:textId="77777777" w:rsidR="00903F2F" w:rsidRPr="00E57C21" w:rsidRDefault="00903F2F" w:rsidP="00903F2F">
      <w:pPr>
        <w:autoSpaceDE w:val="0"/>
        <w:autoSpaceDN w:val="0"/>
        <w:adjustRightInd w:val="0"/>
        <w:spacing w:after="0" w:line="240" w:lineRule="auto"/>
        <w:jc w:val="both"/>
        <w:rPr>
          <w:strike/>
          <w:color w:val="000000"/>
          <w:szCs w:val="24"/>
        </w:rPr>
      </w:pPr>
      <w:r w:rsidRPr="009E58DF">
        <w:rPr>
          <w:color w:val="000000"/>
          <w:szCs w:val="24"/>
        </w:rPr>
        <w:t>Z drugiej strony możliwy, choć niepewny jest rozwój zużycia soli do produkcji chloru i</w:t>
      </w:r>
      <w:r>
        <w:rPr>
          <w:color w:val="000000"/>
          <w:szCs w:val="24"/>
        </w:rPr>
        <w:t xml:space="preserve"> </w:t>
      </w:r>
      <w:r w:rsidRPr="009E58DF">
        <w:rPr>
          <w:color w:val="000000"/>
          <w:szCs w:val="24"/>
        </w:rPr>
        <w:t>sody</w:t>
      </w:r>
      <w:r>
        <w:rPr>
          <w:color w:val="000000"/>
          <w:szCs w:val="24"/>
        </w:rPr>
        <w:t xml:space="preserve"> </w:t>
      </w:r>
      <w:r w:rsidRPr="009F5196">
        <w:rPr>
          <w:color w:val="000000"/>
          <w:szCs w:val="24"/>
        </w:rPr>
        <w:t>kaustycznej, z obecnego poziomu 0,6-0,7 mln t/r. do maks. 0,8 mln t/r. W świetle</w:t>
      </w:r>
      <w:r>
        <w:rPr>
          <w:color w:val="000000"/>
          <w:szCs w:val="24"/>
        </w:rPr>
        <w:t xml:space="preserve"> </w:t>
      </w:r>
      <w:r w:rsidRPr="009F5196">
        <w:rPr>
          <w:color w:val="000000"/>
          <w:szCs w:val="24"/>
        </w:rPr>
        <w:t>ogólnych trendów produkcji żywności trudno oczekiwać rozwoju zużycia soli do celów</w:t>
      </w:r>
      <w:r>
        <w:rPr>
          <w:color w:val="000000"/>
          <w:szCs w:val="24"/>
        </w:rPr>
        <w:t xml:space="preserve"> </w:t>
      </w:r>
      <w:r w:rsidRPr="009F5196">
        <w:rPr>
          <w:color w:val="000000"/>
          <w:szCs w:val="24"/>
        </w:rPr>
        <w:t>spożywczych i paszowych (obecnie około 0,7-0,8 mln t/r.). Wielką niewiadomą jest natomiast</w:t>
      </w:r>
      <w:r>
        <w:rPr>
          <w:color w:val="000000"/>
          <w:szCs w:val="24"/>
        </w:rPr>
        <w:t xml:space="preserve"> </w:t>
      </w:r>
      <w:r w:rsidRPr="009F5196">
        <w:rPr>
          <w:color w:val="000000"/>
          <w:szCs w:val="24"/>
        </w:rPr>
        <w:t>zużycie soli do zimowego utrzymania dróg, które w przypadku ciepłej zimy może nie</w:t>
      </w:r>
      <w:r>
        <w:rPr>
          <w:color w:val="000000"/>
          <w:szCs w:val="24"/>
        </w:rPr>
        <w:t xml:space="preserve"> </w:t>
      </w:r>
      <w:r w:rsidRPr="009F5196">
        <w:rPr>
          <w:color w:val="000000"/>
          <w:szCs w:val="24"/>
        </w:rPr>
        <w:t xml:space="preserve">przekraczać 0,8-0,9 mln t/r., a w przypadku ciężkiej zimy może sięgać nawet 1,5 mln t/r. </w:t>
      </w:r>
    </w:p>
    <w:p w14:paraId="02B1DCD2" w14:textId="77777777" w:rsidR="00903F2F" w:rsidRDefault="00903F2F" w:rsidP="00903F2F">
      <w:pPr>
        <w:autoSpaceDE w:val="0"/>
        <w:autoSpaceDN w:val="0"/>
        <w:adjustRightInd w:val="0"/>
        <w:spacing w:after="0" w:line="240" w:lineRule="auto"/>
        <w:rPr>
          <w:color w:val="000000"/>
          <w:szCs w:val="24"/>
        </w:rPr>
      </w:pPr>
    </w:p>
    <w:p w14:paraId="7C71051B" w14:textId="77777777" w:rsidR="00903F2F" w:rsidRDefault="00903F2F" w:rsidP="00903F2F">
      <w:pPr>
        <w:autoSpaceDE w:val="0"/>
        <w:autoSpaceDN w:val="0"/>
        <w:adjustRightInd w:val="0"/>
        <w:spacing w:after="0" w:line="240" w:lineRule="auto"/>
        <w:rPr>
          <w:color w:val="000000"/>
          <w:szCs w:val="24"/>
        </w:rPr>
      </w:pPr>
      <w:r>
        <w:rPr>
          <w:noProof/>
          <w:color w:val="000000"/>
          <w:szCs w:val="24"/>
        </w:rPr>
        <w:drawing>
          <wp:inline distT="0" distB="0" distL="0" distR="0" wp14:anchorId="31971887" wp14:editId="0C94B50F">
            <wp:extent cx="5753100" cy="3648075"/>
            <wp:effectExtent l="0" t="0" r="0" b="9525"/>
            <wp:docPr id="96" name="Obraz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753100" cy="3648075"/>
                    </a:xfrm>
                    <a:prstGeom prst="rect">
                      <a:avLst/>
                    </a:prstGeom>
                    <a:noFill/>
                    <a:ln>
                      <a:noFill/>
                    </a:ln>
                  </pic:spPr>
                </pic:pic>
              </a:graphicData>
            </a:graphic>
          </wp:inline>
        </w:drawing>
      </w:r>
    </w:p>
    <w:p w14:paraId="16DDCC15" w14:textId="77777777" w:rsidR="00903F2F" w:rsidRDefault="00903F2F" w:rsidP="00903F2F">
      <w:pPr>
        <w:autoSpaceDE w:val="0"/>
        <w:autoSpaceDN w:val="0"/>
        <w:adjustRightInd w:val="0"/>
        <w:spacing w:after="0" w:line="240" w:lineRule="auto"/>
        <w:rPr>
          <w:color w:val="000000"/>
          <w:szCs w:val="24"/>
        </w:rPr>
      </w:pPr>
    </w:p>
    <w:p w14:paraId="55EB01FE" w14:textId="77777777" w:rsidR="00903F2F" w:rsidRDefault="00903F2F" w:rsidP="00903F2F">
      <w:pPr>
        <w:autoSpaceDE w:val="0"/>
        <w:autoSpaceDN w:val="0"/>
        <w:adjustRightInd w:val="0"/>
        <w:spacing w:after="0" w:line="240" w:lineRule="auto"/>
        <w:rPr>
          <w:color w:val="000000"/>
          <w:szCs w:val="24"/>
        </w:rPr>
      </w:pPr>
      <w:r w:rsidRPr="009E58DF">
        <w:rPr>
          <w:color w:val="000000"/>
          <w:szCs w:val="24"/>
        </w:rPr>
        <w:t xml:space="preserve">Rys. </w:t>
      </w:r>
      <w:r>
        <w:rPr>
          <w:color w:val="000000"/>
          <w:szCs w:val="24"/>
        </w:rPr>
        <w:t>32</w:t>
      </w:r>
      <w:r w:rsidRPr="009E58DF">
        <w:rPr>
          <w:color w:val="000000"/>
          <w:szCs w:val="24"/>
        </w:rPr>
        <w:t>.2. Produkcja sody kalcynowanej (węglanu sodu) w Polsce wraz z prognozą do 2030 r.</w:t>
      </w:r>
      <w:r>
        <w:rPr>
          <w:color w:val="000000"/>
          <w:szCs w:val="24"/>
        </w:rPr>
        <w:t xml:space="preserve"> </w:t>
      </w:r>
      <w:r w:rsidRPr="009E58DF">
        <w:rPr>
          <w:color w:val="000000"/>
          <w:szCs w:val="24"/>
        </w:rPr>
        <w:t>(tys. t)</w:t>
      </w:r>
    </w:p>
    <w:p w14:paraId="33B8483D" w14:textId="77777777" w:rsidR="00903F2F" w:rsidRPr="009E58DF" w:rsidRDefault="00903F2F" w:rsidP="00903F2F">
      <w:pPr>
        <w:autoSpaceDE w:val="0"/>
        <w:autoSpaceDN w:val="0"/>
        <w:adjustRightInd w:val="0"/>
        <w:spacing w:after="0" w:line="240" w:lineRule="auto"/>
        <w:rPr>
          <w:color w:val="000000"/>
          <w:szCs w:val="24"/>
        </w:rPr>
      </w:pPr>
    </w:p>
    <w:p w14:paraId="3FB81344" w14:textId="70E04853" w:rsidR="00903F2F" w:rsidRDefault="00903F2F" w:rsidP="00903F2F">
      <w:pPr>
        <w:autoSpaceDE w:val="0"/>
        <w:autoSpaceDN w:val="0"/>
        <w:adjustRightInd w:val="0"/>
        <w:spacing w:after="0" w:line="240" w:lineRule="auto"/>
        <w:jc w:val="both"/>
        <w:rPr>
          <w:color w:val="000000"/>
          <w:szCs w:val="24"/>
        </w:rPr>
      </w:pPr>
      <w:r w:rsidRPr="009E58DF">
        <w:rPr>
          <w:color w:val="000000"/>
          <w:szCs w:val="24"/>
        </w:rPr>
        <w:t>Reasumując, biorąc powyższe czynniki pod uwagę należy spodziewać się kontynuacji</w:t>
      </w:r>
      <w:r>
        <w:rPr>
          <w:color w:val="000000"/>
          <w:szCs w:val="24"/>
        </w:rPr>
        <w:t xml:space="preserve"> </w:t>
      </w:r>
      <w:r w:rsidRPr="009E58DF">
        <w:rPr>
          <w:color w:val="000000"/>
          <w:szCs w:val="24"/>
        </w:rPr>
        <w:t>lekkiego trendu wzrostowego użytkowania soli w przemyśle chemicznym, stabilizacji jej</w:t>
      </w:r>
      <w:r>
        <w:rPr>
          <w:color w:val="000000"/>
          <w:szCs w:val="24"/>
        </w:rPr>
        <w:t xml:space="preserve"> </w:t>
      </w:r>
      <w:r w:rsidRPr="009E58DF">
        <w:rPr>
          <w:color w:val="000000"/>
          <w:szCs w:val="24"/>
        </w:rPr>
        <w:t>użytkowania w przemyśle spożywczym i paszowym, przy ogólnym trendzie spadkowym jeśli</w:t>
      </w:r>
      <w:r>
        <w:rPr>
          <w:color w:val="000000"/>
          <w:szCs w:val="24"/>
        </w:rPr>
        <w:t xml:space="preserve"> </w:t>
      </w:r>
      <w:r w:rsidRPr="009E58DF">
        <w:rPr>
          <w:color w:val="000000"/>
          <w:szCs w:val="24"/>
        </w:rPr>
        <w:t>chodzi o zużycie soli do zimowego utrzymania dróg. To wszystko sprawia, że łączne zużycie</w:t>
      </w:r>
      <w:r>
        <w:rPr>
          <w:color w:val="000000"/>
          <w:szCs w:val="24"/>
        </w:rPr>
        <w:t xml:space="preserve"> </w:t>
      </w:r>
      <w:r w:rsidRPr="009E58DF">
        <w:rPr>
          <w:color w:val="000000"/>
          <w:szCs w:val="24"/>
        </w:rPr>
        <w:t>soli w żadnym momencie nie przekroczy 5 mln t/r.</w:t>
      </w:r>
    </w:p>
    <w:p w14:paraId="13C80002" w14:textId="77777777" w:rsidR="00903F2F" w:rsidRDefault="00903F2F" w:rsidP="00903F2F">
      <w:pPr>
        <w:autoSpaceDE w:val="0"/>
        <w:autoSpaceDN w:val="0"/>
        <w:adjustRightInd w:val="0"/>
        <w:spacing w:after="0" w:line="240" w:lineRule="auto"/>
        <w:rPr>
          <w:color w:val="000000"/>
          <w:szCs w:val="24"/>
        </w:rPr>
      </w:pPr>
    </w:p>
    <w:p w14:paraId="7AB4FA34" w14:textId="77777777" w:rsidR="00903F2F" w:rsidRPr="009E58DF" w:rsidRDefault="00903F2F" w:rsidP="00903F2F">
      <w:pPr>
        <w:autoSpaceDE w:val="0"/>
        <w:autoSpaceDN w:val="0"/>
        <w:adjustRightInd w:val="0"/>
        <w:spacing w:after="0" w:line="240" w:lineRule="auto"/>
        <w:rPr>
          <w:color w:val="000000"/>
          <w:szCs w:val="24"/>
        </w:rPr>
      </w:pPr>
    </w:p>
    <w:p w14:paraId="0BEFA6E9" w14:textId="45BECBD3" w:rsidR="00903F2F" w:rsidRDefault="00903F2F" w:rsidP="00903F2F">
      <w:pPr>
        <w:autoSpaceDE w:val="0"/>
        <w:autoSpaceDN w:val="0"/>
        <w:adjustRightInd w:val="0"/>
        <w:spacing w:after="0" w:line="240" w:lineRule="auto"/>
        <w:rPr>
          <w:color w:val="000000"/>
          <w:szCs w:val="24"/>
        </w:rPr>
      </w:pPr>
      <w:r w:rsidRPr="009E58DF">
        <w:rPr>
          <w:color w:val="000000"/>
          <w:szCs w:val="24"/>
        </w:rPr>
        <w:t xml:space="preserve">Tabela </w:t>
      </w:r>
      <w:r w:rsidR="0083449C">
        <w:rPr>
          <w:color w:val="000000"/>
          <w:szCs w:val="24"/>
        </w:rPr>
        <w:t>31</w:t>
      </w:r>
      <w:r>
        <w:rPr>
          <w:color w:val="000000"/>
          <w:szCs w:val="24"/>
        </w:rPr>
        <w:t xml:space="preserve">.2 </w:t>
      </w:r>
      <w:r w:rsidRPr="009E58DF">
        <w:rPr>
          <w:color w:val="000000"/>
          <w:szCs w:val="24"/>
        </w:rPr>
        <w:t>Prognoza zapotrzebowania na sól do 2050 r. (tys. t)</w:t>
      </w:r>
    </w:p>
    <w:p w14:paraId="03E3029A" w14:textId="77777777" w:rsidR="00903F2F" w:rsidRDefault="00903F2F" w:rsidP="00903F2F">
      <w:pPr>
        <w:autoSpaceDE w:val="0"/>
        <w:autoSpaceDN w:val="0"/>
        <w:adjustRightInd w:val="0"/>
        <w:spacing w:after="0" w:line="240" w:lineRule="auto"/>
        <w:rPr>
          <w:color w:val="000000"/>
          <w:szCs w:val="24"/>
        </w:rPr>
      </w:pPr>
    </w:p>
    <w:tbl>
      <w:tblPr>
        <w:tblStyle w:val="Zwykatabela1"/>
        <w:tblW w:w="9072" w:type="dxa"/>
        <w:tblLook w:val="04A0" w:firstRow="1" w:lastRow="0" w:firstColumn="1" w:lastColumn="0" w:noHBand="0" w:noVBand="1"/>
      </w:tblPr>
      <w:tblGrid>
        <w:gridCol w:w="2833"/>
        <w:gridCol w:w="1949"/>
        <w:gridCol w:w="2145"/>
        <w:gridCol w:w="2145"/>
      </w:tblGrid>
      <w:tr w:rsidR="00903F2F" w:rsidRPr="006B419A" w14:paraId="4FBFB9A3" w14:textId="77777777" w:rsidTr="00226F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36E78C23" w14:textId="77777777" w:rsidR="00903F2F" w:rsidRPr="006B419A" w:rsidRDefault="00903F2F" w:rsidP="00226FA6">
            <w:pPr>
              <w:autoSpaceDE w:val="0"/>
              <w:autoSpaceDN w:val="0"/>
              <w:adjustRightInd w:val="0"/>
              <w:spacing w:line="240" w:lineRule="auto"/>
              <w:jc w:val="center"/>
              <w:rPr>
                <w:color w:val="000000"/>
                <w:sz w:val="16"/>
                <w:szCs w:val="16"/>
              </w:rPr>
            </w:pPr>
          </w:p>
        </w:tc>
        <w:tc>
          <w:tcPr>
            <w:tcW w:w="2088" w:type="dxa"/>
          </w:tcPr>
          <w:p w14:paraId="6BF7EB69" w14:textId="77777777" w:rsidR="00903F2F" w:rsidRPr="006B419A" w:rsidRDefault="00903F2F" w:rsidP="00226FA6">
            <w:pPr>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6B419A">
              <w:rPr>
                <w:color w:val="000000"/>
                <w:sz w:val="16"/>
                <w:szCs w:val="16"/>
              </w:rPr>
              <w:t>2030</w:t>
            </w:r>
          </w:p>
        </w:tc>
        <w:tc>
          <w:tcPr>
            <w:tcW w:w="2303" w:type="dxa"/>
          </w:tcPr>
          <w:p w14:paraId="210F0D0A" w14:textId="77777777" w:rsidR="00903F2F" w:rsidRPr="006B419A" w:rsidRDefault="00903F2F" w:rsidP="00226FA6">
            <w:pPr>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6B419A">
              <w:rPr>
                <w:color w:val="000000"/>
                <w:sz w:val="16"/>
                <w:szCs w:val="16"/>
              </w:rPr>
              <w:t>2040</w:t>
            </w:r>
          </w:p>
        </w:tc>
        <w:tc>
          <w:tcPr>
            <w:tcW w:w="2303" w:type="dxa"/>
          </w:tcPr>
          <w:p w14:paraId="5973EFB4" w14:textId="77777777" w:rsidR="00903F2F" w:rsidRPr="006B419A" w:rsidRDefault="00903F2F" w:rsidP="00226FA6">
            <w:pPr>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6B419A">
              <w:rPr>
                <w:color w:val="000000"/>
                <w:sz w:val="16"/>
                <w:szCs w:val="16"/>
              </w:rPr>
              <w:t>2050</w:t>
            </w:r>
          </w:p>
        </w:tc>
      </w:tr>
      <w:tr w:rsidR="00903F2F" w:rsidRPr="006B419A" w14:paraId="266BDE65" w14:textId="77777777" w:rsidTr="00226F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0941759D" w14:textId="77777777" w:rsidR="00903F2F" w:rsidRPr="006B419A" w:rsidRDefault="00903F2F" w:rsidP="00226FA6">
            <w:pPr>
              <w:autoSpaceDE w:val="0"/>
              <w:autoSpaceDN w:val="0"/>
              <w:adjustRightInd w:val="0"/>
              <w:spacing w:line="240" w:lineRule="auto"/>
              <w:rPr>
                <w:color w:val="000000"/>
                <w:sz w:val="16"/>
                <w:szCs w:val="16"/>
              </w:rPr>
            </w:pPr>
            <w:r w:rsidRPr="006B419A">
              <w:rPr>
                <w:color w:val="000000"/>
                <w:sz w:val="16"/>
                <w:szCs w:val="16"/>
              </w:rPr>
              <w:t xml:space="preserve">Poziom zapotrzebowania </w:t>
            </w:r>
          </w:p>
        </w:tc>
        <w:tc>
          <w:tcPr>
            <w:tcW w:w="2088" w:type="dxa"/>
          </w:tcPr>
          <w:p w14:paraId="2F49C1E2" w14:textId="77777777" w:rsidR="00903F2F" w:rsidRPr="009F333A"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9E58DF">
              <w:rPr>
                <w:bCs/>
                <w:color w:val="000000"/>
                <w:sz w:val="16"/>
                <w:szCs w:val="16"/>
              </w:rPr>
              <w:t>4300 - 4800</w:t>
            </w:r>
          </w:p>
        </w:tc>
        <w:tc>
          <w:tcPr>
            <w:tcW w:w="2303" w:type="dxa"/>
          </w:tcPr>
          <w:p w14:paraId="3B9FB745" w14:textId="439E2CC7" w:rsidR="00903F2F" w:rsidRPr="009F333A"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9E58DF">
              <w:rPr>
                <w:bCs/>
                <w:color w:val="000000"/>
                <w:sz w:val="16"/>
                <w:szCs w:val="16"/>
              </w:rPr>
              <w:t xml:space="preserve">4000 </w:t>
            </w:r>
            <w:r w:rsidR="00600DF3">
              <w:rPr>
                <w:bCs/>
                <w:color w:val="000000"/>
                <w:sz w:val="16"/>
                <w:szCs w:val="16"/>
              </w:rPr>
              <w:t>–</w:t>
            </w:r>
            <w:r w:rsidRPr="009E58DF">
              <w:rPr>
                <w:bCs/>
                <w:color w:val="000000"/>
                <w:sz w:val="16"/>
                <w:szCs w:val="16"/>
              </w:rPr>
              <w:t xml:space="preserve"> 4500</w:t>
            </w:r>
          </w:p>
        </w:tc>
        <w:tc>
          <w:tcPr>
            <w:tcW w:w="2303" w:type="dxa"/>
          </w:tcPr>
          <w:p w14:paraId="7946A66F" w14:textId="77777777" w:rsidR="00903F2F" w:rsidRPr="009F333A" w:rsidRDefault="00903F2F" w:rsidP="00226FA6">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9E58DF">
              <w:rPr>
                <w:bCs/>
                <w:color w:val="000000"/>
                <w:sz w:val="16"/>
                <w:szCs w:val="16"/>
              </w:rPr>
              <w:t xml:space="preserve">3500 </w:t>
            </w:r>
            <w:r>
              <w:rPr>
                <w:bCs/>
                <w:color w:val="000000"/>
                <w:sz w:val="16"/>
                <w:szCs w:val="16"/>
              </w:rPr>
              <w:t>–</w:t>
            </w:r>
            <w:r w:rsidRPr="009E58DF">
              <w:rPr>
                <w:bCs/>
                <w:color w:val="000000"/>
                <w:sz w:val="16"/>
                <w:szCs w:val="16"/>
              </w:rPr>
              <w:t xml:space="preserve"> 4000</w:t>
            </w:r>
          </w:p>
        </w:tc>
      </w:tr>
    </w:tbl>
    <w:p w14:paraId="133F9C17" w14:textId="77777777" w:rsidR="00903F2F" w:rsidRDefault="00903F2F" w:rsidP="00903F2F">
      <w:pPr>
        <w:autoSpaceDE w:val="0"/>
        <w:autoSpaceDN w:val="0"/>
        <w:adjustRightInd w:val="0"/>
        <w:spacing w:after="0" w:line="240" w:lineRule="auto"/>
        <w:rPr>
          <w:color w:val="000000"/>
          <w:szCs w:val="24"/>
        </w:rPr>
      </w:pPr>
    </w:p>
    <w:p w14:paraId="0A53D834" w14:textId="77777777" w:rsidR="00903F2F" w:rsidRDefault="00903F2F" w:rsidP="00903F2F">
      <w:pPr>
        <w:autoSpaceDE w:val="0"/>
        <w:autoSpaceDN w:val="0"/>
        <w:adjustRightInd w:val="0"/>
        <w:spacing w:after="0" w:line="240" w:lineRule="auto"/>
        <w:rPr>
          <w:color w:val="000000"/>
          <w:szCs w:val="24"/>
        </w:rPr>
      </w:pPr>
    </w:p>
    <w:p w14:paraId="4D99FF0F" w14:textId="67438DCA" w:rsidR="00903F2F" w:rsidRDefault="00903F2F" w:rsidP="00903F2F">
      <w:pPr>
        <w:autoSpaceDE w:val="0"/>
        <w:autoSpaceDN w:val="0"/>
        <w:adjustRightInd w:val="0"/>
        <w:spacing w:after="0" w:line="240" w:lineRule="auto"/>
        <w:rPr>
          <w:color w:val="000000"/>
          <w:szCs w:val="24"/>
        </w:rPr>
      </w:pPr>
    </w:p>
    <w:p w14:paraId="25A35F1E" w14:textId="0784C87C" w:rsidR="00643CB5" w:rsidRDefault="00643CB5" w:rsidP="00903F2F">
      <w:pPr>
        <w:autoSpaceDE w:val="0"/>
        <w:autoSpaceDN w:val="0"/>
        <w:adjustRightInd w:val="0"/>
        <w:spacing w:after="0" w:line="240" w:lineRule="auto"/>
        <w:rPr>
          <w:color w:val="000000"/>
          <w:szCs w:val="24"/>
        </w:rPr>
      </w:pPr>
    </w:p>
    <w:p w14:paraId="0C0BF492" w14:textId="41B24F5E" w:rsidR="00643CB5" w:rsidRDefault="00643CB5" w:rsidP="00903F2F">
      <w:pPr>
        <w:autoSpaceDE w:val="0"/>
        <w:autoSpaceDN w:val="0"/>
        <w:adjustRightInd w:val="0"/>
        <w:spacing w:after="0" w:line="240" w:lineRule="auto"/>
        <w:rPr>
          <w:color w:val="000000"/>
          <w:szCs w:val="24"/>
        </w:rPr>
      </w:pPr>
    </w:p>
    <w:p w14:paraId="709BAA2E" w14:textId="1EDC892B" w:rsidR="00643CB5" w:rsidRDefault="00643CB5" w:rsidP="00903F2F">
      <w:pPr>
        <w:autoSpaceDE w:val="0"/>
        <w:autoSpaceDN w:val="0"/>
        <w:adjustRightInd w:val="0"/>
        <w:spacing w:after="0" w:line="240" w:lineRule="auto"/>
        <w:rPr>
          <w:color w:val="000000"/>
          <w:szCs w:val="24"/>
        </w:rPr>
      </w:pPr>
    </w:p>
    <w:p w14:paraId="0D87042D" w14:textId="0FB7E5C0" w:rsidR="00643CB5" w:rsidRDefault="00643CB5" w:rsidP="00903F2F">
      <w:pPr>
        <w:autoSpaceDE w:val="0"/>
        <w:autoSpaceDN w:val="0"/>
        <w:adjustRightInd w:val="0"/>
        <w:spacing w:after="0" w:line="240" w:lineRule="auto"/>
        <w:rPr>
          <w:color w:val="000000"/>
          <w:szCs w:val="24"/>
        </w:rPr>
      </w:pPr>
    </w:p>
    <w:p w14:paraId="1CF5C175" w14:textId="1B0B5CA7" w:rsidR="00643CB5" w:rsidRDefault="00643CB5" w:rsidP="00903F2F">
      <w:pPr>
        <w:autoSpaceDE w:val="0"/>
        <w:autoSpaceDN w:val="0"/>
        <w:adjustRightInd w:val="0"/>
        <w:spacing w:after="0" w:line="240" w:lineRule="auto"/>
        <w:rPr>
          <w:color w:val="000000"/>
          <w:szCs w:val="24"/>
        </w:rPr>
      </w:pPr>
    </w:p>
    <w:p w14:paraId="1DEE4085" w14:textId="582DFD97" w:rsidR="00643CB5" w:rsidRDefault="00643CB5" w:rsidP="00903F2F">
      <w:pPr>
        <w:autoSpaceDE w:val="0"/>
        <w:autoSpaceDN w:val="0"/>
        <w:adjustRightInd w:val="0"/>
        <w:spacing w:after="0" w:line="240" w:lineRule="auto"/>
        <w:rPr>
          <w:color w:val="000000"/>
          <w:szCs w:val="24"/>
        </w:rPr>
      </w:pPr>
    </w:p>
    <w:p w14:paraId="77666A6F" w14:textId="2F0E29B3" w:rsidR="00643CB5" w:rsidRDefault="00643CB5" w:rsidP="00903F2F">
      <w:pPr>
        <w:autoSpaceDE w:val="0"/>
        <w:autoSpaceDN w:val="0"/>
        <w:adjustRightInd w:val="0"/>
        <w:spacing w:after="0" w:line="240" w:lineRule="auto"/>
        <w:rPr>
          <w:color w:val="000000"/>
          <w:szCs w:val="24"/>
        </w:rPr>
      </w:pPr>
    </w:p>
    <w:p w14:paraId="75AED7DF" w14:textId="77777777" w:rsidR="00643CB5" w:rsidRDefault="00643CB5" w:rsidP="00903F2F">
      <w:pPr>
        <w:autoSpaceDE w:val="0"/>
        <w:autoSpaceDN w:val="0"/>
        <w:adjustRightInd w:val="0"/>
        <w:spacing w:after="0" w:line="240" w:lineRule="auto"/>
        <w:rPr>
          <w:color w:val="000000"/>
          <w:szCs w:val="24"/>
        </w:rPr>
      </w:pPr>
    </w:p>
    <w:p w14:paraId="27DAB6D2" w14:textId="77777777" w:rsidR="00903F2F" w:rsidRDefault="00903F2F" w:rsidP="00903F2F">
      <w:pPr>
        <w:autoSpaceDE w:val="0"/>
        <w:autoSpaceDN w:val="0"/>
        <w:adjustRightInd w:val="0"/>
        <w:spacing w:after="0" w:line="240" w:lineRule="auto"/>
        <w:rPr>
          <w:color w:val="000000"/>
          <w:szCs w:val="24"/>
        </w:rPr>
      </w:pPr>
    </w:p>
    <w:p w14:paraId="0CA45E00" w14:textId="77777777" w:rsidR="00903F2F" w:rsidRDefault="00903F2F" w:rsidP="00903F2F">
      <w:pPr>
        <w:autoSpaceDE w:val="0"/>
        <w:autoSpaceDN w:val="0"/>
        <w:adjustRightInd w:val="0"/>
        <w:spacing w:after="0" w:line="240" w:lineRule="auto"/>
        <w:rPr>
          <w:color w:val="000000"/>
          <w:szCs w:val="24"/>
        </w:rPr>
      </w:pPr>
    </w:p>
    <w:p w14:paraId="18B6D2F6" w14:textId="77777777" w:rsidR="00903F2F" w:rsidRPr="009E58DF" w:rsidRDefault="00903F2F" w:rsidP="00903F2F">
      <w:pPr>
        <w:autoSpaceDE w:val="0"/>
        <w:autoSpaceDN w:val="0"/>
        <w:adjustRightInd w:val="0"/>
        <w:spacing w:after="0" w:line="240" w:lineRule="auto"/>
        <w:rPr>
          <w:color w:val="000000"/>
          <w:szCs w:val="24"/>
        </w:rPr>
      </w:pPr>
    </w:p>
    <w:p w14:paraId="38C7DA3F" w14:textId="77777777" w:rsidR="00903F2F" w:rsidRDefault="00903F2F" w:rsidP="00903F2F">
      <w:pPr>
        <w:spacing w:after="160" w:line="259" w:lineRule="auto"/>
        <w:jc w:val="both"/>
        <w:rPr>
          <w:color w:val="000000"/>
          <w:szCs w:val="24"/>
        </w:rPr>
      </w:pPr>
    </w:p>
    <w:p w14:paraId="26A3B457" w14:textId="41C8B5AD" w:rsidR="00580927" w:rsidRPr="00C176D8" w:rsidRDefault="00900CB4" w:rsidP="00C176D8">
      <w:pPr>
        <w:pStyle w:val="Nagwek2"/>
        <w:rPr>
          <w:lang w:eastAsia="pl-PL"/>
        </w:rPr>
      </w:pPr>
      <w:bookmarkStart w:id="150" w:name="_Toc69729018"/>
      <w:r>
        <w:rPr>
          <w:lang w:eastAsia="pl-PL"/>
        </w:rPr>
        <w:t>XXX</w:t>
      </w:r>
      <w:r w:rsidR="00383E5C">
        <w:rPr>
          <w:lang w:eastAsia="pl-PL"/>
        </w:rPr>
        <w:t>.</w:t>
      </w:r>
      <w:r>
        <w:rPr>
          <w:lang w:eastAsia="pl-PL"/>
        </w:rPr>
        <w:t xml:space="preserve"> </w:t>
      </w:r>
      <w:r w:rsidR="00580927" w:rsidRPr="00C176D8">
        <w:rPr>
          <w:lang w:eastAsia="pl-PL"/>
        </w:rPr>
        <w:t>Ropa naftowa</w:t>
      </w:r>
      <w:bookmarkEnd w:id="150"/>
    </w:p>
    <w:p w14:paraId="7763CEBA" w14:textId="77777777" w:rsidR="00580927" w:rsidRPr="00580927" w:rsidRDefault="00580927" w:rsidP="00580927">
      <w:pPr>
        <w:autoSpaceDE w:val="0"/>
        <w:autoSpaceDN w:val="0"/>
        <w:adjustRightInd w:val="0"/>
        <w:spacing w:after="0" w:line="240" w:lineRule="auto"/>
        <w:rPr>
          <w:color w:val="000000"/>
          <w:szCs w:val="24"/>
        </w:rPr>
      </w:pPr>
    </w:p>
    <w:p w14:paraId="714A3130" w14:textId="5CA6D7B4" w:rsidR="00580927" w:rsidRPr="00C176D8" w:rsidRDefault="00C176D8" w:rsidP="00C176D8">
      <w:pPr>
        <w:autoSpaceDE w:val="0"/>
        <w:autoSpaceDN w:val="0"/>
        <w:adjustRightInd w:val="0"/>
        <w:spacing w:after="0" w:line="240" w:lineRule="auto"/>
        <w:rPr>
          <w:color w:val="000000"/>
          <w:szCs w:val="24"/>
          <w:u w:val="single"/>
        </w:rPr>
      </w:pPr>
      <w:r>
        <w:rPr>
          <w:color w:val="000000"/>
          <w:szCs w:val="24"/>
          <w:u w:val="single"/>
        </w:rPr>
        <w:t xml:space="preserve">a) </w:t>
      </w:r>
      <w:r w:rsidR="00580927" w:rsidRPr="00C176D8">
        <w:rPr>
          <w:color w:val="000000"/>
          <w:szCs w:val="24"/>
          <w:u w:val="single"/>
        </w:rPr>
        <w:t>Ocena poziomu zapotrzebowania gospodarki krajowej</w:t>
      </w:r>
    </w:p>
    <w:p w14:paraId="28C3FC5A" w14:textId="77777777" w:rsidR="00580927" w:rsidRPr="00580927" w:rsidRDefault="00580927" w:rsidP="00580927">
      <w:pPr>
        <w:autoSpaceDE w:val="0"/>
        <w:autoSpaceDN w:val="0"/>
        <w:adjustRightInd w:val="0"/>
        <w:spacing w:after="0" w:line="240" w:lineRule="auto"/>
        <w:rPr>
          <w:color w:val="000000"/>
          <w:szCs w:val="24"/>
        </w:rPr>
      </w:pPr>
    </w:p>
    <w:p w14:paraId="3E5F2A01" w14:textId="318974E6" w:rsidR="00580927" w:rsidRPr="00580927" w:rsidRDefault="00580927" w:rsidP="00580927">
      <w:pPr>
        <w:autoSpaceDE w:val="0"/>
        <w:autoSpaceDN w:val="0"/>
        <w:adjustRightInd w:val="0"/>
        <w:spacing w:after="0" w:line="240" w:lineRule="auto"/>
        <w:rPr>
          <w:color w:val="000000"/>
          <w:szCs w:val="24"/>
        </w:rPr>
      </w:pPr>
      <w:r w:rsidRPr="00580927">
        <w:rPr>
          <w:color w:val="000000"/>
          <w:szCs w:val="24"/>
        </w:rPr>
        <w:t xml:space="preserve">Tabela </w:t>
      </w:r>
      <w:r w:rsidR="0083449C" w:rsidRPr="00E47F6F">
        <w:rPr>
          <w:color w:val="000000"/>
          <w:szCs w:val="24"/>
        </w:rPr>
        <w:t>32</w:t>
      </w:r>
      <w:r w:rsidRPr="00E47F6F">
        <w:rPr>
          <w:color w:val="000000"/>
          <w:szCs w:val="24"/>
        </w:rPr>
        <w:t>.1.</w:t>
      </w:r>
      <w:r w:rsidRPr="00580927">
        <w:rPr>
          <w:color w:val="000000"/>
          <w:szCs w:val="24"/>
        </w:rPr>
        <w:t xml:space="preserve"> Szacunkowy poziom zapotrzebowania gospodarki krajowej na ropę naftową</w:t>
      </w:r>
    </w:p>
    <w:p w14:paraId="3E30B163" w14:textId="6EFA65E0" w:rsidR="00580927" w:rsidRDefault="00580927" w:rsidP="00580927">
      <w:pPr>
        <w:autoSpaceDE w:val="0"/>
        <w:autoSpaceDN w:val="0"/>
        <w:adjustRightInd w:val="0"/>
        <w:spacing w:after="0" w:line="240" w:lineRule="auto"/>
        <w:rPr>
          <w:color w:val="000000"/>
          <w:szCs w:val="24"/>
        </w:rPr>
      </w:pPr>
      <w:r w:rsidRPr="00580927">
        <w:rPr>
          <w:color w:val="000000"/>
          <w:szCs w:val="24"/>
        </w:rPr>
        <w:t>(tys. t)</w:t>
      </w:r>
    </w:p>
    <w:tbl>
      <w:tblPr>
        <w:tblStyle w:val="Zwykatabela1"/>
        <w:tblpPr w:leftFromText="141" w:rightFromText="141" w:vertAnchor="text" w:horzAnchor="margin" w:tblpY="178"/>
        <w:tblW w:w="9072" w:type="dxa"/>
        <w:tblLook w:val="04A0" w:firstRow="1" w:lastRow="0" w:firstColumn="1" w:lastColumn="0" w:noHBand="0" w:noVBand="1"/>
      </w:tblPr>
      <w:tblGrid>
        <w:gridCol w:w="1563"/>
        <w:gridCol w:w="666"/>
        <w:gridCol w:w="662"/>
        <w:gridCol w:w="662"/>
        <w:gridCol w:w="662"/>
        <w:gridCol w:w="662"/>
        <w:gridCol w:w="662"/>
        <w:gridCol w:w="662"/>
        <w:gridCol w:w="662"/>
        <w:gridCol w:w="673"/>
        <w:gridCol w:w="664"/>
        <w:gridCol w:w="872"/>
      </w:tblGrid>
      <w:tr w:rsidR="00580927" w:rsidRPr="006B419A" w14:paraId="49333D2C" w14:textId="77777777" w:rsidTr="002E656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dxa"/>
          </w:tcPr>
          <w:p w14:paraId="4A5968B7" w14:textId="77777777" w:rsidR="00580927" w:rsidRPr="006B419A" w:rsidRDefault="00580927" w:rsidP="002E6560">
            <w:pPr>
              <w:spacing w:line="240" w:lineRule="auto"/>
              <w:jc w:val="center"/>
              <w:rPr>
                <w:sz w:val="16"/>
                <w:szCs w:val="16"/>
              </w:rPr>
            </w:pPr>
          </w:p>
        </w:tc>
        <w:tc>
          <w:tcPr>
            <w:tcW w:w="666" w:type="dxa"/>
          </w:tcPr>
          <w:p w14:paraId="63132086" w14:textId="77777777" w:rsidR="00580927" w:rsidRPr="006B419A" w:rsidRDefault="00580927" w:rsidP="002E6560">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2009</w:t>
            </w:r>
          </w:p>
        </w:tc>
        <w:tc>
          <w:tcPr>
            <w:tcW w:w="662" w:type="dxa"/>
          </w:tcPr>
          <w:p w14:paraId="6FD3B208" w14:textId="77777777" w:rsidR="00580927" w:rsidRPr="006B419A" w:rsidRDefault="00580927" w:rsidP="002E6560">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2010</w:t>
            </w:r>
          </w:p>
        </w:tc>
        <w:tc>
          <w:tcPr>
            <w:tcW w:w="662" w:type="dxa"/>
          </w:tcPr>
          <w:p w14:paraId="2761D8B1" w14:textId="77777777" w:rsidR="00580927" w:rsidRPr="006B419A" w:rsidRDefault="00580927" w:rsidP="002E6560">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2011</w:t>
            </w:r>
          </w:p>
        </w:tc>
        <w:tc>
          <w:tcPr>
            <w:tcW w:w="662" w:type="dxa"/>
          </w:tcPr>
          <w:p w14:paraId="6FC2B479" w14:textId="77777777" w:rsidR="00580927" w:rsidRPr="006B419A" w:rsidRDefault="00580927" w:rsidP="002E6560">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2012</w:t>
            </w:r>
          </w:p>
        </w:tc>
        <w:tc>
          <w:tcPr>
            <w:tcW w:w="662" w:type="dxa"/>
          </w:tcPr>
          <w:p w14:paraId="1B926C50" w14:textId="77777777" w:rsidR="00580927" w:rsidRPr="006B419A" w:rsidRDefault="00580927" w:rsidP="002E6560">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2013</w:t>
            </w:r>
          </w:p>
        </w:tc>
        <w:tc>
          <w:tcPr>
            <w:tcW w:w="662" w:type="dxa"/>
          </w:tcPr>
          <w:p w14:paraId="5B51F155" w14:textId="77777777" w:rsidR="00580927" w:rsidRPr="006B419A" w:rsidRDefault="00580927" w:rsidP="002E6560">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2014</w:t>
            </w:r>
          </w:p>
        </w:tc>
        <w:tc>
          <w:tcPr>
            <w:tcW w:w="662" w:type="dxa"/>
          </w:tcPr>
          <w:p w14:paraId="71A43386" w14:textId="77777777" w:rsidR="00580927" w:rsidRPr="006B419A" w:rsidRDefault="00580927" w:rsidP="002E6560">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2015</w:t>
            </w:r>
          </w:p>
        </w:tc>
        <w:tc>
          <w:tcPr>
            <w:tcW w:w="662" w:type="dxa"/>
          </w:tcPr>
          <w:p w14:paraId="4359A03A" w14:textId="77777777" w:rsidR="00580927" w:rsidRPr="006B419A" w:rsidRDefault="00580927" w:rsidP="002E6560">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2016</w:t>
            </w:r>
          </w:p>
        </w:tc>
        <w:tc>
          <w:tcPr>
            <w:tcW w:w="673" w:type="dxa"/>
          </w:tcPr>
          <w:p w14:paraId="6064B759" w14:textId="77777777" w:rsidR="00580927" w:rsidRPr="006B419A" w:rsidRDefault="00580927" w:rsidP="002E6560">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2017</w:t>
            </w:r>
          </w:p>
        </w:tc>
        <w:tc>
          <w:tcPr>
            <w:tcW w:w="664" w:type="dxa"/>
          </w:tcPr>
          <w:p w14:paraId="12DAA8DA" w14:textId="77777777" w:rsidR="00580927" w:rsidRPr="006B419A" w:rsidRDefault="00580927" w:rsidP="002E6560">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2018</w:t>
            </w:r>
          </w:p>
        </w:tc>
        <w:tc>
          <w:tcPr>
            <w:tcW w:w="872" w:type="dxa"/>
          </w:tcPr>
          <w:p w14:paraId="698C6CAA" w14:textId="77777777" w:rsidR="00580927" w:rsidRPr="006B419A" w:rsidRDefault="00580927" w:rsidP="002E6560">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Średnia</w:t>
            </w:r>
          </w:p>
          <w:p w14:paraId="4B319BCF" w14:textId="77777777" w:rsidR="00580927" w:rsidRPr="006B419A" w:rsidRDefault="00580927" w:rsidP="002E6560">
            <w:pPr>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6B419A">
              <w:rPr>
                <w:sz w:val="16"/>
                <w:szCs w:val="16"/>
              </w:rPr>
              <w:t>2009-2018</w:t>
            </w:r>
          </w:p>
        </w:tc>
      </w:tr>
      <w:tr w:rsidR="00580927" w:rsidRPr="006B419A" w14:paraId="7D24BB1A" w14:textId="77777777" w:rsidTr="002E65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dxa"/>
          </w:tcPr>
          <w:p w14:paraId="4DBEAD2E" w14:textId="77777777" w:rsidR="00580927" w:rsidRPr="006B419A" w:rsidRDefault="00580927" w:rsidP="002E6560">
            <w:pPr>
              <w:spacing w:line="240" w:lineRule="auto"/>
              <w:jc w:val="center"/>
              <w:rPr>
                <w:sz w:val="16"/>
                <w:szCs w:val="16"/>
              </w:rPr>
            </w:pPr>
            <w:r w:rsidRPr="006B419A">
              <w:rPr>
                <w:sz w:val="16"/>
                <w:szCs w:val="16"/>
              </w:rPr>
              <w:t>Zapotrzebowanie (=zużycie pozorne)</w:t>
            </w:r>
          </w:p>
        </w:tc>
        <w:tc>
          <w:tcPr>
            <w:tcW w:w="666" w:type="dxa"/>
          </w:tcPr>
          <w:p w14:paraId="2706A2A4" w14:textId="1A9970A0" w:rsidR="00580927" w:rsidRPr="006B419A" w:rsidRDefault="00580927" w:rsidP="002E6560">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C176D8">
              <w:rPr>
                <w:bCs/>
                <w:color w:val="000000"/>
                <w:sz w:val="16"/>
                <w:szCs w:val="16"/>
              </w:rPr>
              <w:t>20623</w:t>
            </w:r>
          </w:p>
        </w:tc>
        <w:tc>
          <w:tcPr>
            <w:tcW w:w="662" w:type="dxa"/>
          </w:tcPr>
          <w:p w14:paraId="449A3AC1" w14:textId="0751FB30" w:rsidR="00580927" w:rsidRPr="006B419A" w:rsidRDefault="00580927" w:rsidP="002E6560">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C176D8">
              <w:rPr>
                <w:bCs/>
                <w:color w:val="000000"/>
                <w:sz w:val="16"/>
                <w:szCs w:val="16"/>
              </w:rPr>
              <w:t>22775</w:t>
            </w:r>
          </w:p>
        </w:tc>
        <w:tc>
          <w:tcPr>
            <w:tcW w:w="662" w:type="dxa"/>
          </w:tcPr>
          <w:p w14:paraId="6BCCDB66" w14:textId="5DDDFE65" w:rsidR="00580927" w:rsidRPr="006B419A" w:rsidRDefault="00580927" w:rsidP="002E6560">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C176D8">
              <w:rPr>
                <w:bCs/>
                <w:color w:val="000000"/>
                <w:sz w:val="16"/>
                <w:szCs w:val="16"/>
              </w:rPr>
              <w:t>23302</w:t>
            </w:r>
          </w:p>
        </w:tc>
        <w:tc>
          <w:tcPr>
            <w:tcW w:w="662" w:type="dxa"/>
          </w:tcPr>
          <w:p w14:paraId="2D09B75D" w14:textId="11EE0925" w:rsidR="00580927" w:rsidRPr="006B419A" w:rsidRDefault="00580927" w:rsidP="002E6560">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C176D8">
              <w:rPr>
                <w:bCs/>
                <w:color w:val="000000"/>
                <w:sz w:val="16"/>
                <w:szCs w:val="16"/>
              </w:rPr>
              <w:t>25099</w:t>
            </w:r>
          </w:p>
        </w:tc>
        <w:tc>
          <w:tcPr>
            <w:tcW w:w="662" w:type="dxa"/>
          </w:tcPr>
          <w:p w14:paraId="68CC466C" w14:textId="3AB481B2" w:rsidR="00580927" w:rsidRPr="006B419A" w:rsidRDefault="00580927" w:rsidP="002E6560">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C176D8">
              <w:rPr>
                <w:bCs/>
                <w:color w:val="000000"/>
                <w:sz w:val="16"/>
                <w:szCs w:val="16"/>
              </w:rPr>
              <w:t>23694</w:t>
            </w:r>
          </w:p>
        </w:tc>
        <w:tc>
          <w:tcPr>
            <w:tcW w:w="662" w:type="dxa"/>
          </w:tcPr>
          <w:p w14:paraId="7FB67CB1" w14:textId="5087346C" w:rsidR="00580927" w:rsidRPr="006B419A" w:rsidRDefault="00580927" w:rsidP="002E6560">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C176D8">
              <w:rPr>
                <w:bCs/>
                <w:color w:val="000000"/>
                <w:sz w:val="16"/>
                <w:szCs w:val="16"/>
              </w:rPr>
              <w:t>24109</w:t>
            </w:r>
          </w:p>
        </w:tc>
        <w:tc>
          <w:tcPr>
            <w:tcW w:w="662" w:type="dxa"/>
          </w:tcPr>
          <w:p w14:paraId="16DA7BE1" w14:textId="6F9EE362" w:rsidR="00580927" w:rsidRPr="006B419A" w:rsidRDefault="00580927" w:rsidP="002E6560">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C176D8">
              <w:rPr>
                <w:bCs/>
                <w:color w:val="000000"/>
                <w:sz w:val="16"/>
                <w:szCs w:val="16"/>
              </w:rPr>
              <w:t>26828</w:t>
            </w:r>
          </w:p>
        </w:tc>
        <w:tc>
          <w:tcPr>
            <w:tcW w:w="662" w:type="dxa"/>
          </w:tcPr>
          <w:p w14:paraId="56CF17AA" w14:textId="4018B573" w:rsidR="00580927" w:rsidRPr="006B419A" w:rsidRDefault="00580927" w:rsidP="002E6560">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C176D8">
              <w:rPr>
                <w:bCs/>
                <w:color w:val="000000"/>
                <w:sz w:val="16"/>
                <w:szCs w:val="16"/>
              </w:rPr>
              <w:t>25876</w:t>
            </w:r>
          </w:p>
        </w:tc>
        <w:tc>
          <w:tcPr>
            <w:tcW w:w="673" w:type="dxa"/>
          </w:tcPr>
          <w:p w14:paraId="61CBC60C" w14:textId="69B63360" w:rsidR="00580927" w:rsidRPr="006B419A" w:rsidRDefault="00580927" w:rsidP="002E6560">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C176D8">
              <w:rPr>
                <w:bCs/>
                <w:color w:val="000000"/>
                <w:sz w:val="16"/>
                <w:szCs w:val="16"/>
              </w:rPr>
              <w:t>24658</w:t>
            </w:r>
          </w:p>
        </w:tc>
        <w:tc>
          <w:tcPr>
            <w:tcW w:w="664" w:type="dxa"/>
          </w:tcPr>
          <w:p w14:paraId="6179ACC6" w14:textId="23701E1A" w:rsidR="00580927" w:rsidRPr="006B419A" w:rsidRDefault="00580927" w:rsidP="002E6560">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C176D8">
              <w:rPr>
                <w:bCs/>
                <w:color w:val="000000"/>
                <w:sz w:val="16"/>
                <w:szCs w:val="16"/>
              </w:rPr>
              <w:t>27966</w:t>
            </w:r>
          </w:p>
        </w:tc>
        <w:tc>
          <w:tcPr>
            <w:tcW w:w="872" w:type="dxa"/>
          </w:tcPr>
          <w:p w14:paraId="0CBCC188" w14:textId="77777777" w:rsidR="00580927" w:rsidRPr="00C176D8" w:rsidRDefault="00580927" w:rsidP="00580927">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C176D8">
              <w:rPr>
                <w:bCs/>
                <w:color w:val="000000"/>
                <w:sz w:val="16"/>
                <w:szCs w:val="16"/>
              </w:rPr>
              <w:t>24493</w:t>
            </w:r>
          </w:p>
          <w:p w14:paraId="7BF83C0D" w14:textId="77777777" w:rsidR="00580927" w:rsidRPr="007D23DA" w:rsidRDefault="00580927" w:rsidP="00580927">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bCs/>
                <w:color w:val="000000"/>
                <w:sz w:val="16"/>
                <w:szCs w:val="16"/>
              </w:rPr>
            </w:pPr>
          </w:p>
        </w:tc>
      </w:tr>
    </w:tbl>
    <w:p w14:paraId="682764F8" w14:textId="77777777" w:rsidR="00580927" w:rsidRDefault="00580927" w:rsidP="00580927">
      <w:pPr>
        <w:autoSpaceDE w:val="0"/>
        <w:autoSpaceDN w:val="0"/>
        <w:adjustRightInd w:val="0"/>
        <w:spacing w:after="0" w:line="240" w:lineRule="auto"/>
        <w:rPr>
          <w:color w:val="000000"/>
          <w:szCs w:val="24"/>
        </w:rPr>
      </w:pPr>
    </w:p>
    <w:p w14:paraId="37532D55" w14:textId="4EC9162A" w:rsidR="00580927" w:rsidRPr="00860F24" w:rsidRDefault="000E3D7F" w:rsidP="00860F24">
      <w:pPr>
        <w:autoSpaceDE w:val="0"/>
        <w:autoSpaceDN w:val="0"/>
        <w:adjustRightInd w:val="0"/>
        <w:spacing w:after="0" w:line="240" w:lineRule="auto"/>
        <w:jc w:val="both"/>
        <w:rPr>
          <w:color w:val="000000"/>
          <w:szCs w:val="24"/>
          <w:u w:val="single"/>
        </w:rPr>
      </w:pPr>
      <w:r>
        <w:rPr>
          <w:color w:val="000000"/>
          <w:szCs w:val="24"/>
          <w:u w:val="single"/>
        </w:rPr>
        <w:t xml:space="preserve">b) </w:t>
      </w:r>
      <w:r w:rsidR="00580927" w:rsidRPr="00860F24">
        <w:rPr>
          <w:color w:val="000000"/>
          <w:szCs w:val="24"/>
          <w:u w:val="single"/>
        </w:rPr>
        <w:t>Prognoza zapotrzebowania na surowiec na podstawie trendów ekonometrycznych w</w:t>
      </w:r>
      <w:r w:rsidR="003B2597" w:rsidRPr="00860F24">
        <w:rPr>
          <w:color w:val="000000"/>
          <w:szCs w:val="24"/>
          <w:u w:val="single"/>
        </w:rPr>
        <w:t xml:space="preserve"> </w:t>
      </w:r>
      <w:r w:rsidR="00580927" w:rsidRPr="00860F24">
        <w:rPr>
          <w:color w:val="000000"/>
          <w:szCs w:val="24"/>
          <w:u w:val="single"/>
        </w:rPr>
        <w:t>horyzoncie roku 2025 i 2030</w:t>
      </w:r>
    </w:p>
    <w:p w14:paraId="67DC5574" w14:textId="7A964645" w:rsidR="002F012B" w:rsidRDefault="002F012B" w:rsidP="00580927">
      <w:pPr>
        <w:autoSpaceDE w:val="0"/>
        <w:autoSpaceDN w:val="0"/>
        <w:adjustRightInd w:val="0"/>
        <w:spacing w:after="0" w:line="240" w:lineRule="auto"/>
        <w:rPr>
          <w:color w:val="000000"/>
          <w:szCs w:val="24"/>
        </w:rPr>
      </w:pPr>
    </w:p>
    <w:p w14:paraId="779C765F" w14:textId="767AF0B2" w:rsidR="00580927" w:rsidRDefault="00580927" w:rsidP="00860F24">
      <w:pPr>
        <w:autoSpaceDE w:val="0"/>
        <w:autoSpaceDN w:val="0"/>
        <w:adjustRightInd w:val="0"/>
        <w:spacing w:after="0" w:line="240" w:lineRule="auto"/>
        <w:jc w:val="both"/>
        <w:rPr>
          <w:color w:val="000000"/>
          <w:szCs w:val="24"/>
        </w:rPr>
      </w:pPr>
      <w:r w:rsidRPr="00580927">
        <w:rPr>
          <w:color w:val="000000"/>
          <w:szCs w:val="24"/>
        </w:rPr>
        <w:t>Generalnie począwszy od 2000 roku zapotrzebowanie na surową ropę naftową</w:t>
      </w:r>
      <w:r w:rsidR="008157AB">
        <w:rPr>
          <w:color w:val="000000"/>
          <w:szCs w:val="24"/>
        </w:rPr>
        <w:t xml:space="preserve"> </w:t>
      </w:r>
      <w:r w:rsidRPr="00580927">
        <w:rPr>
          <w:color w:val="000000"/>
          <w:szCs w:val="24"/>
        </w:rPr>
        <w:t>wykazywało trend rosnący z niewielkimi okresami spadkowymi i w sumie w tym okresie</w:t>
      </w:r>
      <w:r w:rsidR="008157AB">
        <w:rPr>
          <w:color w:val="000000"/>
          <w:szCs w:val="24"/>
        </w:rPr>
        <w:t xml:space="preserve"> </w:t>
      </w:r>
      <w:r w:rsidRPr="00580927">
        <w:rPr>
          <w:color w:val="000000"/>
          <w:szCs w:val="24"/>
        </w:rPr>
        <w:t xml:space="preserve">wzrosło o ponad 9 mln </w:t>
      </w:r>
      <w:r w:rsidRPr="00E47F6F">
        <w:rPr>
          <w:color w:val="000000"/>
          <w:szCs w:val="24"/>
        </w:rPr>
        <w:t xml:space="preserve">t (rys. </w:t>
      </w:r>
      <w:r w:rsidR="0044101A" w:rsidRPr="00E47F6F">
        <w:rPr>
          <w:color w:val="000000"/>
          <w:szCs w:val="24"/>
        </w:rPr>
        <w:t>33</w:t>
      </w:r>
      <w:r w:rsidRPr="00E47F6F">
        <w:rPr>
          <w:color w:val="000000"/>
          <w:szCs w:val="24"/>
        </w:rPr>
        <w:t>).</w:t>
      </w:r>
      <w:r w:rsidRPr="00580927">
        <w:rPr>
          <w:color w:val="000000"/>
          <w:szCs w:val="24"/>
        </w:rPr>
        <w:t xml:space="preserve"> Do takiej sytuacji bardzo dobrze dopasował się liniowy</w:t>
      </w:r>
      <w:r w:rsidR="008157AB">
        <w:rPr>
          <w:color w:val="000000"/>
          <w:szCs w:val="24"/>
        </w:rPr>
        <w:t xml:space="preserve"> </w:t>
      </w:r>
      <w:r w:rsidRPr="00580927">
        <w:rPr>
          <w:color w:val="000000"/>
          <w:szCs w:val="24"/>
        </w:rPr>
        <w:t>model trendu z dużą wiarygodnością. Zgodnie z nim należałoby oczekiwać, że</w:t>
      </w:r>
      <w:r w:rsidR="008157AB">
        <w:rPr>
          <w:color w:val="000000"/>
          <w:szCs w:val="24"/>
        </w:rPr>
        <w:t xml:space="preserve"> </w:t>
      </w:r>
      <w:r w:rsidRPr="00580927">
        <w:rPr>
          <w:color w:val="000000"/>
          <w:szCs w:val="24"/>
        </w:rPr>
        <w:t>zapotrzebowanie na ropę naftową będzie nadal dynamicznie wzrastać osiągając około 31 mln</w:t>
      </w:r>
      <w:r w:rsidR="008157AB">
        <w:rPr>
          <w:color w:val="000000"/>
          <w:szCs w:val="24"/>
        </w:rPr>
        <w:t xml:space="preserve"> </w:t>
      </w:r>
      <w:r w:rsidRPr="00580927">
        <w:rPr>
          <w:color w:val="000000"/>
          <w:szCs w:val="24"/>
        </w:rPr>
        <w:t>ton w 2025 roku i około 33,5 mln ton w 2030 r.</w:t>
      </w:r>
    </w:p>
    <w:p w14:paraId="6AFAD4C8" w14:textId="77777777" w:rsidR="008157AB" w:rsidRPr="00580927" w:rsidRDefault="008157AB" w:rsidP="00580927">
      <w:pPr>
        <w:autoSpaceDE w:val="0"/>
        <w:autoSpaceDN w:val="0"/>
        <w:adjustRightInd w:val="0"/>
        <w:spacing w:after="0" w:line="240" w:lineRule="auto"/>
        <w:rPr>
          <w:color w:val="000000"/>
          <w:szCs w:val="24"/>
        </w:rPr>
      </w:pPr>
    </w:p>
    <w:p w14:paraId="72AA15BB" w14:textId="0D523F68" w:rsidR="00580927" w:rsidRPr="00F23F8B" w:rsidRDefault="000E3D7F" w:rsidP="00E0148D">
      <w:pPr>
        <w:autoSpaceDE w:val="0"/>
        <w:autoSpaceDN w:val="0"/>
        <w:adjustRightInd w:val="0"/>
        <w:spacing w:after="0" w:line="240" w:lineRule="auto"/>
        <w:jc w:val="both"/>
        <w:rPr>
          <w:color w:val="000000"/>
          <w:szCs w:val="24"/>
          <w:u w:val="single"/>
        </w:rPr>
      </w:pPr>
      <w:r w:rsidRPr="00F23F8B">
        <w:rPr>
          <w:color w:val="000000"/>
          <w:szCs w:val="24"/>
          <w:u w:val="single"/>
        </w:rPr>
        <w:t xml:space="preserve">c) </w:t>
      </w:r>
      <w:r w:rsidR="00580927" w:rsidRPr="00F23F8B">
        <w:rPr>
          <w:color w:val="000000"/>
          <w:szCs w:val="24"/>
          <w:u w:val="single"/>
        </w:rPr>
        <w:t>Prognoza zapotrzebowania na podstawie przesłanek rozwoju branż będących głównymi</w:t>
      </w:r>
      <w:r w:rsidR="00E0148D" w:rsidRPr="00F23F8B">
        <w:rPr>
          <w:color w:val="000000"/>
          <w:szCs w:val="24"/>
          <w:u w:val="single"/>
        </w:rPr>
        <w:t xml:space="preserve"> </w:t>
      </w:r>
      <w:r w:rsidR="00580927" w:rsidRPr="00F23F8B">
        <w:rPr>
          <w:color w:val="000000"/>
          <w:szCs w:val="24"/>
          <w:u w:val="single"/>
        </w:rPr>
        <w:t xml:space="preserve">użytkownikami surowca w roku 2030, 2040 </w:t>
      </w:r>
    </w:p>
    <w:p w14:paraId="63EBE0E6" w14:textId="77777777" w:rsidR="003B6140" w:rsidRPr="00580927" w:rsidRDefault="003B6140" w:rsidP="00580927">
      <w:pPr>
        <w:autoSpaceDE w:val="0"/>
        <w:autoSpaceDN w:val="0"/>
        <w:adjustRightInd w:val="0"/>
        <w:spacing w:after="0" w:line="240" w:lineRule="auto"/>
        <w:rPr>
          <w:color w:val="000000"/>
          <w:szCs w:val="24"/>
        </w:rPr>
      </w:pPr>
    </w:p>
    <w:p w14:paraId="14D70FC5" w14:textId="2628A0F1" w:rsidR="003B6140" w:rsidRDefault="00580927" w:rsidP="00060FFD">
      <w:pPr>
        <w:autoSpaceDE w:val="0"/>
        <w:autoSpaceDN w:val="0"/>
        <w:adjustRightInd w:val="0"/>
        <w:spacing w:after="0" w:line="240" w:lineRule="auto"/>
        <w:jc w:val="both"/>
        <w:rPr>
          <w:color w:val="000000"/>
          <w:szCs w:val="24"/>
        </w:rPr>
      </w:pPr>
      <w:r w:rsidRPr="00580927">
        <w:rPr>
          <w:color w:val="000000"/>
          <w:szCs w:val="24"/>
        </w:rPr>
        <w:t>Krajowe zapotrzebowanie na ropę naftową limitowane jest potrzebami całej gospodarki</w:t>
      </w:r>
      <w:r w:rsidR="003B6140">
        <w:rPr>
          <w:color w:val="000000"/>
          <w:szCs w:val="24"/>
        </w:rPr>
        <w:t xml:space="preserve"> </w:t>
      </w:r>
      <w:r w:rsidRPr="00580927">
        <w:rPr>
          <w:color w:val="000000"/>
          <w:szCs w:val="24"/>
        </w:rPr>
        <w:t>narodowej, zdolnościami przerobowymi krajowych rafinerii oraz ich wykorzystaniem.</w:t>
      </w:r>
      <w:r w:rsidR="003B6140">
        <w:rPr>
          <w:color w:val="000000"/>
          <w:szCs w:val="24"/>
        </w:rPr>
        <w:t xml:space="preserve"> </w:t>
      </w:r>
      <w:r w:rsidRPr="00580927">
        <w:rPr>
          <w:color w:val="000000"/>
          <w:szCs w:val="24"/>
        </w:rPr>
        <w:t>Krajowe zdolności rafinerii oceniane są na 27,25 mln t/r. surowej ropy naftowej. W 2018 roku</w:t>
      </w:r>
      <w:r w:rsidR="003B6140">
        <w:rPr>
          <w:color w:val="000000"/>
          <w:szCs w:val="24"/>
        </w:rPr>
        <w:t xml:space="preserve"> </w:t>
      </w:r>
      <w:r w:rsidRPr="00580927">
        <w:rPr>
          <w:color w:val="000000"/>
          <w:szCs w:val="24"/>
        </w:rPr>
        <w:t>przerobiono w kraju około 26,9 mln ton surowej ropy naftowej a więc wykorzystanie mocy</w:t>
      </w:r>
      <w:r w:rsidR="003B6140">
        <w:rPr>
          <w:color w:val="000000"/>
          <w:szCs w:val="24"/>
        </w:rPr>
        <w:t xml:space="preserve"> </w:t>
      </w:r>
      <w:r w:rsidRPr="00580927">
        <w:rPr>
          <w:color w:val="000000"/>
          <w:szCs w:val="24"/>
        </w:rPr>
        <w:t>przerobowych przekroczyło 98,5%</w:t>
      </w:r>
      <w:r w:rsidR="003A73B2">
        <w:rPr>
          <w:color w:val="000000"/>
          <w:szCs w:val="24"/>
        </w:rPr>
        <w:t>.</w:t>
      </w:r>
      <w:r w:rsidRPr="00580927">
        <w:rPr>
          <w:color w:val="000000"/>
          <w:szCs w:val="24"/>
        </w:rPr>
        <w:t xml:space="preserve"> </w:t>
      </w:r>
    </w:p>
    <w:p w14:paraId="13A61E34" w14:textId="03A0ADD8" w:rsidR="003B6140" w:rsidRDefault="001F0CF0" w:rsidP="00580927">
      <w:pPr>
        <w:autoSpaceDE w:val="0"/>
        <w:autoSpaceDN w:val="0"/>
        <w:adjustRightInd w:val="0"/>
        <w:spacing w:after="0" w:line="240" w:lineRule="auto"/>
        <w:rPr>
          <w:color w:val="000000"/>
          <w:szCs w:val="24"/>
        </w:rPr>
      </w:pPr>
      <w:r w:rsidRPr="000E3D7F">
        <w:rPr>
          <w:noProof/>
          <w:color w:val="000000"/>
          <w:szCs w:val="24"/>
          <w:highlight w:val="yellow"/>
        </w:rPr>
        <w:lastRenderedPageBreak/>
        <w:drawing>
          <wp:anchor distT="0" distB="0" distL="114300" distR="114300" simplePos="0" relativeHeight="251722752" behindDoc="0" locked="0" layoutInCell="1" allowOverlap="1" wp14:anchorId="56462CE1" wp14:editId="4639FB34">
            <wp:simplePos x="0" y="0"/>
            <wp:positionH relativeFrom="margin">
              <wp:align>center</wp:align>
            </wp:positionH>
            <wp:positionV relativeFrom="paragraph">
              <wp:posOffset>340057</wp:posOffset>
            </wp:positionV>
            <wp:extent cx="6209030" cy="3371850"/>
            <wp:effectExtent l="0" t="0" r="1270" b="0"/>
            <wp:wrapThrough wrapText="bothSides">
              <wp:wrapPolygon edited="0">
                <wp:start x="0" y="0"/>
                <wp:lineTo x="0" y="21478"/>
                <wp:lineTo x="21538" y="21478"/>
                <wp:lineTo x="21538" y="0"/>
                <wp:lineTo x="0" y="0"/>
              </wp:wrapPolygon>
            </wp:wrapThrough>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209030" cy="3371850"/>
                    </a:xfrm>
                    <a:prstGeom prst="rect">
                      <a:avLst/>
                    </a:prstGeom>
                    <a:noFill/>
                    <a:ln>
                      <a:noFill/>
                    </a:ln>
                  </pic:spPr>
                </pic:pic>
              </a:graphicData>
            </a:graphic>
          </wp:anchor>
        </w:drawing>
      </w:r>
    </w:p>
    <w:p w14:paraId="2718CB9B" w14:textId="4EE6B453" w:rsidR="00580927" w:rsidRDefault="00580927" w:rsidP="00580927">
      <w:pPr>
        <w:autoSpaceDE w:val="0"/>
        <w:autoSpaceDN w:val="0"/>
        <w:adjustRightInd w:val="0"/>
        <w:spacing w:after="0" w:line="240" w:lineRule="auto"/>
        <w:rPr>
          <w:color w:val="000000"/>
          <w:szCs w:val="24"/>
        </w:rPr>
      </w:pPr>
      <w:r w:rsidRPr="00BD7277">
        <w:rPr>
          <w:color w:val="000000"/>
          <w:szCs w:val="24"/>
        </w:rPr>
        <w:t xml:space="preserve">Rys. </w:t>
      </w:r>
      <w:r w:rsidR="0044101A" w:rsidRPr="00BD7277">
        <w:rPr>
          <w:color w:val="000000"/>
          <w:szCs w:val="24"/>
        </w:rPr>
        <w:t>33</w:t>
      </w:r>
      <w:r w:rsidRPr="00580927">
        <w:rPr>
          <w:color w:val="000000"/>
          <w:szCs w:val="24"/>
        </w:rPr>
        <w:t>. Prognoza zapotrzebowania na ropę naftową do 2030 r. (tys. ton)</w:t>
      </w:r>
    </w:p>
    <w:p w14:paraId="1D9A3F82" w14:textId="77777777" w:rsidR="001F1830" w:rsidRPr="00580927" w:rsidRDefault="001F1830" w:rsidP="00580927">
      <w:pPr>
        <w:autoSpaceDE w:val="0"/>
        <w:autoSpaceDN w:val="0"/>
        <w:adjustRightInd w:val="0"/>
        <w:spacing w:after="0" w:line="240" w:lineRule="auto"/>
        <w:rPr>
          <w:color w:val="000000"/>
          <w:szCs w:val="24"/>
        </w:rPr>
      </w:pPr>
    </w:p>
    <w:p w14:paraId="2EC96F27" w14:textId="2E42016E" w:rsidR="001F1830" w:rsidRPr="00580927" w:rsidRDefault="00580927" w:rsidP="000E3D7F">
      <w:pPr>
        <w:autoSpaceDE w:val="0"/>
        <w:autoSpaceDN w:val="0"/>
        <w:adjustRightInd w:val="0"/>
        <w:spacing w:after="0" w:line="240" w:lineRule="auto"/>
        <w:jc w:val="both"/>
        <w:rPr>
          <w:color w:val="000000"/>
          <w:szCs w:val="24"/>
        </w:rPr>
      </w:pPr>
      <w:r w:rsidRPr="00580927">
        <w:rPr>
          <w:color w:val="000000"/>
          <w:szCs w:val="24"/>
        </w:rPr>
        <w:t xml:space="preserve">Biorąc pod uwagę </w:t>
      </w:r>
      <w:r w:rsidR="003A73B2">
        <w:rPr>
          <w:color w:val="000000"/>
          <w:szCs w:val="24"/>
        </w:rPr>
        <w:t>powyższe</w:t>
      </w:r>
      <w:r w:rsidRPr="00580927">
        <w:rPr>
          <w:color w:val="000000"/>
          <w:szCs w:val="24"/>
        </w:rPr>
        <w:t xml:space="preserve"> jest mał</w:t>
      </w:r>
      <w:r w:rsidR="003A73B2">
        <w:rPr>
          <w:color w:val="000000"/>
          <w:szCs w:val="24"/>
        </w:rPr>
        <w:t>o</w:t>
      </w:r>
      <w:r w:rsidRPr="00580927">
        <w:rPr>
          <w:color w:val="000000"/>
          <w:szCs w:val="24"/>
        </w:rPr>
        <w:t xml:space="preserve"> prawdopodob</w:t>
      </w:r>
      <w:r w:rsidR="003A73B2">
        <w:rPr>
          <w:color w:val="000000"/>
          <w:szCs w:val="24"/>
        </w:rPr>
        <w:t>ne</w:t>
      </w:r>
      <w:r w:rsidR="001F1830">
        <w:rPr>
          <w:color w:val="000000"/>
          <w:szCs w:val="24"/>
        </w:rPr>
        <w:t xml:space="preserve"> </w:t>
      </w:r>
      <w:r w:rsidRPr="00580927">
        <w:rPr>
          <w:color w:val="000000"/>
          <w:szCs w:val="24"/>
        </w:rPr>
        <w:t>osiągnięci</w:t>
      </w:r>
      <w:r w:rsidR="003A73B2">
        <w:rPr>
          <w:color w:val="000000"/>
          <w:szCs w:val="24"/>
        </w:rPr>
        <w:t>e</w:t>
      </w:r>
      <w:r w:rsidRPr="00580927">
        <w:rPr>
          <w:color w:val="000000"/>
          <w:szCs w:val="24"/>
        </w:rPr>
        <w:t xml:space="preserve"> w kolejnych latach poziomów wykazanych w modelu ekonometrycznym a</w:t>
      </w:r>
      <w:r w:rsidR="001F1830">
        <w:rPr>
          <w:color w:val="000000"/>
          <w:szCs w:val="24"/>
        </w:rPr>
        <w:t xml:space="preserve"> </w:t>
      </w:r>
      <w:r w:rsidRPr="00580927">
        <w:rPr>
          <w:color w:val="000000"/>
          <w:szCs w:val="24"/>
        </w:rPr>
        <w:t>ograniczeniem są istniejące moce przerobowe i ich wykorzystanie w krajowych rafineriach.</w:t>
      </w:r>
    </w:p>
    <w:p w14:paraId="360BE7DD" w14:textId="0FB369D7" w:rsidR="00580927" w:rsidRDefault="00580927" w:rsidP="000E3D7F">
      <w:pPr>
        <w:autoSpaceDE w:val="0"/>
        <w:autoSpaceDN w:val="0"/>
        <w:adjustRightInd w:val="0"/>
        <w:spacing w:after="0" w:line="240" w:lineRule="auto"/>
        <w:jc w:val="both"/>
        <w:rPr>
          <w:color w:val="000000"/>
          <w:szCs w:val="24"/>
        </w:rPr>
      </w:pPr>
      <w:r w:rsidRPr="00580927">
        <w:rPr>
          <w:color w:val="000000"/>
          <w:szCs w:val="24"/>
        </w:rPr>
        <w:t xml:space="preserve">Należy sądzić, że krajowy przerób surowej ropy naftowej osiągnął już maksymalny poziom </w:t>
      </w:r>
      <w:r w:rsidR="001F66BE">
        <w:rPr>
          <w:color w:val="000000"/>
          <w:szCs w:val="24"/>
        </w:rPr>
        <w:br/>
      </w:r>
      <w:r w:rsidRPr="00580927">
        <w:rPr>
          <w:color w:val="000000"/>
          <w:szCs w:val="24"/>
        </w:rPr>
        <w:t>i</w:t>
      </w:r>
      <w:r w:rsidR="001F1830">
        <w:rPr>
          <w:color w:val="000000"/>
          <w:szCs w:val="24"/>
        </w:rPr>
        <w:t xml:space="preserve"> </w:t>
      </w:r>
      <w:r w:rsidRPr="00580927">
        <w:rPr>
          <w:color w:val="000000"/>
          <w:szCs w:val="24"/>
        </w:rPr>
        <w:t>zwiększające się zapotrzebowanie na paliwa i produkty naftowe będzie musiało być</w:t>
      </w:r>
      <w:r w:rsidR="001F1830">
        <w:rPr>
          <w:color w:val="000000"/>
          <w:szCs w:val="24"/>
        </w:rPr>
        <w:t xml:space="preserve"> </w:t>
      </w:r>
      <w:r w:rsidRPr="00580927">
        <w:rPr>
          <w:color w:val="000000"/>
          <w:szCs w:val="24"/>
        </w:rPr>
        <w:t xml:space="preserve">pokrywane </w:t>
      </w:r>
      <w:r w:rsidR="00E174EE">
        <w:rPr>
          <w:color w:val="000000"/>
          <w:szCs w:val="24"/>
        </w:rPr>
        <w:br/>
      </w:r>
      <w:r w:rsidRPr="00580927">
        <w:rPr>
          <w:color w:val="000000"/>
          <w:szCs w:val="24"/>
        </w:rPr>
        <w:t>w większym stopniu zakupami zagranicznymi. Dlatego założono, że krajowe</w:t>
      </w:r>
      <w:r w:rsidR="001F1830">
        <w:rPr>
          <w:color w:val="000000"/>
          <w:szCs w:val="24"/>
        </w:rPr>
        <w:t xml:space="preserve"> </w:t>
      </w:r>
      <w:r w:rsidRPr="00580927">
        <w:rPr>
          <w:color w:val="000000"/>
          <w:szCs w:val="24"/>
        </w:rPr>
        <w:t>zapotrzebowanie na surową ropę naftową może nieznacznie wzrosnąć w kolejnych latach i</w:t>
      </w:r>
      <w:r w:rsidR="001F1830">
        <w:rPr>
          <w:color w:val="000000"/>
          <w:szCs w:val="24"/>
        </w:rPr>
        <w:t xml:space="preserve"> </w:t>
      </w:r>
      <w:r w:rsidRPr="00580927">
        <w:rPr>
          <w:color w:val="000000"/>
          <w:szCs w:val="24"/>
        </w:rPr>
        <w:t>osiągnąć 28 000 tys. t w 2030 roku i przy braku jakichkolwiek inwestycji utrzymać się na tym</w:t>
      </w:r>
      <w:r w:rsidR="001F1830">
        <w:rPr>
          <w:color w:val="000000"/>
          <w:szCs w:val="24"/>
        </w:rPr>
        <w:t xml:space="preserve"> </w:t>
      </w:r>
      <w:r w:rsidRPr="00580927">
        <w:rPr>
          <w:color w:val="000000"/>
          <w:szCs w:val="24"/>
        </w:rPr>
        <w:t>poziomie w kolejnych latach.</w:t>
      </w:r>
    </w:p>
    <w:p w14:paraId="5548B3E1" w14:textId="77777777" w:rsidR="001F1830" w:rsidRPr="00580927" w:rsidRDefault="001F1830" w:rsidP="00580927">
      <w:pPr>
        <w:autoSpaceDE w:val="0"/>
        <w:autoSpaceDN w:val="0"/>
        <w:adjustRightInd w:val="0"/>
        <w:spacing w:after="0" w:line="240" w:lineRule="auto"/>
        <w:rPr>
          <w:color w:val="000000"/>
          <w:szCs w:val="24"/>
        </w:rPr>
      </w:pPr>
    </w:p>
    <w:p w14:paraId="01CACF46" w14:textId="0D7807CD" w:rsidR="00580927" w:rsidRDefault="00580927" w:rsidP="00580927">
      <w:pPr>
        <w:autoSpaceDE w:val="0"/>
        <w:autoSpaceDN w:val="0"/>
        <w:adjustRightInd w:val="0"/>
        <w:spacing w:after="0" w:line="240" w:lineRule="auto"/>
        <w:rPr>
          <w:color w:val="000000"/>
          <w:szCs w:val="24"/>
        </w:rPr>
      </w:pPr>
      <w:r w:rsidRPr="00580927">
        <w:rPr>
          <w:color w:val="000000"/>
          <w:szCs w:val="24"/>
        </w:rPr>
        <w:t xml:space="preserve">Tabela </w:t>
      </w:r>
      <w:r w:rsidR="0083449C" w:rsidRPr="00F23F8B">
        <w:rPr>
          <w:color w:val="000000"/>
          <w:szCs w:val="24"/>
        </w:rPr>
        <w:t>32</w:t>
      </w:r>
      <w:r w:rsidRPr="00F23F8B">
        <w:rPr>
          <w:color w:val="000000"/>
          <w:szCs w:val="24"/>
        </w:rPr>
        <w:t>.</w:t>
      </w:r>
      <w:r w:rsidR="0083449C" w:rsidRPr="00F23F8B">
        <w:rPr>
          <w:color w:val="000000"/>
          <w:szCs w:val="24"/>
        </w:rPr>
        <w:t>2</w:t>
      </w:r>
      <w:r w:rsidRPr="00F23F8B">
        <w:rPr>
          <w:color w:val="000000"/>
          <w:szCs w:val="24"/>
        </w:rPr>
        <w:t>.</w:t>
      </w:r>
      <w:r w:rsidRPr="00580927">
        <w:rPr>
          <w:color w:val="000000"/>
          <w:szCs w:val="24"/>
        </w:rPr>
        <w:t xml:space="preserve"> Prognoza zapotrzebowania na surową ropę naftową do </w:t>
      </w:r>
      <w:r w:rsidR="00995628">
        <w:rPr>
          <w:color w:val="000000"/>
          <w:szCs w:val="24"/>
        </w:rPr>
        <w:t xml:space="preserve">2040 </w:t>
      </w:r>
      <w:r w:rsidR="00995628">
        <w:rPr>
          <w:rStyle w:val="Odwoanieprzypisudolnego"/>
          <w:color w:val="000000"/>
          <w:szCs w:val="24"/>
        </w:rPr>
        <w:footnoteReference w:id="40"/>
      </w:r>
      <w:r w:rsidRPr="00580927">
        <w:rPr>
          <w:color w:val="000000"/>
          <w:szCs w:val="24"/>
        </w:rPr>
        <w:t xml:space="preserve"> r. (tys. t)</w:t>
      </w:r>
    </w:p>
    <w:p w14:paraId="68E3FEA6" w14:textId="0DAD27EF" w:rsidR="00A105E0" w:rsidRDefault="00A105E0" w:rsidP="00580927">
      <w:pPr>
        <w:autoSpaceDE w:val="0"/>
        <w:autoSpaceDN w:val="0"/>
        <w:adjustRightInd w:val="0"/>
        <w:spacing w:after="0" w:line="240" w:lineRule="auto"/>
        <w:rPr>
          <w:color w:val="000000"/>
          <w:szCs w:val="24"/>
        </w:rPr>
      </w:pPr>
    </w:p>
    <w:tbl>
      <w:tblPr>
        <w:tblStyle w:val="Zwykatabela1"/>
        <w:tblW w:w="6947" w:type="dxa"/>
        <w:tblInd w:w="1056" w:type="dxa"/>
        <w:tblLook w:val="04A0" w:firstRow="1" w:lastRow="0" w:firstColumn="1" w:lastColumn="0" w:noHBand="0" w:noVBand="1"/>
      </w:tblPr>
      <w:tblGrid>
        <w:gridCol w:w="2839"/>
        <w:gridCol w:w="1956"/>
        <w:gridCol w:w="2152"/>
      </w:tblGrid>
      <w:tr w:rsidR="00995628" w:rsidRPr="006B419A" w14:paraId="6D1F6D9D" w14:textId="77777777" w:rsidTr="006030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9" w:type="dxa"/>
          </w:tcPr>
          <w:p w14:paraId="5C6D9EDE" w14:textId="77777777" w:rsidR="00995628" w:rsidRPr="006B419A" w:rsidRDefault="00995628" w:rsidP="002E6560">
            <w:pPr>
              <w:autoSpaceDE w:val="0"/>
              <w:autoSpaceDN w:val="0"/>
              <w:adjustRightInd w:val="0"/>
              <w:spacing w:line="240" w:lineRule="auto"/>
              <w:jc w:val="center"/>
              <w:rPr>
                <w:color w:val="000000"/>
                <w:sz w:val="16"/>
                <w:szCs w:val="16"/>
              </w:rPr>
            </w:pPr>
          </w:p>
        </w:tc>
        <w:tc>
          <w:tcPr>
            <w:tcW w:w="1956" w:type="dxa"/>
          </w:tcPr>
          <w:p w14:paraId="74747FFD" w14:textId="77777777" w:rsidR="00995628" w:rsidRPr="006B419A" w:rsidRDefault="00995628" w:rsidP="002E6560">
            <w:pPr>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6B419A">
              <w:rPr>
                <w:color w:val="000000"/>
                <w:sz w:val="16"/>
                <w:szCs w:val="16"/>
              </w:rPr>
              <w:t>2030</w:t>
            </w:r>
          </w:p>
        </w:tc>
        <w:tc>
          <w:tcPr>
            <w:tcW w:w="2152" w:type="dxa"/>
          </w:tcPr>
          <w:p w14:paraId="345F08D8" w14:textId="77777777" w:rsidR="00995628" w:rsidRPr="006B419A" w:rsidRDefault="00995628" w:rsidP="002E6560">
            <w:pPr>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6B419A">
              <w:rPr>
                <w:color w:val="000000"/>
                <w:sz w:val="16"/>
                <w:szCs w:val="16"/>
              </w:rPr>
              <w:t>2040</w:t>
            </w:r>
          </w:p>
        </w:tc>
      </w:tr>
      <w:tr w:rsidR="00995628" w:rsidRPr="006B419A" w14:paraId="714083AD" w14:textId="77777777" w:rsidTr="00603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9" w:type="dxa"/>
          </w:tcPr>
          <w:p w14:paraId="69BD1D63" w14:textId="77777777" w:rsidR="00995628" w:rsidRPr="006B419A" w:rsidRDefault="00995628" w:rsidP="002E6560">
            <w:pPr>
              <w:autoSpaceDE w:val="0"/>
              <w:autoSpaceDN w:val="0"/>
              <w:adjustRightInd w:val="0"/>
              <w:spacing w:line="240" w:lineRule="auto"/>
              <w:rPr>
                <w:color w:val="000000"/>
                <w:sz w:val="16"/>
                <w:szCs w:val="16"/>
              </w:rPr>
            </w:pPr>
            <w:r w:rsidRPr="006B419A">
              <w:rPr>
                <w:color w:val="000000"/>
                <w:sz w:val="16"/>
                <w:szCs w:val="16"/>
              </w:rPr>
              <w:t xml:space="preserve">Poziom zapotrzebowania </w:t>
            </w:r>
          </w:p>
        </w:tc>
        <w:tc>
          <w:tcPr>
            <w:tcW w:w="1956" w:type="dxa"/>
          </w:tcPr>
          <w:p w14:paraId="171D5AD3" w14:textId="1DAA9A5C" w:rsidR="00995628" w:rsidRPr="009F333A" w:rsidRDefault="00995628" w:rsidP="002E6560">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0E3D7F">
              <w:rPr>
                <w:bCs/>
                <w:color w:val="000000"/>
                <w:sz w:val="16"/>
                <w:szCs w:val="16"/>
              </w:rPr>
              <w:t>27 000 - 28 000</w:t>
            </w:r>
          </w:p>
        </w:tc>
        <w:tc>
          <w:tcPr>
            <w:tcW w:w="2152" w:type="dxa"/>
          </w:tcPr>
          <w:p w14:paraId="5C320DCB" w14:textId="78A9B13F" w:rsidR="00995628" w:rsidRPr="009F333A" w:rsidRDefault="00995628" w:rsidP="002E6560">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0E3D7F">
              <w:rPr>
                <w:bCs/>
                <w:color w:val="000000"/>
                <w:sz w:val="16"/>
                <w:szCs w:val="16"/>
              </w:rPr>
              <w:t>27 000 - 28 000</w:t>
            </w:r>
          </w:p>
        </w:tc>
      </w:tr>
    </w:tbl>
    <w:p w14:paraId="46E1B871" w14:textId="77777777" w:rsidR="00A105E0" w:rsidRPr="00580927" w:rsidRDefault="00A105E0" w:rsidP="00580927">
      <w:pPr>
        <w:autoSpaceDE w:val="0"/>
        <w:autoSpaceDN w:val="0"/>
        <w:adjustRightInd w:val="0"/>
        <w:spacing w:after="0" w:line="240" w:lineRule="auto"/>
        <w:rPr>
          <w:color w:val="000000"/>
          <w:szCs w:val="24"/>
        </w:rPr>
      </w:pPr>
    </w:p>
    <w:p w14:paraId="37C2CD6D" w14:textId="77777777" w:rsidR="001F0CF0" w:rsidRDefault="001F0CF0" w:rsidP="00687073">
      <w:pPr>
        <w:rPr>
          <w:rFonts w:ascii="Cambria" w:eastAsia="Times New Roman" w:hAnsi="Cambria"/>
          <w:b/>
          <w:color w:val="000000"/>
          <w:szCs w:val="26"/>
        </w:rPr>
      </w:pPr>
      <w:bookmarkStart w:id="151" w:name="_Toc533777208"/>
      <w:bookmarkStart w:id="152" w:name="_Toc534277926"/>
      <w:bookmarkStart w:id="153" w:name="_Toc534280679"/>
      <w:bookmarkStart w:id="154" w:name="_Toc533777219"/>
      <w:bookmarkStart w:id="155" w:name="_Toc534277937"/>
      <w:bookmarkStart w:id="156" w:name="_Toc534280690"/>
      <w:bookmarkStart w:id="157" w:name="_Toc533777224"/>
      <w:bookmarkStart w:id="158" w:name="_Toc534277942"/>
      <w:bookmarkStart w:id="159" w:name="_Toc534280695"/>
      <w:bookmarkStart w:id="160" w:name="_Toc533777229"/>
      <w:bookmarkStart w:id="161" w:name="_Toc534277947"/>
      <w:bookmarkStart w:id="162" w:name="_Toc534280700"/>
      <w:bookmarkStart w:id="163" w:name="_Toc533777234"/>
      <w:bookmarkStart w:id="164" w:name="_Toc534277952"/>
      <w:bookmarkStart w:id="165" w:name="_Toc534280705"/>
      <w:bookmarkStart w:id="166" w:name="_Toc533777239"/>
      <w:bookmarkStart w:id="167" w:name="_Toc534277957"/>
      <w:bookmarkStart w:id="168" w:name="_Toc534280710"/>
      <w:bookmarkStart w:id="169" w:name="_Toc533777244"/>
      <w:bookmarkStart w:id="170" w:name="_Toc534277962"/>
      <w:bookmarkStart w:id="171" w:name="_Toc534280715"/>
      <w:bookmarkStart w:id="172" w:name="_Toc533777249"/>
      <w:bookmarkStart w:id="173" w:name="_Toc534277967"/>
      <w:bookmarkStart w:id="174" w:name="_Toc534280720"/>
      <w:bookmarkStart w:id="175" w:name="_Toc533777254"/>
      <w:bookmarkStart w:id="176" w:name="_Toc534277972"/>
      <w:bookmarkStart w:id="177" w:name="_Toc534280725"/>
      <w:bookmarkStart w:id="178" w:name="_Toc533777259"/>
      <w:bookmarkStart w:id="179" w:name="_Toc534277977"/>
      <w:bookmarkStart w:id="180" w:name="_Toc534280730"/>
      <w:bookmarkStart w:id="181" w:name="_Toc533777264"/>
      <w:bookmarkStart w:id="182" w:name="_Toc534277982"/>
      <w:bookmarkStart w:id="183" w:name="_Toc534280735"/>
      <w:bookmarkStart w:id="184" w:name="_Toc533777269"/>
      <w:bookmarkStart w:id="185" w:name="_Toc534277987"/>
      <w:bookmarkStart w:id="186" w:name="_Toc534280740"/>
      <w:bookmarkStart w:id="187" w:name="_Toc533777274"/>
      <w:bookmarkStart w:id="188" w:name="_Toc534277992"/>
      <w:bookmarkStart w:id="189" w:name="_Toc534280745"/>
      <w:bookmarkStart w:id="190" w:name="_Toc533777279"/>
      <w:bookmarkStart w:id="191" w:name="_Toc534277997"/>
      <w:bookmarkStart w:id="192" w:name="_Toc534280750"/>
      <w:bookmarkStart w:id="193" w:name="_Toc533777284"/>
      <w:bookmarkStart w:id="194" w:name="_Toc534278002"/>
      <w:bookmarkStart w:id="195" w:name="_Toc534280755"/>
      <w:bookmarkStart w:id="196" w:name="_Toc533777289"/>
      <w:bookmarkStart w:id="197" w:name="_Toc534278007"/>
      <w:bookmarkStart w:id="198" w:name="_Toc534280760"/>
      <w:bookmarkStart w:id="199" w:name="_Toc533777294"/>
      <w:bookmarkStart w:id="200" w:name="_Toc534278012"/>
      <w:bookmarkStart w:id="201" w:name="_Toc534280765"/>
      <w:bookmarkStart w:id="202" w:name="_Toc533777299"/>
      <w:bookmarkStart w:id="203" w:name="_Toc534278017"/>
      <w:bookmarkStart w:id="204" w:name="_Toc534280770"/>
      <w:bookmarkStart w:id="205" w:name="_Toc533777304"/>
      <w:bookmarkStart w:id="206" w:name="_Toc534278022"/>
      <w:bookmarkStart w:id="207" w:name="_Toc534280775"/>
      <w:bookmarkStart w:id="208" w:name="_Toc533777309"/>
      <w:bookmarkStart w:id="209" w:name="_Toc534278027"/>
      <w:bookmarkStart w:id="210" w:name="_Toc534280780"/>
      <w:bookmarkStart w:id="211" w:name="_Toc533777314"/>
      <w:bookmarkStart w:id="212" w:name="_Toc534278032"/>
      <w:bookmarkStart w:id="213" w:name="_Toc534280785"/>
      <w:bookmarkStart w:id="214" w:name="_Toc533777319"/>
      <w:bookmarkStart w:id="215" w:name="_Toc534278037"/>
      <w:bookmarkStart w:id="216" w:name="_Toc534280790"/>
      <w:bookmarkStart w:id="217" w:name="_Toc533777324"/>
      <w:bookmarkStart w:id="218" w:name="_Toc534278042"/>
      <w:bookmarkStart w:id="219" w:name="_Toc534280795"/>
      <w:bookmarkStart w:id="220" w:name="_Toc533777334"/>
      <w:bookmarkStart w:id="221" w:name="_Toc534278052"/>
      <w:bookmarkStart w:id="222" w:name="_Toc534280805"/>
      <w:bookmarkStart w:id="223" w:name="_Toc533777339"/>
      <w:bookmarkStart w:id="224" w:name="_Toc534278057"/>
      <w:bookmarkStart w:id="225" w:name="_Toc534280810"/>
      <w:bookmarkStart w:id="226" w:name="_Toc533777344"/>
      <w:bookmarkStart w:id="227" w:name="_Toc534278062"/>
      <w:bookmarkStart w:id="228" w:name="_Toc534280815"/>
      <w:bookmarkStart w:id="229" w:name="_Toc533777349"/>
      <w:bookmarkStart w:id="230" w:name="_Toc534278067"/>
      <w:bookmarkStart w:id="231" w:name="_Toc534280820"/>
      <w:bookmarkStart w:id="232" w:name="_Toc533777354"/>
      <w:bookmarkStart w:id="233" w:name="_Toc534278072"/>
      <w:bookmarkStart w:id="234" w:name="_Toc534280825"/>
      <w:bookmarkStart w:id="235" w:name="_Toc533777359"/>
      <w:bookmarkStart w:id="236" w:name="_Toc534278077"/>
      <w:bookmarkStart w:id="237" w:name="_Toc534280830"/>
      <w:bookmarkStart w:id="238" w:name="_Toc533777364"/>
      <w:bookmarkStart w:id="239" w:name="_Toc534278082"/>
      <w:bookmarkStart w:id="240" w:name="_Toc534280835"/>
      <w:bookmarkStart w:id="241" w:name="_Toc533777369"/>
      <w:bookmarkStart w:id="242" w:name="_Toc534278087"/>
      <w:bookmarkStart w:id="243" w:name="_Toc534280840"/>
      <w:bookmarkStart w:id="244" w:name="_Toc533777374"/>
      <w:bookmarkStart w:id="245" w:name="_Toc534278092"/>
      <w:bookmarkStart w:id="246" w:name="_Toc534280845"/>
      <w:bookmarkStart w:id="247" w:name="_Toc533777379"/>
      <w:bookmarkStart w:id="248" w:name="_Toc534278097"/>
      <w:bookmarkStart w:id="249" w:name="_Toc534280850"/>
      <w:bookmarkStart w:id="250" w:name="_Toc533777384"/>
      <w:bookmarkStart w:id="251" w:name="_Toc534278102"/>
      <w:bookmarkStart w:id="252" w:name="_Toc534280855"/>
      <w:bookmarkStart w:id="253" w:name="_Toc533777389"/>
      <w:bookmarkStart w:id="254" w:name="_Toc534278107"/>
      <w:bookmarkStart w:id="255" w:name="_Toc534280860"/>
      <w:bookmarkStart w:id="256" w:name="_Toc533777394"/>
      <w:bookmarkStart w:id="257" w:name="_Toc534278112"/>
      <w:bookmarkStart w:id="258" w:name="_Toc534280865"/>
      <w:bookmarkStart w:id="259" w:name="_Toc533777399"/>
      <w:bookmarkStart w:id="260" w:name="_Toc534278117"/>
      <w:bookmarkStart w:id="261" w:name="_Toc534280870"/>
      <w:bookmarkStart w:id="262" w:name="_Toc533777404"/>
      <w:bookmarkStart w:id="263" w:name="_Toc534278122"/>
      <w:bookmarkStart w:id="264" w:name="_Toc534280875"/>
      <w:bookmarkStart w:id="265" w:name="_Toc533777409"/>
      <w:bookmarkStart w:id="266" w:name="_Toc534278127"/>
      <w:bookmarkStart w:id="267" w:name="_Toc534280880"/>
      <w:bookmarkStart w:id="268" w:name="_Toc533777414"/>
      <w:bookmarkStart w:id="269" w:name="_Toc534278132"/>
      <w:bookmarkStart w:id="270" w:name="_Toc534280885"/>
      <w:bookmarkStart w:id="271" w:name="_Toc533777419"/>
      <w:bookmarkStart w:id="272" w:name="_Toc534278137"/>
      <w:bookmarkStart w:id="273" w:name="_Toc534280890"/>
      <w:bookmarkStart w:id="274" w:name="_Toc533777424"/>
      <w:bookmarkStart w:id="275" w:name="_Toc534278142"/>
      <w:bookmarkStart w:id="276" w:name="_Toc534280895"/>
      <w:bookmarkStart w:id="277" w:name="_Toc533777434"/>
      <w:bookmarkStart w:id="278" w:name="_Toc534278152"/>
      <w:bookmarkStart w:id="279" w:name="_Toc534280905"/>
      <w:bookmarkStart w:id="280" w:name="_Toc533777449"/>
      <w:bookmarkStart w:id="281" w:name="_Toc534278167"/>
      <w:bookmarkStart w:id="282" w:name="_Toc534280920"/>
      <w:bookmarkStart w:id="283" w:name="_Toc533777459"/>
      <w:bookmarkStart w:id="284" w:name="_Toc534278177"/>
      <w:bookmarkStart w:id="285" w:name="_Toc534280930"/>
      <w:bookmarkStart w:id="286" w:name="_Toc533777464"/>
      <w:bookmarkStart w:id="287" w:name="_Toc534278182"/>
      <w:bookmarkStart w:id="288" w:name="_Toc534280935"/>
      <w:bookmarkStart w:id="289" w:name="_Toc533777469"/>
      <w:bookmarkStart w:id="290" w:name="_Toc534278187"/>
      <w:bookmarkStart w:id="291" w:name="_Toc534280940"/>
      <w:bookmarkStart w:id="292" w:name="_Toc533777474"/>
      <w:bookmarkStart w:id="293" w:name="_Toc534278192"/>
      <w:bookmarkStart w:id="294" w:name="_Toc534280945"/>
      <w:bookmarkStart w:id="295" w:name="_Toc533777480"/>
      <w:bookmarkStart w:id="296" w:name="_Toc534278198"/>
      <w:bookmarkStart w:id="297" w:name="_Toc534280951"/>
      <w:bookmarkStart w:id="298" w:name="_Toc533777482"/>
      <w:bookmarkStart w:id="299" w:name="_Toc534278200"/>
      <w:bookmarkStart w:id="300" w:name="_Toc534280953"/>
      <w:bookmarkStart w:id="301" w:name="_Toc533777531"/>
      <w:bookmarkStart w:id="302" w:name="_Toc534278249"/>
      <w:bookmarkStart w:id="303" w:name="_Toc534281002"/>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p>
    <w:p w14:paraId="53C75BD6" w14:textId="77777777" w:rsidR="001F0CF0" w:rsidRDefault="001F0CF0" w:rsidP="00687073">
      <w:pPr>
        <w:rPr>
          <w:rFonts w:ascii="Cambria" w:eastAsia="Times New Roman" w:hAnsi="Cambria"/>
          <w:b/>
          <w:color w:val="000000"/>
          <w:szCs w:val="26"/>
        </w:rPr>
      </w:pPr>
    </w:p>
    <w:p w14:paraId="00E94DD9" w14:textId="77777777" w:rsidR="001F0CF0" w:rsidRDefault="001F0CF0" w:rsidP="00687073">
      <w:pPr>
        <w:rPr>
          <w:rFonts w:ascii="Cambria" w:eastAsia="Times New Roman" w:hAnsi="Cambria"/>
          <w:b/>
          <w:color w:val="000000"/>
          <w:szCs w:val="26"/>
        </w:rPr>
      </w:pPr>
    </w:p>
    <w:p w14:paraId="173BA821" w14:textId="77777777" w:rsidR="001F0CF0" w:rsidRDefault="001F0CF0" w:rsidP="00687073">
      <w:pPr>
        <w:rPr>
          <w:rFonts w:ascii="Cambria" w:eastAsia="Times New Roman" w:hAnsi="Cambria"/>
          <w:b/>
          <w:color w:val="000000"/>
          <w:szCs w:val="26"/>
        </w:rPr>
      </w:pPr>
    </w:p>
    <w:p w14:paraId="2F1CB8E4" w14:textId="77777777" w:rsidR="001F0CF0" w:rsidRDefault="001F0CF0" w:rsidP="00687073">
      <w:pPr>
        <w:rPr>
          <w:rFonts w:ascii="Cambria" w:eastAsia="Times New Roman" w:hAnsi="Cambria"/>
          <w:b/>
          <w:color w:val="000000"/>
          <w:szCs w:val="26"/>
        </w:rPr>
      </w:pPr>
    </w:p>
    <w:p w14:paraId="5BBC3EF0" w14:textId="77777777" w:rsidR="001F0CF0" w:rsidRDefault="001F0CF0" w:rsidP="00687073">
      <w:pPr>
        <w:rPr>
          <w:rFonts w:ascii="Cambria" w:eastAsia="Times New Roman" w:hAnsi="Cambria"/>
          <w:b/>
          <w:color w:val="000000"/>
          <w:szCs w:val="26"/>
        </w:rPr>
      </w:pPr>
    </w:p>
    <w:p w14:paraId="55A533F7" w14:textId="77777777" w:rsidR="00480681" w:rsidRDefault="00480681" w:rsidP="00687073">
      <w:pPr>
        <w:rPr>
          <w:rFonts w:ascii="Cambria" w:eastAsia="Times New Roman" w:hAnsi="Cambria"/>
          <w:b/>
          <w:color w:val="000000"/>
          <w:szCs w:val="26"/>
        </w:rPr>
        <w:sectPr w:rsidR="00480681" w:rsidSect="00A73916">
          <w:footerReference w:type="default" r:id="rId64"/>
          <w:pgSz w:w="11906" w:h="16838"/>
          <w:pgMar w:top="1418" w:right="1418" w:bottom="1418" w:left="1418" w:header="709" w:footer="709" w:gutter="0"/>
          <w:cols w:space="708"/>
          <w:docGrid w:linePitch="360"/>
        </w:sectPr>
      </w:pPr>
    </w:p>
    <w:p w14:paraId="404A0A8A" w14:textId="3D660505" w:rsidR="00944D07" w:rsidRPr="00687073" w:rsidRDefault="005321E5" w:rsidP="00E111EA">
      <w:pPr>
        <w:pStyle w:val="Nagwek2"/>
      </w:pPr>
      <w:bookmarkStart w:id="304" w:name="_Toc69729019"/>
      <w:r w:rsidRPr="00687073">
        <w:lastRenderedPageBreak/>
        <w:t xml:space="preserve">Załącznik </w:t>
      </w:r>
      <w:r w:rsidR="00E111EA">
        <w:t>5</w:t>
      </w:r>
      <w:r w:rsidRPr="00687073">
        <w:t xml:space="preserve">. </w:t>
      </w:r>
      <w:r w:rsidR="00944D07" w:rsidRPr="00687073">
        <w:t>Harmonogram realizacji Polityki surowcowej państwa 2050</w:t>
      </w:r>
      <w:bookmarkEnd w:id="304"/>
    </w:p>
    <w:p w14:paraId="4D97016A" w14:textId="47396AE8" w:rsidR="00944D07" w:rsidRPr="00C22D60" w:rsidRDefault="00944D07" w:rsidP="00944D07">
      <w:pPr>
        <w:pStyle w:val="Nagwek2"/>
      </w:pPr>
    </w:p>
    <w:tbl>
      <w:tblPr>
        <w:tblStyle w:val="Tabela-Siatka"/>
        <w:tblW w:w="15304" w:type="dxa"/>
        <w:tblLayout w:type="fixed"/>
        <w:tblLook w:val="04A0" w:firstRow="1" w:lastRow="0" w:firstColumn="1" w:lastColumn="0" w:noHBand="0" w:noVBand="1"/>
      </w:tblPr>
      <w:tblGrid>
        <w:gridCol w:w="986"/>
        <w:gridCol w:w="1415"/>
        <w:gridCol w:w="390"/>
        <w:gridCol w:w="398"/>
        <w:gridCol w:w="345"/>
        <w:gridCol w:w="425"/>
        <w:gridCol w:w="415"/>
        <w:gridCol w:w="294"/>
        <w:gridCol w:w="343"/>
        <w:gridCol w:w="395"/>
        <w:gridCol w:w="395"/>
        <w:gridCol w:w="395"/>
        <w:gridCol w:w="395"/>
        <w:gridCol w:w="395"/>
        <w:gridCol w:w="395"/>
        <w:gridCol w:w="395"/>
        <w:gridCol w:w="395"/>
        <w:gridCol w:w="395"/>
        <w:gridCol w:w="395"/>
        <w:gridCol w:w="395"/>
        <w:gridCol w:w="420"/>
        <w:gridCol w:w="425"/>
        <w:gridCol w:w="426"/>
        <w:gridCol w:w="425"/>
        <w:gridCol w:w="425"/>
        <w:gridCol w:w="425"/>
        <w:gridCol w:w="426"/>
        <w:gridCol w:w="425"/>
        <w:gridCol w:w="425"/>
        <w:gridCol w:w="425"/>
        <w:gridCol w:w="426"/>
        <w:gridCol w:w="425"/>
        <w:gridCol w:w="425"/>
        <w:gridCol w:w="425"/>
      </w:tblGrid>
      <w:tr w:rsidR="00944D07" w:rsidRPr="00C22D60" w14:paraId="7EE66A18" w14:textId="77777777" w:rsidTr="0088359B">
        <w:tc>
          <w:tcPr>
            <w:tcW w:w="986" w:type="dxa"/>
          </w:tcPr>
          <w:p w14:paraId="351E2DF4" w14:textId="77777777" w:rsidR="00944D07" w:rsidRPr="00C22D60" w:rsidRDefault="00944D07" w:rsidP="0088359B">
            <w:pPr>
              <w:jc w:val="center"/>
              <w:rPr>
                <w:sz w:val="12"/>
                <w:szCs w:val="12"/>
              </w:rPr>
            </w:pPr>
            <w:r w:rsidRPr="00C22D60">
              <w:rPr>
                <w:sz w:val="12"/>
                <w:szCs w:val="12"/>
              </w:rPr>
              <w:t>Cel szczegółowy</w:t>
            </w:r>
          </w:p>
        </w:tc>
        <w:tc>
          <w:tcPr>
            <w:tcW w:w="1415" w:type="dxa"/>
          </w:tcPr>
          <w:p w14:paraId="61D5B970" w14:textId="77777777" w:rsidR="00944D07" w:rsidRPr="00C22D60" w:rsidRDefault="00944D07" w:rsidP="0088359B">
            <w:pPr>
              <w:jc w:val="center"/>
              <w:rPr>
                <w:sz w:val="12"/>
                <w:szCs w:val="12"/>
              </w:rPr>
            </w:pPr>
            <w:r w:rsidRPr="00C22D60">
              <w:rPr>
                <w:sz w:val="12"/>
                <w:szCs w:val="12"/>
              </w:rPr>
              <w:t>Działanie</w:t>
            </w:r>
          </w:p>
        </w:tc>
        <w:tc>
          <w:tcPr>
            <w:tcW w:w="12903" w:type="dxa"/>
            <w:gridSpan w:val="32"/>
          </w:tcPr>
          <w:p w14:paraId="5F37E8AF" w14:textId="77777777" w:rsidR="00944D07" w:rsidRPr="00C22D60" w:rsidRDefault="00944D07" w:rsidP="0088359B">
            <w:pPr>
              <w:jc w:val="center"/>
              <w:rPr>
                <w:sz w:val="12"/>
                <w:szCs w:val="12"/>
              </w:rPr>
            </w:pPr>
            <w:r w:rsidRPr="00C22D60">
              <w:rPr>
                <w:sz w:val="12"/>
                <w:szCs w:val="12"/>
              </w:rPr>
              <w:t>Termin Realizacji</w:t>
            </w:r>
          </w:p>
        </w:tc>
      </w:tr>
      <w:tr w:rsidR="00944D07" w:rsidRPr="00C22D60" w14:paraId="43F3405F" w14:textId="77777777" w:rsidTr="0088359B">
        <w:trPr>
          <w:cantSplit/>
          <w:trHeight w:val="1134"/>
        </w:trPr>
        <w:tc>
          <w:tcPr>
            <w:tcW w:w="986" w:type="dxa"/>
          </w:tcPr>
          <w:p w14:paraId="688129D4" w14:textId="77777777" w:rsidR="00944D07" w:rsidRPr="00C22D60" w:rsidRDefault="00944D07" w:rsidP="0088359B">
            <w:pPr>
              <w:rPr>
                <w:sz w:val="12"/>
                <w:szCs w:val="12"/>
              </w:rPr>
            </w:pPr>
          </w:p>
        </w:tc>
        <w:tc>
          <w:tcPr>
            <w:tcW w:w="1415" w:type="dxa"/>
          </w:tcPr>
          <w:p w14:paraId="3E2EA7D2" w14:textId="77777777" w:rsidR="00944D07" w:rsidRPr="00C22D60" w:rsidRDefault="00944D07" w:rsidP="0088359B">
            <w:pPr>
              <w:rPr>
                <w:sz w:val="12"/>
                <w:szCs w:val="12"/>
              </w:rPr>
            </w:pPr>
          </w:p>
        </w:tc>
        <w:tc>
          <w:tcPr>
            <w:tcW w:w="390" w:type="dxa"/>
            <w:textDirection w:val="btLr"/>
          </w:tcPr>
          <w:p w14:paraId="1EE8FC28" w14:textId="77777777" w:rsidR="00944D07" w:rsidRPr="00C22D60" w:rsidRDefault="00944D07" w:rsidP="0088359B">
            <w:pPr>
              <w:ind w:left="113" w:right="113"/>
              <w:jc w:val="center"/>
              <w:rPr>
                <w:sz w:val="12"/>
                <w:szCs w:val="12"/>
              </w:rPr>
            </w:pPr>
            <w:r w:rsidRPr="00C22D60">
              <w:rPr>
                <w:sz w:val="12"/>
                <w:szCs w:val="12"/>
              </w:rPr>
              <w:t>2019</w:t>
            </w:r>
          </w:p>
        </w:tc>
        <w:tc>
          <w:tcPr>
            <w:tcW w:w="398" w:type="dxa"/>
            <w:textDirection w:val="btLr"/>
          </w:tcPr>
          <w:p w14:paraId="6B1E4E57" w14:textId="77777777" w:rsidR="00944D07" w:rsidRPr="00C22D60" w:rsidRDefault="00944D07" w:rsidP="0088359B">
            <w:pPr>
              <w:ind w:left="113" w:right="113"/>
              <w:jc w:val="center"/>
              <w:rPr>
                <w:sz w:val="12"/>
                <w:szCs w:val="12"/>
              </w:rPr>
            </w:pPr>
            <w:r w:rsidRPr="00C22D60">
              <w:rPr>
                <w:sz w:val="12"/>
                <w:szCs w:val="12"/>
              </w:rPr>
              <w:t>2020</w:t>
            </w:r>
          </w:p>
        </w:tc>
        <w:tc>
          <w:tcPr>
            <w:tcW w:w="345" w:type="dxa"/>
            <w:shd w:val="clear" w:color="auto" w:fill="FFFFFF" w:themeFill="background1"/>
            <w:textDirection w:val="btLr"/>
          </w:tcPr>
          <w:p w14:paraId="04B04836" w14:textId="77777777" w:rsidR="00944D07" w:rsidRPr="00C22D60" w:rsidRDefault="00944D07" w:rsidP="0088359B">
            <w:pPr>
              <w:ind w:left="113" w:right="113"/>
              <w:jc w:val="center"/>
              <w:rPr>
                <w:sz w:val="12"/>
                <w:szCs w:val="12"/>
              </w:rPr>
            </w:pPr>
            <w:r w:rsidRPr="00C22D60">
              <w:rPr>
                <w:sz w:val="12"/>
                <w:szCs w:val="12"/>
              </w:rPr>
              <w:t>2021</w:t>
            </w:r>
          </w:p>
        </w:tc>
        <w:tc>
          <w:tcPr>
            <w:tcW w:w="425" w:type="dxa"/>
            <w:textDirection w:val="btLr"/>
          </w:tcPr>
          <w:p w14:paraId="79CEE29B" w14:textId="77777777" w:rsidR="00944D07" w:rsidRPr="00C22D60" w:rsidRDefault="00944D07" w:rsidP="0088359B">
            <w:pPr>
              <w:ind w:left="113" w:right="113"/>
              <w:jc w:val="center"/>
              <w:rPr>
                <w:sz w:val="12"/>
                <w:szCs w:val="12"/>
              </w:rPr>
            </w:pPr>
            <w:r w:rsidRPr="00C22D60">
              <w:rPr>
                <w:sz w:val="12"/>
                <w:szCs w:val="12"/>
              </w:rPr>
              <w:t>2022</w:t>
            </w:r>
          </w:p>
        </w:tc>
        <w:tc>
          <w:tcPr>
            <w:tcW w:w="415" w:type="dxa"/>
            <w:textDirection w:val="btLr"/>
          </w:tcPr>
          <w:p w14:paraId="10D84DD8" w14:textId="77777777" w:rsidR="00944D07" w:rsidRPr="00C22D60" w:rsidRDefault="00944D07" w:rsidP="0088359B">
            <w:pPr>
              <w:ind w:left="113" w:right="113"/>
              <w:jc w:val="center"/>
              <w:rPr>
                <w:sz w:val="12"/>
                <w:szCs w:val="12"/>
              </w:rPr>
            </w:pPr>
            <w:r w:rsidRPr="00C22D60">
              <w:rPr>
                <w:sz w:val="12"/>
                <w:szCs w:val="12"/>
              </w:rPr>
              <w:t>2023</w:t>
            </w:r>
          </w:p>
        </w:tc>
        <w:tc>
          <w:tcPr>
            <w:tcW w:w="294" w:type="dxa"/>
            <w:textDirection w:val="btLr"/>
          </w:tcPr>
          <w:p w14:paraId="552F22EC" w14:textId="77777777" w:rsidR="00944D07" w:rsidRPr="00C22D60" w:rsidRDefault="00944D07" w:rsidP="0088359B">
            <w:pPr>
              <w:ind w:left="113" w:right="113"/>
              <w:jc w:val="center"/>
              <w:rPr>
                <w:sz w:val="12"/>
                <w:szCs w:val="12"/>
              </w:rPr>
            </w:pPr>
            <w:r w:rsidRPr="00C22D60">
              <w:rPr>
                <w:sz w:val="12"/>
                <w:szCs w:val="12"/>
              </w:rPr>
              <w:t>2024</w:t>
            </w:r>
          </w:p>
        </w:tc>
        <w:tc>
          <w:tcPr>
            <w:tcW w:w="343" w:type="dxa"/>
            <w:textDirection w:val="btLr"/>
          </w:tcPr>
          <w:p w14:paraId="0C5B8E35" w14:textId="77777777" w:rsidR="00944D07" w:rsidRPr="00C22D60" w:rsidRDefault="00944D07" w:rsidP="0088359B">
            <w:pPr>
              <w:ind w:left="113" w:right="113"/>
              <w:jc w:val="center"/>
              <w:rPr>
                <w:sz w:val="12"/>
                <w:szCs w:val="12"/>
              </w:rPr>
            </w:pPr>
            <w:r w:rsidRPr="00C22D60">
              <w:rPr>
                <w:sz w:val="12"/>
                <w:szCs w:val="12"/>
              </w:rPr>
              <w:t>2025</w:t>
            </w:r>
          </w:p>
        </w:tc>
        <w:tc>
          <w:tcPr>
            <w:tcW w:w="395" w:type="dxa"/>
            <w:textDirection w:val="btLr"/>
          </w:tcPr>
          <w:p w14:paraId="2F6B2BE5" w14:textId="77777777" w:rsidR="00944D07" w:rsidRPr="00C22D60" w:rsidRDefault="00944D07" w:rsidP="0088359B">
            <w:pPr>
              <w:ind w:left="113" w:right="113"/>
              <w:jc w:val="center"/>
              <w:rPr>
                <w:sz w:val="12"/>
                <w:szCs w:val="12"/>
              </w:rPr>
            </w:pPr>
            <w:r w:rsidRPr="00C22D60">
              <w:rPr>
                <w:sz w:val="12"/>
                <w:szCs w:val="12"/>
              </w:rPr>
              <w:t>2026</w:t>
            </w:r>
          </w:p>
        </w:tc>
        <w:tc>
          <w:tcPr>
            <w:tcW w:w="395" w:type="dxa"/>
            <w:textDirection w:val="btLr"/>
          </w:tcPr>
          <w:p w14:paraId="3D7FC336" w14:textId="77777777" w:rsidR="00944D07" w:rsidRPr="00C22D60" w:rsidRDefault="00944D07" w:rsidP="0088359B">
            <w:pPr>
              <w:ind w:left="113" w:right="113"/>
              <w:jc w:val="center"/>
              <w:rPr>
                <w:sz w:val="12"/>
                <w:szCs w:val="12"/>
              </w:rPr>
            </w:pPr>
            <w:r w:rsidRPr="00C22D60">
              <w:rPr>
                <w:sz w:val="12"/>
                <w:szCs w:val="12"/>
              </w:rPr>
              <w:t>2027</w:t>
            </w:r>
          </w:p>
        </w:tc>
        <w:tc>
          <w:tcPr>
            <w:tcW w:w="395" w:type="dxa"/>
            <w:textDirection w:val="btLr"/>
          </w:tcPr>
          <w:p w14:paraId="6970D258" w14:textId="77777777" w:rsidR="00944D07" w:rsidRPr="00C22D60" w:rsidRDefault="00944D07" w:rsidP="0088359B">
            <w:pPr>
              <w:ind w:left="113" w:right="113"/>
              <w:jc w:val="center"/>
              <w:rPr>
                <w:sz w:val="12"/>
                <w:szCs w:val="12"/>
              </w:rPr>
            </w:pPr>
            <w:r w:rsidRPr="00C22D60">
              <w:rPr>
                <w:sz w:val="12"/>
                <w:szCs w:val="12"/>
              </w:rPr>
              <w:t>2028</w:t>
            </w:r>
          </w:p>
        </w:tc>
        <w:tc>
          <w:tcPr>
            <w:tcW w:w="395" w:type="dxa"/>
            <w:textDirection w:val="btLr"/>
          </w:tcPr>
          <w:p w14:paraId="2842711B" w14:textId="77777777" w:rsidR="00944D07" w:rsidRPr="00C22D60" w:rsidRDefault="00944D07" w:rsidP="0088359B">
            <w:pPr>
              <w:ind w:left="113" w:right="113"/>
              <w:jc w:val="center"/>
              <w:rPr>
                <w:sz w:val="12"/>
                <w:szCs w:val="12"/>
              </w:rPr>
            </w:pPr>
            <w:r w:rsidRPr="00C22D60">
              <w:rPr>
                <w:sz w:val="12"/>
                <w:szCs w:val="12"/>
              </w:rPr>
              <w:t>2029</w:t>
            </w:r>
          </w:p>
        </w:tc>
        <w:tc>
          <w:tcPr>
            <w:tcW w:w="395" w:type="dxa"/>
            <w:textDirection w:val="btLr"/>
          </w:tcPr>
          <w:p w14:paraId="17F9EB4F" w14:textId="77777777" w:rsidR="00944D07" w:rsidRPr="00C22D60" w:rsidRDefault="00944D07" w:rsidP="0088359B">
            <w:pPr>
              <w:ind w:left="113" w:right="113"/>
              <w:jc w:val="center"/>
              <w:rPr>
                <w:sz w:val="12"/>
                <w:szCs w:val="12"/>
              </w:rPr>
            </w:pPr>
            <w:r w:rsidRPr="00C22D60">
              <w:rPr>
                <w:sz w:val="12"/>
                <w:szCs w:val="12"/>
              </w:rPr>
              <w:t>2030</w:t>
            </w:r>
          </w:p>
        </w:tc>
        <w:tc>
          <w:tcPr>
            <w:tcW w:w="395" w:type="dxa"/>
            <w:textDirection w:val="btLr"/>
          </w:tcPr>
          <w:p w14:paraId="69C4E8A6" w14:textId="77777777" w:rsidR="00944D07" w:rsidRPr="00C22D60" w:rsidRDefault="00944D07" w:rsidP="0088359B">
            <w:pPr>
              <w:ind w:left="113" w:right="113"/>
              <w:jc w:val="center"/>
              <w:rPr>
                <w:sz w:val="12"/>
                <w:szCs w:val="12"/>
              </w:rPr>
            </w:pPr>
            <w:r w:rsidRPr="00C22D60">
              <w:rPr>
                <w:sz w:val="12"/>
                <w:szCs w:val="12"/>
              </w:rPr>
              <w:t>2031</w:t>
            </w:r>
          </w:p>
        </w:tc>
        <w:tc>
          <w:tcPr>
            <w:tcW w:w="395" w:type="dxa"/>
            <w:textDirection w:val="btLr"/>
          </w:tcPr>
          <w:p w14:paraId="421E15ED" w14:textId="77777777" w:rsidR="00944D07" w:rsidRPr="00C22D60" w:rsidRDefault="00944D07" w:rsidP="0088359B">
            <w:pPr>
              <w:ind w:left="113" w:right="113"/>
              <w:jc w:val="center"/>
              <w:rPr>
                <w:sz w:val="12"/>
                <w:szCs w:val="12"/>
              </w:rPr>
            </w:pPr>
            <w:r w:rsidRPr="00C22D60">
              <w:rPr>
                <w:sz w:val="12"/>
                <w:szCs w:val="12"/>
              </w:rPr>
              <w:t>2032</w:t>
            </w:r>
          </w:p>
        </w:tc>
        <w:tc>
          <w:tcPr>
            <w:tcW w:w="395" w:type="dxa"/>
            <w:textDirection w:val="btLr"/>
          </w:tcPr>
          <w:p w14:paraId="173BF4F9" w14:textId="77777777" w:rsidR="00944D07" w:rsidRPr="00C22D60" w:rsidRDefault="00944D07" w:rsidP="0088359B">
            <w:pPr>
              <w:ind w:left="113" w:right="113"/>
              <w:jc w:val="center"/>
              <w:rPr>
                <w:sz w:val="12"/>
                <w:szCs w:val="12"/>
              </w:rPr>
            </w:pPr>
            <w:r w:rsidRPr="00C22D60">
              <w:rPr>
                <w:sz w:val="12"/>
                <w:szCs w:val="12"/>
              </w:rPr>
              <w:t>2033</w:t>
            </w:r>
          </w:p>
        </w:tc>
        <w:tc>
          <w:tcPr>
            <w:tcW w:w="395" w:type="dxa"/>
            <w:textDirection w:val="btLr"/>
          </w:tcPr>
          <w:p w14:paraId="7231C00F" w14:textId="77777777" w:rsidR="00944D07" w:rsidRPr="00C22D60" w:rsidRDefault="00944D07" w:rsidP="0088359B">
            <w:pPr>
              <w:ind w:left="113" w:right="113"/>
              <w:jc w:val="center"/>
              <w:rPr>
                <w:sz w:val="12"/>
                <w:szCs w:val="12"/>
              </w:rPr>
            </w:pPr>
            <w:r w:rsidRPr="00C22D60">
              <w:rPr>
                <w:sz w:val="12"/>
                <w:szCs w:val="12"/>
              </w:rPr>
              <w:t>2034</w:t>
            </w:r>
          </w:p>
        </w:tc>
        <w:tc>
          <w:tcPr>
            <w:tcW w:w="395" w:type="dxa"/>
            <w:textDirection w:val="btLr"/>
          </w:tcPr>
          <w:p w14:paraId="79A1E3DA" w14:textId="77777777" w:rsidR="00944D07" w:rsidRPr="00C22D60" w:rsidRDefault="00944D07" w:rsidP="0088359B">
            <w:pPr>
              <w:ind w:left="113" w:right="113"/>
              <w:jc w:val="center"/>
              <w:rPr>
                <w:sz w:val="12"/>
                <w:szCs w:val="12"/>
              </w:rPr>
            </w:pPr>
            <w:r w:rsidRPr="00C22D60">
              <w:rPr>
                <w:sz w:val="12"/>
                <w:szCs w:val="12"/>
              </w:rPr>
              <w:t>2035</w:t>
            </w:r>
          </w:p>
        </w:tc>
        <w:tc>
          <w:tcPr>
            <w:tcW w:w="395" w:type="dxa"/>
            <w:textDirection w:val="btLr"/>
          </w:tcPr>
          <w:p w14:paraId="52AF0B52" w14:textId="77777777" w:rsidR="00944D07" w:rsidRPr="00C22D60" w:rsidRDefault="00944D07" w:rsidP="0088359B">
            <w:pPr>
              <w:ind w:left="113" w:right="113"/>
              <w:jc w:val="center"/>
              <w:rPr>
                <w:sz w:val="12"/>
                <w:szCs w:val="12"/>
              </w:rPr>
            </w:pPr>
            <w:r w:rsidRPr="00C22D60">
              <w:rPr>
                <w:sz w:val="12"/>
                <w:szCs w:val="12"/>
              </w:rPr>
              <w:t>2036</w:t>
            </w:r>
          </w:p>
        </w:tc>
        <w:tc>
          <w:tcPr>
            <w:tcW w:w="420" w:type="dxa"/>
            <w:textDirection w:val="btLr"/>
          </w:tcPr>
          <w:p w14:paraId="20521CA3" w14:textId="77777777" w:rsidR="00944D07" w:rsidRPr="00C22D60" w:rsidRDefault="00944D07" w:rsidP="0088359B">
            <w:pPr>
              <w:ind w:left="113" w:right="113"/>
              <w:jc w:val="center"/>
              <w:rPr>
                <w:sz w:val="12"/>
                <w:szCs w:val="12"/>
              </w:rPr>
            </w:pPr>
            <w:r w:rsidRPr="00C22D60">
              <w:rPr>
                <w:sz w:val="12"/>
                <w:szCs w:val="12"/>
              </w:rPr>
              <w:t>2037</w:t>
            </w:r>
          </w:p>
        </w:tc>
        <w:tc>
          <w:tcPr>
            <w:tcW w:w="425" w:type="dxa"/>
            <w:textDirection w:val="btLr"/>
          </w:tcPr>
          <w:p w14:paraId="09215683" w14:textId="77777777" w:rsidR="00944D07" w:rsidRPr="00C22D60" w:rsidRDefault="00944D07" w:rsidP="0088359B">
            <w:pPr>
              <w:ind w:left="113" w:right="113"/>
              <w:jc w:val="center"/>
              <w:rPr>
                <w:sz w:val="12"/>
                <w:szCs w:val="12"/>
              </w:rPr>
            </w:pPr>
            <w:r w:rsidRPr="00C22D60">
              <w:rPr>
                <w:sz w:val="12"/>
                <w:szCs w:val="12"/>
              </w:rPr>
              <w:t>2038</w:t>
            </w:r>
          </w:p>
        </w:tc>
        <w:tc>
          <w:tcPr>
            <w:tcW w:w="426" w:type="dxa"/>
            <w:textDirection w:val="btLr"/>
          </w:tcPr>
          <w:p w14:paraId="5F008308" w14:textId="77777777" w:rsidR="00944D07" w:rsidRPr="00C22D60" w:rsidRDefault="00944D07" w:rsidP="0088359B">
            <w:pPr>
              <w:ind w:left="113" w:right="113"/>
              <w:jc w:val="center"/>
              <w:rPr>
                <w:sz w:val="12"/>
                <w:szCs w:val="12"/>
              </w:rPr>
            </w:pPr>
            <w:r>
              <w:rPr>
                <w:sz w:val="12"/>
                <w:szCs w:val="12"/>
              </w:rPr>
              <w:t>2039</w:t>
            </w:r>
          </w:p>
        </w:tc>
        <w:tc>
          <w:tcPr>
            <w:tcW w:w="425" w:type="dxa"/>
            <w:textDirection w:val="btLr"/>
          </w:tcPr>
          <w:p w14:paraId="31AFA086" w14:textId="77777777" w:rsidR="00944D07" w:rsidRDefault="00944D07" w:rsidP="0088359B">
            <w:pPr>
              <w:ind w:left="113" w:right="113"/>
              <w:jc w:val="center"/>
              <w:rPr>
                <w:sz w:val="12"/>
                <w:szCs w:val="12"/>
              </w:rPr>
            </w:pPr>
            <w:r>
              <w:rPr>
                <w:sz w:val="12"/>
                <w:szCs w:val="12"/>
              </w:rPr>
              <w:t>2040</w:t>
            </w:r>
          </w:p>
        </w:tc>
        <w:tc>
          <w:tcPr>
            <w:tcW w:w="425" w:type="dxa"/>
            <w:textDirection w:val="btLr"/>
          </w:tcPr>
          <w:p w14:paraId="39AE0D9F" w14:textId="77777777" w:rsidR="00944D07" w:rsidRDefault="00944D07" w:rsidP="0088359B">
            <w:pPr>
              <w:ind w:left="113" w:right="113"/>
              <w:jc w:val="center"/>
              <w:rPr>
                <w:sz w:val="12"/>
                <w:szCs w:val="12"/>
              </w:rPr>
            </w:pPr>
            <w:r>
              <w:rPr>
                <w:sz w:val="12"/>
                <w:szCs w:val="12"/>
              </w:rPr>
              <w:t>2041</w:t>
            </w:r>
          </w:p>
        </w:tc>
        <w:tc>
          <w:tcPr>
            <w:tcW w:w="425" w:type="dxa"/>
            <w:textDirection w:val="btLr"/>
          </w:tcPr>
          <w:p w14:paraId="654D578A" w14:textId="77777777" w:rsidR="00944D07" w:rsidRDefault="00944D07" w:rsidP="0088359B">
            <w:pPr>
              <w:ind w:left="113" w:right="113"/>
              <w:jc w:val="center"/>
              <w:rPr>
                <w:sz w:val="12"/>
                <w:szCs w:val="12"/>
              </w:rPr>
            </w:pPr>
            <w:r>
              <w:rPr>
                <w:sz w:val="12"/>
                <w:szCs w:val="12"/>
              </w:rPr>
              <w:t>2042</w:t>
            </w:r>
          </w:p>
        </w:tc>
        <w:tc>
          <w:tcPr>
            <w:tcW w:w="426" w:type="dxa"/>
            <w:textDirection w:val="btLr"/>
          </w:tcPr>
          <w:p w14:paraId="63242D9C" w14:textId="77777777" w:rsidR="00944D07" w:rsidRDefault="00944D07" w:rsidP="0088359B">
            <w:pPr>
              <w:ind w:left="113" w:right="113"/>
              <w:jc w:val="center"/>
              <w:rPr>
                <w:sz w:val="12"/>
                <w:szCs w:val="12"/>
              </w:rPr>
            </w:pPr>
            <w:r>
              <w:rPr>
                <w:sz w:val="12"/>
                <w:szCs w:val="12"/>
              </w:rPr>
              <w:t>2043</w:t>
            </w:r>
          </w:p>
        </w:tc>
        <w:tc>
          <w:tcPr>
            <w:tcW w:w="425" w:type="dxa"/>
            <w:textDirection w:val="btLr"/>
          </w:tcPr>
          <w:p w14:paraId="7DF6A9C3" w14:textId="77777777" w:rsidR="00944D07" w:rsidRDefault="00944D07" w:rsidP="0088359B">
            <w:pPr>
              <w:ind w:left="113" w:right="113"/>
              <w:jc w:val="center"/>
              <w:rPr>
                <w:sz w:val="12"/>
                <w:szCs w:val="12"/>
              </w:rPr>
            </w:pPr>
            <w:r>
              <w:rPr>
                <w:sz w:val="12"/>
                <w:szCs w:val="12"/>
              </w:rPr>
              <w:t>2044</w:t>
            </w:r>
          </w:p>
        </w:tc>
        <w:tc>
          <w:tcPr>
            <w:tcW w:w="425" w:type="dxa"/>
            <w:textDirection w:val="btLr"/>
          </w:tcPr>
          <w:p w14:paraId="7ADB93D9" w14:textId="77777777" w:rsidR="00944D07" w:rsidRDefault="00944D07" w:rsidP="0088359B">
            <w:pPr>
              <w:ind w:left="113" w:right="113"/>
              <w:jc w:val="center"/>
              <w:rPr>
                <w:sz w:val="12"/>
                <w:szCs w:val="12"/>
              </w:rPr>
            </w:pPr>
            <w:r>
              <w:rPr>
                <w:sz w:val="12"/>
                <w:szCs w:val="12"/>
              </w:rPr>
              <w:t>2045</w:t>
            </w:r>
          </w:p>
        </w:tc>
        <w:tc>
          <w:tcPr>
            <w:tcW w:w="425" w:type="dxa"/>
            <w:textDirection w:val="btLr"/>
          </w:tcPr>
          <w:p w14:paraId="54C3EF55" w14:textId="77777777" w:rsidR="00944D07" w:rsidRDefault="00944D07" w:rsidP="0088359B">
            <w:pPr>
              <w:ind w:left="113" w:right="113"/>
              <w:jc w:val="center"/>
              <w:rPr>
                <w:sz w:val="12"/>
                <w:szCs w:val="12"/>
              </w:rPr>
            </w:pPr>
            <w:r>
              <w:rPr>
                <w:sz w:val="12"/>
                <w:szCs w:val="12"/>
              </w:rPr>
              <w:t>2046</w:t>
            </w:r>
          </w:p>
        </w:tc>
        <w:tc>
          <w:tcPr>
            <w:tcW w:w="426" w:type="dxa"/>
            <w:textDirection w:val="btLr"/>
          </w:tcPr>
          <w:p w14:paraId="7BC16153" w14:textId="77777777" w:rsidR="00944D07" w:rsidRDefault="00944D07" w:rsidP="0088359B">
            <w:pPr>
              <w:ind w:left="113" w:right="113"/>
              <w:jc w:val="center"/>
              <w:rPr>
                <w:sz w:val="12"/>
                <w:szCs w:val="12"/>
              </w:rPr>
            </w:pPr>
            <w:r>
              <w:rPr>
                <w:sz w:val="12"/>
                <w:szCs w:val="12"/>
              </w:rPr>
              <w:t>2047</w:t>
            </w:r>
          </w:p>
        </w:tc>
        <w:tc>
          <w:tcPr>
            <w:tcW w:w="425" w:type="dxa"/>
            <w:textDirection w:val="btLr"/>
          </w:tcPr>
          <w:p w14:paraId="44BF9800" w14:textId="77777777" w:rsidR="00944D07" w:rsidRDefault="00944D07" w:rsidP="0088359B">
            <w:pPr>
              <w:ind w:left="113" w:right="113"/>
              <w:jc w:val="center"/>
              <w:rPr>
                <w:sz w:val="12"/>
                <w:szCs w:val="12"/>
              </w:rPr>
            </w:pPr>
            <w:r>
              <w:rPr>
                <w:sz w:val="12"/>
                <w:szCs w:val="12"/>
              </w:rPr>
              <w:t>2048</w:t>
            </w:r>
          </w:p>
        </w:tc>
        <w:tc>
          <w:tcPr>
            <w:tcW w:w="425" w:type="dxa"/>
            <w:textDirection w:val="btLr"/>
          </w:tcPr>
          <w:p w14:paraId="053712BE" w14:textId="77777777" w:rsidR="00944D07" w:rsidRDefault="00944D07" w:rsidP="0088359B">
            <w:pPr>
              <w:ind w:left="113" w:right="113"/>
              <w:jc w:val="center"/>
              <w:rPr>
                <w:sz w:val="12"/>
                <w:szCs w:val="12"/>
              </w:rPr>
            </w:pPr>
            <w:r>
              <w:rPr>
                <w:sz w:val="12"/>
                <w:szCs w:val="12"/>
              </w:rPr>
              <w:t>2049</w:t>
            </w:r>
          </w:p>
        </w:tc>
        <w:tc>
          <w:tcPr>
            <w:tcW w:w="425" w:type="dxa"/>
            <w:textDirection w:val="btLr"/>
          </w:tcPr>
          <w:p w14:paraId="2CD6B53A" w14:textId="77777777" w:rsidR="00944D07" w:rsidRDefault="00944D07" w:rsidP="0088359B">
            <w:pPr>
              <w:ind w:left="113" w:right="113"/>
              <w:jc w:val="center"/>
              <w:rPr>
                <w:sz w:val="12"/>
                <w:szCs w:val="12"/>
              </w:rPr>
            </w:pPr>
            <w:r>
              <w:rPr>
                <w:sz w:val="12"/>
                <w:szCs w:val="12"/>
              </w:rPr>
              <w:t>2050</w:t>
            </w:r>
          </w:p>
        </w:tc>
      </w:tr>
      <w:tr w:rsidR="00944D07" w:rsidRPr="00C22D60" w14:paraId="76DF83CD" w14:textId="77777777" w:rsidTr="0088359B">
        <w:tc>
          <w:tcPr>
            <w:tcW w:w="986" w:type="dxa"/>
          </w:tcPr>
          <w:p w14:paraId="65F94F3B" w14:textId="3BFF7121" w:rsidR="00944D07" w:rsidRPr="00C22D60" w:rsidRDefault="00961ECF" w:rsidP="0088359B">
            <w:pPr>
              <w:rPr>
                <w:b/>
                <w:bCs/>
                <w:sz w:val="12"/>
                <w:szCs w:val="12"/>
              </w:rPr>
            </w:pPr>
            <w:r>
              <w:rPr>
                <w:b/>
                <w:bCs/>
                <w:sz w:val="12"/>
                <w:szCs w:val="12"/>
              </w:rPr>
              <w:t>Zapewnienie d</w:t>
            </w:r>
            <w:r w:rsidR="00944D07" w:rsidRPr="00C22D60">
              <w:rPr>
                <w:b/>
                <w:bCs/>
                <w:sz w:val="12"/>
                <w:szCs w:val="12"/>
              </w:rPr>
              <w:t>ostęp</w:t>
            </w:r>
            <w:r>
              <w:rPr>
                <w:b/>
                <w:bCs/>
                <w:sz w:val="12"/>
                <w:szCs w:val="12"/>
              </w:rPr>
              <w:t>u</w:t>
            </w:r>
            <w:r w:rsidR="00944D07" w:rsidRPr="00C22D60">
              <w:rPr>
                <w:b/>
                <w:bCs/>
                <w:sz w:val="12"/>
                <w:szCs w:val="12"/>
              </w:rPr>
              <w:t xml:space="preserve"> do surowców ze złóż kopalin, wód podziemnych i ciepła ziemi</w:t>
            </w:r>
          </w:p>
        </w:tc>
        <w:tc>
          <w:tcPr>
            <w:tcW w:w="1415" w:type="dxa"/>
          </w:tcPr>
          <w:p w14:paraId="286178A8" w14:textId="2420FD49" w:rsidR="00944D07" w:rsidRPr="00C22D60" w:rsidRDefault="00944D07" w:rsidP="0088359B">
            <w:pPr>
              <w:rPr>
                <w:sz w:val="12"/>
                <w:szCs w:val="12"/>
              </w:rPr>
            </w:pPr>
            <w:r w:rsidRPr="003944DA">
              <w:rPr>
                <w:sz w:val="12"/>
                <w:szCs w:val="12"/>
              </w:rPr>
              <w:t xml:space="preserve">Określenie krajowego zapotrzebowania gospodarki na surowce mineralne w perspektywie roku 2025,2030,2040,2050 </w:t>
            </w:r>
          </w:p>
        </w:tc>
        <w:tc>
          <w:tcPr>
            <w:tcW w:w="390" w:type="dxa"/>
          </w:tcPr>
          <w:p w14:paraId="3E5E7FED" w14:textId="77777777" w:rsidR="00944D07" w:rsidRPr="00C22D60" w:rsidRDefault="00944D07" w:rsidP="0088359B">
            <w:pPr>
              <w:jc w:val="center"/>
              <w:rPr>
                <w:sz w:val="12"/>
                <w:szCs w:val="12"/>
              </w:rPr>
            </w:pPr>
          </w:p>
        </w:tc>
        <w:tc>
          <w:tcPr>
            <w:tcW w:w="398" w:type="dxa"/>
            <w:shd w:val="clear" w:color="auto" w:fill="F4B083" w:themeFill="accent2" w:themeFillTint="99"/>
          </w:tcPr>
          <w:p w14:paraId="4A5E7818" w14:textId="77777777" w:rsidR="00944D07" w:rsidRPr="00C22D60" w:rsidRDefault="00944D07" w:rsidP="0088359B">
            <w:pPr>
              <w:jc w:val="center"/>
              <w:rPr>
                <w:sz w:val="12"/>
                <w:szCs w:val="12"/>
              </w:rPr>
            </w:pPr>
          </w:p>
        </w:tc>
        <w:tc>
          <w:tcPr>
            <w:tcW w:w="345" w:type="dxa"/>
            <w:shd w:val="clear" w:color="auto" w:fill="FFFFFF" w:themeFill="background1"/>
          </w:tcPr>
          <w:p w14:paraId="2532181F" w14:textId="77777777" w:rsidR="00944D07" w:rsidRPr="00C22D60" w:rsidRDefault="00944D07" w:rsidP="0088359B">
            <w:pPr>
              <w:rPr>
                <w:sz w:val="12"/>
                <w:szCs w:val="12"/>
              </w:rPr>
            </w:pPr>
          </w:p>
        </w:tc>
        <w:tc>
          <w:tcPr>
            <w:tcW w:w="425" w:type="dxa"/>
          </w:tcPr>
          <w:p w14:paraId="0DD42A37" w14:textId="77777777" w:rsidR="00944D07" w:rsidRPr="00C22D60" w:rsidRDefault="00944D07" w:rsidP="0088359B">
            <w:pPr>
              <w:rPr>
                <w:sz w:val="12"/>
                <w:szCs w:val="12"/>
              </w:rPr>
            </w:pPr>
          </w:p>
        </w:tc>
        <w:tc>
          <w:tcPr>
            <w:tcW w:w="415" w:type="dxa"/>
          </w:tcPr>
          <w:p w14:paraId="1F64485D" w14:textId="77777777" w:rsidR="00944D07" w:rsidRPr="00C22D60" w:rsidRDefault="00944D07" w:rsidP="0088359B">
            <w:pPr>
              <w:rPr>
                <w:sz w:val="12"/>
                <w:szCs w:val="12"/>
              </w:rPr>
            </w:pPr>
          </w:p>
        </w:tc>
        <w:tc>
          <w:tcPr>
            <w:tcW w:w="294" w:type="dxa"/>
          </w:tcPr>
          <w:p w14:paraId="6538DD18" w14:textId="77777777" w:rsidR="00944D07" w:rsidRPr="00C22D60" w:rsidRDefault="00944D07" w:rsidP="0088359B">
            <w:pPr>
              <w:rPr>
                <w:sz w:val="12"/>
                <w:szCs w:val="12"/>
              </w:rPr>
            </w:pPr>
          </w:p>
        </w:tc>
        <w:tc>
          <w:tcPr>
            <w:tcW w:w="343" w:type="dxa"/>
            <w:shd w:val="clear" w:color="auto" w:fill="F4B083" w:themeFill="accent2" w:themeFillTint="99"/>
          </w:tcPr>
          <w:p w14:paraId="5186BC3B" w14:textId="77777777" w:rsidR="00944D07" w:rsidRPr="00C22D60" w:rsidRDefault="00944D07" w:rsidP="0088359B">
            <w:pPr>
              <w:rPr>
                <w:sz w:val="12"/>
                <w:szCs w:val="12"/>
              </w:rPr>
            </w:pPr>
          </w:p>
        </w:tc>
        <w:tc>
          <w:tcPr>
            <w:tcW w:w="395" w:type="dxa"/>
            <w:shd w:val="clear" w:color="auto" w:fill="FFFFFF" w:themeFill="background1"/>
          </w:tcPr>
          <w:p w14:paraId="38F00D75" w14:textId="77777777" w:rsidR="00944D07" w:rsidRPr="00C22D60" w:rsidRDefault="00944D07" w:rsidP="0088359B">
            <w:pPr>
              <w:rPr>
                <w:sz w:val="12"/>
                <w:szCs w:val="12"/>
              </w:rPr>
            </w:pPr>
          </w:p>
        </w:tc>
        <w:tc>
          <w:tcPr>
            <w:tcW w:w="395" w:type="dxa"/>
          </w:tcPr>
          <w:p w14:paraId="6C411C2A" w14:textId="77777777" w:rsidR="00944D07" w:rsidRPr="00C22D60" w:rsidRDefault="00944D07" w:rsidP="0088359B">
            <w:pPr>
              <w:rPr>
                <w:sz w:val="12"/>
                <w:szCs w:val="12"/>
              </w:rPr>
            </w:pPr>
          </w:p>
        </w:tc>
        <w:tc>
          <w:tcPr>
            <w:tcW w:w="395" w:type="dxa"/>
          </w:tcPr>
          <w:p w14:paraId="18E26F39" w14:textId="77777777" w:rsidR="00944D07" w:rsidRPr="00C22D60" w:rsidRDefault="00944D07" w:rsidP="0088359B">
            <w:pPr>
              <w:rPr>
                <w:sz w:val="12"/>
                <w:szCs w:val="12"/>
              </w:rPr>
            </w:pPr>
          </w:p>
        </w:tc>
        <w:tc>
          <w:tcPr>
            <w:tcW w:w="395" w:type="dxa"/>
          </w:tcPr>
          <w:p w14:paraId="41D189D7" w14:textId="77777777" w:rsidR="00944D07" w:rsidRPr="00C22D60" w:rsidRDefault="00944D07" w:rsidP="0088359B">
            <w:pPr>
              <w:rPr>
                <w:sz w:val="12"/>
                <w:szCs w:val="12"/>
              </w:rPr>
            </w:pPr>
          </w:p>
        </w:tc>
        <w:tc>
          <w:tcPr>
            <w:tcW w:w="395" w:type="dxa"/>
          </w:tcPr>
          <w:p w14:paraId="1EA1D66C" w14:textId="77777777" w:rsidR="00944D07" w:rsidRPr="00C22D60" w:rsidRDefault="00944D07" w:rsidP="0088359B">
            <w:pPr>
              <w:rPr>
                <w:sz w:val="12"/>
                <w:szCs w:val="12"/>
              </w:rPr>
            </w:pPr>
          </w:p>
        </w:tc>
        <w:tc>
          <w:tcPr>
            <w:tcW w:w="395" w:type="dxa"/>
          </w:tcPr>
          <w:p w14:paraId="41ABB47E" w14:textId="77777777" w:rsidR="00944D07" w:rsidRPr="00C22D60" w:rsidRDefault="00944D07" w:rsidP="0088359B">
            <w:pPr>
              <w:rPr>
                <w:sz w:val="12"/>
                <w:szCs w:val="12"/>
              </w:rPr>
            </w:pPr>
          </w:p>
        </w:tc>
        <w:tc>
          <w:tcPr>
            <w:tcW w:w="395" w:type="dxa"/>
            <w:shd w:val="clear" w:color="auto" w:fill="F4B083" w:themeFill="accent2" w:themeFillTint="99"/>
          </w:tcPr>
          <w:p w14:paraId="733815A5" w14:textId="77777777" w:rsidR="00944D07" w:rsidRPr="00C22D60" w:rsidRDefault="00944D07" w:rsidP="0088359B">
            <w:pPr>
              <w:rPr>
                <w:sz w:val="12"/>
                <w:szCs w:val="12"/>
              </w:rPr>
            </w:pPr>
          </w:p>
        </w:tc>
        <w:tc>
          <w:tcPr>
            <w:tcW w:w="395" w:type="dxa"/>
          </w:tcPr>
          <w:p w14:paraId="49A34CE8" w14:textId="77777777" w:rsidR="00944D07" w:rsidRPr="00C22D60" w:rsidRDefault="00944D07" w:rsidP="0088359B">
            <w:pPr>
              <w:rPr>
                <w:sz w:val="12"/>
                <w:szCs w:val="12"/>
              </w:rPr>
            </w:pPr>
          </w:p>
        </w:tc>
        <w:tc>
          <w:tcPr>
            <w:tcW w:w="395" w:type="dxa"/>
          </w:tcPr>
          <w:p w14:paraId="18CA44C3" w14:textId="77777777" w:rsidR="00944D07" w:rsidRPr="00C22D60" w:rsidRDefault="00944D07" w:rsidP="0088359B">
            <w:pPr>
              <w:rPr>
                <w:sz w:val="12"/>
                <w:szCs w:val="12"/>
              </w:rPr>
            </w:pPr>
          </w:p>
        </w:tc>
        <w:tc>
          <w:tcPr>
            <w:tcW w:w="395" w:type="dxa"/>
          </w:tcPr>
          <w:p w14:paraId="22BCB692" w14:textId="77777777" w:rsidR="00944D07" w:rsidRPr="00C22D60" w:rsidRDefault="00944D07" w:rsidP="0088359B">
            <w:pPr>
              <w:rPr>
                <w:sz w:val="12"/>
                <w:szCs w:val="12"/>
              </w:rPr>
            </w:pPr>
          </w:p>
        </w:tc>
        <w:tc>
          <w:tcPr>
            <w:tcW w:w="395" w:type="dxa"/>
          </w:tcPr>
          <w:p w14:paraId="3CB4CEB0" w14:textId="77777777" w:rsidR="00944D07" w:rsidRPr="00C22D60" w:rsidRDefault="00944D07" w:rsidP="0088359B">
            <w:pPr>
              <w:rPr>
                <w:sz w:val="12"/>
                <w:szCs w:val="12"/>
              </w:rPr>
            </w:pPr>
          </w:p>
        </w:tc>
        <w:tc>
          <w:tcPr>
            <w:tcW w:w="420" w:type="dxa"/>
          </w:tcPr>
          <w:p w14:paraId="7F6A12FF" w14:textId="77777777" w:rsidR="00944D07" w:rsidRPr="00C22D60" w:rsidRDefault="00944D07" w:rsidP="0088359B">
            <w:pPr>
              <w:rPr>
                <w:sz w:val="12"/>
                <w:szCs w:val="12"/>
              </w:rPr>
            </w:pPr>
          </w:p>
        </w:tc>
        <w:tc>
          <w:tcPr>
            <w:tcW w:w="425" w:type="dxa"/>
            <w:shd w:val="clear" w:color="auto" w:fill="F4B083" w:themeFill="accent2" w:themeFillTint="99"/>
          </w:tcPr>
          <w:p w14:paraId="2367B168" w14:textId="77777777" w:rsidR="00944D07" w:rsidRPr="00C22D60" w:rsidRDefault="00944D07" w:rsidP="0088359B">
            <w:pPr>
              <w:rPr>
                <w:sz w:val="12"/>
                <w:szCs w:val="12"/>
              </w:rPr>
            </w:pPr>
          </w:p>
        </w:tc>
        <w:tc>
          <w:tcPr>
            <w:tcW w:w="426" w:type="dxa"/>
          </w:tcPr>
          <w:p w14:paraId="5C0DA47E" w14:textId="77777777" w:rsidR="00944D07" w:rsidRPr="00C22D60" w:rsidRDefault="00944D07" w:rsidP="0088359B">
            <w:pPr>
              <w:rPr>
                <w:sz w:val="12"/>
                <w:szCs w:val="12"/>
              </w:rPr>
            </w:pPr>
          </w:p>
        </w:tc>
        <w:tc>
          <w:tcPr>
            <w:tcW w:w="425" w:type="dxa"/>
          </w:tcPr>
          <w:p w14:paraId="126C5B14" w14:textId="77777777" w:rsidR="00944D07" w:rsidRPr="00C22D60" w:rsidRDefault="00944D07" w:rsidP="0088359B">
            <w:pPr>
              <w:rPr>
                <w:sz w:val="12"/>
                <w:szCs w:val="12"/>
              </w:rPr>
            </w:pPr>
          </w:p>
        </w:tc>
        <w:tc>
          <w:tcPr>
            <w:tcW w:w="425" w:type="dxa"/>
          </w:tcPr>
          <w:p w14:paraId="61EED7EB" w14:textId="77777777" w:rsidR="00944D07" w:rsidRPr="00C22D60" w:rsidRDefault="00944D07" w:rsidP="0088359B">
            <w:pPr>
              <w:rPr>
                <w:sz w:val="12"/>
                <w:szCs w:val="12"/>
              </w:rPr>
            </w:pPr>
          </w:p>
        </w:tc>
        <w:tc>
          <w:tcPr>
            <w:tcW w:w="425" w:type="dxa"/>
          </w:tcPr>
          <w:p w14:paraId="22DE416B" w14:textId="77777777" w:rsidR="00944D07" w:rsidRPr="00C22D60" w:rsidRDefault="00944D07" w:rsidP="0088359B">
            <w:pPr>
              <w:rPr>
                <w:sz w:val="12"/>
                <w:szCs w:val="12"/>
              </w:rPr>
            </w:pPr>
          </w:p>
        </w:tc>
        <w:tc>
          <w:tcPr>
            <w:tcW w:w="426" w:type="dxa"/>
            <w:shd w:val="clear" w:color="auto" w:fill="F4B083" w:themeFill="accent2" w:themeFillTint="99"/>
          </w:tcPr>
          <w:p w14:paraId="438060B1" w14:textId="77777777" w:rsidR="00944D07" w:rsidRPr="00C22D60" w:rsidRDefault="00944D07" w:rsidP="0088359B">
            <w:pPr>
              <w:rPr>
                <w:sz w:val="12"/>
                <w:szCs w:val="12"/>
              </w:rPr>
            </w:pPr>
          </w:p>
        </w:tc>
        <w:tc>
          <w:tcPr>
            <w:tcW w:w="425" w:type="dxa"/>
          </w:tcPr>
          <w:p w14:paraId="2F0A3055" w14:textId="77777777" w:rsidR="00944D07" w:rsidRPr="00C22D60" w:rsidRDefault="00944D07" w:rsidP="0088359B">
            <w:pPr>
              <w:rPr>
                <w:sz w:val="12"/>
                <w:szCs w:val="12"/>
              </w:rPr>
            </w:pPr>
          </w:p>
        </w:tc>
        <w:tc>
          <w:tcPr>
            <w:tcW w:w="425" w:type="dxa"/>
          </w:tcPr>
          <w:p w14:paraId="34ECF20A" w14:textId="77777777" w:rsidR="00944D07" w:rsidRPr="00C22D60" w:rsidRDefault="00944D07" w:rsidP="0088359B">
            <w:pPr>
              <w:rPr>
                <w:sz w:val="12"/>
                <w:szCs w:val="12"/>
              </w:rPr>
            </w:pPr>
          </w:p>
        </w:tc>
        <w:tc>
          <w:tcPr>
            <w:tcW w:w="425" w:type="dxa"/>
          </w:tcPr>
          <w:p w14:paraId="010E3637" w14:textId="77777777" w:rsidR="00944D07" w:rsidRPr="00C22D60" w:rsidRDefault="00944D07" w:rsidP="0088359B">
            <w:pPr>
              <w:rPr>
                <w:sz w:val="12"/>
                <w:szCs w:val="12"/>
              </w:rPr>
            </w:pPr>
          </w:p>
        </w:tc>
        <w:tc>
          <w:tcPr>
            <w:tcW w:w="426" w:type="dxa"/>
          </w:tcPr>
          <w:p w14:paraId="19428186" w14:textId="77777777" w:rsidR="00944D07" w:rsidRPr="00C22D60" w:rsidRDefault="00944D07" w:rsidP="0088359B">
            <w:pPr>
              <w:rPr>
                <w:sz w:val="12"/>
                <w:szCs w:val="12"/>
              </w:rPr>
            </w:pPr>
          </w:p>
        </w:tc>
        <w:tc>
          <w:tcPr>
            <w:tcW w:w="425" w:type="dxa"/>
          </w:tcPr>
          <w:p w14:paraId="276FA53C" w14:textId="77777777" w:rsidR="00944D07" w:rsidRPr="00C22D60" w:rsidRDefault="00944D07" w:rsidP="0088359B">
            <w:pPr>
              <w:rPr>
                <w:sz w:val="12"/>
                <w:szCs w:val="12"/>
              </w:rPr>
            </w:pPr>
          </w:p>
        </w:tc>
        <w:tc>
          <w:tcPr>
            <w:tcW w:w="425" w:type="dxa"/>
            <w:shd w:val="clear" w:color="auto" w:fill="F4B083" w:themeFill="accent2" w:themeFillTint="99"/>
          </w:tcPr>
          <w:p w14:paraId="0122AC94" w14:textId="77777777" w:rsidR="00944D07" w:rsidRPr="00C22D60" w:rsidRDefault="00944D07" w:rsidP="0088359B">
            <w:pPr>
              <w:rPr>
                <w:sz w:val="12"/>
                <w:szCs w:val="12"/>
              </w:rPr>
            </w:pPr>
          </w:p>
        </w:tc>
        <w:tc>
          <w:tcPr>
            <w:tcW w:w="425" w:type="dxa"/>
          </w:tcPr>
          <w:p w14:paraId="2A436752" w14:textId="77777777" w:rsidR="00944D07" w:rsidRPr="00C22D60" w:rsidRDefault="00944D07" w:rsidP="0088359B">
            <w:pPr>
              <w:rPr>
                <w:sz w:val="12"/>
                <w:szCs w:val="12"/>
              </w:rPr>
            </w:pPr>
          </w:p>
        </w:tc>
      </w:tr>
      <w:tr w:rsidR="00944D07" w:rsidRPr="00C22D60" w14:paraId="7C1BCD21" w14:textId="77777777" w:rsidTr="0088359B">
        <w:tc>
          <w:tcPr>
            <w:tcW w:w="986" w:type="dxa"/>
          </w:tcPr>
          <w:p w14:paraId="77D03659" w14:textId="77777777" w:rsidR="00944D07" w:rsidRPr="00C22D60" w:rsidRDefault="00944D07" w:rsidP="0088359B">
            <w:pPr>
              <w:rPr>
                <w:sz w:val="12"/>
                <w:szCs w:val="12"/>
              </w:rPr>
            </w:pPr>
          </w:p>
        </w:tc>
        <w:tc>
          <w:tcPr>
            <w:tcW w:w="1415" w:type="dxa"/>
          </w:tcPr>
          <w:p w14:paraId="09C1DD4F" w14:textId="062B8599" w:rsidR="00944D07" w:rsidRPr="00C22D60" w:rsidRDefault="00944D07" w:rsidP="0088359B">
            <w:pPr>
              <w:rPr>
                <w:sz w:val="12"/>
                <w:szCs w:val="12"/>
              </w:rPr>
            </w:pPr>
            <w:r w:rsidRPr="003944DA">
              <w:rPr>
                <w:sz w:val="12"/>
                <w:szCs w:val="12"/>
              </w:rPr>
              <w:t>Określenie surowców</w:t>
            </w:r>
            <w:r w:rsidR="00C162DE">
              <w:rPr>
                <w:sz w:val="12"/>
                <w:szCs w:val="12"/>
              </w:rPr>
              <w:t xml:space="preserve"> kluczowych,</w:t>
            </w:r>
            <w:r w:rsidRPr="003944DA">
              <w:rPr>
                <w:sz w:val="12"/>
                <w:szCs w:val="12"/>
              </w:rPr>
              <w:t xml:space="preserve"> strategicznych i krytycznych dla polskiej gospodarki</w:t>
            </w:r>
          </w:p>
        </w:tc>
        <w:tc>
          <w:tcPr>
            <w:tcW w:w="390" w:type="dxa"/>
          </w:tcPr>
          <w:p w14:paraId="6D53E59B" w14:textId="77777777" w:rsidR="00944D07" w:rsidRPr="00C22D60" w:rsidRDefault="00944D07" w:rsidP="0088359B">
            <w:pPr>
              <w:jc w:val="center"/>
              <w:rPr>
                <w:sz w:val="12"/>
                <w:szCs w:val="12"/>
              </w:rPr>
            </w:pPr>
          </w:p>
        </w:tc>
        <w:tc>
          <w:tcPr>
            <w:tcW w:w="398" w:type="dxa"/>
            <w:shd w:val="clear" w:color="auto" w:fill="F4B083" w:themeFill="accent2" w:themeFillTint="99"/>
          </w:tcPr>
          <w:p w14:paraId="469C5735" w14:textId="77777777" w:rsidR="00944D07" w:rsidRPr="00C22D60" w:rsidRDefault="00944D07" w:rsidP="0088359B">
            <w:pPr>
              <w:jc w:val="center"/>
              <w:rPr>
                <w:sz w:val="12"/>
                <w:szCs w:val="12"/>
              </w:rPr>
            </w:pPr>
          </w:p>
        </w:tc>
        <w:tc>
          <w:tcPr>
            <w:tcW w:w="345" w:type="dxa"/>
            <w:shd w:val="clear" w:color="auto" w:fill="FFFFFF" w:themeFill="background1"/>
          </w:tcPr>
          <w:p w14:paraId="76CA554E" w14:textId="77777777" w:rsidR="00944D07" w:rsidRPr="00C22D60" w:rsidRDefault="00944D07" w:rsidP="0088359B">
            <w:pPr>
              <w:rPr>
                <w:sz w:val="12"/>
                <w:szCs w:val="12"/>
              </w:rPr>
            </w:pPr>
          </w:p>
        </w:tc>
        <w:tc>
          <w:tcPr>
            <w:tcW w:w="425" w:type="dxa"/>
          </w:tcPr>
          <w:p w14:paraId="4B37955C" w14:textId="77777777" w:rsidR="00944D07" w:rsidRPr="00C22D60" w:rsidRDefault="00944D07" w:rsidP="0088359B">
            <w:pPr>
              <w:rPr>
                <w:sz w:val="12"/>
                <w:szCs w:val="12"/>
              </w:rPr>
            </w:pPr>
          </w:p>
        </w:tc>
        <w:tc>
          <w:tcPr>
            <w:tcW w:w="415" w:type="dxa"/>
          </w:tcPr>
          <w:p w14:paraId="2E69C65C" w14:textId="77777777" w:rsidR="00944D07" w:rsidRPr="00C22D60" w:rsidRDefault="00944D07" w:rsidP="0088359B">
            <w:pPr>
              <w:rPr>
                <w:sz w:val="12"/>
                <w:szCs w:val="12"/>
              </w:rPr>
            </w:pPr>
          </w:p>
        </w:tc>
        <w:tc>
          <w:tcPr>
            <w:tcW w:w="294" w:type="dxa"/>
          </w:tcPr>
          <w:p w14:paraId="2AEB8C64" w14:textId="77777777" w:rsidR="00944D07" w:rsidRPr="00C22D60" w:rsidRDefault="00944D07" w:rsidP="0088359B">
            <w:pPr>
              <w:rPr>
                <w:sz w:val="12"/>
                <w:szCs w:val="12"/>
              </w:rPr>
            </w:pPr>
          </w:p>
        </w:tc>
        <w:tc>
          <w:tcPr>
            <w:tcW w:w="343" w:type="dxa"/>
            <w:shd w:val="clear" w:color="auto" w:fill="F4B083" w:themeFill="accent2" w:themeFillTint="99"/>
          </w:tcPr>
          <w:p w14:paraId="2975B16B" w14:textId="77777777" w:rsidR="00944D07" w:rsidRPr="00C22D60" w:rsidRDefault="00944D07" w:rsidP="0088359B">
            <w:pPr>
              <w:rPr>
                <w:sz w:val="12"/>
                <w:szCs w:val="12"/>
              </w:rPr>
            </w:pPr>
          </w:p>
        </w:tc>
        <w:tc>
          <w:tcPr>
            <w:tcW w:w="395" w:type="dxa"/>
            <w:shd w:val="clear" w:color="auto" w:fill="FFFFFF" w:themeFill="background1"/>
          </w:tcPr>
          <w:p w14:paraId="23242E97" w14:textId="77777777" w:rsidR="00944D07" w:rsidRPr="00C22D60" w:rsidRDefault="00944D07" w:rsidP="0088359B">
            <w:pPr>
              <w:rPr>
                <w:sz w:val="12"/>
                <w:szCs w:val="12"/>
              </w:rPr>
            </w:pPr>
          </w:p>
        </w:tc>
        <w:tc>
          <w:tcPr>
            <w:tcW w:w="395" w:type="dxa"/>
          </w:tcPr>
          <w:p w14:paraId="3E1C0CBB" w14:textId="77777777" w:rsidR="00944D07" w:rsidRPr="00C22D60" w:rsidRDefault="00944D07" w:rsidP="0088359B">
            <w:pPr>
              <w:rPr>
                <w:sz w:val="12"/>
                <w:szCs w:val="12"/>
              </w:rPr>
            </w:pPr>
          </w:p>
        </w:tc>
        <w:tc>
          <w:tcPr>
            <w:tcW w:w="395" w:type="dxa"/>
          </w:tcPr>
          <w:p w14:paraId="55212C69" w14:textId="77777777" w:rsidR="00944D07" w:rsidRPr="00C22D60" w:rsidRDefault="00944D07" w:rsidP="0088359B">
            <w:pPr>
              <w:rPr>
                <w:sz w:val="12"/>
                <w:szCs w:val="12"/>
              </w:rPr>
            </w:pPr>
          </w:p>
        </w:tc>
        <w:tc>
          <w:tcPr>
            <w:tcW w:w="395" w:type="dxa"/>
          </w:tcPr>
          <w:p w14:paraId="74B1A71C" w14:textId="77777777" w:rsidR="00944D07" w:rsidRPr="00C22D60" w:rsidRDefault="00944D07" w:rsidP="0088359B">
            <w:pPr>
              <w:rPr>
                <w:sz w:val="12"/>
                <w:szCs w:val="12"/>
              </w:rPr>
            </w:pPr>
          </w:p>
        </w:tc>
        <w:tc>
          <w:tcPr>
            <w:tcW w:w="395" w:type="dxa"/>
          </w:tcPr>
          <w:p w14:paraId="5E64DDBF" w14:textId="77777777" w:rsidR="00944D07" w:rsidRPr="00C22D60" w:rsidRDefault="00944D07" w:rsidP="0088359B">
            <w:pPr>
              <w:rPr>
                <w:sz w:val="12"/>
                <w:szCs w:val="12"/>
              </w:rPr>
            </w:pPr>
          </w:p>
        </w:tc>
        <w:tc>
          <w:tcPr>
            <w:tcW w:w="395" w:type="dxa"/>
          </w:tcPr>
          <w:p w14:paraId="5E9BDCE6" w14:textId="77777777" w:rsidR="00944D07" w:rsidRPr="00C22D60" w:rsidRDefault="00944D07" w:rsidP="0088359B">
            <w:pPr>
              <w:rPr>
                <w:sz w:val="12"/>
                <w:szCs w:val="12"/>
              </w:rPr>
            </w:pPr>
          </w:p>
        </w:tc>
        <w:tc>
          <w:tcPr>
            <w:tcW w:w="395" w:type="dxa"/>
            <w:shd w:val="clear" w:color="auto" w:fill="F4B083" w:themeFill="accent2" w:themeFillTint="99"/>
          </w:tcPr>
          <w:p w14:paraId="1C764EB4" w14:textId="77777777" w:rsidR="00944D07" w:rsidRPr="00C22D60" w:rsidRDefault="00944D07" w:rsidP="0088359B">
            <w:pPr>
              <w:rPr>
                <w:sz w:val="12"/>
                <w:szCs w:val="12"/>
              </w:rPr>
            </w:pPr>
          </w:p>
        </w:tc>
        <w:tc>
          <w:tcPr>
            <w:tcW w:w="395" w:type="dxa"/>
          </w:tcPr>
          <w:p w14:paraId="01B61F7E" w14:textId="77777777" w:rsidR="00944D07" w:rsidRPr="00C22D60" w:rsidRDefault="00944D07" w:rsidP="0088359B">
            <w:pPr>
              <w:rPr>
                <w:sz w:val="12"/>
                <w:szCs w:val="12"/>
              </w:rPr>
            </w:pPr>
          </w:p>
        </w:tc>
        <w:tc>
          <w:tcPr>
            <w:tcW w:w="395" w:type="dxa"/>
          </w:tcPr>
          <w:p w14:paraId="42E2DEEB" w14:textId="77777777" w:rsidR="00944D07" w:rsidRPr="00C22D60" w:rsidRDefault="00944D07" w:rsidP="0088359B">
            <w:pPr>
              <w:rPr>
                <w:sz w:val="12"/>
                <w:szCs w:val="12"/>
              </w:rPr>
            </w:pPr>
          </w:p>
        </w:tc>
        <w:tc>
          <w:tcPr>
            <w:tcW w:w="395" w:type="dxa"/>
          </w:tcPr>
          <w:p w14:paraId="148EB56B" w14:textId="77777777" w:rsidR="00944D07" w:rsidRPr="00C22D60" w:rsidRDefault="00944D07" w:rsidP="0088359B">
            <w:pPr>
              <w:rPr>
                <w:sz w:val="12"/>
                <w:szCs w:val="12"/>
              </w:rPr>
            </w:pPr>
          </w:p>
        </w:tc>
        <w:tc>
          <w:tcPr>
            <w:tcW w:w="395" w:type="dxa"/>
          </w:tcPr>
          <w:p w14:paraId="41D27E65" w14:textId="77777777" w:rsidR="00944D07" w:rsidRPr="00C22D60" w:rsidRDefault="00944D07" w:rsidP="0088359B">
            <w:pPr>
              <w:rPr>
                <w:sz w:val="12"/>
                <w:szCs w:val="12"/>
              </w:rPr>
            </w:pPr>
          </w:p>
        </w:tc>
        <w:tc>
          <w:tcPr>
            <w:tcW w:w="420" w:type="dxa"/>
          </w:tcPr>
          <w:p w14:paraId="4347CF32" w14:textId="77777777" w:rsidR="00944D07" w:rsidRPr="00C22D60" w:rsidRDefault="00944D07" w:rsidP="0088359B">
            <w:pPr>
              <w:rPr>
                <w:sz w:val="12"/>
                <w:szCs w:val="12"/>
              </w:rPr>
            </w:pPr>
          </w:p>
        </w:tc>
        <w:tc>
          <w:tcPr>
            <w:tcW w:w="425" w:type="dxa"/>
            <w:shd w:val="clear" w:color="auto" w:fill="F4B083" w:themeFill="accent2" w:themeFillTint="99"/>
          </w:tcPr>
          <w:p w14:paraId="34E47739" w14:textId="77777777" w:rsidR="00944D07" w:rsidRPr="00C22D60" w:rsidRDefault="00944D07" w:rsidP="0088359B">
            <w:pPr>
              <w:rPr>
                <w:sz w:val="12"/>
                <w:szCs w:val="12"/>
              </w:rPr>
            </w:pPr>
          </w:p>
        </w:tc>
        <w:tc>
          <w:tcPr>
            <w:tcW w:w="426" w:type="dxa"/>
          </w:tcPr>
          <w:p w14:paraId="3BBE992E" w14:textId="77777777" w:rsidR="00944D07" w:rsidRPr="00C22D60" w:rsidRDefault="00944D07" w:rsidP="0088359B">
            <w:pPr>
              <w:rPr>
                <w:sz w:val="12"/>
                <w:szCs w:val="12"/>
              </w:rPr>
            </w:pPr>
          </w:p>
        </w:tc>
        <w:tc>
          <w:tcPr>
            <w:tcW w:w="425" w:type="dxa"/>
          </w:tcPr>
          <w:p w14:paraId="1A073A87" w14:textId="77777777" w:rsidR="00944D07" w:rsidRPr="00C22D60" w:rsidRDefault="00944D07" w:rsidP="0088359B">
            <w:pPr>
              <w:rPr>
                <w:sz w:val="12"/>
                <w:szCs w:val="12"/>
              </w:rPr>
            </w:pPr>
          </w:p>
        </w:tc>
        <w:tc>
          <w:tcPr>
            <w:tcW w:w="425" w:type="dxa"/>
          </w:tcPr>
          <w:p w14:paraId="225D0517" w14:textId="77777777" w:rsidR="00944D07" w:rsidRPr="00C22D60" w:rsidRDefault="00944D07" w:rsidP="0088359B">
            <w:pPr>
              <w:rPr>
                <w:sz w:val="12"/>
                <w:szCs w:val="12"/>
              </w:rPr>
            </w:pPr>
          </w:p>
        </w:tc>
        <w:tc>
          <w:tcPr>
            <w:tcW w:w="425" w:type="dxa"/>
          </w:tcPr>
          <w:p w14:paraId="65991819" w14:textId="77777777" w:rsidR="00944D07" w:rsidRPr="00C22D60" w:rsidRDefault="00944D07" w:rsidP="0088359B">
            <w:pPr>
              <w:rPr>
                <w:sz w:val="12"/>
                <w:szCs w:val="12"/>
              </w:rPr>
            </w:pPr>
          </w:p>
        </w:tc>
        <w:tc>
          <w:tcPr>
            <w:tcW w:w="426" w:type="dxa"/>
            <w:shd w:val="clear" w:color="auto" w:fill="F4B083" w:themeFill="accent2" w:themeFillTint="99"/>
          </w:tcPr>
          <w:p w14:paraId="3D3E61A1" w14:textId="77777777" w:rsidR="00944D07" w:rsidRPr="00C22D60" w:rsidRDefault="00944D07" w:rsidP="0088359B">
            <w:pPr>
              <w:rPr>
                <w:sz w:val="12"/>
                <w:szCs w:val="12"/>
              </w:rPr>
            </w:pPr>
          </w:p>
        </w:tc>
        <w:tc>
          <w:tcPr>
            <w:tcW w:w="425" w:type="dxa"/>
          </w:tcPr>
          <w:p w14:paraId="1D344292" w14:textId="77777777" w:rsidR="00944D07" w:rsidRPr="00C22D60" w:rsidRDefault="00944D07" w:rsidP="0088359B">
            <w:pPr>
              <w:rPr>
                <w:sz w:val="12"/>
                <w:szCs w:val="12"/>
              </w:rPr>
            </w:pPr>
          </w:p>
        </w:tc>
        <w:tc>
          <w:tcPr>
            <w:tcW w:w="425" w:type="dxa"/>
          </w:tcPr>
          <w:p w14:paraId="78EA8FC9" w14:textId="77777777" w:rsidR="00944D07" w:rsidRPr="00C22D60" w:rsidRDefault="00944D07" w:rsidP="0088359B">
            <w:pPr>
              <w:rPr>
                <w:sz w:val="12"/>
                <w:szCs w:val="12"/>
              </w:rPr>
            </w:pPr>
          </w:p>
        </w:tc>
        <w:tc>
          <w:tcPr>
            <w:tcW w:w="425" w:type="dxa"/>
          </w:tcPr>
          <w:p w14:paraId="599B0D6D" w14:textId="77777777" w:rsidR="00944D07" w:rsidRPr="00C22D60" w:rsidRDefault="00944D07" w:rsidP="0088359B">
            <w:pPr>
              <w:rPr>
                <w:sz w:val="12"/>
                <w:szCs w:val="12"/>
              </w:rPr>
            </w:pPr>
          </w:p>
        </w:tc>
        <w:tc>
          <w:tcPr>
            <w:tcW w:w="426" w:type="dxa"/>
          </w:tcPr>
          <w:p w14:paraId="2C5EEEBB" w14:textId="77777777" w:rsidR="00944D07" w:rsidRPr="00C22D60" w:rsidRDefault="00944D07" w:rsidP="0088359B">
            <w:pPr>
              <w:rPr>
                <w:sz w:val="12"/>
                <w:szCs w:val="12"/>
              </w:rPr>
            </w:pPr>
          </w:p>
        </w:tc>
        <w:tc>
          <w:tcPr>
            <w:tcW w:w="425" w:type="dxa"/>
          </w:tcPr>
          <w:p w14:paraId="50F9577F" w14:textId="77777777" w:rsidR="00944D07" w:rsidRPr="00C22D60" w:rsidRDefault="00944D07" w:rsidP="0088359B">
            <w:pPr>
              <w:rPr>
                <w:sz w:val="12"/>
                <w:szCs w:val="12"/>
              </w:rPr>
            </w:pPr>
          </w:p>
        </w:tc>
        <w:tc>
          <w:tcPr>
            <w:tcW w:w="425" w:type="dxa"/>
            <w:shd w:val="clear" w:color="auto" w:fill="F4B083" w:themeFill="accent2" w:themeFillTint="99"/>
          </w:tcPr>
          <w:p w14:paraId="089E7BA1" w14:textId="77777777" w:rsidR="00944D07" w:rsidRPr="00C22D60" w:rsidRDefault="00944D07" w:rsidP="0088359B">
            <w:pPr>
              <w:rPr>
                <w:sz w:val="12"/>
                <w:szCs w:val="12"/>
              </w:rPr>
            </w:pPr>
          </w:p>
        </w:tc>
        <w:tc>
          <w:tcPr>
            <w:tcW w:w="425" w:type="dxa"/>
          </w:tcPr>
          <w:p w14:paraId="42F996D2" w14:textId="77777777" w:rsidR="00944D07" w:rsidRPr="00C22D60" w:rsidRDefault="00944D07" w:rsidP="0088359B">
            <w:pPr>
              <w:rPr>
                <w:sz w:val="12"/>
                <w:szCs w:val="12"/>
              </w:rPr>
            </w:pPr>
          </w:p>
        </w:tc>
      </w:tr>
      <w:tr w:rsidR="00944D07" w:rsidRPr="00C22D60" w14:paraId="01681C28" w14:textId="77777777" w:rsidTr="0088359B">
        <w:tc>
          <w:tcPr>
            <w:tcW w:w="986" w:type="dxa"/>
          </w:tcPr>
          <w:p w14:paraId="519958D5" w14:textId="77777777" w:rsidR="00944D07" w:rsidRPr="00C22D60" w:rsidRDefault="00944D07" w:rsidP="0088359B">
            <w:pPr>
              <w:rPr>
                <w:sz w:val="12"/>
                <w:szCs w:val="12"/>
              </w:rPr>
            </w:pPr>
          </w:p>
          <w:p w14:paraId="02F1C850" w14:textId="77777777" w:rsidR="00944D07" w:rsidRPr="00C22D60" w:rsidRDefault="00944D07" w:rsidP="0088359B">
            <w:pPr>
              <w:rPr>
                <w:sz w:val="12"/>
                <w:szCs w:val="12"/>
              </w:rPr>
            </w:pPr>
          </w:p>
        </w:tc>
        <w:tc>
          <w:tcPr>
            <w:tcW w:w="1415" w:type="dxa"/>
          </w:tcPr>
          <w:p w14:paraId="109E4BE1" w14:textId="179755EE" w:rsidR="00944D07" w:rsidRPr="00C22D60" w:rsidRDefault="00944D07" w:rsidP="0088359B">
            <w:pPr>
              <w:rPr>
                <w:sz w:val="12"/>
                <w:szCs w:val="12"/>
              </w:rPr>
            </w:pPr>
            <w:r w:rsidRPr="003944DA">
              <w:rPr>
                <w:sz w:val="12"/>
                <w:szCs w:val="12"/>
              </w:rPr>
              <w:t>Ocena krajowego potencjału w zakresie pokrycia obecnych i przyszłych potrzeb surowcowych</w:t>
            </w:r>
          </w:p>
        </w:tc>
        <w:tc>
          <w:tcPr>
            <w:tcW w:w="390" w:type="dxa"/>
          </w:tcPr>
          <w:p w14:paraId="23D1ADAA" w14:textId="77777777" w:rsidR="00944D07" w:rsidRPr="00C22D60" w:rsidRDefault="00944D07" w:rsidP="0088359B">
            <w:pPr>
              <w:jc w:val="center"/>
              <w:rPr>
                <w:sz w:val="12"/>
                <w:szCs w:val="12"/>
              </w:rPr>
            </w:pPr>
          </w:p>
        </w:tc>
        <w:tc>
          <w:tcPr>
            <w:tcW w:w="398" w:type="dxa"/>
            <w:shd w:val="clear" w:color="auto" w:fill="auto"/>
          </w:tcPr>
          <w:p w14:paraId="3E0022B5" w14:textId="77777777" w:rsidR="00944D07" w:rsidRDefault="00944D07" w:rsidP="0088359B">
            <w:pPr>
              <w:jc w:val="center"/>
              <w:rPr>
                <w:sz w:val="12"/>
                <w:szCs w:val="12"/>
              </w:rPr>
            </w:pPr>
          </w:p>
          <w:p w14:paraId="26404C54" w14:textId="77777777" w:rsidR="00944D07" w:rsidRDefault="00944D07" w:rsidP="0088359B">
            <w:pPr>
              <w:rPr>
                <w:sz w:val="12"/>
                <w:szCs w:val="12"/>
              </w:rPr>
            </w:pPr>
          </w:p>
          <w:p w14:paraId="0BBCEC70" w14:textId="77777777" w:rsidR="00944D07" w:rsidRPr="00C506A3" w:rsidRDefault="00944D07" w:rsidP="0088359B">
            <w:pPr>
              <w:rPr>
                <w:sz w:val="12"/>
                <w:szCs w:val="12"/>
              </w:rPr>
            </w:pPr>
          </w:p>
        </w:tc>
        <w:tc>
          <w:tcPr>
            <w:tcW w:w="345" w:type="dxa"/>
            <w:shd w:val="clear" w:color="auto" w:fill="F4B083" w:themeFill="accent2" w:themeFillTint="99"/>
          </w:tcPr>
          <w:p w14:paraId="69C747D2" w14:textId="77777777" w:rsidR="00944D07" w:rsidRPr="00C22D60" w:rsidRDefault="00944D07" w:rsidP="0088359B">
            <w:pPr>
              <w:rPr>
                <w:sz w:val="12"/>
                <w:szCs w:val="12"/>
              </w:rPr>
            </w:pPr>
          </w:p>
        </w:tc>
        <w:tc>
          <w:tcPr>
            <w:tcW w:w="425" w:type="dxa"/>
          </w:tcPr>
          <w:p w14:paraId="1D1B39E7" w14:textId="77777777" w:rsidR="00944D07" w:rsidRPr="00C22D60" w:rsidRDefault="00944D07" w:rsidP="0088359B">
            <w:pPr>
              <w:rPr>
                <w:sz w:val="12"/>
                <w:szCs w:val="12"/>
              </w:rPr>
            </w:pPr>
          </w:p>
        </w:tc>
        <w:tc>
          <w:tcPr>
            <w:tcW w:w="415" w:type="dxa"/>
          </w:tcPr>
          <w:p w14:paraId="38891B00" w14:textId="77777777" w:rsidR="00944D07" w:rsidRPr="00C22D60" w:rsidRDefault="00944D07" w:rsidP="0088359B">
            <w:pPr>
              <w:rPr>
                <w:sz w:val="12"/>
                <w:szCs w:val="12"/>
              </w:rPr>
            </w:pPr>
          </w:p>
        </w:tc>
        <w:tc>
          <w:tcPr>
            <w:tcW w:w="294" w:type="dxa"/>
          </w:tcPr>
          <w:p w14:paraId="7EDD9ECC" w14:textId="77777777" w:rsidR="00944D07" w:rsidRPr="00C22D60" w:rsidRDefault="00944D07" w:rsidP="0088359B">
            <w:pPr>
              <w:rPr>
                <w:sz w:val="12"/>
                <w:szCs w:val="12"/>
              </w:rPr>
            </w:pPr>
          </w:p>
        </w:tc>
        <w:tc>
          <w:tcPr>
            <w:tcW w:w="343" w:type="dxa"/>
          </w:tcPr>
          <w:p w14:paraId="1721E31C" w14:textId="77777777" w:rsidR="00944D07" w:rsidRPr="00C22D60" w:rsidRDefault="00944D07" w:rsidP="0088359B">
            <w:pPr>
              <w:rPr>
                <w:sz w:val="12"/>
                <w:szCs w:val="12"/>
              </w:rPr>
            </w:pPr>
          </w:p>
        </w:tc>
        <w:tc>
          <w:tcPr>
            <w:tcW w:w="395" w:type="dxa"/>
            <w:shd w:val="clear" w:color="auto" w:fill="F4B083" w:themeFill="accent2" w:themeFillTint="99"/>
          </w:tcPr>
          <w:p w14:paraId="0A126B56" w14:textId="77777777" w:rsidR="00944D07" w:rsidRPr="00C22D60" w:rsidRDefault="00944D07" w:rsidP="0088359B">
            <w:pPr>
              <w:rPr>
                <w:sz w:val="12"/>
                <w:szCs w:val="12"/>
              </w:rPr>
            </w:pPr>
          </w:p>
        </w:tc>
        <w:tc>
          <w:tcPr>
            <w:tcW w:w="395" w:type="dxa"/>
          </w:tcPr>
          <w:p w14:paraId="7FAC84A0" w14:textId="77777777" w:rsidR="00944D07" w:rsidRPr="00C22D60" w:rsidRDefault="00944D07" w:rsidP="0088359B">
            <w:pPr>
              <w:rPr>
                <w:sz w:val="12"/>
                <w:szCs w:val="12"/>
              </w:rPr>
            </w:pPr>
          </w:p>
        </w:tc>
        <w:tc>
          <w:tcPr>
            <w:tcW w:w="395" w:type="dxa"/>
          </w:tcPr>
          <w:p w14:paraId="1868EBC8" w14:textId="77777777" w:rsidR="00944D07" w:rsidRPr="00C22D60" w:rsidRDefault="00944D07" w:rsidP="0088359B">
            <w:pPr>
              <w:rPr>
                <w:sz w:val="12"/>
                <w:szCs w:val="12"/>
              </w:rPr>
            </w:pPr>
          </w:p>
        </w:tc>
        <w:tc>
          <w:tcPr>
            <w:tcW w:w="395" w:type="dxa"/>
          </w:tcPr>
          <w:p w14:paraId="0C2A22AA" w14:textId="77777777" w:rsidR="00944D07" w:rsidRPr="00C22D60" w:rsidRDefault="00944D07" w:rsidP="0088359B">
            <w:pPr>
              <w:rPr>
                <w:sz w:val="12"/>
                <w:szCs w:val="12"/>
              </w:rPr>
            </w:pPr>
          </w:p>
        </w:tc>
        <w:tc>
          <w:tcPr>
            <w:tcW w:w="395" w:type="dxa"/>
          </w:tcPr>
          <w:p w14:paraId="4780806A" w14:textId="77777777" w:rsidR="00944D07" w:rsidRPr="00C22D60" w:rsidRDefault="00944D07" w:rsidP="0088359B">
            <w:pPr>
              <w:rPr>
                <w:sz w:val="12"/>
                <w:szCs w:val="12"/>
              </w:rPr>
            </w:pPr>
          </w:p>
        </w:tc>
        <w:tc>
          <w:tcPr>
            <w:tcW w:w="395" w:type="dxa"/>
            <w:shd w:val="clear" w:color="auto" w:fill="F4B083" w:themeFill="accent2" w:themeFillTint="99"/>
          </w:tcPr>
          <w:p w14:paraId="27CB463D" w14:textId="77777777" w:rsidR="00944D07" w:rsidRPr="00C22D60" w:rsidRDefault="00944D07" w:rsidP="0088359B">
            <w:pPr>
              <w:rPr>
                <w:sz w:val="12"/>
                <w:szCs w:val="12"/>
              </w:rPr>
            </w:pPr>
          </w:p>
        </w:tc>
        <w:tc>
          <w:tcPr>
            <w:tcW w:w="395" w:type="dxa"/>
            <w:shd w:val="clear" w:color="auto" w:fill="FFFFFF" w:themeFill="background1"/>
          </w:tcPr>
          <w:p w14:paraId="3C5262EF" w14:textId="77777777" w:rsidR="00944D07" w:rsidRPr="00C22D60" w:rsidRDefault="00944D07" w:rsidP="0088359B">
            <w:pPr>
              <w:rPr>
                <w:sz w:val="12"/>
                <w:szCs w:val="12"/>
              </w:rPr>
            </w:pPr>
          </w:p>
        </w:tc>
        <w:tc>
          <w:tcPr>
            <w:tcW w:w="395" w:type="dxa"/>
          </w:tcPr>
          <w:p w14:paraId="3FAA3D52" w14:textId="77777777" w:rsidR="00944D07" w:rsidRPr="00C22D60" w:rsidRDefault="00944D07" w:rsidP="0088359B">
            <w:pPr>
              <w:rPr>
                <w:sz w:val="12"/>
                <w:szCs w:val="12"/>
              </w:rPr>
            </w:pPr>
          </w:p>
        </w:tc>
        <w:tc>
          <w:tcPr>
            <w:tcW w:w="395" w:type="dxa"/>
          </w:tcPr>
          <w:p w14:paraId="00FF4C1C" w14:textId="77777777" w:rsidR="00944D07" w:rsidRPr="00C22D60" w:rsidRDefault="00944D07" w:rsidP="0088359B">
            <w:pPr>
              <w:rPr>
                <w:sz w:val="12"/>
                <w:szCs w:val="12"/>
              </w:rPr>
            </w:pPr>
          </w:p>
        </w:tc>
        <w:tc>
          <w:tcPr>
            <w:tcW w:w="395" w:type="dxa"/>
          </w:tcPr>
          <w:p w14:paraId="5D176F10" w14:textId="77777777" w:rsidR="00944D07" w:rsidRPr="00C22D60" w:rsidRDefault="00944D07" w:rsidP="0088359B">
            <w:pPr>
              <w:rPr>
                <w:sz w:val="12"/>
                <w:szCs w:val="12"/>
              </w:rPr>
            </w:pPr>
          </w:p>
        </w:tc>
        <w:tc>
          <w:tcPr>
            <w:tcW w:w="395" w:type="dxa"/>
            <w:shd w:val="clear" w:color="auto" w:fill="F4B083" w:themeFill="accent2" w:themeFillTint="99"/>
          </w:tcPr>
          <w:p w14:paraId="670CAF0C" w14:textId="77777777" w:rsidR="00944D07" w:rsidRPr="00C22D60" w:rsidRDefault="00944D07" w:rsidP="0088359B">
            <w:pPr>
              <w:rPr>
                <w:sz w:val="12"/>
                <w:szCs w:val="12"/>
              </w:rPr>
            </w:pPr>
          </w:p>
        </w:tc>
        <w:tc>
          <w:tcPr>
            <w:tcW w:w="420" w:type="dxa"/>
          </w:tcPr>
          <w:p w14:paraId="6CA45CC9" w14:textId="77777777" w:rsidR="00944D07" w:rsidRPr="00C22D60" w:rsidRDefault="00944D07" w:rsidP="0088359B">
            <w:pPr>
              <w:rPr>
                <w:sz w:val="12"/>
                <w:szCs w:val="12"/>
              </w:rPr>
            </w:pPr>
          </w:p>
        </w:tc>
        <w:tc>
          <w:tcPr>
            <w:tcW w:w="425" w:type="dxa"/>
            <w:shd w:val="clear" w:color="auto" w:fill="FFFFFF" w:themeFill="background1"/>
          </w:tcPr>
          <w:p w14:paraId="78888DC4" w14:textId="77777777" w:rsidR="00944D07" w:rsidRPr="00C22D60" w:rsidRDefault="00944D07" w:rsidP="0088359B">
            <w:pPr>
              <w:rPr>
                <w:sz w:val="12"/>
                <w:szCs w:val="12"/>
              </w:rPr>
            </w:pPr>
          </w:p>
        </w:tc>
        <w:tc>
          <w:tcPr>
            <w:tcW w:w="426" w:type="dxa"/>
          </w:tcPr>
          <w:p w14:paraId="29B3970F" w14:textId="77777777" w:rsidR="00944D07" w:rsidRPr="00C22D60" w:rsidRDefault="00944D07" w:rsidP="0088359B">
            <w:pPr>
              <w:rPr>
                <w:sz w:val="12"/>
                <w:szCs w:val="12"/>
              </w:rPr>
            </w:pPr>
          </w:p>
        </w:tc>
        <w:tc>
          <w:tcPr>
            <w:tcW w:w="425" w:type="dxa"/>
          </w:tcPr>
          <w:p w14:paraId="69B6E1DB" w14:textId="77777777" w:rsidR="00944D07" w:rsidRPr="00C22D60" w:rsidRDefault="00944D07" w:rsidP="0088359B">
            <w:pPr>
              <w:rPr>
                <w:sz w:val="12"/>
                <w:szCs w:val="12"/>
              </w:rPr>
            </w:pPr>
          </w:p>
        </w:tc>
        <w:tc>
          <w:tcPr>
            <w:tcW w:w="425" w:type="dxa"/>
            <w:shd w:val="clear" w:color="auto" w:fill="F4B083" w:themeFill="accent2" w:themeFillTint="99"/>
          </w:tcPr>
          <w:p w14:paraId="28036C5F" w14:textId="77777777" w:rsidR="00944D07" w:rsidRPr="00C22D60" w:rsidRDefault="00944D07" w:rsidP="0088359B">
            <w:pPr>
              <w:rPr>
                <w:sz w:val="12"/>
                <w:szCs w:val="12"/>
              </w:rPr>
            </w:pPr>
          </w:p>
        </w:tc>
        <w:tc>
          <w:tcPr>
            <w:tcW w:w="425" w:type="dxa"/>
          </w:tcPr>
          <w:p w14:paraId="26613BE0" w14:textId="77777777" w:rsidR="00944D07" w:rsidRPr="00C22D60" w:rsidRDefault="00944D07" w:rsidP="0088359B">
            <w:pPr>
              <w:rPr>
                <w:sz w:val="12"/>
                <w:szCs w:val="12"/>
              </w:rPr>
            </w:pPr>
          </w:p>
        </w:tc>
        <w:tc>
          <w:tcPr>
            <w:tcW w:w="426" w:type="dxa"/>
          </w:tcPr>
          <w:p w14:paraId="7B42BF29" w14:textId="77777777" w:rsidR="00944D07" w:rsidRPr="00C22D60" w:rsidRDefault="00944D07" w:rsidP="0088359B">
            <w:pPr>
              <w:rPr>
                <w:sz w:val="12"/>
                <w:szCs w:val="12"/>
              </w:rPr>
            </w:pPr>
          </w:p>
        </w:tc>
        <w:tc>
          <w:tcPr>
            <w:tcW w:w="425" w:type="dxa"/>
          </w:tcPr>
          <w:p w14:paraId="4AAC9057" w14:textId="77777777" w:rsidR="00944D07" w:rsidRPr="00C22D60" w:rsidRDefault="00944D07" w:rsidP="0088359B">
            <w:pPr>
              <w:rPr>
                <w:sz w:val="12"/>
                <w:szCs w:val="12"/>
              </w:rPr>
            </w:pPr>
          </w:p>
        </w:tc>
        <w:tc>
          <w:tcPr>
            <w:tcW w:w="425" w:type="dxa"/>
          </w:tcPr>
          <w:p w14:paraId="592A2A9A" w14:textId="77777777" w:rsidR="00944D07" w:rsidRPr="00C22D60" w:rsidRDefault="00944D07" w:rsidP="0088359B">
            <w:pPr>
              <w:rPr>
                <w:sz w:val="12"/>
                <w:szCs w:val="12"/>
              </w:rPr>
            </w:pPr>
          </w:p>
        </w:tc>
        <w:tc>
          <w:tcPr>
            <w:tcW w:w="425" w:type="dxa"/>
            <w:shd w:val="clear" w:color="auto" w:fill="F4B083" w:themeFill="accent2" w:themeFillTint="99"/>
          </w:tcPr>
          <w:p w14:paraId="41B13D59" w14:textId="77777777" w:rsidR="00944D07" w:rsidRPr="00C22D60" w:rsidRDefault="00944D07" w:rsidP="0088359B">
            <w:pPr>
              <w:rPr>
                <w:sz w:val="12"/>
                <w:szCs w:val="12"/>
              </w:rPr>
            </w:pPr>
          </w:p>
        </w:tc>
        <w:tc>
          <w:tcPr>
            <w:tcW w:w="426" w:type="dxa"/>
          </w:tcPr>
          <w:p w14:paraId="478B4C49" w14:textId="77777777" w:rsidR="00944D07" w:rsidRPr="00C22D60" w:rsidRDefault="00944D07" w:rsidP="0088359B">
            <w:pPr>
              <w:rPr>
                <w:sz w:val="12"/>
                <w:szCs w:val="12"/>
              </w:rPr>
            </w:pPr>
          </w:p>
        </w:tc>
        <w:tc>
          <w:tcPr>
            <w:tcW w:w="425" w:type="dxa"/>
          </w:tcPr>
          <w:p w14:paraId="45FA54E6" w14:textId="77777777" w:rsidR="00944D07" w:rsidRPr="00C22D60" w:rsidRDefault="00944D07" w:rsidP="0088359B">
            <w:pPr>
              <w:rPr>
                <w:sz w:val="12"/>
                <w:szCs w:val="12"/>
              </w:rPr>
            </w:pPr>
          </w:p>
        </w:tc>
        <w:tc>
          <w:tcPr>
            <w:tcW w:w="425" w:type="dxa"/>
          </w:tcPr>
          <w:p w14:paraId="2F97E73A" w14:textId="77777777" w:rsidR="00944D07" w:rsidRPr="00C22D60" w:rsidRDefault="00944D07" w:rsidP="0088359B">
            <w:pPr>
              <w:rPr>
                <w:sz w:val="12"/>
                <w:szCs w:val="12"/>
              </w:rPr>
            </w:pPr>
          </w:p>
        </w:tc>
        <w:tc>
          <w:tcPr>
            <w:tcW w:w="425" w:type="dxa"/>
          </w:tcPr>
          <w:p w14:paraId="718E7695" w14:textId="77777777" w:rsidR="00944D07" w:rsidRPr="00C22D60" w:rsidRDefault="00944D07" w:rsidP="0088359B">
            <w:pPr>
              <w:rPr>
                <w:sz w:val="12"/>
                <w:szCs w:val="12"/>
              </w:rPr>
            </w:pPr>
          </w:p>
        </w:tc>
      </w:tr>
      <w:tr w:rsidR="00944D07" w:rsidRPr="00C22D60" w14:paraId="5123722B" w14:textId="77777777" w:rsidTr="0088359B">
        <w:tc>
          <w:tcPr>
            <w:tcW w:w="986" w:type="dxa"/>
          </w:tcPr>
          <w:p w14:paraId="120CDEE9" w14:textId="77777777" w:rsidR="00944D07" w:rsidRPr="00C22D60" w:rsidRDefault="00944D07" w:rsidP="0088359B">
            <w:pPr>
              <w:rPr>
                <w:sz w:val="12"/>
                <w:szCs w:val="12"/>
              </w:rPr>
            </w:pPr>
          </w:p>
          <w:p w14:paraId="12D042DA" w14:textId="77777777" w:rsidR="00944D07" w:rsidRPr="00C22D60" w:rsidRDefault="00944D07" w:rsidP="0088359B">
            <w:pPr>
              <w:rPr>
                <w:sz w:val="12"/>
                <w:szCs w:val="12"/>
              </w:rPr>
            </w:pPr>
          </w:p>
        </w:tc>
        <w:tc>
          <w:tcPr>
            <w:tcW w:w="1415" w:type="dxa"/>
          </w:tcPr>
          <w:p w14:paraId="5AA158A2" w14:textId="77777777" w:rsidR="00944D07" w:rsidRPr="00C22D60" w:rsidRDefault="00944D07" w:rsidP="0088359B">
            <w:pPr>
              <w:rPr>
                <w:sz w:val="12"/>
                <w:szCs w:val="12"/>
              </w:rPr>
            </w:pPr>
            <w:r w:rsidRPr="003944DA">
              <w:rPr>
                <w:sz w:val="12"/>
                <w:szCs w:val="12"/>
              </w:rPr>
              <w:t>Analiza złóż, których eksploatacji zaniechano wraz z oceną możliwości ich reeksplaoatacji;</w:t>
            </w:r>
          </w:p>
        </w:tc>
        <w:tc>
          <w:tcPr>
            <w:tcW w:w="390" w:type="dxa"/>
          </w:tcPr>
          <w:p w14:paraId="7AD22038" w14:textId="77777777" w:rsidR="00944D07" w:rsidRPr="00C22D60" w:rsidRDefault="00944D07" w:rsidP="0088359B">
            <w:pPr>
              <w:jc w:val="center"/>
              <w:rPr>
                <w:sz w:val="12"/>
                <w:szCs w:val="12"/>
              </w:rPr>
            </w:pPr>
          </w:p>
        </w:tc>
        <w:tc>
          <w:tcPr>
            <w:tcW w:w="398" w:type="dxa"/>
            <w:shd w:val="clear" w:color="auto" w:fill="auto"/>
          </w:tcPr>
          <w:p w14:paraId="6A2AF2F0" w14:textId="77777777" w:rsidR="00944D07" w:rsidRPr="00C22D60" w:rsidRDefault="00944D07" w:rsidP="0088359B">
            <w:pPr>
              <w:jc w:val="center"/>
              <w:rPr>
                <w:sz w:val="12"/>
                <w:szCs w:val="12"/>
              </w:rPr>
            </w:pPr>
          </w:p>
        </w:tc>
        <w:tc>
          <w:tcPr>
            <w:tcW w:w="345" w:type="dxa"/>
            <w:shd w:val="clear" w:color="auto" w:fill="FFFFFF" w:themeFill="background1"/>
          </w:tcPr>
          <w:p w14:paraId="0CB6BEED" w14:textId="77777777" w:rsidR="00944D07" w:rsidRDefault="00944D07" w:rsidP="0088359B">
            <w:pPr>
              <w:rPr>
                <w:sz w:val="12"/>
                <w:szCs w:val="12"/>
              </w:rPr>
            </w:pPr>
          </w:p>
          <w:p w14:paraId="59C7467D" w14:textId="77777777" w:rsidR="00944D07" w:rsidRPr="00C22D60" w:rsidRDefault="00944D07" w:rsidP="0088359B">
            <w:pPr>
              <w:rPr>
                <w:sz w:val="12"/>
                <w:szCs w:val="12"/>
              </w:rPr>
            </w:pPr>
          </w:p>
        </w:tc>
        <w:tc>
          <w:tcPr>
            <w:tcW w:w="425" w:type="dxa"/>
            <w:shd w:val="clear" w:color="auto" w:fill="FFFFFF" w:themeFill="background1"/>
          </w:tcPr>
          <w:p w14:paraId="4CE812AF" w14:textId="77777777" w:rsidR="00944D07" w:rsidRPr="00C22D60" w:rsidRDefault="00944D07" w:rsidP="0088359B">
            <w:pPr>
              <w:rPr>
                <w:sz w:val="12"/>
                <w:szCs w:val="12"/>
              </w:rPr>
            </w:pPr>
          </w:p>
        </w:tc>
        <w:tc>
          <w:tcPr>
            <w:tcW w:w="415" w:type="dxa"/>
            <w:shd w:val="clear" w:color="auto" w:fill="F4B083" w:themeFill="accent2" w:themeFillTint="99"/>
          </w:tcPr>
          <w:p w14:paraId="7E21A547" w14:textId="77777777" w:rsidR="00944D07" w:rsidRPr="00C22D60" w:rsidRDefault="00944D07" w:rsidP="0088359B">
            <w:pPr>
              <w:rPr>
                <w:sz w:val="12"/>
                <w:szCs w:val="12"/>
              </w:rPr>
            </w:pPr>
          </w:p>
        </w:tc>
        <w:tc>
          <w:tcPr>
            <w:tcW w:w="294" w:type="dxa"/>
          </w:tcPr>
          <w:p w14:paraId="6BCE8F99" w14:textId="77777777" w:rsidR="00944D07" w:rsidRPr="00C22D60" w:rsidRDefault="00944D07" w:rsidP="0088359B">
            <w:pPr>
              <w:rPr>
                <w:sz w:val="12"/>
                <w:szCs w:val="12"/>
              </w:rPr>
            </w:pPr>
          </w:p>
        </w:tc>
        <w:tc>
          <w:tcPr>
            <w:tcW w:w="343" w:type="dxa"/>
          </w:tcPr>
          <w:p w14:paraId="6E67D5B1" w14:textId="77777777" w:rsidR="00944D07" w:rsidRPr="00C22D60" w:rsidRDefault="00944D07" w:rsidP="0088359B">
            <w:pPr>
              <w:rPr>
                <w:sz w:val="12"/>
                <w:szCs w:val="12"/>
              </w:rPr>
            </w:pPr>
          </w:p>
        </w:tc>
        <w:tc>
          <w:tcPr>
            <w:tcW w:w="395" w:type="dxa"/>
            <w:shd w:val="clear" w:color="auto" w:fill="FFFFFF" w:themeFill="background1"/>
          </w:tcPr>
          <w:p w14:paraId="207DE3E9" w14:textId="77777777" w:rsidR="00944D07" w:rsidRPr="00C22D60" w:rsidRDefault="00944D07" w:rsidP="0088359B">
            <w:pPr>
              <w:rPr>
                <w:sz w:val="12"/>
                <w:szCs w:val="12"/>
              </w:rPr>
            </w:pPr>
          </w:p>
        </w:tc>
        <w:tc>
          <w:tcPr>
            <w:tcW w:w="395" w:type="dxa"/>
          </w:tcPr>
          <w:p w14:paraId="189D17D2" w14:textId="77777777" w:rsidR="00944D07" w:rsidRPr="00C22D60" w:rsidRDefault="00944D07" w:rsidP="0088359B">
            <w:pPr>
              <w:rPr>
                <w:sz w:val="12"/>
                <w:szCs w:val="12"/>
              </w:rPr>
            </w:pPr>
          </w:p>
        </w:tc>
        <w:tc>
          <w:tcPr>
            <w:tcW w:w="395" w:type="dxa"/>
            <w:shd w:val="clear" w:color="auto" w:fill="F4B083" w:themeFill="accent2" w:themeFillTint="99"/>
          </w:tcPr>
          <w:p w14:paraId="5DA79347" w14:textId="77777777" w:rsidR="00944D07" w:rsidRPr="00C22D60" w:rsidRDefault="00944D07" w:rsidP="0088359B">
            <w:pPr>
              <w:rPr>
                <w:sz w:val="12"/>
                <w:szCs w:val="12"/>
              </w:rPr>
            </w:pPr>
          </w:p>
        </w:tc>
        <w:tc>
          <w:tcPr>
            <w:tcW w:w="395" w:type="dxa"/>
          </w:tcPr>
          <w:p w14:paraId="00C9E948" w14:textId="77777777" w:rsidR="00944D07" w:rsidRPr="00C22D60" w:rsidRDefault="00944D07" w:rsidP="0088359B">
            <w:pPr>
              <w:rPr>
                <w:sz w:val="12"/>
                <w:szCs w:val="12"/>
              </w:rPr>
            </w:pPr>
          </w:p>
        </w:tc>
        <w:tc>
          <w:tcPr>
            <w:tcW w:w="395" w:type="dxa"/>
          </w:tcPr>
          <w:p w14:paraId="5D072481" w14:textId="77777777" w:rsidR="00944D07" w:rsidRPr="00C22D60" w:rsidRDefault="00944D07" w:rsidP="0088359B">
            <w:pPr>
              <w:rPr>
                <w:sz w:val="12"/>
                <w:szCs w:val="12"/>
              </w:rPr>
            </w:pPr>
          </w:p>
        </w:tc>
        <w:tc>
          <w:tcPr>
            <w:tcW w:w="395" w:type="dxa"/>
          </w:tcPr>
          <w:p w14:paraId="76104F4A" w14:textId="77777777" w:rsidR="00944D07" w:rsidRPr="00C22D60" w:rsidRDefault="00944D07" w:rsidP="0088359B">
            <w:pPr>
              <w:rPr>
                <w:sz w:val="12"/>
                <w:szCs w:val="12"/>
              </w:rPr>
            </w:pPr>
          </w:p>
        </w:tc>
        <w:tc>
          <w:tcPr>
            <w:tcW w:w="395" w:type="dxa"/>
            <w:shd w:val="clear" w:color="auto" w:fill="FFFFFF" w:themeFill="background1"/>
          </w:tcPr>
          <w:p w14:paraId="6ABEBACC" w14:textId="77777777" w:rsidR="00944D07" w:rsidRPr="00C22D60" w:rsidRDefault="00944D07" w:rsidP="0088359B">
            <w:pPr>
              <w:rPr>
                <w:sz w:val="12"/>
                <w:szCs w:val="12"/>
              </w:rPr>
            </w:pPr>
          </w:p>
        </w:tc>
        <w:tc>
          <w:tcPr>
            <w:tcW w:w="395" w:type="dxa"/>
            <w:shd w:val="clear" w:color="auto" w:fill="F4B083" w:themeFill="accent2" w:themeFillTint="99"/>
          </w:tcPr>
          <w:p w14:paraId="32111A1F" w14:textId="77777777" w:rsidR="00944D07" w:rsidRPr="00C22D60" w:rsidRDefault="00944D07" w:rsidP="0088359B">
            <w:pPr>
              <w:rPr>
                <w:sz w:val="12"/>
                <w:szCs w:val="12"/>
              </w:rPr>
            </w:pPr>
          </w:p>
        </w:tc>
        <w:tc>
          <w:tcPr>
            <w:tcW w:w="395" w:type="dxa"/>
            <w:shd w:val="clear" w:color="auto" w:fill="FFFFFF" w:themeFill="background1"/>
          </w:tcPr>
          <w:p w14:paraId="5523F452" w14:textId="77777777" w:rsidR="00944D07" w:rsidRPr="00C22D60" w:rsidRDefault="00944D07" w:rsidP="0088359B">
            <w:pPr>
              <w:rPr>
                <w:sz w:val="12"/>
                <w:szCs w:val="12"/>
              </w:rPr>
            </w:pPr>
          </w:p>
        </w:tc>
        <w:tc>
          <w:tcPr>
            <w:tcW w:w="395" w:type="dxa"/>
          </w:tcPr>
          <w:p w14:paraId="5F60DE8E" w14:textId="77777777" w:rsidR="00944D07" w:rsidRPr="00C22D60" w:rsidRDefault="00944D07" w:rsidP="0088359B">
            <w:pPr>
              <w:rPr>
                <w:sz w:val="12"/>
                <w:szCs w:val="12"/>
              </w:rPr>
            </w:pPr>
          </w:p>
        </w:tc>
        <w:tc>
          <w:tcPr>
            <w:tcW w:w="395" w:type="dxa"/>
          </w:tcPr>
          <w:p w14:paraId="2246D597" w14:textId="77777777" w:rsidR="00944D07" w:rsidRPr="00C22D60" w:rsidRDefault="00944D07" w:rsidP="0088359B">
            <w:pPr>
              <w:rPr>
                <w:sz w:val="12"/>
                <w:szCs w:val="12"/>
              </w:rPr>
            </w:pPr>
          </w:p>
        </w:tc>
        <w:tc>
          <w:tcPr>
            <w:tcW w:w="420" w:type="dxa"/>
          </w:tcPr>
          <w:p w14:paraId="127CB9D4" w14:textId="77777777" w:rsidR="00944D07" w:rsidRPr="00C22D60" w:rsidRDefault="00944D07" w:rsidP="0088359B">
            <w:pPr>
              <w:rPr>
                <w:sz w:val="12"/>
                <w:szCs w:val="12"/>
              </w:rPr>
            </w:pPr>
          </w:p>
        </w:tc>
        <w:tc>
          <w:tcPr>
            <w:tcW w:w="425" w:type="dxa"/>
            <w:shd w:val="clear" w:color="auto" w:fill="F4B083" w:themeFill="accent2" w:themeFillTint="99"/>
          </w:tcPr>
          <w:p w14:paraId="55F1C7CA" w14:textId="77777777" w:rsidR="00944D07" w:rsidRPr="00C22D60" w:rsidRDefault="00944D07" w:rsidP="0088359B">
            <w:pPr>
              <w:rPr>
                <w:sz w:val="12"/>
                <w:szCs w:val="12"/>
              </w:rPr>
            </w:pPr>
          </w:p>
        </w:tc>
        <w:tc>
          <w:tcPr>
            <w:tcW w:w="426" w:type="dxa"/>
            <w:shd w:val="clear" w:color="auto" w:fill="FFFFFF" w:themeFill="background1"/>
          </w:tcPr>
          <w:p w14:paraId="378A7F0E" w14:textId="77777777" w:rsidR="00944D07" w:rsidRPr="00C22D60" w:rsidRDefault="00944D07" w:rsidP="0088359B">
            <w:pPr>
              <w:rPr>
                <w:sz w:val="12"/>
                <w:szCs w:val="12"/>
              </w:rPr>
            </w:pPr>
          </w:p>
        </w:tc>
        <w:tc>
          <w:tcPr>
            <w:tcW w:w="425" w:type="dxa"/>
          </w:tcPr>
          <w:p w14:paraId="5738FA6D" w14:textId="77777777" w:rsidR="00944D07" w:rsidRPr="00C22D60" w:rsidRDefault="00944D07" w:rsidP="0088359B">
            <w:pPr>
              <w:rPr>
                <w:sz w:val="12"/>
                <w:szCs w:val="12"/>
              </w:rPr>
            </w:pPr>
          </w:p>
        </w:tc>
        <w:tc>
          <w:tcPr>
            <w:tcW w:w="425" w:type="dxa"/>
          </w:tcPr>
          <w:p w14:paraId="3FEC063B" w14:textId="77777777" w:rsidR="00944D07" w:rsidRPr="00C22D60" w:rsidRDefault="00944D07" w:rsidP="0088359B">
            <w:pPr>
              <w:rPr>
                <w:sz w:val="12"/>
                <w:szCs w:val="12"/>
              </w:rPr>
            </w:pPr>
          </w:p>
        </w:tc>
        <w:tc>
          <w:tcPr>
            <w:tcW w:w="425" w:type="dxa"/>
          </w:tcPr>
          <w:p w14:paraId="5CB7EF15" w14:textId="77777777" w:rsidR="00944D07" w:rsidRPr="00C22D60" w:rsidRDefault="00944D07" w:rsidP="0088359B">
            <w:pPr>
              <w:rPr>
                <w:sz w:val="12"/>
                <w:szCs w:val="12"/>
              </w:rPr>
            </w:pPr>
          </w:p>
        </w:tc>
        <w:tc>
          <w:tcPr>
            <w:tcW w:w="426" w:type="dxa"/>
            <w:shd w:val="clear" w:color="auto" w:fill="F4B083" w:themeFill="accent2" w:themeFillTint="99"/>
          </w:tcPr>
          <w:p w14:paraId="175BD6D1" w14:textId="77777777" w:rsidR="00944D07" w:rsidRPr="00C22D60" w:rsidRDefault="00944D07" w:rsidP="0088359B">
            <w:pPr>
              <w:rPr>
                <w:sz w:val="12"/>
                <w:szCs w:val="12"/>
              </w:rPr>
            </w:pPr>
          </w:p>
        </w:tc>
        <w:tc>
          <w:tcPr>
            <w:tcW w:w="425" w:type="dxa"/>
          </w:tcPr>
          <w:p w14:paraId="394CCFC4" w14:textId="77777777" w:rsidR="00944D07" w:rsidRPr="00C22D60" w:rsidRDefault="00944D07" w:rsidP="0088359B">
            <w:pPr>
              <w:rPr>
                <w:sz w:val="12"/>
                <w:szCs w:val="12"/>
              </w:rPr>
            </w:pPr>
          </w:p>
        </w:tc>
        <w:tc>
          <w:tcPr>
            <w:tcW w:w="425" w:type="dxa"/>
            <w:shd w:val="clear" w:color="auto" w:fill="FFFFFF" w:themeFill="background1"/>
          </w:tcPr>
          <w:p w14:paraId="52CB62C0" w14:textId="77777777" w:rsidR="00944D07" w:rsidRPr="00C22D60" w:rsidRDefault="00944D07" w:rsidP="0088359B">
            <w:pPr>
              <w:rPr>
                <w:sz w:val="12"/>
                <w:szCs w:val="12"/>
              </w:rPr>
            </w:pPr>
          </w:p>
        </w:tc>
        <w:tc>
          <w:tcPr>
            <w:tcW w:w="425" w:type="dxa"/>
          </w:tcPr>
          <w:p w14:paraId="5F9843B4" w14:textId="77777777" w:rsidR="00944D07" w:rsidRPr="00C22D60" w:rsidRDefault="00944D07" w:rsidP="0088359B">
            <w:pPr>
              <w:rPr>
                <w:sz w:val="12"/>
                <w:szCs w:val="12"/>
              </w:rPr>
            </w:pPr>
          </w:p>
        </w:tc>
        <w:tc>
          <w:tcPr>
            <w:tcW w:w="426" w:type="dxa"/>
          </w:tcPr>
          <w:p w14:paraId="6F6A3611" w14:textId="77777777" w:rsidR="00944D07" w:rsidRPr="00C22D60" w:rsidRDefault="00944D07" w:rsidP="0088359B">
            <w:pPr>
              <w:rPr>
                <w:sz w:val="12"/>
                <w:szCs w:val="12"/>
              </w:rPr>
            </w:pPr>
          </w:p>
        </w:tc>
        <w:tc>
          <w:tcPr>
            <w:tcW w:w="425" w:type="dxa"/>
            <w:shd w:val="clear" w:color="auto" w:fill="F4B083" w:themeFill="accent2" w:themeFillTint="99"/>
          </w:tcPr>
          <w:p w14:paraId="58A916AC" w14:textId="77777777" w:rsidR="00944D07" w:rsidRPr="00C22D60" w:rsidRDefault="00944D07" w:rsidP="0088359B">
            <w:pPr>
              <w:rPr>
                <w:sz w:val="12"/>
                <w:szCs w:val="12"/>
              </w:rPr>
            </w:pPr>
          </w:p>
        </w:tc>
        <w:tc>
          <w:tcPr>
            <w:tcW w:w="425" w:type="dxa"/>
          </w:tcPr>
          <w:p w14:paraId="69D79EEC" w14:textId="77777777" w:rsidR="00944D07" w:rsidRPr="00C22D60" w:rsidRDefault="00944D07" w:rsidP="0088359B">
            <w:pPr>
              <w:rPr>
                <w:sz w:val="12"/>
                <w:szCs w:val="12"/>
              </w:rPr>
            </w:pPr>
          </w:p>
        </w:tc>
        <w:tc>
          <w:tcPr>
            <w:tcW w:w="425" w:type="dxa"/>
            <w:shd w:val="clear" w:color="auto" w:fill="FFFFFF" w:themeFill="background1"/>
          </w:tcPr>
          <w:p w14:paraId="0FF8A6CB" w14:textId="77777777" w:rsidR="00944D07" w:rsidRPr="00C22D60" w:rsidRDefault="00944D07" w:rsidP="0088359B">
            <w:pPr>
              <w:rPr>
                <w:sz w:val="12"/>
                <w:szCs w:val="12"/>
              </w:rPr>
            </w:pPr>
          </w:p>
        </w:tc>
      </w:tr>
      <w:tr w:rsidR="00944D07" w:rsidRPr="00C22D60" w14:paraId="607E7987" w14:textId="77777777" w:rsidTr="0088359B">
        <w:tc>
          <w:tcPr>
            <w:tcW w:w="986" w:type="dxa"/>
          </w:tcPr>
          <w:p w14:paraId="57DFACD8" w14:textId="77777777" w:rsidR="00944D07" w:rsidRPr="00C22D60" w:rsidRDefault="00944D07" w:rsidP="0088359B">
            <w:pPr>
              <w:rPr>
                <w:sz w:val="12"/>
                <w:szCs w:val="12"/>
              </w:rPr>
            </w:pPr>
          </w:p>
          <w:p w14:paraId="3AF6B06A" w14:textId="77777777" w:rsidR="00944D07" w:rsidRPr="00C22D60" w:rsidRDefault="00944D07" w:rsidP="0088359B">
            <w:pPr>
              <w:rPr>
                <w:sz w:val="12"/>
                <w:szCs w:val="12"/>
              </w:rPr>
            </w:pPr>
          </w:p>
        </w:tc>
        <w:tc>
          <w:tcPr>
            <w:tcW w:w="1415" w:type="dxa"/>
          </w:tcPr>
          <w:p w14:paraId="24DA9319" w14:textId="77777777" w:rsidR="00944D07" w:rsidRPr="00C22D60" w:rsidRDefault="00944D07" w:rsidP="0088359B">
            <w:pPr>
              <w:rPr>
                <w:sz w:val="12"/>
                <w:szCs w:val="12"/>
              </w:rPr>
            </w:pPr>
            <w:r w:rsidRPr="003944DA">
              <w:rPr>
                <w:sz w:val="12"/>
                <w:szCs w:val="12"/>
              </w:rPr>
              <w:t xml:space="preserve">Analiza potencjału surowcowego obszarów perspektywicznego występowania złóż kopalin oraz wód podziemnych </w:t>
            </w:r>
            <w:r>
              <w:rPr>
                <w:sz w:val="12"/>
                <w:szCs w:val="12"/>
              </w:rPr>
              <w:t>(termalnych</w:t>
            </w:r>
            <w:r w:rsidRPr="003944DA">
              <w:rPr>
                <w:sz w:val="12"/>
                <w:szCs w:val="12"/>
              </w:rPr>
              <w:t>) wraz z wyznaczaniem nowych obszarów perspektywicznych i prognostycznych;</w:t>
            </w:r>
          </w:p>
        </w:tc>
        <w:tc>
          <w:tcPr>
            <w:tcW w:w="390" w:type="dxa"/>
          </w:tcPr>
          <w:p w14:paraId="7049EF96" w14:textId="77777777" w:rsidR="00944D07" w:rsidRPr="00C22D60" w:rsidRDefault="00944D07" w:rsidP="0088359B">
            <w:pPr>
              <w:jc w:val="center"/>
              <w:rPr>
                <w:sz w:val="12"/>
                <w:szCs w:val="12"/>
              </w:rPr>
            </w:pPr>
          </w:p>
        </w:tc>
        <w:tc>
          <w:tcPr>
            <w:tcW w:w="398" w:type="dxa"/>
            <w:shd w:val="clear" w:color="auto" w:fill="FFFFFF" w:themeFill="background1"/>
          </w:tcPr>
          <w:p w14:paraId="5F792E99" w14:textId="77777777" w:rsidR="00944D07" w:rsidRDefault="00944D07" w:rsidP="0088359B">
            <w:pPr>
              <w:jc w:val="center"/>
              <w:rPr>
                <w:sz w:val="12"/>
                <w:szCs w:val="12"/>
              </w:rPr>
            </w:pPr>
          </w:p>
          <w:p w14:paraId="46FD8D02" w14:textId="77777777" w:rsidR="00944D07" w:rsidRPr="00BD58FC" w:rsidRDefault="00944D07" w:rsidP="0088359B">
            <w:pPr>
              <w:rPr>
                <w:sz w:val="12"/>
                <w:szCs w:val="12"/>
              </w:rPr>
            </w:pPr>
          </w:p>
        </w:tc>
        <w:tc>
          <w:tcPr>
            <w:tcW w:w="345" w:type="dxa"/>
            <w:shd w:val="clear" w:color="auto" w:fill="F4B083" w:themeFill="accent2" w:themeFillTint="99"/>
          </w:tcPr>
          <w:p w14:paraId="08174F03" w14:textId="77777777" w:rsidR="00944D07" w:rsidRDefault="00944D07" w:rsidP="0088359B">
            <w:pPr>
              <w:rPr>
                <w:sz w:val="12"/>
                <w:szCs w:val="12"/>
              </w:rPr>
            </w:pPr>
          </w:p>
          <w:p w14:paraId="013ECBEF" w14:textId="77777777" w:rsidR="00944D07" w:rsidRPr="00C22D60" w:rsidRDefault="00944D07" w:rsidP="0088359B">
            <w:pPr>
              <w:rPr>
                <w:sz w:val="12"/>
                <w:szCs w:val="12"/>
              </w:rPr>
            </w:pPr>
          </w:p>
        </w:tc>
        <w:tc>
          <w:tcPr>
            <w:tcW w:w="425" w:type="dxa"/>
          </w:tcPr>
          <w:p w14:paraId="612238E2" w14:textId="77777777" w:rsidR="00944D07" w:rsidRPr="00C22D60" w:rsidRDefault="00944D07" w:rsidP="0088359B">
            <w:pPr>
              <w:rPr>
                <w:sz w:val="12"/>
                <w:szCs w:val="12"/>
              </w:rPr>
            </w:pPr>
          </w:p>
        </w:tc>
        <w:tc>
          <w:tcPr>
            <w:tcW w:w="415" w:type="dxa"/>
          </w:tcPr>
          <w:p w14:paraId="78ED249E" w14:textId="77777777" w:rsidR="00944D07" w:rsidRPr="00C22D60" w:rsidRDefault="00944D07" w:rsidP="0088359B">
            <w:pPr>
              <w:rPr>
                <w:sz w:val="12"/>
                <w:szCs w:val="12"/>
              </w:rPr>
            </w:pPr>
          </w:p>
        </w:tc>
        <w:tc>
          <w:tcPr>
            <w:tcW w:w="294" w:type="dxa"/>
          </w:tcPr>
          <w:p w14:paraId="3CA2C9FE" w14:textId="77777777" w:rsidR="00944D07" w:rsidRPr="00C22D60" w:rsidRDefault="00944D07" w:rsidP="0088359B">
            <w:pPr>
              <w:rPr>
                <w:sz w:val="12"/>
                <w:szCs w:val="12"/>
              </w:rPr>
            </w:pPr>
          </w:p>
        </w:tc>
        <w:tc>
          <w:tcPr>
            <w:tcW w:w="343" w:type="dxa"/>
          </w:tcPr>
          <w:p w14:paraId="4C2BF435" w14:textId="77777777" w:rsidR="00944D07" w:rsidRPr="00C22D60" w:rsidRDefault="00944D07" w:rsidP="0088359B">
            <w:pPr>
              <w:rPr>
                <w:sz w:val="12"/>
                <w:szCs w:val="12"/>
              </w:rPr>
            </w:pPr>
          </w:p>
        </w:tc>
        <w:tc>
          <w:tcPr>
            <w:tcW w:w="395" w:type="dxa"/>
            <w:shd w:val="clear" w:color="auto" w:fill="F4B083" w:themeFill="accent2" w:themeFillTint="99"/>
          </w:tcPr>
          <w:p w14:paraId="4D44746A" w14:textId="77777777" w:rsidR="00944D07" w:rsidRPr="00C22D60" w:rsidRDefault="00944D07" w:rsidP="0088359B">
            <w:pPr>
              <w:rPr>
                <w:sz w:val="12"/>
                <w:szCs w:val="12"/>
              </w:rPr>
            </w:pPr>
          </w:p>
        </w:tc>
        <w:tc>
          <w:tcPr>
            <w:tcW w:w="395" w:type="dxa"/>
          </w:tcPr>
          <w:p w14:paraId="5632D435" w14:textId="77777777" w:rsidR="00944D07" w:rsidRPr="00C22D60" w:rsidRDefault="00944D07" w:rsidP="0088359B">
            <w:pPr>
              <w:rPr>
                <w:sz w:val="12"/>
                <w:szCs w:val="12"/>
              </w:rPr>
            </w:pPr>
          </w:p>
        </w:tc>
        <w:tc>
          <w:tcPr>
            <w:tcW w:w="395" w:type="dxa"/>
          </w:tcPr>
          <w:p w14:paraId="7703DCF4" w14:textId="77777777" w:rsidR="00944D07" w:rsidRPr="00C22D60" w:rsidRDefault="00944D07" w:rsidP="0088359B">
            <w:pPr>
              <w:rPr>
                <w:sz w:val="12"/>
                <w:szCs w:val="12"/>
              </w:rPr>
            </w:pPr>
          </w:p>
        </w:tc>
        <w:tc>
          <w:tcPr>
            <w:tcW w:w="395" w:type="dxa"/>
          </w:tcPr>
          <w:p w14:paraId="6A406577" w14:textId="77777777" w:rsidR="00944D07" w:rsidRPr="00C22D60" w:rsidRDefault="00944D07" w:rsidP="0088359B">
            <w:pPr>
              <w:rPr>
                <w:sz w:val="12"/>
                <w:szCs w:val="12"/>
              </w:rPr>
            </w:pPr>
          </w:p>
        </w:tc>
        <w:tc>
          <w:tcPr>
            <w:tcW w:w="395" w:type="dxa"/>
          </w:tcPr>
          <w:p w14:paraId="43816491" w14:textId="77777777" w:rsidR="00944D07" w:rsidRPr="00C22D60" w:rsidRDefault="00944D07" w:rsidP="0088359B">
            <w:pPr>
              <w:rPr>
                <w:sz w:val="12"/>
                <w:szCs w:val="12"/>
              </w:rPr>
            </w:pPr>
          </w:p>
        </w:tc>
        <w:tc>
          <w:tcPr>
            <w:tcW w:w="395" w:type="dxa"/>
            <w:shd w:val="clear" w:color="auto" w:fill="F4B083" w:themeFill="accent2" w:themeFillTint="99"/>
          </w:tcPr>
          <w:p w14:paraId="55FBDC73" w14:textId="77777777" w:rsidR="00944D07" w:rsidRPr="00C22D60" w:rsidRDefault="00944D07" w:rsidP="0088359B">
            <w:pPr>
              <w:rPr>
                <w:sz w:val="12"/>
                <w:szCs w:val="12"/>
              </w:rPr>
            </w:pPr>
          </w:p>
        </w:tc>
        <w:tc>
          <w:tcPr>
            <w:tcW w:w="395" w:type="dxa"/>
            <w:shd w:val="clear" w:color="auto" w:fill="FFFFFF" w:themeFill="background1"/>
          </w:tcPr>
          <w:p w14:paraId="3A451672" w14:textId="77777777" w:rsidR="00944D07" w:rsidRPr="00C22D60" w:rsidRDefault="00944D07" w:rsidP="0088359B">
            <w:pPr>
              <w:rPr>
                <w:sz w:val="12"/>
                <w:szCs w:val="12"/>
              </w:rPr>
            </w:pPr>
          </w:p>
        </w:tc>
        <w:tc>
          <w:tcPr>
            <w:tcW w:w="395" w:type="dxa"/>
          </w:tcPr>
          <w:p w14:paraId="077AF81F" w14:textId="77777777" w:rsidR="00944D07" w:rsidRPr="00C22D60" w:rsidRDefault="00944D07" w:rsidP="0088359B">
            <w:pPr>
              <w:rPr>
                <w:sz w:val="12"/>
                <w:szCs w:val="12"/>
              </w:rPr>
            </w:pPr>
          </w:p>
        </w:tc>
        <w:tc>
          <w:tcPr>
            <w:tcW w:w="395" w:type="dxa"/>
          </w:tcPr>
          <w:p w14:paraId="138D7589" w14:textId="77777777" w:rsidR="00944D07" w:rsidRPr="00C22D60" w:rsidRDefault="00944D07" w:rsidP="0088359B">
            <w:pPr>
              <w:rPr>
                <w:sz w:val="12"/>
                <w:szCs w:val="12"/>
              </w:rPr>
            </w:pPr>
          </w:p>
        </w:tc>
        <w:tc>
          <w:tcPr>
            <w:tcW w:w="395" w:type="dxa"/>
          </w:tcPr>
          <w:p w14:paraId="34E2CC0E" w14:textId="77777777" w:rsidR="00944D07" w:rsidRPr="00C22D60" w:rsidRDefault="00944D07" w:rsidP="0088359B">
            <w:pPr>
              <w:rPr>
                <w:sz w:val="12"/>
                <w:szCs w:val="12"/>
              </w:rPr>
            </w:pPr>
          </w:p>
        </w:tc>
        <w:tc>
          <w:tcPr>
            <w:tcW w:w="395" w:type="dxa"/>
            <w:shd w:val="clear" w:color="auto" w:fill="F4B083" w:themeFill="accent2" w:themeFillTint="99"/>
          </w:tcPr>
          <w:p w14:paraId="7BBB1344" w14:textId="77777777" w:rsidR="00944D07" w:rsidRPr="00C22D60" w:rsidRDefault="00944D07" w:rsidP="0088359B">
            <w:pPr>
              <w:rPr>
                <w:sz w:val="12"/>
                <w:szCs w:val="12"/>
              </w:rPr>
            </w:pPr>
          </w:p>
        </w:tc>
        <w:tc>
          <w:tcPr>
            <w:tcW w:w="420" w:type="dxa"/>
          </w:tcPr>
          <w:p w14:paraId="52DF2445" w14:textId="77777777" w:rsidR="00944D07" w:rsidRPr="00C22D60" w:rsidRDefault="00944D07" w:rsidP="0088359B">
            <w:pPr>
              <w:rPr>
                <w:sz w:val="12"/>
                <w:szCs w:val="12"/>
              </w:rPr>
            </w:pPr>
          </w:p>
        </w:tc>
        <w:tc>
          <w:tcPr>
            <w:tcW w:w="425" w:type="dxa"/>
            <w:shd w:val="clear" w:color="auto" w:fill="FFFFFF" w:themeFill="background1"/>
          </w:tcPr>
          <w:p w14:paraId="557F3B9D" w14:textId="77777777" w:rsidR="00944D07" w:rsidRPr="00C22D60" w:rsidRDefault="00944D07" w:rsidP="0088359B">
            <w:pPr>
              <w:rPr>
                <w:sz w:val="12"/>
                <w:szCs w:val="12"/>
              </w:rPr>
            </w:pPr>
          </w:p>
        </w:tc>
        <w:tc>
          <w:tcPr>
            <w:tcW w:w="426" w:type="dxa"/>
          </w:tcPr>
          <w:p w14:paraId="0D1ED9FE" w14:textId="77777777" w:rsidR="00944D07" w:rsidRPr="00C22D60" w:rsidRDefault="00944D07" w:rsidP="0088359B">
            <w:pPr>
              <w:rPr>
                <w:sz w:val="12"/>
                <w:szCs w:val="12"/>
              </w:rPr>
            </w:pPr>
          </w:p>
        </w:tc>
        <w:tc>
          <w:tcPr>
            <w:tcW w:w="425" w:type="dxa"/>
          </w:tcPr>
          <w:p w14:paraId="739DA496" w14:textId="77777777" w:rsidR="00944D07" w:rsidRPr="00C22D60" w:rsidRDefault="00944D07" w:rsidP="0088359B">
            <w:pPr>
              <w:rPr>
                <w:sz w:val="12"/>
                <w:szCs w:val="12"/>
              </w:rPr>
            </w:pPr>
          </w:p>
        </w:tc>
        <w:tc>
          <w:tcPr>
            <w:tcW w:w="425" w:type="dxa"/>
            <w:shd w:val="clear" w:color="auto" w:fill="F4B083" w:themeFill="accent2" w:themeFillTint="99"/>
          </w:tcPr>
          <w:p w14:paraId="01BFFAFE" w14:textId="77777777" w:rsidR="00944D07" w:rsidRPr="00C22D60" w:rsidRDefault="00944D07" w:rsidP="0088359B">
            <w:pPr>
              <w:rPr>
                <w:sz w:val="12"/>
                <w:szCs w:val="12"/>
              </w:rPr>
            </w:pPr>
          </w:p>
        </w:tc>
        <w:tc>
          <w:tcPr>
            <w:tcW w:w="425" w:type="dxa"/>
          </w:tcPr>
          <w:p w14:paraId="3D0C9659" w14:textId="77777777" w:rsidR="00944D07" w:rsidRPr="00C22D60" w:rsidRDefault="00944D07" w:rsidP="0088359B">
            <w:pPr>
              <w:rPr>
                <w:sz w:val="12"/>
                <w:szCs w:val="12"/>
              </w:rPr>
            </w:pPr>
          </w:p>
        </w:tc>
        <w:tc>
          <w:tcPr>
            <w:tcW w:w="426" w:type="dxa"/>
          </w:tcPr>
          <w:p w14:paraId="26F0B764" w14:textId="77777777" w:rsidR="00944D07" w:rsidRPr="00C22D60" w:rsidRDefault="00944D07" w:rsidP="0088359B">
            <w:pPr>
              <w:rPr>
                <w:sz w:val="12"/>
                <w:szCs w:val="12"/>
              </w:rPr>
            </w:pPr>
          </w:p>
        </w:tc>
        <w:tc>
          <w:tcPr>
            <w:tcW w:w="425" w:type="dxa"/>
          </w:tcPr>
          <w:p w14:paraId="7BB846C0" w14:textId="77777777" w:rsidR="00944D07" w:rsidRPr="00C22D60" w:rsidRDefault="00944D07" w:rsidP="0088359B">
            <w:pPr>
              <w:rPr>
                <w:sz w:val="12"/>
                <w:szCs w:val="12"/>
              </w:rPr>
            </w:pPr>
          </w:p>
        </w:tc>
        <w:tc>
          <w:tcPr>
            <w:tcW w:w="425" w:type="dxa"/>
          </w:tcPr>
          <w:p w14:paraId="677F2244" w14:textId="77777777" w:rsidR="00944D07" w:rsidRPr="00C22D60" w:rsidRDefault="00944D07" w:rsidP="0088359B">
            <w:pPr>
              <w:rPr>
                <w:sz w:val="12"/>
                <w:szCs w:val="12"/>
              </w:rPr>
            </w:pPr>
          </w:p>
        </w:tc>
        <w:tc>
          <w:tcPr>
            <w:tcW w:w="425" w:type="dxa"/>
            <w:shd w:val="clear" w:color="auto" w:fill="F4B083" w:themeFill="accent2" w:themeFillTint="99"/>
          </w:tcPr>
          <w:p w14:paraId="135287E9" w14:textId="77777777" w:rsidR="00944D07" w:rsidRPr="00C22D60" w:rsidRDefault="00944D07" w:rsidP="0088359B">
            <w:pPr>
              <w:rPr>
                <w:sz w:val="12"/>
                <w:szCs w:val="12"/>
              </w:rPr>
            </w:pPr>
          </w:p>
        </w:tc>
        <w:tc>
          <w:tcPr>
            <w:tcW w:w="426" w:type="dxa"/>
          </w:tcPr>
          <w:p w14:paraId="6034BD20" w14:textId="77777777" w:rsidR="00944D07" w:rsidRPr="00C22D60" w:rsidRDefault="00944D07" w:rsidP="0088359B">
            <w:pPr>
              <w:rPr>
                <w:sz w:val="12"/>
                <w:szCs w:val="12"/>
              </w:rPr>
            </w:pPr>
          </w:p>
        </w:tc>
        <w:tc>
          <w:tcPr>
            <w:tcW w:w="425" w:type="dxa"/>
          </w:tcPr>
          <w:p w14:paraId="62485967" w14:textId="77777777" w:rsidR="00944D07" w:rsidRPr="00C22D60" w:rsidRDefault="00944D07" w:rsidP="0088359B">
            <w:pPr>
              <w:rPr>
                <w:sz w:val="12"/>
                <w:szCs w:val="12"/>
              </w:rPr>
            </w:pPr>
          </w:p>
        </w:tc>
        <w:tc>
          <w:tcPr>
            <w:tcW w:w="425" w:type="dxa"/>
          </w:tcPr>
          <w:p w14:paraId="0C9AAA06" w14:textId="77777777" w:rsidR="00944D07" w:rsidRPr="00C22D60" w:rsidRDefault="00944D07" w:rsidP="0088359B">
            <w:pPr>
              <w:rPr>
                <w:sz w:val="12"/>
                <w:szCs w:val="12"/>
              </w:rPr>
            </w:pPr>
          </w:p>
        </w:tc>
        <w:tc>
          <w:tcPr>
            <w:tcW w:w="425" w:type="dxa"/>
          </w:tcPr>
          <w:p w14:paraId="24796759" w14:textId="77777777" w:rsidR="00944D07" w:rsidRPr="00C22D60" w:rsidRDefault="00944D07" w:rsidP="0088359B">
            <w:pPr>
              <w:rPr>
                <w:sz w:val="12"/>
                <w:szCs w:val="12"/>
              </w:rPr>
            </w:pPr>
          </w:p>
        </w:tc>
      </w:tr>
      <w:tr w:rsidR="00944D07" w:rsidRPr="00C22D60" w14:paraId="6523DA27" w14:textId="77777777" w:rsidTr="0088359B">
        <w:tc>
          <w:tcPr>
            <w:tcW w:w="986" w:type="dxa"/>
          </w:tcPr>
          <w:p w14:paraId="6F0912B9" w14:textId="77777777" w:rsidR="00944D07" w:rsidRPr="00C22D60" w:rsidRDefault="00944D07" w:rsidP="0088359B">
            <w:pPr>
              <w:rPr>
                <w:sz w:val="12"/>
                <w:szCs w:val="12"/>
              </w:rPr>
            </w:pPr>
          </w:p>
        </w:tc>
        <w:tc>
          <w:tcPr>
            <w:tcW w:w="1415" w:type="dxa"/>
          </w:tcPr>
          <w:p w14:paraId="4A202583" w14:textId="23C8392B" w:rsidR="00944D07" w:rsidRPr="00C22D60" w:rsidRDefault="00944D07" w:rsidP="0088359B">
            <w:pPr>
              <w:rPr>
                <w:sz w:val="12"/>
                <w:szCs w:val="12"/>
              </w:rPr>
            </w:pPr>
            <w:r w:rsidRPr="003944DA">
              <w:rPr>
                <w:sz w:val="12"/>
                <w:szCs w:val="12"/>
              </w:rPr>
              <w:t xml:space="preserve">Określenie istniejących i potencjalnych źródeł importu do Polski surowców deficytowych (z klauzulą „zastrzeżone”) </w:t>
            </w:r>
          </w:p>
        </w:tc>
        <w:tc>
          <w:tcPr>
            <w:tcW w:w="390" w:type="dxa"/>
          </w:tcPr>
          <w:p w14:paraId="4E4BF86B" w14:textId="77777777" w:rsidR="00944D07" w:rsidRPr="00C22D60" w:rsidRDefault="00944D07" w:rsidP="0088359B">
            <w:pPr>
              <w:jc w:val="center"/>
              <w:rPr>
                <w:sz w:val="12"/>
                <w:szCs w:val="12"/>
              </w:rPr>
            </w:pPr>
          </w:p>
        </w:tc>
        <w:tc>
          <w:tcPr>
            <w:tcW w:w="398" w:type="dxa"/>
            <w:shd w:val="clear" w:color="auto" w:fill="FFFFFF" w:themeFill="background1"/>
          </w:tcPr>
          <w:p w14:paraId="5385F4F1" w14:textId="77777777" w:rsidR="00944D07" w:rsidRPr="00C22D60" w:rsidRDefault="00944D07" w:rsidP="0088359B">
            <w:pPr>
              <w:jc w:val="center"/>
              <w:rPr>
                <w:sz w:val="12"/>
                <w:szCs w:val="12"/>
              </w:rPr>
            </w:pPr>
          </w:p>
        </w:tc>
        <w:tc>
          <w:tcPr>
            <w:tcW w:w="345" w:type="dxa"/>
            <w:shd w:val="clear" w:color="auto" w:fill="F4B083" w:themeFill="accent2" w:themeFillTint="99"/>
          </w:tcPr>
          <w:p w14:paraId="551293BF" w14:textId="77777777" w:rsidR="00944D07" w:rsidRPr="00C22D60" w:rsidRDefault="00944D07" w:rsidP="0088359B">
            <w:pPr>
              <w:rPr>
                <w:sz w:val="12"/>
                <w:szCs w:val="12"/>
              </w:rPr>
            </w:pPr>
          </w:p>
        </w:tc>
        <w:tc>
          <w:tcPr>
            <w:tcW w:w="425" w:type="dxa"/>
            <w:shd w:val="clear" w:color="auto" w:fill="FFFFFF" w:themeFill="background1"/>
          </w:tcPr>
          <w:p w14:paraId="44BAEA31" w14:textId="77777777" w:rsidR="00944D07" w:rsidRDefault="00944D07" w:rsidP="0088359B">
            <w:pPr>
              <w:rPr>
                <w:sz w:val="12"/>
                <w:szCs w:val="12"/>
              </w:rPr>
            </w:pPr>
          </w:p>
          <w:p w14:paraId="51B7318B" w14:textId="77777777" w:rsidR="00944D07" w:rsidRPr="00C22D60" w:rsidRDefault="00944D07" w:rsidP="0088359B">
            <w:pPr>
              <w:jc w:val="center"/>
              <w:rPr>
                <w:sz w:val="12"/>
                <w:szCs w:val="12"/>
              </w:rPr>
            </w:pPr>
          </w:p>
        </w:tc>
        <w:tc>
          <w:tcPr>
            <w:tcW w:w="415" w:type="dxa"/>
          </w:tcPr>
          <w:p w14:paraId="7BF46FDE" w14:textId="77777777" w:rsidR="00944D07" w:rsidRPr="00C22D60" w:rsidRDefault="00944D07" w:rsidP="0088359B">
            <w:pPr>
              <w:rPr>
                <w:sz w:val="12"/>
                <w:szCs w:val="12"/>
              </w:rPr>
            </w:pPr>
          </w:p>
        </w:tc>
        <w:tc>
          <w:tcPr>
            <w:tcW w:w="294" w:type="dxa"/>
          </w:tcPr>
          <w:p w14:paraId="6B7497B3" w14:textId="77777777" w:rsidR="00944D07" w:rsidRPr="00C22D60" w:rsidRDefault="00944D07" w:rsidP="0088359B">
            <w:pPr>
              <w:rPr>
                <w:sz w:val="12"/>
                <w:szCs w:val="12"/>
              </w:rPr>
            </w:pPr>
          </w:p>
        </w:tc>
        <w:tc>
          <w:tcPr>
            <w:tcW w:w="343" w:type="dxa"/>
          </w:tcPr>
          <w:p w14:paraId="72EC9833" w14:textId="77777777" w:rsidR="00944D07" w:rsidRPr="00C22D60" w:rsidRDefault="00944D07" w:rsidP="0088359B">
            <w:pPr>
              <w:rPr>
                <w:sz w:val="12"/>
                <w:szCs w:val="12"/>
              </w:rPr>
            </w:pPr>
          </w:p>
        </w:tc>
        <w:tc>
          <w:tcPr>
            <w:tcW w:w="395" w:type="dxa"/>
            <w:shd w:val="clear" w:color="auto" w:fill="F4B083" w:themeFill="accent2" w:themeFillTint="99"/>
          </w:tcPr>
          <w:p w14:paraId="7997C533" w14:textId="77777777" w:rsidR="00944D07" w:rsidRPr="00C22D60" w:rsidRDefault="00944D07" w:rsidP="0088359B">
            <w:pPr>
              <w:rPr>
                <w:sz w:val="12"/>
                <w:szCs w:val="12"/>
              </w:rPr>
            </w:pPr>
          </w:p>
        </w:tc>
        <w:tc>
          <w:tcPr>
            <w:tcW w:w="395" w:type="dxa"/>
            <w:shd w:val="clear" w:color="auto" w:fill="FFFFFF" w:themeFill="background1"/>
          </w:tcPr>
          <w:p w14:paraId="4E752C4A" w14:textId="77777777" w:rsidR="00944D07" w:rsidRPr="00C22D60" w:rsidRDefault="00944D07" w:rsidP="0088359B">
            <w:pPr>
              <w:rPr>
                <w:sz w:val="12"/>
                <w:szCs w:val="12"/>
              </w:rPr>
            </w:pPr>
          </w:p>
        </w:tc>
        <w:tc>
          <w:tcPr>
            <w:tcW w:w="395" w:type="dxa"/>
          </w:tcPr>
          <w:p w14:paraId="0030E8FB" w14:textId="77777777" w:rsidR="00944D07" w:rsidRPr="00C22D60" w:rsidRDefault="00944D07" w:rsidP="0088359B">
            <w:pPr>
              <w:rPr>
                <w:sz w:val="12"/>
                <w:szCs w:val="12"/>
              </w:rPr>
            </w:pPr>
          </w:p>
        </w:tc>
        <w:tc>
          <w:tcPr>
            <w:tcW w:w="395" w:type="dxa"/>
          </w:tcPr>
          <w:p w14:paraId="6F668D58" w14:textId="77777777" w:rsidR="00944D07" w:rsidRPr="00C22D60" w:rsidRDefault="00944D07" w:rsidP="0088359B">
            <w:pPr>
              <w:rPr>
                <w:sz w:val="12"/>
                <w:szCs w:val="12"/>
              </w:rPr>
            </w:pPr>
          </w:p>
        </w:tc>
        <w:tc>
          <w:tcPr>
            <w:tcW w:w="395" w:type="dxa"/>
          </w:tcPr>
          <w:p w14:paraId="4C495098" w14:textId="77777777" w:rsidR="00944D07" w:rsidRPr="00C22D60" w:rsidRDefault="00944D07" w:rsidP="0088359B">
            <w:pPr>
              <w:rPr>
                <w:sz w:val="12"/>
                <w:szCs w:val="12"/>
              </w:rPr>
            </w:pPr>
          </w:p>
        </w:tc>
        <w:tc>
          <w:tcPr>
            <w:tcW w:w="395" w:type="dxa"/>
            <w:shd w:val="clear" w:color="auto" w:fill="F4B083" w:themeFill="accent2" w:themeFillTint="99"/>
          </w:tcPr>
          <w:p w14:paraId="33A5C78A" w14:textId="77777777" w:rsidR="00944D07" w:rsidRPr="00C22D60" w:rsidRDefault="00944D07" w:rsidP="0088359B">
            <w:pPr>
              <w:rPr>
                <w:sz w:val="12"/>
                <w:szCs w:val="12"/>
              </w:rPr>
            </w:pPr>
          </w:p>
        </w:tc>
        <w:tc>
          <w:tcPr>
            <w:tcW w:w="395" w:type="dxa"/>
            <w:shd w:val="clear" w:color="auto" w:fill="auto"/>
          </w:tcPr>
          <w:p w14:paraId="79E4B752" w14:textId="77777777" w:rsidR="00944D07" w:rsidRPr="00C22D60" w:rsidRDefault="00944D07" w:rsidP="0088359B">
            <w:pPr>
              <w:rPr>
                <w:sz w:val="12"/>
                <w:szCs w:val="12"/>
              </w:rPr>
            </w:pPr>
          </w:p>
        </w:tc>
        <w:tc>
          <w:tcPr>
            <w:tcW w:w="395" w:type="dxa"/>
            <w:shd w:val="clear" w:color="auto" w:fill="FFFFFF" w:themeFill="background1"/>
          </w:tcPr>
          <w:p w14:paraId="5659BBD9" w14:textId="77777777" w:rsidR="00944D07" w:rsidRPr="00C22D60" w:rsidRDefault="00944D07" w:rsidP="0088359B">
            <w:pPr>
              <w:rPr>
                <w:sz w:val="12"/>
                <w:szCs w:val="12"/>
              </w:rPr>
            </w:pPr>
          </w:p>
        </w:tc>
        <w:tc>
          <w:tcPr>
            <w:tcW w:w="395" w:type="dxa"/>
          </w:tcPr>
          <w:p w14:paraId="4B8865CC" w14:textId="77777777" w:rsidR="00944D07" w:rsidRPr="00C22D60" w:rsidRDefault="00944D07" w:rsidP="0088359B">
            <w:pPr>
              <w:rPr>
                <w:sz w:val="12"/>
                <w:szCs w:val="12"/>
              </w:rPr>
            </w:pPr>
          </w:p>
        </w:tc>
        <w:tc>
          <w:tcPr>
            <w:tcW w:w="395" w:type="dxa"/>
          </w:tcPr>
          <w:p w14:paraId="4AB62783" w14:textId="77777777" w:rsidR="00944D07" w:rsidRPr="00C22D60" w:rsidRDefault="00944D07" w:rsidP="0088359B">
            <w:pPr>
              <w:rPr>
                <w:sz w:val="12"/>
                <w:szCs w:val="12"/>
              </w:rPr>
            </w:pPr>
          </w:p>
        </w:tc>
        <w:tc>
          <w:tcPr>
            <w:tcW w:w="395" w:type="dxa"/>
            <w:shd w:val="clear" w:color="auto" w:fill="F4B083" w:themeFill="accent2" w:themeFillTint="99"/>
          </w:tcPr>
          <w:p w14:paraId="4916B5B7" w14:textId="77777777" w:rsidR="00944D07" w:rsidRPr="00C22D60" w:rsidRDefault="00944D07" w:rsidP="0088359B">
            <w:pPr>
              <w:rPr>
                <w:sz w:val="12"/>
                <w:szCs w:val="12"/>
              </w:rPr>
            </w:pPr>
          </w:p>
        </w:tc>
        <w:tc>
          <w:tcPr>
            <w:tcW w:w="420" w:type="dxa"/>
          </w:tcPr>
          <w:p w14:paraId="07460141" w14:textId="77777777" w:rsidR="00944D07" w:rsidRPr="00C22D60" w:rsidRDefault="00944D07" w:rsidP="0088359B">
            <w:pPr>
              <w:rPr>
                <w:sz w:val="12"/>
                <w:szCs w:val="12"/>
              </w:rPr>
            </w:pPr>
          </w:p>
        </w:tc>
        <w:tc>
          <w:tcPr>
            <w:tcW w:w="425" w:type="dxa"/>
            <w:shd w:val="clear" w:color="auto" w:fill="auto"/>
          </w:tcPr>
          <w:p w14:paraId="23AAD0F0" w14:textId="77777777" w:rsidR="00944D07" w:rsidRPr="00C22D60" w:rsidRDefault="00944D07" w:rsidP="0088359B">
            <w:pPr>
              <w:rPr>
                <w:sz w:val="12"/>
                <w:szCs w:val="12"/>
              </w:rPr>
            </w:pPr>
          </w:p>
        </w:tc>
        <w:tc>
          <w:tcPr>
            <w:tcW w:w="426" w:type="dxa"/>
            <w:shd w:val="clear" w:color="auto" w:fill="FFFFFF" w:themeFill="background1"/>
          </w:tcPr>
          <w:p w14:paraId="6B1E551C" w14:textId="77777777" w:rsidR="00944D07" w:rsidRPr="00C22D60" w:rsidRDefault="00944D07" w:rsidP="0088359B">
            <w:pPr>
              <w:rPr>
                <w:sz w:val="12"/>
                <w:szCs w:val="12"/>
              </w:rPr>
            </w:pPr>
          </w:p>
        </w:tc>
        <w:tc>
          <w:tcPr>
            <w:tcW w:w="425" w:type="dxa"/>
          </w:tcPr>
          <w:p w14:paraId="05B40FC8" w14:textId="77777777" w:rsidR="00944D07" w:rsidRPr="00C22D60" w:rsidRDefault="00944D07" w:rsidP="0088359B">
            <w:pPr>
              <w:rPr>
                <w:sz w:val="12"/>
                <w:szCs w:val="12"/>
              </w:rPr>
            </w:pPr>
          </w:p>
        </w:tc>
        <w:tc>
          <w:tcPr>
            <w:tcW w:w="425" w:type="dxa"/>
            <w:shd w:val="clear" w:color="auto" w:fill="F4B083" w:themeFill="accent2" w:themeFillTint="99"/>
          </w:tcPr>
          <w:p w14:paraId="67CE21D4" w14:textId="77777777" w:rsidR="00944D07" w:rsidRPr="00C22D60" w:rsidRDefault="00944D07" w:rsidP="0088359B">
            <w:pPr>
              <w:rPr>
                <w:sz w:val="12"/>
                <w:szCs w:val="12"/>
              </w:rPr>
            </w:pPr>
          </w:p>
        </w:tc>
        <w:tc>
          <w:tcPr>
            <w:tcW w:w="425" w:type="dxa"/>
          </w:tcPr>
          <w:p w14:paraId="69F4A85E" w14:textId="77777777" w:rsidR="00944D07" w:rsidRPr="00C22D60" w:rsidRDefault="00944D07" w:rsidP="0088359B">
            <w:pPr>
              <w:rPr>
                <w:sz w:val="12"/>
                <w:szCs w:val="12"/>
              </w:rPr>
            </w:pPr>
          </w:p>
        </w:tc>
        <w:tc>
          <w:tcPr>
            <w:tcW w:w="426" w:type="dxa"/>
          </w:tcPr>
          <w:p w14:paraId="69EBFCA1" w14:textId="77777777" w:rsidR="00944D07" w:rsidRPr="00C22D60" w:rsidRDefault="00944D07" w:rsidP="0088359B">
            <w:pPr>
              <w:rPr>
                <w:sz w:val="12"/>
                <w:szCs w:val="12"/>
              </w:rPr>
            </w:pPr>
          </w:p>
        </w:tc>
        <w:tc>
          <w:tcPr>
            <w:tcW w:w="425" w:type="dxa"/>
          </w:tcPr>
          <w:p w14:paraId="1D47AE91" w14:textId="77777777" w:rsidR="00944D07" w:rsidRPr="00C22D60" w:rsidRDefault="00944D07" w:rsidP="0088359B">
            <w:pPr>
              <w:rPr>
                <w:sz w:val="12"/>
                <w:szCs w:val="12"/>
              </w:rPr>
            </w:pPr>
          </w:p>
        </w:tc>
        <w:tc>
          <w:tcPr>
            <w:tcW w:w="425" w:type="dxa"/>
          </w:tcPr>
          <w:p w14:paraId="6200B0BD" w14:textId="77777777" w:rsidR="00944D07" w:rsidRPr="00C22D60" w:rsidRDefault="00944D07" w:rsidP="0088359B">
            <w:pPr>
              <w:rPr>
                <w:sz w:val="12"/>
                <w:szCs w:val="12"/>
              </w:rPr>
            </w:pPr>
          </w:p>
        </w:tc>
        <w:tc>
          <w:tcPr>
            <w:tcW w:w="425" w:type="dxa"/>
            <w:shd w:val="clear" w:color="auto" w:fill="F4B083" w:themeFill="accent2" w:themeFillTint="99"/>
          </w:tcPr>
          <w:p w14:paraId="4F89281D" w14:textId="77777777" w:rsidR="00944D07" w:rsidRPr="00C22D60" w:rsidRDefault="00944D07" w:rsidP="0088359B">
            <w:pPr>
              <w:rPr>
                <w:sz w:val="12"/>
                <w:szCs w:val="12"/>
              </w:rPr>
            </w:pPr>
          </w:p>
        </w:tc>
        <w:tc>
          <w:tcPr>
            <w:tcW w:w="426" w:type="dxa"/>
          </w:tcPr>
          <w:p w14:paraId="5BD4B820" w14:textId="77777777" w:rsidR="00944D07" w:rsidRPr="00C22D60" w:rsidRDefault="00944D07" w:rsidP="0088359B">
            <w:pPr>
              <w:rPr>
                <w:sz w:val="12"/>
                <w:szCs w:val="12"/>
              </w:rPr>
            </w:pPr>
          </w:p>
        </w:tc>
        <w:tc>
          <w:tcPr>
            <w:tcW w:w="425" w:type="dxa"/>
          </w:tcPr>
          <w:p w14:paraId="0AA88A6E" w14:textId="77777777" w:rsidR="00944D07" w:rsidRPr="00C22D60" w:rsidRDefault="00944D07" w:rsidP="0088359B">
            <w:pPr>
              <w:rPr>
                <w:sz w:val="12"/>
                <w:szCs w:val="12"/>
              </w:rPr>
            </w:pPr>
          </w:p>
        </w:tc>
        <w:tc>
          <w:tcPr>
            <w:tcW w:w="425" w:type="dxa"/>
          </w:tcPr>
          <w:p w14:paraId="7ED35987" w14:textId="77777777" w:rsidR="00944D07" w:rsidRPr="00C22D60" w:rsidRDefault="00944D07" w:rsidP="0088359B">
            <w:pPr>
              <w:rPr>
                <w:sz w:val="12"/>
                <w:szCs w:val="12"/>
              </w:rPr>
            </w:pPr>
          </w:p>
        </w:tc>
        <w:tc>
          <w:tcPr>
            <w:tcW w:w="425" w:type="dxa"/>
          </w:tcPr>
          <w:p w14:paraId="0D1E7965" w14:textId="77777777" w:rsidR="00944D07" w:rsidRPr="00C22D60" w:rsidRDefault="00944D07" w:rsidP="0088359B">
            <w:pPr>
              <w:rPr>
                <w:sz w:val="12"/>
                <w:szCs w:val="12"/>
              </w:rPr>
            </w:pPr>
          </w:p>
        </w:tc>
      </w:tr>
      <w:tr w:rsidR="00944D07" w:rsidRPr="00C22D60" w14:paraId="3348A573" w14:textId="77777777" w:rsidTr="0088359B">
        <w:trPr>
          <w:trHeight w:val="686"/>
        </w:trPr>
        <w:tc>
          <w:tcPr>
            <w:tcW w:w="986" w:type="dxa"/>
          </w:tcPr>
          <w:p w14:paraId="2B74E86E" w14:textId="77777777" w:rsidR="00944D07" w:rsidRPr="00C22D60" w:rsidRDefault="00944D07" w:rsidP="0088359B">
            <w:pPr>
              <w:rPr>
                <w:sz w:val="12"/>
                <w:szCs w:val="12"/>
              </w:rPr>
            </w:pPr>
            <w:r w:rsidRPr="00C22D60">
              <w:rPr>
                <w:b/>
                <w:bCs/>
                <w:sz w:val="12"/>
                <w:szCs w:val="12"/>
              </w:rPr>
              <w:t>Poszukiwanie, rozpoznawanie oraz dokumentowanie złóż kopalin</w:t>
            </w:r>
          </w:p>
          <w:p w14:paraId="3F058AC5" w14:textId="77777777" w:rsidR="00944D07" w:rsidRPr="00C22D60" w:rsidRDefault="00944D07" w:rsidP="0088359B">
            <w:pPr>
              <w:rPr>
                <w:sz w:val="12"/>
                <w:szCs w:val="12"/>
              </w:rPr>
            </w:pPr>
          </w:p>
        </w:tc>
        <w:tc>
          <w:tcPr>
            <w:tcW w:w="1415" w:type="dxa"/>
          </w:tcPr>
          <w:p w14:paraId="52A973FE" w14:textId="77777777" w:rsidR="00944D07" w:rsidRPr="00C22D60" w:rsidRDefault="00944D07" w:rsidP="0088359B">
            <w:pPr>
              <w:rPr>
                <w:sz w:val="12"/>
                <w:szCs w:val="12"/>
              </w:rPr>
            </w:pPr>
          </w:p>
        </w:tc>
        <w:tc>
          <w:tcPr>
            <w:tcW w:w="390" w:type="dxa"/>
          </w:tcPr>
          <w:p w14:paraId="49D3BB9A" w14:textId="77777777" w:rsidR="00944D07" w:rsidRPr="00C22D60" w:rsidRDefault="00944D07" w:rsidP="0088359B">
            <w:pPr>
              <w:jc w:val="center"/>
              <w:rPr>
                <w:sz w:val="12"/>
                <w:szCs w:val="12"/>
              </w:rPr>
            </w:pPr>
          </w:p>
        </w:tc>
        <w:tc>
          <w:tcPr>
            <w:tcW w:w="398" w:type="dxa"/>
            <w:shd w:val="clear" w:color="auto" w:fill="FFFFFF" w:themeFill="background1"/>
          </w:tcPr>
          <w:p w14:paraId="5AD0E51A" w14:textId="77777777" w:rsidR="00944D07" w:rsidRPr="00C22D60" w:rsidRDefault="00944D07" w:rsidP="0088359B">
            <w:pPr>
              <w:jc w:val="center"/>
              <w:rPr>
                <w:sz w:val="12"/>
                <w:szCs w:val="12"/>
              </w:rPr>
            </w:pPr>
          </w:p>
        </w:tc>
        <w:tc>
          <w:tcPr>
            <w:tcW w:w="345" w:type="dxa"/>
            <w:shd w:val="clear" w:color="auto" w:fill="FFFFFF" w:themeFill="background1"/>
          </w:tcPr>
          <w:p w14:paraId="1AF1EE57" w14:textId="77777777" w:rsidR="00944D07" w:rsidRPr="00C22D60" w:rsidRDefault="00944D07" w:rsidP="0088359B">
            <w:pPr>
              <w:rPr>
                <w:sz w:val="12"/>
                <w:szCs w:val="12"/>
              </w:rPr>
            </w:pPr>
          </w:p>
        </w:tc>
        <w:tc>
          <w:tcPr>
            <w:tcW w:w="425" w:type="dxa"/>
          </w:tcPr>
          <w:p w14:paraId="4E51358E" w14:textId="77777777" w:rsidR="00944D07" w:rsidRPr="00C22D60" w:rsidRDefault="00944D07" w:rsidP="0088359B">
            <w:pPr>
              <w:rPr>
                <w:sz w:val="12"/>
                <w:szCs w:val="12"/>
              </w:rPr>
            </w:pPr>
          </w:p>
        </w:tc>
        <w:tc>
          <w:tcPr>
            <w:tcW w:w="415" w:type="dxa"/>
          </w:tcPr>
          <w:p w14:paraId="1C805A09" w14:textId="77777777" w:rsidR="00944D07" w:rsidRPr="00C22D60" w:rsidRDefault="00944D07" w:rsidP="0088359B">
            <w:pPr>
              <w:rPr>
                <w:sz w:val="12"/>
                <w:szCs w:val="12"/>
              </w:rPr>
            </w:pPr>
          </w:p>
        </w:tc>
        <w:tc>
          <w:tcPr>
            <w:tcW w:w="294" w:type="dxa"/>
          </w:tcPr>
          <w:p w14:paraId="030ACFC2" w14:textId="77777777" w:rsidR="00944D07" w:rsidRPr="00C22D60" w:rsidRDefault="00944D07" w:rsidP="0088359B">
            <w:pPr>
              <w:rPr>
                <w:sz w:val="12"/>
                <w:szCs w:val="12"/>
              </w:rPr>
            </w:pPr>
          </w:p>
        </w:tc>
        <w:tc>
          <w:tcPr>
            <w:tcW w:w="343" w:type="dxa"/>
          </w:tcPr>
          <w:p w14:paraId="50D0F9B3" w14:textId="77777777" w:rsidR="00944D07" w:rsidRPr="00C22D60" w:rsidRDefault="00944D07" w:rsidP="0088359B">
            <w:pPr>
              <w:rPr>
                <w:sz w:val="12"/>
                <w:szCs w:val="12"/>
              </w:rPr>
            </w:pPr>
          </w:p>
        </w:tc>
        <w:tc>
          <w:tcPr>
            <w:tcW w:w="395" w:type="dxa"/>
          </w:tcPr>
          <w:p w14:paraId="7C083905" w14:textId="77777777" w:rsidR="00944D07" w:rsidRPr="00C22D60" w:rsidRDefault="00944D07" w:rsidP="0088359B">
            <w:pPr>
              <w:rPr>
                <w:sz w:val="12"/>
                <w:szCs w:val="12"/>
              </w:rPr>
            </w:pPr>
          </w:p>
        </w:tc>
        <w:tc>
          <w:tcPr>
            <w:tcW w:w="395" w:type="dxa"/>
          </w:tcPr>
          <w:p w14:paraId="6280625C" w14:textId="77777777" w:rsidR="00944D07" w:rsidRPr="00C22D60" w:rsidRDefault="00944D07" w:rsidP="0088359B">
            <w:pPr>
              <w:rPr>
                <w:sz w:val="12"/>
                <w:szCs w:val="12"/>
              </w:rPr>
            </w:pPr>
          </w:p>
        </w:tc>
        <w:tc>
          <w:tcPr>
            <w:tcW w:w="395" w:type="dxa"/>
          </w:tcPr>
          <w:p w14:paraId="724A52D6" w14:textId="77777777" w:rsidR="00944D07" w:rsidRPr="00C22D60" w:rsidRDefault="00944D07" w:rsidP="0088359B">
            <w:pPr>
              <w:rPr>
                <w:sz w:val="12"/>
                <w:szCs w:val="12"/>
              </w:rPr>
            </w:pPr>
          </w:p>
        </w:tc>
        <w:tc>
          <w:tcPr>
            <w:tcW w:w="395" w:type="dxa"/>
          </w:tcPr>
          <w:p w14:paraId="2858DFC5" w14:textId="77777777" w:rsidR="00944D07" w:rsidRPr="00C22D60" w:rsidRDefault="00944D07" w:rsidP="0088359B">
            <w:pPr>
              <w:rPr>
                <w:sz w:val="12"/>
                <w:szCs w:val="12"/>
              </w:rPr>
            </w:pPr>
          </w:p>
        </w:tc>
        <w:tc>
          <w:tcPr>
            <w:tcW w:w="395" w:type="dxa"/>
          </w:tcPr>
          <w:p w14:paraId="748D3E23" w14:textId="77777777" w:rsidR="00944D07" w:rsidRPr="00C22D60" w:rsidRDefault="00944D07" w:rsidP="0088359B">
            <w:pPr>
              <w:rPr>
                <w:sz w:val="12"/>
                <w:szCs w:val="12"/>
              </w:rPr>
            </w:pPr>
          </w:p>
        </w:tc>
        <w:tc>
          <w:tcPr>
            <w:tcW w:w="395" w:type="dxa"/>
          </w:tcPr>
          <w:p w14:paraId="6995C00B" w14:textId="77777777" w:rsidR="00944D07" w:rsidRPr="00C22D60" w:rsidRDefault="00944D07" w:rsidP="0088359B">
            <w:pPr>
              <w:rPr>
                <w:sz w:val="12"/>
                <w:szCs w:val="12"/>
              </w:rPr>
            </w:pPr>
          </w:p>
        </w:tc>
        <w:tc>
          <w:tcPr>
            <w:tcW w:w="395" w:type="dxa"/>
            <w:shd w:val="clear" w:color="auto" w:fill="FFFFFF" w:themeFill="background1"/>
          </w:tcPr>
          <w:p w14:paraId="30F5659A" w14:textId="77777777" w:rsidR="00944D07" w:rsidRPr="00C22D60" w:rsidRDefault="00944D07" w:rsidP="0088359B">
            <w:pPr>
              <w:rPr>
                <w:sz w:val="12"/>
                <w:szCs w:val="12"/>
              </w:rPr>
            </w:pPr>
          </w:p>
        </w:tc>
        <w:tc>
          <w:tcPr>
            <w:tcW w:w="395" w:type="dxa"/>
          </w:tcPr>
          <w:p w14:paraId="5147853C" w14:textId="77777777" w:rsidR="00944D07" w:rsidRPr="00C22D60" w:rsidRDefault="00944D07" w:rsidP="0088359B">
            <w:pPr>
              <w:rPr>
                <w:sz w:val="12"/>
                <w:szCs w:val="12"/>
              </w:rPr>
            </w:pPr>
          </w:p>
        </w:tc>
        <w:tc>
          <w:tcPr>
            <w:tcW w:w="395" w:type="dxa"/>
          </w:tcPr>
          <w:p w14:paraId="3FCF22CB" w14:textId="77777777" w:rsidR="00944D07" w:rsidRPr="00C22D60" w:rsidRDefault="00944D07" w:rsidP="0088359B">
            <w:pPr>
              <w:rPr>
                <w:sz w:val="12"/>
                <w:szCs w:val="12"/>
              </w:rPr>
            </w:pPr>
          </w:p>
        </w:tc>
        <w:tc>
          <w:tcPr>
            <w:tcW w:w="395" w:type="dxa"/>
          </w:tcPr>
          <w:p w14:paraId="087690FA" w14:textId="77777777" w:rsidR="00944D07" w:rsidRPr="00C22D60" w:rsidRDefault="00944D07" w:rsidP="0088359B">
            <w:pPr>
              <w:rPr>
                <w:sz w:val="12"/>
                <w:szCs w:val="12"/>
              </w:rPr>
            </w:pPr>
          </w:p>
        </w:tc>
        <w:tc>
          <w:tcPr>
            <w:tcW w:w="395" w:type="dxa"/>
          </w:tcPr>
          <w:p w14:paraId="47A48862" w14:textId="77777777" w:rsidR="00944D07" w:rsidRPr="00C22D60" w:rsidRDefault="00944D07" w:rsidP="0088359B">
            <w:pPr>
              <w:rPr>
                <w:sz w:val="12"/>
                <w:szCs w:val="12"/>
              </w:rPr>
            </w:pPr>
          </w:p>
        </w:tc>
        <w:tc>
          <w:tcPr>
            <w:tcW w:w="420" w:type="dxa"/>
          </w:tcPr>
          <w:p w14:paraId="0E10EEF9" w14:textId="77777777" w:rsidR="00944D07" w:rsidRPr="00C22D60" w:rsidRDefault="00944D07" w:rsidP="0088359B">
            <w:pPr>
              <w:rPr>
                <w:sz w:val="12"/>
                <w:szCs w:val="12"/>
              </w:rPr>
            </w:pPr>
          </w:p>
        </w:tc>
        <w:tc>
          <w:tcPr>
            <w:tcW w:w="425" w:type="dxa"/>
            <w:shd w:val="clear" w:color="auto" w:fill="FFFFFF" w:themeFill="background1"/>
          </w:tcPr>
          <w:p w14:paraId="3AAC71FE" w14:textId="77777777" w:rsidR="00944D07" w:rsidRPr="00C22D60" w:rsidRDefault="00944D07" w:rsidP="0088359B">
            <w:pPr>
              <w:rPr>
                <w:sz w:val="12"/>
                <w:szCs w:val="12"/>
              </w:rPr>
            </w:pPr>
          </w:p>
        </w:tc>
        <w:tc>
          <w:tcPr>
            <w:tcW w:w="426" w:type="dxa"/>
          </w:tcPr>
          <w:p w14:paraId="049DE535" w14:textId="77777777" w:rsidR="00944D07" w:rsidRPr="00C22D60" w:rsidRDefault="00944D07" w:rsidP="0088359B">
            <w:pPr>
              <w:rPr>
                <w:sz w:val="12"/>
                <w:szCs w:val="12"/>
              </w:rPr>
            </w:pPr>
          </w:p>
        </w:tc>
        <w:tc>
          <w:tcPr>
            <w:tcW w:w="425" w:type="dxa"/>
          </w:tcPr>
          <w:p w14:paraId="386EE41E" w14:textId="77777777" w:rsidR="00944D07" w:rsidRPr="00C22D60" w:rsidRDefault="00944D07" w:rsidP="0088359B">
            <w:pPr>
              <w:rPr>
                <w:sz w:val="12"/>
                <w:szCs w:val="12"/>
              </w:rPr>
            </w:pPr>
          </w:p>
        </w:tc>
        <w:tc>
          <w:tcPr>
            <w:tcW w:w="425" w:type="dxa"/>
          </w:tcPr>
          <w:p w14:paraId="11321FC7" w14:textId="77777777" w:rsidR="00944D07" w:rsidRPr="00C22D60" w:rsidRDefault="00944D07" w:rsidP="0088359B">
            <w:pPr>
              <w:rPr>
                <w:sz w:val="12"/>
                <w:szCs w:val="12"/>
              </w:rPr>
            </w:pPr>
          </w:p>
        </w:tc>
        <w:tc>
          <w:tcPr>
            <w:tcW w:w="425" w:type="dxa"/>
          </w:tcPr>
          <w:p w14:paraId="4AF9D6B4" w14:textId="77777777" w:rsidR="00944D07" w:rsidRPr="00C22D60" w:rsidRDefault="00944D07" w:rsidP="0088359B">
            <w:pPr>
              <w:rPr>
                <w:sz w:val="12"/>
                <w:szCs w:val="12"/>
              </w:rPr>
            </w:pPr>
          </w:p>
        </w:tc>
        <w:tc>
          <w:tcPr>
            <w:tcW w:w="426" w:type="dxa"/>
          </w:tcPr>
          <w:p w14:paraId="6DAEA72E" w14:textId="77777777" w:rsidR="00944D07" w:rsidRPr="00C22D60" w:rsidRDefault="00944D07" w:rsidP="0088359B">
            <w:pPr>
              <w:rPr>
                <w:sz w:val="12"/>
                <w:szCs w:val="12"/>
              </w:rPr>
            </w:pPr>
          </w:p>
        </w:tc>
        <w:tc>
          <w:tcPr>
            <w:tcW w:w="425" w:type="dxa"/>
          </w:tcPr>
          <w:p w14:paraId="60509036" w14:textId="77777777" w:rsidR="00944D07" w:rsidRPr="00C22D60" w:rsidRDefault="00944D07" w:rsidP="0088359B">
            <w:pPr>
              <w:rPr>
                <w:sz w:val="12"/>
                <w:szCs w:val="12"/>
              </w:rPr>
            </w:pPr>
          </w:p>
        </w:tc>
        <w:tc>
          <w:tcPr>
            <w:tcW w:w="425" w:type="dxa"/>
          </w:tcPr>
          <w:p w14:paraId="0DB9553E" w14:textId="77777777" w:rsidR="00944D07" w:rsidRPr="00C22D60" w:rsidRDefault="00944D07" w:rsidP="0088359B">
            <w:pPr>
              <w:rPr>
                <w:sz w:val="12"/>
                <w:szCs w:val="12"/>
              </w:rPr>
            </w:pPr>
          </w:p>
        </w:tc>
        <w:tc>
          <w:tcPr>
            <w:tcW w:w="425" w:type="dxa"/>
          </w:tcPr>
          <w:p w14:paraId="1A07D509" w14:textId="77777777" w:rsidR="00944D07" w:rsidRPr="00C22D60" w:rsidRDefault="00944D07" w:rsidP="0088359B">
            <w:pPr>
              <w:rPr>
                <w:sz w:val="12"/>
                <w:szCs w:val="12"/>
              </w:rPr>
            </w:pPr>
          </w:p>
        </w:tc>
        <w:tc>
          <w:tcPr>
            <w:tcW w:w="426" w:type="dxa"/>
          </w:tcPr>
          <w:p w14:paraId="398485DF" w14:textId="77777777" w:rsidR="00944D07" w:rsidRPr="00C22D60" w:rsidRDefault="00944D07" w:rsidP="0088359B">
            <w:pPr>
              <w:rPr>
                <w:sz w:val="12"/>
                <w:szCs w:val="12"/>
              </w:rPr>
            </w:pPr>
          </w:p>
        </w:tc>
        <w:tc>
          <w:tcPr>
            <w:tcW w:w="425" w:type="dxa"/>
          </w:tcPr>
          <w:p w14:paraId="2C10A06B" w14:textId="77777777" w:rsidR="00944D07" w:rsidRPr="00C22D60" w:rsidRDefault="00944D07" w:rsidP="0088359B">
            <w:pPr>
              <w:rPr>
                <w:sz w:val="12"/>
                <w:szCs w:val="12"/>
              </w:rPr>
            </w:pPr>
          </w:p>
        </w:tc>
        <w:tc>
          <w:tcPr>
            <w:tcW w:w="425" w:type="dxa"/>
          </w:tcPr>
          <w:p w14:paraId="14E6EBA3" w14:textId="77777777" w:rsidR="00944D07" w:rsidRPr="00C22D60" w:rsidRDefault="00944D07" w:rsidP="0088359B">
            <w:pPr>
              <w:rPr>
                <w:sz w:val="12"/>
                <w:szCs w:val="12"/>
              </w:rPr>
            </w:pPr>
          </w:p>
        </w:tc>
        <w:tc>
          <w:tcPr>
            <w:tcW w:w="425" w:type="dxa"/>
          </w:tcPr>
          <w:p w14:paraId="79EA799E" w14:textId="77777777" w:rsidR="00944D07" w:rsidRPr="00C22D60" w:rsidRDefault="00944D07" w:rsidP="0088359B">
            <w:pPr>
              <w:rPr>
                <w:sz w:val="12"/>
                <w:szCs w:val="12"/>
              </w:rPr>
            </w:pPr>
          </w:p>
        </w:tc>
      </w:tr>
      <w:tr w:rsidR="00944D07" w:rsidRPr="00C22D60" w14:paraId="45580CA3" w14:textId="77777777" w:rsidTr="0088359B">
        <w:trPr>
          <w:trHeight w:val="1049"/>
        </w:trPr>
        <w:tc>
          <w:tcPr>
            <w:tcW w:w="986" w:type="dxa"/>
            <w:vMerge w:val="restart"/>
          </w:tcPr>
          <w:p w14:paraId="04FFFAC8" w14:textId="77777777" w:rsidR="00944D07" w:rsidRPr="00C22D60" w:rsidRDefault="00944D07" w:rsidP="0088359B">
            <w:pPr>
              <w:jc w:val="both"/>
              <w:rPr>
                <w:b/>
                <w:bCs/>
                <w:sz w:val="12"/>
                <w:szCs w:val="12"/>
              </w:rPr>
            </w:pPr>
          </w:p>
          <w:p w14:paraId="6B448180" w14:textId="77777777" w:rsidR="00944D07" w:rsidRPr="00C22D60" w:rsidRDefault="00944D07" w:rsidP="0088359B">
            <w:pPr>
              <w:jc w:val="both"/>
              <w:rPr>
                <w:b/>
                <w:bCs/>
                <w:sz w:val="12"/>
                <w:szCs w:val="12"/>
              </w:rPr>
            </w:pPr>
          </w:p>
        </w:tc>
        <w:tc>
          <w:tcPr>
            <w:tcW w:w="1415" w:type="dxa"/>
            <w:vMerge w:val="restart"/>
          </w:tcPr>
          <w:p w14:paraId="3E290A34" w14:textId="77777777" w:rsidR="00944D07" w:rsidRPr="00C22D60" w:rsidRDefault="00944D07" w:rsidP="0088359B">
            <w:pPr>
              <w:jc w:val="both"/>
              <w:rPr>
                <w:sz w:val="12"/>
                <w:szCs w:val="12"/>
              </w:rPr>
            </w:pPr>
            <w:r w:rsidRPr="003F712A">
              <w:rPr>
                <w:sz w:val="12"/>
                <w:szCs w:val="12"/>
              </w:rPr>
              <w:t>Określenie planu dokumentowania przez służbę geologiczną złóż</w:t>
            </w:r>
            <w:r>
              <w:rPr>
                <w:sz w:val="12"/>
                <w:szCs w:val="12"/>
              </w:rPr>
              <w:t xml:space="preserve"> kopalin dla </w:t>
            </w:r>
            <w:r w:rsidRPr="003F712A">
              <w:rPr>
                <w:sz w:val="12"/>
                <w:szCs w:val="12"/>
              </w:rPr>
              <w:t xml:space="preserve"> surowców </w:t>
            </w:r>
            <w:r w:rsidRPr="003F712A">
              <w:rPr>
                <w:sz w:val="12"/>
                <w:szCs w:val="12"/>
              </w:rPr>
              <w:br/>
              <w:t>(z uwzględnieniem przeprowadzonych analiz) i prowadzenie prac i robót geologicznych w tym zakresie;</w:t>
            </w:r>
          </w:p>
        </w:tc>
        <w:tc>
          <w:tcPr>
            <w:tcW w:w="390" w:type="dxa"/>
          </w:tcPr>
          <w:p w14:paraId="47794CB9" w14:textId="77777777" w:rsidR="00944D07" w:rsidRPr="00C22D60" w:rsidRDefault="00944D07" w:rsidP="0088359B">
            <w:pPr>
              <w:jc w:val="center"/>
              <w:rPr>
                <w:sz w:val="12"/>
                <w:szCs w:val="12"/>
              </w:rPr>
            </w:pPr>
          </w:p>
        </w:tc>
        <w:tc>
          <w:tcPr>
            <w:tcW w:w="398" w:type="dxa"/>
            <w:shd w:val="clear" w:color="auto" w:fill="F4B083" w:themeFill="accent2" w:themeFillTint="99"/>
          </w:tcPr>
          <w:p w14:paraId="13813B43" w14:textId="77777777" w:rsidR="00944D07" w:rsidRPr="00C22D60" w:rsidRDefault="00944D07" w:rsidP="0088359B">
            <w:pPr>
              <w:jc w:val="center"/>
              <w:rPr>
                <w:sz w:val="12"/>
                <w:szCs w:val="12"/>
              </w:rPr>
            </w:pPr>
          </w:p>
        </w:tc>
        <w:tc>
          <w:tcPr>
            <w:tcW w:w="345" w:type="dxa"/>
            <w:shd w:val="clear" w:color="auto" w:fill="F4B083" w:themeFill="accent2" w:themeFillTint="99"/>
          </w:tcPr>
          <w:p w14:paraId="5FCB3BF3" w14:textId="77777777" w:rsidR="00944D07" w:rsidRPr="00C22D60" w:rsidRDefault="00944D07" w:rsidP="0088359B">
            <w:pPr>
              <w:rPr>
                <w:sz w:val="12"/>
                <w:szCs w:val="12"/>
              </w:rPr>
            </w:pPr>
          </w:p>
        </w:tc>
        <w:tc>
          <w:tcPr>
            <w:tcW w:w="425" w:type="dxa"/>
            <w:shd w:val="clear" w:color="auto" w:fill="2E74B5" w:themeFill="accent1" w:themeFillShade="BF"/>
          </w:tcPr>
          <w:p w14:paraId="12C7C57A" w14:textId="77777777" w:rsidR="00944D07" w:rsidRPr="00C22D60" w:rsidRDefault="00944D07" w:rsidP="0088359B">
            <w:pPr>
              <w:rPr>
                <w:sz w:val="12"/>
                <w:szCs w:val="12"/>
              </w:rPr>
            </w:pPr>
          </w:p>
        </w:tc>
        <w:tc>
          <w:tcPr>
            <w:tcW w:w="415" w:type="dxa"/>
            <w:shd w:val="clear" w:color="auto" w:fill="2E74B5" w:themeFill="accent1" w:themeFillShade="BF"/>
          </w:tcPr>
          <w:p w14:paraId="14EF97E3" w14:textId="77777777" w:rsidR="00944D07" w:rsidRPr="00C22D60" w:rsidRDefault="00944D07" w:rsidP="0088359B">
            <w:pPr>
              <w:rPr>
                <w:sz w:val="12"/>
                <w:szCs w:val="12"/>
              </w:rPr>
            </w:pPr>
          </w:p>
        </w:tc>
        <w:tc>
          <w:tcPr>
            <w:tcW w:w="294" w:type="dxa"/>
            <w:shd w:val="clear" w:color="auto" w:fill="2E74B5" w:themeFill="accent1" w:themeFillShade="BF"/>
          </w:tcPr>
          <w:p w14:paraId="46A2ACA4" w14:textId="77777777" w:rsidR="00944D07" w:rsidRPr="00C22D60" w:rsidRDefault="00944D07" w:rsidP="0088359B">
            <w:pPr>
              <w:rPr>
                <w:sz w:val="12"/>
                <w:szCs w:val="12"/>
              </w:rPr>
            </w:pPr>
          </w:p>
        </w:tc>
        <w:tc>
          <w:tcPr>
            <w:tcW w:w="343" w:type="dxa"/>
            <w:shd w:val="clear" w:color="auto" w:fill="2E74B5" w:themeFill="accent1" w:themeFillShade="BF"/>
          </w:tcPr>
          <w:p w14:paraId="69C5ECDD" w14:textId="77777777" w:rsidR="00944D07" w:rsidRPr="00C22D60" w:rsidRDefault="00944D07" w:rsidP="0088359B">
            <w:pPr>
              <w:rPr>
                <w:sz w:val="12"/>
                <w:szCs w:val="12"/>
              </w:rPr>
            </w:pPr>
          </w:p>
        </w:tc>
        <w:tc>
          <w:tcPr>
            <w:tcW w:w="395" w:type="dxa"/>
            <w:shd w:val="clear" w:color="auto" w:fill="2E74B5" w:themeFill="accent1" w:themeFillShade="BF"/>
          </w:tcPr>
          <w:p w14:paraId="691CB997" w14:textId="77777777" w:rsidR="00944D07" w:rsidRPr="00C22D60" w:rsidRDefault="00944D07" w:rsidP="0088359B">
            <w:pPr>
              <w:rPr>
                <w:sz w:val="12"/>
                <w:szCs w:val="12"/>
              </w:rPr>
            </w:pPr>
          </w:p>
        </w:tc>
        <w:tc>
          <w:tcPr>
            <w:tcW w:w="395" w:type="dxa"/>
            <w:shd w:val="clear" w:color="auto" w:fill="F4B083" w:themeFill="accent2" w:themeFillTint="99"/>
          </w:tcPr>
          <w:p w14:paraId="0E08D7DC" w14:textId="77777777" w:rsidR="00944D07" w:rsidRDefault="00944D07" w:rsidP="0088359B">
            <w:pPr>
              <w:rPr>
                <w:sz w:val="12"/>
                <w:szCs w:val="12"/>
              </w:rPr>
            </w:pPr>
          </w:p>
          <w:p w14:paraId="044DCC05" w14:textId="77777777" w:rsidR="00944D07" w:rsidRPr="0063773C" w:rsidRDefault="00944D07" w:rsidP="0088359B">
            <w:pPr>
              <w:rPr>
                <w:sz w:val="12"/>
                <w:szCs w:val="12"/>
              </w:rPr>
            </w:pPr>
          </w:p>
        </w:tc>
        <w:tc>
          <w:tcPr>
            <w:tcW w:w="395" w:type="dxa"/>
            <w:shd w:val="clear" w:color="auto" w:fill="2E74B5" w:themeFill="accent1" w:themeFillShade="BF"/>
          </w:tcPr>
          <w:p w14:paraId="37989F07" w14:textId="77777777" w:rsidR="00944D07" w:rsidRPr="00C22D60" w:rsidRDefault="00944D07" w:rsidP="0088359B">
            <w:pPr>
              <w:rPr>
                <w:sz w:val="12"/>
                <w:szCs w:val="12"/>
              </w:rPr>
            </w:pPr>
          </w:p>
        </w:tc>
        <w:tc>
          <w:tcPr>
            <w:tcW w:w="395" w:type="dxa"/>
            <w:shd w:val="clear" w:color="auto" w:fill="2E74B5" w:themeFill="accent1" w:themeFillShade="BF"/>
          </w:tcPr>
          <w:p w14:paraId="7519A6C2" w14:textId="77777777" w:rsidR="00944D07" w:rsidRPr="00C22D60" w:rsidRDefault="00944D07" w:rsidP="0088359B">
            <w:pPr>
              <w:rPr>
                <w:sz w:val="12"/>
                <w:szCs w:val="12"/>
              </w:rPr>
            </w:pPr>
          </w:p>
        </w:tc>
        <w:tc>
          <w:tcPr>
            <w:tcW w:w="395" w:type="dxa"/>
            <w:shd w:val="clear" w:color="auto" w:fill="2E74B5" w:themeFill="accent1" w:themeFillShade="BF"/>
          </w:tcPr>
          <w:p w14:paraId="741F4ACC" w14:textId="77777777" w:rsidR="00944D07" w:rsidRPr="00C22D60" w:rsidRDefault="00944D07" w:rsidP="0088359B">
            <w:pPr>
              <w:rPr>
                <w:sz w:val="12"/>
                <w:szCs w:val="12"/>
              </w:rPr>
            </w:pPr>
          </w:p>
        </w:tc>
        <w:tc>
          <w:tcPr>
            <w:tcW w:w="395" w:type="dxa"/>
            <w:shd w:val="clear" w:color="auto" w:fill="2E74B5" w:themeFill="accent1" w:themeFillShade="BF"/>
          </w:tcPr>
          <w:p w14:paraId="6F856AB8" w14:textId="77777777" w:rsidR="00944D07" w:rsidRPr="00C22D60" w:rsidRDefault="00944D07" w:rsidP="0088359B">
            <w:pPr>
              <w:rPr>
                <w:sz w:val="12"/>
                <w:szCs w:val="12"/>
              </w:rPr>
            </w:pPr>
          </w:p>
        </w:tc>
        <w:tc>
          <w:tcPr>
            <w:tcW w:w="395" w:type="dxa"/>
            <w:shd w:val="clear" w:color="auto" w:fill="2E74B5" w:themeFill="accent1" w:themeFillShade="BF"/>
          </w:tcPr>
          <w:p w14:paraId="6C5C035C" w14:textId="77777777" w:rsidR="00944D07" w:rsidRPr="00C22D60" w:rsidRDefault="00944D07" w:rsidP="0088359B">
            <w:pPr>
              <w:rPr>
                <w:sz w:val="12"/>
                <w:szCs w:val="12"/>
              </w:rPr>
            </w:pPr>
          </w:p>
        </w:tc>
        <w:tc>
          <w:tcPr>
            <w:tcW w:w="395" w:type="dxa"/>
            <w:shd w:val="clear" w:color="auto" w:fill="F4B083" w:themeFill="accent2" w:themeFillTint="99"/>
          </w:tcPr>
          <w:p w14:paraId="20F9DDA1" w14:textId="77777777" w:rsidR="00944D07" w:rsidRPr="00C22D60" w:rsidRDefault="00944D07" w:rsidP="0088359B">
            <w:pPr>
              <w:rPr>
                <w:sz w:val="12"/>
                <w:szCs w:val="12"/>
              </w:rPr>
            </w:pPr>
          </w:p>
        </w:tc>
        <w:tc>
          <w:tcPr>
            <w:tcW w:w="395" w:type="dxa"/>
            <w:shd w:val="clear" w:color="auto" w:fill="2E74B5" w:themeFill="accent1" w:themeFillShade="BF"/>
          </w:tcPr>
          <w:p w14:paraId="2CB8310C" w14:textId="77777777" w:rsidR="00944D07" w:rsidRPr="00C22D60" w:rsidRDefault="00944D07" w:rsidP="0088359B">
            <w:pPr>
              <w:rPr>
                <w:sz w:val="12"/>
                <w:szCs w:val="12"/>
              </w:rPr>
            </w:pPr>
          </w:p>
        </w:tc>
        <w:tc>
          <w:tcPr>
            <w:tcW w:w="395" w:type="dxa"/>
            <w:shd w:val="clear" w:color="auto" w:fill="2E74B5" w:themeFill="accent1" w:themeFillShade="BF"/>
          </w:tcPr>
          <w:p w14:paraId="313E5EBF" w14:textId="77777777" w:rsidR="00944D07" w:rsidRPr="00C22D60" w:rsidRDefault="00944D07" w:rsidP="0088359B">
            <w:pPr>
              <w:rPr>
                <w:sz w:val="12"/>
                <w:szCs w:val="12"/>
              </w:rPr>
            </w:pPr>
          </w:p>
        </w:tc>
        <w:tc>
          <w:tcPr>
            <w:tcW w:w="395" w:type="dxa"/>
            <w:shd w:val="clear" w:color="auto" w:fill="2E74B5" w:themeFill="accent1" w:themeFillShade="BF"/>
          </w:tcPr>
          <w:p w14:paraId="40C58081" w14:textId="77777777" w:rsidR="00944D07" w:rsidRPr="00C22D60" w:rsidRDefault="00944D07" w:rsidP="0088359B">
            <w:pPr>
              <w:rPr>
                <w:sz w:val="12"/>
                <w:szCs w:val="12"/>
              </w:rPr>
            </w:pPr>
          </w:p>
        </w:tc>
        <w:tc>
          <w:tcPr>
            <w:tcW w:w="420" w:type="dxa"/>
            <w:shd w:val="clear" w:color="auto" w:fill="2E74B5" w:themeFill="accent1" w:themeFillShade="BF"/>
          </w:tcPr>
          <w:p w14:paraId="73DFBAC3" w14:textId="77777777" w:rsidR="00944D07" w:rsidRPr="00C22D60" w:rsidRDefault="00944D07" w:rsidP="0088359B">
            <w:pPr>
              <w:rPr>
                <w:sz w:val="12"/>
                <w:szCs w:val="12"/>
              </w:rPr>
            </w:pPr>
          </w:p>
        </w:tc>
        <w:tc>
          <w:tcPr>
            <w:tcW w:w="425" w:type="dxa"/>
            <w:shd w:val="clear" w:color="auto" w:fill="2E74B5" w:themeFill="accent1" w:themeFillShade="BF"/>
          </w:tcPr>
          <w:p w14:paraId="690CCC3D" w14:textId="77777777" w:rsidR="00944D07" w:rsidRPr="00C22D60" w:rsidRDefault="00944D07" w:rsidP="0088359B">
            <w:pPr>
              <w:rPr>
                <w:sz w:val="12"/>
                <w:szCs w:val="12"/>
              </w:rPr>
            </w:pPr>
          </w:p>
        </w:tc>
        <w:tc>
          <w:tcPr>
            <w:tcW w:w="426" w:type="dxa"/>
            <w:shd w:val="clear" w:color="auto" w:fill="F4B083" w:themeFill="accent2" w:themeFillTint="99"/>
          </w:tcPr>
          <w:p w14:paraId="2B0434AD" w14:textId="77777777" w:rsidR="00944D07" w:rsidRPr="00C22D60" w:rsidRDefault="00944D07" w:rsidP="0088359B">
            <w:pPr>
              <w:rPr>
                <w:sz w:val="12"/>
                <w:szCs w:val="12"/>
              </w:rPr>
            </w:pPr>
          </w:p>
        </w:tc>
        <w:tc>
          <w:tcPr>
            <w:tcW w:w="425" w:type="dxa"/>
            <w:shd w:val="clear" w:color="auto" w:fill="2E74B5" w:themeFill="accent1" w:themeFillShade="BF"/>
          </w:tcPr>
          <w:p w14:paraId="5B6595A1" w14:textId="77777777" w:rsidR="00944D07" w:rsidRPr="00C22D60" w:rsidRDefault="00944D07" w:rsidP="0088359B">
            <w:pPr>
              <w:rPr>
                <w:sz w:val="12"/>
                <w:szCs w:val="12"/>
              </w:rPr>
            </w:pPr>
          </w:p>
        </w:tc>
        <w:tc>
          <w:tcPr>
            <w:tcW w:w="425" w:type="dxa"/>
            <w:shd w:val="clear" w:color="auto" w:fill="2E74B5" w:themeFill="accent1" w:themeFillShade="BF"/>
          </w:tcPr>
          <w:p w14:paraId="632A37F3" w14:textId="77777777" w:rsidR="00944D07" w:rsidRPr="00C22D60" w:rsidRDefault="00944D07" w:rsidP="0088359B">
            <w:pPr>
              <w:rPr>
                <w:sz w:val="12"/>
                <w:szCs w:val="12"/>
              </w:rPr>
            </w:pPr>
          </w:p>
        </w:tc>
        <w:tc>
          <w:tcPr>
            <w:tcW w:w="425" w:type="dxa"/>
            <w:shd w:val="clear" w:color="auto" w:fill="2E74B5" w:themeFill="accent1" w:themeFillShade="BF"/>
          </w:tcPr>
          <w:p w14:paraId="65B145C8" w14:textId="77777777" w:rsidR="00944D07" w:rsidRPr="00C22D60" w:rsidRDefault="00944D07" w:rsidP="0088359B">
            <w:pPr>
              <w:rPr>
                <w:sz w:val="12"/>
                <w:szCs w:val="12"/>
              </w:rPr>
            </w:pPr>
          </w:p>
        </w:tc>
        <w:tc>
          <w:tcPr>
            <w:tcW w:w="426" w:type="dxa"/>
            <w:shd w:val="clear" w:color="auto" w:fill="2E74B5" w:themeFill="accent1" w:themeFillShade="BF"/>
          </w:tcPr>
          <w:p w14:paraId="5CCF080F" w14:textId="77777777" w:rsidR="00944D07" w:rsidRPr="00C22D60" w:rsidRDefault="00944D07" w:rsidP="0088359B">
            <w:pPr>
              <w:rPr>
                <w:sz w:val="12"/>
                <w:szCs w:val="12"/>
              </w:rPr>
            </w:pPr>
          </w:p>
        </w:tc>
        <w:tc>
          <w:tcPr>
            <w:tcW w:w="425" w:type="dxa"/>
            <w:shd w:val="clear" w:color="auto" w:fill="2E74B5" w:themeFill="accent1" w:themeFillShade="BF"/>
          </w:tcPr>
          <w:p w14:paraId="0D7511B3" w14:textId="77777777" w:rsidR="00944D07" w:rsidRPr="00C22D60" w:rsidRDefault="00944D07" w:rsidP="0088359B">
            <w:pPr>
              <w:rPr>
                <w:sz w:val="12"/>
                <w:szCs w:val="12"/>
              </w:rPr>
            </w:pPr>
          </w:p>
        </w:tc>
        <w:tc>
          <w:tcPr>
            <w:tcW w:w="425" w:type="dxa"/>
            <w:shd w:val="clear" w:color="auto" w:fill="F4B083" w:themeFill="accent2" w:themeFillTint="99"/>
          </w:tcPr>
          <w:p w14:paraId="5F34C93B" w14:textId="77777777" w:rsidR="00944D07" w:rsidRPr="00C22D60" w:rsidRDefault="00944D07" w:rsidP="0088359B">
            <w:pPr>
              <w:rPr>
                <w:sz w:val="12"/>
                <w:szCs w:val="12"/>
              </w:rPr>
            </w:pPr>
          </w:p>
        </w:tc>
        <w:tc>
          <w:tcPr>
            <w:tcW w:w="425" w:type="dxa"/>
            <w:shd w:val="clear" w:color="auto" w:fill="F4B083" w:themeFill="accent2" w:themeFillTint="99"/>
          </w:tcPr>
          <w:p w14:paraId="0718C809" w14:textId="77777777" w:rsidR="00944D07" w:rsidRPr="00C22D60" w:rsidRDefault="00944D07" w:rsidP="0088359B">
            <w:pPr>
              <w:rPr>
                <w:sz w:val="12"/>
                <w:szCs w:val="12"/>
              </w:rPr>
            </w:pPr>
          </w:p>
        </w:tc>
        <w:tc>
          <w:tcPr>
            <w:tcW w:w="426" w:type="dxa"/>
            <w:shd w:val="clear" w:color="auto" w:fill="F4B083" w:themeFill="accent2" w:themeFillTint="99"/>
          </w:tcPr>
          <w:p w14:paraId="5CBEAE73" w14:textId="77777777" w:rsidR="00944D07" w:rsidRPr="00C22D60" w:rsidRDefault="00944D07" w:rsidP="0088359B">
            <w:pPr>
              <w:rPr>
                <w:sz w:val="12"/>
                <w:szCs w:val="12"/>
              </w:rPr>
            </w:pPr>
          </w:p>
        </w:tc>
        <w:tc>
          <w:tcPr>
            <w:tcW w:w="425" w:type="dxa"/>
            <w:shd w:val="clear" w:color="auto" w:fill="F4B083" w:themeFill="accent2" w:themeFillTint="99"/>
          </w:tcPr>
          <w:p w14:paraId="1A375FED" w14:textId="77777777" w:rsidR="00944D07" w:rsidRPr="00C22D60" w:rsidRDefault="00944D07" w:rsidP="0088359B">
            <w:pPr>
              <w:rPr>
                <w:sz w:val="12"/>
                <w:szCs w:val="12"/>
              </w:rPr>
            </w:pPr>
          </w:p>
        </w:tc>
        <w:tc>
          <w:tcPr>
            <w:tcW w:w="425" w:type="dxa"/>
            <w:shd w:val="clear" w:color="auto" w:fill="F4B083" w:themeFill="accent2" w:themeFillTint="99"/>
          </w:tcPr>
          <w:p w14:paraId="5967BB06" w14:textId="77777777" w:rsidR="00944D07" w:rsidRPr="00C22D60" w:rsidRDefault="00944D07" w:rsidP="0088359B">
            <w:pPr>
              <w:rPr>
                <w:sz w:val="12"/>
                <w:szCs w:val="12"/>
              </w:rPr>
            </w:pPr>
          </w:p>
        </w:tc>
        <w:tc>
          <w:tcPr>
            <w:tcW w:w="425" w:type="dxa"/>
            <w:shd w:val="clear" w:color="auto" w:fill="F4B083" w:themeFill="accent2" w:themeFillTint="99"/>
          </w:tcPr>
          <w:p w14:paraId="7B7EAA4C" w14:textId="77777777" w:rsidR="00944D07" w:rsidRPr="00C22D60" w:rsidRDefault="00944D07" w:rsidP="0088359B">
            <w:pPr>
              <w:rPr>
                <w:sz w:val="12"/>
                <w:szCs w:val="12"/>
              </w:rPr>
            </w:pPr>
          </w:p>
        </w:tc>
      </w:tr>
      <w:tr w:rsidR="00944D07" w:rsidRPr="00C22D60" w14:paraId="26B381BB" w14:textId="77777777" w:rsidTr="0088359B">
        <w:trPr>
          <w:trHeight w:val="726"/>
        </w:trPr>
        <w:tc>
          <w:tcPr>
            <w:tcW w:w="986" w:type="dxa"/>
            <w:vMerge/>
          </w:tcPr>
          <w:p w14:paraId="5DE999C3" w14:textId="77777777" w:rsidR="00944D07" w:rsidRPr="00C22D60" w:rsidRDefault="00944D07" w:rsidP="0088359B">
            <w:pPr>
              <w:jc w:val="both"/>
              <w:rPr>
                <w:b/>
                <w:bCs/>
                <w:sz w:val="12"/>
                <w:szCs w:val="12"/>
              </w:rPr>
            </w:pPr>
          </w:p>
        </w:tc>
        <w:tc>
          <w:tcPr>
            <w:tcW w:w="1415" w:type="dxa"/>
            <w:vMerge/>
          </w:tcPr>
          <w:p w14:paraId="65BCB1CB" w14:textId="77777777" w:rsidR="00944D07" w:rsidRPr="003F712A" w:rsidRDefault="00944D07" w:rsidP="0088359B">
            <w:pPr>
              <w:jc w:val="both"/>
              <w:rPr>
                <w:sz w:val="12"/>
                <w:szCs w:val="12"/>
              </w:rPr>
            </w:pPr>
          </w:p>
        </w:tc>
        <w:tc>
          <w:tcPr>
            <w:tcW w:w="12903" w:type="dxa"/>
            <w:gridSpan w:val="32"/>
            <w:shd w:val="clear" w:color="auto" w:fill="F4B083" w:themeFill="accent2" w:themeFillTint="99"/>
          </w:tcPr>
          <w:p w14:paraId="12FD9E6D" w14:textId="77777777" w:rsidR="00944D07" w:rsidRPr="00C22D60" w:rsidRDefault="00944D07" w:rsidP="0088359B">
            <w:pPr>
              <w:jc w:val="center"/>
              <w:rPr>
                <w:sz w:val="12"/>
                <w:szCs w:val="12"/>
              </w:rPr>
            </w:pPr>
            <w:r w:rsidRPr="00BA3B0A">
              <w:rPr>
                <w:sz w:val="12"/>
                <w:szCs w:val="12"/>
              </w:rPr>
              <w:t>wyznaczanie obszar</w:t>
            </w:r>
            <w:r w:rsidRPr="00BA3B0A">
              <w:rPr>
                <w:rFonts w:hint="eastAsia"/>
                <w:sz w:val="12"/>
                <w:szCs w:val="12"/>
              </w:rPr>
              <w:t>ó</w:t>
            </w:r>
            <w:r w:rsidRPr="00BA3B0A">
              <w:rPr>
                <w:sz w:val="12"/>
                <w:szCs w:val="12"/>
              </w:rPr>
              <w:t>w perspektywicznych</w:t>
            </w:r>
            <w:r>
              <w:rPr>
                <w:sz w:val="12"/>
                <w:szCs w:val="12"/>
              </w:rPr>
              <w:t xml:space="preserve"> złóż węglowodorów – zadanie ciągłe państwowej służby geologicznej </w:t>
            </w:r>
          </w:p>
        </w:tc>
      </w:tr>
      <w:tr w:rsidR="00944D07" w:rsidRPr="00C22D60" w14:paraId="7CAE58D0" w14:textId="77777777" w:rsidTr="0088359B">
        <w:trPr>
          <w:trHeight w:val="368"/>
        </w:trPr>
        <w:tc>
          <w:tcPr>
            <w:tcW w:w="986" w:type="dxa"/>
            <w:vMerge w:val="restart"/>
          </w:tcPr>
          <w:p w14:paraId="4F84BD5F" w14:textId="77777777" w:rsidR="00944D07" w:rsidRPr="00C22D60" w:rsidRDefault="00944D07" w:rsidP="0088359B">
            <w:pPr>
              <w:jc w:val="both"/>
              <w:rPr>
                <w:b/>
                <w:bCs/>
                <w:sz w:val="12"/>
                <w:szCs w:val="12"/>
              </w:rPr>
            </w:pPr>
          </w:p>
        </w:tc>
        <w:tc>
          <w:tcPr>
            <w:tcW w:w="1415" w:type="dxa"/>
            <w:vMerge w:val="restart"/>
          </w:tcPr>
          <w:p w14:paraId="3261C891" w14:textId="77777777" w:rsidR="00944D07" w:rsidRPr="00C22D60" w:rsidRDefault="00944D07" w:rsidP="0088359B">
            <w:pPr>
              <w:jc w:val="both"/>
              <w:rPr>
                <w:sz w:val="12"/>
                <w:szCs w:val="12"/>
              </w:rPr>
            </w:pPr>
            <w:r w:rsidRPr="003F712A">
              <w:rPr>
                <w:sz w:val="12"/>
                <w:szCs w:val="12"/>
              </w:rPr>
              <w:t>Poszukiwanie i rozpoznawaniem złóż wód termalnych oraz ich udostępnianie;</w:t>
            </w:r>
          </w:p>
        </w:tc>
        <w:tc>
          <w:tcPr>
            <w:tcW w:w="390" w:type="dxa"/>
            <w:vMerge w:val="restart"/>
          </w:tcPr>
          <w:p w14:paraId="6C584175" w14:textId="77777777" w:rsidR="00944D07" w:rsidRPr="00C22D60" w:rsidRDefault="00944D07" w:rsidP="0088359B">
            <w:pPr>
              <w:jc w:val="center"/>
              <w:rPr>
                <w:sz w:val="12"/>
                <w:szCs w:val="12"/>
              </w:rPr>
            </w:pPr>
          </w:p>
        </w:tc>
        <w:tc>
          <w:tcPr>
            <w:tcW w:w="2220" w:type="dxa"/>
            <w:gridSpan w:val="6"/>
            <w:vMerge w:val="restart"/>
            <w:shd w:val="clear" w:color="auto" w:fill="D0CECE" w:themeFill="background2" w:themeFillShade="E6"/>
          </w:tcPr>
          <w:p w14:paraId="10D41D18" w14:textId="77777777" w:rsidR="00944D07" w:rsidRPr="00C22D60" w:rsidRDefault="00944D07" w:rsidP="0088359B">
            <w:pPr>
              <w:jc w:val="center"/>
              <w:rPr>
                <w:sz w:val="12"/>
                <w:szCs w:val="12"/>
              </w:rPr>
            </w:pPr>
            <w:r w:rsidRPr="00C22D60">
              <w:rPr>
                <w:sz w:val="12"/>
                <w:szCs w:val="12"/>
              </w:rPr>
              <w:t>Udostępnianie wód termalnych w Polsce – Program Priorytetowy NFOŚiGW</w:t>
            </w:r>
          </w:p>
        </w:tc>
        <w:tc>
          <w:tcPr>
            <w:tcW w:w="10293" w:type="dxa"/>
            <w:gridSpan w:val="25"/>
            <w:shd w:val="clear" w:color="auto" w:fill="BFBFBF" w:themeFill="background1" w:themeFillShade="BF"/>
          </w:tcPr>
          <w:p w14:paraId="346CD14D" w14:textId="77777777" w:rsidR="00944D07" w:rsidRPr="00DA1CF6" w:rsidRDefault="00944D07" w:rsidP="0088359B">
            <w:pPr>
              <w:spacing w:after="0"/>
              <w:jc w:val="both"/>
              <w:rPr>
                <w:sz w:val="12"/>
                <w:szCs w:val="12"/>
              </w:rPr>
            </w:pPr>
            <w:r w:rsidRPr="00C22D60">
              <w:rPr>
                <w:sz w:val="12"/>
                <w:szCs w:val="12"/>
              </w:rPr>
              <w:t>Udostępnianie wód termalnych w Polsce</w:t>
            </w:r>
            <w:r>
              <w:rPr>
                <w:sz w:val="12"/>
                <w:szCs w:val="12"/>
              </w:rPr>
              <w:t xml:space="preserve"> – kontynuacja programu prowadzonego w latach 2020-2025. Realizacja uzależniona </w:t>
            </w:r>
            <w:r w:rsidRPr="00DA1CF6">
              <w:rPr>
                <w:sz w:val="12"/>
                <w:szCs w:val="12"/>
              </w:rPr>
              <w:t xml:space="preserve"> od oceny osiągnięcia zakładanych w programie </w:t>
            </w:r>
            <w:r>
              <w:rPr>
                <w:sz w:val="12"/>
                <w:szCs w:val="12"/>
              </w:rPr>
              <w:t xml:space="preserve"> </w:t>
            </w:r>
            <w:r w:rsidRPr="00DA1CF6">
              <w:rPr>
                <w:sz w:val="12"/>
                <w:szCs w:val="12"/>
              </w:rPr>
              <w:t>celów</w:t>
            </w:r>
            <w:r>
              <w:rPr>
                <w:sz w:val="12"/>
                <w:szCs w:val="12"/>
              </w:rPr>
              <w:t xml:space="preserve"> </w:t>
            </w:r>
            <w:r w:rsidRPr="00DA1CF6">
              <w:rPr>
                <w:sz w:val="12"/>
                <w:szCs w:val="12"/>
              </w:rPr>
              <w:t xml:space="preserve"> oraz możliwości finansowych. </w:t>
            </w:r>
          </w:p>
          <w:p w14:paraId="4DA6378F" w14:textId="77777777" w:rsidR="00944D07" w:rsidRPr="00C22D60" w:rsidRDefault="00944D07" w:rsidP="0088359B">
            <w:pPr>
              <w:jc w:val="center"/>
              <w:rPr>
                <w:sz w:val="12"/>
                <w:szCs w:val="12"/>
              </w:rPr>
            </w:pPr>
          </w:p>
        </w:tc>
      </w:tr>
      <w:tr w:rsidR="00944D07" w:rsidRPr="00C22D60" w14:paraId="5F317495" w14:textId="77777777" w:rsidTr="0088359B">
        <w:trPr>
          <w:trHeight w:val="495"/>
        </w:trPr>
        <w:tc>
          <w:tcPr>
            <w:tcW w:w="986" w:type="dxa"/>
            <w:vMerge/>
          </w:tcPr>
          <w:p w14:paraId="47922B08" w14:textId="77777777" w:rsidR="00944D07" w:rsidRPr="00C22D60" w:rsidRDefault="00944D07" w:rsidP="0088359B">
            <w:pPr>
              <w:jc w:val="both"/>
              <w:rPr>
                <w:b/>
                <w:bCs/>
                <w:sz w:val="12"/>
                <w:szCs w:val="12"/>
              </w:rPr>
            </w:pPr>
          </w:p>
        </w:tc>
        <w:tc>
          <w:tcPr>
            <w:tcW w:w="1415" w:type="dxa"/>
            <w:vMerge/>
          </w:tcPr>
          <w:p w14:paraId="4D89BB54" w14:textId="77777777" w:rsidR="00944D07" w:rsidRPr="003F712A" w:rsidRDefault="00944D07" w:rsidP="0088359B">
            <w:pPr>
              <w:jc w:val="both"/>
              <w:rPr>
                <w:sz w:val="12"/>
                <w:szCs w:val="12"/>
              </w:rPr>
            </w:pPr>
          </w:p>
        </w:tc>
        <w:tc>
          <w:tcPr>
            <w:tcW w:w="390" w:type="dxa"/>
            <w:vMerge/>
          </w:tcPr>
          <w:p w14:paraId="37E47529" w14:textId="77777777" w:rsidR="00944D07" w:rsidRPr="00C22D60" w:rsidRDefault="00944D07" w:rsidP="0088359B">
            <w:pPr>
              <w:jc w:val="center"/>
              <w:rPr>
                <w:sz w:val="12"/>
                <w:szCs w:val="12"/>
              </w:rPr>
            </w:pPr>
          </w:p>
        </w:tc>
        <w:tc>
          <w:tcPr>
            <w:tcW w:w="2220" w:type="dxa"/>
            <w:gridSpan w:val="6"/>
            <w:vMerge/>
            <w:shd w:val="clear" w:color="auto" w:fill="D0CECE" w:themeFill="background2" w:themeFillShade="E6"/>
          </w:tcPr>
          <w:p w14:paraId="526F7219" w14:textId="77777777" w:rsidR="00944D07" w:rsidRPr="00C22D60" w:rsidRDefault="00944D07" w:rsidP="0088359B">
            <w:pPr>
              <w:jc w:val="center"/>
              <w:rPr>
                <w:sz w:val="12"/>
                <w:szCs w:val="12"/>
              </w:rPr>
            </w:pPr>
          </w:p>
        </w:tc>
        <w:tc>
          <w:tcPr>
            <w:tcW w:w="395" w:type="dxa"/>
            <w:shd w:val="clear" w:color="auto" w:fill="auto"/>
          </w:tcPr>
          <w:p w14:paraId="1878F882" w14:textId="77777777" w:rsidR="00944D07" w:rsidRPr="00C22D60" w:rsidRDefault="00944D07" w:rsidP="0088359B">
            <w:pPr>
              <w:rPr>
                <w:sz w:val="12"/>
                <w:szCs w:val="12"/>
              </w:rPr>
            </w:pPr>
          </w:p>
        </w:tc>
        <w:tc>
          <w:tcPr>
            <w:tcW w:w="395" w:type="dxa"/>
            <w:shd w:val="clear" w:color="auto" w:fill="auto"/>
          </w:tcPr>
          <w:p w14:paraId="73E25B61" w14:textId="77777777" w:rsidR="00944D07" w:rsidRPr="00C22D60" w:rsidRDefault="00944D07" w:rsidP="0088359B">
            <w:pPr>
              <w:rPr>
                <w:sz w:val="12"/>
                <w:szCs w:val="12"/>
              </w:rPr>
            </w:pPr>
          </w:p>
        </w:tc>
        <w:tc>
          <w:tcPr>
            <w:tcW w:w="395" w:type="dxa"/>
            <w:shd w:val="clear" w:color="auto" w:fill="auto"/>
          </w:tcPr>
          <w:p w14:paraId="4DD8955E" w14:textId="77777777" w:rsidR="00944D07" w:rsidRPr="00C22D60" w:rsidRDefault="00944D07" w:rsidP="0088359B">
            <w:pPr>
              <w:rPr>
                <w:sz w:val="12"/>
                <w:szCs w:val="12"/>
              </w:rPr>
            </w:pPr>
          </w:p>
        </w:tc>
        <w:tc>
          <w:tcPr>
            <w:tcW w:w="395" w:type="dxa"/>
            <w:shd w:val="clear" w:color="auto" w:fill="auto"/>
          </w:tcPr>
          <w:p w14:paraId="08E71E2E" w14:textId="77777777" w:rsidR="00944D07" w:rsidRPr="00C22D60" w:rsidRDefault="00944D07" w:rsidP="0088359B">
            <w:pPr>
              <w:rPr>
                <w:sz w:val="12"/>
                <w:szCs w:val="12"/>
              </w:rPr>
            </w:pPr>
          </w:p>
        </w:tc>
        <w:tc>
          <w:tcPr>
            <w:tcW w:w="395" w:type="dxa"/>
            <w:shd w:val="clear" w:color="auto" w:fill="auto"/>
          </w:tcPr>
          <w:p w14:paraId="257D74D3" w14:textId="77777777" w:rsidR="00944D07" w:rsidRPr="00C22D60" w:rsidRDefault="00944D07" w:rsidP="0088359B">
            <w:pPr>
              <w:rPr>
                <w:sz w:val="12"/>
                <w:szCs w:val="12"/>
              </w:rPr>
            </w:pPr>
          </w:p>
        </w:tc>
        <w:tc>
          <w:tcPr>
            <w:tcW w:w="395" w:type="dxa"/>
            <w:shd w:val="clear" w:color="auto" w:fill="auto"/>
          </w:tcPr>
          <w:p w14:paraId="58F77946" w14:textId="77777777" w:rsidR="00944D07" w:rsidRPr="00C22D60" w:rsidRDefault="00944D07" w:rsidP="0088359B">
            <w:pPr>
              <w:rPr>
                <w:sz w:val="12"/>
                <w:szCs w:val="12"/>
              </w:rPr>
            </w:pPr>
          </w:p>
        </w:tc>
        <w:tc>
          <w:tcPr>
            <w:tcW w:w="395" w:type="dxa"/>
            <w:shd w:val="clear" w:color="auto" w:fill="auto"/>
          </w:tcPr>
          <w:p w14:paraId="28F45C3B" w14:textId="77777777" w:rsidR="00944D07" w:rsidRPr="00C22D60" w:rsidRDefault="00944D07" w:rsidP="0088359B">
            <w:pPr>
              <w:rPr>
                <w:sz w:val="12"/>
                <w:szCs w:val="12"/>
              </w:rPr>
            </w:pPr>
          </w:p>
        </w:tc>
        <w:tc>
          <w:tcPr>
            <w:tcW w:w="395" w:type="dxa"/>
            <w:shd w:val="clear" w:color="auto" w:fill="auto"/>
          </w:tcPr>
          <w:p w14:paraId="41830931" w14:textId="77777777" w:rsidR="00944D07" w:rsidRPr="00C22D60" w:rsidRDefault="00944D07" w:rsidP="0088359B">
            <w:pPr>
              <w:rPr>
                <w:sz w:val="12"/>
                <w:szCs w:val="12"/>
              </w:rPr>
            </w:pPr>
          </w:p>
        </w:tc>
        <w:tc>
          <w:tcPr>
            <w:tcW w:w="395" w:type="dxa"/>
            <w:shd w:val="clear" w:color="auto" w:fill="auto"/>
          </w:tcPr>
          <w:p w14:paraId="5B047AC2" w14:textId="77777777" w:rsidR="00944D07" w:rsidRPr="00C22D60" w:rsidRDefault="00944D07" w:rsidP="0088359B">
            <w:pPr>
              <w:rPr>
                <w:sz w:val="12"/>
                <w:szCs w:val="12"/>
              </w:rPr>
            </w:pPr>
          </w:p>
        </w:tc>
        <w:tc>
          <w:tcPr>
            <w:tcW w:w="395" w:type="dxa"/>
            <w:shd w:val="clear" w:color="auto" w:fill="auto"/>
          </w:tcPr>
          <w:p w14:paraId="55E65C23" w14:textId="77777777" w:rsidR="00944D07" w:rsidRPr="00C22D60" w:rsidRDefault="00944D07" w:rsidP="0088359B">
            <w:pPr>
              <w:rPr>
                <w:sz w:val="12"/>
                <w:szCs w:val="12"/>
              </w:rPr>
            </w:pPr>
          </w:p>
        </w:tc>
        <w:tc>
          <w:tcPr>
            <w:tcW w:w="395" w:type="dxa"/>
            <w:shd w:val="clear" w:color="auto" w:fill="auto"/>
          </w:tcPr>
          <w:p w14:paraId="016987A1" w14:textId="77777777" w:rsidR="00944D07" w:rsidRPr="00C22D60" w:rsidRDefault="00944D07" w:rsidP="0088359B">
            <w:pPr>
              <w:rPr>
                <w:sz w:val="12"/>
                <w:szCs w:val="12"/>
              </w:rPr>
            </w:pPr>
          </w:p>
        </w:tc>
        <w:tc>
          <w:tcPr>
            <w:tcW w:w="420" w:type="dxa"/>
            <w:shd w:val="clear" w:color="auto" w:fill="auto"/>
          </w:tcPr>
          <w:p w14:paraId="4884E7F5" w14:textId="77777777" w:rsidR="00944D07" w:rsidRPr="00C22D60" w:rsidRDefault="00944D07" w:rsidP="0088359B">
            <w:pPr>
              <w:rPr>
                <w:sz w:val="12"/>
                <w:szCs w:val="12"/>
              </w:rPr>
            </w:pPr>
          </w:p>
        </w:tc>
        <w:tc>
          <w:tcPr>
            <w:tcW w:w="425" w:type="dxa"/>
            <w:shd w:val="clear" w:color="auto" w:fill="auto"/>
          </w:tcPr>
          <w:p w14:paraId="2DC36BE3" w14:textId="77777777" w:rsidR="00944D07" w:rsidRPr="00C22D60" w:rsidRDefault="00944D07" w:rsidP="0088359B">
            <w:pPr>
              <w:rPr>
                <w:sz w:val="12"/>
                <w:szCs w:val="12"/>
              </w:rPr>
            </w:pPr>
          </w:p>
        </w:tc>
        <w:tc>
          <w:tcPr>
            <w:tcW w:w="426" w:type="dxa"/>
          </w:tcPr>
          <w:p w14:paraId="3D0EA627" w14:textId="77777777" w:rsidR="00944D07" w:rsidRPr="00C22D60" w:rsidRDefault="00944D07" w:rsidP="0088359B">
            <w:pPr>
              <w:rPr>
                <w:sz w:val="12"/>
                <w:szCs w:val="12"/>
              </w:rPr>
            </w:pPr>
          </w:p>
        </w:tc>
        <w:tc>
          <w:tcPr>
            <w:tcW w:w="425" w:type="dxa"/>
          </w:tcPr>
          <w:p w14:paraId="7608F2F7" w14:textId="77777777" w:rsidR="00944D07" w:rsidRPr="00C22D60" w:rsidRDefault="00944D07" w:rsidP="0088359B">
            <w:pPr>
              <w:rPr>
                <w:sz w:val="12"/>
                <w:szCs w:val="12"/>
              </w:rPr>
            </w:pPr>
          </w:p>
        </w:tc>
        <w:tc>
          <w:tcPr>
            <w:tcW w:w="425" w:type="dxa"/>
          </w:tcPr>
          <w:p w14:paraId="505DF4E7" w14:textId="77777777" w:rsidR="00944D07" w:rsidRPr="00C22D60" w:rsidRDefault="00944D07" w:rsidP="0088359B">
            <w:pPr>
              <w:rPr>
                <w:sz w:val="12"/>
                <w:szCs w:val="12"/>
              </w:rPr>
            </w:pPr>
          </w:p>
        </w:tc>
        <w:tc>
          <w:tcPr>
            <w:tcW w:w="425" w:type="dxa"/>
          </w:tcPr>
          <w:p w14:paraId="3F890F78" w14:textId="77777777" w:rsidR="00944D07" w:rsidRPr="00C22D60" w:rsidRDefault="00944D07" w:rsidP="0088359B">
            <w:pPr>
              <w:rPr>
                <w:sz w:val="12"/>
                <w:szCs w:val="12"/>
              </w:rPr>
            </w:pPr>
          </w:p>
        </w:tc>
        <w:tc>
          <w:tcPr>
            <w:tcW w:w="426" w:type="dxa"/>
          </w:tcPr>
          <w:p w14:paraId="0823485D" w14:textId="77777777" w:rsidR="00944D07" w:rsidRPr="00C22D60" w:rsidRDefault="00944D07" w:rsidP="0088359B">
            <w:pPr>
              <w:rPr>
                <w:sz w:val="12"/>
                <w:szCs w:val="12"/>
              </w:rPr>
            </w:pPr>
          </w:p>
        </w:tc>
        <w:tc>
          <w:tcPr>
            <w:tcW w:w="425" w:type="dxa"/>
          </w:tcPr>
          <w:p w14:paraId="4C9BBC20" w14:textId="77777777" w:rsidR="00944D07" w:rsidRPr="00C22D60" w:rsidRDefault="00944D07" w:rsidP="0088359B">
            <w:pPr>
              <w:rPr>
                <w:sz w:val="12"/>
                <w:szCs w:val="12"/>
              </w:rPr>
            </w:pPr>
          </w:p>
        </w:tc>
        <w:tc>
          <w:tcPr>
            <w:tcW w:w="425" w:type="dxa"/>
          </w:tcPr>
          <w:p w14:paraId="0D8CF524" w14:textId="77777777" w:rsidR="00944D07" w:rsidRPr="00C22D60" w:rsidRDefault="00944D07" w:rsidP="0088359B">
            <w:pPr>
              <w:rPr>
                <w:sz w:val="12"/>
                <w:szCs w:val="12"/>
              </w:rPr>
            </w:pPr>
          </w:p>
        </w:tc>
        <w:tc>
          <w:tcPr>
            <w:tcW w:w="425" w:type="dxa"/>
          </w:tcPr>
          <w:p w14:paraId="73A50D90" w14:textId="77777777" w:rsidR="00944D07" w:rsidRPr="00C22D60" w:rsidRDefault="00944D07" w:rsidP="0088359B">
            <w:pPr>
              <w:rPr>
                <w:sz w:val="12"/>
                <w:szCs w:val="12"/>
              </w:rPr>
            </w:pPr>
          </w:p>
        </w:tc>
        <w:tc>
          <w:tcPr>
            <w:tcW w:w="426" w:type="dxa"/>
          </w:tcPr>
          <w:p w14:paraId="1E0642F4" w14:textId="77777777" w:rsidR="00944D07" w:rsidRPr="00C22D60" w:rsidRDefault="00944D07" w:rsidP="0088359B">
            <w:pPr>
              <w:rPr>
                <w:sz w:val="12"/>
                <w:szCs w:val="12"/>
              </w:rPr>
            </w:pPr>
          </w:p>
        </w:tc>
        <w:tc>
          <w:tcPr>
            <w:tcW w:w="425" w:type="dxa"/>
          </w:tcPr>
          <w:p w14:paraId="71434502" w14:textId="77777777" w:rsidR="00944D07" w:rsidRPr="00C22D60" w:rsidRDefault="00944D07" w:rsidP="0088359B">
            <w:pPr>
              <w:rPr>
                <w:sz w:val="12"/>
                <w:szCs w:val="12"/>
              </w:rPr>
            </w:pPr>
          </w:p>
        </w:tc>
        <w:tc>
          <w:tcPr>
            <w:tcW w:w="425" w:type="dxa"/>
          </w:tcPr>
          <w:p w14:paraId="3CBB4AAC" w14:textId="77777777" w:rsidR="00944D07" w:rsidRPr="00C22D60" w:rsidRDefault="00944D07" w:rsidP="0088359B">
            <w:pPr>
              <w:rPr>
                <w:sz w:val="12"/>
                <w:szCs w:val="12"/>
              </w:rPr>
            </w:pPr>
          </w:p>
        </w:tc>
        <w:tc>
          <w:tcPr>
            <w:tcW w:w="425" w:type="dxa"/>
          </w:tcPr>
          <w:p w14:paraId="782C8684" w14:textId="77777777" w:rsidR="00944D07" w:rsidRPr="00C22D60" w:rsidRDefault="00944D07" w:rsidP="0088359B">
            <w:pPr>
              <w:rPr>
                <w:sz w:val="12"/>
                <w:szCs w:val="12"/>
              </w:rPr>
            </w:pPr>
          </w:p>
        </w:tc>
      </w:tr>
      <w:tr w:rsidR="00944D07" w:rsidRPr="00C22D60" w14:paraId="389DCCA3" w14:textId="77777777" w:rsidTr="0088359B">
        <w:trPr>
          <w:trHeight w:val="686"/>
        </w:trPr>
        <w:tc>
          <w:tcPr>
            <w:tcW w:w="986" w:type="dxa"/>
          </w:tcPr>
          <w:p w14:paraId="31369E97" w14:textId="77777777" w:rsidR="00944D07" w:rsidRPr="00C22D60" w:rsidRDefault="00944D07" w:rsidP="0088359B">
            <w:pPr>
              <w:jc w:val="both"/>
              <w:rPr>
                <w:b/>
                <w:bCs/>
                <w:sz w:val="12"/>
                <w:szCs w:val="12"/>
              </w:rPr>
            </w:pPr>
            <w:bookmarkStart w:id="305" w:name="_Hlk68600264"/>
          </w:p>
          <w:p w14:paraId="176EDE73" w14:textId="77777777" w:rsidR="00944D07" w:rsidRPr="00C22D60" w:rsidRDefault="00944D07" w:rsidP="0088359B">
            <w:pPr>
              <w:jc w:val="both"/>
              <w:rPr>
                <w:b/>
                <w:bCs/>
                <w:sz w:val="12"/>
                <w:szCs w:val="12"/>
              </w:rPr>
            </w:pPr>
          </w:p>
        </w:tc>
        <w:tc>
          <w:tcPr>
            <w:tcW w:w="1415" w:type="dxa"/>
          </w:tcPr>
          <w:p w14:paraId="1358A238" w14:textId="0193BAEF" w:rsidR="00944D07" w:rsidRPr="00C22D60" w:rsidRDefault="00944D07" w:rsidP="0088359B">
            <w:pPr>
              <w:rPr>
                <w:sz w:val="12"/>
                <w:szCs w:val="12"/>
              </w:rPr>
            </w:pPr>
            <w:r w:rsidRPr="003F712A">
              <w:rPr>
                <w:sz w:val="12"/>
                <w:szCs w:val="12"/>
              </w:rPr>
              <w:t>Opracowanie planu rewaluacji rozpoznania udokumentowanych złóż kopalin i prowadzenie na tej podstawie przez służbę geologiczną prac geologicznych;</w:t>
            </w:r>
          </w:p>
        </w:tc>
        <w:tc>
          <w:tcPr>
            <w:tcW w:w="390" w:type="dxa"/>
          </w:tcPr>
          <w:p w14:paraId="4A53F9E9" w14:textId="77777777" w:rsidR="00944D07" w:rsidRPr="00C22D60" w:rsidRDefault="00944D07" w:rsidP="0088359B">
            <w:pPr>
              <w:jc w:val="center"/>
              <w:rPr>
                <w:sz w:val="12"/>
                <w:szCs w:val="12"/>
              </w:rPr>
            </w:pPr>
          </w:p>
        </w:tc>
        <w:tc>
          <w:tcPr>
            <w:tcW w:w="398" w:type="dxa"/>
            <w:shd w:val="clear" w:color="auto" w:fill="FFFFFF" w:themeFill="background1"/>
          </w:tcPr>
          <w:p w14:paraId="12A748FF" w14:textId="77777777" w:rsidR="00944D07" w:rsidRPr="00C22D60" w:rsidRDefault="00944D07" w:rsidP="0088359B">
            <w:pPr>
              <w:jc w:val="center"/>
              <w:rPr>
                <w:sz w:val="12"/>
                <w:szCs w:val="12"/>
              </w:rPr>
            </w:pPr>
          </w:p>
        </w:tc>
        <w:tc>
          <w:tcPr>
            <w:tcW w:w="345" w:type="dxa"/>
            <w:shd w:val="clear" w:color="auto" w:fill="FFFFFF" w:themeFill="background1"/>
          </w:tcPr>
          <w:p w14:paraId="36A820F3" w14:textId="77777777" w:rsidR="00944D07" w:rsidRPr="00C22D60" w:rsidRDefault="00944D07" w:rsidP="0088359B">
            <w:pPr>
              <w:jc w:val="center"/>
              <w:rPr>
                <w:sz w:val="12"/>
                <w:szCs w:val="12"/>
              </w:rPr>
            </w:pPr>
          </w:p>
        </w:tc>
        <w:tc>
          <w:tcPr>
            <w:tcW w:w="425" w:type="dxa"/>
            <w:shd w:val="clear" w:color="auto" w:fill="FFFFFF" w:themeFill="background1"/>
          </w:tcPr>
          <w:p w14:paraId="6B04DA99" w14:textId="77777777" w:rsidR="00944D07" w:rsidRDefault="00944D07" w:rsidP="0088359B">
            <w:pPr>
              <w:jc w:val="center"/>
              <w:rPr>
                <w:sz w:val="12"/>
                <w:szCs w:val="12"/>
              </w:rPr>
            </w:pPr>
          </w:p>
          <w:p w14:paraId="344314FF" w14:textId="77777777" w:rsidR="00944D07" w:rsidRPr="00EB67C8" w:rsidRDefault="00944D07" w:rsidP="0088359B">
            <w:pPr>
              <w:rPr>
                <w:sz w:val="12"/>
                <w:szCs w:val="12"/>
              </w:rPr>
            </w:pPr>
          </w:p>
        </w:tc>
        <w:tc>
          <w:tcPr>
            <w:tcW w:w="415" w:type="dxa"/>
            <w:shd w:val="clear" w:color="auto" w:fill="F4B083" w:themeFill="accent2" w:themeFillTint="99"/>
          </w:tcPr>
          <w:p w14:paraId="0C894665" w14:textId="77777777" w:rsidR="00944D07" w:rsidRPr="00C22D60" w:rsidRDefault="00944D07" w:rsidP="0088359B">
            <w:pPr>
              <w:rPr>
                <w:sz w:val="12"/>
                <w:szCs w:val="12"/>
              </w:rPr>
            </w:pPr>
          </w:p>
        </w:tc>
        <w:tc>
          <w:tcPr>
            <w:tcW w:w="294" w:type="dxa"/>
            <w:shd w:val="clear" w:color="auto" w:fill="2E74B5" w:themeFill="accent1" w:themeFillShade="BF"/>
          </w:tcPr>
          <w:p w14:paraId="095E364F" w14:textId="77777777" w:rsidR="00944D07" w:rsidRPr="00C22D60" w:rsidRDefault="00944D07" w:rsidP="0088359B">
            <w:pPr>
              <w:rPr>
                <w:sz w:val="12"/>
                <w:szCs w:val="12"/>
              </w:rPr>
            </w:pPr>
          </w:p>
        </w:tc>
        <w:tc>
          <w:tcPr>
            <w:tcW w:w="343" w:type="dxa"/>
            <w:shd w:val="clear" w:color="auto" w:fill="2E74B5" w:themeFill="accent1" w:themeFillShade="BF"/>
          </w:tcPr>
          <w:p w14:paraId="7E562F37" w14:textId="77777777" w:rsidR="00944D07" w:rsidRPr="00C22D60" w:rsidRDefault="00944D07" w:rsidP="0088359B">
            <w:pPr>
              <w:rPr>
                <w:sz w:val="12"/>
                <w:szCs w:val="12"/>
              </w:rPr>
            </w:pPr>
          </w:p>
        </w:tc>
        <w:tc>
          <w:tcPr>
            <w:tcW w:w="395" w:type="dxa"/>
            <w:shd w:val="clear" w:color="auto" w:fill="2E74B5" w:themeFill="accent1" w:themeFillShade="BF"/>
          </w:tcPr>
          <w:p w14:paraId="4B5E4BDD" w14:textId="77777777" w:rsidR="00944D07" w:rsidRPr="00C22D60" w:rsidRDefault="00944D07" w:rsidP="0088359B">
            <w:pPr>
              <w:rPr>
                <w:sz w:val="12"/>
                <w:szCs w:val="12"/>
              </w:rPr>
            </w:pPr>
          </w:p>
        </w:tc>
        <w:tc>
          <w:tcPr>
            <w:tcW w:w="395" w:type="dxa"/>
            <w:shd w:val="clear" w:color="auto" w:fill="2E74B5" w:themeFill="accent1" w:themeFillShade="BF"/>
          </w:tcPr>
          <w:p w14:paraId="7B9132ED" w14:textId="77777777" w:rsidR="00944D07" w:rsidRPr="00C22D60" w:rsidRDefault="00944D07" w:rsidP="0088359B">
            <w:pPr>
              <w:rPr>
                <w:sz w:val="12"/>
                <w:szCs w:val="12"/>
              </w:rPr>
            </w:pPr>
          </w:p>
        </w:tc>
        <w:tc>
          <w:tcPr>
            <w:tcW w:w="395" w:type="dxa"/>
            <w:shd w:val="clear" w:color="auto" w:fill="2E74B5" w:themeFill="accent1" w:themeFillShade="BF"/>
          </w:tcPr>
          <w:p w14:paraId="0C5B9F8B" w14:textId="77777777" w:rsidR="00944D07" w:rsidRPr="00C22D60" w:rsidRDefault="00944D07" w:rsidP="0088359B">
            <w:pPr>
              <w:rPr>
                <w:sz w:val="12"/>
                <w:szCs w:val="12"/>
              </w:rPr>
            </w:pPr>
          </w:p>
        </w:tc>
        <w:tc>
          <w:tcPr>
            <w:tcW w:w="395" w:type="dxa"/>
            <w:shd w:val="clear" w:color="auto" w:fill="F4B083" w:themeFill="accent2" w:themeFillTint="99"/>
          </w:tcPr>
          <w:p w14:paraId="32044B46" w14:textId="77777777" w:rsidR="00944D07" w:rsidRPr="00C22D60" w:rsidRDefault="00944D07" w:rsidP="0088359B">
            <w:pPr>
              <w:rPr>
                <w:sz w:val="12"/>
                <w:szCs w:val="12"/>
              </w:rPr>
            </w:pPr>
          </w:p>
        </w:tc>
        <w:tc>
          <w:tcPr>
            <w:tcW w:w="395" w:type="dxa"/>
            <w:shd w:val="clear" w:color="auto" w:fill="2E74B5" w:themeFill="accent1" w:themeFillShade="BF"/>
          </w:tcPr>
          <w:p w14:paraId="69C8839C" w14:textId="77777777" w:rsidR="00944D07" w:rsidRPr="00C22D60" w:rsidRDefault="00944D07" w:rsidP="0088359B">
            <w:pPr>
              <w:rPr>
                <w:sz w:val="12"/>
                <w:szCs w:val="12"/>
              </w:rPr>
            </w:pPr>
          </w:p>
        </w:tc>
        <w:tc>
          <w:tcPr>
            <w:tcW w:w="395" w:type="dxa"/>
            <w:shd w:val="clear" w:color="auto" w:fill="2E74B5" w:themeFill="accent1" w:themeFillShade="BF"/>
          </w:tcPr>
          <w:p w14:paraId="4C6DE6F1" w14:textId="77777777" w:rsidR="00944D07" w:rsidRPr="00C22D60" w:rsidRDefault="00944D07" w:rsidP="0088359B">
            <w:pPr>
              <w:rPr>
                <w:sz w:val="12"/>
                <w:szCs w:val="12"/>
              </w:rPr>
            </w:pPr>
          </w:p>
        </w:tc>
        <w:tc>
          <w:tcPr>
            <w:tcW w:w="395" w:type="dxa"/>
            <w:shd w:val="clear" w:color="auto" w:fill="2E74B5" w:themeFill="accent1" w:themeFillShade="BF"/>
          </w:tcPr>
          <w:p w14:paraId="2F417B47" w14:textId="77777777" w:rsidR="00944D07" w:rsidRPr="00C22D60" w:rsidRDefault="00944D07" w:rsidP="0088359B">
            <w:pPr>
              <w:rPr>
                <w:sz w:val="12"/>
                <w:szCs w:val="12"/>
              </w:rPr>
            </w:pPr>
          </w:p>
        </w:tc>
        <w:tc>
          <w:tcPr>
            <w:tcW w:w="395" w:type="dxa"/>
            <w:shd w:val="clear" w:color="auto" w:fill="2E74B5" w:themeFill="accent1" w:themeFillShade="BF"/>
          </w:tcPr>
          <w:p w14:paraId="7E231075" w14:textId="77777777" w:rsidR="00944D07" w:rsidRPr="00C22D60" w:rsidRDefault="00944D07" w:rsidP="0088359B">
            <w:pPr>
              <w:rPr>
                <w:sz w:val="12"/>
                <w:szCs w:val="12"/>
              </w:rPr>
            </w:pPr>
          </w:p>
        </w:tc>
        <w:tc>
          <w:tcPr>
            <w:tcW w:w="395" w:type="dxa"/>
            <w:shd w:val="clear" w:color="auto" w:fill="F4B083" w:themeFill="accent2" w:themeFillTint="99"/>
          </w:tcPr>
          <w:p w14:paraId="223B4527" w14:textId="77777777" w:rsidR="00944D07" w:rsidRPr="00C22D60" w:rsidRDefault="00944D07" w:rsidP="0088359B">
            <w:pPr>
              <w:rPr>
                <w:sz w:val="12"/>
                <w:szCs w:val="12"/>
              </w:rPr>
            </w:pPr>
          </w:p>
        </w:tc>
        <w:tc>
          <w:tcPr>
            <w:tcW w:w="395" w:type="dxa"/>
            <w:shd w:val="clear" w:color="auto" w:fill="2E74B5" w:themeFill="accent1" w:themeFillShade="BF"/>
          </w:tcPr>
          <w:p w14:paraId="56D8AB54" w14:textId="77777777" w:rsidR="00944D07" w:rsidRPr="00C22D60" w:rsidRDefault="00944D07" w:rsidP="0088359B">
            <w:pPr>
              <w:rPr>
                <w:sz w:val="12"/>
                <w:szCs w:val="12"/>
              </w:rPr>
            </w:pPr>
          </w:p>
        </w:tc>
        <w:tc>
          <w:tcPr>
            <w:tcW w:w="395" w:type="dxa"/>
            <w:shd w:val="clear" w:color="auto" w:fill="2E74B5" w:themeFill="accent1" w:themeFillShade="BF"/>
          </w:tcPr>
          <w:p w14:paraId="51319E44" w14:textId="77777777" w:rsidR="00944D07" w:rsidRPr="00C22D60" w:rsidRDefault="00944D07" w:rsidP="0088359B">
            <w:pPr>
              <w:rPr>
                <w:sz w:val="12"/>
                <w:szCs w:val="12"/>
              </w:rPr>
            </w:pPr>
          </w:p>
        </w:tc>
        <w:tc>
          <w:tcPr>
            <w:tcW w:w="420" w:type="dxa"/>
            <w:shd w:val="clear" w:color="auto" w:fill="2E74B5" w:themeFill="accent1" w:themeFillShade="BF"/>
          </w:tcPr>
          <w:p w14:paraId="77916DFE" w14:textId="77777777" w:rsidR="00944D07" w:rsidRPr="00C22D60" w:rsidRDefault="00944D07" w:rsidP="0088359B">
            <w:pPr>
              <w:rPr>
                <w:sz w:val="12"/>
                <w:szCs w:val="12"/>
              </w:rPr>
            </w:pPr>
          </w:p>
        </w:tc>
        <w:tc>
          <w:tcPr>
            <w:tcW w:w="425" w:type="dxa"/>
            <w:shd w:val="clear" w:color="auto" w:fill="2E74B5" w:themeFill="accent1" w:themeFillShade="BF"/>
          </w:tcPr>
          <w:p w14:paraId="21359A91" w14:textId="77777777" w:rsidR="00944D07" w:rsidRPr="00C22D60" w:rsidRDefault="00944D07" w:rsidP="0088359B">
            <w:pPr>
              <w:rPr>
                <w:sz w:val="12"/>
                <w:szCs w:val="12"/>
              </w:rPr>
            </w:pPr>
          </w:p>
        </w:tc>
        <w:tc>
          <w:tcPr>
            <w:tcW w:w="426" w:type="dxa"/>
            <w:shd w:val="clear" w:color="auto" w:fill="2E74B5" w:themeFill="accent1" w:themeFillShade="BF"/>
          </w:tcPr>
          <w:p w14:paraId="207778BB" w14:textId="77777777" w:rsidR="00944D07" w:rsidRPr="00C22D60" w:rsidRDefault="00944D07" w:rsidP="0088359B">
            <w:pPr>
              <w:rPr>
                <w:sz w:val="12"/>
                <w:szCs w:val="12"/>
              </w:rPr>
            </w:pPr>
          </w:p>
        </w:tc>
        <w:tc>
          <w:tcPr>
            <w:tcW w:w="425" w:type="dxa"/>
            <w:shd w:val="clear" w:color="auto" w:fill="F4B083" w:themeFill="accent2" w:themeFillTint="99"/>
          </w:tcPr>
          <w:p w14:paraId="225F5F6C" w14:textId="77777777" w:rsidR="00944D07" w:rsidRPr="00C22D60" w:rsidRDefault="00944D07" w:rsidP="0088359B">
            <w:pPr>
              <w:rPr>
                <w:sz w:val="12"/>
                <w:szCs w:val="12"/>
              </w:rPr>
            </w:pPr>
          </w:p>
        </w:tc>
        <w:tc>
          <w:tcPr>
            <w:tcW w:w="425" w:type="dxa"/>
            <w:shd w:val="clear" w:color="auto" w:fill="2E74B5" w:themeFill="accent1" w:themeFillShade="BF"/>
          </w:tcPr>
          <w:p w14:paraId="3FDC82A2" w14:textId="77777777" w:rsidR="00944D07" w:rsidRPr="00C22D60" w:rsidRDefault="00944D07" w:rsidP="0088359B">
            <w:pPr>
              <w:rPr>
                <w:sz w:val="12"/>
                <w:szCs w:val="12"/>
              </w:rPr>
            </w:pPr>
          </w:p>
        </w:tc>
        <w:tc>
          <w:tcPr>
            <w:tcW w:w="425" w:type="dxa"/>
            <w:shd w:val="clear" w:color="auto" w:fill="2E74B5" w:themeFill="accent1" w:themeFillShade="BF"/>
          </w:tcPr>
          <w:p w14:paraId="098C56DF" w14:textId="77777777" w:rsidR="00944D07" w:rsidRPr="00C22D60" w:rsidRDefault="00944D07" w:rsidP="0088359B">
            <w:pPr>
              <w:rPr>
                <w:sz w:val="12"/>
                <w:szCs w:val="12"/>
              </w:rPr>
            </w:pPr>
          </w:p>
        </w:tc>
        <w:tc>
          <w:tcPr>
            <w:tcW w:w="426" w:type="dxa"/>
            <w:shd w:val="clear" w:color="auto" w:fill="2E74B5" w:themeFill="accent1" w:themeFillShade="BF"/>
          </w:tcPr>
          <w:p w14:paraId="67ED7091" w14:textId="77777777" w:rsidR="00944D07" w:rsidRPr="00C22D60" w:rsidRDefault="00944D07" w:rsidP="0088359B">
            <w:pPr>
              <w:rPr>
                <w:sz w:val="12"/>
                <w:szCs w:val="12"/>
              </w:rPr>
            </w:pPr>
          </w:p>
        </w:tc>
        <w:tc>
          <w:tcPr>
            <w:tcW w:w="425" w:type="dxa"/>
            <w:shd w:val="clear" w:color="auto" w:fill="2E74B5" w:themeFill="accent1" w:themeFillShade="BF"/>
          </w:tcPr>
          <w:p w14:paraId="1B04566D" w14:textId="77777777" w:rsidR="00944D07" w:rsidRPr="00C22D60" w:rsidRDefault="00944D07" w:rsidP="0088359B">
            <w:pPr>
              <w:rPr>
                <w:sz w:val="12"/>
                <w:szCs w:val="12"/>
              </w:rPr>
            </w:pPr>
          </w:p>
        </w:tc>
        <w:tc>
          <w:tcPr>
            <w:tcW w:w="425" w:type="dxa"/>
            <w:shd w:val="clear" w:color="auto" w:fill="2E74B5" w:themeFill="accent1" w:themeFillShade="BF"/>
          </w:tcPr>
          <w:p w14:paraId="10744EB8" w14:textId="77777777" w:rsidR="00944D07" w:rsidRPr="00C22D60" w:rsidRDefault="00944D07" w:rsidP="0088359B">
            <w:pPr>
              <w:rPr>
                <w:sz w:val="12"/>
                <w:szCs w:val="12"/>
              </w:rPr>
            </w:pPr>
          </w:p>
        </w:tc>
        <w:tc>
          <w:tcPr>
            <w:tcW w:w="425" w:type="dxa"/>
            <w:shd w:val="clear" w:color="auto" w:fill="F4B083" w:themeFill="accent2" w:themeFillTint="99"/>
          </w:tcPr>
          <w:p w14:paraId="58FCA862" w14:textId="77777777" w:rsidR="00944D07" w:rsidRPr="00C22D60" w:rsidRDefault="00944D07" w:rsidP="0088359B">
            <w:pPr>
              <w:rPr>
                <w:sz w:val="12"/>
                <w:szCs w:val="12"/>
              </w:rPr>
            </w:pPr>
          </w:p>
        </w:tc>
        <w:tc>
          <w:tcPr>
            <w:tcW w:w="426" w:type="dxa"/>
            <w:shd w:val="clear" w:color="auto" w:fill="2E74B5" w:themeFill="accent1" w:themeFillShade="BF"/>
          </w:tcPr>
          <w:p w14:paraId="6FD492A3" w14:textId="77777777" w:rsidR="00944D07" w:rsidRPr="00C22D60" w:rsidRDefault="00944D07" w:rsidP="0088359B">
            <w:pPr>
              <w:rPr>
                <w:sz w:val="12"/>
                <w:szCs w:val="12"/>
              </w:rPr>
            </w:pPr>
          </w:p>
        </w:tc>
        <w:tc>
          <w:tcPr>
            <w:tcW w:w="425" w:type="dxa"/>
            <w:shd w:val="clear" w:color="auto" w:fill="2E74B5" w:themeFill="accent1" w:themeFillShade="BF"/>
          </w:tcPr>
          <w:p w14:paraId="490A6BA7" w14:textId="77777777" w:rsidR="00944D07" w:rsidRPr="00C22D60" w:rsidRDefault="00944D07" w:rsidP="0088359B">
            <w:pPr>
              <w:rPr>
                <w:sz w:val="12"/>
                <w:szCs w:val="12"/>
              </w:rPr>
            </w:pPr>
          </w:p>
        </w:tc>
        <w:tc>
          <w:tcPr>
            <w:tcW w:w="425" w:type="dxa"/>
            <w:shd w:val="clear" w:color="auto" w:fill="2E74B5" w:themeFill="accent1" w:themeFillShade="BF"/>
          </w:tcPr>
          <w:p w14:paraId="2FD0CA00" w14:textId="77777777" w:rsidR="00944D07" w:rsidRPr="00C22D60" w:rsidRDefault="00944D07" w:rsidP="0088359B">
            <w:pPr>
              <w:rPr>
                <w:sz w:val="12"/>
                <w:szCs w:val="12"/>
              </w:rPr>
            </w:pPr>
          </w:p>
        </w:tc>
        <w:tc>
          <w:tcPr>
            <w:tcW w:w="425" w:type="dxa"/>
            <w:shd w:val="clear" w:color="auto" w:fill="2E74B5" w:themeFill="accent1" w:themeFillShade="BF"/>
          </w:tcPr>
          <w:p w14:paraId="77E21DCA" w14:textId="77777777" w:rsidR="00944D07" w:rsidRPr="00C22D60" w:rsidRDefault="00944D07" w:rsidP="0088359B">
            <w:pPr>
              <w:rPr>
                <w:sz w:val="12"/>
                <w:szCs w:val="12"/>
              </w:rPr>
            </w:pPr>
          </w:p>
        </w:tc>
      </w:tr>
      <w:bookmarkEnd w:id="305"/>
      <w:tr w:rsidR="00944D07" w:rsidRPr="00C22D60" w14:paraId="19217524" w14:textId="77777777" w:rsidTr="0088359B">
        <w:trPr>
          <w:trHeight w:val="686"/>
        </w:trPr>
        <w:tc>
          <w:tcPr>
            <w:tcW w:w="986" w:type="dxa"/>
          </w:tcPr>
          <w:p w14:paraId="18C0659B" w14:textId="77777777" w:rsidR="00944D07" w:rsidRPr="00C22D60" w:rsidRDefault="00944D07" w:rsidP="0088359B">
            <w:pPr>
              <w:jc w:val="both"/>
              <w:rPr>
                <w:b/>
                <w:bCs/>
                <w:sz w:val="12"/>
                <w:szCs w:val="12"/>
              </w:rPr>
            </w:pPr>
          </w:p>
        </w:tc>
        <w:tc>
          <w:tcPr>
            <w:tcW w:w="1415" w:type="dxa"/>
          </w:tcPr>
          <w:p w14:paraId="28069D5D" w14:textId="55BB7F60" w:rsidR="00944D07" w:rsidRPr="00C22D60" w:rsidRDefault="00944D07" w:rsidP="0088359B">
            <w:pPr>
              <w:rPr>
                <w:sz w:val="12"/>
                <w:szCs w:val="12"/>
              </w:rPr>
            </w:pPr>
            <w:r w:rsidRPr="00C22D60">
              <w:rPr>
                <w:sz w:val="12"/>
                <w:szCs w:val="12"/>
              </w:rPr>
              <w:t>Ocena</w:t>
            </w:r>
            <w:r>
              <w:rPr>
                <w:sz w:val="12"/>
                <w:szCs w:val="12"/>
              </w:rPr>
              <w:t xml:space="preserve"> możliwości </w:t>
            </w:r>
            <w:r w:rsidRPr="00C22D60">
              <w:rPr>
                <w:sz w:val="12"/>
                <w:szCs w:val="12"/>
              </w:rPr>
              <w:t xml:space="preserve"> występowania </w:t>
            </w:r>
            <w:r>
              <w:rPr>
                <w:sz w:val="12"/>
                <w:szCs w:val="12"/>
              </w:rPr>
              <w:t xml:space="preserve">złóż kopalin dla </w:t>
            </w:r>
            <w:r w:rsidR="002E1F02">
              <w:rPr>
                <w:sz w:val="12"/>
                <w:szCs w:val="12"/>
              </w:rPr>
              <w:t xml:space="preserve">produkcji </w:t>
            </w:r>
            <w:r>
              <w:rPr>
                <w:sz w:val="12"/>
                <w:szCs w:val="12"/>
              </w:rPr>
              <w:t xml:space="preserve">surowców krytycznych i niekonwencjonalnych oraz źródeł tych </w:t>
            </w:r>
            <w:r w:rsidRPr="00C22D60">
              <w:rPr>
                <w:sz w:val="12"/>
                <w:szCs w:val="12"/>
              </w:rPr>
              <w:t xml:space="preserve"> </w:t>
            </w:r>
            <w:r>
              <w:rPr>
                <w:sz w:val="12"/>
                <w:szCs w:val="12"/>
              </w:rPr>
              <w:t xml:space="preserve">surowców </w:t>
            </w:r>
            <w:r w:rsidRPr="00C22D60">
              <w:rPr>
                <w:sz w:val="12"/>
                <w:szCs w:val="12"/>
              </w:rPr>
              <w:t xml:space="preserve">w Polsce </w:t>
            </w:r>
            <w:r>
              <w:rPr>
                <w:sz w:val="12"/>
                <w:szCs w:val="12"/>
              </w:rPr>
              <w:t>wraz  ich</w:t>
            </w:r>
            <w:r w:rsidR="002E1F02">
              <w:rPr>
                <w:sz w:val="12"/>
                <w:szCs w:val="12"/>
              </w:rPr>
              <w:t xml:space="preserve"> </w:t>
            </w:r>
            <w:r w:rsidRPr="00C22D60">
              <w:rPr>
                <w:sz w:val="12"/>
                <w:szCs w:val="12"/>
              </w:rPr>
              <w:t>dokumentowanie</w:t>
            </w:r>
          </w:p>
        </w:tc>
        <w:tc>
          <w:tcPr>
            <w:tcW w:w="390" w:type="dxa"/>
          </w:tcPr>
          <w:p w14:paraId="20CFB927" w14:textId="77777777" w:rsidR="00944D07" w:rsidRPr="00C22D60" w:rsidRDefault="00944D07" w:rsidP="0088359B">
            <w:pPr>
              <w:jc w:val="center"/>
              <w:rPr>
                <w:sz w:val="12"/>
                <w:szCs w:val="12"/>
              </w:rPr>
            </w:pPr>
          </w:p>
        </w:tc>
        <w:tc>
          <w:tcPr>
            <w:tcW w:w="398" w:type="dxa"/>
            <w:shd w:val="clear" w:color="auto" w:fill="F4B083" w:themeFill="accent2" w:themeFillTint="99"/>
          </w:tcPr>
          <w:p w14:paraId="5BFEC1C4" w14:textId="77777777" w:rsidR="00944D07" w:rsidRPr="00C22D60" w:rsidRDefault="00944D07" w:rsidP="0088359B">
            <w:pPr>
              <w:rPr>
                <w:sz w:val="12"/>
                <w:szCs w:val="12"/>
              </w:rPr>
            </w:pPr>
          </w:p>
        </w:tc>
        <w:tc>
          <w:tcPr>
            <w:tcW w:w="345" w:type="dxa"/>
            <w:shd w:val="clear" w:color="auto" w:fill="2E74B5" w:themeFill="accent1" w:themeFillShade="BF"/>
          </w:tcPr>
          <w:p w14:paraId="575C69AC" w14:textId="77777777" w:rsidR="00944D07" w:rsidRPr="00C22D60" w:rsidRDefault="00944D07" w:rsidP="0088359B">
            <w:pPr>
              <w:jc w:val="center"/>
              <w:rPr>
                <w:sz w:val="12"/>
                <w:szCs w:val="12"/>
              </w:rPr>
            </w:pPr>
          </w:p>
        </w:tc>
        <w:tc>
          <w:tcPr>
            <w:tcW w:w="425" w:type="dxa"/>
            <w:shd w:val="clear" w:color="auto" w:fill="2E74B5" w:themeFill="accent1" w:themeFillShade="BF"/>
          </w:tcPr>
          <w:p w14:paraId="0F4ED3CA" w14:textId="77777777" w:rsidR="00944D07" w:rsidRPr="00C22D60" w:rsidRDefault="00944D07" w:rsidP="0088359B">
            <w:pPr>
              <w:rPr>
                <w:sz w:val="12"/>
                <w:szCs w:val="12"/>
              </w:rPr>
            </w:pPr>
          </w:p>
        </w:tc>
        <w:tc>
          <w:tcPr>
            <w:tcW w:w="415" w:type="dxa"/>
            <w:shd w:val="clear" w:color="auto" w:fill="2E74B5" w:themeFill="accent1" w:themeFillShade="BF"/>
          </w:tcPr>
          <w:p w14:paraId="5E1F99DD" w14:textId="77777777" w:rsidR="00944D07" w:rsidRPr="00C22D60" w:rsidRDefault="00944D07" w:rsidP="0088359B">
            <w:pPr>
              <w:rPr>
                <w:sz w:val="12"/>
                <w:szCs w:val="12"/>
              </w:rPr>
            </w:pPr>
          </w:p>
        </w:tc>
        <w:tc>
          <w:tcPr>
            <w:tcW w:w="294" w:type="dxa"/>
            <w:shd w:val="clear" w:color="auto" w:fill="2E74B5" w:themeFill="accent1" w:themeFillShade="BF"/>
          </w:tcPr>
          <w:p w14:paraId="7D5E96F0" w14:textId="77777777" w:rsidR="00944D07" w:rsidRPr="00C22D60" w:rsidRDefault="00944D07" w:rsidP="0088359B">
            <w:pPr>
              <w:rPr>
                <w:sz w:val="12"/>
                <w:szCs w:val="12"/>
              </w:rPr>
            </w:pPr>
          </w:p>
        </w:tc>
        <w:tc>
          <w:tcPr>
            <w:tcW w:w="343" w:type="dxa"/>
            <w:shd w:val="clear" w:color="auto" w:fill="F4B083" w:themeFill="accent2" w:themeFillTint="99"/>
          </w:tcPr>
          <w:p w14:paraId="30D1655B" w14:textId="77777777" w:rsidR="00944D07" w:rsidRPr="00C22D60" w:rsidRDefault="00944D07" w:rsidP="0088359B">
            <w:pPr>
              <w:rPr>
                <w:sz w:val="12"/>
                <w:szCs w:val="12"/>
              </w:rPr>
            </w:pPr>
          </w:p>
        </w:tc>
        <w:tc>
          <w:tcPr>
            <w:tcW w:w="395" w:type="dxa"/>
            <w:shd w:val="clear" w:color="auto" w:fill="2E74B5" w:themeFill="accent1" w:themeFillShade="BF"/>
          </w:tcPr>
          <w:p w14:paraId="6C2A2AC0" w14:textId="77777777" w:rsidR="00944D07" w:rsidRPr="00C22D60" w:rsidRDefault="00944D07" w:rsidP="0088359B">
            <w:pPr>
              <w:rPr>
                <w:sz w:val="12"/>
                <w:szCs w:val="12"/>
              </w:rPr>
            </w:pPr>
          </w:p>
        </w:tc>
        <w:tc>
          <w:tcPr>
            <w:tcW w:w="395" w:type="dxa"/>
            <w:shd w:val="clear" w:color="auto" w:fill="2E74B5" w:themeFill="accent1" w:themeFillShade="BF"/>
          </w:tcPr>
          <w:p w14:paraId="28B6E7A9" w14:textId="77777777" w:rsidR="00944D07" w:rsidRPr="00C22D60" w:rsidRDefault="00944D07" w:rsidP="0088359B">
            <w:pPr>
              <w:rPr>
                <w:sz w:val="12"/>
                <w:szCs w:val="12"/>
              </w:rPr>
            </w:pPr>
          </w:p>
        </w:tc>
        <w:tc>
          <w:tcPr>
            <w:tcW w:w="395" w:type="dxa"/>
            <w:shd w:val="clear" w:color="auto" w:fill="2E74B5" w:themeFill="accent1" w:themeFillShade="BF"/>
          </w:tcPr>
          <w:p w14:paraId="0BE2050E" w14:textId="77777777" w:rsidR="00944D07" w:rsidRPr="00C22D60" w:rsidRDefault="00944D07" w:rsidP="0088359B">
            <w:pPr>
              <w:rPr>
                <w:sz w:val="12"/>
                <w:szCs w:val="12"/>
              </w:rPr>
            </w:pPr>
          </w:p>
        </w:tc>
        <w:tc>
          <w:tcPr>
            <w:tcW w:w="395" w:type="dxa"/>
            <w:shd w:val="clear" w:color="auto" w:fill="2E74B5" w:themeFill="accent1" w:themeFillShade="BF"/>
          </w:tcPr>
          <w:p w14:paraId="78E8A893" w14:textId="77777777" w:rsidR="00944D07" w:rsidRPr="00C22D60" w:rsidRDefault="00944D07" w:rsidP="0088359B">
            <w:pPr>
              <w:rPr>
                <w:sz w:val="12"/>
                <w:szCs w:val="12"/>
              </w:rPr>
            </w:pPr>
          </w:p>
        </w:tc>
        <w:tc>
          <w:tcPr>
            <w:tcW w:w="395" w:type="dxa"/>
            <w:shd w:val="clear" w:color="auto" w:fill="F4B083" w:themeFill="accent2" w:themeFillTint="99"/>
          </w:tcPr>
          <w:p w14:paraId="1097FBFA" w14:textId="77777777" w:rsidR="00944D07" w:rsidRPr="00C22D60" w:rsidRDefault="00944D07" w:rsidP="0088359B">
            <w:pPr>
              <w:rPr>
                <w:sz w:val="12"/>
                <w:szCs w:val="12"/>
              </w:rPr>
            </w:pPr>
          </w:p>
        </w:tc>
        <w:tc>
          <w:tcPr>
            <w:tcW w:w="395" w:type="dxa"/>
            <w:shd w:val="clear" w:color="auto" w:fill="2E74B5" w:themeFill="accent1" w:themeFillShade="BF"/>
          </w:tcPr>
          <w:p w14:paraId="31AA60F1" w14:textId="77777777" w:rsidR="00944D07" w:rsidRPr="00C22D60" w:rsidRDefault="00944D07" w:rsidP="0088359B">
            <w:pPr>
              <w:rPr>
                <w:sz w:val="12"/>
                <w:szCs w:val="12"/>
              </w:rPr>
            </w:pPr>
          </w:p>
        </w:tc>
        <w:tc>
          <w:tcPr>
            <w:tcW w:w="395" w:type="dxa"/>
            <w:shd w:val="clear" w:color="auto" w:fill="2E74B5" w:themeFill="accent1" w:themeFillShade="BF"/>
          </w:tcPr>
          <w:p w14:paraId="7055BD16" w14:textId="77777777" w:rsidR="00944D07" w:rsidRPr="00C22D60" w:rsidRDefault="00944D07" w:rsidP="0088359B">
            <w:pPr>
              <w:rPr>
                <w:sz w:val="12"/>
                <w:szCs w:val="12"/>
              </w:rPr>
            </w:pPr>
          </w:p>
        </w:tc>
        <w:tc>
          <w:tcPr>
            <w:tcW w:w="395" w:type="dxa"/>
            <w:shd w:val="clear" w:color="auto" w:fill="2E74B5" w:themeFill="accent1" w:themeFillShade="BF"/>
          </w:tcPr>
          <w:p w14:paraId="2443F665" w14:textId="77777777" w:rsidR="00944D07" w:rsidRPr="00C22D60" w:rsidRDefault="00944D07" w:rsidP="0088359B">
            <w:pPr>
              <w:rPr>
                <w:sz w:val="12"/>
                <w:szCs w:val="12"/>
              </w:rPr>
            </w:pPr>
          </w:p>
        </w:tc>
        <w:tc>
          <w:tcPr>
            <w:tcW w:w="395" w:type="dxa"/>
            <w:shd w:val="clear" w:color="auto" w:fill="2E74B5" w:themeFill="accent1" w:themeFillShade="BF"/>
          </w:tcPr>
          <w:p w14:paraId="5E504ED7" w14:textId="77777777" w:rsidR="00944D07" w:rsidRPr="00C22D60" w:rsidRDefault="00944D07" w:rsidP="0088359B">
            <w:pPr>
              <w:rPr>
                <w:sz w:val="12"/>
                <w:szCs w:val="12"/>
              </w:rPr>
            </w:pPr>
          </w:p>
        </w:tc>
        <w:tc>
          <w:tcPr>
            <w:tcW w:w="395" w:type="dxa"/>
            <w:shd w:val="clear" w:color="auto" w:fill="F4B083" w:themeFill="accent2" w:themeFillTint="99"/>
          </w:tcPr>
          <w:p w14:paraId="49ED7941" w14:textId="77777777" w:rsidR="00944D07" w:rsidRPr="00C22D60" w:rsidRDefault="00944D07" w:rsidP="0088359B">
            <w:pPr>
              <w:rPr>
                <w:sz w:val="12"/>
                <w:szCs w:val="12"/>
              </w:rPr>
            </w:pPr>
          </w:p>
        </w:tc>
        <w:tc>
          <w:tcPr>
            <w:tcW w:w="395" w:type="dxa"/>
            <w:shd w:val="clear" w:color="auto" w:fill="2E74B5" w:themeFill="accent1" w:themeFillShade="BF"/>
          </w:tcPr>
          <w:p w14:paraId="365182B6" w14:textId="77777777" w:rsidR="00944D07" w:rsidRPr="00C22D60" w:rsidRDefault="00944D07" w:rsidP="0088359B">
            <w:pPr>
              <w:rPr>
                <w:sz w:val="12"/>
                <w:szCs w:val="12"/>
              </w:rPr>
            </w:pPr>
          </w:p>
        </w:tc>
        <w:tc>
          <w:tcPr>
            <w:tcW w:w="420" w:type="dxa"/>
            <w:shd w:val="clear" w:color="auto" w:fill="2E74B5" w:themeFill="accent1" w:themeFillShade="BF"/>
          </w:tcPr>
          <w:p w14:paraId="7010609F" w14:textId="77777777" w:rsidR="00944D07" w:rsidRPr="00C22D60" w:rsidRDefault="00944D07" w:rsidP="0088359B">
            <w:pPr>
              <w:rPr>
                <w:sz w:val="12"/>
                <w:szCs w:val="12"/>
              </w:rPr>
            </w:pPr>
          </w:p>
        </w:tc>
        <w:tc>
          <w:tcPr>
            <w:tcW w:w="425" w:type="dxa"/>
            <w:shd w:val="clear" w:color="auto" w:fill="2E74B5" w:themeFill="accent1" w:themeFillShade="BF"/>
          </w:tcPr>
          <w:p w14:paraId="3F57B22B" w14:textId="77777777" w:rsidR="00944D07" w:rsidRPr="00C22D60" w:rsidRDefault="00944D07" w:rsidP="0088359B">
            <w:pPr>
              <w:rPr>
                <w:sz w:val="12"/>
                <w:szCs w:val="12"/>
              </w:rPr>
            </w:pPr>
          </w:p>
        </w:tc>
        <w:tc>
          <w:tcPr>
            <w:tcW w:w="426" w:type="dxa"/>
            <w:shd w:val="clear" w:color="auto" w:fill="2E74B5" w:themeFill="accent1" w:themeFillShade="BF"/>
          </w:tcPr>
          <w:p w14:paraId="225ADF95" w14:textId="77777777" w:rsidR="00944D07" w:rsidRPr="00C22D60" w:rsidRDefault="00944D07" w:rsidP="0088359B">
            <w:pPr>
              <w:rPr>
                <w:sz w:val="12"/>
                <w:szCs w:val="12"/>
              </w:rPr>
            </w:pPr>
          </w:p>
        </w:tc>
        <w:tc>
          <w:tcPr>
            <w:tcW w:w="425" w:type="dxa"/>
            <w:shd w:val="clear" w:color="auto" w:fill="F4B083" w:themeFill="accent2" w:themeFillTint="99"/>
          </w:tcPr>
          <w:p w14:paraId="1340274E" w14:textId="77777777" w:rsidR="00944D07" w:rsidRPr="00C22D60" w:rsidRDefault="00944D07" w:rsidP="0088359B">
            <w:pPr>
              <w:rPr>
                <w:sz w:val="12"/>
                <w:szCs w:val="12"/>
              </w:rPr>
            </w:pPr>
          </w:p>
        </w:tc>
        <w:tc>
          <w:tcPr>
            <w:tcW w:w="425" w:type="dxa"/>
            <w:shd w:val="clear" w:color="auto" w:fill="2E74B5" w:themeFill="accent1" w:themeFillShade="BF"/>
          </w:tcPr>
          <w:p w14:paraId="1F309C73" w14:textId="77777777" w:rsidR="00944D07" w:rsidRPr="00C22D60" w:rsidRDefault="00944D07" w:rsidP="0088359B">
            <w:pPr>
              <w:rPr>
                <w:sz w:val="12"/>
                <w:szCs w:val="12"/>
              </w:rPr>
            </w:pPr>
          </w:p>
        </w:tc>
        <w:tc>
          <w:tcPr>
            <w:tcW w:w="425" w:type="dxa"/>
            <w:shd w:val="clear" w:color="auto" w:fill="2E74B5" w:themeFill="accent1" w:themeFillShade="BF"/>
          </w:tcPr>
          <w:p w14:paraId="26EEBBB3" w14:textId="77777777" w:rsidR="00944D07" w:rsidRPr="00C22D60" w:rsidRDefault="00944D07" w:rsidP="0088359B">
            <w:pPr>
              <w:rPr>
                <w:sz w:val="12"/>
                <w:szCs w:val="12"/>
              </w:rPr>
            </w:pPr>
          </w:p>
        </w:tc>
        <w:tc>
          <w:tcPr>
            <w:tcW w:w="426" w:type="dxa"/>
            <w:shd w:val="clear" w:color="auto" w:fill="2E74B5" w:themeFill="accent1" w:themeFillShade="BF"/>
          </w:tcPr>
          <w:p w14:paraId="2FA3864A" w14:textId="77777777" w:rsidR="00944D07" w:rsidRPr="00C22D60" w:rsidRDefault="00944D07" w:rsidP="0088359B">
            <w:pPr>
              <w:rPr>
                <w:sz w:val="12"/>
                <w:szCs w:val="12"/>
              </w:rPr>
            </w:pPr>
          </w:p>
        </w:tc>
        <w:tc>
          <w:tcPr>
            <w:tcW w:w="425" w:type="dxa"/>
            <w:shd w:val="clear" w:color="auto" w:fill="2E74B5" w:themeFill="accent1" w:themeFillShade="BF"/>
          </w:tcPr>
          <w:p w14:paraId="2F638A91" w14:textId="77777777" w:rsidR="00944D07" w:rsidRPr="00C22D60" w:rsidRDefault="00944D07" w:rsidP="0088359B">
            <w:pPr>
              <w:rPr>
                <w:sz w:val="12"/>
                <w:szCs w:val="12"/>
              </w:rPr>
            </w:pPr>
          </w:p>
        </w:tc>
        <w:tc>
          <w:tcPr>
            <w:tcW w:w="425" w:type="dxa"/>
            <w:shd w:val="clear" w:color="auto" w:fill="F4B083" w:themeFill="accent2" w:themeFillTint="99"/>
          </w:tcPr>
          <w:p w14:paraId="18C7B3AC" w14:textId="77777777" w:rsidR="00944D07" w:rsidRPr="00C22D60" w:rsidRDefault="00944D07" w:rsidP="0088359B">
            <w:pPr>
              <w:rPr>
                <w:sz w:val="12"/>
                <w:szCs w:val="12"/>
              </w:rPr>
            </w:pPr>
          </w:p>
        </w:tc>
        <w:tc>
          <w:tcPr>
            <w:tcW w:w="425" w:type="dxa"/>
            <w:shd w:val="clear" w:color="auto" w:fill="2E74B5" w:themeFill="accent1" w:themeFillShade="BF"/>
          </w:tcPr>
          <w:p w14:paraId="40447C8A" w14:textId="77777777" w:rsidR="00944D07" w:rsidRPr="00C22D60" w:rsidRDefault="00944D07" w:rsidP="0088359B">
            <w:pPr>
              <w:rPr>
                <w:sz w:val="12"/>
                <w:szCs w:val="12"/>
              </w:rPr>
            </w:pPr>
          </w:p>
        </w:tc>
        <w:tc>
          <w:tcPr>
            <w:tcW w:w="426" w:type="dxa"/>
            <w:shd w:val="clear" w:color="auto" w:fill="2E74B5" w:themeFill="accent1" w:themeFillShade="BF"/>
          </w:tcPr>
          <w:p w14:paraId="1E6A96AC" w14:textId="77777777" w:rsidR="00944D07" w:rsidRPr="00C22D60" w:rsidRDefault="00944D07" w:rsidP="0088359B">
            <w:pPr>
              <w:rPr>
                <w:sz w:val="12"/>
                <w:szCs w:val="12"/>
              </w:rPr>
            </w:pPr>
          </w:p>
        </w:tc>
        <w:tc>
          <w:tcPr>
            <w:tcW w:w="425" w:type="dxa"/>
            <w:shd w:val="clear" w:color="auto" w:fill="2E74B5" w:themeFill="accent1" w:themeFillShade="BF"/>
          </w:tcPr>
          <w:p w14:paraId="7A230478" w14:textId="77777777" w:rsidR="00944D07" w:rsidRPr="00C22D60" w:rsidRDefault="00944D07" w:rsidP="0088359B">
            <w:pPr>
              <w:rPr>
                <w:sz w:val="12"/>
                <w:szCs w:val="12"/>
              </w:rPr>
            </w:pPr>
          </w:p>
        </w:tc>
        <w:tc>
          <w:tcPr>
            <w:tcW w:w="425" w:type="dxa"/>
            <w:shd w:val="clear" w:color="auto" w:fill="2E74B5" w:themeFill="accent1" w:themeFillShade="BF"/>
          </w:tcPr>
          <w:p w14:paraId="2C6F7471" w14:textId="77777777" w:rsidR="00944D07" w:rsidRPr="00C22D60" w:rsidRDefault="00944D07" w:rsidP="0088359B">
            <w:pPr>
              <w:rPr>
                <w:sz w:val="12"/>
                <w:szCs w:val="12"/>
              </w:rPr>
            </w:pPr>
          </w:p>
        </w:tc>
        <w:tc>
          <w:tcPr>
            <w:tcW w:w="425" w:type="dxa"/>
            <w:shd w:val="clear" w:color="auto" w:fill="F4B083" w:themeFill="accent2" w:themeFillTint="99"/>
          </w:tcPr>
          <w:p w14:paraId="4AD2EED6" w14:textId="77777777" w:rsidR="00944D07" w:rsidRPr="00C22D60" w:rsidRDefault="00944D07" w:rsidP="0088359B">
            <w:pPr>
              <w:rPr>
                <w:sz w:val="12"/>
                <w:szCs w:val="12"/>
              </w:rPr>
            </w:pPr>
          </w:p>
        </w:tc>
      </w:tr>
      <w:tr w:rsidR="00944D07" w:rsidRPr="00C22D60" w14:paraId="14546BCB" w14:textId="77777777" w:rsidTr="0088359B">
        <w:trPr>
          <w:trHeight w:val="686"/>
        </w:trPr>
        <w:tc>
          <w:tcPr>
            <w:tcW w:w="986" w:type="dxa"/>
          </w:tcPr>
          <w:p w14:paraId="3397A10C" w14:textId="77777777" w:rsidR="00944D07" w:rsidRPr="00C22D60" w:rsidRDefault="00944D07" w:rsidP="0088359B">
            <w:pPr>
              <w:jc w:val="both"/>
              <w:rPr>
                <w:b/>
                <w:bCs/>
                <w:sz w:val="12"/>
                <w:szCs w:val="12"/>
              </w:rPr>
            </w:pPr>
          </w:p>
        </w:tc>
        <w:tc>
          <w:tcPr>
            <w:tcW w:w="1415" w:type="dxa"/>
          </w:tcPr>
          <w:p w14:paraId="5B0A2153" w14:textId="3C38FFE4" w:rsidR="00944D07" w:rsidRPr="00C22D60" w:rsidRDefault="00944D07" w:rsidP="0088359B">
            <w:pPr>
              <w:rPr>
                <w:sz w:val="12"/>
                <w:szCs w:val="12"/>
              </w:rPr>
            </w:pPr>
            <w:r w:rsidRPr="00C22D60">
              <w:rPr>
                <w:sz w:val="12"/>
                <w:szCs w:val="12"/>
              </w:rPr>
              <w:t>Harmonizacji polski</w:t>
            </w:r>
            <w:r w:rsidR="00CA0779">
              <w:rPr>
                <w:sz w:val="12"/>
                <w:szCs w:val="12"/>
              </w:rPr>
              <w:t>ej</w:t>
            </w:r>
            <w:r w:rsidRPr="00C22D60">
              <w:rPr>
                <w:sz w:val="12"/>
                <w:szCs w:val="12"/>
              </w:rPr>
              <w:t xml:space="preserve"> klasyfikacji zasobów kopalin z klasyfikacjami międzynarodowymi</w:t>
            </w:r>
          </w:p>
        </w:tc>
        <w:tc>
          <w:tcPr>
            <w:tcW w:w="390" w:type="dxa"/>
          </w:tcPr>
          <w:p w14:paraId="2EAD506F" w14:textId="77777777" w:rsidR="00944D07" w:rsidRPr="00C22D60" w:rsidRDefault="00944D07" w:rsidP="0088359B">
            <w:pPr>
              <w:jc w:val="center"/>
              <w:rPr>
                <w:sz w:val="12"/>
                <w:szCs w:val="12"/>
              </w:rPr>
            </w:pPr>
          </w:p>
        </w:tc>
        <w:tc>
          <w:tcPr>
            <w:tcW w:w="398" w:type="dxa"/>
            <w:shd w:val="clear" w:color="auto" w:fill="auto"/>
          </w:tcPr>
          <w:p w14:paraId="49F37FA6" w14:textId="77777777" w:rsidR="00944D07" w:rsidRPr="00C22D60" w:rsidRDefault="00944D07" w:rsidP="0088359B">
            <w:pPr>
              <w:jc w:val="center"/>
              <w:rPr>
                <w:sz w:val="12"/>
                <w:szCs w:val="12"/>
              </w:rPr>
            </w:pPr>
          </w:p>
        </w:tc>
        <w:tc>
          <w:tcPr>
            <w:tcW w:w="345" w:type="dxa"/>
            <w:shd w:val="clear" w:color="auto" w:fill="FFFFFF" w:themeFill="background1"/>
          </w:tcPr>
          <w:p w14:paraId="1D74EE88" w14:textId="77777777" w:rsidR="00944D07" w:rsidRPr="00C22D60" w:rsidRDefault="00944D07" w:rsidP="0088359B">
            <w:pPr>
              <w:jc w:val="center"/>
              <w:rPr>
                <w:sz w:val="12"/>
                <w:szCs w:val="12"/>
              </w:rPr>
            </w:pPr>
          </w:p>
        </w:tc>
        <w:tc>
          <w:tcPr>
            <w:tcW w:w="425" w:type="dxa"/>
            <w:shd w:val="clear" w:color="auto" w:fill="FFFFFF" w:themeFill="background1"/>
          </w:tcPr>
          <w:p w14:paraId="29EF881C" w14:textId="77777777" w:rsidR="00944D07" w:rsidRPr="00C22D60" w:rsidRDefault="00944D07" w:rsidP="0088359B">
            <w:pPr>
              <w:jc w:val="center"/>
              <w:rPr>
                <w:sz w:val="12"/>
                <w:szCs w:val="12"/>
              </w:rPr>
            </w:pPr>
          </w:p>
        </w:tc>
        <w:tc>
          <w:tcPr>
            <w:tcW w:w="415" w:type="dxa"/>
            <w:shd w:val="clear" w:color="auto" w:fill="F4B083" w:themeFill="accent2" w:themeFillTint="99"/>
          </w:tcPr>
          <w:p w14:paraId="6545768E" w14:textId="77777777" w:rsidR="00944D07" w:rsidRPr="00C22D60" w:rsidRDefault="00944D07" w:rsidP="0088359B">
            <w:pPr>
              <w:rPr>
                <w:sz w:val="12"/>
                <w:szCs w:val="12"/>
              </w:rPr>
            </w:pPr>
          </w:p>
        </w:tc>
        <w:tc>
          <w:tcPr>
            <w:tcW w:w="294" w:type="dxa"/>
            <w:shd w:val="clear" w:color="auto" w:fill="FFFFFF" w:themeFill="background1"/>
          </w:tcPr>
          <w:p w14:paraId="34E2245E" w14:textId="77777777" w:rsidR="00944D07" w:rsidRPr="00C22D60" w:rsidRDefault="00944D07" w:rsidP="0088359B">
            <w:pPr>
              <w:rPr>
                <w:sz w:val="12"/>
                <w:szCs w:val="12"/>
              </w:rPr>
            </w:pPr>
          </w:p>
        </w:tc>
        <w:tc>
          <w:tcPr>
            <w:tcW w:w="343" w:type="dxa"/>
            <w:shd w:val="clear" w:color="auto" w:fill="FFFFFF" w:themeFill="background1"/>
          </w:tcPr>
          <w:p w14:paraId="6299EA83" w14:textId="77777777" w:rsidR="00944D07" w:rsidRPr="00C22D60" w:rsidRDefault="00944D07" w:rsidP="0088359B">
            <w:pPr>
              <w:rPr>
                <w:sz w:val="12"/>
                <w:szCs w:val="12"/>
              </w:rPr>
            </w:pPr>
          </w:p>
        </w:tc>
        <w:tc>
          <w:tcPr>
            <w:tcW w:w="395" w:type="dxa"/>
            <w:shd w:val="clear" w:color="auto" w:fill="FFFFFF" w:themeFill="background1"/>
          </w:tcPr>
          <w:p w14:paraId="45C67E8E" w14:textId="77777777" w:rsidR="00944D07" w:rsidRPr="00C22D60" w:rsidRDefault="00944D07" w:rsidP="0088359B">
            <w:pPr>
              <w:rPr>
                <w:sz w:val="12"/>
                <w:szCs w:val="12"/>
              </w:rPr>
            </w:pPr>
          </w:p>
        </w:tc>
        <w:tc>
          <w:tcPr>
            <w:tcW w:w="395" w:type="dxa"/>
            <w:shd w:val="clear" w:color="auto" w:fill="FFFFFF" w:themeFill="background1"/>
          </w:tcPr>
          <w:p w14:paraId="6AF1D4B1" w14:textId="77777777" w:rsidR="00944D07" w:rsidRPr="00C22D60" w:rsidRDefault="00944D07" w:rsidP="0088359B">
            <w:pPr>
              <w:rPr>
                <w:sz w:val="12"/>
                <w:szCs w:val="12"/>
              </w:rPr>
            </w:pPr>
          </w:p>
        </w:tc>
        <w:tc>
          <w:tcPr>
            <w:tcW w:w="395" w:type="dxa"/>
            <w:shd w:val="clear" w:color="auto" w:fill="FFFFFF" w:themeFill="background1"/>
          </w:tcPr>
          <w:p w14:paraId="5A79729A" w14:textId="77777777" w:rsidR="00944D07" w:rsidRPr="00C22D60" w:rsidRDefault="00944D07" w:rsidP="0088359B">
            <w:pPr>
              <w:rPr>
                <w:sz w:val="12"/>
                <w:szCs w:val="12"/>
              </w:rPr>
            </w:pPr>
          </w:p>
        </w:tc>
        <w:tc>
          <w:tcPr>
            <w:tcW w:w="395" w:type="dxa"/>
            <w:shd w:val="clear" w:color="auto" w:fill="FFFFFF" w:themeFill="background1"/>
          </w:tcPr>
          <w:p w14:paraId="002E51CB" w14:textId="77777777" w:rsidR="00944D07" w:rsidRPr="00C22D60" w:rsidRDefault="00944D07" w:rsidP="0088359B">
            <w:pPr>
              <w:rPr>
                <w:sz w:val="12"/>
                <w:szCs w:val="12"/>
              </w:rPr>
            </w:pPr>
          </w:p>
        </w:tc>
        <w:tc>
          <w:tcPr>
            <w:tcW w:w="395" w:type="dxa"/>
            <w:shd w:val="clear" w:color="auto" w:fill="FFFFFF" w:themeFill="background1"/>
          </w:tcPr>
          <w:p w14:paraId="0C04960A" w14:textId="77777777" w:rsidR="00944D07" w:rsidRPr="00C22D60" w:rsidRDefault="00944D07" w:rsidP="0088359B">
            <w:pPr>
              <w:rPr>
                <w:sz w:val="12"/>
                <w:szCs w:val="12"/>
              </w:rPr>
            </w:pPr>
          </w:p>
        </w:tc>
        <w:tc>
          <w:tcPr>
            <w:tcW w:w="395" w:type="dxa"/>
            <w:shd w:val="clear" w:color="auto" w:fill="FFFFFF" w:themeFill="background1"/>
          </w:tcPr>
          <w:p w14:paraId="26FCC771" w14:textId="77777777" w:rsidR="00944D07" w:rsidRPr="00C22D60" w:rsidRDefault="00944D07" w:rsidP="0088359B">
            <w:pPr>
              <w:rPr>
                <w:sz w:val="12"/>
                <w:szCs w:val="12"/>
              </w:rPr>
            </w:pPr>
          </w:p>
        </w:tc>
        <w:tc>
          <w:tcPr>
            <w:tcW w:w="395" w:type="dxa"/>
            <w:shd w:val="clear" w:color="auto" w:fill="FFFFFF" w:themeFill="background1"/>
          </w:tcPr>
          <w:p w14:paraId="4A7BF8AE" w14:textId="77777777" w:rsidR="00944D07" w:rsidRPr="00C22D60" w:rsidRDefault="00944D07" w:rsidP="0088359B">
            <w:pPr>
              <w:rPr>
                <w:sz w:val="12"/>
                <w:szCs w:val="12"/>
              </w:rPr>
            </w:pPr>
          </w:p>
        </w:tc>
        <w:tc>
          <w:tcPr>
            <w:tcW w:w="395" w:type="dxa"/>
            <w:shd w:val="clear" w:color="auto" w:fill="FFFFFF" w:themeFill="background1"/>
          </w:tcPr>
          <w:p w14:paraId="11001679" w14:textId="77777777" w:rsidR="00944D07" w:rsidRPr="00C22D60" w:rsidRDefault="00944D07" w:rsidP="0088359B">
            <w:pPr>
              <w:rPr>
                <w:sz w:val="12"/>
                <w:szCs w:val="12"/>
              </w:rPr>
            </w:pPr>
          </w:p>
        </w:tc>
        <w:tc>
          <w:tcPr>
            <w:tcW w:w="395" w:type="dxa"/>
            <w:shd w:val="clear" w:color="auto" w:fill="FFFFFF" w:themeFill="background1"/>
          </w:tcPr>
          <w:p w14:paraId="4B6AE74A" w14:textId="77777777" w:rsidR="00944D07" w:rsidRPr="00C22D60" w:rsidRDefault="00944D07" w:rsidP="0088359B">
            <w:pPr>
              <w:rPr>
                <w:sz w:val="12"/>
                <w:szCs w:val="12"/>
              </w:rPr>
            </w:pPr>
          </w:p>
        </w:tc>
        <w:tc>
          <w:tcPr>
            <w:tcW w:w="395" w:type="dxa"/>
            <w:shd w:val="clear" w:color="auto" w:fill="FFFFFF" w:themeFill="background1"/>
          </w:tcPr>
          <w:p w14:paraId="5F37D8B9" w14:textId="77777777" w:rsidR="00944D07" w:rsidRPr="00C22D60" w:rsidRDefault="00944D07" w:rsidP="0088359B">
            <w:pPr>
              <w:rPr>
                <w:sz w:val="12"/>
                <w:szCs w:val="12"/>
              </w:rPr>
            </w:pPr>
          </w:p>
        </w:tc>
        <w:tc>
          <w:tcPr>
            <w:tcW w:w="395" w:type="dxa"/>
            <w:shd w:val="clear" w:color="auto" w:fill="FFFFFF" w:themeFill="background1"/>
          </w:tcPr>
          <w:p w14:paraId="7C821F0C" w14:textId="77777777" w:rsidR="00944D07" w:rsidRPr="00C22D60" w:rsidRDefault="00944D07" w:rsidP="0088359B">
            <w:pPr>
              <w:rPr>
                <w:sz w:val="12"/>
                <w:szCs w:val="12"/>
              </w:rPr>
            </w:pPr>
          </w:p>
        </w:tc>
        <w:tc>
          <w:tcPr>
            <w:tcW w:w="420" w:type="dxa"/>
            <w:shd w:val="clear" w:color="auto" w:fill="FFFFFF" w:themeFill="background1"/>
          </w:tcPr>
          <w:p w14:paraId="26EE1A81" w14:textId="77777777" w:rsidR="00944D07" w:rsidRPr="00C22D60" w:rsidRDefault="00944D07" w:rsidP="0088359B">
            <w:pPr>
              <w:rPr>
                <w:sz w:val="12"/>
                <w:szCs w:val="12"/>
              </w:rPr>
            </w:pPr>
          </w:p>
        </w:tc>
        <w:tc>
          <w:tcPr>
            <w:tcW w:w="425" w:type="dxa"/>
            <w:shd w:val="clear" w:color="auto" w:fill="FFFFFF" w:themeFill="background1"/>
          </w:tcPr>
          <w:p w14:paraId="177B862E" w14:textId="77777777" w:rsidR="00944D07" w:rsidRPr="00C22D60" w:rsidRDefault="00944D07" w:rsidP="0088359B">
            <w:pPr>
              <w:rPr>
                <w:sz w:val="12"/>
                <w:szCs w:val="12"/>
              </w:rPr>
            </w:pPr>
          </w:p>
        </w:tc>
        <w:tc>
          <w:tcPr>
            <w:tcW w:w="426" w:type="dxa"/>
          </w:tcPr>
          <w:p w14:paraId="78D758D7" w14:textId="77777777" w:rsidR="00944D07" w:rsidRPr="00C22D60" w:rsidRDefault="00944D07" w:rsidP="0088359B">
            <w:pPr>
              <w:rPr>
                <w:sz w:val="12"/>
                <w:szCs w:val="12"/>
              </w:rPr>
            </w:pPr>
          </w:p>
        </w:tc>
        <w:tc>
          <w:tcPr>
            <w:tcW w:w="425" w:type="dxa"/>
          </w:tcPr>
          <w:p w14:paraId="787830E7" w14:textId="77777777" w:rsidR="00944D07" w:rsidRPr="00C22D60" w:rsidRDefault="00944D07" w:rsidP="0088359B">
            <w:pPr>
              <w:rPr>
                <w:sz w:val="12"/>
                <w:szCs w:val="12"/>
              </w:rPr>
            </w:pPr>
          </w:p>
        </w:tc>
        <w:tc>
          <w:tcPr>
            <w:tcW w:w="425" w:type="dxa"/>
          </w:tcPr>
          <w:p w14:paraId="35F9176A" w14:textId="77777777" w:rsidR="00944D07" w:rsidRPr="00C22D60" w:rsidRDefault="00944D07" w:rsidP="0088359B">
            <w:pPr>
              <w:rPr>
                <w:sz w:val="12"/>
                <w:szCs w:val="12"/>
              </w:rPr>
            </w:pPr>
          </w:p>
        </w:tc>
        <w:tc>
          <w:tcPr>
            <w:tcW w:w="425" w:type="dxa"/>
          </w:tcPr>
          <w:p w14:paraId="3003FCF9" w14:textId="77777777" w:rsidR="00944D07" w:rsidRPr="00C22D60" w:rsidRDefault="00944D07" w:rsidP="0088359B">
            <w:pPr>
              <w:rPr>
                <w:sz w:val="12"/>
                <w:szCs w:val="12"/>
              </w:rPr>
            </w:pPr>
          </w:p>
        </w:tc>
        <w:tc>
          <w:tcPr>
            <w:tcW w:w="426" w:type="dxa"/>
          </w:tcPr>
          <w:p w14:paraId="240CB087" w14:textId="77777777" w:rsidR="00944D07" w:rsidRPr="00C22D60" w:rsidRDefault="00944D07" w:rsidP="0088359B">
            <w:pPr>
              <w:rPr>
                <w:sz w:val="12"/>
                <w:szCs w:val="12"/>
              </w:rPr>
            </w:pPr>
          </w:p>
        </w:tc>
        <w:tc>
          <w:tcPr>
            <w:tcW w:w="425" w:type="dxa"/>
          </w:tcPr>
          <w:p w14:paraId="15DCFD3E" w14:textId="77777777" w:rsidR="00944D07" w:rsidRPr="00C22D60" w:rsidRDefault="00944D07" w:rsidP="0088359B">
            <w:pPr>
              <w:rPr>
                <w:sz w:val="12"/>
                <w:szCs w:val="12"/>
              </w:rPr>
            </w:pPr>
          </w:p>
        </w:tc>
        <w:tc>
          <w:tcPr>
            <w:tcW w:w="425" w:type="dxa"/>
          </w:tcPr>
          <w:p w14:paraId="59EBF0F7" w14:textId="77777777" w:rsidR="00944D07" w:rsidRPr="00C22D60" w:rsidRDefault="00944D07" w:rsidP="0088359B">
            <w:pPr>
              <w:rPr>
                <w:sz w:val="12"/>
                <w:szCs w:val="12"/>
              </w:rPr>
            </w:pPr>
          </w:p>
        </w:tc>
        <w:tc>
          <w:tcPr>
            <w:tcW w:w="425" w:type="dxa"/>
          </w:tcPr>
          <w:p w14:paraId="4B880B79" w14:textId="77777777" w:rsidR="00944D07" w:rsidRPr="00C22D60" w:rsidRDefault="00944D07" w:rsidP="0088359B">
            <w:pPr>
              <w:rPr>
                <w:sz w:val="12"/>
                <w:szCs w:val="12"/>
              </w:rPr>
            </w:pPr>
          </w:p>
        </w:tc>
        <w:tc>
          <w:tcPr>
            <w:tcW w:w="426" w:type="dxa"/>
          </w:tcPr>
          <w:p w14:paraId="3D2CEF55" w14:textId="77777777" w:rsidR="00944D07" w:rsidRPr="00C22D60" w:rsidRDefault="00944D07" w:rsidP="0088359B">
            <w:pPr>
              <w:rPr>
                <w:sz w:val="12"/>
                <w:szCs w:val="12"/>
              </w:rPr>
            </w:pPr>
          </w:p>
        </w:tc>
        <w:tc>
          <w:tcPr>
            <w:tcW w:w="425" w:type="dxa"/>
          </w:tcPr>
          <w:p w14:paraId="7FE66991" w14:textId="77777777" w:rsidR="00944D07" w:rsidRPr="00C22D60" w:rsidRDefault="00944D07" w:rsidP="0088359B">
            <w:pPr>
              <w:rPr>
                <w:sz w:val="12"/>
                <w:szCs w:val="12"/>
              </w:rPr>
            </w:pPr>
          </w:p>
        </w:tc>
        <w:tc>
          <w:tcPr>
            <w:tcW w:w="425" w:type="dxa"/>
          </w:tcPr>
          <w:p w14:paraId="456CC9C6" w14:textId="77777777" w:rsidR="00944D07" w:rsidRPr="00C22D60" w:rsidRDefault="00944D07" w:rsidP="0088359B">
            <w:pPr>
              <w:rPr>
                <w:sz w:val="12"/>
                <w:szCs w:val="12"/>
              </w:rPr>
            </w:pPr>
          </w:p>
        </w:tc>
        <w:tc>
          <w:tcPr>
            <w:tcW w:w="425" w:type="dxa"/>
          </w:tcPr>
          <w:p w14:paraId="7985928F" w14:textId="77777777" w:rsidR="00944D07" w:rsidRPr="00C22D60" w:rsidRDefault="00944D07" w:rsidP="0088359B">
            <w:pPr>
              <w:rPr>
                <w:sz w:val="12"/>
                <w:szCs w:val="12"/>
              </w:rPr>
            </w:pPr>
          </w:p>
        </w:tc>
      </w:tr>
      <w:tr w:rsidR="00944D07" w:rsidRPr="00C22D60" w14:paraId="36EFE822" w14:textId="77777777" w:rsidTr="0088359B">
        <w:trPr>
          <w:trHeight w:val="686"/>
        </w:trPr>
        <w:tc>
          <w:tcPr>
            <w:tcW w:w="986" w:type="dxa"/>
          </w:tcPr>
          <w:p w14:paraId="05B7F755" w14:textId="77777777" w:rsidR="00944D07" w:rsidRPr="00C22D60" w:rsidRDefault="00944D07" w:rsidP="0088359B">
            <w:pPr>
              <w:jc w:val="both"/>
              <w:rPr>
                <w:b/>
                <w:bCs/>
                <w:sz w:val="12"/>
                <w:szCs w:val="12"/>
              </w:rPr>
            </w:pPr>
          </w:p>
        </w:tc>
        <w:tc>
          <w:tcPr>
            <w:tcW w:w="1415" w:type="dxa"/>
          </w:tcPr>
          <w:p w14:paraId="7D982E46" w14:textId="77777777" w:rsidR="00944D07" w:rsidRPr="00C22D60" w:rsidRDefault="00944D07" w:rsidP="0088359B">
            <w:pPr>
              <w:rPr>
                <w:sz w:val="12"/>
                <w:szCs w:val="12"/>
              </w:rPr>
            </w:pPr>
            <w:r w:rsidRPr="00C22D60">
              <w:rPr>
                <w:sz w:val="12"/>
                <w:szCs w:val="12"/>
              </w:rPr>
              <w:t xml:space="preserve">Bezpośrednia współpraca </w:t>
            </w:r>
            <w:r>
              <w:rPr>
                <w:sz w:val="12"/>
                <w:szCs w:val="12"/>
              </w:rPr>
              <w:t xml:space="preserve">państwowej służby geologicznej </w:t>
            </w:r>
            <w:r w:rsidRPr="00C22D60">
              <w:rPr>
                <w:sz w:val="12"/>
                <w:szCs w:val="12"/>
              </w:rPr>
              <w:t xml:space="preserve"> w procesie inwestycji liniowych ukierunkowana na rozpoznanie budowy geologicznej</w:t>
            </w:r>
          </w:p>
        </w:tc>
        <w:tc>
          <w:tcPr>
            <w:tcW w:w="12903" w:type="dxa"/>
            <w:gridSpan w:val="32"/>
            <w:shd w:val="clear" w:color="auto" w:fill="F4B083" w:themeFill="accent2" w:themeFillTint="99"/>
          </w:tcPr>
          <w:p w14:paraId="52342EB0" w14:textId="77777777" w:rsidR="00944D07" w:rsidRPr="00C22D60" w:rsidRDefault="00944D07" w:rsidP="0088359B">
            <w:pPr>
              <w:jc w:val="center"/>
              <w:rPr>
                <w:sz w:val="12"/>
                <w:szCs w:val="12"/>
              </w:rPr>
            </w:pPr>
            <w:r>
              <w:rPr>
                <w:sz w:val="12"/>
                <w:szCs w:val="12"/>
              </w:rPr>
              <w:t>Zadanie ciągłe państwowej służby geologicznej</w:t>
            </w:r>
          </w:p>
        </w:tc>
      </w:tr>
      <w:tr w:rsidR="00944D07" w:rsidRPr="00C22D60" w14:paraId="5E393F1E" w14:textId="77777777" w:rsidTr="0088359B">
        <w:trPr>
          <w:trHeight w:val="686"/>
        </w:trPr>
        <w:tc>
          <w:tcPr>
            <w:tcW w:w="986" w:type="dxa"/>
          </w:tcPr>
          <w:p w14:paraId="2CA94428" w14:textId="0502103A" w:rsidR="00944D07" w:rsidRPr="00C22D60" w:rsidRDefault="001975AA" w:rsidP="0088359B">
            <w:pPr>
              <w:rPr>
                <w:b/>
                <w:bCs/>
                <w:sz w:val="12"/>
                <w:szCs w:val="12"/>
              </w:rPr>
            </w:pPr>
            <w:r>
              <w:rPr>
                <w:b/>
                <w:bCs/>
                <w:sz w:val="12"/>
                <w:szCs w:val="12"/>
              </w:rPr>
              <w:t xml:space="preserve">Zapewnienie sprzyjających warunków prawnych dla obecnych i przyszłych inwestorów oraz rozwój i unowocześnianie branży geologiczno-górniczej </w:t>
            </w:r>
          </w:p>
        </w:tc>
        <w:tc>
          <w:tcPr>
            <w:tcW w:w="1415" w:type="dxa"/>
          </w:tcPr>
          <w:p w14:paraId="74A88A45" w14:textId="77777777" w:rsidR="00944D07" w:rsidRPr="00C22D60" w:rsidRDefault="00944D07" w:rsidP="0088359B">
            <w:pPr>
              <w:rPr>
                <w:sz w:val="12"/>
                <w:szCs w:val="12"/>
              </w:rPr>
            </w:pPr>
          </w:p>
        </w:tc>
        <w:tc>
          <w:tcPr>
            <w:tcW w:w="390" w:type="dxa"/>
            <w:shd w:val="clear" w:color="auto" w:fill="FFFFFF" w:themeFill="background1"/>
          </w:tcPr>
          <w:p w14:paraId="00CD6DCF" w14:textId="77777777" w:rsidR="00944D07" w:rsidRPr="00C22D60" w:rsidRDefault="00944D07" w:rsidP="0088359B">
            <w:pPr>
              <w:jc w:val="center"/>
              <w:rPr>
                <w:sz w:val="12"/>
                <w:szCs w:val="12"/>
              </w:rPr>
            </w:pPr>
          </w:p>
        </w:tc>
        <w:tc>
          <w:tcPr>
            <w:tcW w:w="398" w:type="dxa"/>
            <w:shd w:val="clear" w:color="auto" w:fill="FFFFFF" w:themeFill="background1"/>
          </w:tcPr>
          <w:p w14:paraId="63FA51AC" w14:textId="77777777" w:rsidR="00944D07" w:rsidRPr="00C22D60" w:rsidRDefault="00944D07" w:rsidP="0088359B">
            <w:pPr>
              <w:jc w:val="center"/>
              <w:rPr>
                <w:sz w:val="12"/>
                <w:szCs w:val="12"/>
              </w:rPr>
            </w:pPr>
          </w:p>
        </w:tc>
        <w:tc>
          <w:tcPr>
            <w:tcW w:w="345" w:type="dxa"/>
            <w:shd w:val="clear" w:color="auto" w:fill="auto"/>
          </w:tcPr>
          <w:p w14:paraId="151C2B86" w14:textId="77777777" w:rsidR="00944D07" w:rsidRPr="00C22D60" w:rsidRDefault="00944D07" w:rsidP="0088359B">
            <w:pPr>
              <w:jc w:val="center"/>
              <w:rPr>
                <w:sz w:val="12"/>
                <w:szCs w:val="12"/>
              </w:rPr>
            </w:pPr>
          </w:p>
        </w:tc>
        <w:tc>
          <w:tcPr>
            <w:tcW w:w="425" w:type="dxa"/>
            <w:shd w:val="clear" w:color="auto" w:fill="FFFFFF" w:themeFill="background1"/>
          </w:tcPr>
          <w:p w14:paraId="74BE722B" w14:textId="77777777" w:rsidR="00944D07" w:rsidRPr="00C22D60" w:rsidRDefault="00944D07" w:rsidP="0088359B">
            <w:pPr>
              <w:rPr>
                <w:sz w:val="12"/>
                <w:szCs w:val="12"/>
              </w:rPr>
            </w:pPr>
          </w:p>
        </w:tc>
        <w:tc>
          <w:tcPr>
            <w:tcW w:w="415" w:type="dxa"/>
            <w:shd w:val="clear" w:color="auto" w:fill="FFFFFF" w:themeFill="background1"/>
          </w:tcPr>
          <w:p w14:paraId="492EC831" w14:textId="77777777" w:rsidR="00944D07" w:rsidRPr="00C22D60" w:rsidRDefault="00944D07" w:rsidP="0088359B">
            <w:pPr>
              <w:rPr>
                <w:sz w:val="12"/>
                <w:szCs w:val="12"/>
              </w:rPr>
            </w:pPr>
          </w:p>
        </w:tc>
        <w:tc>
          <w:tcPr>
            <w:tcW w:w="294" w:type="dxa"/>
            <w:shd w:val="clear" w:color="auto" w:fill="FFFFFF" w:themeFill="background1"/>
          </w:tcPr>
          <w:p w14:paraId="22C2E149" w14:textId="77777777" w:rsidR="00944D07" w:rsidRPr="00C22D60" w:rsidRDefault="00944D07" w:rsidP="0088359B">
            <w:pPr>
              <w:rPr>
                <w:sz w:val="12"/>
                <w:szCs w:val="12"/>
              </w:rPr>
            </w:pPr>
          </w:p>
        </w:tc>
        <w:tc>
          <w:tcPr>
            <w:tcW w:w="343" w:type="dxa"/>
            <w:shd w:val="clear" w:color="auto" w:fill="FFFFFF" w:themeFill="background1"/>
          </w:tcPr>
          <w:p w14:paraId="29496D0F" w14:textId="77777777" w:rsidR="00944D07" w:rsidRPr="00C22D60" w:rsidRDefault="00944D07" w:rsidP="0088359B">
            <w:pPr>
              <w:rPr>
                <w:sz w:val="12"/>
                <w:szCs w:val="12"/>
              </w:rPr>
            </w:pPr>
          </w:p>
        </w:tc>
        <w:tc>
          <w:tcPr>
            <w:tcW w:w="395" w:type="dxa"/>
            <w:shd w:val="clear" w:color="auto" w:fill="FFFFFF" w:themeFill="background1"/>
          </w:tcPr>
          <w:p w14:paraId="00E9B37E" w14:textId="77777777" w:rsidR="00944D07" w:rsidRPr="00C22D60" w:rsidRDefault="00944D07" w:rsidP="0088359B">
            <w:pPr>
              <w:rPr>
                <w:sz w:val="12"/>
                <w:szCs w:val="12"/>
              </w:rPr>
            </w:pPr>
          </w:p>
        </w:tc>
        <w:tc>
          <w:tcPr>
            <w:tcW w:w="395" w:type="dxa"/>
            <w:shd w:val="clear" w:color="auto" w:fill="FFFFFF" w:themeFill="background1"/>
          </w:tcPr>
          <w:p w14:paraId="2097907D" w14:textId="77777777" w:rsidR="00944D07" w:rsidRPr="00C22D60" w:rsidRDefault="00944D07" w:rsidP="0088359B">
            <w:pPr>
              <w:rPr>
                <w:sz w:val="12"/>
                <w:szCs w:val="12"/>
              </w:rPr>
            </w:pPr>
          </w:p>
        </w:tc>
        <w:tc>
          <w:tcPr>
            <w:tcW w:w="395" w:type="dxa"/>
            <w:shd w:val="clear" w:color="auto" w:fill="FFFFFF" w:themeFill="background1"/>
          </w:tcPr>
          <w:p w14:paraId="718EC939" w14:textId="77777777" w:rsidR="00944D07" w:rsidRPr="00C22D60" w:rsidRDefault="00944D07" w:rsidP="0088359B">
            <w:pPr>
              <w:rPr>
                <w:sz w:val="12"/>
                <w:szCs w:val="12"/>
              </w:rPr>
            </w:pPr>
          </w:p>
        </w:tc>
        <w:tc>
          <w:tcPr>
            <w:tcW w:w="395" w:type="dxa"/>
            <w:shd w:val="clear" w:color="auto" w:fill="FFFFFF" w:themeFill="background1"/>
          </w:tcPr>
          <w:p w14:paraId="0DCA95CB" w14:textId="77777777" w:rsidR="00944D07" w:rsidRPr="00C22D60" w:rsidRDefault="00944D07" w:rsidP="0088359B">
            <w:pPr>
              <w:rPr>
                <w:sz w:val="12"/>
                <w:szCs w:val="12"/>
              </w:rPr>
            </w:pPr>
          </w:p>
        </w:tc>
        <w:tc>
          <w:tcPr>
            <w:tcW w:w="395" w:type="dxa"/>
            <w:shd w:val="clear" w:color="auto" w:fill="FFFFFF" w:themeFill="background1"/>
          </w:tcPr>
          <w:p w14:paraId="2FE15534" w14:textId="77777777" w:rsidR="00944D07" w:rsidRPr="00C22D60" w:rsidRDefault="00944D07" w:rsidP="0088359B">
            <w:pPr>
              <w:rPr>
                <w:sz w:val="12"/>
                <w:szCs w:val="12"/>
              </w:rPr>
            </w:pPr>
          </w:p>
        </w:tc>
        <w:tc>
          <w:tcPr>
            <w:tcW w:w="395" w:type="dxa"/>
            <w:shd w:val="clear" w:color="auto" w:fill="FFFFFF" w:themeFill="background1"/>
          </w:tcPr>
          <w:p w14:paraId="728E782A" w14:textId="77777777" w:rsidR="00944D07" w:rsidRPr="00C22D60" w:rsidRDefault="00944D07" w:rsidP="0088359B">
            <w:pPr>
              <w:rPr>
                <w:sz w:val="12"/>
                <w:szCs w:val="12"/>
              </w:rPr>
            </w:pPr>
          </w:p>
        </w:tc>
        <w:tc>
          <w:tcPr>
            <w:tcW w:w="395" w:type="dxa"/>
            <w:shd w:val="clear" w:color="auto" w:fill="FFFFFF" w:themeFill="background1"/>
          </w:tcPr>
          <w:p w14:paraId="5EA4E003" w14:textId="77777777" w:rsidR="00944D07" w:rsidRPr="00C22D60" w:rsidRDefault="00944D07" w:rsidP="0088359B">
            <w:pPr>
              <w:rPr>
                <w:sz w:val="12"/>
                <w:szCs w:val="12"/>
              </w:rPr>
            </w:pPr>
          </w:p>
        </w:tc>
        <w:tc>
          <w:tcPr>
            <w:tcW w:w="395" w:type="dxa"/>
            <w:shd w:val="clear" w:color="auto" w:fill="FFFFFF" w:themeFill="background1"/>
          </w:tcPr>
          <w:p w14:paraId="7632BD8F" w14:textId="77777777" w:rsidR="00944D07" w:rsidRPr="00C22D60" w:rsidRDefault="00944D07" w:rsidP="0088359B">
            <w:pPr>
              <w:rPr>
                <w:sz w:val="12"/>
                <w:szCs w:val="12"/>
              </w:rPr>
            </w:pPr>
          </w:p>
        </w:tc>
        <w:tc>
          <w:tcPr>
            <w:tcW w:w="395" w:type="dxa"/>
            <w:shd w:val="clear" w:color="auto" w:fill="FFFFFF" w:themeFill="background1"/>
          </w:tcPr>
          <w:p w14:paraId="139F1B6D" w14:textId="77777777" w:rsidR="00944D07" w:rsidRPr="00C22D60" w:rsidRDefault="00944D07" w:rsidP="0088359B">
            <w:pPr>
              <w:rPr>
                <w:sz w:val="12"/>
                <w:szCs w:val="12"/>
              </w:rPr>
            </w:pPr>
          </w:p>
        </w:tc>
        <w:tc>
          <w:tcPr>
            <w:tcW w:w="395" w:type="dxa"/>
            <w:shd w:val="clear" w:color="auto" w:fill="FFFFFF" w:themeFill="background1"/>
          </w:tcPr>
          <w:p w14:paraId="59EBDD78" w14:textId="77777777" w:rsidR="00944D07" w:rsidRPr="00C22D60" w:rsidRDefault="00944D07" w:rsidP="0088359B">
            <w:pPr>
              <w:rPr>
                <w:sz w:val="12"/>
                <w:szCs w:val="12"/>
              </w:rPr>
            </w:pPr>
          </w:p>
        </w:tc>
        <w:tc>
          <w:tcPr>
            <w:tcW w:w="395" w:type="dxa"/>
            <w:shd w:val="clear" w:color="auto" w:fill="FFFFFF" w:themeFill="background1"/>
          </w:tcPr>
          <w:p w14:paraId="489C1943" w14:textId="77777777" w:rsidR="00944D07" w:rsidRPr="00C22D60" w:rsidRDefault="00944D07" w:rsidP="0088359B">
            <w:pPr>
              <w:rPr>
                <w:sz w:val="12"/>
                <w:szCs w:val="12"/>
              </w:rPr>
            </w:pPr>
          </w:p>
        </w:tc>
        <w:tc>
          <w:tcPr>
            <w:tcW w:w="420" w:type="dxa"/>
            <w:shd w:val="clear" w:color="auto" w:fill="FFFFFF" w:themeFill="background1"/>
          </w:tcPr>
          <w:p w14:paraId="278202EC" w14:textId="77777777" w:rsidR="00944D07" w:rsidRPr="00C22D60" w:rsidRDefault="00944D07" w:rsidP="0088359B">
            <w:pPr>
              <w:rPr>
                <w:sz w:val="12"/>
                <w:szCs w:val="12"/>
              </w:rPr>
            </w:pPr>
          </w:p>
        </w:tc>
        <w:tc>
          <w:tcPr>
            <w:tcW w:w="425" w:type="dxa"/>
            <w:shd w:val="clear" w:color="auto" w:fill="FFFFFF" w:themeFill="background1"/>
          </w:tcPr>
          <w:p w14:paraId="41B6DA92" w14:textId="77777777" w:rsidR="00944D07" w:rsidRPr="00C22D60" w:rsidRDefault="00944D07" w:rsidP="0088359B">
            <w:pPr>
              <w:rPr>
                <w:sz w:val="12"/>
                <w:szCs w:val="12"/>
              </w:rPr>
            </w:pPr>
          </w:p>
        </w:tc>
        <w:tc>
          <w:tcPr>
            <w:tcW w:w="426" w:type="dxa"/>
            <w:shd w:val="clear" w:color="auto" w:fill="FFFFFF" w:themeFill="background1"/>
          </w:tcPr>
          <w:p w14:paraId="1EEBEDC8" w14:textId="77777777" w:rsidR="00944D07" w:rsidRPr="00C22D60" w:rsidRDefault="00944D07" w:rsidP="0088359B">
            <w:pPr>
              <w:rPr>
                <w:sz w:val="12"/>
                <w:szCs w:val="12"/>
              </w:rPr>
            </w:pPr>
          </w:p>
        </w:tc>
        <w:tc>
          <w:tcPr>
            <w:tcW w:w="425" w:type="dxa"/>
            <w:shd w:val="clear" w:color="auto" w:fill="FFFFFF" w:themeFill="background1"/>
          </w:tcPr>
          <w:p w14:paraId="5C0DC3DB" w14:textId="77777777" w:rsidR="00944D07" w:rsidRPr="00C22D60" w:rsidRDefault="00944D07" w:rsidP="0088359B">
            <w:pPr>
              <w:rPr>
                <w:sz w:val="12"/>
                <w:szCs w:val="12"/>
              </w:rPr>
            </w:pPr>
          </w:p>
        </w:tc>
        <w:tc>
          <w:tcPr>
            <w:tcW w:w="425" w:type="dxa"/>
            <w:shd w:val="clear" w:color="auto" w:fill="FFFFFF" w:themeFill="background1"/>
          </w:tcPr>
          <w:p w14:paraId="171F9D3A" w14:textId="77777777" w:rsidR="00944D07" w:rsidRPr="00C22D60" w:rsidRDefault="00944D07" w:rsidP="0088359B">
            <w:pPr>
              <w:rPr>
                <w:sz w:val="12"/>
                <w:szCs w:val="12"/>
              </w:rPr>
            </w:pPr>
          </w:p>
        </w:tc>
        <w:tc>
          <w:tcPr>
            <w:tcW w:w="425" w:type="dxa"/>
            <w:shd w:val="clear" w:color="auto" w:fill="FFFFFF" w:themeFill="background1"/>
          </w:tcPr>
          <w:p w14:paraId="32DF666E" w14:textId="77777777" w:rsidR="00944D07" w:rsidRPr="00C22D60" w:rsidRDefault="00944D07" w:rsidP="0088359B">
            <w:pPr>
              <w:rPr>
                <w:sz w:val="12"/>
                <w:szCs w:val="12"/>
              </w:rPr>
            </w:pPr>
          </w:p>
        </w:tc>
        <w:tc>
          <w:tcPr>
            <w:tcW w:w="426" w:type="dxa"/>
            <w:shd w:val="clear" w:color="auto" w:fill="FFFFFF" w:themeFill="background1"/>
          </w:tcPr>
          <w:p w14:paraId="3F6951D1" w14:textId="77777777" w:rsidR="00944D07" w:rsidRPr="00C22D60" w:rsidRDefault="00944D07" w:rsidP="0088359B">
            <w:pPr>
              <w:rPr>
                <w:sz w:val="12"/>
                <w:szCs w:val="12"/>
              </w:rPr>
            </w:pPr>
          </w:p>
        </w:tc>
        <w:tc>
          <w:tcPr>
            <w:tcW w:w="425" w:type="dxa"/>
            <w:shd w:val="clear" w:color="auto" w:fill="FFFFFF" w:themeFill="background1"/>
          </w:tcPr>
          <w:p w14:paraId="4674A02F" w14:textId="77777777" w:rsidR="00944D07" w:rsidRPr="00C22D60" w:rsidRDefault="00944D07" w:rsidP="0088359B">
            <w:pPr>
              <w:rPr>
                <w:sz w:val="12"/>
                <w:szCs w:val="12"/>
              </w:rPr>
            </w:pPr>
          </w:p>
        </w:tc>
        <w:tc>
          <w:tcPr>
            <w:tcW w:w="425" w:type="dxa"/>
            <w:shd w:val="clear" w:color="auto" w:fill="FFFFFF" w:themeFill="background1"/>
          </w:tcPr>
          <w:p w14:paraId="0331FC13" w14:textId="77777777" w:rsidR="00944D07" w:rsidRPr="00C22D60" w:rsidRDefault="00944D07" w:rsidP="0088359B">
            <w:pPr>
              <w:rPr>
                <w:sz w:val="12"/>
                <w:szCs w:val="12"/>
              </w:rPr>
            </w:pPr>
          </w:p>
        </w:tc>
        <w:tc>
          <w:tcPr>
            <w:tcW w:w="425" w:type="dxa"/>
            <w:shd w:val="clear" w:color="auto" w:fill="FFFFFF" w:themeFill="background1"/>
          </w:tcPr>
          <w:p w14:paraId="2FA025F1" w14:textId="77777777" w:rsidR="00944D07" w:rsidRPr="00C22D60" w:rsidRDefault="00944D07" w:rsidP="0088359B">
            <w:pPr>
              <w:rPr>
                <w:sz w:val="12"/>
                <w:szCs w:val="12"/>
              </w:rPr>
            </w:pPr>
          </w:p>
        </w:tc>
        <w:tc>
          <w:tcPr>
            <w:tcW w:w="426" w:type="dxa"/>
            <w:shd w:val="clear" w:color="auto" w:fill="FFFFFF" w:themeFill="background1"/>
          </w:tcPr>
          <w:p w14:paraId="2DDC5B82" w14:textId="77777777" w:rsidR="00944D07" w:rsidRPr="00C22D60" w:rsidRDefault="00944D07" w:rsidP="0088359B">
            <w:pPr>
              <w:rPr>
                <w:sz w:val="12"/>
                <w:szCs w:val="12"/>
              </w:rPr>
            </w:pPr>
          </w:p>
        </w:tc>
        <w:tc>
          <w:tcPr>
            <w:tcW w:w="425" w:type="dxa"/>
            <w:shd w:val="clear" w:color="auto" w:fill="FFFFFF" w:themeFill="background1"/>
          </w:tcPr>
          <w:p w14:paraId="79AF433E" w14:textId="77777777" w:rsidR="00944D07" w:rsidRPr="00C22D60" w:rsidRDefault="00944D07" w:rsidP="0088359B">
            <w:pPr>
              <w:rPr>
                <w:sz w:val="12"/>
                <w:szCs w:val="12"/>
              </w:rPr>
            </w:pPr>
          </w:p>
        </w:tc>
        <w:tc>
          <w:tcPr>
            <w:tcW w:w="425" w:type="dxa"/>
            <w:shd w:val="clear" w:color="auto" w:fill="FFFFFF" w:themeFill="background1"/>
          </w:tcPr>
          <w:p w14:paraId="53B3AA7E" w14:textId="77777777" w:rsidR="00944D07" w:rsidRPr="00C22D60" w:rsidRDefault="00944D07" w:rsidP="0088359B">
            <w:pPr>
              <w:rPr>
                <w:sz w:val="12"/>
                <w:szCs w:val="12"/>
              </w:rPr>
            </w:pPr>
          </w:p>
        </w:tc>
        <w:tc>
          <w:tcPr>
            <w:tcW w:w="425" w:type="dxa"/>
            <w:shd w:val="clear" w:color="auto" w:fill="FFFFFF" w:themeFill="background1"/>
          </w:tcPr>
          <w:p w14:paraId="2EA07F1D" w14:textId="77777777" w:rsidR="00944D07" w:rsidRPr="00C22D60" w:rsidRDefault="00944D07" w:rsidP="0088359B">
            <w:pPr>
              <w:rPr>
                <w:sz w:val="12"/>
                <w:szCs w:val="12"/>
              </w:rPr>
            </w:pPr>
          </w:p>
        </w:tc>
      </w:tr>
      <w:tr w:rsidR="00944D07" w:rsidRPr="00C22D60" w14:paraId="443FA86B" w14:textId="77777777" w:rsidTr="0088359B">
        <w:trPr>
          <w:trHeight w:val="686"/>
        </w:trPr>
        <w:tc>
          <w:tcPr>
            <w:tcW w:w="986" w:type="dxa"/>
          </w:tcPr>
          <w:p w14:paraId="55375BF5" w14:textId="77777777" w:rsidR="00944D07" w:rsidRPr="00C22D60" w:rsidRDefault="00944D07" w:rsidP="0088359B">
            <w:pPr>
              <w:jc w:val="both"/>
              <w:rPr>
                <w:b/>
                <w:bCs/>
                <w:sz w:val="12"/>
                <w:szCs w:val="12"/>
              </w:rPr>
            </w:pPr>
          </w:p>
        </w:tc>
        <w:tc>
          <w:tcPr>
            <w:tcW w:w="1415" w:type="dxa"/>
          </w:tcPr>
          <w:p w14:paraId="47CF9BB9" w14:textId="77777777" w:rsidR="00944D07" w:rsidRPr="00C22D60" w:rsidRDefault="00944D07" w:rsidP="0088359B">
            <w:pPr>
              <w:jc w:val="both"/>
              <w:rPr>
                <w:sz w:val="12"/>
                <w:szCs w:val="12"/>
              </w:rPr>
            </w:pPr>
            <w:r w:rsidRPr="00887DC3">
              <w:rPr>
                <w:sz w:val="12"/>
                <w:szCs w:val="12"/>
              </w:rPr>
              <w:t>Zmian</w:t>
            </w:r>
            <w:r>
              <w:rPr>
                <w:sz w:val="12"/>
                <w:szCs w:val="12"/>
              </w:rPr>
              <w:t xml:space="preserve">a prawa ukierunkowana na uproszczenia oraz przyspieszenie postępowań związanych z prowadzeniem działalności geologiczno-górniczej </w:t>
            </w:r>
          </w:p>
        </w:tc>
        <w:tc>
          <w:tcPr>
            <w:tcW w:w="390" w:type="dxa"/>
            <w:shd w:val="clear" w:color="auto" w:fill="FFFFFF" w:themeFill="background1"/>
          </w:tcPr>
          <w:p w14:paraId="0295DA42" w14:textId="77777777" w:rsidR="00944D07" w:rsidRPr="00C22D60" w:rsidRDefault="00944D07" w:rsidP="0088359B">
            <w:pPr>
              <w:jc w:val="center"/>
              <w:rPr>
                <w:sz w:val="12"/>
                <w:szCs w:val="12"/>
              </w:rPr>
            </w:pPr>
          </w:p>
        </w:tc>
        <w:tc>
          <w:tcPr>
            <w:tcW w:w="398" w:type="dxa"/>
            <w:shd w:val="clear" w:color="auto" w:fill="auto"/>
          </w:tcPr>
          <w:p w14:paraId="49E2C57B" w14:textId="77777777" w:rsidR="00944D07" w:rsidRPr="00C22D60" w:rsidRDefault="00944D07" w:rsidP="0088359B">
            <w:pPr>
              <w:jc w:val="center"/>
              <w:rPr>
                <w:sz w:val="12"/>
                <w:szCs w:val="12"/>
              </w:rPr>
            </w:pPr>
          </w:p>
        </w:tc>
        <w:tc>
          <w:tcPr>
            <w:tcW w:w="345" w:type="dxa"/>
            <w:shd w:val="clear" w:color="auto" w:fill="FFFF00"/>
          </w:tcPr>
          <w:p w14:paraId="1BBEDFAC" w14:textId="77777777" w:rsidR="00944D07" w:rsidRPr="00C22D60" w:rsidRDefault="00944D07" w:rsidP="0088359B">
            <w:pPr>
              <w:jc w:val="center"/>
              <w:rPr>
                <w:sz w:val="12"/>
                <w:szCs w:val="12"/>
              </w:rPr>
            </w:pPr>
          </w:p>
        </w:tc>
        <w:tc>
          <w:tcPr>
            <w:tcW w:w="11770" w:type="dxa"/>
            <w:gridSpan w:val="29"/>
            <w:shd w:val="clear" w:color="auto" w:fill="FFFF00"/>
          </w:tcPr>
          <w:p w14:paraId="049787C1" w14:textId="77777777" w:rsidR="00944D07" w:rsidRPr="00C22D60" w:rsidRDefault="00944D07" w:rsidP="0088359B">
            <w:pPr>
              <w:rPr>
                <w:sz w:val="12"/>
                <w:szCs w:val="12"/>
              </w:rPr>
            </w:pPr>
            <w:r>
              <w:rPr>
                <w:sz w:val="12"/>
                <w:szCs w:val="12"/>
              </w:rPr>
              <w:t>Pełnomocnik Rządu ds. Polityki Surowcowej Państwa –</w:t>
            </w:r>
            <w:r w:rsidRPr="000437B5">
              <w:rPr>
                <w:sz w:val="12"/>
                <w:szCs w:val="12"/>
              </w:rPr>
              <w:t>bieżąc</w:t>
            </w:r>
            <w:r>
              <w:rPr>
                <w:sz w:val="12"/>
                <w:szCs w:val="12"/>
              </w:rPr>
              <w:t>y</w:t>
            </w:r>
            <w:r w:rsidRPr="000437B5">
              <w:rPr>
                <w:sz w:val="12"/>
                <w:szCs w:val="12"/>
              </w:rPr>
              <w:t xml:space="preserve"> </w:t>
            </w:r>
            <w:r>
              <w:rPr>
                <w:sz w:val="12"/>
                <w:szCs w:val="12"/>
              </w:rPr>
              <w:t>monitoring</w:t>
            </w:r>
            <w:r w:rsidRPr="000437B5">
              <w:rPr>
                <w:sz w:val="12"/>
                <w:szCs w:val="12"/>
              </w:rPr>
              <w:t xml:space="preserve"> funkcjonowania aktów normatywnych określających zasady podejmowania, wykonywania lub zakończenia działalności gospodarczej regulowanej ustawą Prawo geologiczne i górnicze</w:t>
            </w:r>
            <w:r>
              <w:rPr>
                <w:sz w:val="12"/>
                <w:szCs w:val="12"/>
              </w:rPr>
              <w:t xml:space="preserve">. </w:t>
            </w:r>
          </w:p>
        </w:tc>
      </w:tr>
      <w:tr w:rsidR="00944D07" w:rsidRPr="00C22D60" w14:paraId="128A0DE5" w14:textId="77777777" w:rsidTr="0088359B">
        <w:trPr>
          <w:trHeight w:val="686"/>
        </w:trPr>
        <w:tc>
          <w:tcPr>
            <w:tcW w:w="986" w:type="dxa"/>
          </w:tcPr>
          <w:p w14:paraId="592CD847" w14:textId="77777777" w:rsidR="00944D07" w:rsidRPr="00C22D60" w:rsidRDefault="00944D07" w:rsidP="0088359B">
            <w:pPr>
              <w:jc w:val="both"/>
              <w:rPr>
                <w:b/>
                <w:bCs/>
                <w:sz w:val="12"/>
                <w:szCs w:val="12"/>
              </w:rPr>
            </w:pPr>
          </w:p>
        </w:tc>
        <w:tc>
          <w:tcPr>
            <w:tcW w:w="1415" w:type="dxa"/>
          </w:tcPr>
          <w:p w14:paraId="2871F99B" w14:textId="77777777" w:rsidR="00944D07" w:rsidRPr="00887DC3" w:rsidRDefault="00944D07" w:rsidP="0088359B">
            <w:pPr>
              <w:jc w:val="both"/>
              <w:rPr>
                <w:sz w:val="12"/>
                <w:szCs w:val="12"/>
              </w:rPr>
            </w:pPr>
            <w:r>
              <w:rPr>
                <w:sz w:val="12"/>
                <w:szCs w:val="12"/>
              </w:rPr>
              <w:t xml:space="preserve">Zmiana prawa w zakresie dotyczącym ochrony udokumentowanych złóż kopalin (w powiązaniu z celem szczegółowym </w:t>
            </w:r>
            <w:r w:rsidRPr="008E1499">
              <w:rPr>
                <w:i/>
                <w:iCs/>
                <w:sz w:val="12"/>
                <w:szCs w:val="12"/>
              </w:rPr>
              <w:t>Ochrona złóż kopalin</w:t>
            </w:r>
            <w:r>
              <w:rPr>
                <w:i/>
                <w:iCs/>
                <w:sz w:val="12"/>
                <w:szCs w:val="12"/>
              </w:rPr>
              <w:t>)</w:t>
            </w:r>
          </w:p>
        </w:tc>
        <w:tc>
          <w:tcPr>
            <w:tcW w:w="390" w:type="dxa"/>
            <w:shd w:val="clear" w:color="auto" w:fill="FFFFFF" w:themeFill="background1"/>
          </w:tcPr>
          <w:p w14:paraId="378172AC" w14:textId="77777777" w:rsidR="00944D07" w:rsidRPr="00C22D60" w:rsidRDefault="00944D07" w:rsidP="0088359B">
            <w:pPr>
              <w:jc w:val="center"/>
              <w:rPr>
                <w:sz w:val="12"/>
                <w:szCs w:val="12"/>
              </w:rPr>
            </w:pPr>
          </w:p>
        </w:tc>
        <w:tc>
          <w:tcPr>
            <w:tcW w:w="398" w:type="dxa"/>
            <w:shd w:val="clear" w:color="auto" w:fill="auto"/>
          </w:tcPr>
          <w:p w14:paraId="7C18EF45" w14:textId="77777777" w:rsidR="00944D07" w:rsidRPr="00C22D60" w:rsidRDefault="00944D07" w:rsidP="0088359B">
            <w:pPr>
              <w:jc w:val="center"/>
              <w:rPr>
                <w:sz w:val="12"/>
                <w:szCs w:val="12"/>
              </w:rPr>
            </w:pPr>
          </w:p>
        </w:tc>
        <w:tc>
          <w:tcPr>
            <w:tcW w:w="345" w:type="dxa"/>
            <w:shd w:val="clear" w:color="auto" w:fill="FFFF00"/>
          </w:tcPr>
          <w:p w14:paraId="63A03282" w14:textId="77777777" w:rsidR="00944D07" w:rsidRDefault="00944D07" w:rsidP="0088359B">
            <w:pPr>
              <w:jc w:val="center"/>
              <w:rPr>
                <w:sz w:val="12"/>
                <w:szCs w:val="12"/>
              </w:rPr>
            </w:pPr>
          </w:p>
        </w:tc>
        <w:tc>
          <w:tcPr>
            <w:tcW w:w="11770" w:type="dxa"/>
            <w:gridSpan w:val="29"/>
            <w:shd w:val="clear" w:color="auto" w:fill="FFFF00"/>
          </w:tcPr>
          <w:p w14:paraId="13BE9C97" w14:textId="77777777" w:rsidR="00944D07" w:rsidRDefault="00944D07" w:rsidP="0088359B">
            <w:pPr>
              <w:rPr>
                <w:sz w:val="12"/>
                <w:szCs w:val="12"/>
              </w:rPr>
            </w:pPr>
          </w:p>
        </w:tc>
      </w:tr>
      <w:tr w:rsidR="00944D07" w:rsidRPr="00C22D60" w14:paraId="3681883B" w14:textId="77777777" w:rsidTr="0088359B">
        <w:trPr>
          <w:trHeight w:val="686"/>
        </w:trPr>
        <w:tc>
          <w:tcPr>
            <w:tcW w:w="986" w:type="dxa"/>
          </w:tcPr>
          <w:p w14:paraId="5543D724" w14:textId="77777777" w:rsidR="00944D07" w:rsidRPr="00C22D60" w:rsidRDefault="00944D07" w:rsidP="0088359B">
            <w:pPr>
              <w:jc w:val="both"/>
              <w:rPr>
                <w:b/>
                <w:bCs/>
                <w:sz w:val="12"/>
                <w:szCs w:val="12"/>
              </w:rPr>
            </w:pPr>
          </w:p>
        </w:tc>
        <w:tc>
          <w:tcPr>
            <w:tcW w:w="1415" w:type="dxa"/>
          </w:tcPr>
          <w:p w14:paraId="26A16ED3" w14:textId="26CF6A82" w:rsidR="00944D07" w:rsidRPr="00887DC3" w:rsidRDefault="00944D07" w:rsidP="0088359B">
            <w:pPr>
              <w:spacing w:after="0"/>
              <w:jc w:val="both"/>
              <w:rPr>
                <w:sz w:val="12"/>
                <w:szCs w:val="12"/>
              </w:rPr>
            </w:pPr>
            <w:r>
              <w:rPr>
                <w:sz w:val="12"/>
                <w:szCs w:val="12"/>
              </w:rPr>
              <w:t xml:space="preserve">Wprowadzenie regulacji prawnych dotyczących </w:t>
            </w:r>
            <w:r w:rsidR="006A4E43">
              <w:rPr>
                <w:sz w:val="12"/>
                <w:szCs w:val="12"/>
              </w:rPr>
              <w:t>tzw.</w:t>
            </w:r>
            <w:r w:rsidRPr="00887DC3">
              <w:rPr>
                <w:sz w:val="12"/>
                <w:szCs w:val="12"/>
              </w:rPr>
              <w:t>złóż</w:t>
            </w:r>
            <w:r w:rsidR="006A4E43">
              <w:rPr>
                <w:sz w:val="12"/>
                <w:szCs w:val="12"/>
              </w:rPr>
              <w:t xml:space="preserve"> </w:t>
            </w:r>
            <w:r w:rsidRPr="00887DC3">
              <w:rPr>
                <w:sz w:val="12"/>
                <w:szCs w:val="12"/>
              </w:rPr>
              <w:t xml:space="preserve">antropogenicznych jako substytutowych źródeł surowców mineralnych </w:t>
            </w:r>
            <w:r w:rsidRPr="00887DC3">
              <w:rPr>
                <w:sz w:val="12"/>
                <w:szCs w:val="12"/>
              </w:rPr>
              <w:lastRenderedPageBreak/>
              <w:t>pochodzących ze źródeł pierwotnych.</w:t>
            </w:r>
          </w:p>
          <w:p w14:paraId="1A2559F7" w14:textId="77777777" w:rsidR="00944D07" w:rsidRPr="00C22D60" w:rsidRDefault="00944D07" w:rsidP="0088359B">
            <w:pPr>
              <w:jc w:val="both"/>
              <w:rPr>
                <w:sz w:val="12"/>
                <w:szCs w:val="12"/>
              </w:rPr>
            </w:pPr>
          </w:p>
        </w:tc>
        <w:tc>
          <w:tcPr>
            <w:tcW w:w="390" w:type="dxa"/>
            <w:shd w:val="clear" w:color="auto" w:fill="FFFFFF" w:themeFill="background1"/>
          </w:tcPr>
          <w:p w14:paraId="25F90CE2" w14:textId="77777777" w:rsidR="00944D07" w:rsidRPr="00C22D60" w:rsidRDefault="00944D07" w:rsidP="0088359B">
            <w:pPr>
              <w:jc w:val="center"/>
              <w:rPr>
                <w:sz w:val="12"/>
                <w:szCs w:val="12"/>
              </w:rPr>
            </w:pPr>
          </w:p>
        </w:tc>
        <w:tc>
          <w:tcPr>
            <w:tcW w:w="398" w:type="dxa"/>
            <w:shd w:val="clear" w:color="auto" w:fill="auto"/>
          </w:tcPr>
          <w:p w14:paraId="5E6FFDC3" w14:textId="77777777" w:rsidR="00944D07" w:rsidRPr="00C22D60" w:rsidRDefault="00944D07" w:rsidP="0088359B">
            <w:pPr>
              <w:jc w:val="center"/>
              <w:rPr>
                <w:sz w:val="12"/>
                <w:szCs w:val="12"/>
              </w:rPr>
            </w:pPr>
          </w:p>
        </w:tc>
        <w:tc>
          <w:tcPr>
            <w:tcW w:w="345" w:type="dxa"/>
            <w:shd w:val="clear" w:color="auto" w:fill="FFFFFF" w:themeFill="background1"/>
          </w:tcPr>
          <w:p w14:paraId="0966FC82" w14:textId="77777777" w:rsidR="00944D07" w:rsidRPr="00C22D60" w:rsidRDefault="00944D07" w:rsidP="0088359B">
            <w:pPr>
              <w:jc w:val="center"/>
              <w:rPr>
                <w:sz w:val="12"/>
                <w:szCs w:val="12"/>
              </w:rPr>
            </w:pPr>
          </w:p>
        </w:tc>
        <w:tc>
          <w:tcPr>
            <w:tcW w:w="425" w:type="dxa"/>
            <w:shd w:val="clear" w:color="auto" w:fill="FFFF00"/>
          </w:tcPr>
          <w:p w14:paraId="4EF1B276" w14:textId="77777777" w:rsidR="00944D07" w:rsidRPr="00C22D60" w:rsidRDefault="00944D07" w:rsidP="0088359B">
            <w:pPr>
              <w:jc w:val="center"/>
              <w:rPr>
                <w:sz w:val="12"/>
                <w:szCs w:val="12"/>
              </w:rPr>
            </w:pPr>
          </w:p>
        </w:tc>
        <w:tc>
          <w:tcPr>
            <w:tcW w:w="11345" w:type="dxa"/>
            <w:gridSpan w:val="28"/>
            <w:shd w:val="clear" w:color="auto" w:fill="FFFF00"/>
          </w:tcPr>
          <w:p w14:paraId="29582B4A" w14:textId="77777777" w:rsidR="00944D07" w:rsidRPr="00C22D60" w:rsidRDefault="00944D07" w:rsidP="0088359B">
            <w:pPr>
              <w:rPr>
                <w:sz w:val="12"/>
                <w:szCs w:val="12"/>
              </w:rPr>
            </w:pPr>
            <w:r>
              <w:rPr>
                <w:sz w:val="12"/>
                <w:szCs w:val="12"/>
              </w:rPr>
              <w:t>Pełnomocnik Rządu ds. Polityki Surowcowej Państwa –</w:t>
            </w:r>
            <w:r w:rsidRPr="000437B5">
              <w:rPr>
                <w:sz w:val="12"/>
                <w:szCs w:val="12"/>
              </w:rPr>
              <w:t>bieżąc</w:t>
            </w:r>
            <w:r>
              <w:rPr>
                <w:sz w:val="12"/>
                <w:szCs w:val="12"/>
              </w:rPr>
              <w:t>y</w:t>
            </w:r>
            <w:r w:rsidRPr="000437B5">
              <w:rPr>
                <w:sz w:val="12"/>
                <w:szCs w:val="12"/>
              </w:rPr>
              <w:t xml:space="preserve"> </w:t>
            </w:r>
            <w:r>
              <w:rPr>
                <w:sz w:val="12"/>
                <w:szCs w:val="12"/>
              </w:rPr>
              <w:t>monitoring</w:t>
            </w:r>
            <w:r w:rsidRPr="000437B5">
              <w:rPr>
                <w:sz w:val="12"/>
                <w:szCs w:val="12"/>
              </w:rPr>
              <w:t xml:space="preserve"> funkcjonowania aktów normatywnych określających zasady podejmowania, wykonywania lub zakończenia działalności gospodarczej regulowanej ustawą </w:t>
            </w:r>
            <w:r>
              <w:rPr>
                <w:sz w:val="12"/>
                <w:szCs w:val="12"/>
              </w:rPr>
              <w:t>definiującą złoża antropogeniczne</w:t>
            </w:r>
          </w:p>
        </w:tc>
      </w:tr>
      <w:tr w:rsidR="00944D07" w:rsidRPr="00C22D60" w14:paraId="44227411" w14:textId="77777777" w:rsidTr="0088359B">
        <w:trPr>
          <w:trHeight w:val="618"/>
        </w:trPr>
        <w:tc>
          <w:tcPr>
            <w:tcW w:w="986" w:type="dxa"/>
            <w:vMerge w:val="restart"/>
          </w:tcPr>
          <w:p w14:paraId="22540AD0" w14:textId="77777777" w:rsidR="00944D07" w:rsidRPr="00C22D60" w:rsidRDefault="00944D07" w:rsidP="0088359B">
            <w:pPr>
              <w:jc w:val="both"/>
              <w:rPr>
                <w:b/>
                <w:bCs/>
                <w:sz w:val="12"/>
                <w:szCs w:val="12"/>
              </w:rPr>
            </w:pPr>
          </w:p>
        </w:tc>
        <w:tc>
          <w:tcPr>
            <w:tcW w:w="1415" w:type="dxa"/>
            <w:vMerge w:val="restart"/>
          </w:tcPr>
          <w:p w14:paraId="0D2F9D11" w14:textId="77777777" w:rsidR="00944D07" w:rsidRPr="00C22D60" w:rsidRDefault="00944D07" w:rsidP="0088359B">
            <w:pPr>
              <w:jc w:val="both"/>
              <w:rPr>
                <w:sz w:val="12"/>
                <w:szCs w:val="12"/>
              </w:rPr>
            </w:pPr>
            <w:r w:rsidRPr="00887DC3">
              <w:rPr>
                <w:sz w:val="12"/>
                <w:szCs w:val="12"/>
              </w:rPr>
              <w:t>Cyfryzacja projektów robót geologicznych i dokumentacji oraz informatyzacja postępowań związanych z działalnością geologiczną i górniczą</w:t>
            </w:r>
          </w:p>
        </w:tc>
        <w:tc>
          <w:tcPr>
            <w:tcW w:w="390" w:type="dxa"/>
            <w:vMerge w:val="restart"/>
            <w:shd w:val="clear" w:color="auto" w:fill="FFFFFF" w:themeFill="background1"/>
          </w:tcPr>
          <w:p w14:paraId="76A93DEF" w14:textId="77777777" w:rsidR="00944D07" w:rsidRPr="00C22D60" w:rsidRDefault="00944D07" w:rsidP="0088359B">
            <w:pPr>
              <w:jc w:val="center"/>
              <w:rPr>
                <w:sz w:val="12"/>
                <w:szCs w:val="12"/>
              </w:rPr>
            </w:pPr>
          </w:p>
        </w:tc>
        <w:tc>
          <w:tcPr>
            <w:tcW w:w="398" w:type="dxa"/>
            <w:vMerge w:val="restart"/>
            <w:shd w:val="clear" w:color="auto" w:fill="auto"/>
          </w:tcPr>
          <w:p w14:paraId="55B9F2D5" w14:textId="77777777" w:rsidR="00944D07" w:rsidRPr="00C22D60" w:rsidRDefault="00944D07" w:rsidP="0088359B">
            <w:pPr>
              <w:jc w:val="center"/>
              <w:rPr>
                <w:sz w:val="12"/>
                <w:szCs w:val="12"/>
              </w:rPr>
            </w:pPr>
          </w:p>
        </w:tc>
        <w:tc>
          <w:tcPr>
            <w:tcW w:w="345" w:type="dxa"/>
            <w:vMerge w:val="restart"/>
            <w:shd w:val="clear" w:color="auto" w:fill="FFFFFF" w:themeFill="background1"/>
          </w:tcPr>
          <w:p w14:paraId="59A5BCB4" w14:textId="77777777" w:rsidR="00944D07" w:rsidRPr="00C22D60" w:rsidRDefault="00944D07" w:rsidP="0088359B">
            <w:pPr>
              <w:jc w:val="center"/>
              <w:rPr>
                <w:sz w:val="12"/>
                <w:szCs w:val="12"/>
              </w:rPr>
            </w:pPr>
          </w:p>
        </w:tc>
        <w:tc>
          <w:tcPr>
            <w:tcW w:w="425" w:type="dxa"/>
            <w:vMerge w:val="restart"/>
            <w:shd w:val="clear" w:color="auto" w:fill="FFFFFF" w:themeFill="background1"/>
          </w:tcPr>
          <w:p w14:paraId="464531BD" w14:textId="77777777" w:rsidR="00944D07" w:rsidRPr="00C22D60" w:rsidRDefault="00944D07" w:rsidP="0088359B">
            <w:pPr>
              <w:rPr>
                <w:sz w:val="12"/>
                <w:szCs w:val="12"/>
              </w:rPr>
            </w:pPr>
          </w:p>
        </w:tc>
        <w:tc>
          <w:tcPr>
            <w:tcW w:w="415" w:type="dxa"/>
            <w:shd w:val="clear" w:color="auto" w:fill="FFFF00"/>
          </w:tcPr>
          <w:p w14:paraId="6791EC29" w14:textId="77777777" w:rsidR="00944D07" w:rsidRPr="00CE7CE2" w:rsidRDefault="00944D07" w:rsidP="0088359B">
            <w:pPr>
              <w:jc w:val="center"/>
              <w:rPr>
                <w:sz w:val="12"/>
                <w:szCs w:val="12"/>
                <w:highlight w:val="yellow"/>
              </w:rPr>
            </w:pPr>
          </w:p>
        </w:tc>
        <w:tc>
          <w:tcPr>
            <w:tcW w:w="294" w:type="dxa"/>
            <w:shd w:val="clear" w:color="auto" w:fill="FFFF00"/>
          </w:tcPr>
          <w:p w14:paraId="641DCC31" w14:textId="77777777" w:rsidR="00944D07" w:rsidRPr="00CE7CE2" w:rsidRDefault="00944D07" w:rsidP="0088359B">
            <w:pPr>
              <w:rPr>
                <w:sz w:val="12"/>
                <w:szCs w:val="12"/>
                <w:highlight w:val="yellow"/>
              </w:rPr>
            </w:pPr>
          </w:p>
        </w:tc>
        <w:tc>
          <w:tcPr>
            <w:tcW w:w="343" w:type="dxa"/>
            <w:shd w:val="clear" w:color="auto" w:fill="FFFF00"/>
          </w:tcPr>
          <w:p w14:paraId="662F51D5" w14:textId="77777777" w:rsidR="00944D07" w:rsidRPr="00CE7CE2" w:rsidRDefault="00944D07" w:rsidP="0088359B">
            <w:pPr>
              <w:rPr>
                <w:sz w:val="12"/>
                <w:szCs w:val="12"/>
                <w:highlight w:val="yellow"/>
              </w:rPr>
            </w:pPr>
          </w:p>
        </w:tc>
        <w:tc>
          <w:tcPr>
            <w:tcW w:w="395" w:type="dxa"/>
            <w:shd w:val="clear" w:color="auto" w:fill="FFFF00"/>
          </w:tcPr>
          <w:p w14:paraId="40635702" w14:textId="77777777" w:rsidR="00944D07" w:rsidRPr="00CE7CE2" w:rsidRDefault="00944D07" w:rsidP="0088359B">
            <w:pPr>
              <w:rPr>
                <w:sz w:val="12"/>
                <w:szCs w:val="12"/>
                <w:highlight w:val="yellow"/>
              </w:rPr>
            </w:pPr>
          </w:p>
        </w:tc>
        <w:tc>
          <w:tcPr>
            <w:tcW w:w="395" w:type="dxa"/>
            <w:shd w:val="clear" w:color="auto" w:fill="FFFF00"/>
          </w:tcPr>
          <w:p w14:paraId="3E0DC084" w14:textId="77777777" w:rsidR="00944D07" w:rsidRPr="00C22D60" w:rsidRDefault="00944D07" w:rsidP="0088359B">
            <w:pPr>
              <w:rPr>
                <w:sz w:val="12"/>
                <w:szCs w:val="12"/>
              </w:rPr>
            </w:pPr>
          </w:p>
        </w:tc>
        <w:tc>
          <w:tcPr>
            <w:tcW w:w="395" w:type="dxa"/>
            <w:shd w:val="clear" w:color="auto" w:fill="FFFFFF" w:themeFill="background1"/>
          </w:tcPr>
          <w:p w14:paraId="309F6B29" w14:textId="77777777" w:rsidR="00944D07" w:rsidRPr="00C22D60" w:rsidRDefault="00944D07" w:rsidP="0088359B">
            <w:pPr>
              <w:rPr>
                <w:sz w:val="12"/>
                <w:szCs w:val="12"/>
              </w:rPr>
            </w:pPr>
          </w:p>
        </w:tc>
        <w:tc>
          <w:tcPr>
            <w:tcW w:w="395" w:type="dxa"/>
            <w:shd w:val="clear" w:color="auto" w:fill="FFFFFF" w:themeFill="background1"/>
          </w:tcPr>
          <w:p w14:paraId="6EDECA40" w14:textId="77777777" w:rsidR="00944D07" w:rsidRPr="00C22D60" w:rsidRDefault="00944D07" w:rsidP="0088359B">
            <w:pPr>
              <w:rPr>
                <w:sz w:val="12"/>
                <w:szCs w:val="12"/>
              </w:rPr>
            </w:pPr>
          </w:p>
        </w:tc>
        <w:tc>
          <w:tcPr>
            <w:tcW w:w="395" w:type="dxa"/>
            <w:shd w:val="clear" w:color="auto" w:fill="FFFFFF" w:themeFill="background1"/>
          </w:tcPr>
          <w:p w14:paraId="7401E897" w14:textId="77777777" w:rsidR="00944D07" w:rsidRPr="00C22D60" w:rsidRDefault="00944D07" w:rsidP="0088359B">
            <w:pPr>
              <w:rPr>
                <w:sz w:val="12"/>
                <w:szCs w:val="12"/>
              </w:rPr>
            </w:pPr>
          </w:p>
        </w:tc>
        <w:tc>
          <w:tcPr>
            <w:tcW w:w="395" w:type="dxa"/>
            <w:shd w:val="clear" w:color="auto" w:fill="FFFFFF" w:themeFill="background1"/>
          </w:tcPr>
          <w:p w14:paraId="0844E610" w14:textId="77777777" w:rsidR="00944D07" w:rsidRPr="00C22D60" w:rsidRDefault="00944D07" w:rsidP="0088359B">
            <w:pPr>
              <w:rPr>
                <w:sz w:val="12"/>
                <w:szCs w:val="12"/>
              </w:rPr>
            </w:pPr>
          </w:p>
        </w:tc>
        <w:tc>
          <w:tcPr>
            <w:tcW w:w="395" w:type="dxa"/>
            <w:shd w:val="clear" w:color="auto" w:fill="FFFFFF" w:themeFill="background1"/>
          </w:tcPr>
          <w:p w14:paraId="563ABB5E" w14:textId="77777777" w:rsidR="00944D07" w:rsidRPr="00C22D60" w:rsidRDefault="00944D07" w:rsidP="0088359B">
            <w:pPr>
              <w:rPr>
                <w:sz w:val="12"/>
                <w:szCs w:val="12"/>
              </w:rPr>
            </w:pPr>
          </w:p>
        </w:tc>
        <w:tc>
          <w:tcPr>
            <w:tcW w:w="395" w:type="dxa"/>
            <w:shd w:val="clear" w:color="auto" w:fill="FFFFFF" w:themeFill="background1"/>
          </w:tcPr>
          <w:p w14:paraId="2632F0E6" w14:textId="77777777" w:rsidR="00944D07" w:rsidRPr="00C22D60" w:rsidRDefault="00944D07" w:rsidP="0088359B">
            <w:pPr>
              <w:rPr>
                <w:sz w:val="12"/>
                <w:szCs w:val="12"/>
              </w:rPr>
            </w:pPr>
          </w:p>
        </w:tc>
        <w:tc>
          <w:tcPr>
            <w:tcW w:w="395" w:type="dxa"/>
            <w:shd w:val="clear" w:color="auto" w:fill="FFFFFF" w:themeFill="background1"/>
          </w:tcPr>
          <w:p w14:paraId="0B5062AD" w14:textId="77777777" w:rsidR="00944D07" w:rsidRPr="00C22D60" w:rsidRDefault="00944D07" w:rsidP="0088359B">
            <w:pPr>
              <w:rPr>
                <w:sz w:val="12"/>
                <w:szCs w:val="12"/>
              </w:rPr>
            </w:pPr>
          </w:p>
        </w:tc>
        <w:tc>
          <w:tcPr>
            <w:tcW w:w="395" w:type="dxa"/>
            <w:shd w:val="clear" w:color="auto" w:fill="FFFFFF" w:themeFill="background1"/>
          </w:tcPr>
          <w:p w14:paraId="25E64664" w14:textId="77777777" w:rsidR="00944D07" w:rsidRPr="00C22D60" w:rsidRDefault="00944D07" w:rsidP="0088359B">
            <w:pPr>
              <w:rPr>
                <w:sz w:val="12"/>
                <w:szCs w:val="12"/>
              </w:rPr>
            </w:pPr>
          </w:p>
        </w:tc>
        <w:tc>
          <w:tcPr>
            <w:tcW w:w="395" w:type="dxa"/>
            <w:shd w:val="clear" w:color="auto" w:fill="FFFFFF" w:themeFill="background1"/>
          </w:tcPr>
          <w:p w14:paraId="0E271F02" w14:textId="77777777" w:rsidR="00944D07" w:rsidRPr="00C22D60" w:rsidRDefault="00944D07" w:rsidP="0088359B">
            <w:pPr>
              <w:rPr>
                <w:sz w:val="12"/>
                <w:szCs w:val="12"/>
              </w:rPr>
            </w:pPr>
          </w:p>
        </w:tc>
        <w:tc>
          <w:tcPr>
            <w:tcW w:w="420" w:type="dxa"/>
            <w:shd w:val="clear" w:color="auto" w:fill="FFFFFF" w:themeFill="background1"/>
          </w:tcPr>
          <w:p w14:paraId="0DDD3771" w14:textId="77777777" w:rsidR="00944D07" w:rsidRPr="00C22D60" w:rsidRDefault="00944D07" w:rsidP="0088359B">
            <w:pPr>
              <w:rPr>
                <w:sz w:val="12"/>
                <w:szCs w:val="12"/>
              </w:rPr>
            </w:pPr>
          </w:p>
        </w:tc>
        <w:tc>
          <w:tcPr>
            <w:tcW w:w="425" w:type="dxa"/>
            <w:shd w:val="clear" w:color="auto" w:fill="FFFFFF" w:themeFill="background1"/>
          </w:tcPr>
          <w:p w14:paraId="7AA4A7DD" w14:textId="77777777" w:rsidR="00944D07" w:rsidRPr="00C22D60" w:rsidRDefault="00944D07" w:rsidP="0088359B">
            <w:pPr>
              <w:rPr>
                <w:sz w:val="12"/>
                <w:szCs w:val="12"/>
              </w:rPr>
            </w:pPr>
          </w:p>
        </w:tc>
        <w:tc>
          <w:tcPr>
            <w:tcW w:w="426" w:type="dxa"/>
            <w:shd w:val="clear" w:color="auto" w:fill="FFFFFF" w:themeFill="background1"/>
          </w:tcPr>
          <w:p w14:paraId="19C8C3DF" w14:textId="77777777" w:rsidR="00944D07" w:rsidRPr="00C22D60" w:rsidRDefault="00944D07" w:rsidP="0088359B">
            <w:pPr>
              <w:rPr>
                <w:sz w:val="12"/>
                <w:szCs w:val="12"/>
              </w:rPr>
            </w:pPr>
          </w:p>
        </w:tc>
        <w:tc>
          <w:tcPr>
            <w:tcW w:w="425" w:type="dxa"/>
            <w:shd w:val="clear" w:color="auto" w:fill="FFFFFF" w:themeFill="background1"/>
          </w:tcPr>
          <w:p w14:paraId="460EFBC8" w14:textId="77777777" w:rsidR="00944D07" w:rsidRPr="00C22D60" w:rsidRDefault="00944D07" w:rsidP="0088359B">
            <w:pPr>
              <w:rPr>
                <w:sz w:val="12"/>
                <w:szCs w:val="12"/>
              </w:rPr>
            </w:pPr>
          </w:p>
        </w:tc>
        <w:tc>
          <w:tcPr>
            <w:tcW w:w="425" w:type="dxa"/>
            <w:shd w:val="clear" w:color="auto" w:fill="FFFFFF" w:themeFill="background1"/>
          </w:tcPr>
          <w:p w14:paraId="47DE0338" w14:textId="77777777" w:rsidR="00944D07" w:rsidRPr="00C22D60" w:rsidRDefault="00944D07" w:rsidP="0088359B">
            <w:pPr>
              <w:rPr>
                <w:sz w:val="12"/>
                <w:szCs w:val="12"/>
              </w:rPr>
            </w:pPr>
          </w:p>
        </w:tc>
        <w:tc>
          <w:tcPr>
            <w:tcW w:w="425" w:type="dxa"/>
            <w:shd w:val="clear" w:color="auto" w:fill="FFFFFF" w:themeFill="background1"/>
          </w:tcPr>
          <w:p w14:paraId="2B2E53D6" w14:textId="77777777" w:rsidR="00944D07" w:rsidRPr="00C22D60" w:rsidRDefault="00944D07" w:rsidP="0088359B">
            <w:pPr>
              <w:rPr>
                <w:sz w:val="12"/>
                <w:szCs w:val="12"/>
              </w:rPr>
            </w:pPr>
          </w:p>
        </w:tc>
        <w:tc>
          <w:tcPr>
            <w:tcW w:w="426" w:type="dxa"/>
            <w:shd w:val="clear" w:color="auto" w:fill="FFFFFF" w:themeFill="background1"/>
          </w:tcPr>
          <w:p w14:paraId="2B530013" w14:textId="77777777" w:rsidR="00944D07" w:rsidRPr="00C22D60" w:rsidRDefault="00944D07" w:rsidP="0088359B">
            <w:pPr>
              <w:rPr>
                <w:sz w:val="12"/>
                <w:szCs w:val="12"/>
              </w:rPr>
            </w:pPr>
          </w:p>
        </w:tc>
        <w:tc>
          <w:tcPr>
            <w:tcW w:w="425" w:type="dxa"/>
            <w:shd w:val="clear" w:color="auto" w:fill="FFFFFF" w:themeFill="background1"/>
          </w:tcPr>
          <w:p w14:paraId="2A36AFBF" w14:textId="77777777" w:rsidR="00944D07" w:rsidRPr="00C22D60" w:rsidRDefault="00944D07" w:rsidP="0088359B">
            <w:pPr>
              <w:rPr>
                <w:sz w:val="12"/>
                <w:szCs w:val="12"/>
              </w:rPr>
            </w:pPr>
          </w:p>
        </w:tc>
        <w:tc>
          <w:tcPr>
            <w:tcW w:w="425" w:type="dxa"/>
            <w:shd w:val="clear" w:color="auto" w:fill="FFFFFF" w:themeFill="background1"/>
          </w:tcPr>
          <w:p w14:paraId="0F00F9DF" w14:textId="77777777" w:rsidR="00944D07" w:rsidRPr="00C22D60" w:rsidRDefault="00944D07" w:rsidP="0088359B">
            <w:pPr>
              <w:rPr>
                <w:sz w:val="12"/>
                <w:szCs w:val="12"/>
              </w:rPr>
            </w:pPr>
          </w:p>
        </w:tc>
        <w:tc>
          <w:tcPr>
            <w:tcW w:w="425" w:type="dxa"/>
            <w:shd w:val="clear" w:color="auto" w:fill="FFFFFF" w:themeFill="background1"/>
          </w:tcPr>
          <w:p w14:paraId="337E9E6E" w14:textId="77777777" w:rsidR="00944D07" w:rsidRPr="00C22D60" w:rsidRDefault="00944D07" w:rsidP="0088359B">
            <w:pPr>
              <w:rPr>
                <w:sz w:val="12"/>
                <w:szCs w:val="12"/>
              </w:rPr>
            </w:pPr>
          </w:p>
        </w:tc>
        <w:tc>
          <w:tcPr>
            <w:tcW w:w="426" w:type="dxa"/>
            <w:shd w:val="clear" w:color="auto" w:fill="FFFFFF" w:themeFill="background1"/>
          </w:tcPr>
          <w:p w14:paraId="1B90A134" w14:textId="77777777" w:rsidR="00944D07" w:rsidRPr="00C22D60" w:rsidRDefault="00944D07" w:rsidP="0088359B">
            <w:pPr>
              <w:rPr>
                <w:sz w:val="12"/>
                <w:szCs w:val="12"/>
              </w:rPr>
            </w:pPr>
          </w:p>
        </w:tc>
        <w:tc>
          <w:tcPr>
            <w:tcW w:w="425" w:type="dxa"/>
            <w:shd w:val="clear" w:color="auto" w:fill="FFFFFF" w:themeFill="background1"/>
          </w:tcPr>
          <w:p w14:paraId="1685070F" w14:textId="77777777" w:rsidR="00944D07" w:rsidRPr="00C22D60" w:rsidRDefault="00944D07" w:rsidP="0088359B">
            <w:pPr>
              <w:rPr>
                <w:sz w:val="12"/>
                <w:szCs w:val="12"/>
              </w:rPr>
            </w:pPr>
          </w:p>
        </w:tc>
        <w:tc>
          <w:tcPr>
            <w:tcW w:w="425" w:type="dxa"/>
            <w:shd w:val="clear" w:color="auto" w:fill="FFFFFF" w:themeFill="background1"/>
          </w:tcPr>
          <w:p w14:paraId="086C82A6" w14:textId="77777777" w:rsidR="00944D07" w:rsidRPr="00C22D60" w:rsidRDefault="00944D07" w:rsidP="0088359B">
            <w:pPr>
              <w:rPr>
                <w:sz w:val="12"/>
                <w:szCs w:val="12"/>
              </w:rPr>
            </w:pPr>
          </w:p>
        </w:tc>
        <w:tc>
          <w:tcPr>
            <w:tcW w:w="425" w:type="dxa"/>
            <w:shd w:val="clear" w:color="auto" w:fill="FFFFFF" w:themeFill="background1"/>
          </w:tcPr>
          <w:p w14:paraId="45DCD69F" w14:textId="77777777" w:rsidR="00944D07" w:rsidRPr="00C22D60" w:rsidRDefault="00944D07" w:rsidP="0088359B">
            <w:pPr>
              <w:rPr>
                <w:sz w:val="12"/>
                <w:szCs w:val="12"/>
              </w:rPr>
            </w:pPr>
          </w:p>
        </w:tc>
      </w:tr>
      <w:tr w:rsidR="00944D07" w:rsidRPr="00C22D60" w14:paraId="1D8E6E70" w14:textId="77777777" w:rsidTr="0088359B">
        <w:trPr>
          <w:trHeight w:val="747"/>
        </w:trPr>
        <w:tc>
          <w:tcPr>
            <w:tcW w:w="986" w:type="dxa"/>
            <w:vMerge/>
          </w:tcPr>
          <w:p w14:paraId="78CB9600" w14:textId="77777777" w:rsidR="00944D07" w:rsidRPr="00C22D60" w:rsidRDefault="00944D07" w:rsidP="0088359B">
            <w:pPr>
              <w:jc w:val="both"/>
              <w:rPr>
                <w:b/>
                <w:bCs/>
                <w:sz w:val="12"/>
                <w:szCs w:val="12"/>
              </w:rPr>
            </w:pPr>
          </w:p>
        </w:tc>
        <w:tc>
          <w:tcPr>
            <w:tcW w:w="1415" w:type="dxa"/>
            <w:vMerge/>
          </w:tcPr>
          <w:p w14:paraId="3546786F" w14:textId="77777777" w:rsidR="00944D07" w:rsidRPr="00887DC3" w:rsidRDefault="00944D07" w:rsidP="0088359B">
            <w:pPr>
              <w:jc w:val="both"/>
              <w:rPr>
                <w:sz w:val="12"/>
                <w:szCs w:val="12"/>
              </w:rPr>
            </w:pPr>
          </w:p>
        </w:tc>
        <w:tc>
          <w:tcPr>
            <w:tcW w:w="390" w:type="dxa"/>
            <w:vMerge/>
            <w:shd w:val="clear" w:color="auto" w:fill="FFFFFF" w:themeFill="background1"/>
          </w:tcPr>
          <w:p w14:paraId="6B870CAB" w14:textId="77777777" w:rsidR="00944D07" w:rsidRPr="00C22D60" w:rsidRDefault="00944D07" w:rsidP="0088359B">
            <w:pPr>
              <w:jc w:val="center"/>
              <w:rPr>
                <w:sz w:val="12"/>
                <w:szCs w:val="12"/>
              </w:rPr>
            </w:pPr>
          </w:p>
        </w:tc>
        <w:tc>
          <w:tcPr>
            <w:tcW w:w="398" w:type="dxa"/>
            <w:vMerge/>
            <w:shd w:val="clear" w:color="auto" w:fill="auto"/>
          </w:tcPr>
          <w:p w14:paraId="36FDEDDD" w14:textId="77777777" w:rsidR="00944D07" w:rsidRPr="00C22D60" w:rsidRDefault="00944D07" w:rsidP="0088359B">
            <w:pPr>
              <w:jc w:val="center"/>
              <w:rPr>
                <w:sz w:val="12"/>
                <w:szCs w:val="12"/>
              </w:rPr>
            </w:pPr>
          </w:p>
        </w:tc>
        <w:tc>
          <w:tcPr>
            <w:tcW w:w="345" w:type="dxa"/>
            <w:vMerge/>
            <w:shd w:val="clear" w:color="auto" w:fill="FFFFFF" w:themeFill="background1"/>
          </w:tcPr>
          <w:p w14:paraId="469B06EF" w14:textId="77777777" w:rsidR="00944D07" w:rsidRPr="00C22D60" w:rsidRDefault="00944D07" w:rsidP="0088359B">
            <w:pPr>
              <w:jc w:val="center"/>
              <w:rPr>
                <w:sz w:val="12"/>
                <w:szCs w:val="12"/>
              </w:rPr>
            </w:pPr>
          </w:p>
        </w:tc>
        <w:tc>
          <w:tcPr>
            <w:tcW w:w="425" w:type="dxa"/>
            <w:vMerge/>
            <w:shd w:val="clear" w:color="auto" w:fill="FFFFFF" w:themeFill="background1"/>
          </w:tcPr>
          <w:p w14:paraId="4465DBE3" w14:textId="77777777" w:rsidR="00944D07" w:rsidRPr="00C22D60" w:rsidRDefault="00944D07" w:rsidP="0088359B">
            <w:pPr>
              <w:rPr>
                <w:sz w:val="12"/>
                <w:szCs w:val="12"/>
              </w:rPr>
            </w:pPr>
          </w:p>
        </w:tc>
        <w:tc>
          <w:tcPr>
            <w:tcW w:w="415" w:type="dxa"/>
            <w:shd w:val="clear" w:color="auto" w:fill="F4B083" w:themeFill="accent2" w:themeFillTint="99"/>
          </w:tcPr>
          <w:p w14:paraId="12B15DDF" w14:textId="77777777" w:rsidR="00944D07" w:rsidRDefault="00944D07" w:rsidP="0088359B">
            <w:pPr>
              <w:jc w:val="center"/>
              <w:rPr>
                <w:sz w:val="12"/>
                <w:szCs w:val="12"/>
              </w:rPr>
            </w:pPr>
          </w:p>
        </w:tc>
        <w:tc>
          <w:tcPr>
            <w:tcW w:w="294" w:type="dxa"/>
            <w:shd w:val="clear" w:color="auto" w:fill="F4B083" w:themeFill="accent2" w:themeFillTint="99"/>
          </w:tcPr>
          <w:p w14:paraId="396AF5A6" w14:textId="77777777" w:rsidR="00944D07" w:rsidRPr="00C22D60" w:rsidRDefault="00944D07" w:rsidP="0088359B">
            <w:pPr>
              <w:rPr>
                <w:sz w:val="12"/>
                <w:szCs w:val="12"/>
              </w:rPr>
            </w:pPr>
          </w:p>
        </w:tc>
        <w:tc>
          <w:tcPr>
            <w:tcW w:w="343" w:type="dxa"/>
            <w:shd w:val="clear" w:color="auto" w:fill="F4B083" w:themeFill="accent2" w:themeFillTint="99"/>
          </w:tcPr>
          <w:p w14:paraId="575EBFA3" w14:textId="77777777" w:rsidR="00944D07" w:rsidRPr="00C22D60" w:rsidRDefault="00944D07" w:rsidP="0088359B">
            <w:pPr>
              <w:rPr>
                <w:sz w:val="12"/>
                <w:szCs w:val="12"/>
              </w:rPr>
            </w:pPr>
          </w:p>
        </w:tc>
        <w:tc>
          <w:tcPr>
            <w:tcW w:w="395" w:type="dxa"/>
            <w:shd w:val="clear" w:color="auto" w:fill="F4B083" w:themeFill="accent2" w:themeFillTint="99"/>
          </w:tcPr>
          <w:p w14:paraId="68EAC45A" w14:textId="77777777" w:rsidR="00944D07" w:rsidRPr="00C22D60" w:rsidRDefault="00944D07" w:rsidP="0088359B">
            <w:pPr>
              <w:rPr>
                <w:sz w:val="12"/>
                <w:szCs w:val="12"/>
              </w:rPr>
            </w:pPr>
          </w:p>
        </w:tc>
        <w:tc>
          <w:tcPr>
            <w:tcW w:w="395" w:type="dxa"/>
            <w:shd w:val="clear" w:color="auto" w:fill="F4B083" w:themeFill="accent2" w:themeFillTint="99"/>
          </w:tcPr>
          <w:p w14:paraId="117B9F5E" w14:textId="77777777" w:rsidR="00944D07" w:rsidRPr="00C22D60" w:rsidRDefault="00944D07" w:rsidP="0088359B">
            <w:pPr>
              <w:rPr>
                <w:sz w:val="12"/>
                <w:szCs w:val="12"/>
              </w:rPr>
            </w:pPr>
          </w:p>
        </w:tc>
        <w:tc>
          <w:tcPr>
            <w:tcW w:w="395" w:type="dxa"/>
            <w:shd w:val="clear" w:color="auto" w:fill="FFFFFF" w:themeFill="background1"/>
          </w:tcPr>
          <w:p w14:paraId="4E9D977D" w14:textId="77777777" w:rsidR="00944D07" w:rsidRPr="00C22D60" w:rsidRDefault="00944D07" w:rsidP="0088359B">
            <w:pPr>
              <w:rPr>
                <w:sz w:val="12"/>
                <w:szCs w:val="12"/>
              </w:rPr>
            </w:pPr>
          </w:p>
        </w:tc>
        <w:tc>
          <w:tcPr>
            <w:tcW w:w="395" w:type="dxa"/>
            <w:shd w:val="clear" w:color="auto" w:fill="FFFFFF" w:themeFill="background1"/>
          </w:tcPr>
          <w:p w14:paraId="0EC9750C" w14:textId="77777777" w:rsidR="00944D07" w:rsidRPr="00C22D60" w:rsidRDefault="00944D07" w:rsidP="0088359B">
            <w:pPr>
              <w:rPr>
                <w:sz w:val="12"/>
                <w:szCs w:val="12"/>
              </w:rPr>
            </w:pPr>
          </w:p>
        </w:tc>
        <w:tc>
          <w:tcPr>
            <w:tcW w:w="395" w:type="dxa"/>
            <w:shd w:val="clear" w:color="auto" w:fill="FFFFFF" w:themeFill="background1"/>
          </w:tcPr>
          <w:p w14:paraId="619C10A5" w14:textId="77777777" w:rsidR="00944D07" w:rsidRPr="00C22D60" w:rsidRDefault="00944D07" w:rsidP="0088359B">
            <w:pPr>
              <w:rPr>
                <w:sz w:val="12"/>
                <w:szCs w:val="12"/>
              </w:rPr>
            </w:pPr>
          </w:p>
        </w:tc>
        <w:tc>
          <w:tcPr>
            <w:tcW w:w="395" w:type="dxa"/>
            <w:shd w:val="clear" w:color="auto" w:fill="FFFFFF" w:themeFill="background1"/>
          </w:tcPr>
          <w:p w14:paraId="3B376820" w14:textId="77777777" w:rsidR="00944D07" w:rsidRPr="00C22D60" w:rsidRDefault="00944D07" w:rsidP="0088359B">
            <w:pPr>
              <w:rPr>
                <w:sz w:val="12"/>
                <w:szCs w:val="12"/>
              </w:rPr>
            </w:pPr>
          </w:p>
        </w:tc>
        <w:tc>
          <w:tcPr>
            <w:tcW w:w="395" w:type="dxa"/>
            <w:shd w:val="clear" w:color="auto" w:fill="FFFFFF" w:themeFill="background1"/>
          </w:tcPr>
          <w:p w14:paraId="57A279D3" w14:textId="77777777" w:rsidR="00944D07" w:rsidRPr="00C22D60" w:rsidRDefault="00944D07" w:rsidP="0088359B">
            <w:pPr>
              <w:rPr>
                <w:sz w:val="12"/>
                <w:szCs w:val="12"/>
              </w:rPr>
            </w:pPr>
          </w:p>
        </w:tc>
        <w:tc>
          <w:tcPr>
            <w:tcW w:w="395" w:type="dxa"/>
            <w:shd w:val="clear" w:color="auto" w:fill="FFFFFF" w:themeFill="background1"/>
          </w:tcPr>
          <w:p w14:paraId="0F288A91" w14:textId="77777777" w:rsidR="00944D07" w:rsidRPr="00C22D60" w:rsidRDefault="00944D07" w:rsidP="0088359B">
            <w:pPr>
              <w:rPr>
                <w:sz w:val="12"/>
                <w:szCs w:val="12"/>
              </w:rPr>
            </w:pPr>
          </w:p>
        </w:tc>
        <w:tc>
          <w:tcPr>
            <w:tcW w:w="395" w:type="dxa"/>
            <w:shd w:val="clear" w:color="auto" w:fill="FFFFFF" w:themeFill="background1"/>
          </w:tcPr>
          <w:p w14:paraId="21589A45" w14:textId="77777777" w:rsidR="00944D07" w:rsidRPr="00C22D60" w:rsidRDefault="00944D07" w:rsidP="0088359B">
            <w:pPr>
              <w:rPr>
                <w:sz w:val="12"/>
                <w:szCs w:val="12"/>
              </w:rPr>
            </w:pPr>
          </w:p>
        </w:tc>
        <w:tc>
          <w:tcPr>
            <w:tcW w:w="395" w:type="dxa"/>
            <w:shd w:val="clear" w:color="auto" w:fill="FFFFFF" w:themeFill="background1"/>
          </w:tcPr>
          <w:p w14:paraId="5F230861" w14:textId="77777777" w:rsidR="00944D07" w:rsidRPr="00C22D60" w:rsidRDefault="00944D07" w:rsidP="0088359B">
            <w:pPr>
              <w:rPr>
                <w:sz w:val="12"/>
                <w:szCs w:val="12"/>
              </w:rPr>
            </w:pPr>
          </w:p>
        </w:tc>
        <w:tc>
          <w:tcPr>
            <w:tcW w:w="395" w:type="dxa"/>
            <w:shd w:val="clear" w:color="auto" w:fill="FFFFFF" w:themeFill="background1"/>
          </w:tcPr>
          <w:p w14:paraId="5E055DBC" w14:textId="77777777" w:rsidR="00944D07" w:rsidRPr="00C22D60" w:rsidRDefault="00944D07" w:rsidP="0088359B">
            <w:pPr>
              <w:rPr>
                <w:sz w:val="12"/>
                <w:szCs w:val="12"/>
              </w:rPr>
            </w:pPr>
          </w:p>
        </w:tc>
        <w:tc>
          <w:tcPr>
            <w:tcW w:w="420" w:type="dxa"/>
            <w:shd w:val="clear" w:color="auto" w:fill="FFFFFF" w:themeFill="background1"/>
          </w:tcPr>
          <w:p w14:paraId="0EE9CFBD" w14:textId="77777777" w:rsidR="00944D07" w:rsidRPr="00C22D60" w:rsidRDefault="00944D07" w:rsidP="0088359B">
            <w:pPr>
              <w:rPr>
                <w:sz w:val="12"/>
                <w:szCs w:val="12"/>
              </w:rPr>
            </w:pPr>
          </w:p>
        </w:tc>
        <w:tc>
          <w:tcPr>
            <w:tcW w:w="425" w:type="dxa"/>
            <w:shd w:val="clear" w:color="auto" w:fill="FFFFFF" w:themeFill="background1"/>
          </w:tcPr>
          <w:p w14:paraId="3AD3425A" w14:textId="77777777" w:rsidR="00944D07" w:rsidRPr="00C22D60" w:rsidRDefault="00944D07" w:rsidP="0088359B">
            <w:pPr>
              <w:rPr>
                <w:sz w:val="12"/>
                <w:szCs w:val="12"/>
              </w:rPr>
            </w:pPr>
          </w:p>
        </w:tc>
        <w:tc>
          <w:tcPr>
            <w:tcW w:w="426" w:type="dxa"/>
            <w:shd w:val="clear" w:color="auto" w:fill="FFFFFF" w:themeFill="background1"/>
          </w:tcPr>
          <w:p w14:paraId="55A5557B" w14:textId="77777777" w:rsidR="00944D07" w:rsidRPr="00C22D60" w:rsidRDefault="00944D07" w:rsidP="0088359B">
            <w:pPr>
              <w:rPr>
                <w:sz w:val="12"/>
                <w:szCs w:val="12"/>
              </w:rPr>
            </w:pPr>
          </w:p>
        </w:tc>
        <w:tc>
          <w:tcPr>
            <w:tcW w:w="425" w:type="dxa"/>
            <w:shd w:val="clear" w:color="auto" w:fill="FFFFFF" w:themeFill="background1"/>
          </w:tcPr>
          <w:p w14:paraId="42CD20E8" w14:textId="77777777" w:rsidR="00944D07" w:rsidRPr="00C22D60" w:rsidRDefault="00944D07" w:rsidP="0088359B">
            <w:pPr>
              <w:rPr>
                <w:sz w:val="12"/>
                <w:szCs w:val="12"/>
              </w:rPr>
            </w:pPr>
          </w:p>
        </w:tc>
        <w:tc>
          <w:tcPr>
            <w:tcW w:w="425" w:type="dxa"/>
            <w:shd w:val="clear" w:color="auto" w:fill="FFFFFF" w:themeFill="background1"/>
          </w:tcPr>
          <w:p w14:paraId="52743A39" w14:textId="77777777" w:rsidR="00944D07" w:rsidRPr="00C22D60" w:rsidRDefault="00944D07" w:rsidP="0088359B">
            <w:pPr>
              <w:rPr>
                <w:sz w:val="12"/>
                <w:szCs w:val="12"/>
              </w:rPr>
            </w:pPr>
          </w:p>
        </w:tc>
        <w:tc>
          <w:tcPr>
            <w:tcW w:w="425" w:type="dxa"/>
            <w:shd w:val="clear" w:color="auto" w:fill="FFFFFF" w:themeFill="background1"/>
          </w:tcPr>
          <w:p w14:paraId="4FEA83A8" w14:textId="77777777" w:rsidR="00944D07" w:rsidRPr="00C22D60" w:rsidRDefault="00944D07" w:rsidP="0088359B">
            <w:pPr>
              <w:rPr>
                <w:sz w:val="12"/>
                <w:szCs w:val="12"/>
              </w:rPr>
            </w:pPr>
          </w:p>
        </w:tc>
        <w:tc>
          <w:tcPr>
            <w:tcW w:w="426" w:type="dxa"/>
            <w:shd w:val="clear" w:color="auto" w:fill="FFFFFF" w:themeFill="background1"/>
          </w:tcPr>
          <w:p w14:paraId="72C9B3E5" w14:textId="77777777" w:rsidR="00944D07" w:rsidRPr="00C22D60" w:rsidRDefault="00944D07" w:rsidP="0088359B">
            <w:pPr>
              <w:rPr>
                <w:sz w:val="12"/>
                <w:szCs w:val="12"/>
              </w:rPr>
            </w:pPr>
          </w:p>
        </w:tc>
        <w:tc>
          <w:tcPr>
            <w:tcW w:w="425" w:type="dxa"/>
            <w:shd w:val="clear" w:color="auto" w:fill="FFFFFF" w:themeFill="background1"/>
          </w:tcPr>
          <w:p w14:paraId="3F075FAA" w14:textId="77777777" w:rsidR="00944D07" w:rsidRPr="00C22D60" w:rsidRDefault="00944D07" w:rsidP="0088359B">
            <w:pPr>
              <w:rPr>
                <w:sz w:val="12"/>
                <w:szCs w:val="12"/>
              </w:rPr>
            </w:pPr>
          </w:p>
        </w:tc>
        <w:tc>
          <w:tcPr>
            <w:tcW w:w="425" w:type="dxa"/>
            <w:shd w:val="clear" w:color="auto" w:fill="FFFFFF" w:themeFill="background1"/>
          </w:tcPr>
          <w:p w14:paraId="18EDBFD2" w14:textId="77777777" w:rsidR="00944D07" w:rsidRPr="00C22D60" w:rsidRDefault="00944D07" w:rsidP="0088359B">
            <w:pPr>
              <w:rPr>
                <w:sz w:val="12"/>
                <w:szCs w:val="12"/>
              </w:rPr>
            </w:pPr>
          </w:p>
        </w:tc>
        <w:tc>
          <w:tcPr>
            <w:tcW w:w="425" w:type="dxa"/>
            <w:shd w:val="clear" w:color="auto" w:fill="FFFFFF" w:themeFill="background1"/>
          </w:tcPr>
          <w:p w14:paraId="73E4A491" w14:textId="77777777" w:rsidR="00944D07" w:rsidRPr="00C22D60" w:rsidRDefault="00944D07" w:rsidP="0088359B">
            <w:pPr>
              <w:rPr>
                <w:sz w:val="12"/>
                <w:szCs w:val="12"/>
              </w:rPr>
            </w:pPr>
          </w:p>
        </w:tc>
        <w:tc>
          <w:tcPr>
            <w:tcW w:w="426" w:type="dxa"/>
            <w:shd w:val="clear" w:color="auto" w:fill="FFFFFF" w:themeFill="background1"/>
          </w:tcPr>
          <w:p w14:paraId="258A413E" w14:textId="77777777" w:rsidR="00944D07" w:rsidRPr="00C22D60" w:rsidRDefault="00944D07" w:rsidP="0088359B">
            <w:pPr>
              <w:rPr>
                <w:sz w:val="12"/>
                <w:szCs w:val="12"/>
              </w:rPr>
            </w:pPr>
          </w:p>
        </w:tc>
        <w:tc>
          <w:tcPr>
            <w:tcW w:w="425" w:type="dxa"/>
            <w:shd w:val="clear" w:color="auto" w:fill="FFFFFF" w:themeFill="background1"/>
          </w:tcPr>
          <w:p w14:paraId="43F5B706" w14:textId="77777777" w:rsidR="00944D07" w:rsidRPr="00C22D60" w:rsidRDefault="00944D07" w:rsidP="0088359B">
            <w:pPr>
              <w:rPr>
                <w:sz w:val="12"/>
                <w:szCs w:val="12"/>
              </w:rPr>
            </w:pPr>
          </w:p>
        </w:tc>
        <w:tc>
          <w:tcPr>
            <w:tcW w:w="425" w:type="dxa"/>
            <w:shd w:val="clear" w:color="auto" w:fill="FFFFFF" w:themeFill="background1"/>
          </w:tcPr>
          <w:p w14:paraId="447B304E" w14:textId="77777777" w:rsidR="00944D07" w:rsidRPr="00C22D60" w:rsidRDefault="00944D07" w:rsidP="0088359B">
            <w:pPr>
              <w:rPr>
                <w:sz w:val="12"/>
                <w:szCs w:val="12"/>
              </w:rPr>
            </w:pPr>
          </w:p>
        </w:tc>
        <w:tc>
          <w:tcPr>
            <w:tcW w:w="425" w:type="dxa"/>
            <w:shd w:val="clear" w:color="auto" w:fill="FFFFFF" w:themeFill="background1"/>
          </w:tcPr>
          <w:p w14:paraId="44F8F2FB" w14:textId="77777777" w:rsidR="00944D07" w:rsidRPr="00C22D60" w:rsidRDefault="00944D07" w:rsidP="0088359B">
            <w:pPr>
              <w:rPr>
                <w:sz w:val="12"/>
                <w:szCs w:val="12"/>
              </w:rPr>
            </w:pPr>
          </w:p>
        </w:tc>
      </w:tr>
      <w:tr w:rsidR="00944D07" w:rsidRPr="00C22D60" w14:paraId="2B84E623" w14:textId="77777777" w:rsidTr="0088359B">
        <w:trPr>
          <w:trHeight w:val="641"/>
        </w:trPr>
        <w:tc>
          <w:tcPr>
            <w:tcW w:w="986" w:type="dxa"/>
            <w:vMerge w:val="restart"/>
          </w:tcPr>
          <w:p w14:paraId="7C2F7DB3" w14:textId="77777777" w:rsidR="00944D07" w:rsidRPr="00C22D60" w:rsidRDefault="00944D07" w:rsidP="0088359B">
            <w:pPr>
              <w:jc w:val="both"/>
              <w:rPr>
                <w:b/>
                <w:bCs/>
                <w:sz w:val="12"/>
                <w:szCs w:val="12"/>
              </w:rPr>
            </w:pPr>
          </w:p>
        </w:tc>
        <w:tc>
          <w:tcPr>
            <w:tcW w:w="1415" w:type="dxa"/>
            <w:vMerge w:val="restart"/>
          </w:tcPr>
          <w:p w14:paraId="44F63303" w14:textId="7FB2FE6F" w:rsidR="00944D07" w:rsidRPr="00887DC3" w:rsidRDefault="00944D07" w:rsidP="0088359B">
            <w:pPr>
              <w:spacing w:after="0"/>
              <w:jc w:val="both"/>
              <w:rPr>
                <w:sz w:val="12"/>
                <w:szCs w:val="12"/>
              </w:rPr>
            </w:pPr>
            <w:r w:rsidRPr="00887DC3">
              <w:rPr>
                <w:sz w:val="12"/>
                <w:szCs w:val="12"/>
              </w:rPr>
              <w:t xml:space="preserve">Rozwój nowych technologii w zakresie wydobycia surowców (metan z pokładów węgla, gaz syntezowy, </w:t>
            </w:r>
            <w:r>
              <w:rPr>
                <w:sz w:val="12"/>
                <w:szCs w:val="12"/>
              </w:rPr>
              <w:t xml:space="preserve">produkcja i magazynowanie </w:t>
            </w:r>
            <w:r w:rsidRPr="00887DC3">
              <w:rPr>
                <w:sz w:val="12"/>
                <w:szCs w:val="12"/>
              </w:rPr>
              <w:t>wod</w:t>
            </w:r>
            <w:r>
              <w:rPr>
                <w:sz w:val="12"/>
                <w:szCs w:val="12"/>
              </w:rPr>
              <w:t xml:space="preserve">oru, </w:t>
            </w:r>
            <w:r w:rsidR="00597572">
              <w:rPr>
                <w:sz w:val="12"/>
                <w:szCs w:val="12"/>
              </w:rPr>
              <w:t xml:space="preserve">składowanie </w:t>
            </w:r>
            <w:r>
              <w:rPr>
                <w:sz w:val="12"/>
                <w:szCs w:val="12"/>
              </w:rPr>
              <w:t>CO2</w:t>
            </w:r>
            <w:r w:rsidRPr="00887DC3">
              <w:rPr>
                <w:sz w:val="12"/>
                <w:szCs w:val="12"/>
              </w:rPr>
              <w:t>);</w:t>
            </w:r>
          </w:p>
          <w:p w14:paraId="340FE503" w14:textId="77777777" w:rsidR="00944D07" w:rsidRPr="00C22D60" w:rsidRDefault="00944D07" w:rsidP="0088359B">
            <w:pPr>
              <w:jc w:val="both"/>
              <w:rPr>
                <w:sz w:val="12"/>
                <w:szCs w:val="12"/>
              </w:rPr>
            </w:pPr>
          </w:p>
        </w:tc>
        <w:tc>
          <w:tcPr>
            <w:tcW w:w="390" w:type="dxa"/>
            <w:vMerge w:val="restart"/>
            <w:shd w:val="clear" w:color="auto" w:fill="FFFFFF" w:themeFill="background1"/>
          </w:tcPr>
          <w:p w14:paraId="60D185A5" w14:textId="77777777" w:rsidR="00944D07" w:rsidRPr="00C22D60" w:rsidRDefault="00944D07" w:rsidP="0088359B">
            <w:pPr>
              <w:jc w:val="center"/>
              <w:rPr>
                <w:sz w:val="12"/>
                <w:szCs w:val="12"/>
              </w:rPr>
            </w:pPr>
          </w:p>
        </w:tc>
        <w:tc>
          <w:tcPr>
            <w:tcW w:w="398" w:type="dxa"/>
            <w:vMerge w:val="restart"/>
            <w:shd w:val="clear" w:color="auto" w:fill="auto"/>
          </w:tcPr>
          <w:p w14:paraId="6100F7CF" w14:textId="77777777" w:rsidR="00944D07" w:rsidRPr="00C22D60" w:rsidRDefault="00944D07" w:rsidP="0088359B">
            <w:pPr>
              <w:jc w:val="center"/>
              <w:rPr>
                <w:sz w:val="12"/>
                <w:szCs w:val="12"/>
              </w:rPr>
            </w:pPr>
          </w:p>
        </w:tc>
        <w:tc>
          <w:tcPr>
            <w:tcW w:w="12115" w:type="dxa"/>
            <w:gridSpan w:val="30"/>
            <w:shd w:val="clear" w:color="auto" w:fill="FFFF00"/>
          </w:tcPr>
          <w:p w14:paraId="7D2FBD7A" w14:textId="77777777" w:rsidR="00944D07" w:rsidRPr="00C22D60" w:rsidRDefault="00944D07" w:rsidP="0088359B">
            <w:pPr>
              <w:rPr>
                <w:sz w:val="12"/>
                <w:szCs w:val="12"/>
              </w:rPr>
            </w:pPr>
            <w:r>
              <w:rPr>
                <w:sz w:val="12"/>
                <w:szCs w:val="12"/>
              </w:rPr>
              <w:t>Pełnomocnik Rządu ds. Polityki Surowcowej Państwa – działania ciągłe w ramach procesu legislacyjnego/ współpracy z sektorem realizującym te zadania.</w:t>
            </w:r>
          </w:p>
        </w:tc>
      </w:tr>
      <w:tr w:rsidR="00944D07" w:rsidRPr="00C22D60" w14:paraId="550413A6" w14:textId="77777777" w:rsidTr="0088359B">
        <w:trPr>
          <w:trHeight w:val="726"/>
        </w:trPr>
        <w:tc>
          <w:tcPr>
            <w:tcW w:w="986" w:type="dxa"/>
            <w:vMerge/>
          </w:tcPr>
          <w:p w14:paraId="247D8716" w14:textId="77777777" w:rsidR="00944D07" w:rsidRPr="00C22D60" w:rsidRDefault="00944D07" w:rsidP="0088359B">
            <w:pPr>
              <w:jc w:val="both"/>
              <w:rPr>
                <w:b/>
                <w:bCs/>
                <w:sz w:val="12"/>
                <w:szCs w:val="12"/>
              </w:rPr>
            </w:pPr>
          </w:p>
        </w:tc>
        <w:tc>
          <w:tcPr>
            <w:tcW w:w="1415" w:type="dxa"/>
            <w:vMerge/>
          </w:tcPr>
          <w:p w14:paraId="7EB41D92" w14:textId="77777777" w:rsidR="00944D07" w:rsidRPr="00887DC3" w:rsidRDefault="00944D07" w:rsidP="0088359B">
            <w:pPr>
              <w:spacing w:after="0"/>
              <w:jc w:val="both"/>
              <w:rPr>
                <w:sz w:val="12"/>
                <w:szCs w:val="12"/>
              </w:rPr>
            </w:pPr>
          </w:p>
        </w:tc>
        <w:tc>
          <w:tcPr>
            <w:tcW w:w="390" w:type="dxa"/>
            <w:vMerge/>
            <w:shd w:val="clear" w:color="auto" w:fill="FFFFFF" w:themeFill="background1"/>
          </w:tcPr>
          <w:p w14:paraId="5EDF6E49" w14:textId="77777777" w:rsidR="00944D07" w:rsidRPr="00C22D60" w:rsidRDefault="00944D07" w:rsidP="0088359B">
            <w:pPr>
              <w:jc w:val="center"/>
              <w:rPr>
                <w:sz w:val="12"/>
                <w:szCs w:val="12"/>
              </w:rPr>
            </w:pPr>
          </w:p>
        </w:tc>
        <w:tc>
          <w:tcPr>
            <w:tcW w:w="398" w:type="dxa"/>
            <w:vMerge/>
            <w:shd w:val="clear" w:color="auto" w:fill="auto"/>
          </w:tcPr>
          <w:p w14:paraId="3C96D74A" w14:textId="77777777" w:rsidR="00944D07" w:rsidRPr="00C22D60" w:rsidRDefault="00944D07" w:rsidP="0088359B">
            <w:pPr>
              <w:jc w:val="center"/>
              <w:rPr>
                <w:sz w:val="12"/>
                <w:szCs w:val="12"/>
              </w:rPr>
            </w:pPr>
          </w:p>
        </w:tc>
        <w:tc>
          <w:tcPr>
            <w:tcW w:w="12115" w:type="dxa"/>
            <w:gridSpan w:val="30"/>
            <w:shd w:val="clear" w:color="auto" w:fill="F4B083" w:themeFill="accent2" w:themeFillTint="99"/>
          </w:tcPr>
          <w:p w14:paraId="01CDF386" w14:textId="77777777" w:rsidR="00944D07" w:rsidRPr="00C22D60" w:rsidRDefault="00944D07" w:rsidP="0088359B">
            <w:pPr>
              <w:rPr>
                <w:sz w:val="12"/>
                <w:szCs w:val="12"/>
              </w:rPr>
            </w:pPr>
            <w:r>
              <w:rPr>
                <w:sz w:val="12"/>
                <w:szCs w:val="12"/>
              </w:rPr>
              <w:t>Państwowa służba geologiczna – działania ciągłe</w:t>
            </w:r>
          </w:p>
        </w:tc>
      </w:tr>
      <w:tr w:rsidR="00944D07" w:rsidRPr="00C22D60" w14:paraId="2857823F" w14:textId="77777777" w:rsidTr="0088359B">
        <w:trPr>
          <w:trHeight w:val="686"/>
        </w:trPr>
        <w:tc>
          <w:tcPr>
            <w:tcW w:w="986" w:type="dxa"/>
          </w:tcPr>
          <w:p w14:paraId="1872BB73" w14:textId="77777777" w:rsidR="00944D07" w:rsidRPr="00C22D60" w:rsidRDefault="00944D07" w:rsidP="0088359B">
            <w:pPr>
              <w:rPr>
                <w:b/>
                <w:bCs/>
                <w:sz w:val="12"/>
                <w:szCs w:val="12"/>
              </w:rPr>
            </w:pPr>
            <w:r w:rsidRPr="00C22D60">
              <w:rPr>
                <w:b/>
                <w:bCs/>
                <w:sz w:val="12"/>
                <w:szCs w:val="12"/>
              </w:rPr>
              <w:t xml:space="preserve">Ochrona złóż kopalin </w:t>
            </w:r>
          </w:p>
          <w:p w14:paraId="048DE3BA" w14:textId="77777777" w:rsidR="00944D07" w:rsidRPr="00C22D60" w:rsidRDefault="00944D07" w:rsidP="0088359B">
            <w:pPr>
              <w:jc w:val="both"/>
              <w:rPr>
                <w:b/>
                <w:bCs/>
                <w:sz w:val="12"/>
                <w:szCs w:val="12"/>
              </w:rPr>
            </w:pPr>
          </w:p>
        </w:tc>
        <w:tc>
          <w:tcPr>
            <w:tcW w:w="1415" w:type="dxa"/>
          </w:tcPr>
          <w:p w14:paraId="52660BD8" w14:textId="77777777" w:rsidR="00944D07" w:rsidRPr="00C22D60" w:rsidRDefault="00944D07" w:rsidP="0088359B">
            <w:pPr>
              <w:autoSpaceDE w:val="0"/>
              <w:autoSpaceDN w:val="0"/>
              <w:adjustRightInd w:val="0"/>
              <w:rPr>
                <w:sz w:val="12"/>
                <w:szCs w:val="12"/>
              </w:rPr>
            </w:pPr>
          </w:p>
        </w:tc>
        <w:tc>
          <w:tcPr>
            <w:tcW w:w="390" w:type="dxa"/>
            <w:shd w:val="clear" w:color="auto" w:fill="FFFFFF" w:themeFill="background1"/>
          </w:tcPr>
          <w:p w14:paraId="2FE13CEE" w14:textId="77777777" w:rsidR="00944D07" w:rsidRPr="00C22D60" w:rsidRDefault="00944D07" w:rsidP="0088359B">
            <w:pPr>
              <w:jc w:val="center"/>
              <w:rPr>
                <w:sz w:val="12"/>
                <w:szCs w:val="12"/>
              </w:rPr>
            </w:pPr>
          </w:p>
        </w:tc>
        <w:tc>
          <w:tcPr>
            <w:tcW w:w="398" w:type="dxa"/>
            <w:shd w:val="clear" w:color="auto" w:fill="FFFFFF" w:themeFill="background1"/>
          </w:tcPr>
          <w:p w14:paraId="6EEB39AB" w14:textId="77777777" w:rsidR="00944D07" w:rsidRPr="00C22D60" w:rsidRDefault="00944D07" w:rsidP="0088359B">
            <w:pPr>
              <w:jc w:val="center"/>
              <w:rPr>
                <w:sz w:val="12"/>
                <w:szCs w:val="12"/>
              </w:rPr>
            </w:pPr>
          </w:p>
        </w:tc>
        <w:tc>
          <w:tcPr>
            <w:tcW w:w="345" w:type="dxa"/>
            <w:shd w:val="clear" w:color="auto" w:fill="FFFFFF" w:themeFill="background1"/>
          </w:tcPr>
          <w:p w14:paraId="511052B3" w14:textId="77777777" w:rsidR="00944D07" w:rsidRPr="00C22D60" w:rsidRDefault="00944D07" w:rsidP="0088359B">
            <w:pPr>
              <w:jc w:val="center"/>
              <w:rPr>
                <w:sz w:val="12"/>
                <w:szCs w:val="12"/>
              </w:rPr>
            </w:pPr>
          </w:p>
        </w:tc>
        <w:tc>
          <w:tcPr>
            <w:tcW w:w="425" w:type="dxa"/>
            <w:shd w:val="clear" w:color="auto" w:fill="FFFFFF" w:themeFill="background1"/>
          </w:tcPr>
          <w:p w14:paraId="7A418759" w14:textId="77777777" w:rsidR="00944D07" w:rsidRPr="00C22D60" w:rsidRDefault="00944D07" w:rsidP="0088359B">
            <w:pPr>
              <w:rPr>
                <w:sz w:val="12"/>
                <w:szCs w:val="12"/>
              </w:rPr>
            </w:pPr>
          </w:p>
        </w:tc>
        <w:tc>
          <w:tcPr>
            <w:tcW w:w="415" w:type="dxa"/>
            <w:shd w:val="clear" w:color="auto" w:fill="FFFFFF" w:themeFill="background1"/>
          </w:tcPr>
          <w:p w14:paraId="3EF257DE" w14:textId="77777777" w:rsidR="00944D07" w:rsidRPr="00C22D60" w:rsidRDefault="00944D07" w:rsidP="0088359B">
            <w:pPr>
              <w:rPr>
                <w:sz w:val="12"/>
                <w:szCs w:val="12"/>
              </w:rPr>
            </w:pPr>
          </w:p>
        </w:tc>
        <w:tc>
          <w:tcPr>
            <w:tcW w:w="294" w:type="dxa"/>
            <w:shd w:val="clear" w:color="auto" w:fill="FFFFFF" w:themeFill="background1"/>
          </w:tcPr>
          <w:p w14:paraId="7221C746" w14:textId="77777777" w:rsidR="00944D07" w:rsidRPr="00C22D60" w:rsidRDefault="00944D07" w:rsidP="0088359B">
            <w:pPr>
              <w:rPr>
                <w:sz w:val="12"/>
                <w:szCs w:val="12"/>
              </w:rPr>
            </w:pPr>
          </w:p>
        </w:tc>
        <w:tc>
          <w:tcPr>
            <w:tcW w:w="343" w:type="dxa"/>
            <w:shd w:val="clear" w:color="auto" w:fill="FFFFFF" w:themeFill="background1"/>
          </w:tcPr>
          <w:p w14:paraId="14E6AA4A" w14:textId="77777777" w:rsidR="00944D07" w:rsidRPr="00C22D60" w:rsidRDefault="00944D07" w:rsidP="0088359B">
            <w:pPr>
              <w:rPr>
                <w:sz w:val="12"/>
                <w:szCs w:val="12"/>
              </w:rPr>
            </w:pPr>
          </w:p>
        </w:tc>
        <w:tc>
          <w:tcPr>
            <w:tcW w:w="395" w:type="dxa"/>
            <w:shd w:val="clear" w:color="auto" w:fill="FFFFFF" w:themeFill="background1"/>
          </w:tcPr>
          <w:p w14:paraId="701F950C" w14:textId="77777777" w:rsidR="00944D07" w:rsidRPr="00C22D60" w:rsidRDefault="00944D07" w:rsidP="0088359B">
            <w:pPr>
              <w:rPr>
                <w:sz w:val="12"/>
                <w:szCs w:val="12"/>
              </w:rPr>
            </w:pPr>
          </w:p>
        </w:tc>
        <w:tc>
          <w:tcPr>
            <w:tcW w:w="395" w:type="dxa"/>
            <w:shd w:val="clear" w:color="auto" w:fill="FFFFFF" w:themeFill="background1"/>
          </w:tcPr>
          <w:p w14:paraId="06A5E819" w14:textId="77777777" w:rsidR="00944D07" w:rsidRPr="00C22D60" w:rsidRDefault="00944D07" w:rsidP="0088359B">
            <w:pPr>
              <w:rPr>
                <w:sz w:val="12"/>
                <w:szCs w:val="12"/>
              </w:rPr>
            </w:pPr>
          </w:p>
        </w:tc>
        <w:tc>
          <w:tcPr>
            <w:tcW w:w="395" w:type="dxa"/>
            <w:shd w:val="clear" w:color="auto" w:fill="FFFFFF" w:themeFill="background1"/>
          </w:tcPr>
          <w:p w14:paraId="25C5A894" w14:textId="77777777" w:rsidR="00944D07" w:rsidRPr="00C22D60" w:rsidRDefault="00944D07" w:rsidP="0088359B">
            <w:pPr>
              <w:rPr>
                <w:sz w:val="12"/>
                <w:szCs w:val="12"/>
              </w:rPr>
            </w:pPr>
          </w:p>
        </w:tc>
        <w:tc>
          <w:tcPr>
            <w:tcW w:w="395" w:type="dxa"/>
            <w:shd w:val="clear" w:color="auto" w:fill="FFFFFF" w:themeFill="background1"/>
          </w:tcPr>
          <w:p w14:paraId="2AE0F0A9" w14:textId="77777777" w:rsidR="00944D07" w:rsidRPr="00C22D60" w:rsidRDefault="00944D07" w:rsidP="0088359B">
            <w:pPr>
              <w:rPr>
                <w:sz w:val="12"/>
                <w:szCs w:val="12"/>
              </w:rPr>
            </w:pPr>
          </w:p>
        </w:tc>
        <w:tc>
          <w:tcPr>
            <w:tcW w:w="395" w:type="dxa"/>
            <w:shd w:val="clear" w:color="auto" w:fill="FFFFFF" w:themeFill="background1"/>
          </w:tcPr>
          <w:p w14:paraId="127D5465" w14:textId="77777777" w:rsidR="00944D07" w:rsidRPr="00C22D60" w:rsidRDefault="00944D07" w:rsidP="0088359B">
            <w:pPr>
              <w:rPr>
                <w:sz w:val="12"/>
                <w:szCs w:val="12"/>
              </w:rPr>
            </w:pPr>
          </w:p>
        </w:tc>
        <w:tc>
          <w:tcPr>
            <w:tcW w:w="395" w:type="dxa"/>
            <w:shd w:val="clear" w:color="auto" w:fill="FFFFFF" w:themeFill="background1"/>
          </w:tcPr>
          <w:p w14:paraId="6D1B67BA" w14:textId="77777777" w:rsidR="00944D07" w:rsidRPr="00C22D60" w:rsidRDefault="00944D07" w:rsidP="0088359B">
            <w:pPr>
              <w:rPr>
                <w:sz w:val="12"/>
                <w:szCs w:val="12"/>
              </w:rPr>
            </w:pPr>
          </w:p>
        </w:tc>
        <w:tc>
          <w:tcPr>
            <w:tcW w:w="395" w:type="dxa"/>
            <w:shd w:val="clear" w:color="auto" w:fill="FFFFFF" w:themeFill="background1"/>
          </w:tcPr>
          <w:p w14:paraId="4F673DE2" w14:textId="77777777" w:rsidR="00944D07" w:rsidRPr="00C22D60" w:rsidRDefault="00944D07" w:rsidP="0088359B">
            <w:pPr>
              <w:rPr>
                <w:sz w:val="12"/>
                <w:szCs w:val="12"/>
              </w:rPr>
            </w:pPr>
          </w:p>
        </w:tc>
        <w:tc>
          <w:tcPr>
            <w:tcW w:w="395" w:type="dxa"/>
            <w:shd w:val="clear" w:color="auto" w:fill="FFFFFF" w:themeFill="background1"/>
          </w:tcPr>
          <w:p w14:paraId="46BDF5EC" w14:textId="77777777" w:rsidR="00944D07" w:rsidRPr="00C22D60" w:rsidRDefault="00944D07" w:rsidP="0088359B">
            <w:pPr>
              <w:rPr>
                <w:sz w:val="12"/>
                <w:szCs w:val="12"/>
              </w:rPr>
            </w:pPr>
          </w:p>
        </w:tc>
        <w:tc>
          <w:tcPr>
            <w:tcW w:w="395" w:type="dxa"/>
            <w:shd w:val="clear" w:color="auto" w:fill="FFFFFF" w:themeFill="background1"/>
          </w:tcPr>
          <w:p w14:paraId="00902B04" w14:textId="77777777" w:rsidR="00944D07" w:rsidRPr="00C22D60" w:rsidRDefault="00944D07" w:rsidP="0088359B">
            <w:pPr>
              <w:rPr>
                <w:sz w:val="12"/>
                <w:szCs w:val="12"/>
              </w:rPr>
            </w:pPr>
          </w:p>
        </w:tc>
        <w:tc>
          <w:tcPr>
            <w:tcW w:w="395" w:type="dxa"/>
            <w:shd w:val="clear" w:color="auto" w:fill="FFFFFF" w:themeFill="background1"/>
          </w:tcPr>
          <w:p w14:paraId="35CEE87C" w14:textId="77777777" w:rsidR="00944D07" w:rsidRPr="00C22D60" w:rsidRDefault="00944D07" w:rsidP="0088359B">
            <w:pPr>
              <w:rPr>
                <w:sz w:val="12"/>
                <w:szCs w:val="12"/>
              </w:rPr>
            </w:pPr>
          </w:p>
        </w:tc>
        <w:tc>
          <w:tcPr>
            <w:tcW w:w="395" w:type="dxa"/>
            <w:shd w:val="clear" w:color="auto" w:fill="FFFFFF" w:themeFill="background1"/>
          </w:tcPr>
          <w:p w14:paraId="5DB9A115" w14:textId="77777777" w:rsidR="00944D07" w:rsidRPr="00C22D60" w:rsidRDefault="00944D07" w:rsidP="0088359B">
            <w:pPr>
              <w:rPr>
                <w:sz w:val="12"/>
                <w:szCs w:val="12"/>
              </w:rPr>
            </w:pPr>
          </w:p>
        </w:tc>
        <w:tc>
          <w:tcPr>
            <w:tcW w:w="420" w:type="dxa"/>
            <w:shd w:val="clear" w:color="auto" w:fill="FFFFFF" w:themeFill="background1"/>
          </w:tcPr>
          <w:p w14:paraId="3565853C" w14:textId="77777777" w:rsidR="00944D07" w:rsidRPr="00C22D60" w:rsidRDefault="00944D07" w:rsidP="0088359B">
            <w:pPr>
              <w:rPr>
                <w:sz w:val="12"/>
                <w:szCs w:val="12"/>
              </w:rPr>
            </w:pPr>
          </w:p>
        </w:tc>
        <w:tc>
          <w:tcPr>
            <w:tcW w:w="425" w:type="dxa"/>
            <w:shd w:val="clear" w:color="auto" w:fill="FFFFFF" w:themeFill="background1"/>
          </w:tcPr>
          <w:p w14:paraId="12B52A23" w14:textId="77777777" w:rsidR="00944D07" w:rsidRPr="00C22D60" w:rsidRDefault="00944D07" w:rsidP="0088359B">
            <w:pPr>
              <w:rPr>
                <w:sz w:val="12"/>
                <w:szCs w:val="12"/>
              </w:rPr>
            </w:pPr>
          </w:p>
        </w:tc>
        <w:tc>
          <w:tcPr>
            <w:tcW w:w="426" w:type="dxa"/>
            <w:shd w:val="clear" w:color="auto" w:fill="FFFFFF" w:themeFill="background1"/>
          </w:tcPr>
          <w:p w14:paraId="4B1E444D" w14:textId="77777777" w:rsidR="00944D07" w:rsidRPr="00C22D60" w:rsidRDefault="00944D07" w:rsidP="0088359B">
            <w:pPr>
              <w:rPr>
                <w:sz w:val="12"/>
                <w:szCs w:val="12"/>
              </w:rPr>
            </w:pPr>
          </w:p>
        </w:tc>
        <w:tc>
          <w:tcPr>
            <w:tcW w:w="425" w:type="dxa"/>
            <w:shd w:val="clear" w:color="auto" w:fill="FFFFFF" w:themeFill="background1"/>
          </w:tcPr>
          <w:p w14:paraId="632F11AA" w14:textId="77777777" w:rsidR="00944D07" w:rsidRPr="00C22D60" w:rsidRDefault="00944D07" w:rsidP="0088359B">
            <w:pPr>
              <w:rPr>
                <w:sz w:val="12"/>
                <w:szCs w:val="12"/>
              </w:rPr>
            </w:pPr>
          </w:p>
        </w:tc>
        <w:tc>
          <w:tcPr>
            <w:tcW w:w="425" w:type="dxa"/>
            <w:shd w:val="clear" w:color="auto" w:fill="FFFFFF" w:themeFill="background1"/>
          </w:tcPr>
          <w:p w14:paraId="1FC5A2D7" w14:textId="77777777" w:rsidR="00944D07" w:rsidRPr="00C22D60" w:rsidRDefault="00944D07" w:rsidP="0088359B">
            <w:pPr>
              <w:rPr>
                <w:sz w:val="12"/>
                <w:szCs w:val="12"/>
              </w:rPr>
            </w:pPr>
          </w:p>
        </w:tc>
        <w:tc>
          <w:tcPr>
            <w:tcW w:w="425" w:type="dxa"/>
            <w:shd w:val="clear" w:color="auto" w:fill="FFFFFF" w:themeFill="background1"/>
          </w:tcPr>
          <w:p w14:paraId="7C04E426" w14:textId="77777777" w:rsidR="00944D07" w:rsidRPr="00C22D60" w:rsidRDefault="00944D07" w:rsidP="0088359B">
            <w:pPr>
              <w:rPr>
                <w:sz w:val="12"/>
                <w:szCs w:val="12"/>
              </w:rPr>
            </w:pPr>
          </w:p>
        </w:tc>
        <w:tc>
          <w:tcPr>
            <w:tcW w:w="426" w:type="dxa"/>
            <w:shd w:val="clear" w:color="auto" w:fill="FFFFFF" w:themeFill="background1"/>
          </w:tcPr>
          <w:p w14:paraId="62B18209" w14:textId="77777777" w:rsidR="00944D07" w:rsidRPr="00C22D60" w:rsidRDefault="00944D07" w:rsidP="0088359B">
            <w:pPr>
              <w:rPr>
                <w:sz w:val="12"/>
                <w:szCs w:val="12"/>
              </w:rPr>
            </w:pPr>
          </w:p>
        </w:tc>
        <w:tc>
          <w:tcPr>
            <w:tcW w:w="425" w:type="dxa"/>
            <w:shd w:val="clear" w:color="auto" w:fill="FFFFFF" w:themeFill="background1"/>
          </w:tcPr>
          <w:p w14:paraId="4ED67367" w14:textId="77777777" w:rsidR="00944D07" w:rsidRPr="00C22D60" w:rsidRDefault="00944D07" w:rsidP="0088359B">
            <w:pPr>
              <w:rPr>
                <w:sz w:val="12"/>
                <w:szCs w:val="12"/>
              </w:rPr>
            </w:pPr>
          </w:p>
        </w:tc>
        <w:tc>
          <w:tcPr>
            <w:tcW w:w="425" w:type="dxa"/>
            <w:shd w:val="clear" w:color="auto" w:fill="FFFFFF" w:themeFill="background1"/>
          </w:tcPr>
          <w:p w14:paraId="141611FC" w14:textId="77777777" w:rsidR="00944D07" w:rsidRPr="00C22D60" w:rsidRDefault="00944D07" w:rsidP="0088359B">
            <w:pPr>
              <w:rPr>
                <w:sz w:val="12"/>
                <w:szCs w:val="12"/>
              </w:rPr>
            </w:pPr>
          </w:p>
        </w:tc>
        <w:tc>
          <w:tcPr>
            <w:tcW w:w="425" w:type="dxa"/>
            <w:shd w:val="clear" w:color="auto" w:fill="FFFFFF" w:themeFill="background1"/>
          </w:tcPr>
          <w:p w14:paraId="2DBCA2AD" w14:textId="77777777" w:rsidR="00944D07" w:rsidRPr="00C22D60" w:rsidRDefault="00944D07" w:rsidP="0088359B">
            <w:pPr>
              <w:rPr>
                <w:sz w:val="12"/>
                <w:szCs w:val="12"/>
              </w:rPr>
            </w:pPr>
          </w:p>
        </w:tc>
        <w:tc>
          <w:tcPr>
            <w:tcW w:w="426" w:type="dxa"/>
            <w:shd w:val="clear" w:color="auto" w:fill="FFFFFF" w:themeFill="background1"/>
          </w:tcPr>
          <w:p w14:paraId="38B98E2E" w14:textId="77777777" w:rsidR="00944D07" w:rsidRPr="00C22D60" w:rsidRDefault="00944D07" w:rsidP="0088359B">
            <w:pPr>
              <w:rPr>
                <w:sz w:val="12"/>
                <w:szCs w:val="12"/>
              </w:rPr>
            </w:pPr>
          </w:p>
        </w:tc>
        <w:tc>
          <w:tcPr>
            <w:tcW w:w="425" w:type="dxa"/>
            <w:shd w:val="clear" w:color="auto" w:fill="FFFFFF" w:themeFill="background1"/>
          </w:tcPr>
          <w:p w14:paraId="4190518E" w14:textId="77777777" w:rsidR="00944D07" w:rsidRPr="00C22D60" w:rsidRDefault="00944D07" w:rsidP="0088359B">
            <w:pPr>
              <w:rPr>
                <w:sz w:val="12"/>
                <w:szCs w:val="12"/>
              </w:rPr>
            </w:pPr>
          </w:p>
        </w:tc>
        <w:tc>
          <w:tcPr>
            <w:tcW w:w="425" w:type="dxa"/>
            <w:shd w:val="clear" w:color="auto" w:fill="FFFFFF" w:themeFill="background1"/>
          </w:tcPr>
          <w:p w14:paraId="58957C11" w14:textId="77777777" w:rsidR="00944D07" w:rsidRPr="00C22D60" w:rsidRDefault="00944D07" w:rsidP="0088359B">
            <w:pPr>
              <w:rPr>
                <w:sz w:val="12"/>
                <w:szCs w:val="12"/>
              </w:rPr>
            </w:pPr>
          </w:p>
        </w:tc>
        <w:tc>
          <w:tcPr>
            <w:tcW w:w="425" w:type="dxa"/>
            <w:shd w:val="clear" w:color="auto" w:fill="FFFFFF" w:themeFill="background1"/>
          </w:tcPr>
          <w:p w14:paraId="79C57CF3" w14:textId="77777777" w:rsidR="00944D07" w:rsidRPr="00C22D60" w:rsidRDefault="00944D07" w:rsidP="0088359B">
            <w:pPr>
              <w:rPr>
                <w:sz w:val="12"/>
                <w:szCs w:val="12"/>
              </w:rPr>
            </w:pPr>
          </w:p>
        </w:tc>
      </w:tr>
      <w:tr w:rsidR="00944D07" w:rsidRPr="00C22D60" w14:paraId="3F347445" w14:textId="77777777" w:rsidTr="0088359B">
        <w:trPr>
          <w:trHeight w:val="686"/>
        </w:trPr>
        <w:tc>
          <w:tcPr>
            <w:tcW w:w="986" w:type="dxa"/>
          </w:tcPr>
          <w:p w14:paraId="402C6A0D" w14:textId="77777777" w:rsidR="00944D07" w:rsidRPr="00C22D60" w:rsidRDefault="00944D07" w:rsidP="0088359B">
            <w:pPr>
              <w:jc w:val="both"/>
              <w:rPr>
                <w:b/>
                <w:bCs/>
                <w:sz w:val="12"/>
                <w:szCs w:val="12"/>
              </w:rPr>
            </w:pPr>
          </w:p>
        </w:tc>
        <w:tc>
          <w:tcPr>
            <w:tcW w:w="1415" w:type="dxa"/>
          </w:tcPr>
          <w:p w14:paraId="02ED5349" w14:textId="5F1F5704" w:rsidR="00944D07" w:rsidRPr="00C22D60" w:rsidRDefault="00944D07" w:rsidP="0088359B">
            <w:pPr>
              <w:autoSpaceDE w:val="0"/>
              <w:autoSpaceDN w:val="0"/>
              <w:adjustRightInd w:val="0"/>
              <w:rPr>
                <w:sz w:val="12"/>
                <w:szCs w:val="12"/>
              </w:rPr>
            </w:pPr>
            <w:r w:rsidRPr="00C22D60">
              <w:rPr>
                <w:sz w:val="12"/>
                <w:szCs w:val="12"/>
              </w:rPr>
              <w:t xml:space="preserve">Wypracowanie metodyki kwalifikowania kopalin do </w:t>
            </w:r>
            <w:r w:rsidR="006A4E43">
              <w:rPr>
                <w:sz w:val="12"/>
                <w:szCs w:val="12"/>
              </w:rPr>
              <w:t xml:space="preserve">grupy </w:t>
            </w:r>
            <w:r w:rsidRPr="00C22D60">
              <w:rPr>
                <w:sz w:val="12"/>
                <w:szCs w:val="12"/>
              </w:rPr>
              <w:t>kopalin o znaczeniu strategicznym dla gospodarki krajowej i regionalnej w celu objęcia ich szczególną ochroną</w:t>
            </w:r>
            <w:r>
              <w:rPr>
                <w:sz w:val="12"/>
                <w:szCs w:val="12"/>
              </w:rPr>
              <w:t>;</w:t>
            </w:r>
          </w:p>
        </w:tc>
        <w:tc>
          <w:tcPr>
            <w:tcW w:w="390" w:type="dxa"/>
            <w:shd w:val="clear" w:color="auto" w:fill="FFFFFF" w:themeFill="background1"/>
          </w:tcPr>
          <w:p w14:paraId="65A0D3D6" w14:textId="77777777" w:rsidR="00944D07" w:rsidRPr="00C22D60" w:rsidRDefault="00944D07" w:rsidP="0088359B">
            <w:pPr>
              <w:jc w:val="center"/>
              <w:rPr>
                <w:sz w:val="12"/>
                <w:szCs w:val="12"/>
              </w:rPr>
            </w:pPr>
          </w:p>
        </w:tc>
        <w:tc>
          <w:tcPr>
            <w:tcW w:w="398" w:type="dxa"/>
            <w:shd w:val="clear" w:color="auto" w:fill="FFFFFF" w:themeFill="background1"/>
          </w:tcPr>
          <w:p w14:paraId="65EB9B0C" w14:textId="77777777" w:rsidR="00944D07" w:rsidRPr="00C22D60" w:rsidRDefault="00944D07" w:rsidP="0088359B">
            <w:pPr>
              <w:jc w:val="center"/>
              <w:rPr>
                <w:sz w:val="12"/>
                <w:szCs w:val="12"/>
              </w:rPr>
            </w:pPr>
          </w:p>
        </w:tc>
        <w:tc>
          <w:tcPr>
            <w:tcW w:w="345" w:type="dxa"/>
            <w:shd w:val="clear" w:color="auto" w:fill="F4B083" w:themeFill="accent2" w:themeFillTint="99"/>
          </w:tcPr>
          <w:p w14:paraId="1AA81831" w14:textId="77777777" w:rsidR="00944D07" w:rsidRPr="00C22D60" w:rsidRDefault="00944D07" w:rsidP="0088359B">
            <w:pPr>
              <w:jc w:val="center"/>
              <w:rPr>
                <w:sz w:val="12"/>
                <w:szCs w:val="12"/>
              </w:rPr>
            </w:pPr>
          </w:p>
        </w:tc>
        <w:tc>
          <w:tcPr>
            <w:tcW w:w="425" w:type="dxa"/>
            <w:shd w:val="clear" w:color="auto" w:fill="FFFFFF" w:themeFill="background1"/>
          </w:tcPr>
          <w:p w14:paraId="3DB4DACE" w14:textId="77777777" w:rsidR="00944D07" w:rsidRPr="00C22D60" w:rsidRDefault="00944D07" w:rsidP="0088359B">
            <w:pPr>
              <w:rPr>
                <w:sz w:val="12"/>
                <w:szCs w:val="12"/>
              </w:rPr>
            </w:pPr>
          </w:p>
        </w:tc>
        <w:tc>
          <w:tcPr>
            <w:tcW w:w="415" w:type="dxa"/>
            <w:shd w:val="clear" w:color="auto" w:fill="FFFFFF" w:themeFill="background1"/>
          </w:tcPr>
          <w:p w14:paraId="5E3AE3DB" w14:textId="77777777" w:rsidR="00944D07" w:rsidRPr="00C22D60" w:rsidRDefault="00944D07" w:rsidP="0088359B">
            <w:pPr>
              <w:rPr>
                <w:sz w:val="12"/>
                <w:szCs w:val="12"/>
              </w:rPr>
            </w:pPr>
          </w:p>
        </w:tc>
        <w:tc>
          <w:tcPr>
            <w:tcW w:w="294" w:type="dxa"/>
            <w:shd w:val="clear" w:color="auto" w:fill="FFFFFF" w:themeFill="background1"/>
          </w:tcPr>
          <w:p w14:paraId="14442C4B" w14:textId="77777777" w:rsidR="00944D07" w:rsidRPr="00C22D60" w:rsidRDefault="00944D07" w:rsidP="0088359B">
            <w:pPr>
              <w:rPr>
                <w:sz w:val="12"/>
                <w:szCs w:val="12"/>
              </w:rPr>
            </w:pPr>
          </w:p>
        </w:tc>
        <w:tc>
          <w:tcPr>
            <w:tcW w:w="343" w:type="dxa"/>
            <w:shd w:val="clear" w:color="auto" w:fill="FFFFFF" w:themeFill="background1"/>
          </w:tcPr>
          <w:p w14:paraId="1663E3A9" w14:textId="77777777" w:rsidR="00944D07" w:rsidRPr="00C22D60" w:rsidRDefault="00944D07" w:rsidP="0088359B">
            <w:pPr>
              <w:rPr>
                <w:sz w:val="12"/>
                <w:szCs w:val="12"/>
              </w:rPr>
            </w:pPr>
          </w:p>
        </w:tc>
        <w:tc>
          <w:tcPr>
            <w:tcW w:w="395" w:type="dxa"/>
            <w:shd w:val="clear" w:color="auto" w:fill="FFFFFF" w:themeFill="background1"/>
          </w:tcPr>
          <w:p w14:paraId="11217688" w14:textId="77777777" w:rsidR="00944D07" w:rsidRPr="00C22D60" w:rsidRDefault="00944D07" w:rsidP="0088359B">
            <w:pPr>
              <w:rPr>
                <w:sz w:val="12"/>
                <w:szCs w:val="12"/>
              </w:rPr>
            </w:pPr>
          </w:p>
        </w:tc>
        <w:tc>
          <w:tcPr>
            <w:tcW w:w="395" w:type="dxa"/>
            <w:shd w:val="clear" w:color="auto" w:fill="FFFFFF" w:themeFill="background1"/>
          </w:tcPr>
          <w:p w14:paraId="4BCCF25B" w14:textId="77777777" w:rsidR="00944D07" w:rsidRPr="00C22D60" w:rsidRDefault="00944D07" w:rsidP="0088359B">
            <w:pPr>
              <w:rPr>
                <w:sz w:val="12"/>
                <w:szCs w:val="12"/>
              </w:rPr>
            </w:pPr>
          </w:p>
        </w:tc>
        <w:tc>
          <w:tcPr>
            <w:tcW w:w="395" w:type="dxa"/>
            <w:shd w:val="clear" w:color="auto" w:fill="FFFFFF" w:themeFill="background1"/>
          </w:tcPr>
          <w:p w14:paraId="107A7AAF" w14:textId="77777777" w:rsidR="00944D07" w:rsidRPr="00C22D60" w:rsidRDefault="00944D07" w:rsidP="0088359B">
            <w:pPr>
              <w:rPr>
                <w:sz w:val="12"/>
                <w:szCs w:val="12"/>
              </w:rPr>
            </w:pPr>
          </w:p>
        </w:tc>
        <w:tc>
          <w:tcPr>
            <w:tcW w:w="395" w:type="dxa"/>
            <w:shd w:val="clear" w:color="auto" w:fill="FFFFFF" w:themeFill="background1"/>
          </w:tcPr>
          <w:p w14:paraId="45C13516" w14:textId="77777777" w:rsidR="00944D07" w:rsidRPr="00C22D60" w:rsidRDefault="00944D07" w:rsidP="0088359B">
            <w:pPr>
              <w:rPr>
                <w:sz w:val="12"/>
                <w:szCs w:val="12"/>
              </w:rPr>
            </w:pPr>
          </w:p>
        </w:tc>
        <w:tc>
          <w:tcPr>
            <w:tcW w:w="395" w:type="dxa"/>
            <w:shd w:val="clear" w:color="auto" w:fill="FFFFFF" w:themeFill="background1"/>
          </w:tcPr>
          <w:p w14:paraId="201E5899" w14:textId="77777777" w:rsidR="00944D07" w:rsidRPr="00C22D60" w:rsidRDefault="00944D07" w:rsidP="0088359B">
            <w:pPr>
              <w:rPr>
                <w:sz w:val="12"/>
                <w:szCs w:val="12"/>
              </w:rPr>
            </w:pPr>
          </w:p>
        </w:tc>
        <w:tc>
          <w:tcPr>
            <w:tcW w:w="395" w:type="dxa"/>
            <w:shd w:val="clear" w:color="auto" w:fill="FFFFFF" w:themeFill="background1"/>
          </w:tcPr>
          <w:p w14:paraId="4739A39F" w14:textId="77777777" w:rsidR="00944D07" w:rsidRPr="00C22D60" w:rsidRDefault="00944D07" w:rsidP="0088359B">
            <w:pPr>
              <w:rPr>
                <w:sz w:val="12"/>
                <w:szCs w:val="12"/>
              </w:rPr>
            </w:pPr>
          </w:p>
        </w:tc>
        <w:tc>
          <w:tcPr>
            <w:tcW w:w="395" w:type="dxa"/>
            <w:shd w:val="clear" w:color="auto" w:fill="FFFFFF" w:themeFill="background1"/>
          </w:tcPr>
          <w:p w14:paraId="0946F3E4" w14:textId="77777777" w:rsidR="00944D07" w:rsidRPr="00C22D60" w:rsidRDefault="00944D07" w:rsidP="0088359B">
            <w:pPr>
              <w:rPr>
                <w:sz w:val="12"/>
                <w:szCs w:val="12"/>
              </w:rPr>
            </w:pPr>
          </w:p>
        </w:tc>
        <w:tc>
          <w:tcPr>
            <w:tcW w:w="395" w:type="dxa"/>
            <w:shd w:val="clear" w:color="auto" w:fill="FFFFFF" w:themeFill="background1"/>
          </w:tcPr>
          <w:p w14:paraId="02071F3D" w14:textId="77777777" w:rsidR="00944D07" w:rsidRPr="00C22D60" w:rsidRDefault="00944D07" w:rsidP="0088359B">
            <w:pPr>
              <w:rPr>
                <w:sz w:val="12"/>
                <w:szCs w:val="12"/>
              </w:rPr>
            </w:pPr>
          </w:p>
        </w:tc>
        <w:tc>
          <w:tcPr>
            <w:tcW w:w="395" w:type="dxa"/>
            <w:shd w:val="clear" w:color="auto" w:fill="FFFFFF" w:themeFill="background1"/>
          </w:tcPr>
          <w:p w14:paraId="66461D7B" w14:textId="77777777" w:rsidR="00944D07" w:rsidRPr="00C22D60" w:rsidRDefault="00944D07" w:rsidP="0088359B">
            <w:pPr>
              <w:rPr>
                <w:sz w:val="12"/>
                <w:szCs w:val="12"/>
              </w:rPr>
            </w:pPr>
          </w:p>
        </w:tc>
        <w:tc>
          <w:tcPr>
            <w:tcW w:w="395" w:type="dxa"/>
            <w:shd w:val="clear" w:color="auto" w:fill="FFFFFF" w:themeFill="background1"/>
          </w:tcPr>
          <w:p w14:paraId="2AE5EBFA" w14:textId="77777777" w:rsidR="00944D07" w:rsidRPr="00C22D60" w:rsidRDefault="00944D07" w:rsidP="0088359B">
            <w:pPr>
              <w:rPr>
                <w:sz w:val="12"/>
                <w:szCs w:val="12"/>
              </w:rPr>
            </w:pPr>
          </w:p>
        </w:tc>
        <w:tc>
          <w:tcPr>
            <w:tcW w:w="395" w:type="dxa"/>
            <w:shd w:val="clear" w:color="auto" w:fill="FFFFFF" w:themeFill="background1"/>
          </w:tcPr>
          <w:p w14:paraId="519A9CB4" w14:textId="77777777" w:rsidR="00944D07" w:rsidRPr="00C22D60" w:rsidRDefault="00944D07" w:rsidP="0088359B">
            <w:pPr>
              <w:rPr>
                <w:sz w:val="12"/>
                <w:szCs w:val="12"/>
              </w:rPr>
            </w:pPr>
          </w:p>
        </w:tc>
        <w:tc>
          <w:tcPr>
            <w:tcW w:w="420" w:type="dxa"/>
            <w:shd w:val="clear" w:color="auto" w:fill="FFFFFF" w:themeFill="background1"/>
          </w:tcPr>
          <w:p w14:paraId="337A78C9" w14:textId="77777777" w:rsidR="00944D07" w:rsidRPr="00C22D60" w:rsidRDefault="00944D07" w:rsidP="0088359B">
            <w:pPr>
              <w:rPr>
                <w:sz w:val="12"/>
                <w:szCs w:val="12"/>
              </w:rPr>
            </w:pPr>
          </w:p>
        </w:tc>
        <w:tc>
          <w:tcPr>
            <w:tcW w:w="425" w:type="dxa"/>
            <w:shd w:val="clear" w:color="auto" w:fill="FFFFFF" w:themeFill="background1"/>
          </w:tcPr>
          <w:p w14:paraId="7C789739" w14:textId="77777777" w:rsidR="00944D07" w:rsidRPr="00C22D60" w:rsidRDefault="00944D07" w:rsidP="0088359B">
            <w:pPr>
              <w:rPr>
                <w:sz w:val="12"/>
                <w:szCs w:val="12"/>
              </w:rPr>
            </w:pPr>
          </w:p>
        </w:tc>
        <w:tc>
          <w:tcPr>
            <w:tcW w:w="426" w:type="dxa"/>
            <w:shd w:val="clear" w:color="auto" w:fill="FFFFFF" w:themeFill="background1"/>
          </w:tcPr>
          <w:p w14:paraId="394E6E9A" w14:textId="77777777" w:rsidR="00944D07" w:rsidRPr="00C22D60" w:rsidRDefault="00944D07" w:rsidP="0088359B">
            <w:pPr>
              <w:rPr>
                <w:sz w:val="12"/>
                <w:szCs w:val="12"/>
              </w:rPr>
            </w:pPr>
          </w:p>
        </w:tc>
        <w:tc>
          <w:tcPr>
            <w:tcW w:w="425" w:type="dxa"/>
            <w:shd w:val="clear" w:color="auto" w:fill="FFFFFF" w:themeFill="background1"/>
          </w:tcPr>
          <w:p w14:paraId="10F5DE65" w14:textId="77777777" w:rsidR="00944D07" w:rsidRPr="00C22D60" w:rsidRDefault="00944D07" w:rsidP="0088359B">
            <w:pPr>
              <w:rPr>
                <w:sz w:val="12"/>
                <w:szCs w:val="12"/>
              </w:rPr>
            </w:pPr>
          </w:p>
        </w:tc>
        <w:tc>
          <w:tcPr>
            <w:tcW w:w="425" w:type="dxa"/>
            <w:shd w:val="clear" w:color="auto" w:fill="FFFFFF" w:themeFill="background1"/>
          </w:tcPr>
          <w:p w14:paraId="43617101" w14:textId="77777777" w:rsidR="00944D07" w:rsidRPr="00C22D60" w:rsidRDefault="00944D07" w:rsidP="0088359B">
            <w:pPr>
              <w:rPr>
                <w:sz w:val="12"/>
                <w:szCs w:val="12"/>
              </w:rPr>
            </w:pPr>
          </w:p>
        </w:tc>
        <w:tc>
          <w:tcPr>
            <w:tcW w:w="425" w:type="dxa"/>
            <w:shd w:val="clear" w:color="auto" w:fill="FFFFFF" w:themeFill="background1"/>
          </w:tcPr>
          <w:p w14:paraId="0C390291" w14:textId="77777777" w:rsidR="00944D07" w:rsidRPr="00C22D60" w:rsidRDefault="00944D07" w:rsidP="0088359B">
            <w:pPr>
              <w:rPr>
                <w:sz w:val="12"/>
                <w:szCs w:val="12"/>
              </w:rPr>
            </w:pPr>
          </w:p>
        </w:tc>
        <w:tc>
          <w:tcPr>
            <w:tcW w:w="426" w:type="dxa"/>
            <w:shd w:val="clear" w:color="auto" w:fill="FFFFFF" w:themeFill="background1"/>
          </w:tcPr>
          <w:p w14:paraId="022427EE" w14:textId="77777777" w:rsidR="00944D07" w:rsidRPr="00C22D60" w:rsidRDefault="00944D07" w:rsidP="0088359B">
            <w:pPr>
              <w:rPr>
                <w:sz w:val="12"/>
                <w:szCs w:val="12"/>
              </w:rPr>
            </w:pPr>
          </w:p>
        </w:tc>
        <w:tc>
          <w:tcPr>
            <w:tcW w:w="425" w:type="dxa"/>
            <w:shd w:val="clear" w:color="auto" w:fill="FFFFFF" w:themeFill="background1"/>
          </w:tcPr>
          <w:p w14:paraId="401C923A" w14:textId="77777777" w:rsidR="00944D07" w:rsidRPr="00C22D60" w:rsidRDefault="00944D07" w:rsidP="0088359B">
            <w:pPr>
              <w:rPr>
                <w:sz w:val="12"/>
                <w:szCs w:val="12"/>
              </w:rPr>
            </w:pPr>
          </w:p>
        </w:tc>
        <w:tc>
          <w:tcPr>
            <w:tcW w:w="425" w:type="dxa"/>
            <w:shd w:val="clear" w:color="auto" w:fill="FFFFFF" w:themeFill="background1"/>
          </w:tcPr>
          <w:p w14:paraId="2322A0D4" w14:textId="77777777" w:rsidR="00944D07" w:rsidRPr="00C22D60" w:rsidRDefault="00944D07" w:rsidP="0088359B">
            <w:pPr>
              <w:rPr>
                <w:sz w:val="12"/>
                <w:szCs w:val="12"/>
              </w:rPr>
            </w:pPr>
          </w:p>
        </w:tc>
        <w:tc>
          <w:tcPr>
            <w:tcW w:w="425" w:type="dxa"/>
            <w:shd w:val="clear" w:color="auto" w:fill="FFFFFF" w:themeFill="background1"/>
          </w:tcPr>
          <w:p w14:paraId="0280A2C3" w14:textId="77777777" w:rsidR="00944D07" w:rsidRPr="00C22D60" w:rsidRDefault="00944D07" w:rsidP="0088359B">
            <w:pPr>
              <w:rPr>
                <w:sz w:val="12"/>
                <w:szCs w:val="12"/>
              </w:rPr>
            </w:pPr>
          </w:p>
        </w:tc>
        <w:tc>
          <w:tcPr>
            <w:tcW w:w="426" w:type="dxa"/>
            <w:shd w:val="clear" w:color="auto" w:fill="FFFFFF" w:themeFill="background1"/>
          </w:tcPr>
          <w:p w14:paraId="1BF0B9BB" w14:textId="77777777" w:rsidR="00944D07" w:rsidRPr="00C22D60" w:rsidRDefault="00944D07" w:rsidP="0088359B">
            <w:pPr>
              <w:rPr>
                <w:sz w:val="12"/>
                <w:szCs w:val="12"/>
              </w:rPr>
            </w:pPr>
          </w:p>
        </w:tc>
        <w:tc>
          <w:tcPr>
            <w:tcW w:w="425" w:type="dxa"/>
            <w:shd w:val="clear" w:color="auto" w:fill="FFFFFF" w:themeFill="background1"/>
          </w:tcPr>
          <w:p w14:paraId="7D11F8D3" w14:textId="77777777" w:rsidR="00944D07" w:rsidRPr="00C22D60" w:rsidRDefault="00944D07" w:rsidP="0088359B">
            <w:pPr>
              <w:rPr>
                <w:sz w:val="12"/>
                <w:szCs w:val="12"/>
              </w:rPr>
            </w:pPr>
          </w:p>
        </w:tc>
        <w:tc>
          <w:tcPr>
            <w:tcW w:w="425" w:type="dxa"/>
            <w:shd w:val="clear" w:color="auto" w:fill="FFFFFF" w:themeFill="background1"/>
          </w:tcPr>
          <w:p w14:paraId="3583A8D8" w14:textId="77777777" w:rsidR="00944D07" w:rsidRPr="00C22D60" w:rsidRDefault="00944D07" w:rsidP="0088359B">
            <w:pPr>
              <w:rPr>
                <w:sz w:val="12"/>
                <w:szCs w:val="12"/>
              </w:rPr>
            </w:pPr>
          </w:p>
        </w:tc>
        <w:tc>
          <w:tcPr>
            <w:tcW w:w="425" w:type="dxa"/>
            <w:shd w:val="clear" w:color="auto" w:fill="FFFFFF" w:themeFill="background1"/>
          </w:tcPr>
          <w:p w14:paraId="16F1396B" w14:textId="77777777" w:rsidR="00944D07" w:rsidRPr="00C22D60" w:rsidRDefault="00944D07" w:rsidP="0088359B">
            <w:pPr>
              <w:rPr>
                <w:sz w:val="12"/>
                <w:szCs w:val="12"/>
              </w:rPr>
            </w:pPr>
          </w:p>
        </w:tc>
      </w:tr>
      <w:tr w:rsidR="00944D07" w:rsidRPr="00C22D60" w14:paraId="0F7E7F66" w14:textId="77777777" w:rsidTr="0088359B">
        <w:trPr>
          <w:trHeight w:val="686"/>
        </w:trPr>
        <w:tc>
          <w:tcPr>
            <w:tcW w:w="986" w:type="dxa"/>
          </w:tcPr>
          <w:p w14:paraId="5A5D4FF5" w14:textId="77777777" w:rsidR="00944D07" w:rsidRPr="00C22D60" w:rsidRDefault="00944D07" w:rsidP="0088359B">
            <w:pPr>
              <w:jc w:val="both"/>
              <w:rPr>
                <w:b/>
                <w:bCs/>
                <w:sz w:val="12"/>
                <w:szCs w:val="12"/>
              </w:rPr>
            </w:pPr>
          </w:p>
        </w:tc>
        <w:tc>
          <w:tcPr>
            <w:tcW w:w="1415" w:type="dxa"/>
          </w:tcPr>
          <w:p w14:paraId="48D1627D" w14:textId="77777777" w:rsidR="00944D07" w:rsidRPr="00C22D60" w:rsidRDefault="00944D07" w:rsidP="0088359B">
            <w:pPr>
              <w:autoSpaceDE w:val="0"/>
              <w:autoSpaceDN w:val="0"/>
              <w:adjustRightInd w:val="0"/>
              <w:rPr>
                <w:sz w:val="12"/>
                <w:szCs w:val="12"/>
              </w:rPr>
            </w:pPr>
            <w:r w:rsidRPr="00C22D60">
              <w:rPr>
                <w:sz w:val="12"/>
                <w:szCs w:val="12"/>
              </w:rPr>
              <w:t>Wytypowanie złóż kopalin o znaczeniu strategicznym dla gospodarki krajowej i regionalnej,</w:t>
            </w:r>
            <w:r>
              <w:rPr>
                <w:sz w:val="12"/>
                <w:szCs w:val="12"/>
              </w:rPr>
              <w:t xml:space="preserve"> na podstawie wypracowanych metod waloryzacji;</w:t>
            </w:r>
          </w:p>
        </w:tc>
        <w:tc>
          <w:tcPr>
            <w:tcW w:w="390" w:type="dxa"/>
            <w:shd w:val="clear" w:color="auto" w:fill="FFFFFF" w:themeFill="background1"/>
          </w:tcPr>
          <w:p w14:paraId="23BC3240" w14:textId="77777777" w:rsidR="00944D07" w:rsidRPr="00C22D60" w:rsidRDefault="00944D07" w:rsidP="0088359B">
            <w:pPr>
              <w:jc w:val="center"/>
              <w:rPr>
                <w:sz w:val="12"/>
                <w:szCs w:val="12"/>
              </w:rPr>
            </w:pPr>
          </w:p>
        </w:tc>
        <w:tc>
          <w:tcPr>
            <w:tcW w:w="398" w:type="dxa"/>
            <w:shd w:val="clear" w:color="auto" w:fill="FFFFFF" w:themeFill="background1"/>
          </w:tcPr>
          <w:p w14:paraId="05E076C1" w14:textId="77777777" w:rsidR="00944D07" w:rsidRPr="00C22D60" w:rsidRDefault="00944D07" w:rsidP="0088359B">
            <w:pPr>
              <w:jc w:val="center"/>
              <w:rPr>
                <w:sz w:val="12"/>
                <w:szCs w:val="12"/>
              </w:rPr>
            </w:pPr>
          </w:p>
        </w:tc>
        <w:tc>
          <w:tcPr>
            <w:tcW w:w="345" w:type="dxa"/>
            <w:shd w:val="clear" w:color="auto" w:fill="F4B083" w:themeFill="accent2" w:themeFillTint="99"/>
          </w:tcPr>
          <w:p w14:paraId="0F3871C1" w14:textId="77777777" w:rsidR="00944D07" w:rsidRPr="00C22D60" w:rsidRDefault="00944D07" w:rsidP="0088359B">
            <w:pPr>
              <w:jc w:val="center"/>
              <w:rPr>
                <w:sz w:val="12"/>
                <w:szCs w:val="12"/>
              </w:rPr>
            </w:pPr>
          </w:p>
        </w:tc>
        <w:tc>
          <w:tcPr>
            <w:tcW w:w="425" w:type="dxa"/>
            <w:shd w:val="clear" w:color="auto" w:fill="FFFFFF" w:themeFill="background1"/>
          </w:tcPr>
          <w:p w14:paraId="0370AFF7" w14:textId="77777777" w:rsidR="00944D07" w:rsidRPr="00C22D60" w:rsidRDefault="00944D07" w:rsidP="0088359B">
            <w:pPr>
              <w:rPr>
                <w:sz w:val="12"/>
                <w:szCs w:val="12"/>
              </w:rPr>
            </w:pPr>
          </w:p>
        </w:tc>
        <w:tc>
          <w:tcPr>
            <w:tcW w:w="415" w:type="dxa"/>
            <w:shd w:val="clear" w:color="auto" w:fill="FFFFFF" w:themeFill="background1"/>
          </w:tcPr>
          <w:p w14:paraId="151B48B6" w14:textId="77777777" w:rsidR="00944D07" w:rsidRPr="00C22D60" w:rsidRDefault="00944D07" w:rsidP="0088359B">
            <w:pPr>
              <w:rPr>
                <w:sz w:val="12"/>
                <w:szCs w:val="12"/>
              </w:rPr>
            </w:pPr>
          </w:p>
        </w:tc>
        <w:tc>
          <w:tcPr>
            <w:tcW w:w="294" w:type="dxa"/>
            <w:shd w:val="clear" w:color="auto" w:fill="FFFFFF" w:themeFill="background1"/>
          </w:tcPr>
          <w:p w14:paraId="52C12783" w14:textId="77777777" w:rsidR="00944D07" w:rsidRPr="00C22D60" w:rsidRDefault="00944D07" w:rsidP="0088359B">
            <w:pPr>
              <w:rPr>
                <w:sz w:val="12"/>
                <w:szCs w:val="12"/>
              </w:rPr>
            </w:pPr>
          </w:p>
        </w:tc>
        <w:tc>
          <w:tcPr>
            <w:tcW w:w="343" w:type="dxa"/>
            <w:shd w:val="clear" w:color="auto" w:fill="FFFFFF" w:themeFill="background1"/>
          </w:tcPr>
          <w:p w14:paraId="5715ABAC" w14:textId="77777777" w:rsidR="00944D07" w:rsidRPr="00C22D60" w:rsidRDefault="00944D07" w:rsidP="0088359B">
            <w:pPr>
              <w:rPr>
                <w:sz w:val="12"/>
                <w:szCs w:val="12"/>
              </w:rPr>
            </w:pPr>
          </w:p>
        </w:tc>
        <w:tc>
          <w:tcPr>
            <w:tcW w:w="395" w:type="dxa"/>
            <w:shd w:val="clear" w:color="auto" w:fill="F4B083" w:themeFill="accent2" w:themeFillTint="99"/>
          </w:tcPr>
          <w:p w14:paraId="7567D294" w14:textId="77777777" w:rsidR="00944D07" w:rsidRPr="00C22D60" w:rsidRDefault="00944D07" w:rsidP="0088359B">
            <w:pPr>
              <w:rPr>
                <w:sz w:val="12"/>
                <w:szCs w:val="12"/>
              </w:rPr>
            </w:pPr>
          </w:p>
        </w:tc>
        <w:tc>
          <w:tcPr>
            <w:tcW w:w="395" w:type="dxa"/>
            <w:shd w:val="clear" w:color="auto" w:fill="FFFFFF" w:themeFill="background1"/>
          </w:tcPr>
          <w:p w14:paraId="2B066397" w14:textId="77777777" w:rsidR="00944D07" w:rsidRPr="00C22D60" w:rsidRDefault="00944D07" w:rsidP="0088359B">
            <w:pPr>
              <w:rPr>
                <w:sz w:val="12"/>
                <w:szCs w:val="12"/>
              </w:rPr>
            </w:pPr>
          </w:p>
        </w:tc>
        <w:tc>
          <w:tcPr>
            <w:tcW w:w="395" w:type="dxa"/>
            <w:shd w:val="clear" w:color="auto" w:fill="FFFFFF" w:themeFill="background1"/>
          </w:tcPr>
          <w:p w14:paraId="2F275A05" w14:textId="77777777" w:rsidR="00944D07" w:rsidRPr="00C22D60" w:rsidRDefault="00944D07" w:rsidP="0088359B">
            <w:pPr>
              <w:rPr>
                <w:sz w:val="12"/>
                <w:szCs w:val="12"/>
              </w:rPr>
            </w:pPr>
          </w:p>
        </w:tc>
        <w:tc>
          <w:tcPr>
            <w:tcW w:w="395" w:type="dxa"/>
            <w:shd w:val="clear" w:color="auto" w:fill="FFFFFF" w:themeFill="background1"/>
          </w:tcPr>
          <w:p w14:paraId="13B53435" w14:textId="77777777" w:rsidR="00944D07" w:rsidRPr="00C22D60" w:rsidRDefault="00944D07" w:rsidP="0088359B">
            <w:pPr>
              <w:rPr>
                <w:sz w:val="12"/>
                <w:szCs w:val="12"/>
              </w:rPr>
            </w:pPr>
          </w:p>
        </w:tc>
        <w:tc>
          <w:tcPr>
            <w:tcW w:w="395" w:type="dxa"/>
            <w:shd w:val="clear" w:color="auto" w:fill="FFFFFF" w:themeFill="background1"/>
          </w:tcPr>
          <w:p w14:paraId="29A0862F" w14:textId="77777777" w:rsidR="00944D07" w:rsidRPr="00C22D60" w:rsidRDefault="00944D07" w:rsidP="0088359B">
            <w:pPr>
              <w:rPr>
                <w:sz w:val="12"/>
                <w:szCs w:val="12"/>
              </w:rPr>
            </w:pPr>
          </w:p>
        </w:tc>
        <w:tc>
          <w:tcPr>
            <w:tcW w:w="395" w:type="dxa"/>
            <w:shd w:val="clear" w:color="auto" w:fill="F4B083" w:themeFill="accent2" w:themeFillTint="99"/>
          </w:tcPr>
          <w:p w14:paraId="0E488402" w14:textId="77777777" w:rsidR="00944D07" w:rsidRPr="00C22D60" w:rsidRDefault="00944D07" w:rsidP="0088359B">
            <w:pPr>
              <w:rPr>
                <w:sz w:val="12"/>
                <w:szCs w:val="12"/>
              </w:rPr>
            </w:pPr>
          </w:p>
        </w:tc>
        <w:tc>
          <w:tcPr>
            <w:tcW w:w="395" w:type="dxa"/>
            <w:shd w:val="clear" w:color="auto" w:fill="FFFFFF" w:themeFill="background1"/>
          </w:tcPr>
          <w:p w14:paraId="0EFCE66B" w14:textId="77777777" w:rsidR="00944D07" w:rsidRPr="00C22D60" w:rsidRDefault="00944D07" w:rsidP="0088359B">
            <w:pPr>
              <w:rPr>
                <w:sz w:val="12"/>
                <w:szCs w:val="12"/>
              </w:rPr>
            </w:pPr>
          </w:p>
        </w:tc>
        <w:tc>
          <w:tcPr>
            <w:tcW w:w="395" w:type="dxa"/>
            <w:shd w:val="clear" w:color="auto" w:fill="FFFFFF" w:themeFill="background1"/>
          </w:tcPr>
          <w:p w14:paraId="1720585C" w14:textId="77777777" w:rsidR="00944D07" w:rsidRPr="00C22D60" w:rsidRDefault="00944D07" w:rsidP="0088359B">
            <w:pPr>
              <w:rPr>
                <w:sz w:val="12"/>
                <w:szCs w:val="12"/>
              </w:rPr>
            </w:pPr>
          </w:p>
        </w:tc>
        <w:tc>
          <w:tcPr>
            <w:tcW w:w="395" w:type="dxa"/>
            <w:shd w:val="clear" w:color="auto" w:fill="FFFFFF" w:themeFill="background1"/>
          </w:tcPr>
          <w:p w14:paraId="4EEA91D2" w14:textId="77777777" w:rsidR="00944D07" w:rsidRPr="00C22D60" w:rsidRDefault="00944D07" w:rsidP="0088359B">
            <w:pPr>
              <w:rPr>
                <w:sz w:val="12"/>
                <w:szCs w:val="12"/>
              </w:rPr>
            </w:pPr>
          </w:p>
        </w:tc>
        <w:tc>
          <w:tcPr>
            <w:tcW w:w="395" w:type="dxa"/>
            <w:shd w:val="clear" w:color="auto" w:fill="FFFFFF" w:themeFill="background1"/>
          </w:tcPr>
          <w:p w14:paraId="17E8FB4F" w14:textId="77777777" w:rsidR="00944D07" w:rsidRPr="00C22D60" w:rsidRDefault="00944D07" w:rsidP="0088359B">
            <w:pPr>
              <w:rPr>
                <w:sz w:val="12"/>
                <w:szCs w:val="12"/>
              </w:rPr>
            </w:pPr>
          </w:p>
        </w:tc>
        <w:tc>
          <w:tcPr>
            <w:tcW w:w="395" w:type="dxa"/>
            <w:shd w:val="clear" w:color="auto" w:fill="F4B083" w:themeFill="accent2" w:themeFillTint="99"/>
          </w:tcPr>
          <w:p w14:paraId="5FFDCD41" w14:textId="77777777" w:rsidR="00944D07" w:rsidRPr="00C22D60" w:rsidRDefault="00944D07" w:rsidP="0088359B">
            <w:pPr>
              <w:rPr>
                <w:sz w:val="12"/>
                <w:szCs w:val="12"/>
              </w:rPr>
            </w:pPr>
          </w:p>
        </w:tc>
        <w:tc>
          <w:tcPr>
            <w:tcW w:w="420" w:type="dxa"/>
            <w:shd w:val="clear" w:color="auto" w:fill="FFFFFF" w:themeFill="background1"/>
          </w:tcPr>
          <w:p w14:paraId="26B8225D" w14:textId="77777777" w:rsidR="00944D07" w:rsidRPr="00C22D60" w:rsidRDefault="00944D07" w:rsidP="0088359B">
            <w:pPr>
              <w:rPr>
                <w:sz w:val="12"/>
                <w:szCs w:val="12"/>
              </w:rPr>
            </w:pPr>
          </w:p>
        </w:tc>
        <w:tc>
          <w:tcPr>
            <w:tcW w:w="425" w:type="dxa"/>
            <w:shd w:val="clear" w:color="auto" w:fill="FFFFFF" w:themeFill="background1"/>
          </w:tcPr>
          <w:p w14:paraId="010B04E8" w14:textId="77777777" w:rsidR="00944D07" w:rsidRPr="00C22D60" w:rsidRDefault="00944D07" w:rsidP="0088359B">
            <w:pPr>
              <w:rPr>
                <w:sz w:val="12"/>
                <w:szCs w:val="12"/>
              </w:rPr>
            </w:pPr>
          </w:p>
        </w:tc>
        <w:tc>
          <w:tcPr>
            <w:tcW w:w="426" w:type="dxa"/>
            <w:shd w:val="clear" w:color="auto" w:fill="FFFFFF" w:themeFill="background1"/>
          </w:tcPr>
          <w:p w14:paraId="1EC7F7D3" w14:textId="77777777" w:rsidR="00944D07" w:rsidRPr="00C22D60" w:rsidRDefault="00944D07" w:rsidP="0088359B">
            <w:pPr>
              <w:rPr>
                <w:sz w:val="12"/>
                <w:szCs w:val="12"/>
              </w:rPr>
            </w:pPr>
          </w:p>
        </w:tc>
        <w:tc>
          <w:tcPr>
            <w:tcW w:w="425" w:type="dxa"/>
            <w:shd w:val="clear" w:color="auto" w:fill="FFFFFF" w:themeFill="background1"/>
          </w:tcPr>
          <w:p w14:paraId="787B0E53" w14:textId="77777777" w:rsidR="00944D07" w:rsidRPr="00C22D60" w:rsidRDefault="00944D07" w:rsidP="0088359B">
            <w:pPr>
              <w:rPr>
                <w:sz w:val="12"/>
                <w:szCs w:val="12"/>
              </w:rPr>
            </w:pPr>
          </w:p>
        </w:tc>
        <w:tc>
          <w:tcPr>
            <w:tcW w:w="425" w:type="dxa"/>
            <w:shd w:val="clear" w:color="auto" w:fill="F4B083" w:themeFill="accent2" w:themeFillTint="99"/>
          </w:tcPr>
          <w:p w14:paraId="23E18618" w14:textId="77777777" w:rsidR="00944D07" w:rsidRPr="00C22D60" w:rsidRDefault="00944D07" w:rsidP="0088359B">
            <w:pPr>
              <w:rPr>
                <w:sz w:val="12"/>
                <w:szCs w:val="12"/>
              </w:rPr>
            </w:pPr>
          </w:p>
        </w:tc>
        <w:tc>
          <w:tcPr>
            <w:tcW w:w="425" w:type="dxa"/>
            <w:shd w:val="clear" w:color="auto" w:fill="FFFFFF" w:themeFill="background1"/>
          </w:tcPr>
          <w:p w14:paraId="1DE21339" w14:textId="77777777" w:rsidR="00944D07" w:rsidRPr="00C22D60" w:rsidRDefault="00944D07" w:rsidP="0088359B">
            <w:pPr>
              <w:rPr>
                <w:sz w:val="12"/>
                <w:szCs w:val="12"/>
              </w:rPr>
            </w:pPr>
          </w:p>
        </w:tc>
        <w:tc>
          <w:tcPr>
            <w:tcW w:w="426" w:type="dxa"/>
            <w:shd w:val="clear" w:color="auto" w:fill="FFFFFF" w:themeFill="background1"/>
          </w:tcPr>
          <w:p w14:paraId="050836A5" w14:textId="77777777" w:rsidR="00944D07" w:rsidRPr="00C22D60" w:rsidRDefault="00944D07" w:rsidP="0088359B">
            <w:pPr>
              <w:rPr>
                <w:sz w:val="12"/>
                <w:szCs w:val="12"/>
              </w:rPr>
            </w:pPr>
          </w:p>
        </w:tc>
        <w:tc>
          <w:tcPr>
            <w:tcW w:w="425" w:type="dxa"/>
            <w:shd w:val="clear" w:color="auto" w:fill="FFFFFF" w:themeFill="background1"/>
          </w:tcPr>
          <w:p w14:paraId="27250F9D" w14:textId="77777777" w:rsidR="00944D07" w:rsidRPr="00C22D60" w:rsidRDefault="00944D07" w:rsidP="0088359B">
            <w:pPr>
              <w:rPr>
                <w:sz w:val="12"/>
                <w:szCs w:val="12"/>
              </w:rPr>
            </w:pPr>
          </w:p>
        </w:tc>
        <w:tc>
          <w:tcPr>
            <w:tcW w:w="425" w:type="dxa"/>
            <w:shd w:val="clear" w:color="auto" w:fill="FFFFFF" w:themeFill="background1"/>
          </w:tcPr>
          <w:p w14:paraId="53D4D24D" w14:textId="77777777" w:rsidR="00944D07" w:rsidRPr="00C22D60" w:rsidRDefault="00944D07" w:rsidP="0088359B">
            <w:pPr>
              <w:rPr>
                <w:sz w:val="12"/>
                <w:szCs w:val="12"/>
              </w:rPr>
            </w:pPr>
          </w:p>
        </w:tc>
        <w:tc>
          <w:tcPr>
            <w:tcW w:w="425" w:type="dxa"/>
            <w:shd w:val="clear" w:color="auto" w:fill="F4B083" w:themeFill="accent2" w:themeFillTint="99"/>
          </w:tcPr>
          <w:p w14:paraId="2694ACC4" w14:textId="77777777" w:rsidR="00944D07" w:rsidRPr="00C22D60" w:rsidRDefault="00944D07" w:rsidP="0088359B">
            <w:pPr>
              <w:rPr>
                <w:sz w:val="12"/>
                <w:szCs w:val="12"/>
              </w:rPr>
            </w:pPr>
          </w:p>
        </w:tc>
        <w:tc>
          <w:tcPr>
            <w:tcW w:w="426" w:type="dxa"/>
            <w:shd w:val="clear" w:color="auto" w:fill="FFFFFF" w:themeFill="background1"/>
          </w:tcPr>
          <w:p w14:paraId="30B4980C" w14:textId="77777777" w:rsidR="00944D07" w:rsidRPr="00C22D60" w:rsidRDefault="00944D07" w:rsidP="0088359B">
            <w:pPr>
              <w:rPr>
                <w:sz w:val="12"/>
                <w:szCs w:val="12"/>
              </w:rPr>
            </w:pPr>
          </w:p>
        </w:tc>
        <w:tc>
          <w:tcPr>
            <w:tcW w:w="425" w:type="dxa"/>
            <w:shd w:val="clear" w:color="auto" w:fill="FFFFFF" w:themeFill="background1"/>
          </w:tcPr>
          <w:p w14:paraId="1B39CAB8" w14:textId="77777777" w:rsidR="00944D07" w:rsidRPr="00C22D60" w:rsidRDefault="00944D07" w:rsidP="0088359B">
            <w:pPr>
              <w:rPr>
                <w:sz w:val="12"/>
                <w:szCs w:val="12"/>
              </w:rPr>
            </w:pPr>
          </w:p>
        </w:tc>
        <w:tc>
          <w:tcPr>
            <w:tcW w:w="425" w:type="dxa"/>
            <w:shd w:val="clear" w:color="auto" w:fill="FFFFFF" w:themeFill="background1"/>
          </w:tcPr>
          <w:p w14:paraId="1322BDD4" w14:textId="77777777" w:rsidR="00944D07" w:rsidRPr="00C22D60" w:rsidRDefault="00944D07" w:rsidP="0088359B">
            <w:pPr>
              <w:rPr>
                <w:sz w:val="12"/>
                <w:szCs w:val="12"/>
              </w:rPr>
            </w:pPr>
          </w:p>
        </w:tc>
        <w:tc>
          <w:tcPr>
            <w:tcW w:w="425" w:type="dxa"/>
            <w:shd w:val="clear" w:color="auto" w:fill="FFFFFF" w:themeFill="background1"/>
          </w:tcPr>
          <w:p w14:paraId="36D91E58" w14:textId="77777777" w:rsidR="00944D07" w:rsidRDefault="00944D07" w:rsidP="0088359B">
            <w:pPr>
              <w:rPr>
                <w:sz w:val="12"/>
                <w:szCs w:val="12"/>
              </w:rPr>
            </w:pPr>
          </w:p>
          <w:p w14:paraId="426DF5E1" w14:textId="77777777" w:rsidR="00944D07" w:rsidRPr="00C22D60" w:rsidRDefault="00944D07" w:rsidP="0088359B">
            <w:pPr>
              <w:rPr>
                <w:sz w:val="12"/>
                <w:szCs w:val="12"/>
              </w:rPr>
            </w:pPr>
          </w:p>
        </w:tc>
      </w:tr>
      <w:tr w:rsidR="00944D07" w:rsidRPr="00C22D60" w14:paraId="291F601F" w14:textId="77777777" w:rsidTr="0088359B">
        <w:trPr>
          <w:trHeight w:val="686"/>
        </w:trPr>
        <w:tc>
          <w:tcPr>
            <w:tcW w:w="986" w:type="dxa"/>
          </w:tcPr>
          <w:p w14:paraId="02EA2A8D" w14:textId="77777777" w:rsidR="00944D07" w:rsidRPr="00C22D60" w:rsidRDefault="00944D07" w:rsidP="0088359B">
            <w:pPr>
              <w:jc w:val="both"/>
              <w:rPr>
                <w:b/>
                <w:bCs/>
                <w:sz w:val="12"/>
                <w:szCs w:val="12"/>
              </w:rPr>
            </w:pPr>
          </w:p>
        </w:tc>
        <w:tc>
          <w:tcPr>
            <w:tcW w:w="1415" w:type="dxa"/>
          </w:tcPr>
          <w:p w14:paraId="6C6F0311" w14:textId="77777777" w:rsidR="00944D07" w:rsidRPr="00C22D60" w:rsidRDefault="00944D07" w:rsidP="0088359B">
            <w:pPr>
              <w:autoSpaceDE w:val="0"/>
              <w:autoSpaceDN w:val="0"/>
              <w:adjustRightInd w:val="0"/>
              <w:rPr>
                <w:sz w:val="12"/>
                <w:szCs w:val="12"/>
              </w:rPr>
            </w:pPr>
            <w:r>
              <w:rPr>
                <w:sz w:val="12"/>
                <w:szCs w:val="12"/>
              </w:rPr>
              <w:t xml:space="preserve">Analiza możliwości zabezpieczenia dostępu do złóż kopalin poprzez ich czasowe </w:t>
            </w:r>
            <w:r>
              <w:rPr>
                <w:sz w:val="12"/>
                <w:szCs w:val="12"/>
              </w:rPr>
              <w:lastRenderedPageBreak/>
              <w:t>wykorzystanie dla celów OZE;</w:t>
            </w:r>
          </w:p>
        </w:tc>
        <w:tc>
          <w:tcPr>
            <w:tcW w:w="390" w:type="dxa"/>
            <w:shd w:val="clear" w:color="auto" w:fill="FFFFFF" w:themeFill="background1"/>
          </w:tcPr>
          <w:p w14:paraId="79D58495" w14:textId="77777777" w:rsidR="00944D07" w:rsidRPr="00C22D60" w:rsidRDefault="00944D07" w:rsidP="0088359B">
            <w:pPr>
              <w:jc w:val="center"/>
              <w:rPr>
                <w:sz w:val="12"/>
                <w:szCs w:val="12"/>
              </w:rPr>
            </w:pPr>
          </w:p>
        </w:tc>
        <w:tc>
          <w:tcPr>
            <w:tcW w:w="398" w:type="dxa"/>
            <w:shd w:val="clear" w:color="auto" w:fill="FFFFFF" w:themeFill="background1"/>
          </w:tcPr>
          <w:p w14:paraId="0F4C3E25" w14:textId="77777777" w:rsidR="00944D07" w:rsidRPr="00C22D60" w:rsidRDefault="00944D07" w:rsidP="0088359B">
            <w:pPr>
              <w:jc w:val="center"/>
              <w:rPr>
                <w:sz w:val="12"/>
                <w:szCs w:val="12"/>
              </w:rPr>
            </w:pPr>
          </w:p>
        </w:tc>
        <w:tc>
          <w:tcPr>
            <w:tcW w:w="345" w:type="dxa"/>
            <w:shd w:val="clear" w:color="auto" w:fill="FFFF00"/>
          </w:tcPr>
          <w:p w14:paraId="7AF8C836" w14:textId="77777777" w:rsidR="00944D07" w:rsidRPr="00C22D60" w:rsidRDefault="00944D07" w:rsidP="0088359B">
            <w:pPr>
              <w:jc w:val="center"/>
              <w:rPr>
                <w:sz w:val="12"/>
                <w:szCs w:val="12"/>
              </w:rPr>
            </w:pPr>
          </w:p>
        </w:tc>
        <w:tc>
          <w:tcPr>
            <w:tcW w:w="425" w:type="dxa"/>
            <w:shd w:val="clear" w:color="auto" w:fill="FFFF00"/>
          </w:tcPr>
          <w:p w14:paraId="3525B75B" w14:textId="77777777" w:rsidR="00944D07" w:rsidRPr="00800DC9" w:rsidRDefault="00944D07" w:rsidP="0088359B">
            <w:pPr>
              <w:rPr>
                <w:color w:val="FFFF00"/>
                <w:sz w:val="12"/>
                <w:szCs w:val="12"/>
              </w:rPr>
            </w:pPr>
          </w:p>
        </w:tc>
        <w:tc>
          <w:tcPr>
            <w:tcW w:w="415" w:type="dxa"/>
            <w:shd w:val="clear" w:color="auto" w:fill="FFFF00"/>
          </w:tcPr>
          <w:p w14:paraId="02F7DBBB" w14:textId="77777777" w:rsidR="00944D07" w:rsidRPr="00C22D60" w:rsidRDefault="00944D07" w:rsidP="0088359B">
            <w:pPr>
              <w:rPr>
                <w:sz w:val="12"/>
                <w:szCs w:val="12"/>
              </w:rPr>
            </w:pPr>
          </w:p>
        </w:tc>
        <w:tc>
          <w:tcPr>
            <w:tcW w:w="294" w:type="dxa"/>
            <w:shd w:val="clear" w:color="auto" w:fill="FFFFFF" w:themeFill="background1"/>
          </w:tcPr>
          <w:p w14:paraId="79B534DA" w14:textId="77777777" w:rsidR="00944D07" w:rsidRPr="00C22D60" w:rsidRDefault="00944D07" w:rsidP="0088359B">
            <w:pPr>
              <w:rPr>
                <w:sz w:val="12"/>
                <w:szCs w:val="12"/>
              </w:rPr>
            </w:pPr>
          </w:p>
        </w:tc>
        <w:tc>
          <w:tcPr>
            <w:tcW w:w="343" w:type="dxa"/>
            <w:shd w:val="clear" w:color="auto" w:fill="FFFFFF" w:themeFill="background1"/>
          </w:tcPr>
          <w:p w14:paraId="37B97793" w14:textId="77777777" w:rsidR="00944D07" w:rsidRPr="00C22D60" w:rsidRDefault="00944D07" w:rsidP="0088359B">
            <w:pPr>
              <w:rPr>
                <w:sz w:val="12"/>
                <w:szCs w:val="12"/>
              </w:rPr>
            </w:pPr>
          </w:p>
        </w:tc>
        <w:tc>
          <w:tcPr>
            <w:tcW w:w="395" w:type="dxa"/>
            <w:shd w:val="clear" w:color="auto" w:fill="FFFFFF" w:themeFill="background1"/>
          </w:tcPr>
          <w:p w14:paraId="612D0DDA" w14:textId="77777777" w:rsidR="00944D07" w:rsidRPr="00C22D60" w:rsidRDefault="00944D07" w:rsidP="0088359B">
            <w:pPr>
              <w:rPr>
                <w:sz w:val="12"/>
                <w:szCs w:val="12"/>
              </w:rPr>
            </w:pPr>
          </w:p>
        </w:tc>
        <w:tc>
          <w:tcPr>
            <w:tcW w:w="395" w:type="dxa"/>
            <w:shd w:val="clear" w:color="auto" w:fill="FFFFFF" w:themeFill="background1"/>
          </w:tcPr>
          <w:p w14:paraId="18796107" w14:textId="77777777" w:rsidR="00944D07" w:rsidRPr="00C22D60" w:rsidRDefault="00944D07" w:rsidP="0088359B">
            <w:pPr>
              <w:rPr>
                <w:sz w:val="12"/>
                <w:szCs w:val="12"/>
              </w:rPr>
            </w:pPr>
          </w:p>
        </w:tc>
        <w:tc>
          <w:tcPr>
            <w:tcW w:w="395" w:type="dxa"/>
            <w:shd w:val="clear" w:color="auto" w:fill="FFFFFF" w:themeFill="background1"/>
          </w:tcPr>
          <w:p w14:paraId="038C148D" w14:textId="77777777" w:rsidR="00944D07" w:rsidRPr="00C22D60" w:rsidRDefault="00944D07" w:rsidP="0088359B">
            <w:pPr>
              <w:rPr>
                <w:sz w:val="12"/>
                <w:szCs w:val="12"/>
              </w:rPr>
            </w:pPr>
          </w:p>
        </w:tc>
        <w:tc>
          <w:tcPr>
            <w:tcW w:w="395" w:type="dxa"/>
            <w:shd w:val="clear" w:color="auto" w:fill="FFFFFF" w:themeFill="background1"/>
          </w:tcPr>
          <w:p w14:paraId="2FFD11E2" w14:textId="77777777" w:rsidR="00944D07" w:rsidRPr="00C22D60" w:rsidRDefault="00944D07" w:rsidP="0088359B">
            <w:pPr>
              <w:rPr>
                <w:sz w:val="12"/>
                <w:szCs w:val="12"/>
              </w:rPr>
            </w:pPr>
          </w:p>
        </w:tc>
        <w:tc>
          <w:tcPr>
            <w:tcW w:w="395" w:type="dxa"/>
            <w:shd w:val="clear" w:color="auto" w:fill="FFFFFF" w:themeFill="background1"/>
          </w:tcPr>
          <w:p w14:paraId="1AA3C878" w14:textId="77777777" w:rsidR="00944D07" w:rsidRPr="00C22D60" w:rsidRDefault="00944D07" w:rsidP="0088359B">
            <w:pPr>
              <w:rPr>
                <w:sz w:val="12"/>
                <w:szCs w:val="12"/>
              </w:rPr>
            </w:pPr>
          </w:p>
        </w:tc>
        <w:tc>
          <w:tcPr>
            <w:tcW w:w="395" w:type="dxa"/>
            <w:shd w:val="clear" w:color="auto" w:fill="FFFFFF" w:themeFill="background1"/>
          </w:tcPr>
          <w:p w14:paraId="184E745F" w14:textId="77777777" w:rsidR="00944D07" w:rsidRPr="00C22D60" w:rsidRDefault="00944D07" w:rsidP="0088359B">
            <w:pPr>
              <w:rPr>
                <w:sz w:val="12"/>
                <w:szCs w:val="12"/>
              </w:rPr>
            </w:pPr>
          </w:p>
        </w:tc>
        <w:tc>
          <w:tcPr>
            <w:tcW w:w="395" w:type="dxa"/>
            <w:shd w:val="clear" w:color="auto" w:fill="FFFFFF" w:themeFill="background1"/>
          </w:tcPr>
          <w:p w14:paraId="14D30CA6" w14:textId="77777777" w:rsidR="00944D07" w:rsidRPr="00C22D60" w:rsidRDefault="00944D07" w:rsidP="0088359B">
            <w:pPr>
              <w:rPr>
                <w:sz w:val="12"/>
                <w:szCs w:val="12"/>
              </w:rPr>
            </w:pPr>
          </w:p>
        </w:tc>
        <w:tc>
          <w:tcPr>
            <w:tcW w:w="395" w:type="dxa"/>
            <w:shd w:val="clear" w:color="auto" w:fill="FFFFFF" w:themeFill="background1"/>
          </w:tcPr>
          <w:p w14:paraId="7F98EF41" w14:textId="77777777" w:rsidR="00944D07" w:rsidRPr="00C22D60" w:rsidRDefault="00944D07" w:rsidP="0088359B">
            <w:pPr>
              <w:rPr>
                <w:sz w:val="12"/>
                <w:szCs w:val="12"/>
              </w:rPr>
            </w:pPr>
          </w:p>
        </w:tc>
        <w:tc>
          <w:tcPr>
            <w:tcW w:w="395" w:type="dxa"/>
            <w:shd w:val="clear" w:color="auto" w:fill="FFFFFF" w:themeFill="background1"/>
          </w:tcPr>
          <w:p w14:paraId="291F7E3C" w14:textId="77777777" w:rsidR="00944D07" w:rsidRPr="00C22D60" w:rsidRDefault="00944D07" w:rsidP="0088359B">
            <w:pPr>
              <w:rPr>
                <w:sz w:val="12"/>
                <w:szCs w:val="12"/>
              </w:rPr>
            </w:pPr>
          </w:p>
        </w:tc>
        <w:tc>
          <w:tcPr>
            <w:tcW w:w="395" w:type="dxa"/>
            <w:shd w:val="clear" w:color="auto" w:fill="FFFFFF" w:themeFill="background1"/>
          </w:tcPr>
          <w:p w14:paraId="383A93BF" w14:textId="77777777" w:rsidR="00944D07" w:rsidRPr="00C22D60" w:rsidRDefault="00944D07" w:rsidP="0088359B">
            <w:pPr>
              <w:rPr>
                <w:sz w:val="12"/>
                <w:szCs w:val="12"/>
              </w:rPr>
            </w:pPr>
          </w:p>
        </w:tc>
        <w:tc>
          <w:tcPr>
            <w:tcW w:w="395" w:type="dxa"/>
            <w:shd w:val="clear" w:color="auto" w:fill="FFFFFF" w:themeFill="background1"/>
          </w:tcPr>
          <w:p w14:paraId="3A42D8F5" w14:textId="77777777" w:rsidR="00944D07" w:rsidRPr="00C22D60" w:rsidRDefault="00944D07" w:rsidP="0088359B">
            <w:pPr>
              <w:rPr>
                <w:sz w:val="12"/>
                <w:szCs w:val="12"/>
              </w:rPr>
            </w:pPr>
          </w:p>
        </w:tc>
        <w:tc>
          <w:tcPr>
            <w:tcW w:w="420" w:type="dxa"/>
            <w:shd w:val="clear" w:color="auto" w:fill="FFFFFF" w:themeFill="background1"/>
          </w:tcPr>
          <w:p w14:paraId="318A0F4A" w14:textId="77777777" w:rsidR="00944D07" w:rsidRPr="00C22D60" w:rsidRDefault="00944D07" w:rsidP="0088359B">
            <w:pPr>
              <w:rPr>
                <w:sz w:val="12"/>
                <w:szCs w:val="12"/>
              </w:rPr>
            </w:pPr>
          </w:p>
        </w:tc>
        <w:tc>
          <w:tcPr>
            <w:tcW w:w="425" w:type="dxa"/>
            <w:shd w:val="clear" w:color="auto" w:fill="FFFFFF" w:themeFill="background1"/>
          </w:tcPr>
          <w:p w14:paraId="18794D05" w14:textId="77777777" w:rsidR="00944D07" w:rsidRPr="00C22D60" w:rsidRDefault="00944D07" w:rsidP="0088359B">
            <w:pPr>
              <w:rPr>
                <w:sz w:val="12"/>
                <w:szCs w:val="12"/>
              </w:rPr>
            </w:pPr>
          </w:p>
        </w:tc>
        <w:tc>
          <w:tcPr>
            <w:tcW w:w="426" w:type="dxa"/>
            <w:shd w:val="clear" w:color="auto" w:fill="FFFFFF" w:themeFill="background1"/>
          </w:tcPr>
          <w:p w14:paraId="008C8912" w14:textId="77777777" w:rsidR="00944D07" w:rsidRPr="00C22D60" w:rsidRDefault="00944D07" w:rsidP="0088359B">
            <w:pPr>
              <w:rPr>
                <w:sz w:val="12"/>
                <w:szCs w:val="12"/>
              </w:rPr>
            </w:pPr>
          </w:p>
        </w:tc>
        <w:tc>
          <w:tcPr>
            <w:tcW w:w="425" w:type="dxa"/>
            <w:shd w:val="clear" w:color="auto" w:fill="FFFFFF" w:themeFill="background1"/>
          </w:tcPr>
          <w:p w14:paraId="2A731942" w14:textId="77777777" w:rsidR="00944D07" w:rsidRPr="00C22D60" w:rsidRDefault="00944D07" w:rsidP="0088359B">
            <w:pPr>
              <w:rPr>
                <w:sz w:val="12"/>
                <w:szCs w:val="12"/>
              </w:rPr>
            </w:pPr>
          </w:p>
        </w:tc>
        <w:tc>
          <w:tcPr>
            <w:tcW w:w="425" w:type="dxa"/>
            <w:shd w:val="clear" w:color="auto" w:fill="FFFFFF" w:themeFill="background1"/>
          </w:tcPr>
          <w:p w14:paraId="1C9CC8C7" w14:textId="77777777" w:rsidR="00944D07" w:rsidRPr="00C22D60" w:rsidRDefault="00944D07" w:rsidP="0088359B">
            <w:pPr>
              <w:rPr>
                <w:sz w:val="12"/>
                <w:szCs w:val="12"/>
              </w:rPr>
            </w:pPr>
          </w:p>
        </w:tc>
        <w:tc>
          <w:tcPr>
            <w:tcW w:w="425" w:type="dxa"/>
            <w:shd w:val="clear" w:color="auto" w:fill="FFFFFF" w:themeFill="background1"/>
          </w:tcPr>
          <w:p w14:paraId="45CF4A6E" w14:textId="77777777" w:rsidR="00944D07" w:rsidRPr="00C22D60" w:rsidRDefault="00944D07" w:rsidP="0088359B">
            <w:pPr>
              <w:rPr>
                <w:sz w:val="12"/>
                <w:szCs w:val="12"/>
              </w:rPr>
            </w:pPr>
          </w:p>
        </w:tc>
        <w:tc>
          <w:tcPr>
            <w:tcW w:w="426" w:type="dxa"/>
            <w:shd w:val="clear" w:color="auto" w:fill="FFFFFF" w:themeFill="background1"/>
          </w:tcPr>
          <w:p w14:paraId="3C672EC6" w14:textId="77777777" w:rsidR="00944D07" w:rsidRPr="00C22D60" w:rsidRDefault="00944D07" w:rsidP="0088359B">
            <w:pPr>
              <w:rPr>
                <w:sz w:val="12"/>
                <w:szCs w:val="12"/>
              </w:rPr>
            </w:pPr>
          </w:p>
        </w:tc>
        <w:tc>
          <w:tcPr>
            <w:tcW w:w="425" w:type="dxa"/>
            <w:shd w:val="clear" w:color="auto" w:fill="FFFFFF" w:themeFill="background1"/>
          </w:tcPr>
          <w:p w14:paraId="5D7A24C4" w14:textId="77777777" w:rsidR="00944D07" w:rsidRPr="00C22D60" w:rsidRDefault="00944D07" w:rsidP="0088359B">
            <w:pPr>
              <w:rPr>
                <w:sz w:val="12"/>
                <w:szCs w:val="12"/>
              </w:rPr>
            </w:pPr>
          </w:p>
        </w:tc>
        <w:tc>
          <w:tcPr>
            <w:tcW w:w="425" w:type="dxa"/>
            <w:shd w:val="clear" w:color="auto" w:fill="FFFFFF" w:themeFill="background1"/>
          </w:tcPr>
          <w:p w14:paraId="31E14DF1" w14:textId="77777777" w:rsidR="00944D07" w:rsidRPr="00C22D60" w:rsidRDefault="00944D07" w:rsidP="0088359B">
            <w:pPr>
              <w:rPr>
                <w:sz w:val="12"/>
                <w:szCs w:val="12"/>
              </w:rPr>
            </w:pPr>
          </w:p>
        </w:tc>
        <w:tc>
          <w:tcPr>
            <w:tcW w:w="425" w:type="dxa"/>
            <w:shd w:val="clear" w:color="auto" w:fill="FFFFFF" w:themeFill="background1"/>
          </w:tcPr>
          <w:p w14:paraId="2B77EF1E" w14:textId="77777777" w:rsidR="00944D07" w:rsidRPr="00C22D60" w:rsidRDefault="00944D07" w:rsidP="0088359B">
            <w:pPr>
              <w:rPr>
                <w:sz w:val="12"/>
                <w:szCs w:val="12"/>
              </w:rPr>
            </w:pPr>
          </w:p>
        </w:tc>
        <w:tc>
          <w:tcPr>
            <w:tcW w:w="426" w:type="dxa"/>
            <w:shd w:val="clear" w:color="auto" w:fill="FFFFFF" w:themeFill="background1"/>
          </w:tcPr>
          <w:p w14:paraId="331D2033" w14:textId="77777777" w:rsidR="00944D07" w:rsidRPr="00C22D60" w:rsidRDefault="00944D07" w:rsidP="0088359B">
            <w:pPr>
              <w:rPr>
                <w:sz w:val="12"/>
                <w:szCs w:val="12"/>
              </w:rPr>
            </w:pPr>
          </w:p>
        </w:tc>
        <w:tc>
          <w:tcPr>
            <w:tcW w:w="425" w:type="dxa"/>
            <w:shd w:val="clear" w:color="auto" w:fill="FFFFFF" w:themeFill="background1"/>
          </w:tcPr>
          <w:p w14:paraId="7F69173F" w14:textId="77777777" w:rsidR="00944D07" w:rsidRPr="00C22D60" w:rsidRDefault="00944D07" w:rsidP="0088359B">
            <w:pPr>
              <w:rPr>
                <w:sz w:val="12"/>
                <w:szCs w:val="12"/>
              </w:rPr>
            </w:pPr>
          </w:p>
        </w:tc>
        <w:tc>
          <w:tcPr>
            <w:tcW w:w="425" w:type="dxa"/>
            <w:shd w:val="clear" w:color="auto" w:fill="FFFFFF" w:themeFill="background1"/>
          </w:tcPr>
          <w:p w14:paraId="7DADBA1A" w14:textId="77777777" w:rsidR="00944D07" w:rsidRPr="00C22D60" w:rsidRDefault="00944D07" w:rsidP="0088359B">
            <w:pPr>
              <w:rPr>
                <w:sz w:val="12"/>
                <w:szCs w:val="12"/>
              </w:rPr>
            </w:pPr>
          </w:p>
        </w:tc>
        <w:tc>
          <w:tcPr>
            <w:tcW w:w="425" w:type="dxa"/>
            <w:shd w:val="clear" w:color="auto" w:fill="FFFFFF" w:themeFill="background1"/>
          </w:tcPr>
          <w:p w14:paraId="0CC97F25" w14:textId="77777777" w:rsidR="00944D07" w:rsidRDefault="00944D07" w:rsidP="0088359B">
            <w:pPr>
              <w:rPr>
                <w:sz w:val="12"/>
                <w:szCs w:val="12"/>
              </w:rPr>
            </w:pPr>
          </w:p>
        </w:tc>
      </w:tr>
      <w:tr w:rsidR="00944D07" w:rsidRPr="00C22D60" w14:paraId="6A75E9CE" w14:textId="77777777" w:rsidTr="0088359B">
        <w:trPr>
          <w:trHeight w:val="686"/>
        </w:trPr>
        <w:tc>
          <w:tcPr>
            <w:tcW w:w="986" w:type="dxa"/>
          </w:tcPr>
          <w:p w14:paraId="33B74926" w14:textId="77777777" w:rsidR="00944D07" w:rsidRPr="00C22D60" w:rsidRDefault="00944D07" w:rsidP="0088359B">
            <w:pPr>
              <w:jc w:val="both"/>
              <w:rPr>
                <w:b/>
                <w:bCs/>
                <w:sz w:val="12"/>
                <w:szCs w:val="12"/>
              </w:rPr>
            </w:pPr>
          </w:p>
        </w:tc>
        <w:tc>
          <w:tcPr>
            <w:tcW w:w="1415" w:type="dxa"/>
          </w:tcPr>
          <w:p w14:paraId="197E0003" w14:textId="155EE40E" w:rsidR="00944D07" w:rsidRPr="00C22D60" w:rsidRDefault="00944D07" w:rsidP="0088359B">
            <w:pPr>
              <w:autoSpaceDE w:val="0"/>
              <w:autoSpaceDN w:val="0"/>
              <w:adjustRightInd w:val="0"/>
              <w:jc w:val="both"/>
              <w:rPr>
                <w:sz w:val="12"/>
                <w:szCs w:val="12"/>
              </w:rPr>
            </w:pPr>
            <w:r w:rsidRPr="00C22D60">
              <w:rPr>
                <w:sz w:val="12"/>
                <w:szCs w:val="12"/>
              </w:rPr>
              <w:t xml:space="preserve">Monitoring obowiązku ujawniania w dokumentach planistycznych wszystkich szczebli złóż kopalin oraz sposobu zagospodarowania terenów znajdujących się ponad złożami kopalin, ze szczególnym uwzględnieniem złóż kopalin o znaczeniu strategicznym dla </w:t>
            </w:r>
            <w:r w:rsidR="00C61CDC" w:rsidRPr="00C22D60">
              <w:rPr>
                <w:sz w:val="12"/>
                <w:szCs w:val="12"/>
              </w:rPr>
              <w:t>gospoda</w:t>
            </w:r>
            <w:r w:rsidR="00C61CDC">
              <w:rPr>
                <w:sz w:val="12"/>
                <w:szCs w:val="12"/>
              </w:rPr>
              <w:t>r</w:t>
            </w:r>
            <w:r w:rsidR="00C61CDC" w:rsidRPr="00C22D60">
              <w:rPr>
                <w:sz w:val="12"/>
                <w:szCs w:val="12"/>
              </w:rPr>
              <w:t>ki</w:t>
            </w:r>
            <w:r w:rsidRPr="00C22D60">
              <w:rPr>
                <w:sz w:val="12"/>
                <w:szCs w:val="12"/>
              </w:rPr>
              <w:t xml:space="preserve"> krajowej i regionalnej</w:t>
            </w:r>
          </w:p>
        </w:tc>
        <w:tc>
          <w:tcPr>
            <w:tcW w:w="390" w:type="dxa"/>
            <w:shd w:val="clear" w:color="auto" w:fill="FFFFFF" w:themeFill="background1"/>
          </w:tcPr>
          <w:p w14:paraId="11D33854" w14:textId="77777777" w:rsidR="00944D07" w:rsidRPr="00C22D60" w:rsidRDefault="00944D07" w:rsidP="0088359B">
            <w:pPr>
              <w:jc w:val="center"/>
              <w:rPr>
                <w:sz w:val="12"/>
                <w:szCs w:val="12"/>
              </w:rPr>
            </w:pPr>
          </w:p>
        </w:tc>
        <w:tc>
          <w:tcPr>
            <w:tcW w:w="12513" w:type="dxa"/>
            <w:gridSpan w:val="31"/>
            <w:shd w:val="clear" w:color="auto" w:fill="FFFF00"/>
          </w:tcPr>
          <w:p w14:paraId="6F249BB2" w14:textId="77777777" w:rsidR="00944D07" w:rsidRPr="00C22D60" w:rsidRDefault="00944D07" w:rsidP="0088359B">
            <w:pPr>
              <w:rPr>
                <w:sz w:val="12"/>
                <w:szCs w:val="12"/>
                <w:highlight w:val="yellow"/>
              </w:rPr>
            </w:pPr>
            <w:r>
              <w:rPr>
                <w:sz w:val="12"/>
                <w:szCs w:val="12"/>
              </w:rPr>
              <w:t>Pełnomocnik Rządu ds. Polityki Surowcowej Państwa – działania ciągłe w ramach procesu legislacyjnego/ współpracy z sektorem realizującym te zadania.</w:t>
            </w:r>
          </w:p>
        </w:tc>
      </w:tr>
      <w:tr w:rsidR="00944D07" w:rsidRPr="00C22D60" w14:paraId="21C3F67E" w14:textId="77777777" w:rsidTr="0088359B">
        <w:trPr>
          <w:trHeight w:val="686"/>
        </w:trPr>
        <w:tc>
          <w:tcPr>
            <w:tcW w:w="986" w:type="dxa"/>
          </w:tcPr>
          <w:p w14:paraId="489784A3" w14:textId="77777777" w:rsidR="00944D07" w:rsidRPr="00C22D60" w:rsidRDefault="00944D07" w:rsidP="0088359B">
            <w:pPr>
              <w:rPr>
                <w:b/>
                <w:bCs/>
                <w:sz w:val="12"/>
                <w:szCs w:val="12"/>
              </w:rPr>
            </w:pPr>
            <w:r w:rsidRPr="00C22D60">
              <w:rPr>
                <w:b/>
                <w:bCs/>
                <w:sz w:val="12"/>
                <w:szCs w:val="12"/>
              </w:rPr>
              <w:t xml:space="preserve">Współpraca międzynarodowa  </w:t>
            </w:r>
          </w:p>
          <w:p w14:paraId="77C84444" w14:textId="77777777" w:rsidR="00944D07" w:rsidRPr="00C22D60" w:rsidRDefault="00944D07" w:rsidP="0088359B">
            <w:pPr>
              <w:jc w:val="both"/>
              <w:rPr>
                <w:b/>
                <w:bCs/>
                <w:sz w:val="12"/>
                <w:szCs w:val="12"/>
              </w:rPr>
            </w:pPr>
          </w:p>
        </w:tc>
        <w:tc>
          <w:tcPr>
            <w:tcW w:w="1415" w:type="dxa"/>
          </w:tcPr>
          <w:p w14:paraId="58EFE9D9" w14:textId="77777777" w:rsidR="00944D07" w:rsidRPr="00C22D60" w:rsidRDefault="00944D07" w:rsidP="0088359B">
            <w:pPr>
              <w:autoSpaceDE w:val="0"/>
              <w:autoSpaceDN w:val="0"/>
              <w:adjustRightInd w:val="0"/>
              <w:rPr>
                <w:sz w:val="12"/>
                <w:szCs w:val="12"/>
              </w:rPr>
            </w:pPr>
          </w:p>
        </w:tc>
        <w:tc>
          <w:tcPr>
            <w:tcW w:w="390" w:type="dxa"/>
            <w:shd w:val="clear" w:color="auto" w:fill="FFFFFF" w:themeFill="background1"/>
          </w:tcPr>
          <w:p w14:paraId="06EB217F" w14:textId="77777777" w:rsidR="00944D07" w:rsidRPr="00C22D60" w:rsidRDefault="00944D07" w:rsidP="0088359B">
            <w:pPr>
              <w:jc w:val="center"/>
              <w:rPr>
                <w:sz w:val="12"/>
                <w:szCs w:val="12"/>
              </w:rPr>
            </w:pPr>
          </w:p>
        </w:tc>
        <w:tc>
          <w:tcPr>
            <w:tcW w:w="398" w:type="dxa"/>
            <w:shd w:val="clear" w:color="auto" w:fill="auto"/>
          </w:tcPr>
          <w:p w14:paraId="0570BBB0" w14:textId="77777777" w:rsidR="00944D07" w:rsidRPr="00C22D60" w:rsidRDefault="00944D07" w:rsidP="0088359B">
            <w:pPr>
              <w:jc w:val="center"/>
              <w:rPr>
                <w:sz w:val="12"/>
                <w:szCs w:val="12"/>
                <w:highlight w:val="yellow"/>
              </w:rPr>
            </w:pPr>
          </w:p>
        </w:tc>
        <w:tc>
          <w:tcPr>
            <w:tcW w:w="345" w:type="dxa"/>
            <w:shd w:val="clear" w:color="auto" w:fill="auto"/>
          </w:tcPr>
          <w:p w14:paraId="50DD0B67" w14:textId="77777777" w:rsidR="00944D07" w:rsidRPr="00C22D60" w:rsidRDefault="00944D07" w:rsidP="0088359B">
            <w:pPr>
              <w:jc w:val="center"/>
              <w:rPr>
                <w:sz w:val="12"/>
                <w:szCs w:val="12"/>
                <w:highlight w:val="yellow"/>
              </w:rPr>
            </w:pPr>
          </w:p>
        </w:tc>
        <w:tc>
          <w:tcPr>
            <w:tcW w:w="425" w:type="dxa"/>
            <w:shd w:val="clear" w:color="auto" w:fill="auto"/>
          </w:tcPr>
          <w:p w14:paraId="4B0B5EA9" w14:textId="77777777" w:rsidR="00944D07" w:rsidRPr="00C22D60" w:rsidRDefault="00944D07" w:rsidP="0088359B">
            <w:pPr>
              <w:rPr>
                <w:sz w:val="12"/>
                <w:szCs w:val="12"/>
                <w:highlight w:val="yellow"/>
              </w:rPr>
            </w:pPr>
          </w:p>
        </w:tc>
        <w:tc>
          <w:tcPr>
            <w:tcW w:w="415" w:type="dxa"/>
            <w:shd w:val="clear" w:color="auto" w:fill="auto"/>
          </w:tcPr>
          <w:p w14:paraId="0E3B56FC" w14:textId="77777777" w:rsidR="00944D07" w:rsidRPr="00C22D60" w:rsidRDefault="00944D07" w:rsidP="0088359B">
            <w:pPr>
              <w:rPr>
                <w:sz w:val="12"/>
                <w:szCs w:val="12"/>
                <w:highlight w:val="yellow"/>
              </w:rPr>
            </w:pPr>
          </w:p>
        </w:tc>
        <w:tc>
          <w:tcPr>
            <w:tcW w:w="294" w:type="dxa"/>
            <w:shd w:val="clear" w:color="auto" w:fill="auto"/>
          </w:tcPr>
          <w:p w14:paraId="1584B001" w14:textId="77777777" w:rsidR="00944D07" w:rsidRPr="00C22D60" w:rsidRDefault="00944D07" w:rsidP="0088359B">
            <w:pPr>
              <w:rPr>
                <w:sz w:val="12"/>
                <w:szCs w:val="12"/>
                <w:highlight w:val="yellow"/>
              </w:rPr>
            </w:pPr>
          </w:p>
        </w:tc>
        <w:tc>
          <w:tcPr>
            <w:tcW w:w="343" w:type="dxa"/>
            <w:shd w:val="clear" w:color="auto" w:fill="auto"/>
          </w:tcPr>
          <w:p w14:paraId="1E60E185" w14:textId="77777777" w:rsidR="00944D07" w:rsidRPr="00C22D60" w:rsidRDefault="00944D07" w:rsidP="0088359B">
            <w:pPr>
              <w:rPr>
                <w:sz w:val="12"/>
                <w:szCs w:val="12"/>
                <w:highlight w:val="yellow"/>
              </w:rPr>
            </w:pPr>
          </w:p>
        </w:tc>
        <w:tc>
          <w:tcPr>
            <w:tcW w:w="395" w:type="dxa"/>
            <w:shd w:val="clear" w:color="auto" w:fill="auto"/>
          </w:tcPr>
          <w:p w14:paraId="05B865EA" w14:textId="77777777" w:rsidR="00944D07" w:rsidRPr="00C22D60" w:rsidRDefault="00944D07" w:rsidP="0088359B">
            <w:pPr>
              <w:rPr>
                <w:sz w:val="12"/>
                <w:szCs w:val="12"/>
                <w:highlight w:val="yellow"/>
              </w:rPr>
            </w:pPr>
          </w:p>
        </w:tc>
        <w:tc>
          <w:tcPr>
            <w:tcW w:w="395" w:type="dxa"/>
            <w:shd w:val="clear" w:color="auto" w:fill="auto"/>
          </w:tcPr>
          <w:p w14:paraId="0E2A7723" w14:textId="77777777" w:rsidR="00944D07" w:rsidRPr="00C22D60" w:rsidRDefault="00944D07" w:rsidP="0088359B">
            <w:pPr>
              <w:rPr>
                <w:sz w:val="12"/>
                <w:szCs w:val="12"/>
                <w:highlight w:val="yellow"/>
              </w:rPr>
            </w:pPr>
          </w:p>
        </w:tc>
        <w:tc>
          <w:tcPr>
            <w:tcW w:w="395" w:type="dxa"/>
            <w:shd w:val="clear" w:color="auto" w:fill="auto"/>
          </w:tcPr>
          <w:p w14:paraId="0E2924E0" w14:textId="77777777" w:rsidR="00944D07" w:rsidRPr="00C22D60" w:rsidRDefault="00944D07" w:rsidP="0088359B">
            <w:pPr>
              <w:rPr>
                <w:sz w:val="12"/>
                <w:szCs w:val="12"/>
                <w:highlight w:val="yellow"/>
              </w:rPr>
            </w:pPr>
          </w:p>
        </w:tc>
        <w:tc>
          <w:tcPr>
            <w:tcW w:w="395" w:type="dxa"/>
            <w:shd w:val="clear" w:color="auto" w:fill="auto"/>
          </w:tcPr>
          <w:p w14:paraId="5B7870D4" w14:textId="77777777" w:rsidR="00944D07" w:rsidRPr="00C22D60" w:rsidRDefault="00944D07" w:rsidP="0088359B">
            <w:pPr>
              <w:rPr>
                <w:sz w:val="12"/>
                <w:szCs w:val="12"/>
                <w:highlight w:val="yellow"/>
              </w:rPr>
            </w:pPr>
          </w:p>
        </w:tc>
        <w:tc>
          <w:tcPr>
            <w:tcW w:w="395" w:type="dxa"/>
            <w:shd w:val="clear" w:color="auto" w:fill="auto"/>
          </w:tcPr>
          <w:p w14:paraId="368D4B7C" w14:textId="77777777" w:rsidR="00944D07" w:rsidRPr="00C22D60" w:rsidRDefault="00944D07" w:rsidP="0088359B">
            <w:pPr>
              <w:rPr>
                <w:sz w:val="12"/>
                <w:szCs w:val="12"/>
                <w:highlight w:val="yellow"/>
              </w:rPr>
            </w:pPr>
          </w:p>
        </w:tc>
        <w:tc>
          <w:tcPr>
            <w:tcW w:w="395" w:type="dxa"/>
            <w:shd w:val="clear" w:color="auto" w:fill="auto"/>
          </w:tcPr>
          <w:p w14:paraId="65959F0C" w14:textId="77777777" w:rsidR="00944D07" w:rsidRPr="00C22D60" w:rsidRDefault="00944D07" w:rsidP="0088359B">
            <w:pPr>
              <w:rPr>
                <w:sz w:val="12"/>
                <w:szCs w:val="12"/>
                <w:highlight w:val="yellow"/>
              </w:rPr>
            </w:pPr>
          </w:p>
        </w:tc>
        <w:tc>
          <w:tcPr>
            <w:tcW w:w="395" w:type="dxa"/>
            <w:shd w:val="clear" w:color="auto" w:fill="auto"/>
          </w:tcPr>
          <w:p w14:paraId="380388BE" w14:textId="77777777" w:rsidR="00944D07" w:rsidRPr="00C22D60" w:rsidRDefault="00944D07" w:rsidP="0088359B">
            <w:pPr>
              <w:rPr>
                <w:sz w:val="12"/>
                <w:szCs w:val="12"/>
                <w:highlight w:val="yellow"/>
              </w:rPr>
            </w:pPr>
          </w:p>
        </w:tc>
        <w:tc>
          <w:tcPr>
            <w:tcW w:w="395" w:type="dxa"/>
            <w:shd w:val="clear" w:color="auto" w:fill="auto"/>
          </w:tcPr>
          <w:p w14:paraId="7AA1C4C0" w14:textId="77777777" w:rsidR="00944D07" w:rsidRPr="00C22D60" w:rsidRDefault="00944D07" w:rsidP="0088359B">
            <w:pPr>
              <w:rPr>
                <w:sz w:val="12"/>
                <w:szCs w:val="12"/>
                <w:highlight w:val="yellow"/>
              </w:rPr>
            </w:pPr>
          </w:p>
        </w:tc>
        <w:tc>
          <w:tcPr>
            <w:tcW w:w="395" w:type="dxa"/>
            <w:shd w:val="clear" w:color="auto" w:fill="auto"/>
          </w:tcPr>
          <w:p w14:paraId="2B05F0E3" w14:textId="77777777" w:rsidR="00944D07" w:rsidRPr="00C22D60" w:rsidRDefault="00944D07" w:rsidP="0088359B">
            <w:pPr>
              <w:rPr>
                <w:sz w:val="12"/>
                <w:szCs w:val="12"/>
                <w:highlight w:val="yellow"/>
              </w:rPr>
            </w:pPr>
          </w:p>
        </w:tc>
        <w:tc>
          <w:tcPr>
            <w:tcW w:w="395" w:type="dxa"/>
            <w:shd w:val="clear" w:color="auto" w:fill="auto"/>
          </w:tcPr>
          <w:p w14:paraId="1DF7071D" w14:textId="77777777" w:rsidR="00944D07" w:rsidRPr="00C22D60" w:rsidRDefault="00944D07" w:rsidP="0088359B">
            <w:pPr>
              <w:rPr>
                <w:sz w:val="12"/>
                <w:szCs w:val="12"/>
                <w:highlight w:val="yellow"/>
              </w:rPr>
            </w:pPr>
          </w:p>
        </w:tc>
        <w:tc>
          <w:tcPr>
            <w:tcW w:w="395" w:type="dxa"/>
            <w:shd w:val="clear" w:color="auto" w:fill="auto"/>
          </w:tcPr>
          <w:p w14:paraId="28D8A46D" w14:textId="77777777" w:rsidR="00944D07" w:rsidRPr="00C22D60" w:rsidRDefault="00944D07" w:rsidP="0088359B">
            <w:pPr>
              <w:rPr>
                <w:sz w:val="12"/>
                <w:szCs w:val="12"/>
                <w:highlight w:val="yellow"/>
              </w:rPr>
            </w:pPr>
          </w:p>
        </w:tc>
        <w:tc>
          <w:tcPr>
            <w:tcW w:w="420" w:type="dxa"/>
            <w:shd w:val="clear" w:color="auto" w:fill="auto"/>
          </w:tcPr>
          <w:p w14:paraId="1A28A89D" w14:textId="77777777" w:rsidR="00944D07" w:rsidRPr="00C22D60" w:rsidRDefault="00944D07" w:rsidP="0088359B">
            <w:pPr>
              <w:rPr>
                <w:sz w:val="12"/>
                <w:szCs w:val="12"/>
                <w:highlight w:val="yellow"/>
              </w:rPr>
            </w:pPr>
          </w:p>
        </w:tc>
        <w:tc>
          <w:tcPr>
            <w:tcW w:w="425" w:type="dxa"/>
            <w:shd w:val="clear" w:color="auto" w:fill="auto"/>
          </w:tcPr>
          <w:p w14:paraId="24D95FA9" w14:textId="77777777" w:rsidR="00944D07" w:rsidRPr="00C22D60" w:rsidRDefault="00944D07" w:rsidP="0088359B">
            <w:pPr>
              <w:rPr>
                <w:sz w:val="12"/>
                <w:szCs w:val="12"/>
                <w:highlight w:val="yellow"/>
              </w:rPr>
            </w:pPr>
          </w:p>
        </w:tc>
        <w:tc>
          <w:tcPr>
            <w:tcW w:w="426" w:type="dxa"/>
            <w:shd w:val="clear" w:color="auto" w:fill="auto"/>
          </w:tcPr>
          <w:p w14:paraId="42379AF4" w14:textId="77777777" w:rsidR="00944D07" w:rsidRPr="00C22D60" w:rsidRDefault="00944D07" w:rsidP="0088359B">
            <w:pPr>
              <w:rPr>
                <w:sz w:val="12"/>
                <w:szCs w:val="12"/>
                <w:highlight w:val="yellow"/>
              </w:rPr>
            </w:pPr>
          </w:p>
        </w:tc>
        <w:tc>
          <w:tcPr>
            <w:tcW w:w="425" w:type="dxa"/>
          </w:tcPr>
          <w:p w14:paraId="6A406432" w14:textId="77777777" w:rsidR="00944D07" w:rsidRPr="00C22D60" w:rsidRDefault="00944D07" w:rsidP="0088359B">
            <w:pPr>
              <w:rPr>
                <w:sz w:val="12"/>
                <w:szCs w:val="12"/>
                <w:highlight w:val="yellow"/>
              </w:rPr>
            </w:pPr>
          </w:p>
        </w:tc>
        <w:tc>
          <w:tcPr>
            <w:tcW w:w="425" w:type="dxa"/>
          </w:tcPr>
          <w:p w14:paraId="4350BF09" w14:textId="77777777" w:rsidR="00944D07" w:rsidRPr="00C22D60" w:rsidRDefault="00944D07" w:rsidP="0088359B">
            <w:pPr>
              <w:rPr>
                <w:sz w:val="12"/>
                <w:szCs w:val="12"/>
                <w:highlight w:val="yellow"/>
              </w:rPr>
            </w:pPr>
          </w:p>
        </w:tc>
        <w:tc>
          <w:tcPr>
            <w:tcW w:w="425" w:type="dxa"/>
          </w:tcPr>
          <w:p w14:paraId="0BBD9331" w14:textId="77777777" w:rsidR="00944D07" w:rsidRPr="00C22D60" w:rsidRDefault="00944D07" w:rsidP="0088359B">
            <w:pPr>
              <w:rPr>
                <w:sz w:val="12"/>
                <w:szCs w:val="12"/>
                <w:highlight w:val="yellow"/>
              </w:rPr>
            </w:pPr>
          </w:p>
        </w:tc>
        <w:tc>
          <w:tcPr>
            <w:tcW w:w="426" w:type="dxa"/>
          </w:tcPr>
          <w:p w14:paraId="02C466E4" w14:textId="77777777" w:rsidR="00944D07" w:rsidRPr="00C22D60" w:rsidRDefault="00944D07" w:rsidP="0088359B">
            <w:pPr>
              <w:rPr>
                <w:sz w:val="12"/>
                <w:szCs w:val="12"/>
                <w:highlight w:val="yellow"/>
              </w:rPr>
            </w:pPr>
          </w:p>
        </w:tc>
        <w:tc>
          <w:tcPr>
            <w:tcW w:w="425" w:type="dxa"/>
          </w:tcPr>
          <w:p w14:paraId="43ABF31F" w14:textId="77777777" w:rsidR="00944D07" w:rsidRPr="00C22D60" w:rsidRDefault="00944D07" w:rsidP="0088359B">
            <w:pPr>
              <w:rPr>
                <w:sz w:val="12"/>
                <w:szCs w:val="12"/>
                <w:highlight w:val="yellow"/>
              </w:rPr>
            </w:pPr>
          </w:p>
        </w:tc>
        <w:tc>
          <w:tcPr>
            <w:tcW w:w="425" w:type="dxa"/>
          </w:tcPr>
          <w:p w14:paraId="369AD23E" w14:textId="77777777" w:rsidR="00944D07" w:rsidRPr="00C22D60" w:rsidRDefault="00944D07" w:rsidP="0088359B">
            <w:pPr>
              <w:rPr>
                <w:sz w:val="12"/>
                <w:szCs w:val="12"/>
                <w:highlight w:val="yellow"/>
              </w:rPr>
            </w:pPr>
          </w:p>
        </w:tc>
        <w:tc>
          <w:tcPr>
            <w:tcW w:w="425" w:type="dxa"/>
          </w:tcPr>
          <w:p w14:paraId="6C80672B" w14:textId="77777777" w:rsidR="00944D07" w:rsidRPr="00C22D60" w:rsidRDefault="00944D07" w:rsidP="0088359B">
            <w:pPr>
              <w:rPr>
                <w:sz w:val="12"/>
                <w:szCs w:val="12"/>
                <w:highlight w:val="yellow"/>
              </w:rPr>
            </w:pPr>
          </w:p>
        </w:tc>
        <w:tc>
          <w:tcPr>
            <w:tcW w:w="426" w:type="dxa"/>
          </w:tcPr>
          <w:p w14:paraId="1502C3E0" w14:textId="77777777" w:rsidR="00944D07" w:rsidRPr="00C22D60" w:rsidRDefault="00944D07" w:rsidP="0088359B">
            <w:pPr>
              <w:rPr>
                <w:sz w:val="12"/>
                <w:szCs w:val="12"/>
                <w:highlight w:val="yellow"/>
              </w:rPr>
            </w:pPr>
          </w:p>
        </w:tc>
        <w:tc>
          <w:tcPr>
            <w:tcW w:w="425" w:type="dxa"/>
          </w:tcPr>
          <w:p w14:paraId="2621278B" w14:textId="77777777" w:rsidR="00944D07" w:rsidRPr="00C22D60" w:rsidRDefault="00944D07" w:rsidP="0088359B">
            <w:pPr>
              <w:rPr>
                <w:sz w:val="12"/>
                <w:szCs w:val="12"/>
                <w:highlight w:val="yellow"/>
              </w:rPr>
            </w:pPr>
          </w:p>
        </w:tc>
        <w:tc>
          <w:tcPr>
            <w:tcW w:w="425" w:type="dxa"/>
          </w:tcPr>
          <w:p w14:paraId="60F6B7B1" w14:textId="77777777" w:rsidR="00944D07" w:rsidRPr="00C22D60" w:rsidRDefault="00944D07" w:rsidP="0088359B">
            <w:pPr>
              <w:rPr>
                <w:sz w:val="12"/>
                <w:szCs w:val="12"/>
                <w:highlight w:val="yellow"/>
              </w:rPr>
            </w:pPr>
          </w:p>
        </w:tc>
        <w:tc>
          <w:tcPr>
            <w:tcW w:w="425" w:type="dxa"/>
          </w:tcPr>
          <w:p w14:paraId="73F1E3FA" w14:textId="77777777" w:rsidR="00944D07" w:rsidRPr="00C22D60" w:rsidRDefault="00944D07" w:rsidP="0088359B">
            <w:pPr>
              <w:rPr>
                <w:sz w:val="12"/>
                <w:szCs w:val="12"/>
                <w:highlight w:val="yellow"/>
              </w:rPr>
            </w:pPr>
          </w:p>
        </w:tc>
      </w:tr>
      <w:tr w:rsidR="00944D07" w:rsidRPr="00C22D60" w14:paraId="753F586E" w14:textId="77777777" w:rsidTr="0088359B">
        <w:trPr>
          <w:trHeight w:val="695"/>
        </w:trPr>
        <w:tc>
          <w:tcPr>
            <w:tcW w:w="986" w:type="dxa"/>
            <w:vMerge w:val="restart"/>
          </w:tcPr>
          <w:p w14:paraId="75D3FF3C" w14:textId="77777777" w:rsidR="00944D07" w:rsidRPr="00C22D60" w:rsidRDefault="00944D07" w:rsidP="0088359B">
            <w:pPr>
              <w:jc w:val="both"/>
              <w:rPr>
                <w:b/>
                <w:bCs/>
                <w:sz w:val="12"/>
                <w:szCs w:val="12"/>
              </w:rPr>
            </w:pPr>
          </w:p>
        </w:tc>
        <w:tc>
          <w:tcPr>
            <w:tcW w:w="1415" w:type="dxa"/>
            <w:vMerge w:val="restart"/>
          </w:tcPr>
          <w:p w14:paraId="60F39B3A" w14:textId="10BE4F27" w:rsidR="00944D07" w:rsidRPr="00C22D60" w:rsidRDefault="00944D07" w:rsidP="0088359B">
            <w:pPr>
              <w:autoSpaceDE w:val="0"/>
              <w:autoSpaceDN w:val="0"/>
              <w:adjustRightInd w:val="0"/>
              <w:jc w:val="both"/>
              <w:rPr>
                <w:sz w:val="12"/>
                <w:szCs w:val="12"/>
              </w:rPr>
            </w:pPr>
            <w:r w:rsidRPr="00BA259B">
              <w:rPr>
                <w:sz w:val="12"/>
                <w:szCs w:val="12"/>
              </w:rPr>
              <w:t xml:space="preserve">Określenie instrumentów wsparcia polskich podmiotów </w:t>
            </w:r>
            <w:r w:rsidR="008A495D">
              <w:rPr>
                <w:sz w:val="12"/>
                <w:szCs w:val="12"/>
              </w:rPr>
              <w:t xml:space="preserve">prowadzących poszukiwania oraz pozyskujących </w:t>
            </w:r>
            <w:r w:rsidRPr="00BA259B">
              <w:rPr>
                <w:sz w:val="12"/>
                <w:szCs w:val="12"/>
              </w:rPr>
              <w:t xml:space="preserve"> surowc</w:t>
            </w:r>
            <w:r w:rsidR="008A495D">
              <w:rPr>
                <w:sz w:val="12"/>
                <w:szCs w:val="12"/>
              </w:rPr>
              <w:t>e</w:t>
            </w:r>
            <w:r w:rsidRPr="00BA259B">
              <w:rPr>
                <w:sz w:val="12"/>
                <w:szCs w:val="12"/>
              </w:rPr>
              <w:t xml:space="preserve"> strategiczn</w:t>
            </w:r>
            <w:r w:rsidR="008A495D">
              <w:rPr>
                <w:sz w:val="12"/>
                <w:szCs w:val="12"/>
              </w:rPr>
              <w:t>e</w:t>
            </w:r>
            <w:r w:rsidRPr="00BA259B">
              <w:rPr>
                <w:sz w:val="12"/>
                <w:szCs w:val="12"/>
              </w:rPr>
              <w:t xml:space="preserve"> i</w:t>
            </w:r>
            <w:r w:rsidR="008A495D">
              <w:rPr>
                <w:sz w:val="12"/>
                <w:szCs w:val="12"/>
              </w:rPr>
              <w:t xml:space="preserve"> krytyczne</w:t>
            </w:r>
            <w:r w:rsidRPr="00BA259B">
              <w:rPr>
                <w:sz w:val="12"/>
                <w:szCs w:val="12"/>
              </w:rPr>
              <w:t xml:space="preserve"> z zagranicy – z uwzględnieniem współpracy z </w:t>
            </w:r>
            <w:r>
              <w:rPr>
                <w:sz w:val="12"/>
                <w:szCs w:val="12"/>
              </w:rPr>
              <w:t xml:space="preserve">państwową </w:t>
            </w:r>
            <w:r w:rsidRPr="00BA259B">
              <w:rPr>
                <w:sz w:val="12"/>
                <w:szCs w:val="12"/>
              </w:rPr>
              <w:t>służb</w:t>
            </w:r>
            <w:r>
              <w:rPr>
                <w:sz w:val="12"/>
                <w:szCs w:val="12"/>
              </w:rPr>
              <w:t>ą</w:t>
            </w:r>
            <w:r w:rsidRPr="00BA259B">
              <w:rPr>
                <w:sz w:val="12"/>
                <w:szCs w:val="12"/>
              </w:rPr>
              <w:t xml:space="preserve"> geologiczną.</w:t>
            </w:r>
          </w:p>
        </w:tc>
        <w:tc>
          <w:tcPr>
            <w:tcW w:w="390" w:type="dxa"/>
            <w:vMerge w:val="restart"/>
            <w:shd w:val="clear" w:color="auto" w:fill="FFFFFF" w:themeFill="background1"/>
          </w:tcPr>
          <w:p w14:paraId="7C96F8C7" w14:textId="77777777" w:rsidR="00944D07" w:rsidRPr="00C22D60" w:rsidRDefault="00944D07" w:rsidP="0088359B">
            <w:pPr>
              <w:jc w:val="center"/>
              <w:rPr>
                <w:sz w:val="12"/>
                <w:szCs w:val="12"/>
              </w:rPr>
            </w:pPr>
          </w:p>
        </w:tc>
        <w:tc>
          <w:tcPr>
            <w:tcW w:w="398" w:type="dxa"/>
            <w:shd w:val="clear" w:color="auto" w:fill="FFFF00"/>
          </w:tcPr>
          <w:p w14:paraId="46D2DC09" w14:textId="77777777" w:rsidR="00944D07" w:rsidRPr="00C22D60" w:rsidRDefault="00944D07" w:rsidP="0088359B">
            <w:pPr>
              <w:jc w:val="center"/>
              <w:rPr>
                <w:sz w:val="12"/>
                <w:szCs w:val="12"/>
                <w:highlight w:val="yellow"/>
              </w:rPr>
            </w:pPr>
          </w:p>
        </w:tc>
        <w:tc>
          <w:tcPr>
            <w:tcW w:w="12115" w:type="dxa"/>
            <w:gridSpan w:val="30"/>
            <w:shd w:val="clear" w:color="auto" w:fill="FFFF00"/>
          </w:tcPr>
          <w:p w14:paraId="225014EC" w14:textId="77777777" w:rsidR="00944D07" w:rsidRPr="00C22D60" w:rsidRDefault="00944D07" w:rsidP="0088359B">
            <w:pPr>
              <w:rPr>
                <w:sz w:val="12"/>
                <w:szCs w:val="12"/>
                <w:highlight w:val="yellow"/>
              </w:rPr>
            </w:pPr>
            <w:r>
              <w:rPr>
                <w:sz w:val="12"/>
                <w:szCs w:val="12"/>
              </w:rPr>
              <w:t>Pełnomocnik Rządu ds. Polityki Surowcowej Państwa – działania ciągłe</w:t>
            </w:r>
          </w:p>
        </w:tc>
      </w:tr>
      <w:tr w:rsidR="00D23351" w:rsidRPr="00C22D60" w14:paraId="146C3867" w14:textId="77777777" w:rsidTr="007B47EF">
        <w:trPr>
          <w:trHeight w:val="1478"/>
        </w:trPr>
        <w:tc>
          <w:tcPr>
            <w:tcW w:w="986" w:type="dxa"/>
            <w:vMerge/>
          </w:tcPr>
          <w:p w14:paraId="1A3064BB" w14:textId="77777777" w:rsidR="00D23351" w:rsidRPr="00C22D60" w:rsidRDefault="00D23351" w:rsidP="0088359B">
            <w:pPr>
              <w:jc w:val="both"/>
              <w:rPr>
                <w:b/>
                <w:bCs/>
                <w:sz w:val="12"/>
                <w:szCs w:val="12"/>
              </w:rPr>
            </w:pPr>
          </w:p>
        </w:tc>
        <w:tc>
          <w:tcPr>
            <w:tcW w:w="1415" w:type="dxa"/>
            <w:vMerge/>
          </w:tcPr>
          <w:p w14:paraId="4D951BA5" w14:textId="77777777" w:rsidR="00D23351" w:rsidRPr="00C22D60" w:rsidRDefault="00D23351" w:rsidP="0088359B">
            <w:pPr>
              <w:autoSpaceDE w:val="0"/>
              <w:autoSpaceDN w:val="0"/>
              <w:adjustRightInd w:val="0"/>
              <w:jc w:val="both"/>
              <w:rPr>
                <w:sz w:val="12"/>
                <w:szCs w:val="12"/>
              </w:rPr>
            </w:pPr>
          </w:p>
        </w:tc>
        <w:tc>
          <w:tcPr>
            <w:tcW w:w="390" w:type="dxa"/>
            <w:vMerge/>
            <w:shd w:val="clear" w:color="auto" w:fill="FFFFFF" w:themeFill="background1"/>
          </w:tcPr>
          <w:p w14:paraId="6C526E3E" w14:textId="77777777" w:rsidR="00D23351" w:rsidRPr="00C22D60" w:rsidRDefault="00D23351" w:rsidP="0088359B">
            <w:pPr>
              <w:jc w:val="center"/>
              <w:rPr>
                <w:sz w:val="12"/>
                <w:szCs w:val="12"/>
              </w:rPr>
            </w:pPr>
          </w:p>
        </w:tc>
        <w:tc>
          <w:tcPr>
            <w:tcW w:w="398" w:type="dxa"/>
            <w:shd w:val="clear" w:color="auto" w:fill="F4B083" w:themeFill="accent2" w:themeFillTint="99"/>
          </w:tcPr>
          <w:p w14:paraId="315C308B" w14:textId="77777777" w:rsidR="00D23351" w:rsidRPr="00C22D60" w:rsidRDefault="00D23351" w:rsidP="0088359B">
            <w:pPr>
              <w:jc w:val="center"/>
              <w:rPr>
                <w:sz w:val="12"/>
                <w:szCs w:val="12"/>
                <w:highlight w:val="yellow"/>
              </w:rPr>
            </w:pPr>
          </w:p>
        </w:tc>
        <w:tc>
          <w:tcPr>
            <w:tcW w:w="12115" w:type="dxa"/>
            <w:gridSpan w:val="30"/>
            <w:shd w:val="clear" w:color="auto" w:fill="F4B083" w:themeFill="accent2" w:themeFillTint="99"/>
          </w:tcPr>
          <w:p w14:paraId="38BF0D41" w14:textId="77777777" w:rsidR="00D23351" w:rsidRPr="00C22D60" w:rsidRDefault="00D23351" w:rsidP="0088359B">
            <w:pPr>
              <w:rPr>
                <w:sz w:val="12"/>
                <w:szCs w:val="12"/>
                <w:highlight w:val="yellow"/>
              </w:rPr>
            </w:pPr>
            <w:r>
              <w:rPr>
                <w:sz w:val="12"/>
                <w:szCs w:val="12"/>
              </w:rPr>
              <w:t>Państwowa służba geologiczna – działania ciągłe</w:t>
            </w:r>
          </w:p>
        </w:tc>
      </w:tr>
      <w:tr w:rsidR="00944D07" w:rsidRPr="00C22D60" w14:paraId="026C4359" w14:textId="77777777" w:rsidTr="0088359B">
        <w:trPr>
          <w:trHeight w:val="753"/>
        </w:trPr>
        <w:tc>
          <w:tcPr>
            <w:tcW w:w="986" w:type="dxa"/>
          </w:tcPr>
          <w:p w14:paraId="7F8B9262" w14:textId="77777777" w:rsidR="00944D07" w:rsidRPr="00C22D60" w:rsidRDefault="00944D07" w:rsidP="0088359B">
            <w:pPr>
              <w:jc w:val="both"/>
              <w:rPr>
                <w:b/>
                <w:bCs/>
                <w:sz w:val="12"/>
                <w:szCs w:val="12"/>
              </w:rPr>
            </w:pPr>
          </w:p>
        </w:tc>
        <w:tc>
          <w:tcPr>
            <w:tcW w:w="1415" w:type="dxa"/>
          </w:tcPr>
          <w:p w14:paraId="287BB8AF" w14:textId="60B15C38" w:rsidR="00944D07" w:rsidRPr="00C22D60" w:rsidRDefault="00944D07" w:rsidP="0088359B">
            <w:pPr>
              <w:autoSpaceDE w:val="0"/>
              <w:autoSpaceDN w:val="0"/>
              <w:adjustRightInd w:val="0"/>
              <w:jc w:val="both"/>
              <w:rPr>
                <w:sz w:val="12"/>
                <w:szCs w:val="12"/>
              </w:rPr>
            </w:pPr>
            <w:r w:rsidRPr="00C22D60">
              <w:rPr>
                <w:sz w:val="12"/>
                <w:szCs w:val="12"/>
              </w:rPr>
              <w:t xml:space="preserve">Określenie zasad współpracy międzynarodowej w zakresie zabezpieczania dostępnych złóż </w:t>
            </w:r>
            <w:r>
              <w:rPr>
                <w:sz w:val="12"/>
                <w:szCs w:val="12"/>
              </w:rPr>
              <w:t>kopalin</w:t>
            </w:r>
            <w:r w:rsidRPr="00C22D60">
              <w:rPr>
                <w:sz w:val="12"/>
                <w:szCs w:val="12"/>
              </w:rPr>
              <w:t xml:space="preserve"> (określonych w ramach prac analitycznych) z uwzględnieniem uwarunkowań</w:t>
            </w:r>
            <w:r w:rsidR="008A495D">
              <w:rPr>
                <w:sz w:val="12"/>
                <w:szCs w:val="12"/>
              </w:rPr>
              <w:t xml:space="preserve"> </w:t>
            </w:r>
            <w:r w:rsidRPr="00C22D60">
              <w:rPr>
                <w:sz w:val="12"/>
                <w:szCs w:val="12"/>
              </w:rPr>
              <w:t xml:space="preserve"> prawnych obowiązujących w krajach w których </w:t>
            </w:r>
            <w:r w:rsidRPr="00C22D60">
              <w:rPr>
                <w:sz w:val="12"/>
                <w:szCs w:val="12"/>
              </w:rPr>
              <w:lastRenderedPageBreak/>
              <w:t xml:space="preserve">planowane będą takie działania.  </w:t>
            </w:r>
          </w:p>
        </w:tc>
        <w:tc>
          <w:tcPr>
            <w:tcW w:w="390" w:type="dxa"/>
            <w:shd w:val="clear" w:color="auto" w:fill="FFFFFF" w:themeFill="background1"/>
          </w:tcPr>
          <w:p w14:paraId="2D68C773" w14:textId="77777777" w:rsidR="00944D07" w:rsidRPr="00C22D60" w:rsidRDefault="00944D07" w:rsidP="0088359B">
            <w:pPr>
              <w:jc w:val="center"/>
              <w:rPr>
                <w:sz w:val="12"/>
                <w:szCs w:val="12"/>
              </w:rPr>
            </w:pPr>
          </w:p>
        </w:tc>
        <w:tc>
          <w:tcPr>
            <w:tcW w:w="398" w:type="dxa"/>
            <w:shd w:val="clear" w:color="auto" w:fill="FFFF00"/>
          </w:tcPr>
          <w:p w14:paraId="27B85142" w14:textId="77777777" w:rsidR="00944D07" w:rsidRPr="004A63F4" w:rsidRDefault="00944D07" w:rsidP="0088359B">
            <w:pPr>
              <w:jc w:val="center"/>
              <w:rPr>
                <w:sz w:val="12"/>
                <w:szCs w:val="12"/>
              </w:rPr>
            </w:pPr>
          </w:p>
        </w:tc>
        <w:tc>
          <w:tcPr>
            <w:tcW w:w="12115" w:type="dxa"/>
            <w:gridSpan w:val="30"/>
            <w:shd w:val="clear" w:color="auto" w:fill="FFFF00"/>
          </w:tcPr>
          <w:p w14:paraId="65121995" w14:textId="77777777" w:rsidR="00944D07" w:rsidRPr="004A63F4" w:rsidRDefault="00944D07" w:rsidP="0088359B">
            <w:pPr>
              <w:rPr>
                <w:sz w:val="12"/>
                <w:szCs w:val="12"/>
              </w:rPr>
            </w:pPr>
            <w:r>
              <w:rPr>
                <w:sz w:val="12"/>
                <w:szCs w:val="12"/>
              </w:rPr>
              <w:t>Pełnomocnik Rządu ds. Polityki Surowcowej Państwa – działania ciągłe</w:t>
            </w:r>
          </w:p>
        </w:tc>
      </w:tr>
      <w:tr w:rsidR="00944D07" w:rsidRPr="00C22D60" w14:paraId="2A92B253" w14:textId="77777777" w:rsidTr="0088359B">
        <w:trPr>
          <w:trHeight w:val="665"/>
        </w:trPr>
        <w:tc>
          <w:tcPr>
            <w:tcW w:w="986" w:type="dxa"/>
            <w:vMerge w:val="restart"/>
          </w:tcPr>
          <w:p w14:paraId="0E60551F" w14:textId="77777777" w:rsidR="00944D07" w:rsidRPr="00C22D60" w:rsidRDefault="00944D07" w:rsidP="0088359B">
            <w:pPr>
              <w:jc w:val="both"/>
              <w:rPr>
                <w:b/>
                <w:bCs/>
                <w:sz w:val="12"/>
                <w:szCs w:val="12"/>
              </w:rPr>
            </w:pPr>
          </w:p>
        </w:tc>
        <w:tc>
          <w:tcPr>
            <w:tcW w:w="1415" w:type="dxa"/>
            <w:vMerge w:val="restart"/>
          </w:tcPr>
          <w:p w14:paraId="20AE4B0D" w14:textId="3DE2437E" w:rsidR="00944D07" w:rsidRPr="00C22D60" w:rsidRDefault="00944D07" w:rsidP="0088359B">
            <w:pPr>
              <w:autoSpaceDE w:val="0"/>
              <w:autoSpaceDN w:val="0"/>
              <w:adjustRightInd w:val="0"/>
              <w:jc w:val="both"/>
              <w:rPr>
                <w:sz w:val="12"/>
                <w:szCs w:val="12"/>
              </w:rPr>
            </w:pPr>
            <w:r w:rsidRPr="009020B5">
              <w:rPr>
                <w:sz w:val="12"/>
                <w:szCs w:val="12"/>
              </w:rPr>
              <w:t xml:space="preserve">Działanie w zakresie poszukiwania i rozpoznawania złóż </w:t>
            </w:r>
            <w:r>
              <w:rPr>
                <w:sz w:val="12"/>
                <w:szCs w:val="12"/>
              </w:rPr>
              <w:t xml:space="preserve">kopalin dla </w:t>
            </w:r>
            <w:r w:rsidRPr="009020B5">
              <w:rPr>
                <w:sz w:val="12"/>
                <w:szCs w:val="12"/>
              </w:rPr>
              <w:t>surowców występujących na dnie oceanicznym (ISA,IOM) – Realizacja Programu P</w:t>
            </w:r>
            <w:r w:rsidR="008A495D">
              <w:rPr>
                <w:sz w:val="12"/>
                <w:szCs w:val="12"/>
              </w:rPr>
              <w:t>R</w:t>
            </w:r>
            <w:r w:rsidRPr="009020B5">
              <w:rPr>
                <w:sz w:val="12"/>
                <w:szCs w:val="12"/>
              </w:rPr>
              <w:t>oG</w:t>
            </w:r>
            <w:r w:rsidR="008A495D">
              <w:rPr>
                <w:sz w:val="12"/>
                <w:szCs w:val="12"/>
              </w:rPr>
              <w:t>eO</w:t>
            </w:r>
            <w:r w:rsidRPr="009020B5">
              <w:rPr>
                <w:sz w:val="12"/>
                <w:szCs w:val="12"/>
              </w:rPr>
              <w:t>.</w:t>
            </w:r>
            <w:r>
              <w:rPr>
                <w:color w:val="000000"/>
                <w:spacing w:val="-2"/>
              </w:rPr>
              <w:t xml:space="preserve">  </w:t>
            </w:r>
          </w:p>
        </w:tc>
        <w:tc>
          <w:tcPr>
            <w:tcW w:w="390" w:type="dxa"/>
            <w:shd w:val="clear" w:color="auto" w:fill="FFFF00"/>
          </w:tcPr>
          <w:p w14:paraId="5981F276" w14:textId="77777777" w:rsidR="00944D07" w:rsidRPr="00C22D60" w:rsidRDefault="00944D07" w:rsidP="0088359B">
            <w:pPr>
              <w:jc w:val="center"/>
              <w:rPr>
                <w:sz w:val="12"/>
                <w:szCs w:val="12"/>
              </w:rPr>
            </w:pPr>
          </w:p>
        </w:tc>
        <w:tc>
          <w:tcPr>
            <w:tcW w:w="398" w:type="dxa"/>
            <w:shd w:val="clear" w:color="auto" w:fill="FFFF00"/>
          </w:tcPr>
          <w:p w14:paraId="693F704E" w14:textId="77777777" w:rsidR="00944D07" w:rsidRPr="00C22D60" w:rsidRDefault="00944D07" w:rsidP="0088359B">
            <w:pPr>
              <w:jc w:val="center"/>
              <w:rPr>
                <w:sz w:val="12"/>
                <w:szCs w:val="12"/>
                <w:highlight w:val="yellow"/>
              </w:rPr>
            </w:pPr>
          </w:p>
        </w:tc>
        <w:tc>
          <w:tcPr>
            <w:tcW w:w="345" w:type="dxa"/>
            <w:shd w:val="clear" w:color="auto" w:fill="FFFF00"/>
          </w:tcPr>
          <w:p w14:paraId="41C45F90" w14:textId="77777777" w:rsidR="00944D07" w:rsidRPr="00C22D60" w:rsidRDefault="00944D07" w:rsidP="0088359B">
            <w:pPr>
              <w:jc w:val="center"/>
              <w:rPr>
                <w:sz w:val="12"/>
                <w:szCs w:val="12"/>
                <w:highlight w:val="yellow"/>
              </w:rPr>
            </w:pPr>
          </w:p>
        </w:tc>
        <w:tc>
          <w:tcPr>
            <w:tcW w:w="425" w:type="dxa"/>
            <w:shd w:val="clear" w:color="auto" w:fill="FFFF00"/>
          </w:tcPr>
          <w:p w14:paraId="2593017D" w14:textId="77777777" w:rsidR="00944D07" w:rsidRPr="00C22D60" w:rsidRDefault="00944D07" w:rsidP="0088359B">
            <w:pPr>
              <w:rPr>
                <w:sz w:val="12"/>
                <w:szCs w:val="12"/>
                <w:highlight w:val="yellow"/>
              </w:rPr>
            </w:pPr>
          </w:p>
        </w:tc>
        <w:tc>
          <w:tcPr>
            <w:tcW w:w="415" w:type="dxa"/>
            <w:shd w:val="clear" w:color="auto" w:fill="FFFF00"/>
          </w:tcPr>
          <w:p w14:paraId="13ACDAA6" w14:textId="77777777" w:rsidR="00944D07" w:rsidRPr="00C22D60" w:rsidRDefault="00944D07" w:rsidP="0088359B">
            <w:pPr>
              <w:rPr>
                <w:sz w:val="12"/>
                <w:szCs w:val="12"/>
                <w:highlight w:val="yellow"/>
              </w:rPr>
            </w:pPr>
          </w:p>
        </w:tc>
        <w:tc>
          <w:tcPr>
            <w:tcW w:w="294" w:type="dxa"/>
            <w:shd w:val="clear" w:color="auto" w:fill="FFFF00"/>
          </w:tcPr>
          <w:p w14:paraId="694CDBA8" w14:textId="77777777" w:rsidR="00944D07" w:rsidRPr="00C22D60" w:rsidRDefault="00944D07" w:rsidP="0088359B">
            <w:pPr>
              <w:rPr>
                <w:sz w:val="12"/>
                <w:szCs w:val="12"/>
                <w:highlight w:val="yellow"/>
              </w:rPr>
            </w:pPr>
          </w:p>
        </w:tc>
        <w:tc>
          <w:tcPr>
            <w:tcW w:w="343" w:type="dxa"/>
            <w:shd w:val="clear" w:color="auto" w:fill="FFFF00"/>
          </w:tcPr>
          <w:p w14:paraId="4493B591" w14:textId="77777777" w:rsidR="00944D07" w:rsidRPr="00C22D60" w:rsidRDefault="00944D07" w:rsidP="0088359B">
            <w:pPr>
              <w:rPr>
                <w:sz w:val="12"/>
                <w:szCs w:val="12"/>
                <w:highlight w:val="yellow"/>
              </w:rPr>
            </w:pPr>
          </w:p>
        </w:tc>
        <w:tc>
          <w:tcPr>
            <w:tcW w:w="395" w:type="dxa"/>
            <w:shd w:val="clear" w:color="auto" w:fill="FFFF00"/>
          </w:tcPr>
          <w:p w14:paraId="71A946FA" w14:textId="77777777" w:rsidR="00944D07" w:rsidRPr="00C22D60" w:rsidRDefault="00944D07" w:rsidP="0088359B">
            <w:pPr>
              <w:rPr>
                <w:sz w:val="12"/>
                <w:szCs w:val="12"/>
                <w:highlight w:val="yellow"/>
              </w:rPr>
            </w:pPr>
          </w:p>
        </w:tc>
        <w:tc>
          <w:tcPr>
            <w:tcW w:w="395" w:type="dxa"/>
            <w:shd w:val="clear" w:color="auto" w:fill="FFFF00"/>
          </w:tcPr>
          <w:p w14:paraId="0614D3B8" w14:textId="77777777" w:rsidR="00944D07" w:rsidRPr="00C22D60" w:rsidRDefault="00944D07" w:rsidP="0088359B">
            <w:pPr>
              <w:rPr>
                <w:sz w:val="12"/>
                <w:szCs w:val="12"/>
                <w:highlight w:val="yellow"/>
              </w:rPr>
            </w:pPr>
          </w:p>
        </w:tc>
        <w:tc>
          <w:tcPr>
            <w:tcW w:w="395" w:type="dxa"/>
            <w:shd w:val="clear" w:color="auto" w:fill="FFFF00"/>
          </w:tcPr>
          <w:p w14:paraId="680AE6B9" w14:textId="77777777" w:rsidR="00944D07" w:rsidRPr="00C22D60" w:rsidRDefault="00944D07" w:rsidP="0088359B">
            <w:pPr>
              <w:rPr>
                <w:sz w:val="12"/>
                <w:szCs w:val="12"/>
                <w:highlight w:val="yellow"/>
              </w:rPr>
            </w:pPr>
          </w:p>
        </w:tc>
        <w:tc>
          <w:tcPr>
            <w:tcW w:w="395" w:type="dxa"/>
            <w:shd w:val="clear" w:color="auto" w:fill="FFFF00"/>
          </w:tcPr>
          <w:p w14:paraId="05423FD8" w14:textId="77777777" w:rsidR="00944D07" w:rsidRPr="00C22D60" w:rsidRDefault="00944D07" w:rsidP="0088359B">
            <w:pPr>
              <w:rPr>
                <w:sz w:val="12"/>
                <w:szCs w:val="12"/>
                <w:highlight w:val="yellow"/>
              </w:rPr>
            </w:pPr>
          </w:p>
        </w:tc>
        <w:tc>
          <w:tcPr>
            <w:tcW w:w="395" w:type="dxa"/>
            <w:shd w:val="clear" w:color="auto" w:fill="FFFF00"/>
          </w:tcPr>
          <w:p w14:paraId="599805E1" w14:textId="77777777" w:rsidR="00944D07" w:rsidRPr="00C22D60" w:rsidRDefault="00944D07" w:rsidP="0088359B">
            <w:pPr>
              <w:rPr>
                <w:sz w:val="12"/>
                <w:szCs w:val="12"/>
                <w:highlight w:val="yellow"/>
              </w:rPr>
            </w:pPr>
          </w:p>
        </w:tc>
        <w:tc>
          <w:tcPr>
            <w:tcW w:w="395" w:type="dxa"/>
            <w:shd w:val="clear" w:color="auto" w:fill="FFFF00"/>
          </w:tcPr>
          <w:p w14:paraId="38265C5C" w14:textId="77777777" w:rsidR="00944D07" w:rsidRPr="00C22D60" w:rsidRDefault="00944D07" w:rsidP="0088359B">
            <w:pPr>
              <w:rPr>
                <w:sz w:val="12"/>
                <w:szCs w:val="12"/>
                <w:highlight w:val="yellow"/>
              </w:rPr>
            </w:pPr>
          </w:p>
        </w:tc>
        <w:tc>
          <w:tcPr>
            <w:tcW w:w="395" w:type="dxa"/>
            <w:shd w:val="clear" w:color="auto" w:fill="FFFF00"/>
          </w:tcPr>
          <w:p w14:paraId="32B2042C" w14:textId="77777777" w:rsidR="00944D07" w:rsidRPr="00C22D60" w:rsidRDefault="00944D07" w:rsidP="0088359B">
            <w:pPr>
              <w:rPr>
                <w:sz w:val="12"/>
                <w:szCs w:val="12"/>
                <w:highlight w:val="yellow"/>
              </w:rPr>
            </w:pPr>
          </w:p>
        </w:tc>
        <w:tc>
          <w:tcPr>
            <w:tcW w:w="395" w:type="dxa"/>
            <w:vMerge w:val="restart"/>
            <w:shd w:val="clear" w:color="auto" w:fill="auto"/>
          </w:tcPr>
          <w:p w14:paraId="7256E226" w14:textId="77777777" w:rsidR="00944D07" w:rsidRPr="00C22D60" w:rsidRDefault="00944D07" w:rsidP="0088359B">
            <w:pPr>
              <w:rPr>
                <w:sz w:val="12"/>
                <w:szCs w:val="12"/>
                <w:highlight w:val="yellow"/>
              </w:rPr>
            </w:pPr>
          </w:p>
        </w:tc>
        <w:tc>
          <w:tcPr>
            <w:tcW w:w="395" w:type="dxa"/>
            <w:vMerge w:val="restart"/>
            <w:shd w:val="clear" w:color="auto" w:fill="auto"/>
          </w:tcPr>
          <w:p w14:paraId="0A2EC7AA" w14:textId="77777777" w:rsidR="00944D07" w:rsidRPr="00C22D60" w:rsidRDefault="00944D07" w:rsidP="0088359B">
            <w:pPr>
              <w:rPr>
                <w:sz w:val="12"/>
                <w:szCs w:val="12"/>
                <w:highlight w:val="yellow"/>
              </w:rPr>
            </w:pPr>
          </w:p>
        </w:tc>
        <w:tc>
          <w:tcPr>
            <w:tcW w:w="395" w:type="dxa"/>
            <w:vMerge w:val="restart"/>
            <w:shd w:val="clear" w:color="auto" w:fill="auto"/>
          </w:tcPr>
          <w:p w14:paraId="3FAE81F9" w14:textId="77777777" w:rsidR="00944D07" w:rsidRPr="00C22D60" w:rsidRDefault="00944D07" w:rsidP="0088359B">
            <w:pPr>
              <w:rPr>
                <w:sz w:val="12"/>
                <w:szCs w:val="12"/>
                <w:highlight w:val="yellow"/>
              </w:rPr>
            </w:pPr>
          </w:p>
        </w:tc>
        <w:tc>
          <w:tcPr>
            <w:tcW w:w="395" w:type="dxa"/>
            <w:vMerge w:val="restart"/>
            <w:shd w:val="clear" w:color="auto" w:fill="auto"/>
          </w:tcPr>
          <w:p w14:paraId="24BD16A9" w14:textId="77777777" w:rsidR="00944D07" w:rsidRPr="00C22D60" w:rsidRDefault="00944D07" w:rsidP="0088359B">
            <w:pPr>
              <w:rPr>
                <w:sz w:val="12"/>
                <w:szCs w:val="12"/>
                <w:highlight w:val="yellow"/>
              </w:rPr>
            </w:pPr>
          </w:p>
        </w:tc>
        <w:tc>
          <w:tcPr>
            <w:tcW w:w="420" w:type="dxa"/>
            <w:vMerge w:val="restart"/>
            <w:shd w:val="clear" w:color="auto" w:fill="auto"/>
          </w:tcPr>
          <w:p w14:paraId="051B05C6" w14:textId="77777777" w:rsidR="00944D07" w:rsidRPr="00C22D60" w:rsidRDefault="00944D07" w:rsidP="0088359B">
            <w:pPr>
              <w:rPr>
                <w:sz w:val="12"/>
                <w:szCs w:val="12"/>
                <w:highlight w:val="yellow"/>
              </w:rPr>
            </w:pPr>
          </w:p>
        </w:tc>
        <w:tc>
          <w:tcPr>
            <w:tcW w:w="425" w:type="dxa"/>
            <w:vMerge w:val="restart"/>
            <w:shd w:val="clear" w:color="auto" w:fill="auto"/>
          </w:tcPr>
          <w:p w14:paraId="78B92F21" w14:textId="77777777" w:rsidR="00944D07" w:rsidRPr="00C22D60" w:rsidRDefault="00944D07" w:rsidP="0088359B">
            <w:pPr>
              <w:rPr>
                <w:sz w:val="12"/>
                <w:szCs w:val="12"/>
                <w:highlight w:val="yellow"/>
              </w:rPr>
            </w:pPr>
          </w:p>
        </w:tc>
        <w:tc>
          <w:tcPr>
            <w:tcW w:w="426" w:type="dxa"/>
            <w:vMerge w:val="restart"/>
            <w:shd w:val="clear" w:color="auto" w:fill="auto"/>
          </w:tcPr>
          <w:p w14:paraId="7351F9A6" w14:textId="77777777" w:rsidR="00944D07" w:rsidRPr="00C22D60" w:rsidRDefault="00944D07" w:rsidP="0088359B">
            <w:pPr>
              <w:rPr>
                <w:sz w:val="12"/>
                <w:szCs w:val="12"/>
                <w:highlight w:val="yellow"/>
              </w:rPr>
            </w:pPr>
          </w:p>
        </w:tc>
        <w:tc>
          <w:tcPr>
            <w:tcW w:w="425" w:type="dxa"/>
            <w:vMerge w:val="restart"/>
          </w:tcPr>
          <w:p w14:paraId="2AE34E77" w14:textId="77777777" w:rsidR="00944D07" w:rsidRPr="00C22D60" w:rsidRDefault="00944D07" w:rsidP="0088359B">
            <w:pPr>
              <w:rPr>
                <w:sz w:val="12"/>
                <w:szCs w:val="12"/>
                <w:highlight w:val="yellow"/>
              </w:rPr>
            </w:pPr>
          </w:p>
        </w:tc>
        <w:tc>
          <w:tcPr>
            <w:tcW w:w="425" w:type="dxa"/>
            <w:vMerge w:val="restart"/>
          </w:tcPr>
          <w:p w14:paraId="6D45FA21" w14:textId="77777777" w:rsidR="00944D07" w:rsidRPr="00C22D60" w:rsidRDefault="00944D07" w:rsidP="0088359B">
            <w:pPr>
              <w:rPr>
                <w:sz w:val="12"/>
                <w:szCs w:val="12"/>
                <w:highlight w:val="yellow"/>
              </w:rPr>
            </w:pPr>
          </w:p>
        </w:tc>
        <w:tc>
          <w:tcPr>
            <w:tcW w:w="425" w:type="dxa"/>
            <w:vMerge w:val="restart"/>
          </w:tcPr>
          <w:p w14:paraId="3099A818" w14:textId="77777777" w:rsidR="00944D07" w:rsidRPr="00C22D60" w:rsidRDefault="00944D07" w:rsidP="0088359B">
            <w:pPr>
              <w:rPr>
                <w:sz w:val="12"/>
                <w:szCs w:val="12"/>
                <w:highlight w:val="yellow"/>
              </w:rPr>
            </w:pPr>
          </w:p>
        </w:tc>
        <w:tc>
          <w:tcPr>
            <w:tcW w:w="426" w:type="dxa"/>
            <w:vMerge w:val="restart"/>
          </w:tcPr>
          <w:p w14:paraId="11D26DF9" w14:textId="77777777" w:rsidR="00944D07" w:rsidRPr="00C22D60" w:rsidRDefault="00944D07" w:rsidP="0088359B">
            <w:pPr>
              <w:rPr>
                <w:sz w:val="12"/>
                <w:szCs w:val="12"/>
                <w:highlight w:val="yellow"/>
              </w:rPr>
            </w:pPr>
          </w:p>
        </w:tc>
        <w:tc>
          <w:tcPr>
            <w:tcW w:w="425" w:type="dxa"/>
            <w:vMerge w:val="restart"/>
          </w:tcPr>
          <w:p w14:paraId="50D1A759" w14:textId="77777777" w:rsidR="00944D07" w:rsidRPr="00C22D60" w:rsidRDefault="00944D07" w:rsidP="0088359B">
            <w:pPr>
              <w:rPr>
                <w:sz w:val="12"/>
                <w:szCs w:val="12"/>
                <w:highlight w:val="yellow"/>
              </w:rPr>
            </w:pPr>
          </w:p>
        </w:tc>
        <w:tc>
          <w:tcPr>
            <w:tcW w:w="425" w:type="dxa"/>
            <w:vMerge w:val="restart"/>
          </w:tcPr>
          <w:p w14:paraId="160DDC86" w14:textId="77777777" w:rsidR="00944D07" w:rsidRPr="00C22D60" w:rsidRDefault="00944D07" w:rsidP="0088359B">
            <w:pPr>
              <w:rPr>
                <w:sz w:val="12"/>
                <w:szCs w:val="12"/>
                <w:highlight w:val="yellow"/>
              </w:rPr>
            </w:pPr>
          </w:p>
        </w:tc>
        <w:tc>
          <w:tcPr>
            <w:tcW w:w="425" w:type="dxa"/>
            <w:vMerge w:val="restart"/>
          </w:tcPr>
          <w:p w14:paraId="2CD1B654" w14:textId="77777777" w:rsidR="00944D07" w:rsidRPr="00C22D60" w:rsidRDefault="00944D07" w:rsidP="0088359B">
            <w:pPr>
              <w:rPr>
                <w:sz w:val="12"/>
                <w:szCs w:val="12"/>
                <w:highlight w:val="yellow"/>
              </w:rPr>
            </w:pPr>
          </w:p>
        </w:tc>
        <w:tc>
          <w:tcPr>
            <w:tcW w:w="426" w:type="dxa"/>
            <w:vMerge w:val="restart"/>
          </w:tcPr>
          <w:p w14:paraId="044C9075" w14:textId="77777777" w:rsidR="00944D07" w:rsidRPr="00C22D60" w:rsidRDefault="00944D07" w:rsidP="0088359B">
            <w:pPr>
              <w:rPr>
                <w:sz w:val="12"/>
                <w:szCs w:val="12"/>
                <w:highlight w:val="yellow"/>
              </w:rPr>
            </w:pPr>
          </w:p>
        </w:tc>
        <w:tc>
          <w:tcPr>
            <w:tcW w:w="425" w:type="dxa"/>
            <w:vMerge w:val="restart"/>
          </w:tcPr>
          <w:p w14:paraId="084E871D" w14:textId="77777777" w:rsidR="00944D07" w:rsidRPr="00C22D60" w:rsidRDefault="00944D07" w:rsidP="0088359B">
            <w:pPr>
              <w:rPr>
                <w:sz w:val="12"/>
                <w:szCs w:val="12"/>
                <w:highlight w:val="yellow"/>
              </w:rPr>
            </w:pPr>
          </w:p>
        </w:tc>
        <w:tc>
          <w:tcPr>
            <w:tcW w:w="425" w:type="dxa"/>
            <w:vMerge w:val="restart"/>
          </w:tcPr>
          <w:p w14:paraId="47A21643" w14:textId="77777777" w:rsidR="00944D07" w:rsidRPr="00C22D60" w:rsidRDefault="00944D07" w:rsidP="0088359B">
            <w:pPr>
              <w:rPr>
                <w:sz w:val="12"/>
                <w:szCs w:val="12"/>
                <w:highlight w:val="yellow"/>
              </w:rPr>
            </w:pPr>
          </w:p>
        </w:tc>
        <w:tc>
          <w:tcPr>
            <w:tcW w:w="425" w:type="dxa"/>
            <w:vMerge w:val="restart"/>
          </w:tcPr>
          <w:p w14:paraId="303CE10E" w14:textId="77777777" w:rsidR="00944D07" w:rsidRPr="00C22D60" w:rsidRDefault="00944D07" w:rsidP="0088359B">
            <w:pPr>
              <w:rPr>
                <w:sz w:val="12"/>
                <w:szCs w:val="12"/>
                <w:highlight w:val="yellow"/>
              </w:rPr>
            </w:pPr>
          </w:p>
        </w:tc>
      </w:tr>
      <w:tr w:rsidR="00944D07" w:rsidRPr="00C22D60" w14:paraId="03D3BA0E" w14:textId="77777777" w:rsidTr="0088359B">
        <w:trPr>
          <w:trHeight w:val="869"/>
        </w:trPr>
        <w:tc>
          <w:tcPr>
            <w:tcW w:w="986" w:type="dxa"/>
            <w:vMerge/>
          </w:tcPr>
          <w:p w14:paraId="58CFE4A1" w14:textId="77777777" w:rsidR="00944D07" w:rsidRPr="00C22D60" w:rsidRDefault="00944D07" w:rsidP="0088359B">
            <w:pPr>
              <w:jc w:val="both"/>
              <w:rPr>
                <w:b/>
                <w:bCs/>
                <w:sz w:val="12"/>
                <w:szCs w:val="12"/>
              </w:rPr>
            </w:pPr>
          </w:p>
        </w:tc>
        <w:tc>
          <w:tcPr>
            <w:tcW w:w="1415" w:type="dxa"/>
            <w:vMerge/>
          </w:tcPr>
          <w:p w14:paraId="3A82E375" w14:textId="77777777" w:rsidR="00944D07" w:rsidRPr="009020B5" w:rsidRDefault="00944D07" w:rsidP="0088359B">
            <w:pPr>
              <w:autoSpaceDE w:val="0"/>
              <w:autoSpaceDN w:val="0"/>
              <w:adjustRightInd w:val="0"/>
              <w:jc w:val="both"/>
              <w:rPr>
                <w:sz w:val="12"/>
                <w:szCs w:val="12"/>
              </w:rPr>
            </w:pPr>
          </w:p>
        </w:tc>
        <w:tc>
          <w:tcPr>
            <w:tcW w:w="390" w:type="dxa"/>
            <w:shd w:val="clear" w:color="auto" w:fill="F4B083" w:themeFill="accent2" w:themeFillTint="99"/>
          </w:tcPr>
          <w:p w14:paraId="4A5CD9B8" w14:textId="77777777" w:rsidR="00944D07" w:rsidRPr="00C22D60" w:rsidRDefault="00944D07" w:rsidP="0088359B">
            <w:pPr>
              <w:jc w:val="center"/>
              <w:rPr>
                <w:sz w:val="12"/>
                <w:szCs w:val="12"/>
              </w:rPr>
            </w:pPr>
          </w:p>
        </w:tc>
        <w:tc>
          <w:tcPr>
            <w:tcW w:w="398" w:type="dxa"/>
            <w:shd w:val="clear" w:color="auto" w:fill="F4B083" w:themeFill="accent2" w:themeFillTint="99"/>
          </w:tcPr>
          <w:p w14:paraId="671935FE" w14:textId="77777777" w:rsidR="00944D07" w:rsidRPr="00C22D60" w:rsidRDefault="00944D07" w:rsidP="0088359B">
            <w:pPr>
              <w:jc w:val="center"/>
              <w:rPr>
                <w:sz w:val="12"/>
                <w:szCs w:val="12"/>
                <w:highlight w:val="yellow"/>
              </w:rPr>
            </w:pPr>
          </w:p>
        </w:tc>
        <w:tc>
          <w:tcPr>
            <w:tcW w:w="345" w:type="dxa"/>
            <w:shd w:val="clear" w:color="auto" w:fill="F4B083" w:themeFill="accent2" w:themeFillTint="99"/>
          </w:tcPr>
          <w:p w14:paraId="4D393C6C" w14:textId="77777777" w:rsidR="00944D07" w:rsidRPr="00C22D60" w:rsidRDefault="00944D07" w:rsidP="0088359B">
            <w:pPr>
              <w:jc w:val="center"/>
              <w:rPr>
                <w:sz w:val="12"/>
                <w:szCs w:val="12"/>
                <w:highlight w:val="yellow"/>
              </w:rPr>
            </w:pPr>
          </w:p>
        </w:tc>
        <w:tc>
          <w:tcPr>
            <w:tcW w:w="425" w:type="dxa"/>
            <w:shd w:val="clear" w:color="auto" w:fill="F4B083" w:themeFill="accent2" w:themeFillTint="99"/>
          </w:tcPr>
          <w:p w14:paraId="27CFCB56" w14:textId="77777777" w:rsidR="00944D07" w:rsidRPr="00C22D60" w:rsidRDefault="00944D07" w:rsidP="0088359B">
            <w:pPr>
              <w:rPr>
                <w:sz w:val="12"/>
                <w:szCs w:val="12"/>
                <w:highlight w:val="yellow"/>
              </w:rPr>
            </w:pPr>
          </w:p>
        </w:tc>
        <w:tc>
          <w:tcPr>
            <w:tcW w:w="415" w:type="dxa"/>
            <w:shd w:val="clear" w:color="auto" w:fill="F4B083" w:themeFill="accent2" w:themeFillTint="99"/>
          </w:tcPr>
          <w:p w14:paraId="69B85C62" w14:textId="77777777" w:rsidR="00944D07" w:rsidRPr="00C22D60" w:rsidRDefault="00944D07" w:rsidP="0088359B">
            <w:pPr>
              <w:rPr>
                <w:sz w:val="12"/>
                <w:szCs w:val="12"/>
                <w:highlight w:val="yellow"/>
              </w:rPr>
            </w:pPr>
          </w:p>
        </w:tc>
        <w:tc>
          <w:tcPr>
            <w:tcW w:w="294" w:type="dxa"/>
            <w:shd w:val="clear" w:color="auto" w:fill="F4B083" w:themeFill="accent2" w:themeFillTint="99"/>
          </w:tcPr>
          <w:p w14:paraId="60BD1A01" w14:textId="77777777" w:rsidR="00944D07" w:rsidRPr="00C22D60" w:rsidRDefault="00944D07" w:rsidP="0088359B">
            <w:pPr>
              <w:rPr>
                <w:sz w:val="12"/>
                <w:szCs w:val="12"/>
                <w:highlight w:val="yellow"/>
              </w:rPr>
            </w:pPr>
          </w:p>
        </w:tc>
        <w:tc>
          <w:tcPr>
            <w:tcW w:w="343" w:type="dxa"/>
            <w:shd w:val="clear" w:color="auto" w:fill="F4B083" w:themeFill="accent2" w:themeFillTint="99"/>
          </w:tcPr>
          <w:p w14:paraId="519B829C" w14:textId="77777777" w:rsidR="00944D07" w:rsidRPr="00C22D60" w:rsidRDefault="00944D07" w:rsidP="0088359B">
            <w:pPr>
              <w:rPr>
                <w:sz w:val="12"/>
                <w:szCs w:val="12"/>
                <w:highlight w:val="yellow"/>
              </w:rPr>
            </w:pPr>
          </w:p>
        </w:tc>
        <w:tc>
          <w:tcPr>
            <w:tcW w:w="395" w:type="dxa"/>
            <w:shd w:val="clear" w:color="auto" w:fill="F4B083" w:themeFill="accent2" w:themeFillTint="99"/>
          </w:tcPr>
          <w:p w14:paraId="55EE8A3D" w14:textId="77777777" w:rsidR="00944D07" w:rsidRPr="00C22D60" w:rsidRDefault="00944D07" w:rsidP="0088359B">
            <w:pPr>
              <w:rPr>
                <w:sz w:val="12"/>
                <w:szCs w:val="12"/>
                <w:highlight w:val="yellow"/>
              </w:rPr>
            </w:pPr>
          </w:p>
        </w:tc>
        <w:tc>
          <w:tcPr>
            <w:tcW w:w="395" w:type="dxa"/>
            <w:shd w:val="clear" w:color="auto" w:fill="F4B083" w:themeFill="accent2" w:themeFillTint="99"/>
          </w:tcPr>
          <w:p w14:paraId="3B3A31C2" w14:textId="77777777" w:rsidR="00944D07" w:rsidRPr="00C22D60" w:rsidRDefault="00944D07" w:rsidP="0088359B">
            <w:pPr>
              <w:rPr>
                <w:sz w:val="12"/>
                <w:szCs w:val="12"/>
                <w:highlight w:val="yellow"/>
              </w:rPr>
            </w:pPr>
          </w:p>
        </w:tc>
        <w:tc>
          <w:tcPr>
            <w:tcW w:w="395" w:type="dxa"/>
            <w:shd w:val="clear" w:color="auto" w:fill="F4B083" w:themeFill="accent2" w:themeFillTint="99"/>
          </w:tcPr>
          <w:p w14:paraId="4293B306" w14:textId="77777777" w:rsidR="00944D07" w:rsidRPr="00C22D60" w:rsidRDefault="00944D07" w:rsidP="0088359B">
            <w:pPr>
              <w:rPr>
                <w:sz w:val="12"/>
                <w:szCs w:val="12"/>
                <w:highlight w:val="yellow"/>
              </w:rPr>
            </w:pPr>
          </w:p>
        </w:tc>
        <w:tc>
          <w:tcPr>
            <w:tcW w:w="395" w:type="dxa"/>
            <w:shd w:val="clear" w:color="auto" w:fill="F4B083" w:themeFill="accent2" w:themeFillTint="99"/>
          </w:tcPr>
          <w:p w14:paraId="3747B4F6" w14:textId="77777777" w:rsidR="00944D07" w:rsidRPr="00C22D60" w:rsidRDefault="00944D07" w:rsidP="0088359B">
            <w:pPr>
              <w:rPr>
                <w:sz w:val="12"/>
                <w:szCs w:val="12"/>
                <w:highlight w:val="yellow"/>
              </w:rPr>
            </w:pPr>
          </w:p>
        </w:tc>
        <w:tc>
          <w:tcPr>
            <w:tcW w:w="395" w:type="dxa"/>
            <w:shd w:val="clear" w:color="auto" w:fill="F4B083" w:themeFill="accent2" w:themeFillTint="99"/>
          </w:tcPr>
          <w:p w14:paraId="54F61BA8" w14:textId="77777777" w:rsidR="00944D07" w:rsidRPr="00C22D60" w:rsidRDefault="00944D07" w:rsidP="0088359B">
            <w:pPr>
              <w:rPr>
                <w:sz w:val="12"/>
                <w:szCs w:val="12"/>
                <w:highlight w:val="yellow"/>
              </w:rPr>
            </w:pPr>
          </w:p>
        </w:tc>
        <w:tc>
          <w:tcPr>
            <w:tcW w:w="395" w:type="dxa"/>
            <w:shd w:val="clear" w:color="auto" w:fill="F4B083" w:themeFill="accent2" w:themeFillTint="99"/>
          </w:tcPr>
          <w:p w14:paraId="008FD127" w14:textId="77777777" w:rsidR="00944D07" w:rsidRPr="00C22D60" w:rsidRDefault="00944D07" w:rsidP="0088359B">
            <w:pPr>
              <w:rPr>
                <w:sz w:val="12"/>
                <w:szCs w:val="12"/>
                <w:highlight w:val="yellow"/>
              </w:rPr>
            </w:pPr>
          </w:p>
        </w:tc>
        <w:tc>
          <w:tcPr>
            <w:tcW w:w="395" w:type="dxa"/>
            <w:shd w:val="clear" w:color="auto" w:fill="F4B083" w:themeFill="accent2" w:themeFillTint="99"/>
          </w:tcPr>
          <w:p w14:paraId="285785D5" w14:textId="77777777" w:rsidR="00944D07" w:rsidRPr="00C22D60" w:rsidRDefault="00944D07" w:rsidP="0088359B">
            <w:pPr>
              <w:rPr>
                <w:sz w:val="12"/>
                <w:szCs w:val="12"/>
                <w:highlight w:val="yellow"/>
              </w:rPr>
            </w:pPr>
          </w:p>
        </w:tc>
        <w:tc>
          <w:tcPr>
            <w:tcW w:w="395" w:type="dxa"/>
            <w:vMerge/>
            <w:shd w:val="clear" w:color="auto" w:fill="auto"/>
          </w:tcPr>
          <w:p w14:paraId="40B60CDA" w14:textId="77777777" w:rsidR="00944D07" w:rsidRPr="00C22D60" w:rsidRDefault="00944D07" w:rsidP="0088359B">
            <w:pPr>
              <w:rPr>
                <w:sz w:val="12"/>
                <w:szCs w:val="12"/>
                <w:highlight w:val="yellow"/>
              </w:rPr>
            </w:pPr>
          </w:p>
        </w:tc>
        <w:tc>
          <w:tcPr>
            <w:tcW w:w="395" w:type="dxa"/>
            <w:vMerge/>
            <w:shd w:val="clear" w:color="auto" w:fill="auto"/>
          </w:tcPr>
          <w:p w14:paraId="2317EFAF" w14:textId="77777777" w:rsidR="00944D07" w:rsidRPr="00C22D60" w:rsidRDefault="00944D07" w:rsidP="0088359B">
            <w:pPr>
              <w:rPr>
                <w:sz w:val="12"/>
                <w:szCs w:val="12"/>
                <w:highlight w:val="yellow"/>
              </w:rPr>
            </w:pPr>
          </w:p>
        </w:tc>
        <w:tc>
          <w:tcPr>
            <w:tcW w:w="395" w:type="dxa"/>
            <w:vMerge/>
            <w:shd w:val="clear" w:color="auto" w:fill="auto"/>
          </w:tcPr>
          <w:p w14:paraId="6852DEB2" w14:textId="77777777" w:rsidR="00944D07" w:rsidRPr="00C22D60" w:rsidRDefault="00944D07" w:rsidP="0088359B">
            <w:pPr>
              <w:rPr>
                <w:sz w:val="12"/>
                <w:szCs w:val="12"/>
                <w:highlight w:val="yellow"/>
              </w:rPr>
            </w:pPr>
          </w:p>
        </w:tc>
        <w:tc>
          <w:tcPr>
            <w:tcW w:w="395" w:type="dxa"/>
            <w:vMerge/>
            <w:shd w:val="clear" w:color="auto" w:fill="auto"/>
          </w:tcPr>
          <w:p w14:paraId="4E362F80" w14:textId="77777777" w:rsidR="00944D07" w:rsidRPr="00C22D60" w:rsidRDefault="00944D07" w:rsidP="0088359B">
            <w:pPr>
              <w:rPr>
                <w:sz w:val="12"/>
                <w:szCs w:val="12"/>
                <w:highlight w:val="yellow"/>
              </w:rPr>
            </w:pPr>
          </w:p>
        </w:tc>
        <w:tc>
          <w:tcPr>
            <w:tcW w:w="420" w:type="dxa"/>
            <w:vMerge/>
            <w:shd w:val="clear" w:color="auto" w:fill="auto"/>
          </w:tcPr>
          <w:p w14:paraId="0FC91D5E" w14:textId="77777777" w:rsidR="00944D07" w:rsidRPr="00C22D60" w:rsidRDefault="00944D07" w:rsidP="0088359B">
            <w:pPr>
              <w:rPr>
                <w:sz w:val="12"/>
                <w:szCs w:val="12"/>
                <w:highlight w:val="yellow"/>
              </w:rPr>
            </w:pPr>
          </w:p>
        </w:tc>
        <w:tc>
          <w:tcPr>
            <w:tcW w:w="425" w:type="dxa"/>
            <w:vMerge/>
            <w:shd w:val="clear" w:color="auto" w:fill="auto"/>
          </w:tcPr>
          <w:p w14:paraId="317846C9" w14:textId="77777777" w:rsidR="00944D07" w:rsidRPr="00C22D60" w:rsidRDefault="00944D07" w:rsidP="0088359B">
            <w:pPr>
              <w:rPr>
                <w:sz w:val="12"/>
                <w:szCs w:val="12"/>
                <w:highlight w:val="yellow"/>
              </w:rPr>
            </w:pPr>
          </w:p>
        </w:tc>
        <w:tc>
          <w:tcPr>
            <w:tcW w:w="426" w:type="dxa"/>
            <w:vMerge/>
            <w:shd w:val="clear" w:color="auto" w:fill="auto"/>
          </w:tcPr>
          <w:p w14:paraId="6E406A3A" w14:textId="77777777" w:rsidR="00944D07" w:rsidRPr="00C22D60" w:rsidRDefault="00944D07" w:rsidP="0088359B">
            <w:pPr>
              <w:rPr>
                <w:sz w:val="12"/>
                <w:szCs w:val="12"/>
                <w:highlight w:val="yellow"/>
              </w:rPr>
            </w:pPr>
          </w:p>
        </w:tc>
        <w:tc>
          <w:tcPr>
            <w:tcW w:w="425" w:type="dxa"/>
            <w:vMerge/>
          </w:tcPr>
          <w:p w14:paraId="383831C6" w14:textId="77777777" w:rsidR="00944D07" w:rsidRPr="00C22D60" w:rsidRDefault="00944D07" w:rsidP="0088359B">
            <w:pPr>
              <w:rPr>
                <w:sz w:val="12"/>
                <w:szCs w:val="12"/>
                <w:highlight w:val="yellow"/>
              </w:rPr>
            </w:pPr>
          </w:p>
        </w:tc>
        <w:tc>
          <w:tcPr>
            <w:tcW w:w="425" w:type="dxa"/>
            <w:vMerge/>
          </w:tcPr>
          <w:p w14:paraId="5EDA58C3" w14:textId="77777777" w:rsidR="00944D07" w:rsidRPr="00C22D60" w:rsidRDefault="00944D07" w:rsidP="0088359B">
            <w:pPr>
              <w:rPr>
                <w:sz w:val="12"/>
                <w:szCs w:val="12"/>
                <w:highlight w:val="yellow"/>
              </w:rPr>
            </w:pPr>
          </w:p>
        </w:tc>
        <w:tc>
          <w:tcPr>
            <w:tcW w:w="425" w:type="dxa"/>
            <w:vMerge/>
          </w:tcPr>
          <w:p w14:paraId="798C16E4" w14:textId="77777777" w:rsidR="00944D07" w:rsidRPr="00C22D60" w:rsidRDefault="00944D07" w:rsidP="0088359B">
            <w:pPr>
              <w:rPr>
                <w:sz w:val="12"/>
                <w:szCs w:val="12"/>
                <w:highlight w:val="yellow"/>
              </w:rPr>
            </w:pPr>
          </w:p>
        </w:tc>
        <w:tc>
          <w:tcPr>
            <w:tcW w:w="426" w:type="dxa"/>
            <w:vMerge/>
          </w:tcPr>
          <w:p w14:paraId="0E5711CE" w14:textId="77777777" w:rsidR="00944D07" w:rsidRPr="00C22D60" w:rsidRDefault="00944D07" w:rsidP="0088359B">
            <w:pPr>
              <w:rPr>
                <w:sz w:val="12"/>
                <w:szCs w:val="12"/>
                <w:highlight w:val="yellow"/>
              </w:rPr>
            </w:pPr>
          </w:p>
        </w:tc>
        <w:tc>
          <w:tcPr>
            <w:tcW w:w="425" w:type="dxa"/>
            <w:vMerge/>
          </w:tcPr>
          <w:p w14:paraId="3D52D1BF" w14:textId="77777777" w:rsidR="00944D07" w:rsidRPr="00C22D60" w:rsidRDefault="00944D07" w:rsidP="0088359B">
            <w:pPr>
              <w:rPr>
                <w:sz w:val="12"/>
                <w:szCs w:val="12"/>
                <w:highlight w:val="yellow"/>
              </w:rPr>
            </w:pPr>
          </w:p>
        </w:tc>
        <w:tc>
          <w:tcPr>
            <w:tcW w:w="425" w:type="dxa"/>
            <w:vMerge/>
          </w:tcPr>
          <w:p w14:paraId="2D4551EC" w14:textId="77777777" w:rsidR="00944D07" w:rsidRPr="00C22D60" w:rsidRDefault="00944D07" w:rsidP="0088359B">
            <w:pPr>
              <w:rPr>
                <w:sz w:val="12"/>
                <w:szCs w:val="12"/>
                <w:highlight w:val="yellow"/>
              </w:rPr>
            </w:pPr>
          </w:p>
        </w:tc>
        <w:tc>
          <w:tcPr>
            <w:tcW w:w="425" w:type="dxa"/>
            <w:vMerge/>
          </w:tcPr>
          <w:p w14:paraId="576493CA" w14:textId="77777777" w:rsidR="00944D07" w:rsidRPr="00C22D60" w:rsidRDefault="00944D07" w:rsidP="0088359B">
            <w:pPr>
              <w:rPr>
                <w:sz w:val="12"/>
                <w:szCs w:val="12"/>
                <w:highlight w:val="yellow"/>
              </w:rPr>
            </w:pPr>
          </w:p>
        </w:tc>
        <w:tc>
          <w:tcPr>
            <w:tcW w:w="426" w:type="dxa"/>
            <w:vMerge/>
          </w:tcPr>
          <w:p w14:paraId="48868A0B" w14:textId="77777777" w:rsidR="00944D07" w:rsidRPr="00C22D60" w:rsidRDefault="00944D07" w:rsidP="0088359B">
            <w:pPr>
              <w:rPr>
                <w:sz w:val="12"/>
                <w:szCs w:val="12"/>
                <w:highlight w:val="yellow"/>
              </w:rPr>
            </w:pPr>
          </w:p>
        </w:tc>
        <w:tc>
          <w:tcPr>
            <w:tcW w:w="425" w:type="dxa"/>
            <w:vMerge/>
          </w:tcPr>
          <w:p w14:paraId="6C6AA3C8" w14:textId="77777777" w:rsidR="00944D07" w:rsidRPr="00C22D60" w:rsidRDefault="00944D07" w:rsidP="0088359B">
            <w:pPr>
              <w:rPr>
                <w:sz w:val="12"/>
                <w:szCs w:val="12"/>
                <w:highlight w:val="yellow"/>
              </w:rPr>
            </w:pPr>
          </w:p>
        </w:tc>
        <w:tc>
          <w:tcPr>
            <w:tcW w:w="425" w:type="dxa"/>
            <w:vMerge/>
          </w:tcPr>
          <w:p w14:paraId="521A1D0D" w14:textId="77777777" w:rsidR="00944D07" w:rsidRPr="00C22D60" w:rsidRDefault="00944D07" w:rsidP="0088359B">
            <w:pPr>
              <w:rPr>
                <w:sz w:val="12"/>
                <w:szCs w:val="12"/>
                <w:highlight w:val="yellow"/>
              </w:rPr>
            </w:pPr>
          </w:p>
        </w:tc>
        <w:tc>
          <w:tcPr>
            <w:tcW w:w="425" w:type="dxa"/>
            <w:vMerge/>
          </w:tcPr>
          <w:p w14:paraId="4ED95D0E" w14:textId="77777777" w:rsidR="00944D07" w:rsidRPr="00C22D60" w:rsidRDefault="00944D07" w:rsidP="0088359B">
            <w:pPr>
              <w:rPr>
                <w:sz w:val="12"/>
                <w:szCs w:val="12"/>
                <w:highlight w:val="yellow"/>
              </w:rPr>
            </w:pPr>
          </w:p>
        </w:tc>
      </w:tr>
      <w:tr w:rsidR="00944D07" w:rsidRPr="00C22D60" w14:paraId="7D346B5F" w14:textId="77777777" w:rsidTr="0088359B">
        <w:trPr>
          <w:trHeight w:val="753"/>
        </w:trPr>
        <w:tc>
          <w:tcPr>
            <w:tcW w:w="986" w:type="dxa"/>
          </w:tcPr>
          <w:p w14:paraId="6C956800" w14:textId="77777777" w:rsidR="00944D07" w:rsidRPr="00C22D60" w:rsidRDefault="00944D07" w:rsidP="0088359B">
            <w:pPr>
              <w:rPr>
                <w:b/>
                <w:bCs/>
                <w:sz w:val="12"/>
                <w:szCs w:val="12"/>
              </w:rPr>
            </w:pPr>
            <w:r w:rsidRPr="00C22D60">
              <w:rPr>
                <w:b/>
                <w:bCs/>
                <w:sz w:val="12"/>
                <w:szCs w:val="12"/>
              </w:rPr>
              <w:t>Pozyskiwanie surowców z odpadów</w:t>
            </w:r>
          </w:p>
        </w:tc>
        <w:tc>
          <w:tcPr>
            <w:tcW w:w="1415" w:type="dxa"/>
          </w:tcPr>
          <w:p w14:paraId="3AC3BBB1" w14:textId="77777777" w:rsidR="00944D07" w:rsidRPr="00C22D60" w:rsidRDefault="00944D07" w:rsidP="0088359B">
            <w:pPr>
              <w:autoSpaceDE w:val="0"/>
              <w:autoSpaceDN w:val="0"/>
              <w:adjustRightInd w:val="0"/>
              <w:jc w:val="both"/>
              <w:rPr>
                <w:sz w:val="12"/>
                <w:szCs w:val="12"/>
              </w:rPr>
            </w:pPr>
          </w:p>
        </w:tc>
        <w:tc>
          <w:tcPr>
            <w:tcW w:w="390" w:type="dxa"/>
            <w:shd w:val="clear" w:color="auto" w:fill="FFFFFF" w:themeFill="background1"/>
          </w:tcPr>
          <w:p w14:paraId="02043A2A" w14:textId="77777777" w:rsidR="00944D07" w:rsidRPr="00C22D60" w:rsidRDefault="00944D07" w:rsidP="0088359B">
            <w:pPr>
              <w:jc w:val="center"/>
              <w:rPr>
                <w:sz w:val="12"/>
                <w:szCs w:val="12"/>
              </w:rPr>
            </w:pPr>
          </w:p>
        </w:tc>
        <w:tc>
          <w:tcPr>
            <w:tcW w:w="398" w:type="dxa"/>
            <w:shd w:val="clear" w:color="auto" w:fill="FFFFFF" w:themeFill="background1"/>
          </w:tcPr>
          <w:p w14:paraId="77380DF5" w14:textId="77777777" w:rsidR="00944D07" w:rsidRPr="00C22D60" w:rsidRDefault="00944D07" w:rsidP="0088359B">
            <w:pPr>
              <w:jc w:val="center"/>
              <w:rPr>
                <w:sz w:val="12"/>
                <w:szCs w:val="12"/>
                <w:highlight w:val="yellow"/>
              </w:rPr>
            </w:pPr>
          </w:p>
        </w:tc>
        <w:tc>
          <w:tcPr>
            <w:tcW w:w="345" w:type="dxa"/>
            <w:shd w:val="clear" w:color="auto" w:fill="FFFFFF" w:themeFill="background1"/>
          </w:tcPr>
          <w:p w14:paraId="3C7C72C2" w14:textId="77777777" w:rsidR="00944D07" w:rsidRPr="00C22D60" w:rsidRDefault="00944D07" w:rsidP="0088359B">
            <w:pPr>
              <w:jc w:val="center"/>
              <w:rPr>
                <w:sz w:val="12"/>
                <w:szCs w:val="12"/>
                <w:highlight w:val="yellow"/>
              </w:rPr>
            </w:pPr>
          </w:p>
        </w:tc>
        <w:tc>
          <w:tcPr>
            <w:tcW w:w="425" w:type="dxa"/>
            <w:shd w:val="clear" w:color="auto" w:fill="auto"/>
          </w:tcPr>
          <w:p w14:paraId="0D4B4589" w14:textId="77777777" w:rsidR="00944D07" w:rsidRPr="00C22D60" w:rsidRDefault="00944D07" w:rsidP="0088359B">
            <w:pPr>
              <w:rPr>
                <w:sz w:val="12"/>
                <w:szCs w:val="12"/>
                <w:highlight w:val="yellow"/>
              </w:rPr>
            </w:pPr>
          </w:p>
        </w:tc>
        <w:tc>
          <w:tcPr>
            <w:tcW w:w="415" w:type="dxa"/>
            <w:shd w:val="clear" w:color="auto" w:fill="auto"/>
          </w:tcPr>
          <w:p w14:paraId="1BB75012" w14:textId="77777777" w:rsidR="00944D07" w:rsidRPr="00C22D60" w:rsidRDefault="00944D07" w:rsidP="0088359B">
            <w:pPr>
              <w:rPr>
                <w:sz w:val="12"/>
                <w:szCs w:val="12"/>
                <w:highlight w:val="yellow"/>
              </w:rPr>
            </w:pPr>
          </w:p>
        </w:tc>
        <w:tc>
          <w:tcPr>
            <w:tcW w:w="294" w:type="dxa"/>
            <w:shd w:val="clear" w:color="auto" w:fill="auto"/>
          </w:tcPr>
          <w:p w14:paraId="628777F6" w14:textId="77777777" w:rsidR="00944D07" w:rsidRPr="00C22D60" w:rsidRDefault="00944D07" w:rsidP="0088359B">
            <w:pPr>
              <w:rPr>
                <w:sz w:val="12"/>
                <w:szCs w:val="12"/>
                <w:highlight w:val="yellow"/>
              </w:rPr>
            </w:pPr>
          </w:p>
        </w:tc>
        <w:tc>
          <w:tcPr>
            <w:tcW w:w="343" w:type="dxa"/>
            <w:shd w:val="clear" w:color="auto" w:fill="auto"/>
          </w:tcPr>
          <w:p w14:paraId="021205C4" w14:textId="77777777" w:rsidR="00944D07" w:rsidRPr="00C22D60" w:rsidRDefault="00944D07" w:rsidP="0088359B">
            <w:pPr>
              <w:rPr>
                <w:sz w:val="12"/>
                <w:szCs w:val="12"/>
                <w:highlight w:val="yellow"/>
              </w:rPr>
            </w:pPr>
          </w:p>
        </w:tc>
        <w:tc>
          <w:tcPr>
            <w:tcW w:w="395" w:type="dxa"/>
            <w:shd w:val="clear" w:color="auto" w:fill="auto"/>
          </w:tcPr>
          <w:p w14:paraId="0873EB2D" w14:textId="77777777" w:rsidR="00944D07" w:rsidRPr="00C22D60" w:rsidRDefault="00944D07" w:rsidP="0088359B">
            <w:pPr>
              <w:rPr>
                <w:sz w:val="12"/>
                <w:szCs w:val="12"/>
                <w:highlight w:val="yellow"/>
              </w:rPr>
            </w:pPr>
          </w:p>
        </w:tc>
        <w:tc>
          <w:tcPr>
            <w:tcW w:w="395" w:type="dxa"/>
            <w:shd w:val="clear" w:color="auto" w:fill="auto"/>
          </w:tcPr>
          <w:p w14:paraId="6211CEF3" w14:textId="77777777" w:rsidR="00944D07" w:rsidRPr="00C22D60" w:rsidRDefault="00944D07" w:rsidP="0088359B">
            <w:pPr>
              <w:rPr>
                <w:sz w:val="12"/>
                <w:szCs w:val="12"/>
                <w:highlight w:val="yellow"/>
              </w:rPr>
            </w:pPr>
          </w:p>
        </w:tc>
        <w:tc>
          <w:tcPr>
            <w:tcW w:w="395" w:type="dxa"/>
            <w:shd w:val="clear" w:color="auto" w:fill="auto"/>
          </w:tcPr>
          <w:p w14:paraId="603D3A8D" w14:textId="77777777" w:rsidR="00944D07" w:rsidRPr="00C22D60" w:rsidRDefault="00944D07" w:rsidP="0088359B">
            <w:pPr>
              <w:rPr>
                <w:sz w:val="12"/>
                <w:szCs w:val="12"/>
                <w:highlight w:val="yellow"/>
              </w:rPr>
            </w:pPr>
          </w:p>
        </w:tc>
        <w:tc>
          <w:tcPr>
            <w:tcW w:w="395" w:type="dxa"/>
            <w:shd w:val="clear" w:color="auto" w:fill="auto"/>
          </w:tcPr>
          <w:p w14:paraId="27FC0E90" w14:textId="77777777" w:rsidR="00944D07" w:rsidRPr="00C22D60" w:rsidRDefault="00944D07" w:rsidP="0088359B">
            <w:pPr>
              <w:rPr>
                <w:sz w:val="12"/>
                <w:szCs w:val="12"/>
                <w:highlight w:val="yellow"/>
              </w:rPr>
            </w:pPr>
          </w:p>
        </w:tc>
        <w:tc>
          <w:tcPr>
            <w:tcW w:w="395" w:type="dxa"/>
            <w:shd w:val="clear" w:color="auto" w:fill="auto"/>
          </w:tcPr>
          <w:p w14:paraId="0BC76DE7" w14:textId="77777777" w:rsidR="00944D07" w:rsidRPr="00C22D60" w:rsidRDefault="00944D07" w:rsidP="0088359B">
            <w:pPr>
              <w:rPr>
                <w:sz w:val="12"/>
                <w:szCs w:val="12"/>
                <w:highlight w:val="yellow"/>
              </w:rPr>
            </w:pPr>
          </w:p>
        </w:tc>
        <w:tc>
          <w:tcPr>
            <w:tcW w:w="395" w:type="dxa"/>
            <w:shd w:val="clear" w:color="auto" w:fill="auto"/>
          </w:tcPr>
          <w:p w14:paraId="7CCFE43F" w14:textId="77777777" w:rsidR="00944D07" w:rsidRPr="00C22D60" w:rsidRDefault="00944D07" w:rsidP="0088359B">
            <w:pPr>
              <w:rPr>
                <w:sz w:val="12"/>
                <w:szCs w:val="12"/>
                <w:highlight w:val="yellow"/>
              </w:rPr>
            </w:pPr>
          </w:p>
        </w:tc>
        <w:tc>
          <w:tcPr>
            <w:tcW w:w="395" w:type="dxa"/>
            <w:shd w:val="clear" w:color="auto" w:fill="auto"/>
          </w:tcPr>
          <w:p w14:paraId="4E7440F8" w14:textId="77777777" w:rsidR="00944D07" w:rsidRPr="00C22D60" w:rsidRDefault="00944D07" w:rsidP="0088359B">
            <w:pPr>
              <w:rPr>
                <w:sz w:val="12"/>
                <w:szCs w:val="12"/>
                <w:highlight w:val="yellow"/>
              </w:rPr>
            </w:pPr>
          </w:p>
        </w:tc>
        <w:tc>
          <w:tcPr>
            <w:tcW w:w="395" w:type="dxa"/>
            <w:shd w:val="clear" w:color="auto" w:fill="auto"/>
          </w:tcPr>
          <w:p w14:paraId="5CED3C24" w14:textId="77777777" w:rsidR="00944D07" w:rsidRPr="00C22D60" w:rsidRDefault="00944D07" w:rsidP="0088359B">
            <w:pPr>
              <w:rPr>
                <w:sz w:val="12"/>
                <w:szCs w:val="12"/>
                <w:highlight w:val="yellow"/>
              </w:rPr>
            </w:pPr>
          </w:p>
        </w:tc>
        <w:tc>
          <w:tcPr>
            <w:tcW w:w="395" w:type="dxa"/>
            <w:shd w:val="clear" w:color="auto" w:fill="auto"/>
          </w:tcPr>
          <w:p w14:paraId="142906F3" w14:textId="77777777" w:rsidR="00944D07" w:rsidRPr="00C22D60" w:rsidRDefault="00944D07" w:rsidP="0088359B">
            <w:pPr>
              <w:rPr>
                <w:sz w:val="12"/>
                <w:szCs w:val="12"/>
                <w:highlight w:val="yellow"/>
              </w:rPr>
            </w:pPr>
          </w:p>
        </w:tc>
        <w:tc>
          <w:tcPr>
            <w:tcW w:w="395" w:type="dxa"/>
            <w:shd w:val="clear" w:color="auto" w:fill="auto"/>
          </w:tcPr>
          <w:p w14:paraId="04FC51E7" w14:textId="77777777" w:rsidR="00944D07" w:rsidRPr="00C22D60" w:rsidRDefault="00944D07" w:rsidP="0088359B">
            <w:pPr>
              <w:rPr>
                <w:sz w:val="12"/>
                <w:szCs w:val="12"/>
                <w:highlight w:val="yellow"/>
              </w:rPr>
            </w:pPr>
          </w:p>
        </w:tc>
        <w:tc>
          <w:tcPr>
            <w:tcW w:w="395" w:type="dxa"/>
            <w:shd w:val="clear" w:color="auto" w:fill="auto"/>
          </w:tcPr>
          <w:p w14:paraId="5EDEB22E" w14:textId="77777777" w:rsidR="00944D07" w:rsidRPr="00C22D60" w:rsidRDefault="00944D07" w:rsidP="0088359B">
            <w:pPr>
              <w:rPr>
                <w:sz w:val="12"/>
                <w:szCs w:val="12"/>
                <w:highlight w:val="yellow"/>
              </w:rPr>
            </w:pPr>
          </w:p>
        </w:tc>
        <w:tc>
          <w:tcPr>
            <w:tcW w:w="420" w:type="dxa"/>
            <w:shd w:val="clear" w:color="auto" w:fill="auto"/>
          </w:tcPr>
          <w:p w14:paraId="20666F72" w14:textId="77777777" w:rsidR="00944D07" w:rsidRPr="00C22D60" w:rsidRDefault="00944D07" w:rsidP="0088359B">
            <w:pPr>
              <w:rPr>
                <w:sz w:val="12"/>
                <w:szCs w:val="12"/>
                <w:highlight w:val="yellow"/>
              </w:rPr>
            </w:pPr>
          </w:p>
        </w:tc>
        <w:tc>
          <w:tcPr>
            <w:tcW w:w="425" w:type="dxa"/>
            <w:shd w:val="clear" w:color="auto" w:fill="auto"/>
          </w:tcPr>
          <w:p w14:paraId="14CE2F00" w14:textId="77777777" w:rsidR="00944D07" w:rsidRPr="00C22D60" w:rsidRDefault="00944D07" w:rsidP="0088359B">
            <w:pPr>
              <w:rPr>
                <w:sz w:val="12"/>
                <w:szCs w:val="12"/>
                <w:highlight w:val="yellow"/>
              </w:rPr>
            </w:pPr>
          </w:p>
        </w:tc>
        <w:tc>
          <w:tcPr>
            <w:tcW w:w="426" w:type="dxa"/>
            <w:shd w:val="clear" w:color="auto" w:fill="auto"/>
          </w:tcPr>
          <w:p w14:paraId="44EDCA86" w14:textId="77777777" w:rsidR="00944D07" w:rsidRPr="00C22D60" w:rsidRDefault="00944D07" w:rsidP="0088359B">
            <w:pPr>
              <w:rPr>
                <w:sz w:val="12"/>
                <w:szCs w:val="12"/>
                <w:highlight w:val="yellow"/>
              </w:rPr>
            </w:pPr>
          </w:p>
        </w:tc>
        <w:tc>
          <w:tcPr>
            <w:tcW w:w="425" w:type="dxa"/>
          </w:tcPr>
          <w:p w14:paraId="717F4102" w14:textId="77777777" w:rsidR="00944D07" w:rsidRPr="00C22D60" w:rsidRDefault="00944D07" w:rsidP="0088359B">
            <w:pPr>
              <w:rPr>
                <w:sz w:val="12"/>
                <w:szCs w:val="12"/>
                <w:highlight w:val="yellow"/>
              </w:rPr>
            </w:pPr>
          </w:p>
        </w:tc>
        <w:tc>
          <w:tcPr>
            <w:tcW w:w="425" w:type="dxa"/>
          </w:tcPr>
          <w:p w14:paraId="39EDCAC2" w14:textId="77777777" w:rsidR="00944D07" w:rsidRPr="00C22D60" w:rsidRDefault="00944D07" w:rsidP="0088359B">
            <w:pPr>
              <w:rPr>
                <w:sz w:val="12"/>
                <w:szCs w:val="12"/>
                <w:highlight w:val="yellow"/>
              </w:rPr>
            </w:pPr>
          </w:p>
        </w:tc>
        <w:tc>
          <w:tcPr>
            <w:tcW w:w="425" w:type="dxa"/>
          </w:tcPr>
          <w:p w14:paraId="72885701" w14:textId="77777777" w:rsidR="00944D07" w:rsidRPr="00C22D60" w:rsidRDefault="00944D07" w:rsidP="0088359B">
            <w:pPr>
              <w:rPr>
                <w:sz w:val="12"/>
                <w:szCs w:val="12"/>
                <w:highlight w:val="yellow"/>
              </w:rPr>
            </w:pPr>
          </w:p>
        </w:tc>
        <w:tc>
          <w:tcPr>
            <w:tcW w:w="426" w:type="dxa"/>
          </w:tcPr>
          <w:p w14:paraId="737EBC18" w14:textId="77777777" w:rsidR="00944D07" w:rsidRPr="00C22D60" w:rsidRDefault="00944D07" w:rsidP="0088359B">
            <w:pPr>
              <w:rPr>
                <w:sz w:val="12"/>
                <w:szCs w:val="12"/>
                <w:highlight w:val="yellow"/>
              </w:rPr>
            </w:pPr>
          </w:p>
        </w:tc>
        <w:tc>
          <w:tcPr>
            <w:tcW w:w="425" w:type="dxa"/>
          </w:tcPr>
          <w:p w14:paraId="6002D2F0" w14:textId="77777777" w:rsidR="00944D07" w:rsidRPr="00C22D60" w:rsidRDefault="00944D07" w:rsidP="0088359B">
            <w:pPr>
              <w:rPr>
                <w:sz w:val="12"/>
                <w:szCs w:val="12"/>
                <w:highlight w:val="yellow"/>
              </w:rPr>
            </w:pPr>
          </w:p>
        </w:tc>
        <w:tc>
          <w:tcPr>
            <w:tcW w:w="425" w:type="dxa"/>
          </w:tcPr>
          <w:p w14:paraId="67632284" w14:textId="77777777" w:rsidR="00944D07" w:rsidRPr="00C22D60" w:rsidRDefault="00944D07" w:rsidP="0088359B">
            <w:pPr>
              <w:rPr>
                <w:sz w:val="12"/>
                <w:szCs w:val="12"/>
                <w:highlight w:val="yellow"/>
              </w:rPr>
            </w:pPr>
          </w:p>
        </w:tc>
        <w:tc>
          <w:tcPr>
            <w:tcW w:w="425" w:type="dxa"/>
          </w:tcPr>
          <w:p w14:paraId="61302048" w14:textId="77777777" w:rsidR="00944D07" w:rsidRPr="00C22D60" w:rsidRDefault="00944D07" w:rsidP="0088359B">
            <w:pPr>
              <w:rPr>
                <w:sz w:val="12"/>
                <w:szCs w:val="12"/>
                <w:highlight w:val="yellow"/>
              </w:rPr>
            </w:pPr>
          </w:p>
        </w:tc>
        <w:tc>
          <w:tcPr>
            <w:tcW w:w="426" w:type="dxa"/>
          </w:tcPr>
          <w:p w14:paraId="0E534D71" w14:textId="77777777" w:rsidR="00944D07" w:rsidRPr="00C22D60" w:rsidRDefault="00944D07" w:rsidP="0088359B">
            <w:pPr>
              <w:rPr>
                <w:sz w:val="12"/>
                <w:szCs w:val="12"/>
                <w:highlight w:val="yellow"/>
              </w:rPr>
            </w:pPr>
          </w:p>
        </w:tc>
        <w:tc>
          <w:tcPr>
            <w:tcW w:w="425" w:type="dxa"/>
          </w:tcPr>
          <w:p w14:paraId="2CCE8F04" w14:textId="77777777" w:rsidR="00944D07" w:rsidRPr="00C22D60" w:rsidRDefault="00944D07" w:rsidP="0088359B">
            <w:pPr>
              <w:rPr>
                <w:sz w:val="12"/>
                <w:szCs w:val="12"/>
                <w:highlight w:val="yellow"/>
              </w:rPr>
            </w:pPr>
          </w:p>
        </w:tc>
        <w:tc>
          <w:tcPr>
            <w:tcW w:w="425" w:type="dxa"/>
          </w:tcPr>
          <w:p w14:paraId="0B515151" w14:textId="77777777" w:rsidR="00944D07" w:rsidRPr="00C22D60" w:rsidRDefault="00944D07" w:rsidP="0088359B">
            <w:pPr>
              <w:rPr>
                <w:sz w:val="12"/>
                <w:szCs w:val="12"/>
                <w:highlight w:val="yellow"/>
              </w:rPr>
            </w:pPr>
          </w:p>
        </w:tc>
        <w:tc>
          <w:tcPr>
            <w:tcW w:w="425" w:type="dxa"/>
          </w:tcPr>
          <w:p w14:paraId="49A94121" w14:textId="77777777" w:rsidR="00944D07" w:rsidRPr="00C22D60" w:rsidRDefault="00944D07" w:rsidP="0088359B">
            <w:pPr>
              <w:rPr>
                <w:sz w:val="12"/>
                <w:szCs w:val="12"/>
                <w:highlight w:val="yellow"/>
              </w:rPr>
            </w:pPr>
          </w:p>
        </w:tc>
      </w:tr>
      <w:tr w:rsidR="00944D07" w:rsidRPr="00C22D60" w14:paraId="075C57BA" w14:textId="77777777" w:rsidTr="0088359B">
        <w:trPr>
          <w:trHeight w:val="753"/>
        </w:trPr>
        <w:tc>
          <w:tcPr>
            <w:tcW w:w="986" w:type="dxa"/>
          </w:tcPr>
          <w:p w14:paraId="5F081A4A" w14:textId="77777777" w:rsidR="00944D07" w:rsidRPr="00C22D60" w:rsidRDefault="00944D07" w:rsidP="0088359B">
            <w:pPr>
              <w:jc w:val="both"/>
              <w:rPr>
                <w:b/>
                <w:bCs/>
                <w:sz w:val="12"/>
                <w:szCs w:val="12"/>
              </w:rPr>
            </w:pPr>
          </w:p>
        </w:tc>
        <w:tc>
          <w:tcPr>
            <w:tcW w:w="1415" w:type="dxa"/>
          </w:tcPr>
          <w:p w14:paraId="54E56F9C" w14:textId="6B62688C" w:rsidR="00944D07" w:rsidRPr="00C22D60" w:rsidRDefault="00944D07" w:rsidP="0088359B">
            <w:pPr>
              <w:autoSpaceDE w:val="0"/>
              <w:autoSpaceDN w:val="0"/>
              <w:adjustRightInd w:val="0"/>
              <w:rPr>
                <w:sz w:val="12"/>
                <w:szCs w:val="12"/>
              </w:rPr>
            </w:pPr>
            <w:r w:rsidRPr="00C22D60">
              <w:rPr>
                <w:sz w:val="12"/>
                <w:szCs w:val="12"/>
              </w:rPr>
              <w:t xml:space="preserve">Inwentaryzacja składowisk odpadów </w:t>
            </w:r>
            <w:r w:rsidR="00DB3258">
              <w:rPr>
                <w:sz w:val="12"/>
                <w:szCs w:val="12"/>
              </w:rPr>
              <w:t>wydobywczych</w:t>
            </w:r>
            <w:r w:rsidR="00DB3258" w:rsidRPr="00C22D60">
              <w:rPr>
                <w:sz w:val="12"/>
                <w:szCs w:val="12"/>
              </w:rPr>
              <w:t xml:space="preserve"> </w:t>
            </w:r>
            <w:r w:rsidRPr="00C22D60">
              <w:rPr>
                <w:sz w:val="12"/>
                <w:szCs w:val="12"/>
              </w:rPr>
              <w:t>oraz ocena potencjalnych możliwości ich wykorzystania prowadzona przez państwową służbę geologiczną</w:t>
            </w:r>
          </w:p>
        </w:tc>
        <w:tc>
          <w:tcPr>
            <w:tcW w:w="390" w:type="dxa"/>
            <w:shd w:val="clear" w:color="auto" w:fill="F4B083" w:themeFill="accent2" w:themeFillTint="99"/>
          </w:tcPr>
          <w:p w14:paraId="00F78EA4" w14:textId="77777777" w:rsidR="00944D07" w:rsidRPr="00C22D60" w:rsidRDefault="00944D07" w:rsidP="0088359B">
            <w:pPr>
              <w:jc w:val="center"/>
              <w:rPr>
                <w:sz w:val="12"/>
                <w:szCs w:val="12"/>
              </w:rPr>
            </w:pPr>
          </w:p>
        </w:tc>
        <w:tc>
          <w:tcPr>
            <w:tcW w:w="398" w:type="dxa"/>
            <w:shd w:val="clear" w:color="auto" w:fill="F4B083" w:themeFill="accent2" w:themeFillTint="99"/>
          </w:tcPr>
          <w:p w14:paraId="3427CA53" w14:textId="77777777" w:rsidR="00944D07" w:rsidRPr="00C22D60" w:rsidRDefault="00944D07" w:rsidP="0088359B">
            <w:pPr>
              <w:jc w:val="center"/>
              <w:rPr>
                <w:sz w:val="12"/>
                <w:szCs w:val="12"/>
                <w:highlight w:val="yellow"/>
              </w:rPr>
            </w:pPr>
          </w:p>
        </w:tc>
        <w:tc>
          <w:tcPr>
            <w:tcW w:w="345" w:type="dxa"/>
            <w:shd w:val="clear" w:color="auto" w:fill="F4B083" w:themeFill="accent2" w:themeFillTint="99"/>
          </w:tcPr>
          <w:p w14:paraId="75899416" w14:textId="77777777" w:rsidR="00944D07" w:rsidRPr="00C22D60" w:rsidRDefault="00944D07" w:rsidP="0088359B">
            <w:pPr>
              <w:jc w:val="center"/>
              <w:rPr>
                <w:sz w:val="12"/>
                <w:szCs w:val="12"/>
                <w:highlight w:val="yellow"/>
              </w:rPr>
            </w:pPr>
          </w:p>
        </w:tc>
        <w:tc>
          <w:tcPr>
            <w:tcW w:w="425" w:type="dxa"/>
            <w:shd w:val="clear" w:color="auto" w:fill="F4B083" w:themeFill="accent2" w:themeFillTint="99"/>
          </w:tcPr>
          <w:p w14:paraId="3A0315B4" w14:textId="77777777" w:rsidR="00944D07" w:rsidRPr="00C22D60" w:rsidRDefault="00944D07" w:rsidP="0088359B">
            <w:pPr>
              <w:rPr>
                <w:sz w:val="12"/>
                <w:szCs w:val="12"/>
                <w:highlight w:val="yellow"/>
              </w:rPr>
            </w:pPr>
          </w:p>
        </w:tc>
        <w:tc>
          <w:tcPr>
            <w:tcW w:w="415" w:type="dxa"/>
            <w:shd w:val="clear" w:color="auto" w:fill="F4B083" w:themeFill="accent2" w:themeFillTint="99"/>
          </w:tcPr>
          <w:p w14:paraId="23646672" w14:textId="77777777" w:rsidR="00944D07" w:rsidRPr="00C22D60" w:rsidRDefault="00944D07" w:rsidP="0088359B">
            <w:pPr>
              <w:rPr>
                <w:sz w:val="12"/>
                <w:szCs w:val="12"/>
                <w:highlight w:val="yellow"/>
              </w:rPr>
            </w:pPr>
          </w:p>
        </w:tc>
        <w:tc>
          <w:tcPr>
            <w:tcW w:w="294" w:type="dxa"/>
            <w:shd w:val="clear" w:color="auto" w:fill="F4B083" w:themeFill="accent2" w:themeFillTint="99"/>
          </w:tcPr>
          <w:p w14:paraId="5DBAE4E6" w14:textId="77777777" w:rsidR="00944D07" w:rsidRPr="00C22D60" w:rsidRDefault="00944D07" w:rsidP="0088359B">
            <w:pPr>
              <w:rPr>
                <w:sz w:val="12"/>
                <w:szCs w:val="12"/>
                <w:highlight w:val="yellow"/>
              </w:rPr>
            </w:pPr>
          </w:p>
        </w:tc>
        <w:tc>
          <w:tcPr>
            <w:tcW w:w="343" w:type="dxa"/>
            <w:shd w:val="clear" w:color="auto" w:fill="F4B083" w:themeFill="accent2" w:themeFillTint="99"/>
          </w:tcPr>
          <w:p w14:paraId="65EC4250" w14:textId="77777777" w:rsidR="00944D07" w:rsidRPr="00C22D60" w:rsidRDefault="00944D07" w:rsidP="0088359B">
            <w:pPr>
              <w:rPr>
                <w:sz w:val="12"/>
                <w:szCs w:val="12"/>
                <w:highlight w:val="yellow"/>
              </w:rPr>
            </w:pPr>
          </w:p>
        </w:tc>
        <w:tc>
          <w:tcPr>
            <w:tcW w:w="395" w:type="dxa"/>
            <w:shd w:val="clear" w:color="auto" w:fill="F4B083" w:themeFill="accent2" w:themeFillTint="99"/>
          </w:tcPr>
          <w:p w14:paraId="33B8F372" w14:textId="77777777" w:rsidR="00944D07" w:rsidRPr="00C22D60" w:rsidRDefault="00944D07" w:rsidP="0088359B">
            <w:pPr>
              <w:rPr>
                <w:sz w:val="12"/>
                <w:szCs w:val="12"/>
                <w:highlight w:val="yellow"/>
              </w:rPr>
            </w:pPr>
          </w:p>
        </w:tc>
        <w:tc>
          <w:tcPr>
            <w:tcW w:w="395" w:type="dxa"/>
            <w:shd w:val="clear" w:color="auto" w:fill="F4B083" w:themeFill="accent2" w:themeFillTint="99"/>
          </w:tcPr>
          <w:p w14:paraId="596023F8" w14:textId="77777777" w:rsidR="00944D07" w:rsidRPr="00C22D60" w:rsidRDefault="00944D07" w:rsidP="0088359B">
            <w:pPr>
              <w:rPr>
                <w:sz w:val="12"/>
                <w:szCs w:val="12"/>
                <w:highlight w:val="yellow"/>
              </w:rPr>
            </w:pPr>
          </w:p>
        </w:tc>
        <w:tc>
          <w:tcPr>
            <w:tcW w:w="395" w:type="dxa"/>
            <w:shd w:val="clear" w:color="auto" w:fill="F4B083" w:themeFill="accent2" w:themeFillTint="99"/>
          </w:tcPr>
          <w:p w14:paraId="5850CCD7" w14:textId="77777777" w:rsidR="00944D07" w:rsidRPr="00C22D60" w:rsidRDefault="00944D07" w:rsidP="0088359B">
            <w:pPr>
              <w:rPr>
                <w:sz w:val="12"/>
                <w:szCs w:val="12"/>
                <w:highlight w:val="yellow"/>
              </w:rPr>
            </w:pPr>
          </w:p>
        </w:tc>
        <w:tc>
          <w:tcPr>
            <w:tcW w:w="395" w:type="dxa"/>
            <w:shd w:val="clear" w:color="auto" w:fill="F4B083" w:themeFill="accent2" w:themeFillTint="99"/>
          </w:tcPr>
          <w:p w14:paraId="2ECF3597" w14:textId="77777777" w:rsidR="00944D07" w:rsidRPr="00C22D60" w:rsidRDefault="00944D07" w:rsidP="0088359B">
            <w:pPr>
              <w:rPr>
                <w:sz w:val="12"/>
                <w:szCs w:val="12"/>
                <w:highlight w:val="yellow"/>
              </w:rPr>
            </w:pPr>
          </w:p>
        </w:tc>
        <w:tc>
          <w:tcPr>
            <w:tcW w:w="395" w:type="dxa"/>
            <w:shd w:val="clear" w:color="auto" w:fill="auto"/>
          </w:tcPr>
          <w:p w14:paraId="5E47A165" w14:textId="77777777" w:rsidR="00944D07" w:rsidRPr="00C22D60" w:rsidRDefault="00944D07" w:rsidP="0088359B">
            <w:pPr>
              <w:rPr>
                <w:sz w:val="12"/>
                <w:szCs w:val="12"/>
                <w:highlight w:val="yellow"/>
              </w:rPr>
            </w:pPr>
          </w:p>
        </w:tc>
        <w:tc>
          <w:tcPr>
            <w:tcW w:w="395" w:type="dxa"/>
            <w:shd w:val="clear" w:color="auto" w:fill="auto"/>
          </w:tcPr>
          <w:p w14:paraId="7D077ABA" w14:textId="77777777" w:rsidR="00944D07" w:rsidRPr="00C22D60" w:rsidRDefault="00944D07" w:rsidP="0088359B">
            <w:pPr>
              <w:rPr>
                <w:sz w:val="12"/>
                <w:szCs w:val="12"/>
                <w:highlight w:val="yellow"/>
              </w:rPr>
            </w:pPr>
          </w:p>
        </w:tc>
        <w:tc>
          <w:tcPr>
            <w:tcW w:w="395" w:type="dxa"/>
            <w:shd w:val="clear" w:color="auto" w:fill="auto"/>
          </w:tcPr>
          <w:p w14:paraId="22FC2603" w14:textId="77777777" w:rsidR="00944D07" w:rsidRPr="00C22D60" w:rsidRDefault="00944D07" w:rsidP="0088359B">
            <w:pPr>
              <w:rPr>
                <w:sz w:val="12"/>
                <w:szCs w:val="12"/>
                <w:highlight w:val="yellow"/>
              </w:rPr>
            </w:pPr>
          </w:p>
        </w:tc>
        <w:tc>
          <w:tcPr>
            <w:tcW w:w="395" w:type="dxa"/>
            <w:shd w:val="clear" w:color="auto" w:fill="auto"/>
          </w:tcPr>
          <w:p w14:paraId="3E4AFF0E" w14:textId="77777777" w:rsidR="00944D07" w:rsidRPr="00C22D60" w:rsidRDefault="00944D07" w:rsidP="0088359B">
            <w:pPr>
              <w:rPr>
                <w:sz w:val="12"/>
                <w:szCs w:val="12"/>
                <w:highlight w:val="yellow"/>
              </w:rPr>
            </w:pPr>
          </w:p>
        </w:tc>
        <w:tc>
          <w:tcPr>
            <w:tcW w:w="395" w:type="dxa"/>
            <w:shd w:val="clear" w:color="auto" w:fill="auto"/>
          </w:tcPr>
          <w:p w14:paraId="5E279E3E" w14:textId="77777777" w:rsidR="00944D07" w:rsidRPr="00C22D60" w:rsidRDefault="00944D07" w:rsidP="0088359B">
            <w:pPr>
              <w:rPr>
                <w:sz w:val="12"/>
                <w:szCs w:val="12"/>
                <w:highlight w:val="yellow"/>
              </w:rPr>
            </w:pPr>
          </w:p>
        </w:tc>
        <w:tc>
          <w:tcPr>
            <w:tcW w:w="395" w:type="dxa"/>
            <w:shd w:val="clear" w:color="auto" w:fill="auto"/>
          </w:tcPr>
          <w:p w14:paraId="30EE886A" w14:textId="77777777" w:rsidR="00944D07" w:rsidRPr="00C22D60" w:rsidRDefault="00944D07" w:rsidP="0088359B">
            <w:pPr>
              <w:rPr>
                <w:sz w:val="12"/>
                <w:szCs w:val="12"/>
                <w:highlight w:val="yellow"/>
              </w:rPr>
            </w:pPr>
          </w:p>
        </w:tc>
        <w:tc>
          <w:tcPr>
            <w:tcW w:w="395" w:type="dxa"/>
            <w:shd w:val="clear" w:color="auto" w:fill="auto"/>
          </w:tcPr>
          <w:p w14:paraId="49F426D2" w14:textId="77777777" w:rsidR="00944D07" w:rsidRPr="00C22D60" w:rsidRDefault="00944D07" w:rsidP="0088359B">
            <w:pPr>
              <w:rPr>
                <w:sz w:val="12"/>
                <w:szCs w:val="12"/>
                <w:highlight w:val="yellow"/>
              </w:rPr>
            </w:pPr>
          </w:p>
        </w:tc>
        <w:tc>
          <w:tcPr>
            <w:tcW w:w="420" w:type="dxa"/>
            <w:shd w:val="clear" w:color="auto" w:fill="auto"/>
          </w:tcPr>
          <w:p w14:paraId="368217BD" w14:textId="77777777" w:rsidR="00944D07" w:rsidRPr="00C22D60" w:rsidRDefault="00944D07" w:rsidP="0088359B">
            <w:pPr>
              <w:rPr>
                <w:sz w:val="12"/>
                <w:szCs w:val="12"/>
                <w:highlight w:val="yellow"/>
              </w:rPr>
            </w:pPr>
          </w:p>
        </w:tc>
        <w:tc>
          <w:tcPr>
            <w:tcW w:w="425" w:type="dxa"/>
            <w:shd w:val="clear" w:color="auto" w:fill="auto"/>
          </w:tcPr>
          <w:p w14:paraId="37D57225" w14:textId="77777777" w:rsidR="00944D07" w:rsidRPr="00C22D60" w:rsidRDefault="00944D07" w:rsidP="0088359B">
            <w:pPr>
              <w:rPr>
                <w:sz w:val="12"/>
                <w:szCs w:val="12"/>
                <w:highlight w:val="yellow"/>
              </w:rPr>
            </w:pPr>
          </w:p>
        </w:tc>
        <w:tc>
          <w:tcPr>
            <w:tcW w:w="426" w:type="dxa"/>
            <w:shd w:val="clear" w:color="auto" w:fill="auto"/>
          </w:tcPr>
          <w:p w14:paraId="1288D008" w14:textId="77777777" w:rsidR="00944D07" w:rsidRPr="00C22D60" w:rsidRDefault="00944D07" w:rsidP="0088359B">
            <w:pPr>
              <w:rPr>
                <w:sz w:val="12"/>
                <w:szCs w:val="12"/>
                <w:highlight w:val="yellow"/>
              </w:rPr>
            </w:pPr>
          </w:p>
        </w:tc>
        <w:tc>
          <w:tcPr>
            <w:tcW w:w="425" w:type="dxa"/>
          </w:tcPr>
          <w:p w14:paraId="25A18D89" w14:textId="77777777" w:rsidR="00944D07" w:rsidRPr="00C22D60" w:rsidRDefault="00944D07" w:rsidP="0088359B">
            <w:pPr>
              <w:rPr>
                <w:sz w:val="12"/>
                <w:szCs w:val="12"/>
                <w:highlight w:val="yellow"/>
              </w:rPr>
            </w:pPr>
          </w:p>
        </w:tc>
        <w:tc>
          <w:tcPr>
            <w:tcW w:w="425" w:type="dxa"/>
          </w:tcPr>
          <w:p w14:paraId="41BF9750" w14:textId="77777777" w:rsidR="00944D07" w:rsidRPr="00C22D60" w:rsidRDefault="00944D07" w:rsidP="0088359B">
            <w:pPr>
              <w:rPr>
                <w:sz w:val="12"/>
                <w:szCs w:val="12"/>
                <w:highlight w:val="yellow"/>
              </w:rPr>
            </w:pPr>
          </w:p>
        </w:tc>
        <w:tc>
          <w:tcPr>
            <w:tcW w:w="425" w:type="dxa"/>
          </w:tcPr>
          <w:p w14:paraId="6E1CAA08" w14:textId="77777777" w:rsidR="00944D07" w:rsidRPr="00C22D60" w:rsidRDefault="00944D07" w:rsidP="0088359B">
            <w:pPr>
              <w:rPr>
                <w:sz w:val="12"/>
                <w:szCs w:val="12"/>
                <w:highlight w:val="yellow"/>
              </w:rPr>
            </w:pPr>
          </w:p>
        </w:tc>
        <w:tc>
          <w:tcPr>
            <w:tcW w:w="426" w:type="dxa"/>
          </w:tcPr>
          <w:p w14:paraId="5CB3EA2B" w14:textId="77777777" w:rsidR="00944D07" w:rsidRPr="00C22D60" w:rsidRDefault="00944D07" w:rsidP="0088359B">
            <w:pPr>
              <w:rPr>
                <w:sz w:val="12"/>
                <w:szCs w:val="12"/>
                <w:highlight w:val="yellow"/>
              </w:rPr>
            </w:pPr>
          </w:p>
        </w:tc>
        <w:tc>
          <w:tcPr>
            <w:tcW w:w="425" w:type="dxa"/>
          </w:tcPr>
          <w:p w14:paraId="7D2B57CC" w14:textId="77777777" w:rsidR="00944D07" w:rsidRPr="00C22D60" w:rsidRDefault="00944D07" w:rsidP="0088359B">
            <w:pPr>
              <w:rPr>
                <w:sz w:val="12"/>
                <w:szCs w:val="12"/>
                <w:highlight w:val="yellow"/>
              </w:rPr>
            </w:pPr>
          </w:p>
        </w:tc>
        <w:tc>
          <w:tcPr>
            <w:tcW w:w="425" w:type="dxa"/>
          </w:tcPr>
          <w:p w14:paraId="02D427B2" w14:textId="77777777" w:rsidR="00944D07" w:rsidRPr="00C22D60" w:rsidRDefault="00944D07" w:rsidP="0088359B">
            <w:pPr>
              <w:rPr>
                <w:sz w:val="12"/>
                <w:szCs w:val="12"/>
                <w:highlight w:val="yellow"/>
              </w:rPr>
            </w:pPr>
          </w:p>
        </w:tc>
        <w:tc>
          <w:tcPr>
            <w:tcW w:w="425" w:type="dxa"/>
          </w:tcPr>
          <w:p w14:paraId="20039170" w14:textId="77777777" w:rsidR="00944D07" w:rsidRPr="00C22D60" w:rsidRDefault="00944D07" w:rsidP="0088359B">
            <w:pPr>
              <w:rPr>
                <w:sz w:val="12"/>
                <w:szCs w:val="12"/>
                <w:highlight w:val="yellow"/>
              </w:rPr>
            </w:pPr>
          </w:p>
        </w:tc>
        <w:tc>
          <w:tcPr>
            <w:tcW w:w="426" w:type="dxa"/>
          </w:tcPr>
          <w:p w14:paraId="43EF2AE4" w14:textId="77777777" w:rsidR="00944D07" w:rsidRPr="00C22D60" w:rsidRDefault="00944D07" w:rsidP="0088359B">
            <w:pPr>
              <w:rPr>
                <w:sz w:val="12"/>
                <w:szCs w:val="12"/>
                <w:highlight w:val="yellow"/>
              </w:rPr>
            </w:pPr>
          </w:p>
        </w:tc>
        <w:tc>
          <w:tcPr>
            <w:tcW w:w="425" w:type="dxa"/>
          </w:tcPr>
          <w:p w14:paraId="494D35F5" w14:textId="77777777" w:rsidR="00944D07" w:rsidRPr="00C22D60" w:rsidRDefault="00944D07" w:rsidP="0088359B">
            <w:pPr>
              <w:rPr>
                <w:sz w:val="12"/>
                <w:szCs w:val="12"/>
                <w:highlight w:val="yellow"/>
              </w:rPr>
            </w:pPr>
          </w:p>
        </w:tc>
        <w:tc>
          <w:tcPr>
            <w:tcW w:w="425" w:type="dxa"/>
          </w:tcPr>
          <w:p w14:paraId="321BDCA2" w14:textId="77777777" w:rsidR="00944D07" w:rsidRPr="00C22D60" w:rsidRDefault="00944D07" w:rsidP="0088359B">
            <w:pPr>
              <w:rPr>
                <w:sz w:val="12"/>
                <w:szCs w:val="12"/>
                <w:highlight w:val="yellow"/>
              </w:rPr>
            </w:pPr>
          </w:p>
        </w:tc>
        <w:tc>
          <w:tcPr>
            <w:tcW w:w="425" w:type="dxa"/>
          </w:tcPr>
          <w:p w14:paraId="71EC0A84" w14:textId="77777777" w:rsidR="00944D07" w:rsidRPr="00C22D60" w:rsidRDefault="00944D07" w:rsidP="0088359B">
            <w:pPr>
              <w:rPr>
                <w:sz w:val="12"/>
                <w:szCs w:val="12"/>
                <w:highlight w:val="yellow"/>
              </w:rPr>
            </w:pPr>
          </w:p>
        </w:tc>
      </w:tr>
      <w:tr w:rsidR="00944D07" w:rsidRPr="00C22D60" w14:paraId="07818B94" w14:textId="77777777" w:rsidTr="0088359B">
        <w:trPr>
          <w:trHeight w:val="659"/>
        </w:trPr>
        <w:tc>
          <w:tcPr>
            <w:tcW w:w="986" w:type="dxa"/>
            <w:vMerge w:val="restart"/>
          </w:tcPr>
          <w:p w14:paraId="7C9E3217" w14:textId="77777777" w:rsidR="00944D07" w:rsidRPr="00C22D60" w:rsidRDefault="00944D07" w:rsidP="0088359B">
            <w:pPr>
              <w:jc w:val="both"/>
              <w:rPr>
                <w:b/>
                <w:bCs/>
                <w:sz w:val="12"/>
                <w:szCs w:val="12"/>
              </w:rPr>
            </w:pPr>
          </w:p>
        </w:tc>
        <w:tc>
          <w:tcPr>
            <w:tcW w:w="1415" w:type="dxa"/>
            <w:vMerge w:val="restart"/>
          </w:tcPr>
          <w:p w14:paraId="5BF48D0C" w14:textId="77777777" w:rsidR="00944D07" w:rsidRPr="00C22D60" w:rsidRDefault="00944D07" w:rsidP="0088359B">
            <w:pPr>
              <w:autoSpaceDE w:val="0"/>
              <w:autoSpaceDN w:val="0"/>
              <w:adjustRightInd w:val="0"/>
              <w:rPr>
                <w:sz w:val="12"/>
                <w:szCs w:val="12"/>
              </w:rPr>
            </w:pPr>
            <w:r w:rsidRPr="00FC4755">
              <w:rPr>
                <w:sz w:val="12"/>
                <w:szCs w:val="12"/>
              </w:rPr>
              <w:t>Budowa bazy wiedzy o źródłach surowców z odpadów, z</w:t>
            </w:r>
            <w:r>
              <w:rPr>
                <w:sz w:val="12"/>
                <w:szCs w:val="12"/>
              </w:rPr>
              <w:t xml:space="preserve"> </w:t>
            </w:r>
            <w:r w:rsidRPr="00FC4755">
              <w:rPr>
                <w:sz w:val="12"/>
                <w:szCs w:val="12"/>
              </w:rPr>
              <w:t>odpowiednią ich klasyfikacją oraz wskazaniem kierunków ich wykorzystania</w:t>
            </w:r>
          </w:p>
        </w:tc>
        <w:tc>
          <w:tcPr>
            <w:tcW w:w="390" w:type="dxa"/>
            <w:shd w:val="clear" w:color="auto" w:fill="FFFFFF" w:themeFill="background1"/>
          </w:tcPr>
          <w:p w14:paraId="4FD3E664" w14:textId="77777777" w:rsidR="00944D07" w:rsidRPr="00C22D60" w:rsidRDefault="00944D07" w:rsidP="0088359B">
            <w:pPr>
              <w:jc w:val="center"/>
              <w:rPr>
                <w:sz w:val="12"/>
                <w:szCs w:val="12"/>
              </w:rPr>
            </w:pPr>
          </w:p>
        </w:tc>
        <w:tc>
          <w:tcPr>
            <w:tcW w:w="398" w:type="dxa"/>
            <w:shd w:val="clear" w:color="auto" w:fill="FFFFFF" w:themeFill="background1"/>
          </w:tcPr>
          <w:p w14:paraId="0F3A6CCA" w14:textId="77777777" w:rsidR="00944D07" w:rsidRPr="00C22D60" w:rsidRDefault="00944D07" w:rsidP="0088359B">
            <w:pPr>
              <w:jc w:val="center"/>
              <w:rPr>
                <w:sz w:val="12"/>
                <w:szCs w:val="12"/>
                <w:highlight w:val="yellow"/>
              </w:rPr>
            </w:pPr>
          </w:p>
        </w:tc>
        <w:tc>
          <w:tcPr>
            <w:tcW w:w="345" w:type="dxa"/>
            <w:shd w:val="clear" w:color="auto" w:fill="FFFFFF" w:themeFill="background1"/>
          </w:tcPr>
          <w:p w14:paraId="4F6C286B" w14:textId="77777777" w:rsidR="00944D07" w:rsidRPr="00C22D60" w:rsidRDefault="00944D07" w:rsidP="0088359B">
            <w:pPr>
              <w:jc w:val="center"/>
              <w:rPr>
                <w:sz w:val="12"/>
                <w:szCs w:val="12"/>
                <w:highlight w:val="yellow"/>
              </w:rPr>
            </w:pPr>
          </w:p>
        </w:tc>
        <w:tc>
          <w:tcPr>
            <w:tcW w:w="425" w:type="dxa"/>
            <w:shd w:val="clear" w:color="auto" w:fill="FFFFFF" w:themeFill="background1"/>
          </w:tcPr>
          <w:p w14:paraId="03578311" w14:textId="77777777" w:rsidR="00944D07" w:rsidRPr="00C22D60" w:rsidRDefault="00944D07" w:rsidP="0088359B">
            <w:pPr>
              <w:rPr>
                <w:sz w:val="12"/>
                <w:szCs w:val="12"/>
                <w:highlight w:val="yellow"/>
              </w:rPr>
            </w:pPr>
          </w:p>
        </w:tc>
        <w:tc>
          <w:tcPr>
            <w:tcW w:w="415" w:type="dxa"/>
            <w:shd w:val="clear" w:color="auto" w:fill="FFFF00"/>
          </w:tcPr>
          <w:p w14:paraId="4F4BCFC2" w14:textId="77777777" w:rsidR="00944D07" w:rsidRPr="00C22D60" w:rsidRDefault="00944D07" w:rsidP="0088359B">
            <w:pPr>
              <w:rPr>
                <w:sz w:val="12"/>
                <w:szCs w:val="12"/>
                <w:highlight w:val="yellow"/>
              </w:rPr>
            </w:pPr>
          </w:p>
        </w:tc>
        <w:tc>
          <w:tcPr>
            <w:tcW w:w="294" w:type="dxa"/>
            <w:shd w:val="clear" w:color="auto" w:fill="FFFF00"/>
          </w:tcPr>
          <w:p w14:paraId="2A6E223D" w14:textId="77777777" w:rsidR="00944D07" w:rsidRPr="00C22D60" w:rsidRDefault="00944D07" w:rsidP="0088359B">
            <w:pPr>
              <w:rPr>
                <w:sz w:val="12"/>
                <w:szCs w:val="12"/>
                <w:highlight w:val="yellow"/>
              </w:rPr>
            </w:pPr>
          </w:p>
        </w:tc>
        <w:tc>
          <w:tcPr>
            <w:tcW w:w="343" w:type="dxa"/>
            <w:shd w:val="clear" w:color="auto" w:fill="FFFF00"/>
          </w:tcPr>
          <w:p w14:paraId="5E24530D" w14:textId="77777777" w:rsidR="00944D07" w:rsidRPr="00C22D60" w:rsidRDefault="00944D07" w:rsidP="0088359B">
            <w:pPr>
              <w:rPr>
                <w:sz w:val="12"/>
                <w:szCs w:val="12"/>
                <w:highlight w:val="yellow"/>
              </w:rPr>
            </w:pPr>
          </w:p>
        </w:tc>
        <w:tc>
          <w:tcPr>
            <w:tcW w:w="395" w:type="dxa"/>
            <w:shd w:val="clear" w:color="auto" w:fill="FFFF00"/>
          </w:tcPr>
          <w:p w14:paraId="32931235" w14:textId="77777777" w:rsidR="00944D07" w:rsidRPr="00C22D60" w:rsidRDefault="00944D07" w:rsidP="0088359B">
            <w:pPr>
              <w:rPr>
                <w:sz w:val="12"/>
                <w:szCs w:val="12"/>
                <w:highlight w:val="yellow"/>
              </w:rPr>
            </w:pPr>
          </w:p>
        </w:tc>
        <w:tc>
          <w:tcPr>
            <w:tcW w:w="395" w:type="dxa"/>
            <w:shd w:val="clear" w:color="auto" w:fill="FFFF00"/>
          </w:tcPr>
          <w:p w14:paraId="4F2E5817" w14:textId="77777777" w:rsidR="00944D07" w:rsidRPr="00C22D60" w:rsidRDefault="00944D07" w:rsidP="0088359B">
            <w:pPr>
              <w:rPr>
                <w:sz w:val="12"/>
                <w:szCs w:val="12"/>
                <w:highlight w:val="yellow"/>
              </w:rPr>
            </w:pPr>
          </w:p>
        </w:tc>
        <w:tc>
          <w:tcPr>
            <w:tcW w:w="395" w:type="dxa"/>
            <w:shd w:val="clear" w:color="auto" w:fill="FFFF00"/>
          </w:tcPr>
          <w:p w14:paraId="3FF64638" w14:textId="77777777" w:rsidR="00944D07" w:rsidRPr="00C22D60" w:rsidRDefault="00944D07" w:rsidP="0088359B">
            <w:pPr>
              <w:rPr>
                <w:sz w:val="12"/>
                <w:szCs w:val="12"/>
                <w:highlight w:val="yellow"/>
              </w:rPr>
            </w:pPr>
          </w:p>
        </w:tc>
        <w:tc>
          <w:tcPr>
            <w:tcW w:w="395" w:type="dxa"/>
            <w:shd w:val="clear" w:color="auto" w:fill="FFFF00"/>
          </w:tcPr>
          <w:p w14:paraId="65F0A058" w14:textId="77777777" w:rsidR="00944D07" w:rsidRPr="00C22D60" w:rsidRDefault="00944D07" w:rsidP="0088359B">
            <w:pPr>
              <w:rPr>
                <w:sz w:val="12"/>
                <w:szCs w:val="12"/>
                <w:highlight w:val="yellow"/>
              </w:rPr>
            </w:pPr>
          </w:p>
        </w:tc>
        <w:tc>
          <w:tcPr>
            <w:tcW w:w="395" w:type="dxa"/>
            <w:shd w:val="clear" w:color="auto" w:fill="FFFF00"/>
          </w:tcPr>
          <w:p w14:paraId="5B442D2E" w14:textId="77777777" w:rsidR="00944D07" w:rsidRPr="00C22D60" w:rsidRDefault="00944D07" w:rsidP="0088359B">
            <w:pPr>
              <w:rPr>
                <w:sz w:val="12"/>
                <w:szCs w:val="12"/>
                <w:highlight w:val="yellow"/>
              </w:rPr>
            </w:pPr>
          </w:p>
        </w:tc>
        <w:tc>
          <w:tcPr>
            <w:tcW w:w="395" w:type="dxa"/>
            <w:shd w:val="clear" w:color="auto" w:fill="FFFF00"/>
          </w:tcPr>
          <w:p w14:paraId="6186160D" w14:textId="77777777" w:rsidR="00944D07" w:rsidRPr="00C22D60" w:rsidRDefault="00944D07" w:rsidP="0088359B">
            <w:pPr>
              <w:rPr>
                <w:sz w:val="12"/>
                <w:szCs w:val="12"/>
                <w:highlight w:val="yellow"/>
              </w:rPr>
            </w:pPr>
          </w:p>
        </w:tc>
        <w:tc>
          <w:tcPr>
            <w:tcW w:w="395" w:type="dxa"/>
            <w:shd w:val="clear" w:color="auto" w:fill="FFFF00"/>
          </w:tcPr>
          <w:p w14:paraId="7008D07A" w14:textId="77777777" w:rsidR="00944D07" w:rsidRPr="00C22D60" w:rsidRDefault="00944D07" w:rsidP="0088359B">
            <w:pPr>
              <w:rPr>
                <w:sz w:val="12"/>
                <w:szCs w:val="12"/>
                <w:highlight w:val="yellow"/>
              </w:rPr>
            </w:pPr>
          </w:p>
        </w:tc>
        <w:tc>
          <w:tcPr>
            <w:tcW w:w="395" w:type="dxa"/>
            <w:shd w:val="clear" w:color="auto" w:fill="FFFF00"/>
          </w:tcPr>
          <w:p w14:paraId="1D32DDC5" w14:textId="77777777" w:rsidR="00944D07" w:rsidRPr="00C22D60" w:rsidRDefault="00944D07" w:rsidP="0088359B">
            <w:pPr>
              <w:rPr>
                <w:sz w:val="12"/>
                <w:szCs w:val="12"/>
                <w:highlight w:val="yellow"/>
              </w:rPr>
            </w:pPr>
          </w:p>
        </w:tc>
        <w:tc>
          <w:tcPr>
            <w:tcW w:w="395" w:type="dxa"/>
            <w:shd w:val="clear" w:color="auto" w:fill="FFFF00"/>
          </w:tcPr>
          <w:p w14:paraId="43729560" w14:textId="77777777" w:rsidR="00944D07" w:rsidRPr="00C22D60" w:rsidRDefault="00944D07" w:rsidP="0088359B">
            <w:pPr>
              <w:rPr>
                <w:sz w:val="12"/>
                <w:szCs w:val="12"/>
                <w:highlight w:val="yellow"/>
              </w:rPr>
            </w:pPr>
          </w:p>
        </w:tc>
        <w:tc>
          <w:tcPr>
            <w:tcW w:w="395" w:type="dxa"/>
            <w:shd w:val="clear" w:color="auto" w:fill="FFFF00"/>
          </w:tcPr>
          <w:p w14:paraId="1DD9504E" w14:textId="77777777" w:rsidR="00944D07" w:rsidRPr="00C22D60" w:rsidRDefault="00944D07" w:rsidP="0088359B">
            <w:pPr>
              <w:rPr>
                <w:sz w:val="12"/>
                <w:szCs w:val="12"/>
                <w:highlight w:val="yellow"/>
              </w:rPr>
            </w:pPr>
          </w:p>
        </w:tc>
        <w:tc>
          <w:tcPr>
            <w:tcW w:w="395" w:type="dxa"/>
            <w:shd w:val="clear" w:color="auto" w:fill="FFFF00"/>
          </w:tcPr>
          <w:p w14:paraId="34EA7E4D" w14:textId="77777777" w:rsidR="00944D07" w:rsidRPr="00C22D60" w:rsidRDefault="00944D07" w:rsidP="0088359B">
            <w:pPr>
              <w:rPr>
                <w:sz w:val="12"/>
                <w:szCs w:val="12"/>
                <w:highlight w:val="yellow"/>
              </w:rPr>
            </w:pPr>
          </w:p>
        </w:tc>
        <w:tc>
          <w:tcPr>
            <w:tcW w:w="420" w:type="dxa"/>
            <w:shd w:val="clear" w:color="auto" w:fill="FFFF00"/>
          </w:tcPr>
          <w:p w14:paraId="22FC3221" w14:textId="77777777" w:rsidR="00944D07" w:rsidRPr="00C22D60" w:rsidRDefault="00944D07" w:rsidP="0088359B">
            <w:pPr>
              <w:rPr>
                <w:sz w:val="12"/>
                <w:szCs w:val="12"/>
                <w:highlight w:val="yellow"/>
              </w:rPr>
            </w:pPr>
          </w:p>
        </w:tc>
        <w:tc>
          <w:tcPr>
            <w:tcW w:w="425" w:type="dxa"/>
            <w:shd w:val="clear" w:color="auto" w:fill="FFFF00"/>
          </w:tcPr>
          <w:p w14:paraId="401BF3E1" w14:textId="77777777" w:rsidR="00944D07" w:rsidRPr="00C22D60" w:rsidRDefault="00944D07" w:rsidP="0088359B">
            <w:pPr>
              <w:rPr>
                <w:sz w:val="12"/>
                <w:szCs w:val="12"/>
                <w:highlight w:val="yellow"/>
              </w:rPr>
            </w:pPr>
          </w:p>
        </w:tc>
        <w:tc>
          <w:tcPr>
            <w:tcW w:w="426" w:type="dxa"/>
            <w:shd w:val="clear" w:color="auto" w:fill="FFFF00"/>
          </w:tcPr>
          <w:p w14:paraId="0B67DB0E" w14:textId="77777777" w:rsidR="00944D07" w:rsidRPr="00C22D60" w:rsidRDefault="00944D07" w:rsidP="0088359B">
            <w:pPr>
              <w:rPr>
                <w:sz w:val="12"/>
                <w:szCs w:val="12"/>
                <w:highlight w:val="yellow"/>
              </w:rPr>
            </w:pPr>
          </w:p>
        </w:tc>
        <w:tc>
          <w:tcPr>
            <w:tcW w:w="425" w:type="dxa"/>
            <w:shd w:val="clear" w:color="auto" w:fill="FFFF00"/>
          </w:tcPr>
          <w:p w14:paraId="2A4B532C" w14:textId="77777777" w:rsidR="00944D07" w:rsidRPr="00C22D60" w:rsidRDefault="00944D07" w:rsidP="0088359B">
            <w:pPr>
              <w:rPr>
                <w:sz w:val="12"/>
                <w:szCs w:val="12"/>
                <w:highlight w:val="yellow"/>
              </w:rPr>
            </w:pPr>
          </w:p>
        </w:tc>
        <w:tc>
          <w:tcPr>
            <w:tcW w:w="425" w:type="dxa"/>
            <w:shd w:val="clear" w:color="auto" w:fill="FFFF00"/>
          </w:tcPr>
          <w:p w14:paraId="26C28378" w14:textId="77777777" w:rsidR="00944D07" w:rsidRPr="00C22D60" w:rsidRDefault="00944D07" w:rsidP="0088359B">
            <w:pPr>
              <w:rPr>
                <w:sz w:val="12"/>
                <w:szCs w:val="12"/>
                <w:highlight w:val="yellow"/>
              </w:rPr>
            </w:pPr>
          </w:p>
        </w:tc>
        <w:tc>
          <w:tcPr>
            <w:tcW w:w="425" w:type="dxa"/>
            <w:shd w:val="clear" w:color="auto" w:fill="FFFF00"/>
          </w:tcPr>
          <w:p w14:paraId="0F3A6D2F" w14:textId="77777777" w:rsidR="00944D07" w:rsidRPr="00C22D60" w:rsidRDefault="00944D07" w:rsidP="0088359B">
            <w:pPr>
              <w:rPr>
                <w:sz w:val="12"/>
                <w:szCs w:val="12"/>
                <w:highlight w:val="yellow"/>
              </w:rPr>
            </w:pPr>
          </w:p>
        </w:tc>
        <w:tc>
          <w:tcPr>
            <w:tcW w:w="426" w:type="dxa"/>
            <w:shd w:val="clear" w:color="auto" w:fill="FFFF00"/>
          </w:tcPr>
          <w:p w14:paraId="4F7B6EB4" w14:textId="77777777" w:rsidR="00944D07" w:rsidRPr="00C22D60" w:rsidRDefault="00944D07" w:rsidP="0088359B">
            <w:pPr>
              <w:rPr>
                <w:sz w:val="12"/>
                <w:szCs w:val="12"/>
                <w:highlight w:val="yellow"/>
              </w:rPr>
            </w:pPr>
          </w:p>
        </w:tc>
        <w:tc>
          <w:tcPr>
            <w:tcW w:w="425" w:type="dxa"/>
            <w:shd w:val="clear" w:color="auto" w:fill="FFFF00"/>
          </w:tcPr>
          <w:p w14:paraId="4D52C5EF" w14:textId="77777777" w:rsidR="00944D07" w:rsidRPr="00C22D60" w:rsidRDefault="00944D07" w:rsidP="0088359B">
            <w:pPr>
              <w:rPr>
                <w:sz w:val="12"/>
                <w:szCs w:val="12"/>
                <w:highlight w:val="yellow"/>
              </w:rPr>
            </w:pPr>
          </w:p>
        </w:tc>
        <w:tc>
          <w:tcPr>
            <w:tcW w:w="425" w:type="dxa"/>
            <w:shd w:val="clear" w:color="auto" w:fill="FFFF00"/>
          </w:tcPr>
          <w:p w14:paraId="7B8033CB" w14:textId="77777777" w:rsidR="00944D07" w:rsidRPr="00C22D60" w:rsidRDefault="00944D07" w:rsidP="0088359B">
            <w:pPr>
              <w:rPr>
                <w:sz w:val="12"/>
                <w:szCs w:val="12"/>
                <w:highlight w:val="yellow"/>
              </w:rPr>
            </w:pPr>
          </w:p>
        </w:tc>
        <w:tc>
          <w:tcPr>
            <w:tcW w:w="425" w:type="dxa"/>
            <w:shd w:val="clear" w:color="auto" w:fill="FFFF00"/>
          </w:tcPr>
          <w:p w14:paraId="004FE803" w14:textId="77777777" w:rsidR="00944D07" w:rsidRPr="00C22D60" w:rsidRDefault="00944D07" w:rsidP="0088359B">
            <w:pPr>
              <w:rPr>
                <w:sz w:val="12"/>
                <w:szCs w:val="12"/>
                <w:highlight w:val="yellow"/>
              </w:rPr>
            </w:pPr>
          </w:p>
        </w:tc>
        <w:tc>
          <w:tcPr>
            <w:tcW w:w="426" w:type="dxa"/>
            <w:shd w:val="clear" w:color="auto" w:fill="FFFF00"/>
          </w:tcPr>
          <w:p w14:paraId="148478E9" w14:textId="77777777" w:rsidR="00944D07" w:rsidRPr="00C22D60" w:rsidRDefault="00944D07" w:rsidP="0088359B">
            <w:pPr>
              <w:rPr>
                <w:sz w:val="12"/>
                <w:szCs w:val="12"/>
                <w:highlight w:val="yellow"/>
              </w:rPr>
            </w:pPr>
          </w:p>
        </w:tc>
        <w:tc>
          <w:tcPr>
            <w:tcW w:w="425" w:type="dxa"/>
            <w:shd w:val="clear" w:color="auto" w:fill="FFFF00"/>
          </w:tcPr>
          <w:p w14:paraId="391F3081" w14:textId="77777777" w:rsidR="00944D07" w:rsidRPr="00C22D60" w:rsidRDefault="00944D07" w:rsidP="0088359B">
            <w:pPr>
              <w:rPr>
                <w:sz w:val="12"/>
                <w:szCs w:val="12"/>
                <w:highlight w:val="yellow"/>
              </w:rPr>
            </w:pPr>
          </w:p>
        </w:tc>
        <w:tc>
          <w:tcPr>
            <w:tcW w:w="425" w:type="dxa"/>
            <w:shd w:val="clear" w:color="auto" w:fill="FFFF00"/>
          </w:tcPr>
          <w:p w14:paraId="7C948CFF" w14:textId="77777777" w:rsidR="00944D07" w:rsidRPr="00C22D60" w:rsidRDefault="00944D07" w:rsidP="0088359B">
            <w:pPr>
              <w:rPr>
                <w:sz w:val="12"/>
                <w:szCs w:val="12"/>
                <w:highlight w:val="yellow"/>
              </w:rPr>
            </w:pPr>
          </w:p>
        </w:tc>
        <w:tc>
          <w:tcPr>
            <w:tcW w:w="425" w:type="dxa"/>
            <w:shd w:val="clear" w:color="auto" w:fill="FFFF00"/>
          </w:tcPr>
          <w:p w14:paraId="69F217A2" w14:textId="77777777" w:rsidR="00944D07" w:rsidRPr="00C22D60" w:rsidRDefault="00944D07" w:rsidP="0088359B">
            <w:pPr>
              <w:rPr>
                <w:sz w:val="12"/>
                <w:szCs w:val="12"/>
                <w:highlight w:val="yellow"/>
              </w:rPr>
            </w:pPr>
          </w:p>
        </w:tc>
      </w:tr>
      <w:tr w:rsidR="00944D07" w:rsidRPr="00C22D60" w14:paraId="79454F96" w14:textId="77777777" w:rsidTr="0088359B">
        <w:trPr>
          <w:trHeight w:val="706"/>
        </w:trPr>
        <w:tc>
          <w:tcPr>
            <w:tcW w:w="986" w:type="dxa"/>
            <w:vMerge/>
          </w:tcPr>
          <w:p w14:paraId="0FD46B8F" w14:textId="77777777" w:rsidR="00944D07" w:rsidRPr="00C22D60" w:rsidRDefault="00944D07" w:rsidP="0088359B">
            <w:pPr>
              <w:jc w:val="both"/>
              <w:rPr>
                <w:b/>
                <w:bCs/>
                <w:sz w:val="12"/>
                <w:szCs w:val="12"/>
              </w:rPr>
            </w:pPr>
          </w:p>
        </w:tc>
        <w:tc>
          <w:tcPr>
            <w:tcW w:w="1415" w:type="dxa"/>
            <w:vMerge/>
          </w:tcPr>
          <w:p w14:paraId="632F08AA" w14:textId="77777777" w:rsidR="00944D07" w:rsidRPr="00FC4755" w:rsidRDefault="00944D07" w:rsidP="0088359B">
            <w:pPr>
              <w:autoSpaceDE w:val="0"/>
              <w:autoSpaceDN w:val="0"/>
              <w:adjustRightInd w:val="0"/>
              <w:rPr>
                <w:sz w:val="12"/>
                <w:szCs w:val="12"/>
              </w:rPr>
            </w:pPr>
          </w:p>
        </w:tc>
        <w:tc>
          <w:tcPr>
            <w:tcW w:w="390" w:type="dxa"/>
            <w:shd w:val="clear" w:color="auto" w:fill="FFFFFF" w:themeFill="background1"/>
          </w:tcPr>
          <w:p w14:paraId="1E6C590C" w14:textId="77777777" w:rsidR="00944D07" w:rsidRPr="00C22D60" w:rsidRDefault="00944D07" w:rsidP="0088359B">
            <w:pPr>
              <w:jc w:val="center"/>
              <w:rPr>
                <w:sz w:val="12"/>
                <w:szCs w:val="12"/>
              </w:rPr>
            </w:pPr>
          </w:p>
        </w:tc>
        <w:tc>
          <w:tcPr>
            <w:tcW w:w="398" w:type="dxa"/>
            <w:shd w:val="clear" w:color="auto" w:fill="FFFFFF" w:themeFill="background1"/>
          </w:tcPr>
          <w:p w14:paraId="3DA0DB6E" w14:textId="77777777" w:rsidR="00944D07" w:rsidRPr="00C22D60" w:rsidRDefault="00944D07" w:rsidP="0088359B">
            <w:pPr>
              <w:jc w:val="center"/>
              <w:rPr>
                <w:sz w:val="12"/>
                <w:szCs w:val="12"/>
                <w:highlight w:val="yellow"/>
              </w:rPr>
            </w:pPr>
          </w:p>
        </w:tc>
        <w:tc>
          <w:tcPr>
            <w:tcW w:w="345" w:type="dxa"/>
            <w:shd w:val="clear" w:color="auto" w:fill="FFFFFF" w:themeFill="background1"/>
          </w:tcPr>
          <w:p w14:paraId="5F0EDC08" w14:textId="77777777" w:rsidR="00944D07" w:rsidRPr="00C22D60" w:rsidRDefault="00944D07" w:rsidP="0088359B">
            <w:pPr>
              <w:jc w:val="center"/>
              <w:rPr>
                <w:sz w:val="12"/>
                <w:szCs w:val="12"/>
                <w:highlight w:val="yellow"/>
              </w:rPr>
            </w:pPr>
          </w:p>
        </w:tc>
        <w:tc>
          <w:tcPr>
            <w:tcW w:w="425" w:type="dxa"/>
            <w:shd w:val="clear" w:color="auto" w:fill="FFFFFF" w:themeFill="background1"/>
          </w:tcPr>
          <w:p w14:paraId="581C0D46" w14:textId="77777777" w:rsidR="00944D07" w:rsidRPr="00C22D60" w:rsidRDefault="00944D07" w:rsidP="0088359B">
            <w:pPr>
              <w:rPr>
                <w:sz w:val="12"/>
                <w:szCs w:val="12"/>
                <w:highlight w:val="yellow"/>
              </w:rPr>
            </w:pPr>
          </w:p>
        </w:tc>
        <w:tc>
          <w:tcPr>
            <w:tcW w:w="415" w:type="dxa"/>
            <w:shd w:val="clear" w:color="auto" w:fill="F4B083" w:themeFill="accent2" w:themeFillTint="99"/>
          </w:tcPr>
          <w:p w14:paraId="473625A0" w14:textId="77777777" w:rsidR="00944D07" w:rsidRPr="00C22D60" w:rsidRDefault="00944D07" w:rsidP="0088359B">
            <w:pPr>
              <w:rPr>
                <w:sz w:val="12"/>
                <w:szCs w:val="12"/>
                <w:highlight w:val="yellow"/>
              </w:rPr>
            </w:pPr>
          </w:p>
        </w:tc>
        <w:tc>
          <w:tcPr>
            <w:tcW w:w="294" w:type="dxa"/>
            <w:shd w:val="clear" w:color="auto" w:fill="F4B083" w:themeFill="accent2" w:themeFillTint="99"/>
          </w:tcPr>
          <w:p w14:paraId="034E33E2" w14:textId="77777777" w:rsidR="00944D07" w:rsidRPr="00C22D60" w:rsidRDefault="00944D07" w:rsidP="0088359B">
            <w:pPr>
              <w:rPr>
                <w:sz w:val="12"/>
                <w:szCs w:val="12"/>
                <w:highlight w:val="yellow"/>
              </w:rPr>
            </w:pPr>
          </w:p>
        </w:tc>
        <w:tc>
          <w:tcPr>
            <w:tcW w:w="343" w:type="dxa"/>
            <w:shd w:val="clear" w:color="auto" w:fill="F4B083" w:themeFill="accent2" w:themeFillTint="99"/>
          </w:tcPr>
          <w:p w14:paraId="6A2926E3" w14:textId="77777777" w:rsidR="00944D07" w:rsidRPr="00C22D60" w:rsidRDefault="00944D07" w:rsidP="0088359B">
            <w:pPr>
              <w:rPr>
                <w:sz w:val="12"/>
                <w:szCs w:val="12"/>
                <w:highlight w:val="yellow"/>
              </w:rPr>
            </w:pPr>
          </w:p>
        </w:tc>
        <w:tc>
          <w:tcPr>
            <w:tcW w:w="395" w:type="dxa"/>
            <w:shd w:val="clear" w:color="auto" w:fill="F4B083" w:themeFill="accent2" w:themeFillTint="99"/>
          </w:tcPr>
          <w:p w14:paraId="47C5BEBD" w14:textId="77777777" w:rsidR="00944D07" w:rsidRPr="00C22D60" w:rsidRDefault="00944D07" w:rsidP="0088359B">
            <w:pPr>
              <w:rPr>
                <w:sz w:val="12"/>
                <w:szCs w:val="12"/>
                <w:highlight w:val="yellow"/>
              </w:rPr>
            </w:pPr>
          </w:p>
        </w:tc>
        <w:tc>
          <w:tcPr>
            <w:tcW w:w="395" w:type="dxa"/>
            <w:shd w:val="clear" w:color="auto" w:fill="F4B083" w:themeFill="accent2" w:themeFillTint="99"/>
          </w:tcPr>
          <w:p w14:paraId="08333533" w14:textId="77777777" w:rsidR="00944D07" w:rsidRPr="00C22D60" w:rsidRDefault="00944D07" w:rsidP="0088359B">
            <w:pPr>
              <w:rPr>
                <w:sz w:val="12"/>
                <w:szCs w:val="12"/>
                <w:highlight w:val="yellow"/>
              </w:rPr>
            </w:pPr>
          </w:p>
        </w:tc>
        <w:tc>
          <w:tcPr>
            <w:tcW w:w="395" w:type="dxa"/>
            <w:shd w:val="clear" w:color="auto" w:fill="F4B083" w:themeFill="accent2" w:themeFillTint="99"/>
          </w:tcPr>
          <w:p w14:paraId="2F8CA584" w14:textId="77777777" w:rsidR="00944D07" w:rsidRPr="00C22D60" w:rsidRDefault="00944D07" w:rsidP="0088359B">
            <w:pPr>
              <w:rPr>
                <w:sz w:val="12"/>
                <w:szCs w:val="12"/>
                <w:highlight w:val="yellow"/>
              </w:rPr>
            </w:pPr>
          </w:p>
        </w:tc>
        <w:tc>
          <w:tcPr>
            <w:tcW w:w="395" w:type="dxa"/>
            <w:shd w:val="clear" w:color="auto" w:fill="F4B083" w:themeFill="accent2" w:themeFillTint="99"/>
          </w:tcPr>
          <w:p w14:paraId="41B69770" w14:textId="77777777" w:rsidR="00944D07" w:rsidRPr="00C22D60" w:rsidRDefault="00944D07" w:rsidP="0088359B">
            <w:pPr>
              <w:rPr>
                <w:sz w:val="12"/>
                <w:szCs w:val="12"/>
                <w:highlight w:val="yellow"/>
              </w:rPr>
            </w:pPr>
          </w:p>
        </w:tc>
        <w:tc>
          <w:tcPr>
            <w:tcW w:w="395" w:type="dxa"/>
            <w:shd w:val="clear" w:color="auto" w:fill="F4B083" w:themeFill="accent2" w:themeFillTint="99"/>
          </w:tcPr>
          <w:p w14:paraId="14DC7F67" w14:textId="77777777" w:rsidR="00944D07" w:rsidRPr="00C22D60" w:rsidRDefault="00944D07" w:rsidP="0088359B">
            <w:pPr>
              <w:rPr>
                <w:sz w:val="12"/>
                <w:szCs w:val="12"/>
                <w:highlight w:val="yellow"/>
              </w:rPr>
            </w:pPr>
          </w:p>
        </w:tc>
        <w:tc>
          <w:tcPr>
            <w:tcW w:w="395" w:type="dxa"/>
            <w:shd w:val="clear" w:color="auto" w:fill="F4B083" w:themeFill="accent2" w:themeFillTint="99"/>
          </w:tcPr>
          <w:p w14:paraId="6A10527B" w14:textId="77777777" w:rsidR="00944D07" w:rsidRPr="00C22D60" w:rsidRDefault="00944D07" w:rsidP="0088359B">
            <w:pPr>
              <w:rPr>
                <w:sz w:val="12"/>
                <w:szCs w:val="12"/>
                <w:highlight w:val="yellow"/>
              </w:rPr>
            </w:pPr>
          </w:p>
        </w:tc>
        <w:tc>
          <w:tcPr>
            <w:tcW w:w="395" w:type="dxa"/>
            <w:shd w:val="clear" w:color="auto" w:fill="F4B083" w:themeFill="accent2" w:themeFillTint="99"/>
          </w:tcPr>
          <w:p w14:paraId="0F391E24" w14:textId="77777777" w:rsidR="00944D07" w:rsidRPr="00C22D60" w:rsidRDefault="00944D07" w:rsidP="0088359B">
            <w:pPr>
              <w:rPr>
                <w:sz w:val="12"/>
                <w:szCs w:val="12"/>
                <w:highlight w:val="yellow"/>
              </w:rPr>
            </w:pPr>
          </w:p>
        </w:tc>
        <w:tc>
          <w:tcPr>
            <w:tcW w:w="395" w:type="dxa"/>
            <w:shd w:val="clear" w:color="auto" w:fill="F4B083" w:themeFill="accent2" w:themeFillTint="99"/>
          </w:tcPr>
          <w:p w14:paraId="1D45FC4F" w14:textId="77777777" w:rsidR="00944D07" w:rsidRPr="00C22D60" w:rsidRDefault="00944D07" w:rsidP="0088359B">
            <w:pPr>
              <w:rPr>
                <w:sz w:val="12"/>
                <w:szCs w:val="12"/>
                <w:highlight w:val="yellow"/>
              </w:rPr>
            </w:pPr>
          </w:p>
        </w:tc>
        <w:tc>
          <w:tcPr>
            <w:tcW w:w="395" w:type="dxa"/>
            <w:shd w:val="clear" w:color="auto" w:fill="F4B083" w:themeFill="accent2" w:themeFillTint="99"/>
          </w:tcPr>
          <w:p w14:paraId="20ED2324" w14:textId="77777777" w:rsidR="00944D07" w:rsidRPr="00C22D60" w:rsidRDefault="00944D07" w:rsidP="0088359B">
            <w:pPr>
              <w:rPr>
                <w:sz w:val="12"/>
                <w:szCs w:val="12"/>
                <w:highlight w:val="yellow"/>
              </w:rPr>
            </w:pPr>
          </w:p>
        </w:tc>
        <w:tc>
          <w:tcPr>
            <w:tcW w:w="395" w:type="dxa"/>
            <w:shd w:val="clear" w:color="auto" w:fill="F4B083" w:themeFill="accent2" w:themeFillTint="99"/>
          </w:tcPr>
          <w:p w14:paraId="4469D7A5" w14:textId="77777777" w:rsidR="00944D07" w:rsidRPr="00C22D60" w:rsidRDefault="00944D07" w:rsidP="0088359B">
            <w:pPr>
              <w:rPr>
                <w:sz w:val="12"/>
                <w:szCs w:val="12"/>
                <w:highlight w:val="yellow"/>
              </w:rPr>
            </w:pPr>
          </w:p>
        </w:tc>
        <w:tc>
          <w:tcPr>
            <w:tcW w:w="395" w:type="dxa"/>
            <w:shd w:val="clear" w:color="auto" w:fill="F4B083" w:themeFill="accent2" w:themeFillTint="99"/>
          </w:tcPr>
          <w:p w14:paraId="2B82BE4B" w14:textId="77777777" w:rsidR="00944D07" w:rsidRPr="00C22D60" w:rsidRDefault="00944D07" w:rsidP="0088359B">
            <w:pPr>
              <w:rPr>
                <w:sz w:val="12"/>
                <w:szCs w:val="12"/>
                <w:highlight w:val="yellow"/>
              </w:rPr>
            </w:pPr>
          </w:p>
        </w:tc>
        <w:tc>
          <w:tcPr>
            <w:tcW w:w="420" w:type="dxa"/>
            <w:shd w:val="clear" w:color="auto" w:fill="F4B083" w:themeFill="accent2" w:themeFillTint="99"/>
          </w:tcPr>
          <w:p w14:paraId="51CB058F" w14:textId="77777777" w:rsidR="00944D07" w:rsidRPr="00C22D60" w:rsidRDefault="00944D07" w:rsidP="0088359B">
            <w:pPr>
              <w:rPr>
                <w:sz w:val="12"/>
                <w:szCs w:val="12"/>
                <w:highlight w:val="yellow"/>
              </w:rPr>
            </w:pPr>
          </w:p>
        </w:tc>
        <w:tc>
          <w:tcPr>
            <w:tcW w:w="425" w:type="dxa"/>
            <w:shd w:val="clear" w:color="auto" w:fill="F4B083" w:themeFill="accent2" w:themeFillTint="99"/>
          </w:tcPr>
          <w:p w14:paraId="74A10F45" w14:textId="77777777" w:rsidR="00944D07" w:rsidRPr="00C22D60" w:rsidRDefault="00944D07" w:rsidP="0088359B">
            <w:pPr>
              <w:rPr>
                <w:sz w:val="12"/>
                <w:szCs w:val="12"/>
                <w:highlight w:val="yellow"/>
              </w:rPr>
            </w:pPr>
          </w:p>
        </w:tc>
        <w:tc>
          <w:tcPr>
            <w:tcW w:w="426" w:type="dxa"/>
            <w:shd w:val="clear" w:color="auto" w:fill="F4B083" w:themeFill="accent2" w:themeFillTint="99"/>
          </w:tcPr>
          <w:p w14:paraId="61D3BF7A" w14:textId="77777777" w:rsidR="00944D07" w:rsidRPr="00C22D60" w:rsidRDefault="00944D07" w:rsidP="0088359B">
            <w:pPr>
              <w:rPr>
                <w:sz w:val="12"/>
                <w:szCs w:val="12"/>
                <w:highlight w:val="yellow"/>
              </w:rPr>
            </w:pPr>
          </w:p>
        </w:tc>
        <w:tc>
          <w:tcPr>
            <w:tcW w:w="425" w:type="dxa"/>
            <w:shd w:val="clear" w:color="auto" w:fill="F4B083" w:themeFill="accent2" w:themeFillTint="99"/>
          </w:tcPr>
          <w:p w14:paraId="13659D70" w14:textId="77777777" w:rsidR="00944D07" w:rsidRPr="00C22D60" w:rsidRDefault="00944D07" w:rsidP="0088359B">
            <w:pPr>
              <w:rPr>
                <w:sz w:val="12"/>
                <w:szCs w:val="12"/>
                <w:highlight w:val="yellow"/>
              </w:rPr>
            </w:pPr>
          </w:p>
        </w:tc>
        <w:tc>
          <w:tcPr>
            <w:tcW w:w="425" w:type="dxa"/>
            <w:shd w:val="clear" w:color="auto" w:fill="F4B083" w:themeFill="accent2" w:themeFillTint="99"/>
          </w:tcPr>
          <w:p w14:paraId="3C559DAA" w14:textId="77777777" w:rsidR="00944D07" w:rsidRPr="00C22D60" w:rsidRDefault="00944D07" w:rsidP="0088359B">
            <w:pPr>
              <w:rPr>
                <w:sz w:val="12"/>
                <w:szCs w:val="12"/>
                <w:highlight w:val="yellow"/>
              </w:rPr>
            </w:pPr>
          </w:p>
        </w:tc>
        <w:tc>
          <w:tcPr>
            <w:tcW w:w="425" w:type="dxa"/>
            <w:shd w:val="clear" w:color="auto" w:fill="F4B083" w:themeFill="accent2" w:themeFillTint="99"/>
          </w:tcPr>
          <w:p w14:paraId="3B8E63A4" w14:textId="77777777" w:rsidR="00944D07" w:rsidRPr="00C22D60" w:rsidRDefault="00944D07" w:rsidP="0088359B">
            <w:pPr>
              <w:rPr>
                <w:sz w:val="12"/>
                <w:szCs w:val="12"/>
                <w:highlight w:val="yellow"/>
              </w:rPr>
            </w:pPr>
          </w:p>
        </w:tc>
        <w:tc>
          <w:tcPr>
            <w:tcW w:w="426" w:type="dxa"/>
            <w:shd w:val="clear" w:color="auto" w:fill="F4B083" w:themeFill="accent2" w:themeFillTint="99"/>
          </w:tcPr>
          <w:p w14:paraId="60915F18" w14:textId="77777777" w:rsidR="00944D07" w:rsidRPr="00C22D60" w:rsidRDefault="00944D07" w:rsidP="0088359B">
            <w:pPr>
              <w:rPr>
                <w:sz w:val="12"/>
                <w:szCs w:val="12"/>
                <w:highlight w:val="yellow"/>
              </w:rPr>
            </w:pPr>
          </w:p>
        </w:tc>
        <w:tc>
          <w:tcPr>
            <w:tcW w:w="425" w:type="dxa"/>
            <w:shd w:val="clear" w:color="auto" w:fill="F4B083" w:themeFill="accent2" w:themeFillTint="99"/>
          </w:tcPr>
          <w:p w14:paraId="43FA17BA" w14:textId="77777777" w:rsidR="00944D07" w:rsidRPr="00C22D60" w:rsidRDefault="00944D07" w:rsidP="0088359B">
            <w:pPr>
              <w:rPr>
                <w:sz w:val="12"/>
                <w:szCs w:val="12"/>
                <w:highlight w:val="yellow"/>
              </w:rPr>
            </w:pPr>
          </w:p>
        </w:tc>
        <w:tc>
          <w:tcPr>
            <w:tcW w:w="425" w:type="dxa"/>
            <w:shd w:val="clear" w:color="auto" w:fill="F4B083" w:themeFill="accent2" w:themeFillTint="99"/>
          </w:tcPr>
          <w:p w14:paraId="6C6D05A5" w14:textId="77777777" w:rsidR="00944D07" w:rsidRPr="00C22D60" w:rsidRDefault="00944D07" w:rsidP="0088359B">
            <w:pPr>
              <w:rPr>
                <w:sz w:val="12"/>
                <w:szCs w:val="12"/>
                <w:highlight w:val="yellow"/>
              </w:rPr>
            </w:pPr>
          </w:p>
        </w:tc>
        <w:tc>
          <w:tcPr>
            <w:tcW w:w="425" w:type="dxa"/>
            <w:shd w:val="clear" w:color="auto" w:fill="F4B083" w:themeFill="accent2" w:themeFillTint="99"/>
          </w:tcPr>
          <w:p w14:paraId="2D7E8B4C" w14:textId="77777777" w:rsidR="00944D07" w:rsidRPr="00C22D60" w:rsidRDefault="00944D07" w:rsidP="0088359B">
            <w:pPr>
              <w:rPr>
                <w:sz w:val="12"/>
                <w:szCs w:val="12"/>
                <w:highlight w:val="yellow"/>
              </w:rPr>
            </w:pPr>
          </w:p>
        </w:tc>
        <w:tc>
          <w:tcPr>
            <w:tcW w:w="426" w:type="dxa"/>
            <w:shd w:val="clear" w:color="auto" w:fill="F4B083" w:themeFill="accent2" w:themeFillTint="99"/>
          </w:tcPr>
          <w:p w14:paraId="6AB29BED" w14:textId="77777777" w:rsidR="00944D07" w:rsidRPr="00C22D60" w:rsidRDefault="00944D07" w:rsidP="0088359B">
            <w:pPr>
              <w:rPr>
                <w:sz w:val="12"/>
                <w:szCs w:val="12"/>
                <w:highlight w:val="yellow"/>
              </w:rPr>
            </w:pPr>
          </w:p>
        </w:tc>
        <w:tc>
          <w:tcPr>
            <w:tcW w:w="425" w:type="dxa"/>
            <w:shd w:val="clear" w:color="auto" w:fill="F4B083" w:themeFill="accent2" w:themeFillTint="99"/>
          </w:tcPr>
          <w:p w14:paraId="6114D193" w14:textId="77777777" w:rsidR="00944D07" w:rsidRPr="00C22D60" w:rsidRDefault="00944D07" w:rsidP="0088359B">
            <w:pPr>
              <w:rPr>
                <w:sz w:val="12"/>
                <w:szCs w:val="12"/>
                <w:highlight w:val="yellow"/>
              </w:rPr>
            </w:pPr>
          </w:p>
        </w:tc>
        <w:tc>
          <w:tcPr>
            <w:tcW w:w="425" w:type="dxa"/>
            <w:shd w:val="clear" w:color="auto" w:fill="F4B083" w:themeFill="accent2" w:themeFillTint="99"/>
          </w:tcPr>
          <w:p w14:paraId="76B8E59E" w14:textId="77777777" w:rsidR="00944D07" w:rsidRPr="00C22D60" w:rsidRDefault="00944D07" w:rsidP="0088359B">
            <w:pPr>
              <w:rPr>
                <w:sz w:val="12"/>
                <w:szCs w:val="12"/>
                <w:highlight w:val="yellow"/>
              </w:rPr>
            </w:pPr>
          </w:p>
        </w:tc>
        <w:tc>
          <w:tcPr>
            <w:tcW w:w="425" w:type="dxa"/>
            <w:shd w:val="clear" w:color="auto" w:fill="F4B083" w:themeFill="accent2" w:themeFillTint="99"/>
          </w:tcPr>
          <w:p w14:paraId="2E4DC9D9" w14:textId="77777777" w:rsidR="00944D07" w:rsidRPr="00C22D60" w:rsidRDefault="00944D07" w:rsidP="0088359B">
            <w:pPr>
              <w:rPr>
                <w:sz w:val="12"/>
                <w:szCs w:val="12"/>
                <w:highlight w:val="yellow"/>
              </w:rPr>
            </w:pPr>
          </w:p>
        </w:tc>
      </w:tr>
      <w:tr w:rsidR="00944D07" w:rsidRPr="00C22D60" w14:paraId="788AC213" w14:textId="77777777" w:rsidTr="0088359B">
        <w:trPr>
          <w:trHeight w:val="869"/>
        </w:trPr>
        <w:tc>
          <w:tcPr>
            <w:tcW w:w="986" w:type="dxa"/>
            <w:vMerge w:val="restart"/>
          </w:tcPr>
          <w:p w14:paraId="730B31D0" w14:textId="77777777" w:rsidR="00944D07" w:rsidRPr="00C22D60" w:rsidRDefault="00944D07" w:rsidP="0088359B">
            <w:pPr>
              <w:jc w:val="both"/>
              <w:rPr>
                <w:b/>
                <w:bCs/>
                <w:sz w:val="12"/>
                <w:szCs w:val="12"/>
              </w:rPr>
            </w:pPr>
          </w:p>
        </w:tc>
        <w:tc>
          <w:tcPr>
            <w:tcW w:w="1415" w:type="dxa"/>
            <w:vMerge w:val="restart"/>
          </w:tcPr>
          <w:p w14:paraId="0F82F060" w14:textId="77777777" w:rsidR="00944D07" w:rsidRPr="00C22D60" w:rsidRDefault="00944D07" w:rsidP="0088359B">
            <w:pPr>
              <w:autoSpaceDE w:val="0"/>
              <w:autoSpaceDN w:val="0"/>
              <w:adjustRightInd w:val="0"/>
              <w:rPr>
                <w:sz w:val="12"/>
                <w:szCs w:val="12"/>
              </w:rPr>
            </w:pPr>
            <w:r w:rsidRPr="006D362A">
              <w:rPr>
                <w:sz w:val="12"/>
                <w:szCs w:val="12"/>
              </w:rPr>
              <w:t xml:space="preserve">Działania na rzecz rozwoju odzysku surowców z odpadów (w szczególności surowców strategicznych i krytycznych), w tym rozwoju technologii przetwórstwa takich odpadów </w:t>
            </w:r>
          </w:p>
        </w:tc>
        <w:tc>
          <w:tcPr>
            <w:tcW w:w="390" w:type="dxa"/>
            <w:shd w:val="clear" w:color="auto" w:fill="FFFFFF" w:themeFill="background1"/>
          </w:tcPr>
          <w:p w14:paraId="2D4C5770" w14:textId="77777777" w:rsidR="00944D07" w:rsidRPr="00C22D60" w:rsidRDefault="00944D07" w:rsidP="0088359B">
            <w:pPr>
              <w:jc w:val="center"/>
              <w:rPr>
                <w:sz w:val="12"/>
                <w:szCs w:val="12"/>
              </w:rPr>
            </w:pPr>
          </w:p>
        </w:tc>
        <w:tc>
          <w:tcPr>
            <w:tcW w:w="398" w:type="dxa"/>
            <w:shd w:val="clear" w:color="auto" w:fill="FFFFFF" w:themeFill="background1"/>
          </w:tcPr>
          <w:p w14:paraId="64C31EE1" w14:textId="77777777" w:rsidR="00944D07" w:rsidRPr="00C22D60" w:rsidRDefault="00944D07" w:rsidP="0088359B">
            <w:pPr>
              <w:jc w:val="center"/>
              <w:rPr>
                <w:sz w:val="12"/>
                <w:szCs w:val="12"/>
                <w:highlight w:val="yellow"/>
              </w:rPr>
            </w:pPr>
          </w:p>
        </w:tc>
        <w:tc>
          <w:tcPr>
            <w:tcW w:w="345" w:type="dxa"/>
            <w:shd w:val="clear" w:color="auto" w:fill="FFFFFF" w:themeFill="background1"/>
          </w:tcPr>
          <w:p w14:paraId="2C848A9C" w14:textId="77777777" w:rsidR="00944D07" w:rsidRPr="00C22D60" w:rsidRDefault="00944D07" w:rsidP="0088359B">
            <w:pPr>
              <w:jc w:val="center"/>
              <w:rPr>
                <w:sz w:val="12"/>
                <w:szCs w:val="12"/>
                <w:highlight w:val="yellow"/>
              </w:rPr>
            </w:pPr>
          </w:p>
        </w:tc>
        <w:tc>
          <w:tcPr>
            <w:tcW w:w="425" w:type="dxa"/>
            <w:shd w:val="clear" w:color="auto" w:fill="FFFFFF" w:themeFill="background1"/>
          </w:tcPr>
          <w:p w14:paraId="73C65996" w14:textId="77777777" w:rsidR="00944D07" w:rsidRPr="00C22D60" w:rsidRDefault="00944D07" w:rsidP="0088359B">
            <w:pPr>
              <w:rPr>
                <w:sz w:val="12"/>
                <w:szCs w:val="12"/>
                <w:highlight w:val="yellow"/>
              </w:rPr>
            </w:pPr>
          </w:p>
        </w:tc>
        <w:tc>
          <w:tcPr>
            <w:tcW w:w="415" w:type="dxa"/>
            <w:shd w:val="clear" w:color="auto" w:fill="FFFF00"/>
          </w:tcPr>
          <w:p w14:paraId="1B67C44F" w14:textId="77777777" w:rsidR="00944D07" w:rsidRPr="00C22D60" w:rsidRDefault="00944D07" w:rsidP="0088359B">
            <w:pPr>
              <w:rPr>
                <w:sz w:val="12"/>
                <w:szCs w:val="12"/>
                <w:highlight w:val="yellow"/>
              </w:rPr>
            </w:pPr>
          </w:p>
        </w:tc>
        <w:tc>
          <w:tcPr>
            <w:tcW w:w="294" w:type="dxa"/>
            <w:shd w:val="clear" w:color="auto" w:fill="FFFF00"/>
          </w:tcPr>
          <w:p w14:paraId="76E2C511" w14:textId="77777777" w:rsidR="00944D07" w:rsidRPr="00C22D60" w:rsidRDefault="00944D07" w:rsidP="0088359B">
            <w:pPr>
              <w:rPr>
                <w:sz w:val="12"/>
                <w:szCs w:val="12"/>
                <w:highlight w:val="yellow"/>
              </w:rPr>
            </w:pPr>
          </w:p>
        </w:tc>
        <w:tc>
          <w:tcPr>
            <w:tcW w:w="343" w:type="dxa"/>
            <w:shd w:val="clear" w:color="auto" w:fill="FFFF00"/>
          </w:tcPr>
          <w:p w14:paraId="74AF0A1E" w14:textId="77777777" w:rsidR="00944D07" w:rsidRPr="00C22D60" w:rsidRDefault="00944D07" w:rsidP="0088359B">
            <w:pPr>
              <w:rPr>
                <w:sz w:val="12"/>
                <w:szCs w:val="12"/>
                <w:highlight w:val="yellow"/>
              </w:rPr>
            </w:pPr>
          </w:p>
        </w:tc>
        <w:tc>
          <w:tcPr>
            <w:tcW w:w="395" w:type="dxa"/>
            <w:shd w:val="clear" w:color="auto" w:fill="FFFF00"/>
          </w:tcPr>
          <w:p w14:paraId="7A24254B" w14:textId="77777777" w:rsidR="00944D07" w:rsidRPr="00C22D60" w:rsidRDefault="00944D07" w:rsidP="0088359B">
            <w:pPr>
              <w:rPr>
                <w:sz w:val="12"/>
                <w:szCs w:val="12"/>
                <w:highlight w:val="yellow"/>
              </w:rPr>
            </w:pPr>
          </w:p>
        </w:tc>
        <w:tc>
          <w:tcPr>
            <w:tcW w:w="395" w:type="dxa"/>
            <w:shd w:val="clear" w:color="auto" w:fill="FFFF00"/>
          </w:tcPr>
          <w:p w14:paraId="57B7ACF3" w14:textId="77777777" w:rsidR="00944D07" w:rsidRPr="00C22D60" w:rsidRDefault="00944D07" w:rsidP="0088359B">
            <w:pPr>
              <w:rPr>
                <w:sz w:val="12"/>
                <w:szCs w:val="12"/>
                <w:highlight w:val="yellow"/>
              </w:rPr>
            </w:pPr>
          </w:p>
        </w:tc>
        <w:tc>
          <w:tcPr>
            <w:tcW w:w="395" w:type="dxa"/>
            <w:shd w:val="clear" w:color="auto" w:fill="FFFF00"/>
          </w:tcPr>
          <w:p w14:paraId="3C72C61C" w14:textId="77777777" w:rsidR="00944D07" w:rsidRPr="00C22D60" w:rsidRDefault="00944D07" w:rsidP="0088359B">
            <w:pPr>
              <w:rPr>
                <w:sz w:val="12"/>
                <w:szCs w:val="12"/>
                <w:highlight w:val="yellow"/>
              </w:rPr>
            </w:pPr>
          </w:p>
        </w:tc>
        <w:tc>
          <w:tcPr>
            <w:tcW w:w="395" w:type="dxa"/>
            <w:shd w:val="clear" w:color="auto" w:fill="FFFF00"/>
          </w:tcPr>
          <w:p w14:paraId="1A27063A" w14:textId="77777777" w:rsidR="00944D07" w:rsidRPr="00C22D60" w:rsidRDefault="00944D07" w:rsidP="0088359B">
            <w:pPr>
              <w:rPr>
                <w:sz w:val="12"/>
                <w:szCs w:val="12"/>
                <w:highlight w:val="yellow"/>
              </w:rPr>
            </w:pPr>
          </w:p>
        </w:tc>
        <w:tc>
          <w:tcPr>
            <w:tcW w:w="395" w:type="dxa"/>
            <w:shd w:val="clear" w:color="auto" w:fill="FFFF00"/>
          </w:tcPr>
          <w:p w14:paraId="6626A1AE" w14:textId="77777777" w:rsidR="00944D07" w:rsidRPr="00C22D60" w:rsidRDefault="00944D07" w:rsidP="0088359B">
            <w:pPr>
              <w:rPr>
                <w:sz w:val="12"/>
                <w:szCs w:val="12"/>
                <w:highlight w:val="yellow"/>
              </w:rPr>
            </w:pPr>
          </w:p>
        </w:tc>
        <w:tc>
          <w:tcPr>
            <w:tcW w:w="395" w:type="dxa"/>
            <w:shd w:val="clear" w:color="auto" w:fill="FFFF00"/>
          </w:tcPr>
          <w:p w14:paraId="73157C68" w14:textId="77777777" w:rsidR="00944D07" w:rsidRPr="00C22D60" w:rsidRDefault="00944D07" w:rsidP="0088359B">
            <w:pPr>
              <w:rPr>
                <w:sz w:val="12"/>
                <w:szCs w:val="12"/>
                <w:highlight w:val="yellow"/>
              </w:rPr>
            </w:pPr>
          </w:p>
        </w:tc>
        <w:tc>
          <w:tcPr>
            <w:tcW w:w="395" w:type="dxa"/>
            <w:shd w:val="clear" w:color="auto" w:fill="FFFF00"/>
          </w:tcPr>
          <w:p w14:paraId="1A5286B6" w14:textId="77777777" w:rsidR="00944D07" w:rsidRPr="00C22D60" w:rsidRDefault="00944D07" w:rsidP="0088359B">
            <w:pPr>
              <w:rPr>
                <w:sz w:val="12"/>
                <w:szCs w:val="12"/>
                <w:highlight w:val="yellow"/>
              </w:rPr>
            </w:pPr>
          </w:p>
        </w:tc>
        <w:tc>
          <w:tcPr>
            <w:tcW w:w="395" w:type="dxa"/>
            <w:shd w:val="clear" w:color="auto" w:fill="FFFF00"/>
          </w:tcPr>
          <w:p w14:paraId="6B06C15E" w14:textId="77777777" w:rsidR="00944D07" w:rsidRPr="00C22D60" w:rsidRDefault="00944D07" w:rsidP="0088359B">
            <w:pPr>
              <w:rPr>
                <w:sz w:val="12"/>
                <w:szCs w:val="12"/>
                <w:highlight w:val="yellow"/>
              </w:rPr>
            </w:pPr>
          </w:p>
        </w:tc>
        <w:tc>
          <w:tcPr>
            <w:tcW w:w="395" w:type="dxa"/>
            <w:shd w:val="clear" w:color="auto" w:fill="FFFF00"/>
          </w:tcPr>
          <w:p w14:paraId="7D351766" w14:textId="77777777" w:rsidR="00944D07" w:rsidRPr="00C22D60" w:rsidRDefault="00944D07" w:rsidP="0088359B">
            <w:pPr>
              <w:rPr>
                <w:sz w:val="12"/>
                <w:szCs w:val="12"/>
                <w:highlight w:val="yellow"/>
              </w:rPr>
            </w:pPr>
          </w:p>
        </w:tc>
        <w:tc>
          <w:tcPr>
            <w:tcW w:w="395" w:type="dxa"/>
            <w:shd w:val="clear" w:color="auto" w:fill="FFFF00"/>
          </w:tcPr>
          <w:p w14:paraId="78CFA5C1" w14:textId="77777777" w:rsidR="00944D07" w:rsidRPr="00C22D60" w:rsidRDefault="00944D07" w:rsidP="0088359B">
            <w:pPr>
              <w:rPr>
                <w:sz w:val="12"/>
                <w:szCs w:val="12"/>
                <w:highlight w:val="yellow"/>
              </w:rPr>
            </w:pPr>
          </w:p>
        </w:tc>
        <w:tc>
          <w:tcPr>
            <w:tcW w:w="395" w:type="dxa"/>
            <w:shd w:val="clear" w:color="auto" w:fill="FFFF00"/>
          </w:tcPr>
          <w:p w14:paraId="5116C723" w14:textId="77777777" w:rsidR="00944D07" w:rsidRPr="00C22D60" w:rsidRDefault="00944D07" w:rsidP="0088359B">
            <w:pPr>
              <w:rPr>
                <w:sz w:val="12"/>
                <w:szCs w:val="12"/>
                <w:highlight w:val="yellow"/>
              </w:rPr>
            </w:pPr>
          </w:p>
        </w:tc>
        <w:tc>
          <w:tcPr>
            <w:tcW w:w="420" w:type="dxa"/>
            <w:shd w:val="clear" w:color="auto" w:fill="FFFF00"/>
          </w:tcPr>
          <w:p w14:paraId="71E26473" w14:textId="77777777" w:rsidR="00944D07" w:rsidRPr="00C22D60" w:rsidRDefault="00944D07" w:rsidP="0088359B">
            <w:pPr>
              <w:rPr>
                <w:sz w:val="12"/>
                <w:szCs w:val="12"/>
                <w:highlight w:val="yellow"/>
              </w:rPr>
            </w:pPr>
          </w:p>
        </w:tc>
        <w:tc>
          <w:tcPr>
            <w:tcW w:w="425" w:type="dxa"/>
            <w:shd w:val="clear" w:color="auto" w:fill="FFFF00"/>
          </w:tcPr>
          <w:p w14:paraId="15348EB5" w14:textId="77777777" w:rsidR="00944D07" w:rsidRPr="00C22D60" w:rsidRDefault="00944D07" w:rsidP="0088359B">
            <w:pPr>
              <w:rPr>
                <w:sz w:val="12"/>
                <w:szCs w:val="12"/>
                <w:highlight w:val="yellow"/>
              </w:rPr>
            </w:pPr>
          </w:p>
        </w:tc>
        <w:tc>
          <w:tcPr>
            <w:tcW w:w="426" w:type="dxa"/>
            <w:shd w:val="clear" w:color="auto" w:fill="FFFF00"/>
          </w:tcPr>
          <w:p w14:paraId="1C538435" w14:textId="77777777" w:rsidR="00944D07" w:rsidRPr="00C22D60" w:rsidRDefault="00944D07" w:rsidP="0088359B">
            <w:pPr>
              <w:rPr>
                <w:sz w:val="12"/>
                <w:szCs w:val="12"/>
                <w:highlight w:val="yellow"/>
              </w:rPr>
            </w:pPr>
          </w:p>
        </w:tc>
        <w:tc>
          <w:tcPr>
            <w:tcW w:w="425" w:type="dxa"/>
            <w:shd w:val="clear" w:color="auto" w:fill="FFFF00"/>
          </w:tcPr>
          <w:p w14:paraId="4B039F8C" w14:textId="77777777" w:rsidR="00944D07" w:rsidRPr="00C22D60" w:rsidRDefault="00944D07" w:rsidP="0088359B">
            <w:pPr>
              <w:rPr>
                <w:sz w:val="12"/>
                <w:szCs w:val="12"/>
                <w:highlight w:val="yellow"/>
              </w:rPr>
            </w:pPr>
          </w:p>
        </w:tc>
        <w:tc>
          <w:tcPr>
            <w:tcW w:w="425" w:type="dxa"/>
            <w:shd w:val="clear" w:color="auto" w:fill="FFFF00"/>
          </w:tcPr>
          <w:p w14:paraId="650CA3D6" w14:textId="77777777" w:rsidR="00944D07" w:rsidRPr="00C22D60" w:rsidRDefault="00944D07" w:rsidP="0088359B">
            <w:pPr>
              <w:rPr>
                <w:sz w:val="12"/>
                <w:szCs w:val="12"/>
                <w:highlight w:val="yellow"/>
              </w:rPr>
            </w:pPr>
          </w:p>
        </w:tc>
        <w:tc>
          <w:tcPr>
            <w:tcW w:w="425" w:type="dxa"/>
            <w:shd w:val="clear" w:color="auto" w:fill="FFFF00"/>
          </w:tcPr>
          <w:p w14:paraId="30F62AC0" w14:textId="77777777" w:rsidR="00944D07" w:rsidRPr="00C22D60" w:rsidRDefault="00944D07" w:rsidP="0088359B">
            <w:pPr>
              <w:rPr>
                <w:sz w:val="12"/>
                <w:szCs w:val="12"/>
                <w:highlight w:val="yellow"/>
              </w:rPr>
            </w:pPr>
          </w:p>
        </w:tc>
        <w:tc>
          <w:tcPr>
            <w:tcW w:w="426" w:type="dxa"/>
            <w:shd w:val="clear" w:color="auto" w:fill="FFFF00"/>
          </w:tcPr>
          <w:p w14:paraId="6ED2D1B4" w14:textId="77777777" w:rsidR="00944D07" w:rsidRPr="00C22D60" w:rsidRDefault="00944D07" w:rsidP="0088359B">
            <w:pPr>
              <w:rPr>
                <w:sz w:val="12"/>
                <w:szCs w:val="12"/>
                <w:highlight w:val="yellow"/>
              </w:rPr>
            </w:pPr>
          </w:p>
        </w:tc>
        <w:tc>
          <w:tcPr>
            <w:tcW w:w="425" w:type="dxa"/>
            <w:shd w:val="clear" w:color="auto" w:fill="FFFF00"/>
          </w:tcPr>
          <w:p w14:paraId="28C3CAF2" w14:textId="77777777" w:rsidR="00944D07" w:rsidRPr="00C22D60" w:rsidRDefault="00944D07" w:rsidP="0088359B">
            <w:pPr>
              <w:rPr>
                <w:sz w:val="12"/>
                <w:szCs w:val="12"/>
                <w:highlight w:val="yellow"/>
              </w:rPr>
            </w:pPr>
          </w:p>
        </w:tc>
        <w:tc>
          <w:tcPr>
            <w:tcW w:w="425" w:type="dxa"/>
            <w:shd w:val="clear" w:color="auto" w:fill="FFFF00"/>
          </w:tcPr>
          <w:p w14:paraId="7A4D76C2" w14:textId="77777777" w:rsidR="00944D07" w:rsidRPr="00C22D60" w:rsidRDefault="00944D07" w:rsidP="0088359B">
            <w:pPr>
              <w:rPr>
                <w:sz w:val="12"/>
                <w:szCs w:val="12"/>
                <w:highlight w:val="yellow"/>
              </w:rPr>
            </w:pPr>
          </w:p>
        </w:tc>
        <w:tc>
          <w:tcPr>
            <w:tcW w:w="425" w:type="dxa"/>
            <w:shd w:val="clear" w:color="auto" w:fill="FFFF00"/>
          </w:tcPr>
          <w:p w14:paraId="08D1F04F" w14:textId="77777777" w:rsidR="00944D07" w:rsidRPr="00C22D60" w:rsidRDefault="00944D07" w:rsidP="0088359B">
            <w:pPr>
              <w:rPr>
                <w:sz w:val="12"/>
                <w:szCs w:val="12"/>
                <w:highlight w:val="yellow"/>
              </w:rPr>
            </w:pPr>
          </w:p>
        </w:tc>
        <w:tc>
          <w:tcPr>
            <w:tcW w:w="426" w:type="dxa"/>
            <w:shd w:val="clear" w:color="auto" w:fill="FFFF00"/>
          </w:tcPr>
          <w:p w14:paraId="78FCB5AD" w14:textId="77777777" w:rsidR="00944D07" w:rsidRPr="00C22D60" w:rsidRDefault="00944D07" w:rsidP="0088359B">
            <w:pPr>
              <w:rPr>
                <w:sz w:val="12"/>
                <w:szCs w:val="12"/>
                <w:highlight w:val="yellow"/>
              </w:rPr>
            </w:pPr>
          </w:p>
        </w:tc>
        <w:tc>
          <w:tcPr>
            <w:tcW w:w="425" w:type="dxa"/>
            <w:shd w:val="clear" w:color="auto" w:fill="FFFF00"/>
          </w:tcPr>
          <w:p w14:paraId="11D2A9C8" w14:textId="77777777" w:rsidR="00944D07" w:rsidRPr="00C22D60" w:rsidRDefault="00944D07" w:rsidP="0088359B">
            <w:pPr>
              <w:rPr>
                <w:sz w:val="12"/>
                <w:szCs w:val="12"/>
                <w:highlight w:val="yellow"/>
              </w:rPr>
            </w:pPr>
          </w:p>
        </w:tc>
        <w:tc>
          <w:tcPr>
            <w:tcW w:w="425" w:type="dxa"/>
            <w:shd w:val="clear" w:color="auto" w:fill="FFFF00"/>
          </w:tcPr>
          <w:p w14:paraId="59C821EA" w14:textId="77777777" w:rsidR="00944D07" w:rsidRPr="00C22D60" w:rsidRDefault="00944D07" w:rsidP="0088359B">
            <w:pPr>
              <w:rPr>
                <w:sz w:val="12"/>
                <w:szCs w:val="12"/>
                <w:highlight w:val="yellow"/>
              </w:rPr>
            </w:pPr>
          </w:p>
        </w:tc>
        <w:tc>
          <w:tcPr>
            <w:tcW w:w="425" w:type="dxa"/>
            <w:shd w:val="clear" w:color="auto" w:fill="FFFF00"/>
          </w:tcPr>
          <w:p w14:paraId="6DC9FA0D" w14:textId="77777777" w:rsidR="00944D07" w:rsidRPr="00C22D60" w:rsidRDefault="00944D07" w:rsidP="0088359B">
            <w:pPr>
              <w:rPr>
                <w:sz w:val="12"/>
                <w:szCs w:val="12"/>
                <w:highlight w:val="yellow"/>
              </w:rPr>
            </w:pPr>
          </w:p>
        </w:tc>
      </w:tr>
      <w:tr w:rsidR="00944D07" w:rsidRPr="00C22D60" w14:paraId="02668BC2" w14:textId="77777777" w:rsidTr="0088359B">
        <w:trPr>
          <w:trHeight w:val="1005"/>
        </w:trPr>
        <w:tc>
          <w:tcPr>
            <w:tcW w:w="986" w:type="dxa"/>
            <w:vMerge/>
          </w:tcPr>
          <w:p w14:paraId="7E444EC1" w14:textId="77777777" w:rsidR="00944D07" w:rsidRPr="00C22D60" w:rsidRDefault="00944D07" w:rsidP="0088359B">
            <w:pPr>
              <w:jc w:val="both"/>
              <w:rPr>
                <w:b/>
                <w:bCs/>
                <w:sz w:val="12"/>
                <w:szCs w:val="12"/>
              </w:rPr>
            </w:pPr>
          </w:p>
        </w:tc>
        <w:tc>
          <w:tcPr>
            <w:tcW w:w="1415" w:type="dxa"/>
            <w:vMerge/>
          </w:tcPr>
          <w:p w14:paraId="1D8E4C0F" w14:textId="77777777" w:rsidR="00944D07" w:rsidRPr="006D362A" w:rsidRDefault="00944D07" w:rsidP="0088359B">
            <w:pPr>
              <w:autoSpaceDE w:val="0"/>
              <w:autoSpaceDN w:val="0"/>
              <w:adjustRightInd w:val="0"/>
              <w:rPr>
                <w:sz w:val="12"/>
                <w:szCs w:val="12"/>
              </w:rPr>
            </w:pPr>
          </w:p>
        </w:tc>
        <w:tc>
          <w:tcPr>
            <w:tcW w:w="390" w:type="dxa"/>
            <w:shd w:val="clear" w:color="auto" w:fill="FFFFFF" w:themeFill="background1"/>
          </w:tcPr>
          <w:p w14:paraId="77089E5B" w14:textId="77777777" w:rsidR="00944D07" w:rsidRPr="00C22D60" w:rsidRDefault="00944D07" w:rsidP="0088359B">
            <w:pPr>
              <w:jc w:val="center"/>
              <w:rPr>
                <w:sz w:val="12"/>
                <w:szCs w:val="12"/>
              </w:rPr>
            </w:pPr>
          </w:p>
        </w:tc>
        <w:tc>
          <w:tcPr>
            <w:tcW w:w="398" w:type="dxa"/>
            <w:shd w:val="clear" w:color="auto" w:fill="FFFFFF" w:themeFill="background1"/>
          </w:tcPr>
          <w:p w14:paraId="20B01121" w14:textId="77777777" w:rsidR="00944D07" w:rsidRPr="00C22D60" w:rsidRDefault="00944D07" w:rsidP="0088359B">
            <w:pPr>
              <w:jc w:val="center"/>
              <w:rPr>
                <w:sz w:val="12"/>
                <w:szCs w:val="12"/>
                <w:highlight w:val="yellow"/>
              </w:rPr>
            </w:pPr>
          </w:p>
        </w:tc>
        <w:tc>
          <w:tcPr>
            <w:tcW w:w="345" w:type="dxa"/>
            <w:shd w:val="clear" w:color="auto" w:fill="FFFFFF" w:themeFill="background1"/>
          </w:tcPr>
          <w:p w14:paraId="1D8DF36F" w14:textId="77777777" w:rsidR="00944D07" w:rsidRPr="00C22D60" w:rsidRDefault="00944D07" w:rsidP="0088359B">
            <w:pPr>
              <w:jc w:val="center"/>
              <w:rPr>
                <w:sz w:val="12"/>
                <w:szCs w:val="12"/>
                <w:highlight w:val="yellow"/>
              </w:rPr>
            </w:pPr>
          </w:p>
        </w:tc>
        <w:tc>
          <w:tcPr>
            <w:tcW w:w="425" w:type="dxa"/>
            <w:shd w:val="clear" w:color="auto" w:fill="FFFFFF" w:themeFill="background1"/>
          </w:tcPr>
          <w:p w14:paraId="69C0B7FF" w14:textId="77777777" w:rsidR="00944D07" w:rsidRPr="00C22D60" w:rsidRDefault="00944D07" w:rsidP="0088359B">
            <w:pPr>
              <w:rPr>
                <w:sz w:val="12"/>
                <w:szCs w:val="12"/>
                <w:highlight w:val="yellow"/>
              </w:rPr>
            </w:pPr>
          </w:p>
        </w:tc>
        <w:tc>
          <w:tcPr>
            <w:tcW w:w="415" w:type="dxa"/>
            <w:shd w:val="clear" w:color="auto" w:fill="F4B083" w:themeFill="accent2" w:themeFillTint="99"/>
          </w:tcPr>
          <w:p w14:paraId="215FA734" w14:textId="77777777" w:rsidR="00944D07" w:rsidRPr="00C22D60" w:rsidRDefault="00944D07" w:rsidP="0088359B">
            <w:pPr>
              <w:rPr>
                <w:sz w:val="12"/>
                <w:szCs w:val="12"/>
                <w:highlight w:val="yellow"/>
              </w:rPr>
            </w:pPr>
          </w:p>
        </w:tc>
        <w:tc>
          <w:tcPr>
            <w:tcW w:w="294" w:type="dxa"/>
            <w:shd w:val="clear" w:color="auto" w:fill="F4B083" w:themeFill="accent2" w:themeFillTint="99"/>
          </w:tcPr>
          <w:p w14:paraId="6D9E2924" w14:textId="77777777" w:rsidR="00944D07" w:rsidRPr="00C22D60" w:rsidRDefault="00944D07" w:rsidP="0088359B">
            <w:pPr>
              <w:rPr>
                <w:sz w:val="12"/>
                <w:szCs w:val="12"/>
                <w:highlight w:val="yellow"/>
              </w:rPr>
            </w:pPr>
          </w:p>
        </w:tc>
        <w:tc>
          <w:tcPr>
            <w:tcW w:w="343" w:type="dxa"/>
            <w:shd w:val="clear" w:color="auto" w:fill="F4B083" w:themeFill="accent2" w:themeFillTint="99"/>
          </w:tcPr>
          <w:p w14:paraId="679D2D35" w14:textId="77777777" w:rsidR="00944D07" w:rsidRPr="00C22D60" w:rsidRDefault="00944D07" w:rsidP="0088359B">
            <w:pPr>
              <w:rPr>
                <w:sz w:val="12"/>
                <w:szCs w:val="12"/>
                <w:highlight w:val="yellow"/>
              </w:rPr>
            </w:pPr>
          </w:p>
        </w:tc>
        <w:tc>
          <w:tcPr>
            <w:tcW w:w="395" w:type="dxa"/>
            <w:shd w:val="clear" w:color="auto" w:fill="F4B083" w:themeFill="accent2" w:themeFillTint="99"/>
          </w:tcPr>
          <w:p w14:paraId="13DC3016" w14:textId="77777777" w:rsidR="00944D07" w:rsidRPr="00C22D60" w:rsidRDefault="00944D07" w:rsidP="0088359B">
            <w:pPr>
              <w:rPr>
                <w:sz w:val="12"/>
                <w:szCs w:val="12"/>
                <w:highlight w:val="yellow"/>
              </w:rPr>
            </w:pPr>
          </w:p>
        </w:tc>
        <w:tc>
          <w:tcPr>
            <w:tcW w:w="395" w:type="dxa"/>
            <w:shd w:val="clear" w:color="auto" w:fill="F4B083" w:themeFill="accent2" w:themeFillTint="99"/>
          </w:tcPr>
          <w:p w14:paraId="012D69B4" w14:textId="77777777" w:rsidR="00944D07" w:rsidRPr="00C22D60" w:rsidRDefault="00944D07" w:rsidP="0088359B">
            <w:pPr>
              <w:rPr>
                <w:sz w:val="12"/>
                <w:szCs w:val="12"/>
                <w:highlight w:val="yellow"/>
              </w:rPr>
            </w:pPr>
          </w:p>
        </w:tc>
        <w:tc>
          <w:tcPr>
            <w:tcW w:w="395" w:type="dxa"/>
            <w:shd w:val="clear" w:color="auto" w:fill="F4B083" w:themeFill="accent2" w:themeFillTint="99"/>
          </w:tcPr>
          <w:p w14:paraId="463CCA39" w14:textId="77777777" w:rsidR="00944D07" w:rsidRPr="00C22D60" w:rsidRDefault="00944D07" w:rsidP="0088359B">
            <w:pPr>
              <w:rPr>
                <w:sz w:val="12"/>
                <w:szCs w:val="12"/>
                <w:highlight w:val="yellow"/>
              </w:rPr>
            </w:pPr>
          </w:p>
        </w:tc>
        <w:tc>
          <w:tcPr>
            <w:tcW w:w="395" w:type="dxa"/>
            <w:shd w:val="clear" w:color="auto" w:fill="F4B083" w:themeFill="accent2" w:themeFillTint="99"/>
          </w:tcPr>
          <w:p w14:paraId="2526D084" w14:textId="77777777" w:rsidR="00944D07" w:rsidRPr="00C22D60" w:rsidRDefault="00944D07" w:rsidP="0088359B">
            <w:pPr>
              <w:rPr>
                <w:sz w:val="12"/>
                <w:szCs w:val="12"/>
                <w:highlight w:val="yellow"/>
              </w:rPr>
            </w:pPr>
          </w:p>
        </w:tc>
        <w:tc>
          <w:tcPr>
            <w:tcW w:w="395" w:type="dxa"/>
            <w:shd w:val="clear" w:color="auto" w:fill="F4B083" w:themeFill="accent2" w:themeFillTint="99"/>
          </w:tcPr>
          <w:p w14:paraId="5D1A14CB" w14:textId="77777777" w:rsidR="00944D07" w:rsidRPr="00C22D60" w:rsidRDefault="00944D07" w:rsidP="0088359B">
            <w:pPr>
              <w:rPr>
                <w:sz w:val="12"/>
                <w:szCs w:val="12"/>
                <w:highlight w:val="yellow"/>
              </w:rPr>
            </w:pPr>
          </w:p>
        </w:tc>
        <w:tc>
          <w:tcPr>
            <w:tcW w:w="395" w:type="dxa"/>
            <w:shd w:val="clear" w:color="auto" w:fill="F4B083" w:themeFill="accent2" w:themeFillTint="99"/>
          </w:tcPr>
          <w:p w14:paraId="4C9C9C77" w14:textId="77777777" w:rsidR="00944D07" w:rsidRPr="00C22D60" w:rsidRDefault="00944D07" w:rsidP="0088359B">
            <w:pPr>
              <w:rPr>
                <w:sz w:val="12"/>
                <w:szCs w:val="12"/>
                <w:highlight w:val="yellow"/>
              </w:rPr>
            </w:pPr>
          </w:p>
        </w:tc>
        <w:tc>
          <w:tcPr>
            <w:tcW w:w="395" w:type="dxa"/>
            <w:shd w:val="clear" w:color="auto" w:fill="F4B083" w:themeFill="accent2" w:themeFillTint="99"/>
          </w:tcPr>
          <w:p w14:paraId="2F2B7093" w14:textId="77777777" w:rsidR="00944D07" w:rsidRPr="00C22D60" w:rsidRDefault="00944D07" w:rsidP="0088359B">
            <w:pPr>
              <w:rPr>
                <w:sz w:val="12"/>
                <w:szCs w:val="12"/>
                <w:highlight w:val="yellow"/>
              </w:rPr>
            </w:pPr>
          </w:p>
        </w:tc>
        <w:tc>
          <w:tcPr>
            <w:tcW w:w="395" w:type="dxa"/>
            <w:shd w:val="clear" w:color="auto" w:fill="F4B083" w:themeFill="accent2" w:themeFillTint="99"/>
          </w:tcPr>
          <w:p w14:paraId="308A8E18" w14:textId="77777777" w:rsidR="00944D07" w:rsidRPr="00C22D60" w:rsidRDefault="00944D07" w:rsidP="0088359B">
            <w:pPr>
              <w:rPr>
                <w:sz w:val="12"/>
                <w:szCs w:val="12"/>
                <w:highlight w:val="yellow"/>
              </w:rPr>
            </w:pPr>
          </w:p>
        </w:tc>
        <w:tc>
          <w:tcPr>
            <w:tcW w:w="395" w:type="dxa"/>
            <w:shd w:val="clear" w:color="auto" w:fill="F4B083" w:themeFill="accent2" w:themeFillTint="99"/>
          </w:tcPr>
          <w:p w14:paraId="4E7A0EA0" w14:textId="77777777" w:rsidR="00944D07" w:rsidRPr="00C22D60" w:rsidRDefault="00944D07" w:rsidP="0088359B">
            <w:pPr>
              <w:rPr>
                <w:sz w:val="12"/>
                <w:szCs w:val="12"/>
                <w:highlight w:val="yellow"/>
              </w:rPr>
            </w:pPr>
          </w:p>
        </w:tc>
        <w:tc>
          <w:tcPr>
            <w:tcW w:w="395" w:type="dxa"/>
            <w:shd w:val="clear" w:color="auto" w:fill="F4B083" w:themeFill="accent2" w:themeFillTint="99"/>
          </w:tcPr>
          <w:p w14:paraId="3B8FFD25" w14:textId="77777777" w:rsidR="00944D07" w:rsidRPr="00C22D60" w:rsidRDefault="00944D07" w:rsidP="0088359B">
            <w:pPr>
              <w:rPr>
                <w:sz w:val="12"/>
                <w:szCs w:val="12"/>
                <w:highlight w:val="yellow"/>
              </w:rPr>
            </w:pPr>
          </w:p>
        </w:tc>
        <w:tc>
          <w:tcPr>
            <w:tcW w:w="395" w:type="dxa"/>
            <w:shd w:val="clear" w:color="auto" w:fill="F4B083" w:themeFill="accent2" w:themeFillTint="99"/>
          </w:tcPr>
          <w:p w14:paraId="1DEF594C" w14:textId="77777777" w:rsidR="00944D07" w:rsidRPr="00C22D60" w:rsidRDefault="00944D07" w:rsidP="0088359B">
            <w:pPr>
              <w:rPr>
                <w:sz w:val="12"/>
                <w:szCs w:val="12"/>
                <w:highlight w:val="yellow"/>
              </w:rPr>
            </w:pPr>
          </w:p>
        </w:tc>
        <w:tc>
          <w:tcPr>
            <w:tcW w:w="420" w:type="dxa"/>
            <w:shd w:val="clear" w:color="auto" w:fill="F4B083" w:themeFill="accent2" w:themeFillTint="99"/>
          </w:tcPr>
          <w:p w14:paraId="02417ED2" w14:textId="77777777" w:rsidR="00944D07" w:rsidRPr="00C22D60" w:rsidRDefault="00944D07" w:rsidP="0088359B">
            <w:pPr>
              <w:rPr>
                <w:sz w:val="12"/>
                <w:szCs w:val="12"/>
                <w:highlight w:val="yellow"/>
              </w:rPr>
            </w:pPr>
          </w:p>
        </w:tc>
        <w:tc>
          <w:tcPr>
            <w:tcW w:w="425" w:type="dxa"/>
            <w:shd w:val="clear" w:color="auto" w:fill="F4B083" w:themeFill="accent2" w:themeFillTint="99"/>
          </w:tcPr>
          <w:p w14:paraId="25AAF956" w14:textId="77777777" w:rsidR="00944D07" w:rsidRPr="00C22D60" w:rsidRDefault="00944D07" w:rsidP="0088359B">
            <w:pPr>
              <w:rPr>
                <w:sz w:val="12"/>
                <w:szCs w:val="12"/>
                <w:highlight w:val="yellow"/>
              </w:rPr>
            </w:pPr>
          </w:p>
        </w:tc>
        <w:tc>
          <w:tcPr>
            <w:tcW w:w="426" w:type="dxa"/>
            <w:shd w:val="clear" w:color="auto" w:fill="F4B083" w:themeFill="accent2" w:themeFillTint="99"/>
          </w:tcPr>
          <w:p w14:paraId="2B2C10D1" w14:textId="77777777" w:rsidR="00944D07" w:rsidRPr="00C22D60" w:rsidRDefault="00944D07" w:rsidP="0088359B">
            <w:pPr>
              <w:rPr>
                <w:sz w:val="12"/>
                <w:szCs w:val="12"/>
                <w:highlight w:val="yellow"/>
              </w:rPr>
            </w:pPr>
          </w:p>
        </w:tc>
        <w:tc>
          <w:tcPr>
            <w:tcW w:w="425" w:type="dxa"/>
            <w:shd w:val="clear" w:color="auto" w:fill="F4B083" w:themeFill="accent2" w:themeFillTint="99"/>
          </w:tcPr>
          <w:p w14:paraId="548DF1B9" w14:textId="77777777" w:rsidR="00944D07" w:rsidRPr="00C22D60" w:rsidRDefault="00944D07" w:rsidP="0088359B">
            <w:pPr>
              <w:rPr>
                <w:sz w:val="12"/>
                <w:szCs w:val="12"/>
                <w:highlight w:val="yellow"/>
              </w:rPr>
            </w:pPr>
          </w:p>
        </w:tc>
        <w:tc>
          <w:tcPr>
            <w:tcW w:w="425" w:type="dxa"/>
            <w:shd w:val="clear" w:color="auto" w:fill="F4B083" w:themeFill="accent2" w:themeFillTint="99"/>
          </w:tcPr>
          <w:p w14:paraId="647F3134" w14:textId="77777777" w:rsidR="00944D07" w:rsidRPr="00C22D60" w:rsidRDefault="00944D07" w:rsidP="0088359B">
            <w:pPr>
              <w:rPr>
                <w:sz w:val="12"/>
                <w:szCs w:val="12"/>
                <w:highlight w:val="yellow"/>
              </w:rPr>
            </w:pPr>
          </w:p>
        </w:tc>
        <w:tc>
          <w:tcPr>
            <w:tcW w:w="425" w:type="dxa"/>
            <w:shd w:val="clear" w:color="auto" w:fill="F4B083" w:themeFill="accent2" w:themeFillTint="99"/>
          </w:tcPr>
          <w:p w14:paraId="7E8F8069" w14:textId="77777777" w:rsidR="00944D07" w:rsidRPr="00C22D60" w:rsidRDefault="00944D07" w:rsidP="0088359B">
            <w:pPr>
              <w:rPr>
                <w:sz w:val="12"/>
                <w:szCs w:val="12"/>
                <w:highlight w:val="yellow"/>
              </w:rPr>
            </w:pPr>
          </w:p>
        </w:tc>
        <w:tc>
          <w:tcPr>
            <w:tcW w:w="426" w:type="dxa"/>
            <w:shd w:val="clear" w:color="auto" w:fill="F4B083" w:themeFill="accent2" w:themeFillTint="99"/>
          </w:tcPr>
          <w:p w14:paraId="623E4B41" w14:textId="77777777" w:rsidR="00944D07" w:rsidRPr="00C22D60" w:rsidRDefault="00944D07" w:rsidP="0088359B">
            <w:pPr>
              <w:rPr>
                <w:sz w:val="12"/>
                <w:szCs w:val="12"/>
                <w:highlight w:val="yellow"/>
              </w:rPr>
            </w:pPr>
          </w:p>
        </w:tc>
        <w:tc>
          <w:tcPr>
            <w:tcW w:w="425" w:type="dxa"/>
            <w:shd w:val="clear" w:color="auto" w:fill="F4B083" w:themeFill="accent2" w:themeFillTint="99"/>
          </w:tcPr>
          <w:p w14:paraId="0AD9FA6C" w14:textId="77777777" w:rsidR="00944D07" w:rsidRPr="00C22D60" w:rsidRDefault="00944D07" w:rsidP="0088359B">
            <w:pPr>
              <w:rPr>
                <w:sz w:val="12"/>
                <w:szCs w:val="12"/>
                <w:highlight w:val="yellow"/>
              </w:rPr>
            </w:pPr>
          </w:p>
        </w:tc>
        <w:tc>
          <w:tcPr>
            <w:tcW w:w="425" w:type="dxa"/>
            <w:shd w:val="clear" w:color="auto" w:fill="F4B083" w:themeFill="accent2" w:themeFillTint="99"/>
          </w:tcPr>
          <w:p w14:paraId="6768B3BC" w14:textId="77777777" w:rsidR="00944D07" w:rsidRPr="00C22D60" w:rsidRDefault="00944D07" w:rsidP="0088359B">
            <w:pPr>
              <w:rPr>
                <w:sz w:val="12"/>
                <w:szCs w:val="12"/>
                <w:highlight w:val="yellow"/>
              </w:rPr>
            </w:pPr>
          </w:p>
        </w:tc>
        <w:tc>
          <w:tcPr>
            <w:tcW w:w="425" w:type="dxa"/>
            <w:shd w:val="clear" w:color="auto" w:fill="F4B083" w:themeFill="accent2" w:themeFillTint="99"/>
          </w:tcPr>
          <w:p w14:paraId="36C41D79" w14:textId="77777777" w:rsidR="00944D07" w:rsidRPr="00C22D60" w:rsidRDefault="00944D07" w:rsidP="0088359B">
            <w:pPr>
              <w:rPr>
                <w:sz w:val="12"/>
                <w:szCs w:val="12"/>
                <w:highlight w:val="yellow"/>
              </w:rPr>
            </w:pPr>
          </w:p>
        </w:tc>
        <w:tc>
          <w:tcPr>
            <w:tcW w:w="426" w:type="dxa"/>
            <w:shd w:val="clear" w:color="auto" w:fill="F4B083" w:themeFill="accent2" w:themeFillTint="99"/>
          </w:tcPr>
          <w:p w14:paraId="1CAB6D32" w14:textId="77777777" w:rsidR="00944D07" w:rsidRPr="00C22D60" w:rsidRDefault="00944D07" w:rsidP="0088359B">
            <w:pPr>
              <w:rPr>
                <w:sz w:val="12"/>
                <w:szCs w:val="12"/>
                <w:highlight w:val="yellow"/>
              </w:rPr>
            </w:pPr>
          </w:p>
        </w:tc>
        <w:tc>
          <w:tcPr>
            <w:tcW w:w="425" w:type="dxa"/>
            <w:shd w:val="clear" w:color="auto" w:fill="F4B083" w:themeFill="accent2" w:themeFillTint="99"/>
          </w:tcPr>
          <w:p w14:paraId="7788E084" w14:textId="77777777" w:rsidR="00944D07" w:rsidRPr="00C22D60" w:rsidRDefault="00944D07" w:rsidP="0088359B">
            <w:pPr>
              <w:rPr>
                <w:sz w:val="12"/>
                <w:szCs w:val="12"/>
                <w:highlight w:val="yellow"/>
              </w:rPr>
            </w:pPr>
          </w:p>
        </w:tc>
        <w:tc>
          <w:tcPr>
            <w:tcW w:w="425" w:type="dxa"/>
            <w:shd w:val="clear" w:color="auto" w:fill="F4B083" w:themeFill="accent2" w:themeFillTint="99"/>
          </w:tcPr>
          <w:p w14:paraId="591A217C" w14:textId="77777777" w:rsidR="00944D07" w:rsidRPr="00C22D60" w:rsidRDefault="00944D07" w:rsidP="0088359B">
            <w:pPr>
              <w:rPr>
                <w:sz w:val="12"/>
                <w:szCs w:val="12"/>
                <w:highlight w:val="yellow"/>
              </w:rPr>
            </w:pPr>
          </w:p>
        </w:tc>
        <w:tc>
          <w:tcPr>
            <w:tcW w:w="425" w:type="dxa"/>
            <w:shd w:val="clear" w:color="auto" w:fill="F4B083" w:themeFill="accent2" w:themeFillTint="99"/>
          </w:tcPr>
          <w:p w14:paraId="5A8383DD" w14:textId="77777777" w:rsidR="00944D07" w:rsidRPr="00C22D60" w:rsidRDefault="00944D07" w:rsidP="0088359B">
            <w:pPr>
              <w:rPr>
                <w:sz w:val="12"/>
                <w:szCs w:val="12"/>
                <w:highlight w:val="yellow"/>
              </w:rPr>
            </w:pPr>
          </w:p>
        </w:tc>
      </w:tr>
      <w:tr w:rsidR="00944D07" w:rsidRPr="00C22D60" w14:paraId="1AF3F11F" w14:textId="77777777" w:rsidTr="0088359B">
        <w:trPr>
          <w:trHeight w:val="753"/>
        </w:trPr>
        <w:tc>
          <w:tcPr>
            <w:tcW w:w="986" w:type="dxa"/>
          </w:tcPr>
          <w:p w14:paraId="330C361E" w14:textId="77777777" w:rsidR="00944D07" w:rsidRPr="00C22D60" w:rsidRDefault="00944D07" w:rsidP="0088359B">
            <w:pPr>
              <w:rPr>
                <w:b/>
                <w:bCs/>
                <w:sz w:val="12"/>
                <w:szCs w:val="12"/>
              </w:rPr>
            </w:pPr>
            <w:bookmarkStart w:id="306" w:name="_Hlk69457133"/>
            <w:r w:rsidRPr="00C22D60">
              <w:rPr>
                <w:b/>
                <w:bCs/>
                <w:sz w:val="12"/>
                <w:szCs w:val="12"/>
              </w:rPr>
              <w:t xml:space="preserve">Zapewnienie spójności  strategii realizowanych przez spółki o </w:t>
            </w:r>
            <w:r w:rsidRPr="00C22D60">
              <w:rPr>
                <w:b/>
                <w:bCs/>
                <w:sz w:val="12"/>
                <w:szCs w:val="12"/>
              </w:rPr>
              <w:lastRenderedPageBreak/>
              <w:t xml:space="preserve">istotnym znaczeniu dla gospodarki państwa oraz spółki realizujące misję publiczną z działaniami Pełnomocnika Rządu </w:t>
            </w:r>
            <w:r>
              <w:rPr>
                <w:b/>
                <w:bCs/>
                <w:sz w:val="12"/>
                <w:szCs w:val="12"/>
              </w:rPr>
              <w:t>ds</w:t>
            </w:r>
            <w:r w:rsidRPr="00C22D60">
              <w:rPr>
                <w:b/>
                <w:bCs/>
                <w:sz w:val="12"/>
                <w:szCs w:val="12"/>
              </w:rPr>
              <w:t>. Polityki Surowcowej Państwa</w:t>
            </w:r>
          </w:p>
        </w:tc>
        <w:tc>
          <w:tcPr>
            <w:tcW w:w="1415" w:type="dxa"/>
          </w:tcPr>
          <w:p w14:paraId="7684EFEB" w14:textId="77777777" w:rsidR="00944D07" w:rsidRPr="00C22D60" w:rsidRDefault="00944D07" w:rsidP="0088359B">
            <w:pPr>
              <w:autoSpaceDE w:val="0"/>
              <w:autoSpaceDN w:val="0"/>
              <w:adjustRightInd w:val="0"/>
              <w:jc w:val="both"/>
              <w:rPr>
                <w:sz w:val="12"/>
                <w:szCs w:val="12"/>
              </w:rPr>
            </w:pPr>
          </w:p>
        </w:tc>
        <w:tc>
          <w:tcPr>
            <w:tcW w:w="390" w:type="dxa"/>
            <w:shd w:val="clear" w:color="auto" w:fill="auto"/>
          </w:tcPr>
          <w:p w14:paraId="64F5051A" w14:textId="77777777" w:rsidR="00944D07" w:rsidRPr="00C22D60" w:rsidRDefault="00944D07" w:rsidP="0088359B">
            <w:pPr>
              <w:jc w:val="center"/>
              <w:rPr>
                <w:sz w:val="12"/>
                <w:szCs w:val="12"/>
              </w:rPr>
            </w:pPr>
          </w:p>
        </w:tc>
        <w:tc>
          <w:tcPr>
            <w:tcW w:w="398" w:type="dxa"/>
            <w:shd w:val="clear" w:color="auto" w:fill="auto"/>
          </w:tcPr>
          <w:p w14:paraId="26D1A4AB" w14:textId="77777777" w:rsidR="00944D07" w:rsidRPr="00C22D60" w:rsidRDefault="00944D07" w:rsidP="0088359B">
            <w:pPr>
              <w:jc w:val="center"/>
              <w:rPr>
                <w:sz w:val="12"/>
                <w:szCs w:val="12"/>
                <w:highlight w:val="yellow"/>
              </w:rPr>
            </w:pPr>
          </w:p>
        </w:tc>
        <w:tc>
          <w:tcPr>
            <w:tcW w:w="345" w:type="dxa"/>
            <w:shd w:val="clear" w:color="auto" w:fill="auto"/>
          </w:tcPr>
          <w:p w14:paraId="53A6EF04" w14:textId="77777777" w:rsidR="00944D07" w:rsidRPr="00C22D60" w:rsidRDefault="00944D07" w:rsidP="0088359B">
            <w:pPr>
              <w:jc w:val="center"/>
              <w:rPr>
                <w:sz w:val="12"/>
                <w:szCs w:val="12"/>
                <w:highlight w:val="yellow"/>
              </w:rPr>
            </w:pPr>
          </w:p>
        </w:tc>
        <w:tc>
          <w:tcPr>
            <w:tcW w:w="425" w:type="dxa"/>
            <w:shd w:val="clear" w:color="auto" w:fill="auto"/>
          </w:tcPr>
          <w:p w14:paraId="462C3D73" w14:textId="77777777" w:rsidR="00944D07" w:rsidRPr="00C22D60" w:rsidRDefault="00944D07" w:rsidP="0088359B">
            <w:pPr>
              <w:rPr>
                <w:sz w:val="12"/>
                <w:szCs w:val="12"/>
                <w:highlight w:val="yellow"/>
              </w:rPr>
            </w:pPr>
          </w:p>
        </w:tc>
        <w:tc>
          <w:tcPr>
            <w:tcW w:w="415" w:type="dxa"/>
            <w:shd w:val="clear" w:color="auto" w:fill="auto"/>
          </w:tcPr>
          <w:p w14:paraId="2A3E4C2E" w14:textId="77777777" w:rsidR="00944D07" w:rsidRPr="00C22D60" w:rsidRDefault="00944D07" w:rsidP="0088359B">
            <w:pPr>
              <w:rPr>
                <w:sz w:val="12"/>
                <w:szCs w:val="12"/>
                <w:highlight w:val="yellow"/>
              </w:rPr>
            </w:pPr>
          </w:p>
        </w:tc>
        <w:tc>
          <w:tcPr>
            <w:tcW w:w="294" w:type="dxa"/>
            <w:shd w:val="clear" w:color="auto" w:fill="auto"/>
          </w:tcPr>
          <w:p w14:paraId="32FD4DAA" w14:textId="77777777" w:rsidR="00944D07" w:rsidRPr="00C22D60" w:rsidRDefault="00944D07" w:rsidP="0088359B">
            <w:pPr>
              <w:rPr>
                <w:sz w:val="12"/>
                <w:szCs w:val="12"/>
                <w:highlight w:val="yellow"/>
              </w:rPr>
            </w:pPr>
          </w:p>
        </w:tc>
        <w:tc>
          <w:tcPr>
            <w:tcW w:w="343" w:type="dxa"/>
            <w:shd w:val="clear" w:color="auto" w:fill="auto"/>
          </w:tcPr>
          <w:p w14:paraId="3A993B24" w14:textId="77777777" w:rsidR="00944D07" w:rsidRPr="00C22D60" w:rsidRDefault="00944D07" w:rsidP="0088359B">
            <w:pPr>
              <w:rPr>
                <w:sz w:val="12"/>
                <w:szCs w:val="12"/>
                <w:highlight w:val="yellow"/>
              </w:rPr>
            </w:pPr>
          </w:p>
        </w:tc>
        <w:tc>
          <w:tcPr>
            <w:tcW w:w="395" w:type="dxa"/>
            <w:shd w:val="clear" w:color="auto" w:fill="auto"/>
          </w:tcPr>
          <w:p w14:paraId="237E9964" w14:textId="77777777" w:rsidR="00944D07" w:rsidRPr="00C22D60" w:rsidRDefault="00944D07" w:rsidP="0088359B">
            <w:pPr>
              <w:rPr>
                <w:sz w:val="12"/>
                <w:szCs w:val="12"/>
                <w:highlight w:val="yellow"/>
              </w:rPr>
            </w:pPr>
          </w:p>
        </w:tc>
        <w:tc>
          <w:tcPr>
            <w:tcW w:w="395" w:type="dxa"/>
            <w:shd w:val="clear" w:color="auto" w:fill="auto"/>
          </w:tcPr>
          <w:p w14:paraId="4ACF457A" w14:textId="77777777" w:rsidR="00944D07" w:rsidRPr="00C22D60" w:rsidRDefault="00944D07" w:rsidP="0088359B">
            <w:pPr>
              <w:rPr>
                <w:sz w:val="12"/>
                <w:szCs w:val="12"/>
                <w:highlight w:val="yellow"/>
              </w:rPr>
            </w:pPr>
          </w:p>
        </w:tc>
        <w:tc>
          <w:tcPr>
            <w:tcW w:w="395" w:type="dxa"/>
            <w:shd w:val="clear" w:color="auto" w:fill="auto"/>
          </w:tcPr>
          <w:p w14:paraId="0CA94359" w14:textId="77777777" w:rsidR="00944D07" w:rsidRPr="00C22D60" w:rsidRDefault="00944D07" w:rsidP="0088359B">
            <w:pPr>
              <w:rPr>
                <w:sz w:val="12"/>
                <w:szCs w:val="12"/>
                <w:highlight w:val="yellow"/>
              </w:rPr>
            </w:pPr>
          </w:p>
        </w:tc>
        <w:tc>
          <w:tcPr>
            <w:tcW w:w="395" w:type="dxa"/>
            <w:shd w:val="clear" w:color="auto" w:fill="auto"/>
          </w:tcPr>
          <w:p w14:paraId="548961A2" w14:textId="77777777" w:rsidR="00944D07" w:rsidRPr="00C22D60" w:rsidRDefault="00944D07" w:rsidP="0088359B">
            <w:pPr>
              <w:rPr>
                <w:sz w:val="12"/>
                <w:szCs w:val="12"/>
                <w:highlight w:val="yellow"/>
              </w:rPr>
            </w:pPr>
          </w:p>
        </w:tc>
        <w:tc>
          <w:tcPr>
            <w:tcW w:w="395" w:type="dxa"/>
            <w:shd w:val="clear" w:color="auto" w:fill="auto"/>
          </w:tcPr>
          <w:p w14:paraId="35735573" w14:textId="77777777" w:rsidR="00944D07" w:rsidRPr="00C22D60" w:rsidRDefault="00944D07" w:rsidP="0088359B">
            <w:pPr>
              <w:rPr>
                <w:sz w:val="12"/>
                <w:szCs w:val="12"/>
                <w:highlight w:val="yellow"/>
              </w:rPr>
            </w:pPr>
          </w:p>
        </w:tc>
        <w:tc>
          <w:tcPr>
            <w:tcW w:w="395" w:type="dxa"/>
            <w:shd w:val="clear" w:color="auto" w:fill="auto"/>
          </w:tcPr>
          <w:p w14:paraId="24A1EF33" w14:textId="77777777" w:rsidR="00944D07" w:rsidRPr="00C22D60" w:rsidRDefault="00944D07" w:rsidP="0088359B">
            <w:pPr>
              <w:rPr>
                <w:sz w:val="12"/>
                <w:szCs w:val="12"/>
                <w:highlight w:val="yellow"/>
              </w:rPr>
            </w:pPr>
          </w:p>
        </w:tc>
        <w:tc>
          <w:tcPr>
            <w:tcW w:w="395" w:type="dxa"/>
            <w:shd w:val="clear" w:color="auto" w:fill="auto"/>
          </w:tcPr>
          <w:p w14:paraId="736249DF" w14:textId="77777777" w:rsidR="00944D07" w:rsidRPr="00C22D60" w:rsidRDefault="00944D07" w:rsidP="0088359B">
            <w:pPr>
              <w:rPr>
                <w:sz w:val="12"/>
                <w:szCs w:val="12"/>
                <w:highlight w:val="yellow"/>
              </w:rPr>
            </w:pPr>
          </w:p>
        </w:tc>
        <w:tc>
          <w:tcPr>
            <w:tcW w:w="395" w:type="dxa"/>
            <w:shd w:val="clear" w:color="auto" w:fill="auto"/>
          </w:tcPr>
          <w:p w14:paraId="1CB8E1C1" w14:textId="77777777" w:rsidR="00944D07" w:rsidRPr="00C22D60" w:rsidRDefault="00944D07" w:rsidP="0088359B">
            <w:pPr>
              <w:rPr>
                <w:sz w:val="12"/>
                <w:szCs w:val="12"/>
                <w:highlight w:val="yellow"/>
              </w:rPr>
            </w:pPr>
          </w:p>
        </w:tc>
        <w:tc>
          <w:tcPr>
            <w:tcW w:w="395" w:type="dxa"/>
            <w:shd w:val="clear" w:color="auto" w:fill="auto"/>
          </w:tcPr>
          <w:p w14:paraId="7BB978C2" w14:textId="77777777" w:rsidR="00944D07" w:rsidRPr="00C22D60" w:rsidRDefault="00944D07" w:rsidP="0088359B">
            <w:pPr>
              <w:rPr>
                <w:sz w:val="12"/>
                <w:szCs w:val="12"/>
                <w:highlight w:val="yellow"/>
              </w:rPr>
            </w:pPr>
          </w:p>
        </w:tc>
        <w:tc>
          <w:tcPr>
            <w:tcW w:w="395" w:type="dxa"/>
            <w:shd w:val="clear" w:color="auto" w:fill="auto"/>
          </w:tcPr>
          <w:p w14:paraId="155AADE7" w14:textId="77777777" w:rsidR="00944D07" w:rsidRPr="00C22D60" w:rsidRDefault="00944D07" w:rsidP="0088359B">
            <w:pPr>
              <w:rPr>
                <w:sz w:val="12"/>
                <w:szCs w:val="12"/>
                <w:highlight w:val="yellow"/>
              </w:rPr>
            </w:pPr>
          </w:p>
        </w:tc>
        <w:tc>
          <w:tcPr>
            <w:tcW w:w="395" w:type="dxa"/>
            <w:shd w:val="clear" w:color="auto" w:fill="auto"/>
          </w:tcPr>
          <w:p w14:paraId="52CE4179" w14:textId="77777777" w:rsidR="00944D07" w:rsidRPr="00C22D60" w:rsidRDefault="00944D07" w:rsidP="0088359B">
            <w:pPr>
              <w:rPr>
                <w:sz w:val="12"/>
                <w:szCs w:val="12"/>
                <w:highlight w:val="yellow"/>
              </w:rPr>
            </w:pPr>
          </w:p>
        </w:tc>
        <w:tc>
          <w:tcPr>
            <w:tcW w:w="420" w:type="dxa"/>
            <w:shd w:val="clear" w:color="auto" w:fill="auto"/>
          </w:tcPr>
          <w:p w14:paraId="4DB28E88" w14:textId="77777777" w:rsidR="00944D07" w:rsidRPr="00C22D60" w:rsidRDefault="00944D07" w:rsidP="0088359B">
            <w:pPr>
              <w:rPr>
                <w:sz w:val="12"/>
                <w:szCs w:val="12"/>
                <w:highlight w:val="yellow"/>
              </w:rPr>
            </w:pPr>
          </w:p>
        </w:tc>
        <w:tc>
          <w:tcPr>
            <w:tcW w:w="425" w:type="dxa"/>
            <w:shd w:val="clear" w:color="auto" w:fill="auto"/>
          </w:tcPr>
          <w:p w14:paraId="5612CD7F" w14:textId="77777777" w:rsidR="00944D07" w:rsidRPr="00C22D60" w:rsidRDefault="00944D07" w:rsidP="0088359B">
            <w:pPr>
              <w:rPr>
                <w:sz w:val="12"/>
                <w:szCs w:val="12"/>
                <w:highlight w:val="yellow"/>
              </w:rPr>
            </w:pPr>
          </w:p>
        </w:tc>
        <w:tc>
          <w:tcPr>
            <w:tcW w:w="426" w:type="dxa"/>
            <w:shd w:val="clear" w:color="auto" w:fill="auto"/>
          </w:tcPr>
          <w:p w14:paraId="2A627607" w14:textId="77777777" w:rsidR="00944D07" w:rsidRPr="00C22D60" w:rsidRDefault="00944D07" w:rsidP="0088359B">
            <w:pPr>
              <w:rPr>
                <w:sz w:val="12"/>
                <w:szCs w:val="12"/>
                <w:highlight w:val="yellow"/>
              </w:rPr>
            </w:pPr>
          </w:p>
        </w:tc>
        <w:tc>
          <w:tcPr>
            <w:tcW w:w="425" w:type="dxa"/>
          </w:tcPr>
          <w:p w14:paraId="1E56ABCF" w14:textId="77777777" w:rsidR="00944D07" w:rsidRPr="00C22D60" w:rsidRDefault="00944D07" w:rsidP="0088359B">
            <w:pPr>
              <w:rPr>
                <w:sz w:val="12"/>
                <w:szCs w:val="12"/>
                <w:highlight w:val="yellow"/>
              </w:rPr>
            </w:pPr>
          </w:p>
        </w:tc>
        <w:tc>
          <w:tcPr>
            <w:tcW w:w="425" w:type="dxa"/>
          </w:tcPr>
          <w:p w14:paraId="7E09DFB0" w14:textId="77777777" w:rsidR="00944D07" w:rsidRPr="00C22D60" w:rsidRDefault="00944D07" w:rsidP="0088359B">
            <w:pPr>
              <w:rPr>
                <w:sz w:val="12"/>
                <w:szCs w:val="12"/>
                <w:highlight w:val="yellow"/>
              </w:rPr>
            </w:pPr>
          </w:p>
        </w:tc>
        <w:tc>
          <w:tcPr>
            <w:tcW w:w="425" w:type="dxa"/>
          </w:tcPr>
          <w:p w14:paraId="5BD76BAE" w14:textId="77777777" w:rsidR="00944D07" w:rsidRPr="00C22D60" w:rsidRDefault="00944D07" w:rsidP="0088359B">
            <w:pPr>
              <w:rPr>
                <w:sz w:val="12"/>
                <w:szCs w:val="12"/>
                <w:highlight w:val="yellow"/>
              </w:rPr>
            </w:pPr>
          </w:p>
        </w:tc>
        <w:tc>
          <w:tcPr>
            <w:tcW w:w="426" w:type="dxa"/>
          </w:tcPr>
          <w:p w14:paraId="724ADF14" w14:textId="77777777" w:rsidR="00944D07" w:rsidRPr="00C22D60" w:rsidRDefault="00944D07" w:rsidP="0088359B">
            <w:pPr>
              <w:rPr>
                <w:sz w:val="12"/>
                <w:szCs w:val="12"/>
                <w:highlight w:val="yellow"/>
              </w:rPr>
            </w:pPr>
          </w:p>
        </w:tc>
        <w:tc>
          <w:tcPr>
            <w:tcW w:w="425" w:type="dxa"/>
          </w:tcPr>
          <w:p w14:paraId="3D5CFF8C" w14:textId="77777777" w:rsidR="00944D07" w:rsidRPr="00C22D60" w:rsidRDefault="00944D07" w:rsidP="0088359B">
            <w:pPr>
              <w:rPr>
                <w:sz w:val="12"/>
                <w:szCs w:val="12"/>
                <w:highlight w:val="yellow"/>
              </w:rPr>
            </w:pPr>
          </w:p>
        </w:tc>
        <w:tc>
          <w:tcPr>
            <w:tcW w:w="425" w:type="dxa"/>
          </w:tcPr>
          <w:p w14:paraId="33C46C4F" w14:textId="77777777" w:rsidR="00944D07" w:rsidRPr="00C22D60" w:rsidRDefault="00944D07" w:rsidP="0088359B">
            <w:pPr>
              <w:rPr>
                <w:sz w:val="12"/>
                <w:szCs w:val="12"/>
                <w:highlight w:val="yellow"/>
              </w:rPr>
            </w:pPr>
          </w:p>
        </w:tc>
        <w:tc>
          <w:tcPr>
            <w:tcW w:w="425" w:type="dxa"/>
          </w:tcPr>
          <w:p w14:paraId="117BF35C" w14:textId="77777777" w:rsidR="00944D07" w:rsidRPr="00C22D60" w:rsidRDefault="00944D07" w:rsidP="0088359B">
            <w:pPr>
              <w:rPr>
                <w:sz w:val="12"/>
                <w:szCs w:val="12"/>
                <w:highlight w:val="yellow"/>
              </w:rPr>
            </w:pPr>
          </w:p>
        </w:tc>
        <w:tc>
          <w:tcPr>
            <w:tcW w:w="426" w:type="dxa"/>
          </w:tcPr>
          <w:p w14:paraId="5B33D009" w14:textId="77777777" w:rsidR="00944D07" w:rsidRPr="00C22D60" w:rsidRDefault="00944D07" w:rsidP="0088359B">
            <w:pPr>
              <w:rPr>
                <w:sz w:val="12"/>
                <w:szCs w:val="12"/>
                <w:highlight w:val="yellow"/>
              </w:rPr>
            </w:pPr>
          </w:p>
        </w:tc>
        <w:tc>
          <w:tcPr>
            <w:tcW w:w="425" w:type="dxa"/>
          </w:tcPr>
          <w:p w14:paraId="6DC0CB46" w14:textId="77777777" w:rsidR="00944D07" w:rsidRPr="00C22D60" w:rsidRDefault="00944D07" w:rsidP="0088359B">
            <w:pPr>
              <w:rPr>
                <w:sz w:val="12"/>
                <w:szCs w:val="12"/>
                <w:highlight w:val="yellow"/>
              </w:rPr>
            </w:pPr>
          </w:p>
        </w:tc>
        <w:tc>
          <w:tcPr>
            <w:tcW w:w="425" w:type="dxa"/>
          </w:tcPr>
          <w:p w14:paraId="18432CC0" w14:textId="77777777" w:rsidR="00944D07" w:rsidRPr="00C22D60" w:rsidRDefault="00944D07" w:rsidP="0088359B">
            <w:pPr>
              <w:rPr>
                <w:sz w:val="12"/>
                <w:szCs w:val="12"/>
                <w:highlight w:val="yellow"/>
              </w:rPr>
            </w:pPr>
          </w:p>
        </w:tc>
        <w:tc>
          <w:tcPr>
            <w:tcW w:w="425" w:type="dxa"/>
          </w:tcPr>
          <w:p w14:paraId="64188003" w14:textId="77777777" w:rsidR="00944D07" w:rsidRPr="00C22D60" w:rsidRDefault="00944D07" w:rsidP="0088359B">
            <w:pPr>
              <w:rPr>
                <w:sz w:val="12"/>
                <w:szCs w:val="12"/>
                <w:highlight w:val="yellow"/>
              </w:rPr>
            </w:pPr>
          </w:p>
        </w:tc>
      </w:tr>
      <w:bookmarkEnd w:id="306"/>
      <w:tr w:rsidR="00944D07" w:rsidRPr="00C22D60" w14:paraId="1A46F37C" w14:textId="77777777" w:rsidTr="0088359B">
        <w:trPr>
          <w:trHeight w:val="753"/>
        </w:trPr>
        <w:tc>
          <w:tcPr>
            <w:tcW w:w="986" w:type="dxa"/>
          </w:tcPr>
          <w:p w14:paraId="1B75F9AC" w14:textId="77777777" w:rsidR="00944D07" w:rsidRPr="00C22D60" w:rsidRDefault="00944D07" w:rsidP="0088359B">
            <w:pPr>
              <w:jc w:val="both"/>
              <w:rPr>
                <w:b/>
                <w:bCs/>
                <w:sz w:val="12"/>
                <w:szCs w:val="12"/>
              </w:rPr>
            </w:pPr>
          </w:p>
        </w:tc>
        <w:tc>
          <w:tcPr>
            <w:tcW w:w="1415" w:type="dxa"/>
          </w:tcPr>
          <w:p w14:paraId="17F7F2EF" w14:textId="77777777" w:rsidR="00944D07" w:rsidRPr="00C22D60" w:rsidRDefault="00944D07" w:rsidP="0088359B">
            <w:pPr>
              <w:autoSpaceDE w:val="0"/>
              <w:autoSpaceDN w:val="0"/>
              <w:adjustRightInd w:val="0"/>
              <w:jc w:val="both"/>
              <w:rPr>
                <w:sz w:val="12"/>
                <w:szCs w:val="12"/>
              </w:rPr>
            </w:pPr>
            <w:r w:rsidRPr="00C22D60">
              <w:rPr>
                <w:sz w:val="12"/>
                <w:szCs w:val="12"/>
              </w:rPr>
              <w:t xml:space="preserve">Określenie wspólnych działań Pełnomocnika Rządu </w:t>
            </w:r>
            <w:r>
              <w:rPr>
                <w:sz w:val="12"/>
                <w:szCs w:val="12"/>
              </w:rPr>
              <w:t>ds</w:t>
            </w:r>
            <w:r w:rsidRPr="00C22D60">
              <w:rPr>
                <w:sz w:val="12"/>
                <w:szCs w:val="12"/>
              </w:rPr>
              <w:t>. PSP oraz państwowej służby geologicznej w zakresie realizacji strategii realizowanych przez spółki o istotnym znaczeniu dla gospodarki państwa oraz spółki realizujące misję publiczną – Projekt Strategiczny</w:t>
            </w:r>
          </w:p>
        </w:tc>
        <w:tc>
          <w:tcPr>
            <w:tcW w:w="390" w:type="dxa"/>
            <w:shd w:val="clear" w:color="auto" w:fill="auto"/>
          </w:tcPr>
          <w:p w14:paraId="1E2F7E30" w14:textId="77777777" w:rsidR="00944D07" w:rsidRPr="00C22D60" w:rsidRDefault="00944D07" w:rsidP="0088359B">
            <w:pPr>
              <w:jc w:val="center"/>
              <w:rPr>
                <w:sz w:val="12"/>
                <w:szCs w:val="12"/>
              </w:rPr>
            </w:pPr>
          </w:p>
        </w:tc>
        <w:tc>
          <w:tcPr>
            <w:tcW w:w="7836" w:type="dxa"/>
            <w:gridSpan w:val="20"/>
            <w:shd w:val="clear" w:color="auto" w:fill="FFFF00"/>
          </w:tcPr>
          <w:p w14:paraId="1F08B63B" w14:textId="77777777" w:rsidR="00944D07" w:rsidRPr="00C22D60" w:rsidRDefault="00944D07" w:rsidP="0088359B">
            <w:pPr>
              <w:jc w:val="center"/>
              <w:rPr>
                <w:b/>
                <w:bCs/>
                <w:sz w:val="12"/>
                <w:szCs w:val="12"/>
                <w:highlight w:val="yellow"/>
              </w:rPr>
            </w:pPr>
            <w:r w:rsidRPr="00C22D60">
              <w:rPr>
                <w:b/>
                <w:bCs/>
                <w:sz w:val="12"/>
                <w:szCs w:val="12"/>
                <w:highlight w:val="yellow"/>
              </w:rPr>
              <w:t>PROGRAM STRATEGICZNY</w:t>
            </w:r>
          </w:p>
          <w:p w14:paraId="2C43B127" w14:textId="77777777" w:rsidR="00944D07" w:rsidRPr="00C22D60" w:rsidRDefault="00944D07" w:rsidP="0088359B">
            <w:pPr>
              <w:jc w:val="center"/>
              <w:rPr>
                <w:sz w:val="12"/>
                <w:szCs w:val="12"/>
                <w:highlight w:val="yellow"/>
              </w:rPr>
            </w:pPr>
            <w:r w:rsidRPr="00C22D60">
              <w:rPr>
                <w:sz w:val="12"/>
                <w:szCs w:val="12"/>
                <w:highlight w:val="yellow"/>
              </w:rPr>
              <w:t xml:space="preserve">(PRZYGOTOWANIE I REALIZACJA) </w:t>
            </w:r>
          </w:p>
        </w:tc>
        <w:tc>
          <w:tcPr>
            <w:tcW w:w="425" w:type="dxa"/>
            <w:shd w:val="clear" w:color="auto" w:fill="FFFF00"/>
          </w:tcPr>
          <w:p w14:paraId="3BEFF617" w14:textId="77777777" w:rsidR="00944D07" w:rsidRPr="00C22D60" w:rsidRDefault="00944D07" w:rsidP="0088359B">
            <w:pPr>
              <w:jc w:val="center"/>
              <w:rPr>
                <w:b/>
                <w:bCs/>
                <w:sz w:val="12"/>
                <w:szCs w:val="12"/>
                <w:highlight w:val="yellow"/>
              </w:rPr>
            </w:pPr>
          </w:p>
        </w:tc>
        <w:tc>
          <w:tcPr>
            <w:tcW w:w="425" w:type="dxa"/>
            <w:shd w:val="clear" w:color="auto" w:fill="FFFF00"/>
          </w:tcPr>
          <w:p w14:paraId="7FC0B0C9" w14:textId="77777777" w:rsidR="00944D07" w:rsidRPr="00C22D60" w:rsidRDefault="00944D07" w:rsidP="0088359B">
            <w:pPr>
              <w:jc w:val="center"/>
              <w:rPr>
                <w:b/>
                <w:bCs/>
                <w:sz w:val="12"/>
                <w:szCs w:val="12"/>
                <w:highlight w:val="yellow"/>
              </w:rPr>
            </w:pPr>
          </w:p>
        </w:tc>
        <w:tc>
          <w:tcPr>
            <w:tcW w:w="425" w:type="dxa"/>
            <w:shd w:val="clear" w:color="auto" w:fill="FFFF00"/>
          </w:tcPr>
          <w:p w14:paraId="1E4B0675" w14:textId="77777777" w:rsidR="00944D07" w:rsidRPr="00C22D60" w:rsidRDefault="00944D07" w:rsidP="0088359B">
            <w:pPr>
              <w:jc w:val="center"/>
              <w:rPr>
                <w:b/>
                <w:bCs/>
                <w:sz w:val="12"/>
                <w:szCs w:val="12"/>
                <w:highlight w:val="yellow"/>
              </w:rPr>
            </w:pPr>
          </w:p>
        </w:tc>
        <w:tc>
          <w:tcPr>
            <w:tcW w:w="426" w:type="dxa"/>
            <w:shd w:val="clear" w:color="auto" w:fill="FFFF00"/>
          </w:tcPr>
          <w:p w14:paraId="3F437EA9" w14:textId="77777777" w:rsidR="00944D07" w:rsidRPr="00C22D60" w:rsidRDefault="00944D07" w:rsidP="0088359B">
            <w:pPr>
              <w:jc w:val="center"/>
              <w:rPr>
                <w:b/>
                <w:bCs/>
                <w:sz w:val="12"/>
                <w:szCs w:val="12"/>
                <w:highlight w:val="yellow"/>
              </w:rPr>
            </w:pPr>
          </w:p>
        </w:tc>
        <w:tc>
          <w:tcPr>
            <w:tcW w:w="425" w:type="dxa"/>
            <w:shd w:val="clear" w:color="auto" w:fill="FFFF00"/>
          </w:tcPr>
          <w:p w14:paraId="1B5EF02A" w14:textId="77777777" w:rsidR="00944D07" w:rsidRPr="00C22D60" w:rsidRDefault="00944D07" w:rsidP="0088359B">
            <w:pPr>
              <w:jc w:val="center"/>
              <w:rPr>
                <w:b/>
                <w:bCs/>
                <w:sz w:val="12"/>
                <w:szCs w:val="12"/>
                <w:highlight w:val="yellow"/>
              </w:rPr>
            </w:pPr>
          </w:p>
        </w:tc>
        <w:tc>
          <w:tcPr>
            <w:tcW w:w="425" w:type="dxa"/>
            <w:shd w:val="clear" w:color="auto" w:fill="FFFF00"/>
          </w:tcPr>
          <w:p w14:paraId="24303BC6" w14:textId="77777777" w:rsidR="00944D07" w:rsidRPr="00C22D60" w:rsidRDefault="00944D07" w:rsidP="0088359B">
            <w:pPr>
              <w:jc w:val="center"/>
              <w:rPr>
                <w:b/>
                <w:bCs/>
                <w:sz w:val="12"/>
                <w:szCs w:val="12"/>
                <w:highlight w:val="yellow"/>
              </w:rPr>
            </w:pPr>
          </w:p>
        </w:tc>
        <w:tc>
          <w:tcPr>
            <w:tcW w:w="425" w:type="dxa"/>
            <w:shd w:val="clear" w:color="auto" w:fill="FFFF00"/>
          </w:tcPr>
          <w:p w14:paraId="6971DD77" w14:textId="77777777" w:rsidR="00944D07" w:rsidRPr="00C22D60" w:rsidRDefault="00944D07" w:rsidP="0088359B">
            <w:pPr>
              <w:jc w:val="center"/>
              <w:rPr>
                <w:b/>
                <w:bCs/>
                <w:sz w:val="12"/>
                <w:szCs w:val="12"/>
                <w:highlight w:val="yellow"/>
              </w:rPr>
            </w:pPr>
          </w:p>
        </w:tc>
        <w:tc>
          <w:tcPr>
            <w:tcW w:w="426" w:type="dxa"/>
            <w:shd w:val="clear" w:color="auto" w:fill="FFFF00"/>
          </w:tcPr>
          <w:p w14:paraId="504A0375" w14:textId="77777777" w:rsidR="00944D07" w:rsidRPr="00C22D60" w:rsidRDefault="00944D07" w:rsidP="0088359B">
            <w:pPr>
              <w:jc w:val="center"/>
              <w:rPr>
                <w:b/>
                <w:bCs/>
                <w:sz w:val="12"/>
                <w:szCs w:val="12"/>
                <w:highlight w:val="yellow"/>
              </w:rPr>
            </w:pPr>
          </w:p>
        </w:tc>
        <w:tc>
          <w:tcPr>
            <w:tcW w:w="425" w:type="dxa"/>
            <w:shd w:val="clear" w:color="auto" w:fill="FFFF00"/>
          </w:tcPr>
          <w:p w14:paraId="4273888E" w14:textId="77777777" w:rsidR="00944D07" w:rsidRPr="00C22D60" w:rsidRDefault="00944D07" w:rsidP="0088359B">
            <w:pPr>
              <w:jc w:val="center"/>
              <w:rPr>
                <w:b/>
                <w:bCs/>
                <w:sz w:val="12"/>
                <w:szCs w:val="12"/>
                <w:highlight w:val="yellow"/>
              </w:rPr>
            </w:pPr>
          </w:p>
        </w:tc>
        <w:tc>
          <w:tcPr>
            <w:tcW w:w="425" w:type="dxa"/>
            <w:shd w:val="clear" w:color="auto" w:fill="FFFF00"/>
          </w:tcPr>
          <w:p w14:paraId="654A7C63" w14:textId="77777777" w:rsidR="00944D07" w:rsidRPr="00C22D60" w:rsidRDefault="00944D07" w:rsidP="0088359B">
            <w:pPr>
              <w:jc w:val="center"/>
              <w:rPr>
                <w:b/>
                <w:bCs/>
                <w:sz w:val="12"/>
                <w:szCs w:val="12"/>
                <w:highlight w:val="yellow"/>
              </w:rPr>
            </w:pPr>
          </w:p>
        </w:tc>
        <w:tc>
          <w:tcPr>
            <w:tcW w:w="425" w:type="dxa"/>
            <w:shd w:val="clear" w:color="auto" w:fill="FFFF00"/>
          </w:tcPr>
          <w:p w14:paraId="7592C2C5" w14:textId="77777777" w:rsidR="00944D07" w:rsidRPr="00C22D60" w:rsidRDefault="00944D07" w:rsidP="0088359B">
            <w:pPr>
              <w:jc w:val="center"/>
              <w:rPr>
                <w:b/>
                <w:bCs/>
                <w:sz w:val="12"/>
                <w:szCs w:val="12"/>
                <w:highlight w:val="yellow"/>
              </w:rPr>
            </w:pPr>
          </w:p>
        </w:tc>
      </w:tr>
      <w:tr w:rsidR="000A4746" w:rsidRPr="00C22D60" w14:paraId="627958F1" w14:textId="77777777" w:rsidTr="000A4746">
        <w:trPr>
          <w:trHeight w:val="753"/>
        </w:trPr>
        <w:tc>
          <w:tcPr>
            <w:tcW w:w="986" w:type="dxa"/>
          </w:tcPr>
          <w:p w14:paraId="5DADD131" w14:textId="2D973451" w:rsidR="000D4F38" w:rsidRPr="00C22D60" w:rsidRDefault="000D4F38" w:rsidP="007B47EF">
            <w:pPr>
              <w:rPr>
                <w:b/>
                <w:bCs/>
                <w:sz w:val="12"/>
                <w:szCs w:val="12"/>
              </w:rPr>
            </w:pPr>
            <w:r>
              <w:rPr>
                <w:b/>
                <w:bCs/>
                <w:sz w:val="12"/>
                <w:szCs w:val="12"/>
              </w:rPr>
              <w:t>Upowszechnianie wiedzy</w:t>
            </w:r>
          </w:p>
        </w:tc>
        <w:tc>
          <w:tcPr>
            <w:tcW w:w="1415" w:type="dxa"/>
          </w:tcPr>
          <w:p w14:paraId="703F3F88" w14:textId="3C6031F8" w:rsidR="000D4F38" w:rsidRPr="00C22D60" w:rsidRDefault="000D4F38" w:rsidP="007B47EF">
            <w:pPr>
              <w:autoSpaceDE w:val="0"/>
              <w:autoSpaceDN w:val="0"/>
              <w:adjustRightInd w:val="0"/>
              <w:jc w:val="both"/>
              <w:rPr>
                <w:sz w:val="12"/>
                <w:szCs w:val="12"/>
              </w:rPr>
            </w:pPr>
            <w:r>
              <w:rPr>
                <w:sz w:val="12"/>
                <w:szCs w:val="12"/>
              </w:rPr>
              <w:t>Upowszechnianie i promowanie wiedzy w zakresie geologii i górnictwa w celu budowania świadomości społeczeństwa w ramach działań przewidywanych do realizacji w PSP2050</w:t>
            </w:r>
          </w:p>
        </w:tc>
        <w:tc>
          <w:tcPr>
            <w:tcW w:w="390" w:type="dxa"/>
            <w:shd w:val="clear" w:color="auto" w:fill="auto"/>
          </w:tcPr>
          <w:p w14:paraId="4575327A" w14:textId="77777777" w:rsidR="000D4F38" w:rsidRPr="00C22D60" w:rsidRDefault="000D4F38" w:rsidP="007B47EF">
            <w:pPr>
              <w:jc w:val="center"/>
              <w:rPr>
                <w:sz w:val="12"/>
                <w:szCs w:val="12"/>
              </w:rPr>
            </w:pPr>
          </w:p>
        </w:tc>
        <w:tc>
          <w:tcPr>
            <w:tcW w:w="398" w:type="dxa"/>
            <w:shd w:val="clear" w:color="auto" w:fill="auto"/>
          </w:tcPr>
          <w:p w14:paraId="3C1E45B7" w14:textId="77777777" w:rsidR="000D4F38" w:rsidRPr="00C22D60" w:rsidRDefault="000D4F38" w:rsidP="007B47EF">
            <w:pPr>
              <w:jc w:val="center"/>
              <w:rPr>
                <w:sz w:val="12"/>
                <w:szCs w:val="12"/>
                <w:highlight w:val="yellow"/>
              </w:rPr>
            </w:pPr>
          </w:p>
        </w:tc>
        <w:tc>
          <w:tcPr>
            <w:tcW w:w="345" w:type="dxa"/>
            <w:shd w:val="clear" w:color="auto" w:fill="auto"/>
          </w:tcPr>
          <w:p w14:paraId="70655DB0" w14:textId="77777777" w:rsidR="000D4F38" w:rsidRPr="00C22D60" w:rsidRDefault="000D4F38" w:rsidP="007B47EF">
            <w:pPr>
              <w:jc w:val="center"/>
              <w:rPr>
                <w:sz w:val="12"/>
                <w:szCs w:val="12"/>
                <w:highlight w:val="yellow"/>
              </w:rPr>
            </w:pPr>
          </w:p>
        </w:tc>
        <w:tc>
          <w:tcPr>
            <w:tcW w:w="425" w:type="dxa"/>
            <w:shd w:val="clear" w:color="auto" w:fill="FFFF00"/>
          </w:tcPr>
          <w:p w14:paraId="7BC80B77" w14:textId="7D611526" w:rsidR="000D4F38" w:rsidRPr="000A4746" w:rsidRDefault="000D4F38" w:rsidP="007B47EF">
            <w:pPr>
              <w:rPr>
                <w:sz w:val="12"/>
                <w:szCs w:val="12"/>
              </w:rPr>
            </w:pPr>
          </w:p>
        </w:tc>
        <w:tc>
          <w:tcPr>
            <w:tcW w:w="415" w:type="dxa"/>
            <w:shd w:val="clear" w:color="auto" w:fill="FFFF00"/>
          </w:tcPr>
          <w:p w14:paraId="446CCF0A" w14:textId="77777777" w:rsidR="000D4F38" w:rsidRPr="000A4746" w:rsidRDefault="000D4F38" w:rsidP="007B47EF">
            <w:pPr>
              <w:rPr>
                <w:sz w:val="12"/>
                <w:szCs w:val="12"/>
              </w:rPr>
            </w:pPr>
          </w:p>
        </w:tc>
        <w:tc>
          <w:tcPr>
            <w:tcW w:w="294" w:type="dxa"/>
            <w:shd w:val="clear" w:color="auto" w:fill="FFFF00"/>
          </w:tcPr>
          <w:p w14:paraId="1D4F8163" w14:textId="77777777" w:rsidR="000D4F38" w:rsidRPr="000A4746" w:rsidRDefault="000D4F38" w:rsidP="007B47EF">
            <w:pPr>
              <w:rPr>
                <w:sz w:val="12"/>
                <w:szCs w:val="12"/>
              </w:rPr>
            </w:pPr>
          </w:p>
        </w:tc>
        <w:tc>
          <w:tcPr>
            <w:tcW w:w="343" w:type="dxa"/>
            <w:shd w:val="clear" w:color="auto" w:fill="FFFF00"/>
          </w:tcPr>
          <w:p w14:paraId="0E2362C6" w14:textId="77777777" w:rsidR="000D4F38" w:rsidRPr="000A4746" w:rsidRDefault="000D4F38" w:rsidP="007B47EF">
            <w:pPr>
              <w:rPr>
                <w:sz w:val="12"/>
                <w:szCs w:val="12"/>
              </w:rPr>
            </w:pPr>
          </w:p>
        </w:tc>
        <w:tc>
          <w:tcPr>
            <w:tcW w:w="395" w:type="dxa"/>
            <w:shd w:val="clear" w:color="auto" w:fill="FFFF00"/>
          </w:tcPr>
          <w:p w14:paraId="7E90F50E" w14:textId="77777777" w:rsidR="000D4F38" w:rsidRPr="000A4746" w:rsidRDefault="000D4F38" w:rsidP="007B47EF">
            <w:pPr>
              <w:rPr>
                <w:sz w:val="12"/>
                <w:szCs w:val="12"/>
              </w:rPr>
            </w:pPr>
          </w:p>
        </w:tc>
        <w:tc>
          <w:tcPr>
            <w:tcW w:w="395" w:type="dxa"/>
            <w:shd w:val="clear" w:color="auto" w:fill="FFFF00"/>
          </w:tcPr>
          <w:p w14:paraId="1A1623F5" w14:textId="77777777" w:rsidR="000D4F38" w:rsidRPr="000A4746" w:rsidRDefault="000D4F38" w:rsidP="007B47EF">
            <w:pPr>
              <w:rPr>
                <w:sz w:val="12"/>
                <w:szCs w:val="12"/>
              </w:rPr>
            </w:pPr>
          </w:p>
        </w:tc>
        <w:tc>
          <w:tcPr>
            <w:tcW w:w="395" w:type="dxa"/>
            <w:shd w:val="clear" w:color="auto" w:fill="FFFF00"/>
          </w:tcPr>
          <w:p w14:paraId="5E6E29DF" w14:textId="77777777" w:rsidR="000D4F38" w:rsidRPr="000A4746" w:rsidRDefault="000D4F38" w:rsidP="007B47EF">
            <w:pPr>
              <w:rPr>
                <w:sz w:val="12"/>
                <w:szCs w:val="12"/>
              </w:rPr>
            </w:pPr>
          </w:p>
        </w:tc>
        <w:tc>
          <w:tcPr>
            <w:tcW w:w="395" w:type="dxa"/>
            <w:shd w:val="clear" w:color="auto" w:fill="FFFF00"/>
          </w:tcPr>
          <w:p w14:paraId="43492EDF" w14:textId="77777777" w:rsidR="000D4F38" w:rsidRPr="000A4746" w:rsidRDefault="000D4F38" w:rsidP="007B47EF">
            <w:pPr>
              <w:rPr>
                <w:sz w:val="12"/>
                <w:szCs w:val="12"/>
              </w:rPr>
            </w:pPr>
          </w:p>
        </w:tc>
        <w:tc>
          <w:tcPr>
            <w:tcW w:w="395" w:type="dxa"/>
            <w:shd w:val="clear" w:color="auto" w:fill="FFFF00"/>
          </w:tcPr>
          <w:p w14:paraId="6997F933" w14:textId="77777777" w:rsidR="000D4F38" w:rsidRPr="000A4746" w:rsidRDefault="000D4F38" w:rsidP="007B47EF">
            <w:pPr>
              <w:rPr>
                <w:sz w:val="12"/>
                <w:szCs w:val="12"/>
              </w:rPr>
            </w:pPr>
          </w:p>
        </w:tc>
        <w:tc>
          <w:tcPr>
            <w:tcW w:w="395" w:type="dxa"/>
            <w:shd w:val="clear" w:color="auto" w:fill="FFFF00"/>
          </w:tcPr>
          <w:p w14:paraId="064011B7" w14:textId="77777777" w:rsidR="000D4F38" w:rsidRPr="000A4746" w:rsidRDefault="000D4F38" w:rsidP="007B47EF">
            <w:pPr>
              <w:rPr>
                <w:sz w:val="12"/>
                <w:szCs w:val="12"/>
              </w:rPr>
            </w:pPr>
          </w:p>
        </w:tc>
        <w:tc>
          <w:tcPr>
            <w:tcW w:w="395" w:type="dxa"/>
            <w:shd w:val="clear" w:color="auto" w:fill="FFFF00"/>
          </w:tcPr>
          <w:p w14:paraId="62F45A71" w14:textId="77777777" w:rsidR="000D4F38" w:rsidRPr="000A4746" w:rsidRDefault="000D4F38" w:rsidP="007B47EF">
            <w:pPr>
              <w:rPr>
                <w:sz w:val="12"/>
                <w:szCs w:val="12"/>
              </w:rPr>
            </w:pPr>
          </w:p>
        </w:tc>
        <w:tc>
          <w:tcPr>
            <w:tcW w:w="395" w:type="dxa"/>
            <w:shd w:val="clear" w:color="auto" w:fill="FFFF00"/>
          </w:tcPr>
          <w:p w14:paraId="533E8D65" w14:textId="77777777" w:rsidR="000D4F38" w:rsidRPr="000A4746" w:rsidRDefault="000D4F38" w:rsidP="007B47EF">
            <w:pPr>
              <w:rPr>
                <w:sz w:val="12"/>
                <w:szCs w:val="12"/>
              </w:rPr>
            </w:pPr>
          </w:p>
        </w:tc>
        <w:tc>
          <w:tcPr>
            <w:tcW w:w="395" w:type="dxa"/>
            <w:shd w:val="clear" w:color="auto" w:fill="FFFF00"/>
          </w:tcPr>
          <w:p w14:paraId="21C34E8F" w14:textId="77777777" w:rsidR="000D4F38" w:rsidRPr="000A4746" w:rsidRDefault="000D4F38" w:rsidP="007B47EF">
            <w:pPr>
              <w:rPr>
                <w:sz w:val="12"/>
                <w:szCs w:val="12"/>
              </w:rPr>
            </w:pPr>
          </w:p>
        </w:tc>
        <w:tc>
          <w:tcPr>
            <w:tcW w:w="395" w:type="dxa"/>
            <w:shd w:val="clear" w:color="auto" w:fill="FFFF00"/>
          </w:tcPr>
          <w:p w14:paraId="5CA988E2" w14:textId="77777777" w:rsidR="000D4F38" w:rsidRPr="000A4746" w:rsidRDefault="000D4F38" w:rsidP="007B47EF">
            <w:pPr>
              <w:rPr>
                <w:sz w:val="12"/>
                <w:szCs w:val="12"/>
              </w:rPr>
            </w:pPr>
          </w:p>
        </w:tc>
        <w:tc>
          <w:tcPr>
            <w:tcW w:w="395" w:type="dxa"/>
            <w:shd w:val="clear" w:color="auto" w:fill="FFFF00"/>
          </w:tcPr>
          <w:p w14:paraId="6EF52422" w14:textId="77777777" w:rsidR="000D4F38" w:rsidRPr="000A4746" w:rsidRDefault="000D4F38" w:rsidP="007B47EF">
            <w:pPr>
              <w:rPr>
                <w:sz w:val="12"/>
                <w:szCs w:val="12"/>
              </w:rPr>
            </w:pPr>
          </w:p>
        </w:tc>
        <w:tc>
          <w:tcPr>
            <w:tcW w:w="420" w:type="dxa"/>
            <w:shd w:val="clear" w:color="auto" w:fill="FFFF00"/>
          </w:tcPr>
          <w:p w14:paraId="4D782AFB" w14:textId="77777777" w:rsidR="000D4F38" w:rsidRPr="000A4746" w:rsidRDefault="000D4F38" w:rsidP="007B47EF">
            <w:pPr>
              <w:rPr>
                <w:sz w:val="12"/>
                <w:szCs w:val="12"/>
              </w:rPr>
            </w:pPr>
          </w:p>
        </w:tc>
        <w:tc>
          <w:tcPr>
            <w:tcW w:w="425" w:type="dxa"/>
            <w:shd w:val="clear" w:color="auto" w:fill="FFFF00"/>
          </w:tcPr>
          <w:p w14:paraId="1615B820" w14:textId="77777777" w:rsidR="000D4F38" w:rsidRPr="000A4746" w:rsidRDefault="000D4F38" w:rsidP="007B47EF">
            <w:pPr>
              <w:rPr>
                <w:sz w:val="12"/>
                <w:szCs w:val="12"/>
              </w:rPr>
            </w:pPr>
          </w:p>
        </w:tc>
        <w:tc>
          <w:tcPr>
            <w:tcW w:w="426" w:type="dxa"/>
            <w:shd w:val="clear" w:color="auto" w:fill="FFFF00"/>
          </w:tcPr>
          <w:p w14:paraId="5A456E67" w14:textId="77777777" w:rsidR="000D4F38" w:rsidRPr="000A4746" w:rsidRDefault="000D4F38" w:rsidP="007B47EF">
            <w:pPr>
              <w:rPr>
                <w:sz w:val="12"/>
                <w:szCs w:val="12"/>
              </w:rPr>
            </w:pPr>
          </w:p>
        </w:tc>
        <w:tc>
          <w:tcPr>
            <w:tcW w:w="425" w:type="dxa"/>
            <w:shd w:val="clear" w:color="auto" w:fill="FFFF00"/>
          </w:tcPr>
          <w:p w14:paraId="34A949E6" w14:textId="77777777" w:rsidR="000D4F38" w:rsidRPr="000A4746" w:rsidRDefault="000D4F38" w:rsidP="007B47EF">
            <w:pPr>
              <w:rPr>
                <w:sz w:val="12"/>
                <w:szCs w:val="12"/>
              </w:rPr>
            </w:pPr>
          </w:p>
        </w:tc>
        <w:tc>
          <w:tcPr>
            <w:tcW w:w="425" w:type="dxa"/>
            <w:shd w:val="clear" w:color="auto" w:fill="FFFF00"/>
          </w:tcPr>
          <w:p w14:paraId="5D84C648" w14:textId="77777777" w:rsidR="000D4F38" w:rsidRPr="000A4746" w:rsidRDefault="000D4F38" w:rsidP="007B47EF">
            <w:pPr>
              <w:rPr>
                <w:sz w:val="12"/>
                <w:szCs w:val="12"/>
              </w:rPr>
            </w:pPr>
          </w:p>
        </w:tc>
        <w:tc>
          <w:tcPr>
            <w:tcW w:w="425" w:type="dxa"/>
            <w:shd w:val="clear" w:color="auto" w:fill="FFFF00"/>
          </w:tcPr>
          <w:p w14:paraId="49B7AE2B" w14:textId="77777777" w:rsidR="000D4F38" w:rsidRPr="000A4746" w:rsidRDefault="000D4F38" w:rsidP="007B47EF">
            <w:pPr>
              <w:rPr>
                <w:sz w:val="12"/>
                <w:szCs w:val="12"/>
              </w:rPr>
            </w:pPr>
          </w:p>
        </w:tc>
        <w:tc>
          <w:tcPr>
            <w:tcW w:w="426" w:type="dxa"/>
            <w:shd w:val="clear" w:color="auto" w:fill="FFFF00"/>
          </w:tcPr>
          <w:p w14:paraId="26A184AF" w14:textId="77777777" w:rsidR="000D4F38" w:rsidRPr="000A4746" w:rsidRDefault="000D4F38" w:rsidP="007B47EF">
            <w:pPr>
              <w:rPr>
                <w:sz w:val="12"/>
                <w:szCs w:val="12"/>
              </w:rPr>
            </w:pPr>
          </w:p>
        </w:tc>
        <w:tc>
          <w:tcPr>
            <w:tcW w:w="425" w:type="dxa"/>
            <w:shd w:val="clear" w:color="auto" w:fill="FFFF00"/>
          </w:tcPr>
          <w:p w14:paraId="1D6BF7FB" w14:textId="77777777" w:rsidR="000D4F38" w:rsidRPr="000A4746" w:rsidRDefault="000D4F38" w:rsidP="007B47EF">
            <w:pPr>
              <w:rPr>
                <w:sz w:val="12"/>
                <w:szCs w:val="12"/>
              </w:rPr>
            </w:pPr>
          </w:p>
        </w:tc>
        <w:tc>
          <w:tcPr>
            <w:tcW w:w="425" w:type="dxa"/>
            <w:shd w:val="clear" w:color="auto" w:fill="FFFF00"/>
          </w:tcPr>
          <w:p w14:paraId="521519D2" w14:textId="77777777" w:rsidR="000D4F38" w:rsidRPr="000A4746" w:rsidRDefault="000D4F38" w:rsidP="007B47EF">
            <w:pPr>
              <w:rPr>
                <w:sz w:val="12"/>
                <w:szCs w:val="12"/>
              </w:rPr>
            </w:pPr>
          </w:p>
        </w:tc>
        <w:tc>
          <w:tcPr>
            <w:tcW w:w="425" w:type="dxa"/>
            <w:shd w:val="clear" w:color="auto" w:fill="FFFF00"/>
          </w:tcPr>
          <w:p w14:paraId="0E8C6BA1" w14:textId="77777777" w:rsidR="000D4F38" w:rsidRPr="000A4746" w:rsidRDefault="000D4F38" w:rsidP="007B47EF">
            <w:pPr>
              <w:rPr>
                <w:sz w:val="12"/>
                <w:szCs w:val="12"/>
              </w:rPr>
            </w:pPr>
          </w:p>
        </w:tc>
        <w:tc>
          <w:tcPr>
            <w:tcW w:w="426" w:type="dxa"/>
            <w:shd w:val="clear" w:color="auto" w:fill="FFFF00"/>
          </w:tcPr>
          <w:p w14:paraId="3C09A6E7" w14:textId="77777777" w:rsidR="000D4F38" w:rsidRPr="000A4746" w:rsidRDefault="000D4F38" w:rsidP="007B47EF">
            <w:pPr>
              <w:rPr>
                <w:sz w:val="12"/>
                <w:szCs w:val="12"/>
              </w:rPr>
            </w:pPr>
          </w:p>
        </w:tc>
        <w:tc>
          <w:tcPr>
            <w:tcW w:w="425" w:type="dxa"/>
            <w:shd w:val="clear" w:color="auto" w:fill="FFFF00"/>
          </w:tcPr>
          <w:p w14:paraId="5954B439" w14:textId="77777777" w:rsidR="000D4F38" w:rsidRPr="000A4746" w:rsidRDefault="000D4F38" w:rsidP="007B47EF">
            <w:pPr>
              <w:rPr>
                <w:sz w:val="12"/>
                <w:szCs w:val="12"/>
              </w:rPr>
            </w:pPr>
          </w:p>
        </w:tc>
        <w:tc>
          <w:tcPr>
            <w:tcW w:w="425" w:type="dxa"/>
            <w:shd w:val="clear" w:color="auto" w:fill="FFFF00"/>
          </w:tcPr>
          <w:p w14:paraId="2192D36A" w14:textId="77777777" w:rsidR="000D4F38" w:rsidRPr="000A4746" w:rsidRDefault="000D4F38" w:rsidP="007B47EF">
            <w:pPr>
              <w:rPr>
                <w:sz w:val="12"/>
                <w:szCs w:val="12"/>
              </w:rPr>
            </w:pPr>
          </w:p>
        </w:tc>
        <w:tc>
          <w:tcPr>
            <w:tcW w:w="425" w:type="dxa"/>
            <w:shd w:val="clear" w:color="auto" w:fill="FFFF00"/>
          </w:tcPr>
          <w:p w14:paraId="18C541C8" w14:textId="77777777" w:rsidR="000D4F38" w:rsidRPr="000A4746" w:rsidRDefault="000D4F38" w:rsidP="007B47EF">
            <w:pPr>
              <w:rPr>
                <w:sz w:val="12"/>
                <w:szCs w:val="12"/>
              </w:rPr>
            </w:pPr>
          </w:p>
        </w:tc>
      </w:tr>
    </w:tbl>
    <w:p w14:paraId="1864C314" w14:textId="77777777" w:rsidR="00944D07" w:rsidRDefault="00944D07" w:rsidP="00944D07"/>
    <w:p w14:paraId="6C9C8AB7" w14:textId="77777777" w:rsidR="00944D07" w:rsidRDefault="00944D07" w:rsidP="00944D07"/>
    <w:p w14:paraId="4C826E03" w14:textId="77777777" w:rsidR="00944D07" w:rsidRPr="00C22D60" w:rsidRDefault="00944D07" w:rsidP="00944D07"/>
    <w:p w14:paraId="42C359B5" w14:textId="77777777" w:rsidR="00944D07" w:rsidRDefault="00944D07" w:rsidP="00944D07">
      <w:pPr>
        <w:rPr>
          <w:i/>
        </w:rPr>
        <w:sectPr w:rsidR="00944D07" w:rsidSect="00480681">
          <w:pgSz w:w="16838" w:h="11906" w:orient="landscape"/>
          <w:pgMar w:top="1418" w:right="1418" w:bottom="1418" w:left="1418" w:header="709" w:footer="709" w:gutter="0"/>
          <w:cols w:space="708"/>
          <w:docGrid w:linePitch="360"/>
        </w:sectPr>
      </w:pPr>
      <w:r w:rsidRPr="00373645">
        <w:rPr>
          <w:i/>
          <w:noProof/>
        </w:rPr>
        <w:lastRenderedPageBreak/>
        <mc:AlternateContent>
          <mc:Choice Requires="wps">
            <w:drawing>
              <wp:anchor distT="45720" distB="45720" distL="114300" distR="114300" simplePos="0" relativeHeight="251720704" behindDoc="0" locked="0" layoutInCell="1" allowOverlap="1" wp14:anchorId="72BD8E80" wp14:editId="6D10B7E3">
                <wp:simplePos x="0" y="0"/>
                <wp:positionH relativeFrom="column">
                  <wp:posOffset>485775</wp:posOffset>
                </wp:positionH>
                <wp:positionV relativeFrom="paragraph">
                  <wp:posOffset>1807210</wp:posOffset>
                </wp:positionV>
                <wp:extent cx="5486400" cy="342900"/>
                <wp:effectExtent l="0" t="0" r="19050" b="19050"/>
                <wp:wrapSquare wrapText="bothSides"/>
                <wp:docPr id="9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342900"/>
                        </a:xfrm>
                        <a:prstGeom prst="rect">
                          <a:avLst/>
                        </a:prstGeom>
                        <a:solidFill>
                          <a:srgbClr val="FFFFFF"/>
                        </a:solidFill>
                        <a:ln w="9525">
                          <a:solidFill>
                            <a:srgbClr val="000000"/>
                          </a:solidFill>
                          <a:miter lim="800000"/>
                          <a:headEnd/>
                          <a:tailEnd/>
                        </a:ln>
                      </wps:spPr>
                      <wps:txbx>
                        <w:txbxContent>
                          <w:p w14:paraId="514DEC78" w14:textId="77777777" w:rsidR="007B47EF" w:rsidRDefault="007B47EF" w:rsidP="00944D07">
                            <w:r>
                              <w:t xml:space="preserve">Zadania w zakresie poszukiwania i rozpoznawania złóż wód termalnych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2BD8E80" id="_x0000_t202" coordsize="21600,21600" o:spt="202" path="m,l,21600r21600,l21600,xe">
                <v:stroke joinstyle="miter"/>
                <v:path gradientshapeok="t" o:connecttype="rect"/>
              </v:shapetype>
              <v:shape id="Pole tekstowe 2" o:spid="_x0000_s1026" type="#_x0000_t202" style="position:absolute;margin-left:38.25pt;margin-top:142.3pt;width:6in;height:27pt;z-index:251720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">
                <v:textbox>
                  <w:txbxContent>
                    <w:p w14:paraId="514DEC78" w14:textId="77777777" w:rsidR="007B47EF" w:rsidRDefault="007B47EF" w:rsidP="00944D07">
                      <w:r>
                        <w:t xml:space="preserve">Zadania w zakresie poszukiwania i rozpoznawania złóż wód termalnych </w:t>
                      </w:r>
                    </w:p>
                  </w:txbxContent>
                </v:textbox>
                <w10:wrap type="square"/>
              </v:shape>
            </w:pict>
          </mc:Fallback>
        </mc:AlternateContent>
      </w:r>
      <w:r>
        <w:rPr>
          <w:noProof/>
          <w:sz w:val="16"/>
          <w:szCs w:val="16"/>
        </w:rPr>
        <mc:AlternateContent>
          <mc:Choice Requires="wps">
            <w:drawing>
              <wp:anchor distT="0" distB="0" distL="114300" distR="114300" simplePos="0" relativeHeight="251719680" behindDoc="0" locked="0" layoutInCell="1" allowOverlap="1" wp14:anchorId="356B752E" wp14:editId="767B26F8">
                <wp:simplePos x="0" y="0"/>
                <wp:positionH relativeFrom="column">
                  <wp:posOffset>-66675</wp:posOffset>
                </wp:positionH>
                <wp:positionV relativeFrom="paragraph">
                  <wp:posOffset>1790065</wp:posOffset>
                </wp:positionV>
                <wp:extent cx="409575" cy="400050"/>
                <wp:effectExtent l="0" t="0" r="28575" b="19050"/>
                <wp:wrapNone/>
                <wp:docPr id="100" name="Prostokąt 100"/>
                <wp:cNvGraphicFramePr/>
                <a:graphic xmlns:a="http://schemas.openxmlformats.org/drawingml/2006/main">
                  <a:graphicData uri="http://schemas.microsoft.com/office/word/2010/wordprocessingShape">
                    <wps:wsp>
                      <wps:cNvSpPr/>
                      <wps:spPr>
                        <a:xfrm>
                          <a:off x="0" y="0"/>
                          <a:ext cx="409575" cy="400050"/>
                        </a:xfrm>
                        <a:prstGeom prst="rect">
                          <a:avLst/>
                        </a:prstGeom>
                        <a:solidFill>
                          <a:schemeClr val="bg2">
                            <a:lumMod val="75000"/>
                          </a:scheme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BE2107" id="Prostokąt 100" o:spid="_x0000_s1026" style="position:absolute;margin-left:-5.25pt;margin-top:140.95pt;width:32.25pt;height:31.5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" fillcolor="#aeaaaa [2414]" strokecolor="#41719c" strokeweight="1pt"/>
            </w:pict>
          </mc:Fallback>
        </mc:AlternateContent>
      </w:r>
      <w:r w:rsidRPr="00373645">
        <w:rPr>
          <w:i/>
          <w:noProof/>
        </w:rPr>
        <mc:AlternateContent>
          <mc:Choice Requires="wps">
            <w:drawing>
              <wp:anchor distT="45720" distB="45720" distL="114300" distR="114300" simplePos="0" relativeHeight="251717632" behindDoc="0" locked="0" layoutInCell="1" allowOverlap="1" wp14:anchorId="6D930050" wp14:editId="3B7FDF98">
                <wp:simplePos x="0" y="0"/>
                <wp:positionH relativeFrom="column">
                  <wp:posOffset>495300</wp:posOffset>
                </wp:positionH>
                <wp:positionV relativeFrom="paragraph">
                  <wp:posOffset>768985</wp:posOffset>
                </wp:positionV>
                <wp:extent cx="5486400" cy="342900"/>
                <wp:effectExtent l="0" t="0" r="19050" b="19050"/>
                <wp:wrapSquare wrapText="bothSides"/>
                <wp:docPr id="10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342900"/>
                        </a:xfrm>
                        <a:prstGeom prst="rect">
                          <a:avLst/>
                        </a:prstGeom>
                        <a:solidFill>
                          <a:srgbClr val="FFFFFF"/>
                        </a:solidFill>
                        <a:ln w="9525">
                          <a:solidFill>
                            <a:srgbClr val="000000"/>
                          </a:solidFill>
                          <a:miter lim="800000"/>
                          <a:headEnd/>
                          <a:tailEnd/>
                        </a:ln>
                      </wps:spPr>
                      <wps:txbx>
                        <w:txbxContent>
                          <w:p w14:paraId="793F6DAB" w14:textId="77777777" w:rsidR="007B47EF" w:rsidRDefault="007B47EF" w:rsidP="00944D07">
                            <w:r>
                              <w:t>Zadania realizowane przez służbę geologiczną  (prace/roboty geologiczne)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930050" id="_x0000_s1027" type="#_x0000_t202" style="position:absolute;margin-left:39pt;margin-top:60.55pt;width:6in;height:27pt;z-index:251717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">
                <v:textbox>
                  <w:txbxContent>
                    <w:p w14:paraId="793F6DAB" w14:textId="77777777" w:rsidR="007B47EF" w:rsidRDefault="007B47EF" w:rsidP="00944D07">
                      <w:r>
                        <w:t>Zadania realizowane przez służbę geologiczną  (prace/roboty geologiczne)</w:t>
                      </w:r>
                    </w:p>
                  </w:txbxContent>
                </v:textbox>
                <w10:wrap type="square"/>
              </v:shape>
            </w:pict>
          </mc:Fallback>
        </mc:AlternateContent>
      </w:r>
      <w:r w:rsidRPr="00373645">
        <w:rPr>
          <w:i/>
          <w:noProof/>
        </w:rPr>
        <mc:AlternateContent>
          <mc:Choice Requires="wps">
            <w:drawing>
              <wp:anchor distT="45720" distB="45720" distL="114300" distR="114300" simplePos="0" relativeHeight="251716608" behindDoc="0" locked="0" layoutInCell="1" allowOverlap="1" wp14:anchorId="33B19EAA" wp14:editId="4020AE6F">
                <wp:simplePos x="0" y="0"/>
                <wp:positionH relativeFrom="column">
                  <wp:posOffset>499745</wp:posOffset>
                </wp:positionH>
                <wp:positionV relativeFrom="paragraph">
                  <wp:posOffset>255270</wp:posOffset>
                </wp:positionV>
                <wp:extent cx="5486400" cy="342900"/>
                <wp:effectExtent l="0" t="0" r="19050" b="19050"/>
                <wp:wrapSquare wrapText="bothSides"/>
                <wp:docPr id="10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342900"/>
                        </a:xfrm>
                        <a:prstGeom prst="rect">
                          <a:avLst/>
                        </a:prstGeom>
                        <a:solidFill>
                          <a:srgbClr val="FFFFFF"/>
                        </a:solidFill>
                        <a:ln w="9525">
                          <a:solidFill>
                            <a:srgbClr val="000000"/>
                          </a:solidFill>
                          <a:miter lim="800000"/>
                          <a:headEnd/>
                          <a:tailEnd/>
                        </a:ln>
                      </wps:spPr>
                      <wps:txbx>
                        <w:txbxContent>
                          <w:p w14:paraId="0A5E16FA" w14:textId="77777777" w:rsidR="007B47EF" w:rsidRDefault="007B47EF" w:rsidP="00944D07">
                            <w:r>
                              <w:t>Zadania realizowane przez Głównego Geologa Kraju – Pełnomocnika Rządu ds. PSP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B19EAA" id="_x0000_s1028" type="#_x0000_t202" style="position:absolute;margin-left:39.35pt;margin-top:20.1pt;width:6in;height:27pt;z-index:251716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">
                <v:textbox>
                  <w:txbxContent>
                    <w:p w14:paraId="0A5E16FA" w14:textId="77777777" w:rsidR="007B47EF" w:rsidRDefault="007B47EF" w:rsidP="00944D07">
                      <w:r>
                        <w:t>Zadania realizowane przez Głównego Geologa Kraju – Pełnomocnika Rządu ds. PSP</w:t>
                      </w:r>
                    </w:p>
                  </w:txbxContent>
                </v:textbox>
                <w10:wrap type="square"/>
              </v:shape>
            </w:pict>
          </mc:Fallback>
        </mc:AlternateContent>
      </w:r>
      <w:r w:rsidRPr="00373645">
        <w:rPr>
          <w:i/>
          <w:noProof/>
        </w:rPr>
        <mc:AlternateContent>
          <mc:Choice Requires="wps">
            <w:drawing>
              <wp:anchor distT="45720" distB="45720" distL="114300" distR="114300" simplePos="0" relativeHeight="251718656" behindDoc="0" locked="0" layoutInCell="1" allowOverlap="1" wp14:anchorId="40D0A786" wp14:editId="1FB7994C">
                <wp:simplePos x="0" y="0"/>
                <wp:positionH relativeFrom="column">
                  <wp:posOffset>485775</wp:posOffset>
                </wp:positionH>
                <wp:positionV relativeFrom="paragraph">
                  <wp:posOffset>1273810</wp:posOffset>
                </wp:positionV>
                <wp:extent cx="5486400" cy="342900"/>
                <wp:effectExtent l="0" t="0" r="19050" b="19050"/>
                <wp:wrapSquare wrapText="bothSides"/>
                <wp:docPr id="10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342900"/>
                        </a:xfrm>
                        <a:prstGeom prst="rect">
                          <a:avLst/>
                        </a:prstGeom>
                        <a:solidFill>
                          <a:srgbClr val="FFFFFF"/>
                        </a:solidFill>
                        <a:ln w="9525">
                          <a:solidFill>
                            <a:srgbClr val="000000"/>
                          </a:solidFill>
                          <a:miter lim="800000"/>
                          <a:headEnd/>
                          <a:tailEnd/>
                        </a:ln>
                      </wps:spPr>
                      <wps:txbx>
                        <w:txbxContent>
                          <w:p w14:paraId="7193E9D3" w14:textId="77777777" w:rsidR="007B47EF" w:rsidRDefault="007B47EF" w:rsidP="00944D07">
                            <w:r>
                              <w:t>Zadania realizowane przez służbę geologiczną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D0A786" id="_x0000_s1029" type="#_x0000_t202" style="position:absolute;margin-left:38.25pt;margin-top:100.3pt;width:6in;height:27pt;z-index:251718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">
                <v:textbox>
                  <w:txbxContent>
                    <w:p w14:paraId="7193E9D3" w14:textId="77777777" w:rsidR="007B47EF" w:rsidRDefault="007B47EF" w:rsidP="00944D07">
                      <w:r>
                        <w:t>Zadania realizowane przez służbę geologiczną</w:t>
                      </w:r>
                    </w:p>
                  </w:txbxContent>
                </v:textbox>
                <w10:wrap type="square"/>
              </v:shape>
            </w:pict>
          </mc:Fallback>
        </mc:AlternateContent>
      </w:r>
      <w:r>
        <w:rPr>
          <w:noProof/>
          <w:sz w:val="16"/>
          <w:szCs w:val="16"/>
        </w:rPr>
        <mc:AlternateContent>
          <mc:Choice Requires="wps">
            <w:drawing>
              <wp:anchor distT="0" distB="0" distL="114300" distR="114300" simplePos="0" relativeHeight="251714560" behindDoc="0" locked="0" layoutInCell="1" allowOverlap="1" wp14:anchorId="6180B560" wp14:editId="21BB09A1">
                <wp:simplePos x="0" y="0"/>
                <wp:positionH relativeFrom="column">
                  <wp:posOffset>-57150</wp:posOffset>
                </wp:positionH>
                <wp:positionV relativeFrom="paragraph">
                  <wp:posOffset>743585</wp:posOffset>
                </wp:positionV>
                <wp:extent cx="409575" cy="400050"/>
                <wp:effectExtent l="0" t="0" r="28575" b="19050"/>
                <wp:wrapNone/>
                <wp:docPr id="104" name="Prostokąt 104"/>
                <wp:cNvGraphicFramePr/>
                <a:graphic xmlns:a="http://schemas.openxmlformats.org/drawingml/2006/main">
                  <a:graphicData uri="http://schemas.microsoft.com/office/word/2010/wordprocessingShape">
                    <wps:wsp>
                      <wps:cNvSpPr/>
                      <wps:spPr>
                        <a:xfrm>
                          <a:off x="0" y="0"/>
                          <a:ext cx="409575" cy="400050"/>
                        </a:xfrm>
                        <a:prstGeom prst="rect">
                          <a:avLst/>
                        </a:prstGeom>
                        <a:solidFill>
                          <a:schemeClr val="accent1">
                            <a:lumMod val="75000"/>
                          </a:scheme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845571" id="Prostokąt 104" o:spid="_x0000_s1026" style="position:absolute;margin-left:-4.5pt;margin-top:58.55pt;width:32.25pt;height:31.5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" fillcolor="#2e74b5 [2404]" strokecolor="#41719c" strokeweight="1pt"/>
            </w:pict>
          </mc:Fallback>
        </mc:AlternateContent>
      </w:r>
      <w:r>
        <w:rPr>
          <w:noProof/>
          <w:sz w:val="16"/>
          <w:szCs w:val="16"/>
        </w:rPr>
        <mc:AlternateContent>
          <mc:Choice Requires="wps">
            <w:drawing>
              <wp:anchor distT="0" distB="0" distL="114300" distR="114300" simplePos="0" relativeHeight="251713536" behindDoc="0" locked="0" layoutInCell="1" allowOverlap="1" wp14:anchorId="1F6D3298" wp14:editId="3B3AA12C">
                <wp:simplePos x="0" y="0"/>
                <wp:positionH relativeFrom="column">
                  <wp:posOffset>-43180</wp:posOffset>
                </wp:positionH>
                <wp:positionV relativeFrom="paragraph">
                  <wp:posOffset>217170</wp:posOffset>
                </wp:positionV>
                <wp:extent cx="409575" cy="400050"/>
                <wp:effectExtent l="0" t="0" r="28575" b="19050"/>
                <wp:wrapNone/>
                <wp:docPr id="105" name="Prostokąt 105"/>
                <wp:cNvGraphicFramePr/>
                <a:graphic xmlns:a="http://schemas.openxmlformats.org/drawingml/2006/main">
                  <a:graphicData uri="http://schemas.microsoft.com/office/word/2010/wordprocessingShape">
                    <wps:wsp>
                      <wps:cNvSpPr/>
                      <wps:spPr>
                        <a:xfrm>
                          <a:off x="0" y="0"/>
                          <a:ext cx="409575" cy="400050"/>
                        </a:xfrm>
                        <a:prstGeom prst="rect">
                          <a:avLst/>
                        </a:prstGeom>
                        <a:solidFill>
                          <a:srgbClr val="FFFF00"/>
                        </a:solid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78E517" id="Prostokąt 105" o:spid="_x0000_s1026" style="position:absolute;margin-left:-3.4pt;margin-top:17.1pt;width:32.25pt;height:31.5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" fillcolor="yellow" strokecolor="black [3200]" strokeweight="1pt"/>
            </w:pict>
          </mc:Fallback>
        </mc:AlternateContent>
      </w:r>
      <w:r>
        <w:rPr>
          <w:noProof/>
          <w:sz w:val="16"/>
          <w:szCs w:val="16"/>
        </w:rPr>
        <mc:AlternateContent>
          <mc:Choice Requires="wps">
            <w:drawing>
              <wp:anchor distT="0" distB="0" distL="114300" distR="114300" simplePos="0" relativeHeight="251715584" behindDoc="0" locked="0" layoutInCell="1" allowOverlap="1" wp14:anchorId="5345F86A" wp14:editId="3E57D5C5">
                <wp:simplePos x="0" y="0"/>
                <wp:positionH relativeFrom="column">
                  <wp:posOffset>-62230</wp:posOffset>
                </wp:positionH>
                <wp:positionV relativeFrom="paragraph">
                  <wp:posOffset>1245870</wp:posOffset>
                </wp:positionV>
                <wp:extent cx="409575" cy="400050"/>
                <wp:effectExtent l="0" t="0" r="28575" b="19050"/>
                <wp:wrapNone/>
                <wp:docPr id="108" name="Prostokąt 108"/>
                <wp:cNvGraphicFramePr/>
                <a:graphic xmlns:a="http://schemas.openxmlformats.org/drawingml/2006/main">
                  <a:graphicData uri="http://schemas.microsoft.com/office/word/2010/wordprocessingShape">
                    <wps:wsp>
                      <wps:cNvSpPr/>
                      <wps:spPr>
                        <a:xfrm>
                          <a:off x="0" y="0"/>
                          <a:ext cx="409575" cy="400050"/>
                        </a:xfrm>
                        <a:prstGeom prst="rect">
                          <a:avLst/>
                        </a:prstGeom>
                        <a:solidFill>
                          <a:schemeClr val="accent2">
                            <a:lumMod val="60000"/>
                            <a:lumOff val="40000"/>
                          </a:scheme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5C899DB" id="Prostokąt 108" o:spid="_x0000_s1026" style="position:absolute;margin-left:-4.9pt;margin-top:98.1pt;width:32.25pt;height:31.5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" fillcolor="#f4b083 [1941]" strokecolor="#41719c" strokeweight="1pt"/>
            </w:pict>
          </mc:Fallback>
        </mc:AlternateContent>
      </w:r>
    </w:p>
    <w:p w14:paraId="4494B873" w14:textId="291976EE" w:rsidR="006C233B" w:rsidRPr="00E111EA" w:rsidRDefault="006C233B" w:rsidP="00E111EA">
      <w:pPr>
        <w:pStyle w:val="Nagwek2"/>
      </w:pPr>
      <w:bookmarkStart w:id="307" w:name="_Toc69729020"/>
      <w:r w:rsidRPr="00E111EA">
        <w:lastRenderedPageBreak/>
        <w:t xml:space="preserve">Załącznik </w:t>
      </w:r>
      <w:r w:rsidR="00E111EA" w:rsidRPr="00E111EA">
        <w:t>6</w:t>
      </w:r>
      <w:r w:rsidRPr="00E111EA">
        <w:t>. Zbiorcze zestawienie obecnego i prognozowanego zapotrzebowania na poszczególne analizowane surowce mineralne (wg stanu na koniec 2018 r.)</w:t>
      </w:r>
      <w:bookmarkEnd w:id="307"/>
    </w:p>
    <w:p w14:paraId="683E2BAA" w14:textId="043B3FAB" w:rsidR="008A2E25" w:rsidRDefault="00B316E5" w:rsidP="008A2E25">
      <w:r>
        <w:rPr>
          <w:noProof/>
        </w:rPr>
        <w:drawing>
          <wp:anchor distT="0" distB="0" distL="114300" distR="114300" simplePos="0" relativeHeight="251685888" behindDoc="0" locked="0" layoutInCell="1" allowOverlap="1" wp14:anchorId="0F1E9327" wp14:editId="2EFD3A04">
            <wp:simplePos x="0" y="0"/>
            <wp:positionH relativeFrom="page">
              <wp:posOffset>392430</wp:posOffset>
            </wp:positionH>
            <wp:positionV relativeFrom="paragraph">
              <wp:posOffset>544195</wp:posOffset>
            </wp:positionV>
            <wp:extent cx="10164445" cy="4966970"/>
            <wp:effectExtent l="0" t="0" r="8255" b="5080"/>
            <wp:wrapThrough wrapText="bothSides">
              <wp:wrapPolygon edited="0">
                <wp:start x="0" y="0"/>
                <wp:lineTo x="0" y="21539"/>
                <wp:lineTo x="21577" y="21539"/>
                <wp:lineTo x="21577" y="0"/>
                <wp:lineTo x="0" y="0"/>
              </wp:wrapPolygon>
            </wp:wrapThrough>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0164445" cy="49669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6E7587" w14:textId="03CE1A8F" w:rsidR="008A2E25" w:rsidRPr="008A2E25" w:rsidRDefault="00B316E5" w:rsidP="008A2E25">
      <w:r>
        <w:rPr>
          <w:noProof/>
        </w:rPr>
        <w:lastRenderedPageBreak/>
        <w:drawing>
          <wp:anchor distT="0" distB="0" distL="114300" distR="114300" simplePos="0" relativeHeight="251686912" behindDoc="0" locked="0" layoutInCell="1" allowOverlap="1" wp14:anchorId="3DCDA704" wp14:editId="2EE48C89">
            <wp:simplePos x="0" y="0"/>
            <wp:positionH relativeFrom="column">
              <wp:posOffset>-379730</wp:posOffset>
            </wp:positionH>
            <wp:positionV relativeFrom="paragraph">
              <wp:posOffset>3175</wp:posOffset>
            </wp:positionV>
            <wp:extent cx="9888220" cy="5730875"/>
            <wp:effectExtent l="0" t="0" r="0" b="3175"/>
            <wp:wrapThrough wrapText="bothSides">
              <wp:wrapPolygon edited="0">
                <wp:start x="0" y="0"/>
                <wp:lineTo x="0" y="21540"/>
                <wp:lineTo x="21556" y="21540"/>
                <wp:lineTo x="21556" y="0"/>
                <wp:lineTo x="0" y="0"/>
              </wp:wrapPolygon>
            </wp:wrapThrough>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9888220" cy="57308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A329AE" w14:textId="531D7E6D" w:rsidR="00FB6BD7" w:rsidRDefault="00AE3566" w:rsidP="00DE6BF7">
      <w:pPr>
        <w:pStyle w:val="Dokumenttekst"/>
      </w:pPr>
      <w:r>
        <w:rPr>
          <w:noProof/>
        </w:rPr>
        <w:lastRenderedPageBreak/>
        <w:drawing>
          <wp:anchor distT="0" distB="0" distL="114300" distR="114300" simplePos="0" relativeHeight="251687936" behindDoc="0" locked="0" layoutInCell="1" allowOverlap="1" wp14:anchorId="5E44909F" wp14:editId="40E6CF51">
            <wp:simplePos x="0" y="0"/>
            <wp:positionH relativeFrom="column">
              <wp:posOffset>-135255</wp:posOffset>
            </wp:positionH>
            <wp:positionV relativeFrom="paragraph">
              <wp:posOffset>194310</wp:posOffset>
            </wp:positionV>
            <wp:extent cx="9632950" cy="5549900"/>
            <wp:effectExtent l="0" t="0" r="6350" b="0"/>
            <wp:wrapThrough wrapText="bothSides">
              <wp:wrapPolygon edited="0">
                <wp:start x="0" y="0"/>
                <wp:lineTo x="0" y="21501"/>
                <wp:lineTo x="21572" y="21501"/>
                <wp:lineTo x="21572" y="0"/>
                <wp:lineTo x="0" y="0"/>
              </wp:wrapPolygon>
            </wp:wrapThrough>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9632950" cy="5549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B6BD7">
        <w:rPr>
          <w:noProof/>
        </w:rPr>
        <w:drawing>
          <wp:anchor distT="0" distB="0" distL="114300" distR="114300" simplePos="0" relativeHeight="251688960" behindDoc="0" locked="0" layoutInCell="1" allowOverlap="1" wp14:anchorId="7CD24F0E" wp14:editId="398AC159">
            <wp:simplePos x="0" y="0"/>
            <wp:positionH relativeFrom="margin">
              <wp:posOffset>-252730</wp:posOffset>
            </wp:positionH>
            <wp:positionV relativeFrom="paragraph">
              <wp:posOffset>204470</wp:posOffset>
            </wp:positionV>
            <wp:extent cx="9753600" cy="5334000"/>
            <wp:effectExtent l="0" t="0" r="0" b="0"/>
            <wp:wrapThrough wrapText="bothSides">
              <wp:wrapPolygon edited="0">
                <wp:start x="0" y="0"/>
                <wp:lineTo x="0" y="21523"/>
                <wp:lineTo x="21558" y="21523"/>
                <wp:lineTo x="21558" y="0"/>
                <wp:lineTo x="0" y="0"/>
              </wp:wrapPolygon>
            </wp:wrapThrough>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9753600" cy="5334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9617AC6" w14:textId="2D87FF07" w:rsidR="00FB6BD7" w:rsidRDefault="00FB6BD7" w:rsidP="00B10ADE">
      <w:r>
        <w:rPr>
          <w:noProof/>
        </w:rPr>
        <w:lastRenderedPageBreak/>
        <w:drawing>
          <wp:anchor distT="0" distB="0" distL="114300" distR="114300" simplePos="0" relativeHeight="251691008" behindDoc="0" locked="0" layoutInCell="1" allowOverlap="1" wp14:anchorId="03F4244D" wp14:editId="1D69D06F">
            <wp:simplePos x="0" y="0"/>
            <wp:positionH relativeFrom="column">
              <wp:posOffset>52070</wp:posOffset>
            </wp:positionH>
            <wp:positionV relativeFrom="paragraph">
              <wp:posOffset>0</wp:posOffset>
            </wp:positionV>
            <wp:extent cx="9429750" cy="5276635"/>
            <wp:effectExtent l="0" t="0" r="0" b="635"/>
            <wp:wrapThrough wrapText="bothSides">
              <wp:wrapPolygon edited="0">
                <wp:start x="0" y="0"/>
                <wp:lineTo x="0" y="21525"/>
                <wp:lineTo x="21556" y="21525"/>
                <wp:lineTo x="21556" y="0"/>
                <wp:lineTo x="0" y="0"/>
              </wp:wrapPolygon>
            </wp:wrapThrough>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9429750" cy="5276635"/>
                    </a:xfrm>
                    <a:prstGeom prst="rect">
                      <a:avLst/>
                    </a:prstGeom>
                    <a:noFill/>
                    <a:ln>
                      <a:noFill/>
                    </a:ln>
                  </pic:spPr>
                </pic:pic>
              </a:graphicData>
            </a:graphic>
            <wp14:sizeRelH relativeFrom="margin">
              <wp14:pctWidth>0</wp14:pctWidth>
            </wp14:sizeRelH>
          </wp:anchor>
        </w:drawing>
      </w:r>
    </w:p>
    <w:p w14:paraId="41159359" w14:textId="3D12A66D" w:rsidR="00FB6BD7" w:rsidRDefault="00D60A89" w:rsidP="00B10ADE">
      <w:r>
        <w:rPr>
          <w:noProof/>
        </w:rPr>
        <w:lastRenderedPageBreak/>
        <w:drawing>
          <wp:inline distT="0" distB="0" distL="0" distR="0" wp14:anchorId="0F87895B" wp14:editId="3055CF8B">
            <wp:extent cx="9543160" cy="5257800"/>
            <wp:effectExtent l="0" t="0" r="1270" b="0"/>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9565280" cy="5269987"/>
                    </a:xfrm>
                    <a:prstGeom prst="rect">
                      <a:avLst/>
                    </a:prstGeom>
                    <a:noFill/>
                    <a:ln>
                      <a:noFill/>
                    </a:ln>
                  </pic:spPr>
                </pic:pic>
              </a:graphicData>
            </a:graphic>
          </wp:inline>
        </w:drawing>
      </w:r>
    </w:p>
    <w:p w14:paraId="083D268B" w14:textId="480CDF27" w:rsidR="00FB6BD7" w:rsidRDefault="00FB6BD7" w:rsidP="00B10ADE"/>
    <w:p w14:paraId="601C283E" w14:textId="5580E9FE" w:rsidR="00A73916" w:rsidRDefault="00A73916" w:rsidP="00B10ADE">
      <w:r>
        <w:rPr>
          <w:noProof/>
        </w:rPr>
        <w:lastRenderedPageBreak/>
        <w:drawing>
          <wp:anchor distT="0" distB="0" distL="114300" distR="114300" simplePos="0" relativeHeight="251724800" behindDoc="0" locked="0" layoutInCell="1" allowOverlap="1" wp14:anchorId="4D9D97A7" wp14:editId="31CFCE77">
            <wp:simplePos x="0" y="0"/>
            <wp:positionH relativeFrom="page">
              <wp:posOffset>900430</wp:posOffset>
            </wp:positionH>
            <wp:positionV relativeFrom="paragraph">
              <wp:posOffset>320040</wp:posOffset>
            </wp:positionV>
            <wp:extent cx="9286240" cy="2057328"/>
            <wp:effectExtent l="0" t="0" r="0" b="635"/>
            <wp:wrapThrough wrapText="bothSides">
              <wp:wrapPolygon edited="0">
                <wp:start x="0" y="0"/>
                <wp:lineTo x="0" y="21407"/>
                <wp:lineTo x="21535" y="21407"/>
                <wp:lineTo x="21535" y="0"/>
                <wp:lineTo x="0" y="0"/>
              </wp:wrapPolygon>
            </wp:wrapThrough>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324441" cy="206579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80C44D0" w14:textId="77777777" w:rsidR="00A73916" w:rsidRDefault="00A73916" w:rsidP="00B10ADE"/>
    <w:p w14:paraId="6E517A3A" w14:textId="77777777" w:rsidR="00A73916" w:rsidRDefault="00A73916" w:rsidP="00B10ADE"/>
    <w:p w14:paraId="71FC4C32" w14:textId="77777777" w:rsidR="00A73916" w:rsidRDefault="00A73916" w:rsidP="00B10ADE"/>
    <w:p w14:paraId="72074A3E" w14:textId="77777777" w:rsidR="00A73916" w:rsidRDefault="00A73916" w:rsidP="00B10ADE"/>
    <w:p w14:paraId="5E7C45A1" w14:textId="77777777" w:rsidR="00A73916" w:rsidRDefault="00A73916" w:rsidP="00B10ADE"/>
    <w:p w14:paraId="6040EF00" w14:textId="77777777" w:rsidR="00A73916" w:rsidRDefault="00A73916" w:rsidP="00B10ADE"/>
    <w:p w14:paraId="30A9AA29" w14:textId="77777777" w:rsidR="00A73916" w:rsidRDefault="00A73916" w:rsidP="00B10ADE"/>
    <w:p w14:paraId="0D6B0147" w14:textId="77777777" w:rsidR="00A73916" w:rsidRDefault="00A73916" w:rsidP="00B10ADE"/>
    <w:p w14:paraId="330E37CA" w14:textId="77777777" w:rsidR="00A73916" w:rsidRDefault="00A73916" w:rsidP="00B10ADE"/>
    <w:p w14:paraId="74F40ED0" w14:textId="78AB0F8F" w:rsidR="00FB6BD7" w:rsidRPr="00B10ADE" w:rsidRDefault="00FB6BD7" w:rsidP="00B10ADE"/>
    <w:sectPr w:rsidR="00FB6BD7" w:rsidRPr="00B10ADE" w:rsidSect="005321E5">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BE46F6" w14:textId="77777777" w:rsidR="004D0A1F" w:rsidRDefault="004D0A1F" w:rsidP="00632F18">
      <w:pPr>
        <w:spacing w:after="0" w:line="240" w:lineRule="auto"/>
      </w:pPr>
      <w:r>
        <w:separator/>
      </w:r>
    </w:p>
  </w:endnote>
  <w:endnote w:type="continuationSeparator" w:id="0">
    <w:p w14:paraId="78BB2977" w14:textId="77777777" w:rsidR="004D0A1F" w:rsidRDefault="004D0A1F" w:rsidP="00632F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imes New Roman,BoldItalic">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3386436"/>
      <w:docPartObj>
        <w:docPartGallery w:val="Page Numbers (Bottom of Page)"/>
        <w:docPartUnique/>
      </w:docPartObj>
    </w:sdtPr>
    <w:sdtEndPr/>
    <w:sdtContent>
      <w:p w14:paraId="5D939CAE" w14:textId="18F35C8F" w:rsidR="007B47EF" w:rsidRDefault="007B47EF">
        <w:pPr>
          <w:pStyle w:val="Stopka"/>
          <w:jc w:val="center"/>
        </w:pPr>
        <w:r>
          <w:fldChar w:fldCharType="begin"/>
        </w:r>
        <w:r>
          <w:instrText>PAGE   \* MERGEFORMAT</w:instrText>
        </w:r>
        <w:r>
          <w:fldChar w:fldCharType="separate"/>
        </w:r>
        <w:r>
          <w:t>2</w:t>
        </w:r>
        <w:r>
          <w:fldChar w:fldCharType="end"/>
        </w:r>
      </w:p>
    </w:sdtContent>
  </w:sdt>
  <w:p w14:paraId="2775DB05" w14:textId="77777777" w:rsidR="007B47EF" w:rsidRDefault="007B47E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6092705"/>
      <w:docPartObj>
        <w:docPartGallery w:val="Page Numbers (Bottom of Page)"/>
        <w:docPartUnique/>
      </w:docPartObj>
    </w:sdtPr>
    <w:sdtEndPr/>
    <w:sdtContent>
      <w:p w14:paraId="3757E76D" w14:textId="7C4F6BB6" w:rsidR="007B47EF" w:rsidRDefault="007B47EF">
        <w:pPr>
          <w:pStyle w:val="Stopka"/>
          <w:jc w:val="center"/>
        </w:pPr>
        <w:r>
          <w:fldChar w:fldCharType="begin"/>
        </w:r>
        <w:r>
          <w:instrText>PAGE   \* MERGEFORMAT</w:instrText>
        </w:r>
        <w:r>
          <w:fldChar w:fldCharType="separate"/>
        </w:r>
        <w:r>
          <w:t>2</w:t>
        </w:r>
        <w:r>
          <w:fldChar w:fldCharType="end"/>
        </w:r>
      </w:p>
    </w:sdtContent>
  </w:sdt>
  <w:p w14:paraId="71EC1896" w14:textId="77777777" w:rsidR="007B47EF" w:rsidRDefault="007B47EF">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9260699"/>
      <w:docPartObj>
        <w:docPartGallery w:val="Page Numbers (Bottom of Page)"/>
        <w:docPartUnique/>
      </w:docPartObj>
    </w:sdtPr>
    <w:sdtEndPr/>
    <w:sdtContent>
      <w:p w14:paraId="5F925698" w14:textId="001BBF2D" w:rsidR="007B47EF" w:rsidRDefault="007B47EF">
        <w:pPr>
          <w:pStyle w:val="Stopka"/>
          <w:jc w:val="center"/>
        </w:pPr>
        <w:r>
          <w:fldChar w:fldCharType="begin"/>
        </w:r>
        <w:r>
          <w:instrText>PAGE   \* MERGEFORMAT</w:instrText>
        </w:r>
        <w:r>
          <w:fldChar w:fldCharType="separate"/>
        </w:r>
        <w:r>
          <w:t>2</w:t>
        </w:r>
        <w:r>
          <w:fldChar w:fldCharType="end"/>
        </w:r>
      </w:p>
    </w:sdtContent>
  </w:sdt>
  <w:p w14:paraId="7B30D7AC" w14:textId="77777777" w:rsidR="007B47EF" w:rsidRDefault="007B47E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AABC03" w14:textId="77777777" w:rsidR="004D0A1F" w:rsidRDefault="004D0A1F" w:rsidP="00632F18">
      <w:pPr>
        <w:spacing w:after="0" w:line="240" w:lineRule="auto"/>
      </w:pPr>
      <w:r>
        <w:separator/>
      </w:r>
    </w:p>
  </w:footnote>
  <w:footnote w:type="continuationSeparator" w:id="0">
    <w:p w14:paraId="3A891DC7" w14:textId="77777777" w:rsidR="004D0A1F" w:rsidRDefault="004D0A1F" w:rsidP="00632F18">
      <w:pPr>
        <w:spacing w:after="0" w:line="240" w:lineRule="auto"/>
      </w:pPr>
      <w:r>
        <w:continuationSeparator/>
      </w:r>
    </w:p>
  </w:footnote>
  <w:footnote w:id="1">
    <w:p w14:paraId="7316C37E" w14:textId="56F37DB0" w:rsidR="007B47EF" w:rsidRDefault="007B47EF" w:rsidP="002632E7">
      <w:pPr>
        <w:pStyle w:val="Tekstprzypisudolnego"/>
        <w:jc w:val="both"/>
      </w:pPr>
      <w:r>
        <w:rPr>
          <w:rStyle w:val="Odwoanieprzypisudolnego"/>
        </w:rPr>
        <w:footnoteRef/>
      </w:r>
      <w:r>
        <w:t xml:space="preserve"> </w:t>
      </w:r>
      <w:r w:rsidRPr="00EB4AD1">
        <w:rPr>
          <w:rFonts w:cs="Calibri"/>
          <w:sz w:val="18"/>
          <w:szCs w:val="18"/>
        </w:rPr>
        <w:t xml:space="preserve">Uchwała Nr 8 Rady Ministrów z dnia 14 lutego 2017 r. w sprawie przyjęcia </w:t>
      </w:r>
      <w:r w:rsidRPr="00EB4AD1">
        <w:rPr>
          <w:rFonts w:cs="Calibri"/>
          <w:i/>
          <w:sz w:val="18"/>
          <w:szCs w:val="18"/>
        </w:rPr>
        <w:t>Strategii na rzecz Odpowiedzialnego Rozwoju do roku 2020 (z perspektywą do 2030 r.)</w:t>
      </w:r>
      <w:r w:rsidRPr="00EB4AD1">
        <w:rPr>
          <w:rFonts w:cs="Calibri"/>
          <w:sz w:val="18"/>
          <w:szCs w:val="18"/>
        </w:rPr>
        <w:t xml:space="preserve"> (M.P. z 2017 r. poz. 260).</w:t>
      </w:r>
      <w:r>
        <w:rPr>
          <w:rFonts w:cs="Calibri"/>
          <w:sz w:val="18"/>
          <w:szCs w:val="18"/>
        </w:rPr>
        <w:t xml:space="preserve"> </w:t>
      </w:r>
      <w:r w:rsidRPr="00C46CDF">
        <w:rPr>
          <w:sz w:val="18"/>
          <w:szCs w:val="18"/>
        </w:rPr>
        <w:t>W dokumencie i jego załącznikach stosuje się tytuł</w:t>
      </w:r>
      <w:r>
        <w:rPr>
          <w:sz w:val="18"/>
          <w:szCs w:val="18"/>
        </w:rPr>
        <w:t xml:space="preserve"> </w:t>
      </w:r>
      <w:r w:rsidRPr="00EB4AD1">
        <w:rPr>
          <w:rFonts w:cs="Calibri"/>
          <w:i/>
          <w:sz w:val="18"/>
          <w:szCs w:val="18"/>
        </w:rPr>
        <w:t>Strategi</w:t>
      </w:r>
      <w:r>
        <w:rPr>
          <w:rFonts w:cs="Calibri"/>
          <w:i/>
          <w:sz w:val="18"/>
          <w:szCs w:val="18"/>
        </w:rPr>
        <w:t>a</w:t>
      </w:r>
      <w:r w:rsidRPr="00EB4AD1">
        <w:rPr>
          <w:rFonts w:cs="Calibri"/>
          <w:i/>
          <w:sz w:val="18"/>
          <w:szCs w:val="18"/>
        </w:rPr>
        <w:t xml:space="preserve"> na rzecz Odpowiedzialnego Rozwoju do roku 2020</w:t>
      </w:r>
      <w:r>
        <w:rPr>
          <w:sz w:val="18"/>
          <w:szCs w:val="18"/>
        </w:rPr>
        <w:t xml:space="preserve"> </w:t>
      </w:r>
      <w:r w:rsidRPr="00C46CDF">
        <w:rPr>
          <w:sz w:val="18"/>
          <w:szCs w:val="18"/>
        </w:rPr>
        <w:t xml:space="preserve"> albo skrót </w:t>
      </w:r>
      <w:r>
        <w:rPr>
          <w:sz w:val="18"/>
          <w:szCs w:val="18"/>
        </w:rPr>
        <w:t>SOR.</w:t>
      </w:r>
    </w:p>
  </w:footnote>
  <w:footnote w:id="2">
    <w:p w14:paraId="029ABCF3" w14:textId="790BFF07" w:rsidR="007B47EF" w:rsidRPr="000F0A8B" w:rsidRDefault="007B47EF">
      <w:pPr>
        <w:pStyle w:val="Tekstprzypisudolnego"/>
        <w:rPr>
          <w:sz w:val="18"/>
          <w:szCs w:val="18"/>
        </w:rPr>
      </w:pPr>
      <w:r>
        <w:rPr>
          <w:rStyle w:val="Odwoanieprzypisudolnego"/>
        </w:rPr>
        <w:footnoteRef/>
      </w:r>
      <w:r>
        <w:t xml:space="preserve"> </w:t>
      </w:r>
      <w:r w:rsidRPr="00EB4AD1">
        <w:rPr>
          <w:rFonts w:cs="Calibri"/>
          <w:sz w:val="18"/>
          <w:szCs w:val="18"/>
        </w:rPr>
        <w:t xml:space="preserve">W dokumencie i jego załącznikach </w:t>
      </w:r>
      <w:r w:rsidRPr="000F0A8B">
        <w:rPr>
          <w:rFonts w:cs="Calibri"/>
          <w:sz w:val="18"/>
          <w:szCs w:val="18"/>
        </w:rPr>
        <w:t xml:space="preserve">stosuje się tytuł </w:t>
      </w:r>
      <w:r w:rsidRPr="005104BC">
        <w:rPr>
          <w:rFonts w:cs="Calibri"/>
          <w:iCs/>
          <w:sz w:val="18"/>
          <w:szCs w:val="18"/>
        </w:rPr>
        <w:t>Polityka surowcowa  państwa</w:t>
      </w:r>
      <w:r w:rsidRPr="000F0A8B">
        <w:rPr>
          <w:rFonts w:cs="Calibri"/>
          <w:i/>
          <w:sz w:val="18"/>
          <w:szCs w:val="18"/>
        </w:rPr>
        <w:t xml:space="preserve"> </w:t>
      </w:r>
      <w:r w:rsidRPr="000F0A8B">
        <w:rPr>
          <w:rFonts w:cs="Calibri"/>
          <w:sz w:val="18"/>
          <w:szCs w:val="18"/>
        </w:rPr>
        <w:t xml:space="preserve"> albo skrót PSP2050.</w:t>
      </w:r>
    </w:p>
  </w:footnote>
  <w:footnote w:id="3">
    <w:p w14:paraId="0A1986E8" w14:textId="729EC00E" w:rsidR="007B47EF" w:rsidRDefault="007B47EF">
      <w:pPr>
        <w:pStyle w:val="Tekstprzypisudolnego"/>
      </w:pPr>
      <w:r>
        <w:rPr>
          <w:rStyle w:val="Odwoanieprzypisudolnego"/>
        </w:rPr>
        <w:footnoteRef/>
      </w:r>
      <w:r>
        <w:t xml:space="preserve"> </w:t>
      </w:r>
      <w:r w:rsidRPr="00D12349">
        <w:rPr>
          <w:i/>
          <w:iCs/>
          <w:sz w:val="18"/>
          <w:szCs w:val="18"/>
        </w:rPr>
        <w:t>Surowce dla przemysłu</w:t>
      </w:r>
      <w:r w:rsidRPr="00D12349">
        <w:rPr>
          <w:sz w:val="18"/>
          <w:szCs w:val="18"/>
        </w:rPr>
        <w:t>, 2017 Ministerstwo Rozwoju.</w:t>
      </w:r>
    </w:p>
  </w:footnote>
  <w:footnote w:id="4">
    <w:p w14:paraId="2F9B5144" w14:textId="0C758C68" w:rsidR="007B47EF" w:rsidRPr="00BD4D28" w:rsidRDefault="007B47EF" w:rsidP="00C46CDF">
      <w:pPr>
        <w:autoSpaceDE w:val="0"/>
        <w:autoSpaceDN w:val="0"/>
        <w:adjustRightInd w:val="0"/>
        <w:spacing w:after="0" w:line="240" w:lineRule="auto"/>
        <w:rPr>
          <w:sz w:val="18"/>
          <w:szCs w:val="18"/>
        </w:rPr>
      </w:pPr>
      <w:r w:rsidRPr="000F0A8B">
        <w:rPr>
          <w:rStyle w:val="Odwoanieprzypisudolnego"/>
          <w:sz w:val="18"/>
          <w:szCs w:val="18"/>
        </w:rPr>
        <w:footnoteRef/>
      </w:r>
      <w:bookmarkStart w:id="7" w:name="_Hlk32083619"/>
      <w:r>
        <w:rPr>
          <w:rFonts w:cs="Calibri"/>
          <w:sz w:val="18"/>
          <w:szCs w:val="18"/>
        </w:rPr>
        <w:t xml:space="preserve"> </w:t>
      </w:r>
      <w:r w:rsidRPr="00924D15">
        <w:rPr>
          <w:sz w:val="18"/>
          <w:szCs w:val="18"/>
        </w:rPr>
        <w:t xml:space="preserve"> </w:t>
      </w:r>
      <w:r w:rsidRPr="00C46CDF">
        <w:rPr>
          <w:sz w:val="18"/>
          <w:szCs w:val="18"/>
        </w:rPr>
        <w:t>Załącznik do obwieszczenia Ministra Klimatu</w:t>
      </w:r>
      <w:r>
        <w:rPr>
          <w:sz w:val="18"/>
          <w:szCs w:val="18"/>
        </w:rPr>
        <w:t xml:space="preserve"> </w:t>
      </w:r>
      <w:r w:rsidRPr="00C46CDF">
        <w:rPr>
          <w:sz w:val="18"/>
          <w:szCs w:val="18"/>
        </w:rPr>
        <w:t>i Środowiska z dnia 2 marca 2021 r. (poz. 264)</w:t>
      </w:r>
      <w:r>
        <w:rPr>
          <w:sz w:val="18"/>
          <w:szCs w:val="18"/>
        </w:rPr>
        <w:t xml:space="preserve">. </w:t>
      </w:r>
      <w:r w:rsidRPr="00C46CDF">
        <w:rPr>
          <w:sz w:val="18"/>
          <w:szCs w:val="18"/>
        </w:rPr>
        <w:t xml:space="preserve">W dokumencie i jego załącznikach stosuje się tytuł Polityka energetyczna Polski </w:t>
      </w:r>
      <w:r>
        <w:rPr>
          <w:sz w:val="18"/>
          <w:szCs w:val="18"/>
        </w:rPr>
        <w:t>do 2040 r.</w:t>
      </w:r>
      <w:r w:rsidRPr="00C46CDF">
        <w:rPr>
          <w:sz w:val="18"/>
          <w:szCs w:val="18"/>
        </w:rPr>
        <w:t xml:space="preserve"> albo skrót PEP204</w:t>
      </w:r>
      <w:r w:rsidRPr="00BD4D28">
        <w:rPr>
          <w:sz w:val="18"/>
          <w:szCs w:val="18"/>
        </w:rPr>
        <w:t>0 .</w:t>
      </w:r>
    </w:p>
    <w:bookmarkEnd w:id="7"/>
  </w:footnote>
  <w:footnote w:id="5">
    <w:p w14:paraId="21645F38" w14:textId="6730B1FB" w:rsidR="007B47EF" w:rsidRPr="008318FF" w:rsidRDefault="007B47EF" w:rsidP="00E80234">
      <w:pPr>
        <w:pStyle w:val="Tekstprzypisudolnego"/>
        <w:jc w:val="both"/>
        <w:rPr>
          <w:rFonts w:cs="Calibri"/>
          <w:sz w:val="18"/>
          <w:szCs w:val="18"/>
        </w:rPr>
      </w:pPr>
      <w:r>
        <w:rPr>
          <w:rStyle w:val="Odwoanieprzypisudolnego"/>
        </w:rPr>
        <w:footnoteRef/>
      </w:r>
      <w:r>
        <w:t xml:space="preserve"> </w:t>
      </w:r>
      <w:r w:rsidRPr="00E80234">
        <w:rPr>
          <w:sz w:val="18"/>
          <w:szCs w:val="18"/>
        </w:rPr>
        <w:t xml:space="preserve">Uchwała </w:t>
      </w:r>
      <w:r>
        <w:rPr>
          <w:sz w:val="18"/>
          <w:szCs w:val="18"/>
        </w:rPr>
        <w:t xml:space="preserve">Nr 67 Rady Ministrów z dnia 16 lipca 2019 r. w sprawie przyjęcia </w:t>
      </w:r>
      <w:r w:rsidRPr="00E80234">
        <w:rPr>
          <w:i/>
          <w:iCs/>
          <w:sz w:val="18"/>
          <w:szCs w:val="18"/>
        </w:rPr>
        <w:t>Polityki ekologicznej państwa 2030-strategii rozwoju w obszarze środowiska i gospodarki wodnej</w:t>
      </w:r>
      <w:r>
        <w:rPr>
          <w:i/>
          <w:iCs/>
          <w:sz w:val="18"/>
          <w:szCs w:val="18"/>
        </w:rPr>
        <w:t xml:space="preserve">. </w:t>
      </w:r>
      <w:r w:rsidRPr="00EB4AD1">
        <w:rPr>
          <w:rFonts w:cs="Calibri"/>
          <w:sz w:val="18"/>
          <w:szCs w:val="18"/>
        </w:rPr>
        <w:t xml:space="preserve">W dokumencie i jego załącznikach </w:t>
      </w:r>
      <w:r w:rsidRPr="000F0A8B">
        <w:rPr>
          <w:rFonts w:cs="Calibri"/>
          <w:sz w:val="18"/>
          <w:szCs w:val="18"/>
        </w:rPr>
        <w:t xml:space="preserve">stosuje się tytuł </w:t>
      </w:r>
      <w:r w:rsidRPr="008318FF">
        <w:rPr>
          <w:rFonts w:cs="Calibri"/>
          <w:sz w:val="18"/>
          <w:szCs w:val="18"/>
        </w:rPr>
        <w:t xml:space="preserve">Polityka </w:t>
      </w:r>
      <w:r>
        <w:rPr>
          <w:rFonts w:cs="Calibri"/>
          <w:sz w:val="18"/>
          <w:szCs w:val="18"/>
        </w:rPr>
        <w:t>ekologiczna  państwa</w:t>
      </w:r>
      <w:r w:rsidRPr="000F0A8B">
        <w:rPr>
          <w:rFonts w:cs="Calibri"/>
          <w:sz w:val="18"/>
          <w:szCs w:val="18"/>
        </w:rPr>
        <w:t xml:space="preserve"> </w:t>
      </w:r>
      <w:r>
        <w:rPr>
          <w:rFonts w:cs="Calibri"/>
          <w:sz w:val="18"/>
          <w:szCs w:val="18"/>
        </w:rPr>
        <w:t xml:space="preserve">2030 </w:t>
      </w:r>
      <w:r w:rsidRPr="000F0A8B">
        <w:rPr>
          <w:rFonts w:cs="Calibri"/>
          <w:sz w:val="18"/>
          <w:szCs w:val="18"/>
        </w:rPr>
        <w:t>albo skrót P</w:t>
      </w:r>
      <w:r>
        <w:rPr>
          <w:rFonts w:cs="Calibri"/>
          <w:sz w:val="18"/>
          <w:szCs w:val="18"/>
        </w:rPr>
        <w:t>EP</w:t>
      </w:r>
      <w:r w:rsidRPr="000F0A8B">
        <w:rPr>
          <w:rFonts w:cs="Calibri"/>
          <w:sz w:val="18"/>
          <w:szCs w:val="18"/>
        </w:rPr>
        <w:t>20</w:t>
      </w:r>
      <w:r>
        <w:rPr>
          <w:rFonts w:cs="Calibri"/>
          <w:sz w:val="18"/>
          <w:szCs w:val="18"/>
        </w:rPr>
        <w:t>3</w:t>
      </w:r>
      <w:r w:rsidRPr="000F0A8B">
        <w:rPr>
          <w:rFonts w:cs="Calibri"/>
          <w:sz w:val="18"/>
          <w:szCs w:val="18"/>
        </w:rPr>
        <w:t>0.</w:t>
      </w:r>
    </w:p>
    <w:p w14:paraId="7707711E" w14:textId="22A5A011" w:rsidR="007B47EF" w:rsidRPr="00E80234" w:rsidRDefault="007B47EF" w:rsidP="00E80234">
      <w:pPr>
        <w:pStyle w:val="Tekstprzypisudolnego"/>
        <w:jc w:val="both"/>
      </w:pPr>
    </w:p>
  </w:footnote>
  <w:footnote w:id="6">
    <w:p w14:paraId="090CD271" w14:textId="65F73C78" w:rsidR="007B47EF" w:rsidRPr="00124A06" w:rsidRDefault="007B47EF" w:rsidP="001B6426">
      <w:pPr>
        <w:pStyle w:val="Tekstprzypisudolnego"/>
        <w:jc w:val="both"/>
        <w:rPr>
          <w:sz w:val="18"/>
          <w:szCs w:val="18"/>
        </w:rPr>
      </w:pPr>
      <w:r>
        <w:rPr>
          <w:rStyle w:val="Odwoanieprzypisudolnego"/>
        </w:rPr>
        <w:footnoteRef/>
      </w:r>
      <w:r>
        <w:t xml:space="preserve"> </w:t>
      </w:r>
      <w:r w:rsidRPr="00124A06">
        <w:rPr>
          <w:sz w:val="18"/>
          <w:szCs w:val="18"/>
        </w:rPr>
        <w:t xml:space="preserve">Uchwała Rady Ministrów </w:t>
      </w:r>
      <w:r w:rsidRPr="00124A06">
        <w:rPr>
          <w:rFonts w:cs="Calibri"/>
          <w:sz w:val="18"/>
          <w:szCs w:val="18"/>
        </w:rPr>
        <w:t xml:space="preserve">z dnia </w:t>
      </w:r>
      <w:r>
        <w:rPr>
          <w:rFonts w:cs="Calibri"/>
          <w:sz w:val="18"/>
          <w:szCs w:val="18"/>
        </w:rPr>
        <w:t>10 września 2019 w sprawie przyjęcia</w:t>
      </w:r>
      <w:r w:rsidRPr="00BA24DF">
        <w:rPr>
          <w:color w:val="000000"/>
          <w:spacing w:val="-2"/>
          <w:sz w:val="18"/>
          <w:szCs w:val="18"/>
        </w:rPr>
        <w:t xml:space="preserve"> Map</w:t>
      </w:r>
      <w:r>
        <w:rPr>
          <w:color w:val="000000"/>
          <w:spacing w:val="-2"/>
          <w:sz w:val="18"/>
          <w:szCs w:val="18"/>
        </w:rPr>
        <w:t>y</w:t>
      </w:r>
      <w:r w:rsidRPr="00BA24DF">
        <w:rPr>
          <w:color w:val="000000"/>
          <w:spacing w:val="-2"/>
          <w:sz w:val="18"/>
          <w:szCs w:val="18"/>
        </w:rPr>
        <w:t xml:space="preserve"> </w:t>
      </w:r>
      <w:r w:rsidRPr="00124A06">
        <w:rPr>
          <w:color w:val="000000"/>
          <w:spacing w:val="-2"/>
          <w:sz w:val="18"/>
          <w:szCs w:val="18"/>
        </w:rPr>
        <w:t>d</w:t>
      </w:r>
      <w:r w:rsidRPr="00BA24DF">
        <w:rPr>
          <w:color w:val="000000"/>
          <w:spacing w:val="-2"/>
          <w:sz w:val="18"/>
          <w:szCs w:val="18"/>
        </w:rPr>
        <w:t>rogow</w:t>
      </w:r>
      <w:r>
        <w:rPr>
          <w:color w:val="000000"/>
          <w:spacing w:val="-2"/>
          <w:sz w:val="18"/>
          <w:szCs w:val="18"/>
        </w:rPr>
        <w:t>ej</w:t>
      </w:r>
      <w:r w:rsidRPr="00BA24DF">
        <w:rPr>
          <w:color w:val="000000"/>
          <w:spacing w:val="-2"/>
          <w:sz w:val="18"/>
          <w:szCs w:val="18"/>
        </w:rPr>
        <w:t xml:space="preserve"> </w:t>
      </w:r>
      <w:r w:rsidRPr="00124A06">
        <w:rPr>
          <w:color w:val="000000"/>
          <w:spacing w:val="-2"/>
          <w:sz w:val="18"/>
          <w:szCs w:val="18"/>
        </w:rPr>
        <w:t>t</w:t>
      </w:r>
      <w:r w:rsidRPr="00BA24DF">
        <w:rPr>
          <w:color w:val="000000"/>
          <w:spacing w:val="-2"/>
          <w:sz w:val="18"/>
          <w:szCs w:val="18"/>
        </w:rPr>
        <w:t>ransformacji w kierunku gospodarki o obiegu zamkniętym</w:t>
      </w:r>
      <w:r>
        <w:rPr>
          <w:color w:val="000000"/>
          <w:spacing w:val="-2"/>
          <w:sz w:val="18"/>
          <w:szCs w:val="18"/>
        </w:rPr>
        <w:t>.</w:t>
      </w:r>
    </w:p>
  </w:footnote>
  <w:footnote w:id="7">
    <w:p w14:paraId="507FDC8D" w14:textId="7B060B77" w:rsidR="007B47EF" w:rsidRPr="005104BC" w:rsidRDefault="007B47EF" w:rsidP="00C403CE">
      <w:pPr>
        <w:pStyle w:val="Tekstprzypisudolnego"/>
        <w:rPr>
          <w:sz w:val="18"/>
          <w:szCs w:val="18"/>
        </w:rPr>
      </w:pPr>
      <w:r>
        <w:rPr>
          <w:rStyle w:val="Odwoanieprzypisudolnego"/>
        </w:rPr>
        <w:footnoteRef/>
      </w:r>
      <w:r>
        <w:t xml:space="preserve"> </w:t>
      </w:r>
      <w:r w:rsidRPr="005104BC">
        <w:rPr>
          <w:sz w:val="18"/>
          <w:szCs w:val="18"/>
        </w:rPr>
        <w:t>Wersja 4.1 z dn. 18.12.2019</w:t>
      </w:r>
    </w:p>
  </w:footnote>
  <w:footnote w:id="8">
    <w:p w14:paraId="142AA911" w14:textId="43A4BBE1" w:rsidR="007B47EF" w:rsidRPr="001B6426" w:rsidRDefault="007B47EF" w:rsidP="00C403CE">
      <w:pPr>
        <w:spacing w:after="0" w:line="240" w:lineRule="auto"/>
        <w:jc w:val="both"/>
        <w:rPr>
          <w:color w:val="000000"/>
          <w:spacing w:val="-2"/>
          <w:sz w:val="18"/>
          <w:szCs w:val="18"/>
        </w:rPr>
      </w:pPr>
      <w:r>
        <w:rPr>
          <w:rStyle w:val="Odwoanieprzypisudolnego"/>
        </w:rPr>
        <w:footnoteRef/>
      </w:r>
      <w:r>
        <w:t xml:space="preserve"> </w:t>
      </w:r>
      <w:r w:rsidRPr="00CB2189">
        <w:rPr>
          <w:sz w:val="18"/>
          <w:szCs w:val="18"/>
        </w:rPr>
        <w:t>Rozporządzenie Rady Ministrów z dnia 9 maja 2016</w:t>
      </w:r>
      <w:r>
        <w:rPr>
          <w:sz w:val="18"/>
          <w:szCs w:val="18"/>
        </w:rPr>
        <w:t xml:space="preserve"> r. </w:t>
      </w:r>
      <w:r w:rsidRPr="00CB2189">
        <w:rPr>
          <w:color w:val="000000"/>
          <w:spacing w:val="-2"/>
          <w:sz w:val="18"/>
          <w:szCs w:val="18"/>
        </w:rPr>
        <w:t>w sprawie ustanowienia Pełnomocnika Rządu do spraw Polityki</w:t>
      </w:r>
      <w:r>
        <w:rPr>
          <w:color w:val="000000"/>
          <w:spacing w:val="-2"/>
          <w:sz w:val="18"/>
          <w:szCs w:val="18"/>
        </w:rPr>
        <w:t xml:space="preserve"> </w:t>
      </w:r>
      <w:r w:rsidRPr="00CB2189">
        <w:rPr>
          <w:color w:val="000000"/>
          <w:spacing w:val="-2"/>
          <w:sz w:val="18"/>
          <w:szCs w:val="18"/>
        </w:rPr>
        <w:t>Surowcowej Państwa</w:t>
      </w:r>
      <w:r>
        <w:rPr>
          <w:color w:val="000000"/>
          <w:spacing w:val="-2"/>
          <w:sz w:val="18"/>
          <w:szCs w:val="18"/>
        </w:rPr>
        <w:t xml:space="preserve"> </w:t>
      </w:r>
      <w:r w:rsidRPr="00CB2189">
        <w:rPr>
          <w:color w:val="000000"/>
          <w:spacing w:val="-2"/>
          <w:sz w:val="18"/>
          <w:szCs w:val="18"/>
        </w:rPr>
        <w:t>(Dz. U. poz. 685)</w:t>
      </w:r>
      <w:r>
        <w:rPr>
          <w:color w:val="000000"/>
          <w:spacing w:val="-2"/>
          <w:sz w:val="18"/>
          <w:szCs w:val="18"/>
        </w:rPr>
        <w:t>.</w:t>
      </w:r>
    </w:p>
  </w:footnote>
  <w:footnote w:id="9">
    <w:p w14:paraId="4C388435" w14:textId="709426FD" w:rsidR="007B47EF" w:rsidRPr="00C403CE" w:rsidRDefault="007B47EF" w:rsidP="00C403CE">
      <w:pPr>
        <w:pStyle w:val="NormalnyWeb"/>
        <w:shd w:val="clear" w:color="auto" w:fill="FFFFFF"/>
        <w:spacing w:after="0" w:afterAutospacing="0"/>
        <w:jc w:val="both"/>
        <w:rPr>
          <w:rFonts w:ascii="Calibri" w:eastAsia="Calibri" w:hAnsi="Calibri"/>
          <w:color w:val="000000"/>
          <w:spacing w:val="-2"/>
          <w:sz w:val="18"/>
          <w:szCs w:val="18"/>
          <w:lang w:eastAsia="en-US"/>
        </w:rPr>
      </w:pPr>
      <w:r w:rsidRPr="00E166EF">
        <w:rPr>
          <w:rStyle w:val="Odwoanieprzypisudolnego"/>
          <w:sz w:val="18"/>
          <w:szCs w:val="18"/>
        </w:rPr>
        <w:footnoteRef/>
      </w:r>
      <w:r w:rsidRPr="00E166EF">
        <w:rPr>
          <w:sz w:val="18"/>
          <w:szCs w:val="18"/>
        </w:rPr>
        <w:t xml:space="preserve"> </w:t>
      </w:r>
      <w:r w:rsidRPr="001B6426">
        <w:rPr>
          <w:rFonts w:ascii="Calibri" w:eastAsia="Calibri" w:hAnsi="Calibri"/>
          <w:color w:val="000000"/>
          <w:spacing w:val="-2"/>
          <w:sz w:val="18"/>
          <w:szCs w:val="18"/>
          <w:lang w:eastAsia="en-US"/>
        </w:rPr>
        <w:t>Zarządzenie nr 61 Prezesa Rady Ministrów z dnia 17 maja 2016 r. w sprawie Międzyresortowego Zespołu do spraw Polityki Surowcowej Państwa</w:t>
      </w:r>
      <w:r>
        <w:rPr>
          <w:rFonts w:ascii="Calibri" w:eastAsia="Calibri" w:hAnsi="Calibri"/>
          <w:color w:val="000000"/>
          <w:spacing w:val="-2"/>
          <w:sz w:val="18"/>
          <w:szCs w:val="18"/>
          <w:lang w:eastAsia="en-US"/>
        </w:rPr>
        <w:t>.</w:t>
      </w:r>
    </w:p>
  </w:footnote>
  <w:footnote w:id="10">
    <w:p w14:paraId="0F5B48C8" w14:textId="0F281504" w:rsidR="007B47EF" w:rsidRPr="00141AE4" w:rsidRDefault="007B47EF" w:rsidP="00C403CE">
      <w:pPr>
        <w:pStyle w:val="Tekstprzypisudolnego"/>
        <w:jc w:val="both"/>
        <w:rPr>
          <w:sz w:val="18"/>
          <w:szCs w:val="18"/>
        </w:rPr>
      </w:pPr>
      <w:r w:rsidRPr="009A6E34">
        <w:rPr>
          <w:rStyle w:val="Odwoanieprzypisudolnego"/>
          <w:sz w:val="22"/>
          <w:szCs w:val="22"/>
        </w:rPr>
        <w:footnoteRef/>
      </w:r>
      <w:r w:rsidRPr="009A6E34">
        <w:rPr>
          <w:rFonts w:ascii="Times New Roman" w:hAnsi="Times New Roman"/>
          <w:sz w:val="18"/>
          <w:szCs w:val="18"/>
        </w:rPr>
        <w:t xml:space="preserve"> </w:t>
      </w:r>
      <w:r w:rsidRPr="00141AE4">
        <w:rPr>
          <w:sz w:val="18"/>
          <w:szCs w:val="18"/>
        </w:rPr>
        <w:t>Rozporządzenie Rady Ministrów z dnia 23 września 2019 r zmieniające rozporządzenie w sprawie ustanowienia Pełnomocnika Rządu do spraw Polityki Surowcowej Państwa</w:t>
      </w:r>
      <w:r>
        <w:rPr>
          <w:sz w:val="18"/>
          <w:szCs w:val="18"/>
        </w:rPr>
        <w:t xml:space="preserve"> </w:t>
      </w:r>
      <w:r w:rsidRPr="00CB2189">
        <w:rPr>
          <w:color w:val="000000"/>
          <w:spacing w:val="-2"/>
          <w:sz w:val="18"/>
          <w:szCs w:val="18"/>
        </w:rPr>
        <w:t xml:space="preserve">(Dz. U. poz. </w:t>
      </w:r>
      <w:r>
        <w:rPr>
          <w:color w:val="000000"/>
          <w:spacing w:val="-2"/>
          <w:sz w:val="18"/>
          <w:szCs w:val="18"/>
        </w:rPr>
        <w:t>1848</w:t>
      </w:r>
      <w:r w:rsidRPr="00CB2189">
        <w:rPr>
          <w:color w:val="000000"/>
          <w:spacing w:val="-2"/>
          <w:sz w:val="18"/>
          <w:szCs w:val="18"/>
        </w:rPr>
        <w:t>)</w:t>
      </w:r>
      <w:r>
        <w:rPr>
          <w:color w:val="000000"/>
          <w:spacing w:val="-2"/>
          <w:sz w:val="18"/>
          <w:szCs w:val="18"/>
        </w:rPr>
        <w:t>.</w:t>
      </w:r>
    </w:p>
  </w:footnote>
  <w:footnote w:id="11">
    <w:p w14:paraId="1FFDE151" w14:textId="030738BE" w:rsidR="007B47EF" w:rsidRDefault="007B47EF">
      <w:pPr>
        <w:pStyle w:val="Tekstprzypisudolnego"/>
      </w:pPr>
      <w:r>
        <w:rPr>
          <w:rStyle w:val="Odwoanieprzypisudolnego"/>
        </w:rPr>
        <w:footnoteRef/>
      </w:r>
      <w:r>
        <w:t xml:space="preserve"> </w:t>
      </w:r>
      <w:r w:rsidRPr="00141AE4">
        <w:rPr>
          <w:sz w:val="18"/>
          <w:szCs w:val="18"/>
        </w:rPr>
        <w:t>Rozporządzenie Rady Ministrów z dnia 2</w:t>
      </w:r>
      <w:r>
        <w:rPr>
          <w:sz w:val="18"/>
          <w:szCs w:val="18"/>
        </w:rPr>
        <w:t>6</w:t>
      </w:r>
      <w:r w:rsidRPr="00141AE4">
        <w:rPr>
          <w:sz w:val="18"/>
          <w:szCs w:val="18"/>
        </w:rPr>
        <w:t xml:space="preserve"> </w:t>
      </w:r>
      <w:r>
        <w:rPr>
          <w:sz w:val="18"/>
          <w:szCs w:val="18"/>
        </w:rPr>
        <w:t>października</w:t>
      </w:r>
      <w:r w:rsidRPr="00141AE4">
        <w:rPr>
          <w:sz w:val="18"/>
          <w:szCs w:val="18"/>
        </w:rPr>
        <w:t xml:space="preserve"> 20</w:t>
      </w:r>
      <w:r>
        <w:rPr>
          <w:sz w:val="18"/>
          <w:szCs w:val="18"/>
        </w:rPr>
        <w:t>20</w:t>
      </w:r>
      <w:r w:rsidRPr="00141AE4">
        <w:rPr>
          <w:sz w:val="18"/>
          <w:szCs w:val="18"/>
        </w:rPr>
        <w:t xml:space="preserve"> r</w:t>
      </w:r>
      <w:r>
        <w:rPr>
          <w:sz w:val="18"/>
          <w:szCs w:val="18"/>
        </w:rPr>
        <w:t>.</w:t>
      </w:r>
      <w:r w:rsidRPr="00141AE4">
        <w:rPr>
          <w:sz w:val="18"/>
          <w:szCs w:val="18"/>
        </w:rPr>
        <w:t xml:space="preserve"> zmieniające rozporządzenie w sprawie ustanowienia Pełnomocnika Rządu do spraw Polityki Surowcowej Państwa</w:t>
      </w:r>
      <w:r>
        <w:rPr>
          <w:sz w:val="18"/>
          <w:szCs w:val="18"/>
        </w:rPr>
        <w:t xml:space="preserve"> </w:t>
      </w:r>
      <w:r w:rsidRPr="00CB2189">
        <w:rPr>
          <w:color w:val="000000"/>
          <w:spacing w:val="-2"/>
          <w:sz w:val="18"/>
          <w:szCs w:val="18"/>
        </w:rPr>
        <w:t xml:space="preserve">(Dz. U. poz. </w:t>
      </w:r>
      <w:r>
        <w:rPr>
          <w:color w:val="000000"/>
          <w:spacing w:val="-2"/>
          <w:sz w:val="18"/>
          <w:szCs w:val="18"/>
        </w:rPr>
        <w:t>1906</w:t>
      </w:r>
      <w:r w:rsidRPr="00CB2189">
        <w:rPr>
          <w:color w:val="000000"/>
          <w:spacing w:val="-2"/>
          <w:sz w:val="18"/>
          <w:szCs w:val="18"/>
        </w:rPr>
        <w:t>)</w:t>
      </w:r>
      <w:r>
        <w:rPr>
          <w:color w:val="000000"/>
          <w:spacing w:val="-2"/>
          <w:sz w:val="18"/>
          <w:szCs w:val="18"/>
        </w:rPr>
        <w:t>.</w:t>
      </w:r>
    </w:p>
  </w:footnote>
  <w:footnote w:id="12">
    <w:p w14:paraId="25018B11" w14:textId="195C7426" w:rsidR="007B47EF" w:rsidRDefault="007B47EF">
      <w:pPr>
        <w:pStyle w:val="Tekstprzypisudolnego"/>
      </w:pPr>
      <w:r>
        <w:rPr>
          <w:rStyle w:val="Odwoanieprzypisudolnego"/>
        </w:rPr>
        <w:footnoteRef/>
      </w:r>
      <w:r>
        <w:t xml:space="preserve"> </w:t>
      </w:r>
      <w:r w:rsidRPr="00B7247A">
        <w:rPr>
          <w:sz w:val="18"/>
          <w:szCs w:val="18"/>
        </w:rPr>
        <w:t>Ustanowione rozporządzeniem Parlamentu Europejskiego i Rady UE nr 2017/821 z dnia 17 maja 2017 r.</w:t>
      </w:r>
    </w:p>
  </w:footnote>
  <w:footnote w:id="13">
    <w:p w14:paraId="6EB285B5" w14:textId="7C51F1BF" w:rsidR="007B47EF" w:rsidRPr="004959FB" w:rsidRDefault="007B47EF" w:rsidP="002068F7">
      <w:pPr>
        <w:pStyle w:val="Tekstprzypisudolnego"/>
        <w:jc w:val="both"/>
        <w:rPr>
          <w:sz w:val="18"/>
          <w:szCs w:val="18"/>
        </w:rPr>
      </w:pPr>
      <w:r w:rsidRPr="00276BD3">
        <w:rPr>
          <w:sz w:val="18"/>
          <w:szCs w:val="18"/>
          <w:vertAlign w:val="superscript"/>
        </w:rPr>
        <w:footnoteRef/>
      </w:r>
      <w:r w:rsidRPr="00276BD3">
        <w:rPr>
          <w:sz w:val="18"/>
          <w:szCs w:val="18"/>
          <w:vertAlign w:val="superscript"/>
        </w:rPr>
        <w:t xml:space="preserve"> </w:t>
      </w:r>
      <w:r w:rsidRPr="00276BD3">
        <w:rPr>
          <w:sz w:val="18"/>
          <w:szCs w:val="18"/>
        </w:rPr>
        <w:t>Kryteria przyjęte w oparciu o opracowanie pt. „Wytypowanie kopalin służących do pozyskiwania surowców kluczowych dla gospodarki narodowej”, IGSMiE PAN na zlecenie PIG-PIB w ramach umowy nr 289/2018/Wn-07/FG-GO-DN/D z dnia 06.12.2018 r. pn. „Wsparcie działa</w:t>
      </w:r>
      <w:r w:rsidRPr="004959FB">
        <w:rPr>
          <w:sz w:val="18"/>
          <w:szCs w:val="18"/>
        </w:rPr>
        <w:t>ń Głównego Geologa Kraju w zakresie prowadzenia Polityki Surowcowej Państwa”</w:t>
      </w:r>
      <w:r>
        <w:rPr>
          <w:sz w:val="18"/>
          <w:szCs w:val="18"/>
        </w:rPr>
        <w:t>.</w:t>
      </w:r>
      <w:r w:rsidRPr="004959FB">
        <w:rPr>
          <w:sz w:val="18"/>
          <w:szCs w:val="18"/>
        </w:rPr>
        <w:t xml:space="preserve"> </w:t>
      </w:r>
    </w:p>
  </w:footnote>
  <w:footnote w:id="14">
    <w:p w14:paraId="76807B83" w14:textId="6EB4156F" w:rsidR="007B47EF" w:rsidRPr="00783BE3" w:rsidRDefault="007B47EF">
      <w:pPr>
        <w:pStyle w:val="Tekstprzypisudolnego"/>
        <w:rPr>
          <w:sz w:val="18"/>
          <w:szCs w:val="18"/>
        </w:rPr>
      </w:pPr>
      <w:r w:rsidRPr="00783BE3">
        <w:rPr>
          <w:rStyle w:val="Odwoanieprzypisudolnego"/>
          <w:sz w:val="18"/>
          <w:szCs w:val="18"/>
        </w:rPr>
        <w:footnoteRef/>
      </w:r>
      <w:r w:rsidRPr="00783BE3">
        <w:rPr>
          <w:sz w:val="18"/>
          <w:szCs w:val="18"/>
        </w:rPr>
        <w:t xml:space="preserve"> Pochodzące w całości lub w większości z importu</w:t>
      </w:r>
      <w:r>
        <w:rPr>
          <w:sz w:val="18"/>
          <w:szCs w:val="18"/>
        </w:rPr>
        <w:t>.</w:t>
      </w:r>
    </w:p>
  </w:footnote>
  <w:footnote w:id="15">
    <w:p w14:paraId="18E2D61D" w14:textId="0DA736A4" w:rsidR="007B47EF" w:rsidRPr="00692FC0" w:rsidRDefault="007B47EF" w:rsidP="00692FC0">
      <w:pPr>
        <w:autoSpaceDE w:val="0"/>
        <w:autoSpaceDN w:val="0"/>
        <w:adjustRightInd w:val="0"/>
        <w:spacing w:after="0" w:line="240" w:lineRule="auto"/>
        <w:jc w:val="both"/>
        <w:rPr>
          <w:sz w:val="20"/>
          <w:szCs w:val="20"/>
        </w:rPr>
      </w:pPr>
      <w:r w:rsidRPr="00692FC0">
        <w:rPr>
          <w:rStyle w:val="Odwoanieprzypisudolnego"/>
          <w:sz w:val="18"/>
          <w:szCs w:val="18"/>
        </w:rPr>
        <w:footnoteRef/>
      </w:r>
      <w:r w:rsidRPr="00692FC0">
        <w:rPr>
          <w:sz w:val="18"/>
          <w:szCs w:val="18"/>
        </w:rPr>
        <w:t xml:space="preserve"> Na podstawie zadania pt: „Pozyskiwanie surowców mineralnych ze złóż kopalin – dokumentowanie” realizowan</w:t>
      </w:r>
      <w:r>
        <w:rPr>
          <w:sz w:val="18"/>
          <w:szCs w:val="18"/>
        </w:rPr>
        <w:t>ego</w:t>
      </w:r>
      <w:r w:rsidRPr="00692FC0">
        <w:rPr>
          <w:sz w:val="18"/>
          <w:szCs w:val="18"/>
        </w:rPr>
        <w:t xml:space="preserve"> w </w:t>
      </w:r>
      <w:r w:rsidRPr="00276BD3">
        <w:rPr>
          <w:sz w:val="18"/>
          <w:szCs w:val="18"/>
        </w:rPr>
        <w:t>ramach umowy nr 289/2018/Wn-07/FG-GO-DN/D z dnia 06.12.2018 r. pn. „Wsparcie działań Głównego Geologa Kraju w zakresie prowadzenia Polityki Surowcowej Państwa</w:t>
      </w:r>
      <w:r>
        <w:rPr>
          <w:sz w:val="18"/>
          <w:szCs w:val="18"/>
        </w:rPr>
        <w:t>.</w:t>
      </w:r>
    </w:p>
  </w:footnote>
  <w:footnote w:id="16">
    <w:p w14:paraId="4DFFEC44" w14:textId="75CC71FF" w:rsidR="007B47EF" w:rsidRDefault="007B47EF" w:rsidP="00A82C46">
      <w:pPr>
        <w:pStyle w:val="Tekstprzypisudolnego"/>
        <w:jc w:val="both"/>
      </w:pPr>
      <w:r w:rsidRPr="0080255E">
        <w:rPr>
          <w:sz w:val="18"/>
          <w:szCs w:val="18"/>
          <w:vertAlign w:val="superscript"/>
        </w:rPr>
        <w:footnoteRef/>
      </w:r>
      <w:r w:rsidRPr="0080255E">
        <w:rPr>
          <w:sz w:val="18"/>
          <w:szCs w:val="18"/>
          <w:vertAlign w:val="superscript"/>
        </w:rPr>
        <w:t xml:space="preserve"> </w:t>
      </w:r>
      <w:r w:rsidRPr="00A82C46">
        <w:rPr>
          <w:sz w:val="18"/>
          <w:szCs w:val="18"/>
        </w:rPr>
        <w:t>Surowce pochodzące w całości lub w większości z importu</w:t>
      </w:r>
      <w:r>
        <w:rPr>
          <w:sz w:val="18"/>
          <w:szCs w:val="18"/>
        </w:rPr>
        <w:t>.</w:t>
      </w:r>
    </w:p>
  </w:footnote>
  <w:footnote w:id="17">
    <w:p w14:paraId="4568A273" w14:textId="05F45158" w:rsidR="007B47EF" w:rsidRDefault="007B47EF" w:rsidP="00280C14">
      <w:pPr>
        <w:pStyle w:val="Tekstprzypisudolnego"/>
        <w:jc w:val="both"/>
      </w:pPr>
      <w:r>
        <w:rPr>
          <w:rStyle w:val="Odwoanieprzypisudolnego"/>
        </w:rPr>
        <w:footnoteRef/>
      </w:r>
      <w:r>
        <w:t xml:space="preserve"> </w:t>
      </w:r>
      <w:r w:rsidRPr="00A82C46">
        <w:rPr>
          <w:sz w:val="18"/>
          <w:szCs w:val="18"/>
        </w:rPr>
        <w:t xml:space="preserve">  </w:t>
      </w:r>
      <w:r>
        <w:rPr>
          <w:sz w:val="18"/>
          <w:szCs w:val="18"/>
        </w:rPr>
        <w:t>Przygotowano na podstawie opracowania</w:t>
      </w:r>
      <w:r w:rsidRPr="00A82C46">
        <w:rPr>
          <w:sz w:val="18"/>
          <w:szCs w:val="18"/>
        </w:rPr>
        <w:t xml:space="preserve"> pt. „</w:t>
      </w:r>
      <w:r>
        <w:rPr>
          <w:sz w:val="18"/>
          <w:szCs w:val="18"/>
        </w:rPr>
        <w:t>Ocena obecnego oraz przyszłego zapotrzebowania gospodarki krajowej na surowce w perspektywie 2025, 2030,2040 i 2050 roku</w:t>
      </w:r>
      <w:r w:rsidRPr="00A82C46">
        <w:rPr>
          <w:sz w:val="18"/>
          <w:szCs w:val="18"/>
        </w:rPr>
        <w:t xml:space="preserve">”, IGSMiE PAN na zlecenie PIG-PIB w ramach umowy nr </w:t>
      </w:r>
      <w:r>
        <w:rPr>
          <w:sz w:val="18"/>
          <w:szCs w:val="18"/>
        </w:rPr>
        <w:t>1406</w:t>
      </w:r>
      <w:r w:rsidRPr="00A82C46">
        <w:rPr>
          <w:sz w:val="18"/>
          <w:szCs w:val="18"/>
        </w:rPr>
        <w:t>/20</w:t>
      </w:r>
      <w:r>
        <w:rPr>
          <w:sz w:val="18"/>
          <w:szCs w:val="18"/>
        </w:rPr>
        <w:t>20</w:t>
      </w:r>
      <w:r w:rsidRPr="00A82C46">
        <w:rPr>
          <w:sz w:val="18"/>
          <w:szCs w:val="18"/>
        </w:rPr>
        <w:t xml:space="preserve">/Wn-07/FG-GO-DN/D z dnia </w:t>
      </w:r>
      <w:r>
        <w:rPr>
          <w:sz w:val="18"/>
          <w:szCs w:val="18"/>
        </w:rPr>
        <w:t>26</w:t>
      </w:r>
      <w:r w:rsidRPr="00A82C46">
        <w:rPr>
          <w:sz w:val="18"/>
          <w:szCs w:val="18"/>
        </w:rPr>
        <w:t>.</w:t>
      </w:r>
      <w:r>
        <w:rPr>
          <w:sz w:val="18"/>
          <w:szCs w:val="18"/>
        </w:rPr>
        <w:t>06</w:t>
      </w:r>
      <w:r w:rsidRPr="00A82C46">
        <w:rPr>
          <w:sz w:val="18"/>
          <w:szCs w:val="18"/>
        </w:rPr>
        <w:t>.20</w:t>
      </w:r>
      <w:r>
        <w:rPr>
          <w:sz w:val="18"/>
          <w:szCs w:val="18"/>
        </w:rPr>
        <w:t>20</w:t>
      </w:r>
      <w:r w:rsidRPr="00A82C46">
        <w:rPr>
          <w:sz w:val="18"/>
          <w:szCs w:val="18"/>
        </w:rPr>
        <w:t xml:space="preserve"> r. pn. „</w:t>
      </w:r>
      <w:r>
        <w:rPr>
          <w:sz w:val="18"/>
          <w:szCs w:val="18"/>
        </w:rPr>
        <w:t>Zadania państwa wykonywane przez państwową służbę geologiczną dotyczące działalności informacyjnej, szkoleniowej i współpracy zagranicznej w zakresie geologii realizowane od 2020 (pgg art.162, ust.1).</w:t>
      </w:r>
      <w:r w:rsidRPr="00A82C46">
        <w:rPr>
          <w:sz w:val="18"/>
          <w:szCs w:val="18"/>
        </w:rPr>
        <w:t xml:space="preserve">”  </w:t>
      </w:r>
    </w:p>
  </w:footnote>
  <w:footnote w:id="18">
    <w:p w14:paraId="407044D9" w14:textId="033AB74D" w:rsidR="007B47EF" w:rsidRPr="00C12B23" w:rsidRDefault="007B47EF">
      <w:pPr>
        <w:pStyle w:val="Tekstprzypisudolnego"/>
        <w:rPr>
          <w:sz w:val="18"/>
          <w:szCs w:val="18"/>
        </w:rPr>
      </w:pPr>
      <w:r w:rsidRPr="00C12B23">
        <w:rPr>
          <w:rStyle w:val="Odwoanieprzypisudolnego"/>
          <w:sz w:val="18"/>
          <w:szCs w:val="18"/>
        </w:rPr>
        <w:footnoteRef/>
      </w:r>
      <w:r w:rsidRPr="00C12B23">
        <w:rPr>
          <w:sz w:val="18"/>
          <w:szCs w:val="18"/>
        </w:rPr>
        <w:t xml:space="preserve"> Zgodnie z Rozporządzeniem Ministra Środowiska z dnia 1 lipca 2015 r. w sprawie dokumentacji geologicznej złoża kopaliny, z wyłączeniem złoża węglowodorów (Dz.U. 2015, poz. 987) </w:t>
      </w:r>
    </w:p>
  </w:footnote>
  <w:footnote w:id="19">
    <w:p w14:paraId="6E2BFF67" w14:textId="5B9AD1E3" w:rsidR="007B47EF" w:rsidRPr="00C12B23" w:rsidRDefault="007B47EF" w:rsidP="008B618D">
      <w:pPr>
        <w:spacing w:line="240" w:lineRule="auto"/>
        <w:rPr>
          <w:sz w:val="18"/>
          <w:szCs w:val="18"/>
        </w:rPr>
      </w:pPr>
      <w:r w:rsidRPr="00C12B23">
        <w:rPr>
          <w:rStyle w:val="Odwoanieprzypisudolnego"/>
          <w:sz w:val="20"/>
          <w:szCs w:val="20"/>
        </w:rPr>
        <w:footnoteRef/>
      </w:r>
      <w:r w:rsidRPr="00C12B23">
        <w:rPr>
          <w:sz w:val="20"/>
          <w:szCs w:val="20"/>
        </w:rPr>
        <w:t xml:space="preserve"> </w:t>
      </w:r>
      <w:r w:rsidRPr="00C12B23">
        <w:rPr>
          <w:sz w:val="18"/>
          <w:szCs w:val="18"/>
        </w:rPr>
        <w:t>Zgodnie z Rozporządzenie Ministra Środowiska z dnia 1 lipca 2015 r. w sprawie dokumentacji geologiczno-inwestycyjnej złoża węglowodorów (Dz.U.2015, poz. 2015, poz. 968)</w:t>
      </w:r>
    </w:p>
    <w:p w14:paraId="7D6DFC61" w14:textId="28F1FAA5" w:rsidR="007B47EF" w:rsidRDefault="007B47EF">
      <w:pPr>
        <w:pStyle w:val="Tekstprzypisudolnego"/>
      </w:pPr>
    </w:p>
  </w:footnote>
  <w:footnote w:id="20">
    <w:p w14:paraId="2BBB0813" w14:textId="779095DF" w:rsidR="007B47EF" w:rsidRPr="00442904" w:rsidRDefault="007B47EF" w:rsidP="00C21498">
      <w:pPr>
        <w:autoSpaceDE w:val="0"/>
        <w:autoSpaceDN w:val="0"/>
        <w:adjustRightInd w:val="0"/>
        <w:spacing w:after="0" w:line="240" w:lineRule="auto"/>
        <w:jc w:val="both"/>
        <w:rPr>
          <w:sz w:val="20"/>
          <w:szCs w:val="20"/>
        </w:rPr>
      </w:pPr>
      <w:r>
        <w:rPr>
          <w:rStyle w:val="Odwoanieprzypisudolnego"/>
        </w:rPr>
        <w:footnoteRef/>
      </w:r>
      <w:r>
        <w:t xml:space="preserve"> </w:t>
      </w:r>
      <w:r w:rsidRPr="00C21498">
        <w:rPr>
          <w:sz w:val="20"/>
          <w:szCs w:val="20"/>
        </w:rPr>
        <w:t>Joanna Kulczycka</w:t>
      </w:r>
      <w:r>
        <w:rPr>
          <w:sz w:val="20"/>
          <w:szCs w:val="20"/>
        </w:rPr>
        <w:t>, Agnieszka Nowaczek</w:t>
      </w:r>
      <w:r>
        <w:t xml:space="preserve"> </w:t>
      </w:r>
      <w:r w:rsidRPr="00C21498">
        <w:rPr>
          <w:sz w:val="20"/>
          <w:szCs w:val="20"/>
        </w:rPr>
        <w:t>Raport z przeprowadzonych badań ankietowych</w:t>
      </w:r>
      <w:r w:rsidRPr="00C21498">
        <w:rPr>
          <w:i/>
          <w:iCs/>
          <w:sz w:val="20"/>
          <w:szCs w:val="20"/>
        </w:rPr>
        <w:t xml:space="preserve"> Atrakcyjność inwestycji górniczych w Polsce</w:t>
      </w:r>
      <w:r>
        <w:rPr>
          <w:i/>
          <w:iCs/>
          <w:sz w:val="20"/>
          <w:szCs w:val="20"/>
        </w:rPr>
        <w:t xml:space="preserve"> </w:t>
      </w:r>
      <w:r>
        <w:rPr>
          <w:sz w:val="20"/>
          <w:szCs w:val="20"/>
        </w:rPr>
        <w:t xml:space="preserve">IGSMiE PAN, Kraków 2016. </w:t>
      </w:r>
    </w:p>
  </w:footnote>
  <w:footnote w:id="21">
    <w:p w14:paraId="38A16DCE" w14:textId="5EEDDF41" w:rsidR="007B47EF" w:rsidRDefault="007B47EF">
      <w:pPr>
        <w:pStyle w:val="Tekstprzypisudolnego"/>
      </w:pPr>
      <w:r>
        <w:rPr>
          <w:rStyle w:val="Odwoanieprzypisudolnego"/>
        </w:rPr>
        <w:footnoteRef/>
      </w:r>
      <w:r>
        <w:t xml:space="preserve"> </w:t>
      </w:r>
      <w:r w:rsidRPr="00EF1EF6">
        <w:t>(Dz.U z 2020 r. poz. 2018)</w:t>
      </w:r>
    </w:p>
  </w:footnote>
  <w:footnote w:id="22">
    <w:p w14:paraId="555169ED" w14:textId="77777777" w:rsidR="007B47EF" w:rsidRDefault="007B47EF">
      <w:pPr>
        <w:pStyle w:val="Tekstprzypisudolnego"/>
      </w:pPr>
      <w:r>
        <w:rPr>
          <w:rStyle w:val="Odwoanieprzypisudolnego"/>
        </w:rPr>
        <w:footnoteRef/>
      </w:r>
      <w:r>
        <w:t xml:space="preserve"> Opracowanie Głównego Urzędu Statystycznego, Warszawa 2019 r.</w:t>
      </w:r>
    </w:p>
    <w:p w14:paraId="53D2A80C" w14:textId="7431D37A" w:rsidR="007B47EF" w:rsidRPr="00547D9B" w:rsidRDefault="004D0A1F">
      <w:pPr>
        <w:pStyle w:val="Tekstprzypisudolnego"/>
      </w:pPr>
      <w:hyperlink r:id="rId1" w:history="1">
        <w:r w:rsidR="007B47EF" w:rsidRPr="00547D9B">
          <w:rPr>
            <w:rStyle w:val="Hipercze"/>
            <w:color w:val="auto"/>
            <w:u w:val="none"/>
          </w:rPr>
          <w:t>https://stat.gov.pl/obszary-tematyczne/srodowisko-energia/srodowisko/ochrona-srodowiska-2019,1,20.html</w:t>
        </w:r>
      </w:hyperlink>
      <w:r w:rsidR="007B47EF" w:rsidRPr="00547D9B">
        <w:t xml:space="preserve"> </w:t>
      </w:r>
    </w:p>
  </w:footnote>
  <w:footnote w:id="23">
    <w:p w14:paraId="00C7CBBD" w14:textId="0F238B32" w:rsidR="007B47EF" w:rsidRPr="00647BFA" w:rsidRDefault="007B47EF" w:rsidP="00C00464">
      <w:pPr>
        <w:pStyle w:val="Tekstprzypisudolnego"/>
        <w:rPr>
          <w:sz w:val="18"/>
          <w:szCs w:val="18"/>
        </w:rPr>
      </w:pPr>
      <w:r w:rsidRPr="00647BFA">
        <w:rPr>
          <w:rStyle w:val="Odwoanieprzypisudolnego"/>
          <w:sz w:val="18"/>
          <w:szCs w:val="18"/>
        </w:rPr>
        <w:footnoteRef/>
      </w:r>
      <w:r w:rsidRPr="00647BFA">
        <w:rPr>
          <w:sz w:val="18"/>
          <w:szCs w:val="18"/>
        </w:rPr>
        <w:t xml:space="preserve"> Opracowanie Głównego Urzędu Statystycznego, Warszawa 2020 r.</w:t>
      </w:r>
    </w:p>
    <w:p w14:paraId="7528108D" w14:textId="46FD6D1A" w:rsidR="007B47EF" w:rsidRPr="00647BFA" w:rsidRDefault="007B47EF">
      <w:pPr>
        <w:pStyle w:val="Tekstprzypisudolnego"/>
        <w:rPr>
          <w:sz w:val="18"/>
          <w:szCs w:val="18"/>
        </w:rPr>
      </w:pPr>
      <w:r w:rsidRPr="00647BFA">
        <w:rPr>
          <w:sz w:val="18"/>
          <w:szCs w:val="18"/>
        </w:rPr>
        <w:t>https://stat.gov.pl/obszary-tematyczne/srodowisko-energia/srodowisko/ochrona-srodowiska-2020,1,21.html</w:t>
      </w:r>
    </w:p>
  </w:footnote>
  <w:footnote w:id="24">
    <w:p w14:paraId="0B95B7B7" w14:textId="77777777" w:rsidR="007B47EF" w:rsidRPr="00647BFA" w:rsidRDefault="007B47EF" w:rsidP="00026C29">
      <w:pPr>
        <w:spacing w:after="0"/>
        <w:jc w:val="both"/>
        <w:rPr>
          <w:sz w:val="18"/>
          <w:szCs w:val="18"/>
        </w:rPr>
      </w:pPr>
      <w:r w:rsidRPr="00647BFA">
        <w:rPr>
          <w:rStyle w:val="Odwoanieprzypisudolnego"/>
          <w:sz w:val="18"/>
          <w:szCs w:val="18"/>
        </w:rPr>
        <w:footnoteRef/>
      </w:r>
      <w:r w:rsidRPr="00647BFA">
        <w:rPr>
          <w:sz w:val="18"/>
          <w:szCs w:val="18"/>
        </w:rPr>
        <w:t xml:space="preserve"> Dyrektywa 2006/21/WE Parlamentu Europejskiego i Rady z dnia 15 marca 2006 r. w sprawie gospodarowania odpadami pochodzącymi z przemysłu wydobywczego oraz zmieniająca dyrektywę 2004/35/WE.</w:t>
      </w:r>
    </w:p>
    <w:p w14:paraId="1C89CCDD" w14:textId="09B5A6A6" w:rsidR="007B47EF" w:rsidRDefault="007B47EF">
      <w:pPr>
        <w:pStyle w:val="Tekstprzypisudolnego"/>
      </w:pPr>
    </w:p>
  </w:footnote>
  <w:footnote w:id="25">
    <w:p w14:paraId="1387093A" w14:textId="31E7FF31" w:rsidR="007B47EF" w:rsidRPr="00172170" w:rsidRDefault="007B47EF" w:rsidP="006379E2">
      <w:pPr>
        <w:spacing w:after="0"/>
        <w:jc w:val="both"/>
        <w:rPr>
          <w:sz w:val="20"/>
          <w:szCs w:val="20"/>
        </w:rPr>
      </w:pPr>
      <w:r>
        <w:rPr>
          <w:rStyle w:val="Odwoanieprzypisudolnego"/>
        </w:rPr>
        <w:footnoteRef/>
      </w:r>
      <w:r>
        <w:t xml:space="preserve"> </w:t>
      </w:r>
      <w:r w:rsidRPr="008B4C2A">
        <w:rPr>
          <w:sz w:val="20"/>
          <w:szCs w:val="20"/>
        </w:rPr>
        <w:t>Zgodnie z</w:t>
      </w:r>
      <w:r>
        <w:t xml:space="preserve"> </w:t>
      </w:r>
      <w:r>
        <w:rPr>
          <w:sz w:val="20"/>
          <w:szCs w:val="20"/>
        </w:rPr>
        <w:t>u</w:t>
      </w:r>
      <w:r w:rsidRPr="00172170">
        <w:rPr>
          <w:sz w:val="20"/>
          <w:szCs w:val="20"/>
        </w:rPr>
        <w:t>staw</w:t>
      </w:r>
      <w:r>
        <w:rPr>
          <w:sz w:val="20"/>
          <w:szCs w:val="20"/>
        </w:rPr>
        <w:t>ą</w:t>
      </w:r>
      <w:r w:rsidRPr="00172170">
        <w:rPr>
          <w:sz w:val="20"/>
          <w:szCs w:val="20"/>
        </w:rPr>
        <w:t xml:space="preserve"> z dnia 19 lipca 2019 r. o zmianie ustawy o odnawialnych źródłach energii oraz niektórych innych</w:t>
      </w:r>
      <w:r>
        <w:rPr>
          <w:sz w:val="20"/>
          <w:szCs w:val="20"/>
        </w:rPr>
        <w:t xml:space="preserve"> </w:t>
      </w:r>
      <w:r w:rsidRPr="00172170">
        <w:rPr>
          <w:sz w:val="20"/>
          <w:szCs w:val="20"/>
        </w:rPr>
        <w:t>ustaw</w:t>
      </w:r>
      <w:r>
        <w:rPr>
          <w:sz w:val="20"/>
          <w:szCs w:val="20"/>
        </w:rPr>
        <w:t xml:space="preserve"> </w:t>
      </w:r>
      <w:r w:rsidRPr="007F5407">
        <w:rPr>
          <w:sz w:val="20"/>
          <w:szCs w:val="20"/>
        </w:rPr>
        <w:t>(Dz.U. z 2019 r. poz. 1524).</w:t>
      </w:r>
    </w:p>
  </w:footnote>
  <w:footnote w:id="26">
    <w:p w14:paraId="5FC67397" w14:textId="4AE6E6F0" w:rsidR="007B47EF" w:rsidRDefault="007B47EF" w:rsidP="006379E2">
      <w:pPr>
        <w:pStyle w:val="Tekstprzypisudolnego"/>
      </w:pPr>
      <w:r>
        <w:rPr>
          <w:rStyle w:val="Odwoanieprzypisudolnego"/>
        </w:rPr>
        <w:footnoteRef/>
      </w:r>
      <w:r>
        <w:t xml:space="preserve"> Program Ministerstwa Energii, Warszawa 2018 r.</w:t>
      </w:r>
    </w:p>
  </w:footnote>
  <w:footnote w:id="27">
    <w:p w14:paraId="109B3AC2" w14:textId="17366A0B" w:rsidR="007B47EF" w:rsidRDefault="007B47EF" w:rsidP="006379E2">
      <w:pPr>
        <w:pStyle w:val="Tekstprzypisudolnego"/>
      </w:pPr>
      <w:r>
        <w:rPr>
          <w:rStyle w:val="Odwoanieprzypisudolnego"/>
        </w:rPr>
        <w:footnoteRef/>
      </w:r>
      <w:r>
        <w:t xml:space="preserve"> Program Ministerstwa Energii, Warszawa 2018 r.</w:t>
      </w:r>
    </w:p>
  </w:footnote>
  <w:footnote w:id="28">
    <w:p w14:paraId="05B7B542" w14:textId="6C0A18ED" w:rsidR="007B47EF" w:rsidRPr="009A2EE1" w:rsidRDefault="007B47EF" w:rsidP="006379E2">
      <w:pPr>
        <w:spacing w:after="0"/>
        <w:jc w:val="both"/>
        <w:rPr>
          <w:sz w:val="20"/>
          <w:szCs w:val="20"/>
        </w:rPr>
      </w:pPr>
      <w:r>
        <w:rPr>
          <w:rStyle w:val="Odwoanieprzypisudolnego"/>
        </w:rPr>
        <w:footnoteRef/>
      </w:r>
      <w:r>
        <w:t xml:space="preserve"> </w:t>
      </w:r>
      <w:r w:rsidRPr="009A2EE1">
        <w:rPr>
          <w:sz w:val="20"/>
          <w:szCs w:val="20"/>
        </w:rPr>
        <w:t xml:space="preserve">Załącznik do uchwały nr 202/2009 Rady Ministrów </w:t>
      </w:r>
      <w:r>
        <w:rPr>
          <w:sz w:val="20"/>
          <w:szCs w:val="20"/>
        </w:rPr>
        <w:t>z</w:t>
      </w:r>
      <w:r w:rsidRPr="009A2EE1">
        <w:rPr>
          <w:sz w:val="20"/>
          <w:szCs w:val="20"/>
        </w:rPr>
        <w:t xml:space="preserve"> dnia 10 listopada 2009 r.</w:t>
      </w:r>
      <w:r>
        <w:rPr>
          <w:sz w:val="20"/>
          <w:szCs w:val="20"/>
        </w:rPr>
        <w:t xml:space="preserve"> </w:t>
      </w:r>
    </w:p>
  </w:footnote>
  <w:footnote w:id="29">
    <w:p w14:paraId="73B15348" w14:textId="1D7C397A" w:rsidR="007B47EF" w:rsidRPr="006379E2" w:rsidRDefault="007B47EF" w:rsidP="006379E2">
      <w:pPr>
        <w:spacing w:after="0"/>
        <w:jc w:val="both"/>
        <w:rPr>
          <w:sz w:val="20"/>
          <w:szCs w:val="20"/>
        </w:rPr>
      </w:pPr>
      <w:r>
        <w:rPr>
          <w:rStyle w:val="Odwoanieprzypisudolnego"/>
        </w:rPr>
        <w:footnoteRef/>
      </w:r>
      <w:r>
        <w:t xml:space="preserve"> </w:t>
      </w:r>
      <w:r w:rsidRPr="000113A9">
        <w:rPr>
          <w:sz w:val="20"/>
          <w:szCs w:val="20"/>
        </w:rPr>
        <w:t>Załącznik do uchwały nr 239 Rady Ministrów z dnia 13 grudnia 2011 r. (poz. 252)</w:t>
      </w:r>
      <w:r>
        <w:rPr>
          <w:sz w:val="20"/>
          <w:szCs w:val="20"/>
        </w:rPr>
        <w:t>.</w:t>
      </w:r>
    </w:p>
  </w:footnote>
  <w:footnote w:id="30">
    <w:p w14:paraId="74D4D4BC" w14:textId="486CBDA9" w:rsidR="007B47EF" w:rsidRDefault="007B47EF" w:rsidP="006379E2">
      <w:pPr>
        <w:pStyle w:val="Tekstprzypisudolnego"/>
      </w:pPr>
      <w:r>
        <w:rPr>
          <w:rStyle w:val="Odwoanieprzypisudolnego"/>
        </w:rPr>
        <w:footnoteRef/>
      </w:r>
      <w:r>
        <w:t xml:space="preserve"> Ministerstwo Środowiska, listopad 2015 r. </w:t>
      </w:r>
    </w:p>
  </w:footnote>
  <w:footnote w:id="31">
    <w:p w14:paraId="47FA982B" w14:textId="77777777" w:rsidR="007B47EF" w:rsidRPr="00E17A4D" w:rsidRDefault="007B47EF" w:rsidP="00361590">
      <w:pPr>
        <w:pStyle w:val="Tekstprzypisudolnego"/>
        <w:jc w:val="both"/>
        <w:rPr>
          <w:sz w:val="18"/>
          <w:szCs w:val="18"/>
        </w:rPr>
      </w:pPr>
      <w:r w:rsidRPr="00E17A4D">
        <w:rPr>
          <w:rStyle w:val="Odwoanieprzypisudolnego"/>
          <w:sz w:val="18"/>
          <w:szCs w:val="18"/>
        </w:rPr>
        <w:footnoteRef/>
      </w:r>
      <w:r w:rsidRPr="00E17A4D">
        <w:rPr>
          <w:sz w:val="18"/>
          <w:szCs w:val="18"/>
        </w:rPr>
        <w:t xml:space="preserve"> INTEROCEANMETAL jest organizacją, ustanowioną w celu prowadzenia eksploracji den oceanicznych. Zrzesza: Polskę, Czechy, Słowację, Rosję, Bułgarię i Kubę. W ramach jej działalności prowadzone są prace poszukiwawcze w obrębie posiadanej koncesji na Oceanie Spokojnym (strefa spękań Clarion–Clipperton).</w:t>
      </w:r>
    </w:p>
  </w:footnote>
  <w:footnote w:id="32">
    <w:p w14:paraId="73AC7359" w14:textId="173835A2" w:rsidR="007B47EF" w:rsidRPr="00E17A4D" w:rsidRDefault="007B47EF" w:rsidP="00361590">
      <w:pPr>
        <w:pStyle w:val="Tekstprzypisudolnego"/>
        <w:rPr>
          <w:sz w:val="18"/>
          <w:szCs w:val="18"/>
        </w:rPr>
      </w:pPr>
      <w:r w:rsidRPr="00E17A4D">
        <w:rPr>
          <w:rStyle w:val="Odwoanieprzypisudolnego"/>
          <w:sz w:val="18"/>
          <w:szCs w:val="18"/>
        </w:rPr>
        <w:footnoteRef/>
      </w:r>
      <w:r w:rsidRPr="00E17A4D">
        <w:rPr>
          <w:sz w:val="18"/>
          <w:szCs w:val="18"/>
        </w:rPr>
        <w:t xml:space="preserve"> International Seabed Authority.</w:t>
      </w:r>
    </w:p>
  </w:footnote>
  <w:footnote w:id="33">
    <w:p w14:paraId="517A1C1F" w14:textId="0F92D212" w:rsidR="007B47EF" w:rsidRPr="00E17A4D" w:rsidRDefault="007B47EF">
      <w:pPr>
        <w:pStyle w:val="Tekstprzypisudolnego"/>
        <w:rPr>
          <w:sz w:val="18"/>
          <w:szCs w:val="18"/>
        </w:rPr>
      </w:pPr>
      <w:r w:rsidRPr="00E17A4D">
        <w:rPr>
          <w:rStyle w:val="Odwoanieprzypisudolnego"/>
          <w:sz w:val="18"/>
          <w:szCs w:val="18"/>
        </w:rPr>
        <w:footnoteRef/>
      </w:r>
      <w:r w:rsidRPr="00E17A4D">
        <w:rPr>
          <w:sz w:val="18"/>
          <w:szCs w:val="18"/>
        </w:rPr>
        <w:t xml:space="preserve"> Uchwała Nr 113 Rady Ministrów z dnia 25 lipca 2017 r.</w:t>
      </w:r>
    </w:p>
  </w:footnote>
  <w:footnote w:id="34">
    <w:p w14:paraId="307C0D65" w14:textId="311B94AA" w:rsidR="007B47EF" w:rsidRDefault="007B47EF">
      <w:pPr>
        <w:pStyle w:val="Tekstprzypisudolnego"/>
      </w:pPr>
      <w:r w:rsidRPr="00E17A4D">
        <w:rPr>
          <w:rStyle w:val="Odwoanieprzypisudolnego"/>
          <w:sz w:val="18"/>
          <w:szCs w:val="18"/>
        </w:rPr>
        <w:footnoteRef/>
      </w:r>
      <w:r w:rsidRPr="00E17A4D">
        <w:rPr>
          <w:sz w:val="18"/>
          <w:szCs w:val="18"/>
        </w:rPr>
        <w:t xml:space="preserve"> Kontrakt z dnia 12 lutego 2018 r. </w:t>
      </w:r>
    </w:p>
  </w:footnote>
  <w:footnote w:id="35">
    <w:p w14:paraId="213EEF0A" w14:textId="04725735" w:rsidR="007B47EF" w:rsidRPr="00027936" w:rsidRDefault="007B47EF" w:rsidP="00027936">
      <w:pPr>
        <w:pStyle w:val="Default"/>
        <w:jc w:val="both"/>
        <w:rPr>
          <w:rFonts w:ascii="Times New Roman" w:hAnsi="Times New Roman" w:cs="Times New Roman"/>
          <w:lang w:eastAsia="pl-PL"/>
        </w:rPr>
      </w:pPr>
      <w:r>
        <w:rPr>
          <w:rStyle w:val="Odwoanieprzypisudolnego"/>
        </w:rPr>
        <w:footnoteRef/>
      </w:r>
      <w:r>
        <w:t xml:space="preserve"> </w:t>
      </w:r>
      <w:r w:rsidRPr="00027936">
        <w:rPr>
          <w:sz w:val="22"/>
          <w:szCs w:val="22"/>
        </w:rPr>
        <w:t>Na podstawie sprawozdania finansowego Narodowego Funduszu Ochrony Środowiska za rok</w:t>
      </w:r>
      <w:r>
        <w:rPr>
          <w:sz w:val="22"/>
          <w:szCs w:val="22"/>
        </w:rPr>
        <w:t xml:space="preserve"> </w:t>
      </w:r>
      <w:r w:rsidRPr="00027936">
        <w:rPr>
          <w:sz w:val="22"/>
          <w:szCs w:val="22"/>
        </w:rPr>
        <w:t>obrotowy 2019 r. Kwota zasilająca zobowiązanie wieloletnie geologia</w:t>
      </w:r>
      <w:r>
        <w:rPr>
          <w:sz w:val="22"/>
          <w:szCs w:val="22"/>
        </w:rPr>
        <w:t xml:space="preserve">. </w:t>
      </w:r>
      <w:r w:rsidRPr="00027936">
        <w:rPr>
          <w:sz w:val="22"/>
          <w:szCs w:val="22"/>
        </w:rPr>
        <w:t xml:space="preserve">  </w:t>
      </w:r>
    </w:p>
  </w:footnote>
  <w:footnote w:id="36">
    <w:p w14:paraId="42CE8999" w14:textId="46C17B5E" w:rsidR="007B47EF" w:rsidRDefault="007B47EF">
      <w:pPr>
        <w:pStyle w:val="Tekstprzypisudolnego"/>
      </w:pPr>
      <w:r>
        <w:rPr>
          <w:rStyle w:val="Odwoanieprzypisudolnego"/>
        </w:rPr>
        <w:footnoteRef/>
      </w:r>
      <w:r>
        <w:t xml:space="preserve"> Zużycie pozorne rozumiane jest jako poziom popytu krajowego na dany surowiec i obliczane na podstawie danych Głównego Urzędu Statystycznego tj. zużycie pozorne = produkcja + import – eksport.</w:t>
      </w:r>
    </w:p>
  </w:footnote>
  <w:footnote w:id="37">
    <w:p w14:paraId="2D2246C3" w14:textId="7F09D592" w:rsidR="007B47EF" w:rsidRPr="00F37750" w:rsidRDefault="007B47EF">
      <w:pPr>
        <w:pStyle w:val="Tekstprzypisudolnego"/>
        <w:rPr>
          <w:sz w:val="18"/>
          <w:szCs w:val="18"/>
        </w:rPr>
      </w:pPr>
      <w:r w:rsidRPr="00F37750">
        <w:rPr>
          <w:rStyle w:val="Odwoanieprzypisudolnego"/>
          <w:sz w:val="18"/>
          <w:szCs w:val="18"/>
        </w:rPr>
        <w:footnoteRef/>
      </w:r>
      <w:r w:rsidRPr="00F37750">
        <w:rPr>
          <w:sz w:val="18"/>
          <w:szCs w:val="18"/>
        </w:rPr>
        <w:t xml:space="preserve"> W przypadku surowców energetycznych prognoza zapotrzebowania dotyczy wyłącznie 2040 r. </w:t>
      </w:r>
    </w:p>
  </w:footnote>
  <w:footnote w:id="38">
    <w:p w14:paraId="2A0AC3D7" w14:textId="70F41D0B" w:rsidR="007B47EF" w:rsidRDefault="007B47EF">
      <w:pPr>
        <w:pStyle w:val="Tekstprzypisudolnego"/>
      </w:pPr>
      <w:r>
        <w:rPr>
          <w:rStyle w:val="Odwoanieprzypisudolnego"/>
        </w:rPr>
        <w:footnoteRef/>
      </w:r>
      <w:r>
        <w:t xml:space="preserve"> W przypadku surowców energetycznych prognoza zapotrzebowania dotyczy wyłącznie 2040 r.</w:t>
      </w:r>
    </w:p>
  </w:footnote>
  <w:footnote w:id="39">
    <w:p w14:paraId="2632FF51" w14:textId="63E3803C" w:rsidR="007B47EF" w:rsidRDefault="007B47EF">
      <w:pPr>
        <w:pStyle w:val="Tekstprzypisudolnego"/>
      </w:pPr>
      <w:r>
        <w:rPr>
          <w:rStyle w:val="Odwoanieprzypisudolnego"/>
        </w:rPr>
        <w:footnoteRef/>
      </w:r>
      <w:r>
        <w:t xml:space="preserve"> W przypadku surowców energetycznych prognoza zapotrzebowania dotyczy wyłącznie 2040 r.</w:t>
      </w:r>
    </w:p>
  </w:footnote>
  <w:footnote w:id="40">
    <w:p w14:paraId="50CFFD2B" w14:textId="6331E72D" w:rsidR="007B47EF" w:rsidRDefault="007B47EF">
      <w:pPr>
        <w:pStyle w:val="Tekstprzypisudolnego"/>
      </w:pPr>
      <w:r>
        <w:rPr>
          <w:rStyle w:val="Odwoanieprzypisudolnego"/>
        </w:rPr>
        <w:footnoteRef/>
      </w:r>
      <w:r>
        <w:t xml:space="preserve"> W przypadku surowców energetycznych prognoza zapotrzebowania dotyczy wyłącznie 2040 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45C55" w14:textId="0F1511E9" w:rsidR="007B47EF" w:rsidRPr="00DB4181" w:rsidRDefault="007B47EF" w:rsidP="00DB4181">
    <w:pPr>
      <w:pStyle w:val="Nagwek"/>
    </w:pPr>
    <w:r>
      <w:rPr>
        <w:noProof/>
      </w:rPr>
      <w:drawing>
        <wp:anchor distT="0" distB="0" distL="114300" distR="114300" simplePos="0" relativeHeight="251659264" behindDoc="0" locked="0" layoutInCell="1" allowOverlap="1" wp14:anchorId="365CDBAE" wp14:editId="42A7FFA5">
          <wp:simplePos x="0" y="0"/>
          <wp:positionH relativeFrom="column">
            <wp:posOffset>-793858</wp:posOffset>
          </wp:positionH>
          <wp:positionV relativeFrom="paragraph">
            <wp:posOffset>-322829</wp:posOffset>
          </wp:positionV>
          <wp:extent cx="800433" cy="294199"/>
          <wp:effectExtent l="0" t="0" r="0" b="0"/>
          <wp:wrapThrough wrapText="bothSides">
            <wp:wrapPolygon edited="0">
              <wp:start x="0" y="0"/>
              <wp:lineTo x="0" y="19594"/>
              <wp:lineTo x="21086" y="19594"/>
              <wp:lineTo x="21086" y="0"/>
              <wp:lineTo x="0" y="0"/>
            </wp:wrapPolygon>
          </wp:wrapThrough>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433" cy="294199"/>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FFA1F" w14:textId="6502B2AE" w:rsidR="007B47EF" w:rsidRPr="00091C42" w:rsidRDefault="007B47EF" w:rsidP="000457C0">
    <w:pPr>
      <w:pStyle w:val="Nagwek"/>
      <w:tabs>
        <w:tab w:val="clear" w:pos="4536"/>
        <w:tab w:val="clear" w:pos="9072"/>
        <w:tab w:val="right" w:pos="7083"/>
      </w:tabs>
      <w:rPr>
        <w:i/>
      </w:rPr>
    </w:pPr>
    <w:r>
      <w:rPr>
        <w:noProof/>
      </w:rPr>
      <w:drawing>
        <wp:anchor distT="0" distB="0" distL="114300" distR="114300" simplePos="0" relativeHeight="251660288" behindDoc="0" locked="0" layoutInCell="1" allowOverlap="1" wp14:anchorId="338DAA15" wp14:editId="44C1D36D">
          <wp:simplePos x="0" y="0"/>
          <wp:positionH relativeFrom="column">
            <wp:posOffset>-725474</wp:posOffset>
          </wp:positionH>
          <wp:positionV relativeFrom="paragraph">
            <wp:posOffset>-315512</wp:posOffset>
          </wp:positionV>
          <wp:extent cx="938254" cy="344855"/>
          <wp:effectExtent l="0" t="0" r="0" b="0"/>
          <wp:wrapThrough wrapText="bothSides">
            <wp:wrapPolygon edited="0">
              <wp:start x="0" y="0"/>
              <wp:lineTo x="0" y="20287"/>
              <wp:lineTo x="21059" y="20287"/>
              <wp:lineTo x="21059" y="0"/>
              <wp:lineTo x="0" y="0"/>
            </wp:wrapPolygon>
          </wp:wrapThrough>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8254" cy="34485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171C6"/>
    <w:multiLevelType w:val="hybridMultilevel"/>
    <w:tmpl w:val="AEAC79DA"/>
    <w:lvl w:ilvl="0" w:tplc="0415000F">
      <w:start w:val="9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7B48C2"/>
    <w:multiLevelType w:val="hybridMultilevel"/>
    <w:tmpl w:val="5F40AFF4"/>
    <w:lvl w:ilvl="0" w:tplc="7F08DA3A">
      <w:start w:val="96"/>
      <w:numFmt w:val="decimal"/>
      <w:lvlText w:val="%1."/>
      <w:lvlJc w:val="left"/>
      <w:pPr>
        <w:ind w:left="785" w:hanging="360"/>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2" w15:restartNumberingAfterBreak="0">
    <w:nsid w:val="0333636B"/>
    <w:multiLevelType w:val="multilevel"/>
    <w:tmpl w:val="10722C3C"/>
    <w:lvl w:ilvl="0">
      <w:start w:val="29"/>
      <w:numFmt w:val="decimal"/>
      <w:lvlText w:val="%1."/>
      <w:lvlJc w:val="left"/>
      <w:pPr>
        <w:ind w:left="862" w:hanging="360"/>
      </w:pPr>
      <w:rPr>
        <w:rFonts w:hint="default"/>
      </w:rPr>
    </w:lvl>
    <w:lvl w:ilvl="1">
      <w:start w:val="2"/>
      <w:numFmt w:val="decimal"/>
      <w:isLgl/>
      <w:lvlText w:val="%1.%2."/>
      <w:lvlJc w:val="left"/>
      <w:pPr>
        <w:ind w:left="1188" w:hanging="480"/>
      </w:pPr>
      <w:rPr>
        <w:rFonts w:hint="default"/>
      </w:rPr>
    </w:lvl>
    <w:lvl w:ilvl="2">
      <w:start w:val="1"/>
      <w:numFmt w:val="decimal"/>
      <w:isLgl/>
      <w:lvlText w:val="%1.%2.%3."/>
      <w:lvlJc w:val="left"/>
      <w:pPr>
        <w:ind w:left="1634" w:hanging="720"/>
      </w:pPr>
      <w:rPr>
        <w:rFonts w:hint="default"/>
      </w:rPr>
    </w:lvl>
    <w:lvl w:ilvl="3">
      <w:start w:val="1"/>
      <w:numFmt w:val="decimal"/>
      <w:isLgl/>
      <w:lvlText w:val="%1.%2.%3.%4."/>
      <w:lvlJc w:val="left"/>
      <w:pPr>
        <w:ind w:left="1840" w:hanging="720"/>
      </w:pPr>
      <w:rPr>
        <w:rFonts w:hint="default"/>
      </w:rPr>
    </w:lvl>
    <w:lvl w:ilvl="4">
      <w:start w:val="1"/>
      <w:numFmt w:val="decimal"/>
      <w:isLgl/>
      <w:lvlText w:val="%1.%2.%3.%4.%5."/>
      <w:lvlJc w:val="left"/>
      <w:pPr>
        <w:ind w:left="2406" w:hanging="1080"/>
      </w:pPr>
      <w:rPr>
        <w:rFonts w:hint="default"/>
      </w:rPr>
    </w:lvl>
    <w:lvl w:ilvl="5">
      <w:start w:val="1"/>
      <w:numFmt w:val="decimal"/>
      <w:isLgl/>
      <w:lvlText w:val="%1.%2.%3.%4.%5.%6."/>
      <w:lvlJc w:val="left"/>
      <w:pPr>
        <w:ind w:left="2612" w:hanging="1080"/>
      </w:pPr>
      <w:rPr>
        <w:rFonts w:hint="default"/>
      </w:rPr>
    </w:lvl>
    <w:lvl w:ilvl="6">
      <w:start w:val="1"/>
      <w:numFmt w:val="decimal"/>
      <w:isLgl/>
      <w:lvlText w:val="%1.%2.%3.%4.%5.%6.%7."/>
      <w:lvlJc w:val="left"/>
      <w:pPr>
        <w:ind w:left="3178" w:hanging="1440"/>
      </w:pPr>
      <w:rPr>
        <w:rFonts w:hint="default"/>
      </w:rPr>
    </w:lvl>
    <w:lvl w:ilvl="7">
      <w:start w:val="1"/>
      <w:numFmt w:val="decimal"/>
      <w:isLgl/>
      <w:lvlText w:val="%1.%2.%3.%4.%5.%6.%7.%8."/>
      <w:lvlJc w:val="left"/>
      <w:pPr>
        <w:ind w:left="3384" w:hanging="1440"/>
      </w:pPr>
      <w:rPr>
        <w:rFonts w:hint="default"/>
      </w:rPr>
    </w:lvl>
    <w:lvl w:ilvl="8">
      <w:start w:val="1"/>
      <w:numFmt w:val="decimal"/>
      <w:isLgl/>
      <w:lvlText w:val="%1.%2.%3.%4.%5.%6.%7.%8.%9."/>
      <w:lvlJc w:val="left"/>
      <w:pPr>
        <w:ind w:left="3950" w:hanging="1800"/>
      </w:pPr>
      <w:rPr>
        <w:rFonts w:hint="default"/>
      </w:rPr>
    </w:lvl>
  </w:abstractNum>
  <w:abstractNum w:abstractNumId="3" w15:restartNumberingAfterBreak="0">
    <w:nsid w:val="04A60F58"/>
    <w:multiLevelType w:val="hybridMultilevel"/>
    <w:tmpl w:val="B5CE18D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4F5625B"/>
    <w:multiLevelType w:val="hybridMultilevel"/>
    <w:tmpl w:val="4F2CD4CC"/>
    <w:lvl w:ilvl="0" w:tplc="0415000F">
      <w:start w:val="5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67E4AF5"/>
    <w:multiLevelType w:val="hybridMultilevel"/>
    <w:tmpl w:val="16EE017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6C3274B"/>
    <w:multiLevelType w:val="hybridMultilevel"/>
    <w:tmpl w:val="7A1C088A"/>
    <w:lvl w:ilvl="0" w:tplc="04150017">
      <w:start w:val="1"/>
      <w:numFmt w:val="lowerLetter"/>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753363E"/>
    <w:multiLevelType w:val="singleLevel"/>
    <w:tmpl w:val="F9363414"/>
    <w:lvl w:ilvl="0">
      <w:start w:val="1"/>
      <w:numFmt w:val="bullet"/>
      <w:pStyle w:val="BodyPunktoro0"/>
      <w:lvlText w:val=""/>
      <w:lvlJc w:val="left"/>
      <w:pPr>
        <w:tabs>
          <w:tab w:val="num" w:pos="360"/>
        </w:tabs>
        <w:ind w:left="357" w:hanging="357"/>
      </w:pPr>
      <w:rPr>
        <w:rFonts w:ascii="Symbol" w:hAnsi="Symbol" w:hint="default"/>
      </w:rPr>
    </w:lvl>
  </w:abstractNum>
  <w:abstractNum w:abstractNumId="8" w15:restartNumberingAfterBreak="0">
    <w:nsid w:val="08AD09A6"/>
    <w:multiLevelType w:val="hybridMultilevel"/>
    <w:tmpl w:val="8F2E754E"/>
    <w:lvl w:ilvl="0" w:tplc="C87CCCE2">
      <w:start w:val="1"/>
      <w:numFmt w:val="lowerLetter"/>
      <w:lvlText w:val="%1)"/>
      <w:lvlJc w:val="left"/>
      <w:pPr>
        <w:ind w:left="720" w:hanging="360"/>
      </w:pPr>
      <w:rPr>
        <w:rFonts w:asciiTheme="minorHAnsi" w:hAnsiTheme="minorHAnsi" w:cstheme="minorHAnsi" w:hint="default"/>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A7C59AE"/>
    <w:multiLevelType w:val="multilevel"/>
    <w:tmpl w:val="6CE87BA2"/>
    <w:lvl w:ilvl="0">
      <w:start w:val="64"/>
      <w:numFmt w:val="decimal"/>
      <w:lvlText w:val="%1."/>
      <w:lvlJc w:val="left"/>
      <w:pPr>
        <w:ind w:left="660" w:hanging="660"/>
      </w:pPr>
      <w:rPr>
        <w:rFonts w:hint="default"/>
      </w:rPr>
    </w:lvl>
    <w:lvl w:ilvl="1">
      <w:start w:val="1"/>
      <w:numFmt w:val="decimal"/>
      <w:lvlText w:val="%1.%2."/>
      <w:lvlJc w:val="left"/>
      <w:pPr>
        <w:ind w:left="840" w:hanging="6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0C6413FD"/>
    <w:multiLevelType w:val="multilevel"/>
    <w:tmpl w:val="155CE81E"/>
    <w:lvl w:ilvl="0">
      <w:start w:val="58"/>
      <w:numFmt w:val="decimal"/>
      <w:lvlText w:val="%1."/>
      <w:lvlJc w:val="left"/>
      <w:pPr>
        <w:ind w:left="360" w:hanging="360"/>
      </w:pPr>
      <w:rPr>
        <w:rFonts w:hint="default"/>
      </w:rPr>
    </w:lvl>
    <w:lvl w:ilvl="1">
      <w:start w:val="2"/>
      <w:numFmt w:val="decimal"/>
      <w:lvlText w:val="%1.%2."/>
      <w:lvlJc w:val="left"/>
      <w:pPr>
        <w:ind w:left="879" w:hanging="45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0595024"/>
    <w:multiLevelType w:val="multilevel"/>
    <w:tmpl w:val="E0DAD06A"/>
    <w:lvl w:ilvl="0">
      <w:start w:val="38"/>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0B11981"/>
    <w:multiLevelType w:val="multilevel"/>
    <w:tmpl w:val="EFB46AF6"/>
    <w:lvl w:ilvl="0">
      <w:start w:val="6"/>
      <w:numFmt w:val="decimal"/>
      <w:lvlText w:val="%1."/>
      <w:lvlJc w:val="left"/>
      <w:pPr>
        <w:ind w:left="862" w:hanging="360"/>
      </w:pPr>
      <w:rPr>
        <w:rFonts w:hint="default"/>
      </w:rPr>
    </w:lvl>
    <w:lvl w:ilvl="1">
      <w:start w:val="2"/>
      <w:numFmt w:val="decimal"/>
      <w:isLgl/>
      <w:lvlText w:val="%1.%2."/>
      <w:lvlJc w:val="left"/>
      <w:pPr>
        <w:ind w:left="862" w:hanging="360"/>
      </w:pPr>
      <w:rPr>
        <w:rFonts w:hint="default"/>
      </w:rPr>
    </w:lvl>
    <w:lvl w:ilvl="2">
      <w:start w:val="1"/>
      <w:numFmt w:val="decimal"/>
      <w:isLgl/>
      <w:lvlText w:val="%1.%2.%3."/>
      <w:lvlJc w:val="left"/>
      <w:pPr>
        <w:ind w:left="1222" w:hanging="720"/>
      </w:pPr>
      <w:rPr>
        <w:rFonts w:hint="default"/>
      </w:rPr>
    </w:lvl>
    <w:lvl w:ilvl="3">
      <w:start w:val="1"/>
      <w:numFmt w:val="decimal"/>
      <w:isLgl/>
      <w:lvlText w:val="%1.%2.%3.%4."/>
      <w:lvlJc w:val="left"/>
      <w:pPr>
        <w:ind w:left="1222" w:hanging="720"/>
      </w:pPr>
      <w:rPr>
        <w:rFonts w:hint="default"/>
      </w:rPr>
    </w:lvl>
    <w:lvl w:ilvl="4">
      <w:start w:val="1"/>
      <w:numFmt w:val="decimal"/>
      <w:isLgl/>
      <w:lvlText w:val="%1.%2.%3.%4.%5."/>
      <w:lvlJc w:val="left"/>
      <w:pPr>
        <w:ind w:left="1582" w:hanging="1080"/>
      </w:pPr>
      <w:rPr>
        <w:rFonts w:hint="default"/>
      </w:rPr>
    </w:lvl>
    <w:lvl w:ilvl="5">
      <w:start w:val="1"/>
      <w:numFmt w:val="decimal"/>
      <w:isLgl/>
      <w:lvlText w:val="%1.%2.%3.%4.%5.%6."/>
      <w:lvlJc w:val="left"/>
      <w:pPr>
        <w:ind w:left="1582" w:hanging="1080"/>
      </w:pPr>
      <w:rPr>
        <w:rFonts w:hint="default"/>
      </w:rPr>
    </w:lvl>
    <w:lvl w:ilvl="6">
      <w:start w:val="1"/>
      <w:numFmt w:val="decimal"/>
      <w:isLgl/>
      <w:lvlText w:val="%1.%2.%3.%4.%5.%6.%7."/>
      <w:lvlJc w:val="left"/>
      <w:pPr>
        <w:ind w:left="1942" w:hanging="1440"/>
      </w:pPr>
      <w:rPr>
        <w:rFonts w:hint="default"/>
      </w:rPr>
    </w:lvl>
    <w:lvl w:ilvl="7">
      <w:start w:val="1"/>
      <w:numFmt w:val="decimal"/>
      <w:isLgl/>
      <w:lvlText w:val="%1.%2.%3.%4.%5.%6.%7.%8."/>
      <w:lvlJc w:val="left"/>
      <w:pPr>
        <w:ind w:left="1942" w:hanging="1440"/>
      </w:pPr>
      <w:rPr>
        <w:rFonts w:hint="default"/>
      </w:rPr>
    </w:lvl>
    <w:lvl w:ilvl="8">
      <w:start w:val="1"/>
      <w:numFmt w:val="decimal"/>
      <w:isLgl/>
      <w:lvlText w:val="%1.%2.%3.%4.%5.%6.%7.%8.%9."/>
      <w:lvlJc w:val="left"/>
      <w:pPr>
        <w:ind w:left="2302" w:hanging="1800"/>
      </w:pPr>
      <w:rPr>
        <w:rFonts w:hint="default"/>
      </w:rPr>
    </w:lvl>
  </w:abstractNum>
  <w:abstractNum w:abstractNumId="13" w15:restartNumberingAfterBreak="0">
    <w:nsid w:val="10C920FE"/>
    <w:multiLevelType w:val="multilevel"/>
    <w:tmpl w:val="1696B7A4"/>
    <w:lvl w:ilvl="0">
      <w:start w:val="68"/>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12C6DD1"/>
    <w:multiLevelType w:val="hybridMultilevel"/>
    <w:tmpl w:val="821CDF28"/>
    <w:lvl w:ilvl="0" w:tplc="B1385B00">
      <w:start w:val="1"/>
      <w:numFmt w:val="upperLetter"/>
      <w:lvlText w:val="%1)"/>
      <w:lvlJc w:val="left"/>
      <w:pPr>
        <w:ind w:left="720" w:hanging="360"/>
      </w:pPr>
      <w:rPr>
        <w:rFonts w:ascii="Calibri" w:hAnsi="Calibri" w:hint="default"/>
        <w:b w:val="0"/>
        <w:i w:val="0"/>
        <w:color w:val="auto"/>
        <w:sz w:val="22"/>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3C063BE"/>
    <w:multiLevelType w:val="multilevel"/>
    <w:tmpl w:val="3946C0A2"/>
    <w:lvl w:ilvl="0">
      <w:start w:val="21"/>
      <w:numFmt w:val="decimal"/>
      <w:lvlText w:val="%1."/>
      <w:lvlJc w:val="left"/>
      <w:pPr>
        <w:ind w:left="862" w:hanging="360"/>
      </w:pPr>
      <w:rPr>
        <w:rFonts w:hint="default"/>
      </w:rPr>
    </w:lvl>
    <w:lvl w:ilvl="1">
      <w:start w:val="2"/>
      <w:numFmt w:val="decimal"/>
      <w:isLgl/>
      <w:lvlText w:val="%1.%2."/>
      <w:lvlJc w:val="left"/>
      <w:pPr>
        <w:ind w:left="982" w:hanging="480"/>
      </w:pPr>
      <w:rPr>
        <w:rFonts w:hint="default"/>
      </w:rPr>
    </w:lvl>
    <w:lvl w:ilvl="2">
      <w:start w:val="1"/>
      <w:numFmt w:val="decimal"/>
      <w:isLgl/>
      <w:lvlText w:val="%1.%2.%3."/>
      <w:lvlJc w:val="left"/>
      <w:pPr>
        <w:ind w:left="1222" w:hanging="720"/>
      </w:pPr>
      <w:rPr>
        <w:rFonts w:hint="default"/>
      </w:rPr>
    </w:lvl>
    <w:lvl w:ilvl="3">
      <w:start w:val="1"/>
      <w:numFmt w:val="decimal"/>
      <w:isLgl/>
      <w:lvlText w:val="%1.%2.%3.%4."/>
      <w:lvlJc w:val="left"/>
      <w:pPr>
        <w:ind w:left="1222" w:hanging="720"/>
      </w:pPr>
      <w:rPr>
        <w:rFonts w:hint="default"/>
      </w:rPr>
    </w:lvl>
    <w:lvl w:ilvl="4">
      <w:start w:val="1"/>
      <w:numFmt w:val="decimal"/>
      <w:isLgl/>
      <w:lvlText w:val="%1.%2.%3.%4.%5."/>
      <w:lvlJc w:val="left"/>
      <w:pPr>
        <w:ind w:left="1582" w:hanging="1080"/>
      </w:pPr>
      <w:rPr>
        <w:rFonts w:hint="default"/>
      </w:rPr>
    </w:lvl>
    <w:lvl w:ilvl="5">
      <w:start w:val="1"/>
      <w:numFmt w:val="decimal"/>
      <w:isLgl/>
      <w:lvlText w:val="%1.%2.%3.%4.%5.%6."/>
      <w:lvlJc w:val="left"/>
      <w:pPr>
        <w:ind w:left="1582" w:hanging="1080"/>
      </w:pPr>
      <w:rPr>
        <w:rFonts w:hint="default"/>
      </w:rPr>
    </w:lvl>
    <w:lvl w:ilvl="6">
      <w:start w:val="1"/>
      <w:numFmt w:val="decimal"/>
      <w:isLgl/>
      <w:lvlText w:val="%1.%2.%3.%4.%5.%6.%7."/>
      <w:lvlJc w:val="left"/>
      <w:pPr>
        <w:ind w:left="1942" w:hanging="1440"/>
      </w:pPr>
      <w:rPr>
        <w:rFonts w:hint="default"/>
      </w:rPr>
    </w:lvl>
    <w:lvl w:ilvl="7">
      <w:start w:val="1"/>
      <w:numFmt w:val="decimal"/>
      <w:isLgl/>
      <w:lvlText w:val="%1.%2.%3.%4.%5.%6.%7.%8."/>
      <w:lvlJc w:val="left"/>
      <w:pPr>
        <w:ind w:left="1942" w:hanging="1440"/>
      </w:pPr>
      <w:rPr>
        <w:rFonts w:hint="default"/>
      </w:rPr>
    </w:lvl>
    <w:lvl w:ilvl="8">
      <w:start w:val="1"/>
      <w:numFmt w:val="decimal"/>
      <w:isLgl/>
      <w:lvlText w:val="%1.%2.%3.%4.%5.%6.%7.%8.%9."/>
      <w:lvlJc w:val="left"/>
      <w:pPr>
        <w:ind w:left="2302" w:hanging="1800"/>
      </w:pPr>
      <w:rPr>
        <w:rFonts w:hint="default"/>
      </w:rPr>
    </w:lvl>
  </w:abstractNum>
  <w:abstractNum w:abstractNumId="16" w15:restartNumberingAfterBreak="0">
    <w:nsid w:val="13C76E88"/>
    <w:multiLevelType w:val="multilevel"/>
    <w:tmpl w:val="D9A4EDA6"/>
    <w:lvl w:ilvl="0">
      <w:start w:val="63"/>
      <w:numFmt w:val="decimal"/>
      <w:lvlText w:val="%1."/>
      <w:lvlJc w:val="left"/>
      <w:pPr>
        <w:ind w:left="360" w:hanging="360"/>
      </w:pPr>
      <w:rPr>
        <w:rFonts w:hint="default"/>
      </w:rPr>
    </w:lvl>
    <w:lvl w:ilvl="1">
      <w:start w:val="1"/>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145D72B1"/>
    <w:multiLevelType w:val="hybridMultilevel"/>
    <w:tmpl w:val="00309658"/>
    <w:lvl w:ilvl="0" w:tplc="54E4029E">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5853B69"/>
    <w:multiLevelType w:val="hybridMultilevel"/>
    <w:tmpl w:val="A05A375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164F006C"/>
    <w:multiLevelType w:val="hybridMultilevel"/>
    <w:tmpl w:val="F80EC69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7135A69"/>
    <w:multiLevelType w:val="multilevel"/>
    <w:tmpl w:val="510A3E4C"/>
    <w:lvl w:ilvl="0">
      <w:start w:val="4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7BE7922"/>
    <w:multiLevelType w:val="hybridMultilevel"/>
    <w:tmpl w:val="5434DE3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9241DEF"/>
    <w:multiLevelType w:val="multilevel"/>
    <w:tmpl w:val="45565A3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9AF76D3"/>
    <w:multiLevelType w:val="singleLevel"/>
    <w:tmpl w:val="B6E27C06"/>
    <w:lvl w:ilvl="0">
      <w:start w:val="1"/>
      <w:numFmt w:val="bullet"/>
      <w:pStyle w:val="BodyPunktoro0V"/>
      <w:lvlText w:val=""/>
      <w:lvlJc w:val="left"/>
      <w:pPr>
        <w:tabs>
          <w:tab w:val="num" w:pos="360"/>
        </w:tabs>
        <w:ind w:left="357" w:hanging="357"/>
      </w:pPr>
      <w:rPr>
        <w:rFonts w:ascii="Symbol" w:hAnsi="Symbol" w:hint="default"/>
      </w:rPr>
    </w:lvl>
  </w:abstractNum>
  <w:abstractNum w:abstractNumId="24" w15:restartNumberingAfterBreak="0">
    <w:nsid w:val="1D423244"/>
    <w:multiLevelType w:val="hybridMultilevel"/>
    <w:tmpl w:val="4FB8C3B2"/>
    <w:lvl w:ilvl="0" w:tplc="04150017">
      <w:start w:val="1"/>
      <w:numFmt w:val="lowerLetter"/>
      <w:lvlText w:val="%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E107160"/>
    <w:multiLevelType w:val="hybridMultilevel"/>
    <w:tmpl w:val="66FAE92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F7C1405"/>
    <w:multiLevelType w:val="hybridMultilevel"/>
    <w:tmpl w:val="825C9D56"/>
    <w:lvl w:ilvl="0" w:tplc="34ECB3D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1476455"/>
    <w:multiLevelType w:val="hybridMultilevel"/>
    <w:tmpl w:val="C420A9C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1D4735F"/>
    <w:multiLevelType w:val="hybridMultilevel"/>
    <w:tmpl w:val="7A16090A"/>
    <w:lvl w:ilvl="0" w:tplc="24982C3E">
      <w:start w:val="1"/>
      <w:numFmt w:val="lowerLetter"/>
      <w:lvlText w:val="%1)"/>
      <w:lvlJc w:val="left"/>
      <w:pPr>
        <w:ind w:left="720" w:hanging="360"/>
      </w:pPr>
      <w:rPr>
        <w:rFonts w:ascii="Calibri" w:hAnsi="Calibri" w:hint="default"/>
        <w:b w:val="0"/>
        <w:i w:val="0"/>
        <w:color w:val="auto"/>
        <w:sz w:val="22"/>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2E9016D"/>
    <w:multiLevelType w:val="multilevel"/>
    <w:tmpl w:val="C4B007FC"/>
    <w:lvl w:ilvl="0">
      <w:start w:val="20"/>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24B97BF7"/>
    <w:multiLevelType w:val="multilevel"/>
    <w:tmpl w:val="53B02026"/>
    <w:lvl w:ilvl="0">
      <w:start w:val="79"/>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25637C83"/>
    <w:multiLevelType w:val="hybridMultilevel"/>
    <w:tmpl w:val="581A395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272858DA"/>
    <w:multiLevelType w:val="multilevel"/>
    <w:tmpl w:val="31C835AC"/>
    <w:lvl w:ilvl="0">
      <w:start w:val="10"/>
      <w:numFmt w:val="decimal"/>
      <w:lvlText w:val="%1."/>
      <w:lvlJc w:val="left"/>
      <w:pPr>
        <w:ind w:left="720" w:hanging="360"/>
      </w:pPr>
      <w:rPr>
        <w:rFonts w:hint="default"/>
      </w:rPr>
    </w:lvl>
    <w:lvl w:ilvl="1">
      <w:start w:val="1"/>
      <w:numFmt w:val="decimal"/>
      <w:isLgl/>
      <w:lvlText w:val="%1.%2."/>
      <w:lvlJc w:val="left"/>
      <w:pPr>
        <w:ind w:left="1227" w:hanging="6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3" w15:restartNumberingAfterBreak="0">
    <w:nsid w:val="27454149"/>
    <w:multiLevelType w:val="multilevel"/>
    <w:tmpl w:val="C1B006B0"/>
    <w:lvl w:ilvl="0">
      <w:start w:val="2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7CB3E22"/>
    <w:multiLevelType w:val="multilevel"/>
    <w:tmpl w:val="F8405E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8837148"/>
    <w:multiLevelType w:val="multilevel"/>
    <w:tmpl w:val="F88CC094"/>
    <w:lvl w:ilvl="0">
      <w:start w:val="1"/>
      <w:numFmt w:val="decimal"/>
      <w:lvlText w:val="%1."/>
      <w:lvlJc w:val="left"/>
      <w:pPr>
        <w:ind w:left="720" w:hanging="360"/>
      </w:pPr>
      <w:rPr>
        <w:rFonts w:hint="default"/>
        <w:i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288E05DE"/>
    <w:multiLevelType w:val="multilevel"/>
    <w:tmpl w:val="A6D24080"/>
    <w:lvl w:ilvl="0">
      <w:start w:val="4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ED02569"/>
    <w:multiLevelType w:val="multilevel"/>
    <w:tmpl w:val="3E583B60"/>
    <w:lvl w:ilvl="0">
      <w:start w:val="8"/>
      <w:numFmt w:val="decimal"/>
      <w:lvlText w:val="%1."/>
      <w:lvlJc w:val="left"/>
      <w:pPr>
        <w:ind w:left="720" w:hanging="360"/>
      </w:pPr>
      <w:rPr>
        <w:rFonts w:hint="default"/>
      </w:rPr>
    </w:lvl>
    <w:lvl w:ilvl="1">
      <w:start w:val="1"/>
      <w:numFmt w:val="decimal"/>
      <w:isLgl/>
      <w:lvlText w:val="%1.%2."/>
      <w:lvlJc w:val="left"/>
      <w:pPr>
        <w:ind w:left="906" w:hanging="48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8" w15:restartNumberingAfterBreak="0">
    <w:nsid w:val="2FA0551E"/>
    <w:multiLevelType w:val="hybridMultilevel"/>
    <w:tmpl w:val="4B5A47B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0EF0C7C"/>
    <w:multiLevelType w:val="multilevel"/>
    <w:tmpl w:val="E9085988"/>
    <w:lvl w:ilvl="0">
      <w:start w:val="34"/>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311D57A7"/>
    <w:multiLevelType w:val="hybridMultilevel"/>
    <w:tmpl w:val="4E0EDD7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31B06590"/>
    <w:multiLevelType w:val="hybridMultilevel"/>
    <w:tmpl w:val="DA42B9EE"/>
    <w:lvl w:ilvl="0" w:tplc="BDE808B2">
      <w:start w:val="97"/>
      <w:numFmt w:val="decimal"/>
      <w:lvlText w:val="%1."/>
      <w:lvlJc w:val="left"/>
      <w:pPr>
        <w:ind w:left="785" w:hanging="360"/>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42" w15:restartNumberingAfterBreak="0">
    <w:nsid w:val="31F4096B"/>
    <w:multiLevelType w:val="hybridMultilevel"/>
    <w:tmpl w:val="2EAAB0E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323677E2"/>
    <w:multiLevelType w:val="hybridMultilevel"/>
    <w:tmpl w:val="6CEADEC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325F1FB6"/>
    <w:multiLevelType w:val="hybridMultilevel"/>
    <w:tmpl w:val="2708D5A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33045759"/>
    <w:multiLevelType w:val="hybridMultilevel"/>
    <w:tmpl w:val="1DE092A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33592393"/>
    <w:multiLevelType w:val="multilevel"/>
    <w:tmpl w:val="15B29FAE"/>
    <w:lvl w:ilvl="0">
      <w:start w:val="52"/>
      <w:numFmt w:val="decimal"/>
      <w:lvlText w:val="%1."/>
      <w:lvlJc w:val="left"/>
      <w:pPr>
        <w:ind w:left="360" w:hanging="360"/>
      </w:pPr>
      <w:rPr>
        <w:rFonts w:hint="default"/>
      </w:rPr>
    </w:lvl>
    <w:lvl w:ilvl="1">
      <w:start w:val="1"/>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7" w15:restartNumberingAfterBreak="0">
    <w:nsid w:val="33AB773A"/>
    <w:multiLevelType w:val="hybridMultilevel"/>
    <w:tmpl w:val="EFF04DC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345304A2"/>
    <w:multiLevelType w:val="hybridMultilevel"/>
    <w:tmpl w:val="F03E4176"/>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49" w15:restartNumberingAfterBreak="0">
    <w:nsid w:val="350C3AD5"/>
    <w:multiLevelType w:val="hybridMultilevel"/>
    <w:tmpl w:val="D536296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352F7BCF"/>
    <w:multiLevelType w:val="hybridMultilevel"/>
    <w:tmpl w:val="0B7A85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35A82F3C"/>
    <w:multiLevelType w:val="hybridMultilevel"/>
    <w:tmpl w:val="03A073D6"/>
    <w:lvl w:ilvl="0" w:tplc="47445D1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35DF57DE"/>
    <w:multiLevelType w:val="multilevel"/>
    <w:tmpl w:val="EDF42B58"/>
    <w:lvl w:ilvl="0">
      <w:start w:val="5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371725C7"/>
    <w:multiLevelType w:val="hybridMultilevel"/>
    <w:tmpl w:val="E176197E"/>
    <w:lvl w:ilvl="0" w:tplc="36BE6CDE">
      <w:start w:val="1"/>
      <w:numFmt w:val="upperLetter"/>
      <w:lvlText w:val="%1)"/>
      <w:lvlJc w:val="left"/>
      <w:pPr>
        <w:ind w:left="720" w:hanging="360"/>
      </w:pPr>
      <w:rPr>
        <w:rFonts w:ascii="Calibri" w:hAnsi="Calibri" w:hint="default"/>
        <w:b w:val="0"/>
        <w:i w:val="0"/>
        <w:color w:val="auto"/>
        <w:sz w:val="22"/>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37AF6077"/>
    <w:multiLevelType w:val="hybridMultilevel"/>
    <w:tmpl w:val="8776545A"/>
    <w:lvl w:ilvl="0" w:tplc="90C44A36">
      <w:start w:val="2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386A71D0"/>
    <w:multiLevelType w:val="hybridMultilevel"/>
    <w:tmpl w:val="62F0ED3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3A3B2369"/>
    <w:multiLevelType w:val="hybridMultilevel"/>
    <w:tmpl w:val="9C54D3DE"/>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3BC371A8"/>
    <w:multiLevelType w:val="multilevel"/>
    <w:tmpl w:val="0126636C"/>
    <w:lvl w:ilvl="0">
      <w:start w:val="56"/>
      <w:numFmt w:val="decimal"/>
      <w:lvlText w:val="%1."/>
      <w:lvlJc w:val="left"/>
      <w:pPr>
        <w:ind w:left="720" w:hanging="360"/>
      </w:pPr>
      <w:rPr>
        <w:rFonts w:hint="default"/>
      </w:rPr>
    </w:lvl>
    <w:lvl w:ilvl="1">
      <w:start w:val="1"/>
      <w:numFmt w:val="decimal"/>
      <w:isLgl/>
      <w:lvlText w:val="%1.%2."/>
      <w:lvlJc w:val="left"/>
      <w:pPr>
        <w:ind w:left="1020" w:hanging="660"/>
      </w:pPr>
      <w:rPr>
        <w:rFonts w:hint="default"/>
      </w:rPr>
    </w:lvl>
    <w:lvl w:ilvl="2">
      <w:start w:val="6"/>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8" w15:restartNumberingAfterBreak="0">
    <w:nsid w:val="3C84483C"/>
    <w:multiLevelType w:val="multilevel"/>
    <w:tmpl w:val="05C8456C"/>
    <w:lvl w:ilvl="0">
      <w:start w:val="37"/>
      <w:numFmt w:val="decimal"/>
      <w:lvlText w:val="%1."/>
      <w:lvlJc w:val="left"/>
      <w:pPr>
        <w:ind w:left="360" w:hanging="360"/>
      </w:pPr>
      <w:rPr>
        <w:rFonts w:hint="default"/>
      </w:rPr>
    </w:lvl>
    <w:lvl w:ilvl="1">
      <w:start w:val="1"/>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9" w15:restartNumberingAfterBreak="0">
    <w:nsid w:val="3E422E78"/>
    <w:multiLevelType w:val="multilevel"/>
    <w:tmpl w:val="D08ACF20"/>
    <w:lvl w:ilvl="0">
      <w:start w:val="27"/>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0" w15:restartNumberingAfterBreak="0">
    <w:nsid w:val="3E877E33"/>
    <w:multiLevelType w:val="multilevel"/>
    <w:tmpl w:val="B15ED190"/>
    <w:lvl w:ilvl="0">
      <w:start w:val="17"/>
      <w:numFmt w:val="decimal"/>
      <w:lvlText w:val="%1."/>
      <w:lvlJc w:val="left"/>
      <w:pPr>
        <w:ind w:left="720" w:hanging="360"/>
      </w:pPr>
      <w:rPr>
        <w:rFonts w:hint="default"/>
      </w:rPr>
    </w:lvl>
    <w:lvl w:ilvl="1">
      <w:start w:val="1"/>
      <w:numFmt w:val="decimal"/>
      <w:isLgl/>
      <w:lvlText w:val="%1.%2."/>
      <w:lvlJc w:val="left"/>
      <w:pPr>
        <w:ind w:left="802" w:hanging="660"/>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1" w15:restartNumberingAfterBreak="0">
    <w:nsid w:val="3F043E5E"/>
    <w:multiLevelType w:val="hybridMultilevel"/>
    <w:tmpl w:val="6D56E5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3F4865B8"/>
    <w:multiLevelType w:val="multilevel"/>
    <w:tmpl w:val="20548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02C11CE"/>
    <w:multiLevelType w:val="hybridMultilevel"/>
    <w:tmpl w:val="F5625642"/>
    <w:lvl w:ilvl="0" w:tplc="A366FD9E">
      <w:start w:val="1"/>
      <w:numFmt w:val="lowerLetter"/>
      <w:lvlText w:val="%1)"/>
      <w:lvlJc w:val="left"/>
      <w:pPr>
        <w:ind w:left="720" w:hanging="360"/>
      </w:pPr>
      <w:rPr>
        <w:rFonts w:asciiTheme="minorHAnsi" w:hAnsiTheme="minorHAnsi" w:cstheme="minorHAnsi" w:hint="default"/>
        <w:b w:val="0"/>
        <w:bCs/>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40757A59"/>
    <w:multiLevelType w:val="multilevel"/>
    <w:tmpl w:val="D8A00EEC"/>
    <w:lvl w:ilvl="0">
      <w:start w:val="10"/>
      <w:numFmt w:val="decimal"/>
      <w:lvlText w:val="%1"/>
      <w:lvlJc w:val="left"/>
      <w:pPr>
        <w:ind w:left="504" w:hanging="504"/>
      </w:pPr>
      <w:rPr>
        <w:rFonts w:hint="default"/>
      </w:rPr>
    </w:lvl>
    <w:lvl w:ilvl="1">
      <w:start w:val="13"/>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15:restartNumberingAfterBreak="0">
    <w:nsid w:val="40A94F6A"/>
    <w:multiLevelType w:val="multilevel"/>
    <w:tmpl w:val="FC9ECE8E"/>
    <w:lvl w:ilvl="0">
      <w:start w:val="51"/>
      <w:numFmt w:val="decimal"/>
      <w:lvlText w:val="%1."/>
      <w:lvlJc w:val="left"/>
      <w:pPr>
        <w:ind w:left="720" w:hanging="360"/>
      </w:pPr>
      <w:rPr>
        <w:rFonts w:hint="default"/>
      </w:rPr>
    </w:lvl>
    <w:lvl w:ilvl="1">
      <w:start w:val="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6" w15:restartNumberingAfterBreak="0">
    <w:nsid w:val="450D4D89"/>
    <w:multiLevelType w:val="multilevel"/>
    <w:tmpl w:val="BD10AAD8"/>
    <w:lvl w:ilvl="0">
      <w:start w:val="66"/>
      <w:numFmt w:val="decimal"/>
      <w:lvlText w:val="%1."/>
      <w:lvlJc w:val="left"/>
      <w:pPr>
        <w:ind w:left="720" w:hanging="360"/>
      </w:pPr>
      <w:rPr>
        <w:rFonts w:hint="default"/>
      </w:rPr>
    </w:lvl>
    <w:lvl w:ilvl="1">
      <w:start w:val="3"/>
      <w:numFmt w:val="decimal"/>
      <w:isLgl/>
      <w:lvlText w:val="%1.%2."/>
      <w:lvlJc w:val="left"/>
      <w:pPr>
        <w:ind w:left="1008" w:hanging="64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7" w15:restartNumberingAfterBreak="0">
    <w:nsid w:val="45505D97"/>
    <w:multiLevelType w:val="multilevel"/>
    <w:tmpl w:val="F37EE846"/>
    <w:lvl w:ilvl="0">
      <w:start w:val="75"/>
      <w:numFmt w:val="decimal"/>
      <w:lvlText w:val="%1."/>
      <w:lvlJc w:val="left"/>
      <w:pPr>
        <w:ind w:left="720" w:hanging="360"/>
      </w:pPr>
      <w:rPr>
        <w:rFonts w:hint="default"/>
      </w:rPr>
    </w:lvl>
    <w:lvl w:ilvl="1">
      <w:start w:val="2"/>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8" w15:restartNumberingAfterBreak="0">
    <w:nsid w:val="48663004"/>
    <w:multiLevelType w:val="multilevel"/>
    <w:tmpl w:val="CAFC98D0"/>
    <w:lvl w:ilvl="0">
      <w:start w:val="24"/>
      <w:numFmt w:val="decimal"/>
      <w:lvlText w:val="%1."/>
      <w:lvlJc w:val="left"/>
      <w:pPr>
        <w:ind w:left="36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9" w15:restartNumberingAfterBreak="0">
    <w:nsid w:val="49A637A1"/>
    <w:multiLevelType w:val="hybridMultilevel"/>
    <w:tmpl w:val="C8BC4B0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0" w15:restartNumberingAfterBreak="0">
    <w:nsid w:val="49DB0A9E"/>
    <w:multiLevelType w:val="hybridMultilevel"/>
    <w:tmpl w:val="EB5A6AD6"/>
    <w:lvl w:ilvl="0" w:tplc="A15E42F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4A253F4F"/>
    <w:multiLevelType w:val="hybridMultilevel"/>
    <w:tmpl w:val="277634D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4EED1BD2"/>
    <w:multiLevelType w:val="hybridMultilevel"/>
    <w:tmpl w:val="CDB420BE"/>
    <w:lvl w:ilvl="0" w:tplc="0415000F">
      <w:start w:val="3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50551A4F"/>
    <w:multiLevelType w:val="hybridMultilevel"/>
    <w:tmpl w:val="00308FB4"/>
    <w:lvl w:ilvl="0" w:tplc="07BAA3EC">
      <w:start w:val="81"/>
      <w:numFmt w:val="decimal"/>
      <w:lvlText w:val="%1."/>
      <w:lvlJc w:val="left"/>
      <w:pPr>
        <w:ind w:left="1210" w:hanging="360"/>
      </w:pPr>
      <w:rPr>
        <w:rFonts w:hint="default"/>
      </w:rPr>
    </w:lvl>
    <w:lvl w:ilvl="1" w:tplc="04150019" w:tentative="1">
      <w:start w:val="1"/>
      <w:numFmt w:val="lowerLetter"/>
      <w:lvlText w:val="%2."/>
      <w:lvlJc w:val="left"/>
      <w:pPr>
        <w:ind w:left="1930" w:hanging="360"/>
      </w:pPr>
    </w:lvl>
    <w:lvl w:ilvl="2" w:tplc="0415001B" w:tentative="1">
      <w:start w:val="1"/>
      <w:numFmt w:val="lowerRoman"/>
      <w:lvlText w:val="%3."/>
      <w:lvlJc w:val="right"/>
      <w:pPr>
        <w:ind w:left="2650" w:hanging="180"/>
      </w:pPr>
    </w:lvl>
    <w:lvl w:ilvl="3" w:tplc="0415000F" w:tentative="1">
      <w:start w:val="1"/>
      <w:numFmt w:val="decimal"/>
      <w:lvlText w:val="%4."/>
      <w:lvlJc w:val="left"/>
      <w:pPr>
        <w:ind w:left="3370" w:hanging="360"/>
      </w:pPr>
    </w:lvl>
    <w:lvl w:ilvl="4" w:tplc="04150019" w:tentative="1">
      <w:start w:val="1"/>
      <w:numFmt w:val="lowerLetter"/>
      <w:lvlText w:val="%5."/>
      <w:lvlJc w:val="left"/>
      <w:pPr>
        <w:ind w:left="4090" w:hanging="360"/>
      </w:pPr>
    </w:lvl>
    <w:lvl w:ilvl="5" w:tplc="0415001B" w:tentative="1">
      <w:start w:val="1"/>
      <w:numFmt w:val="lowerRoman"/>
      <w:lvlText w:val="%6."/>
      <w:lvlJc w:val="right"/>
      <w:pPr>
        <w:ind w:left="4810" w:hanging="180"/>
      </w:pPr>
    </w:lvl>
    <w:lvl w:ilvl="6" w:tplc="0415000F" w:tentative="1">
      <w:start w:val="1"/>
      <w:numFmt w:val="decimal"/>
      <w:lvlText w:val="%7."/>
      <w:lvlJc w:val="left"/>
      <w:pPr>
        <w:ind w:left="5530" w:hanging="360"/>
      </w:pPr>
    </w:lvl>
    <w:lvl w:ilvl="7" w:tplc="04150019" w:tentative="1">
      <w:start w:val="1"/>
      <w:numFmt w:val="lowerLetter"/>
      <w:lvlText w:val="%8."/>
      <w:lvlJc w:val="left"/>
      <w:pPr>
        <w:ind w:left="6250" w:hanging="360"/>
      </w:pPr>
    </w:lvl>
    <w:lvl w:ilvl="8" w:tplc="0415001B" w:tentative="1">
      <w:start w:val="1"/>
      <w:numFmt w:val="lowerRoman"/>
      <w:lvlText w:val="%9."/>
      <w:lvlJc w:val="right"/>
      <w:pPr>
        <w:ind w:left="6970" w:hanging="180"/>
      </w:pPr>
    </w:lvl>
  </w:abstractNum>
  <w:abstractNum w:abstractNumId="74" w15:restartNumberingAfterBreak="0">
    <w:nsid w:val="50E238CA"/>
    <w:multiLevelType w:val="hybridMultilevel"/>
    <w:tmpl w:val="FE6E8AFC"/>
    <w:lvl w:ilvl="0" w:tplc="0415000F">
      <w:start w:val="98"/>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51B24E74"/>
    <w:multiLevelType w:val="hybridMultilevel"/>
    <w:tmpl w:val="787A45A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54F21276"/>
    <w:multiLevelType w:val="hybridMultilevel"/>
    <w:tmpl w:val="665AEBD4"/>
    <w:lvl w:ilvl="0" w:tplc="A3289FE4">
      <w:start w:val="80"/>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7" w15:restartNumberingAfterBreak="0">
    <w:nsid w:val="55765AEA"/>
    <w:multiLevelType w:val="multilevel"/>
    <w:tmpl w:val="3DCC1BBA"/>
    <w:lvl w:ilvl="0">
      <w:start w:val="26"/>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8" w15:restartNumberingAfterBreak="0">
    <w:nsid w:val="55B13E1F"/>
    <w:multiLevelType w:val="hybridMultilevel"/>
    <w:tmpl w:val="591016F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56A65814"/>
    <w:multiLevelType w:val="multilevel"/>
    <w:tmpl w:val="D9260E62"/>
    <w:numStyleLink w:val="Styl1"/>
  </w:abstractNum>
  <w:abstractNum w:abstractNumId="80" w15:restartNumberingAfterBreak="0">
    <w:nsid w:val="57AF242B"/>
    <w:multiLevelType w:val="hybridMultilevel"/>
    <w:tmpl w:val="67045CD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58601C25"/>
    <w:multiLevelType w:val="hybridMultilevel"/>
    <w:tmpl w:val="2CFE8FDA"/>
    <w:lvl w:ilvl="0" w:tplc="63DC4882">
      <w:start w:val="64"/>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2" w15:restartNumberingAfterBreak="0">
    <w:nsid w:val="59497DC5"/>
    <w:multiLevelType w:val="hybridMultilevel"/>
    <w:tmpl w:val="81700E2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59DD4185"/>
    <w:multiLevelType w:val="multilevel"/>
    <w:tmpl w:val="D2AA5094"/>
    <w:lvl w:ilvl="0">
      <w:start w:val="58"/>
      <w:numFmt w:val="decimal"/>
      <w:lvlText w:val="%1."/>
      <w:lvlJc w:val="left"/>
      <w:pPr>
        <w:ind w:left="360" w:hanging="360"/>
      </w:pPr>
      <w:rPr>
        <w:rFonts w:hint="default"/>
      </w:rPr>
    </w:lvl>
    <w:lvl w:ilvl="1">
      <w:start w:val="1"/>
      <w:numFmt w:val="decimal"/>
      <w:lvlText w:val="%1.%2."/>
      <w:lvlJc w:val="left"/>
      <w:pPr>
        <w:ind w:left="680" w:hanging="45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59F2511C"/>
    <w:multiLevelType w:val="hybridMultilevel"/>
    <w:tmpl w:val="F3B05BAC"/>
    <w:lvl w:ilvl="0" w:tplc="04150017">
      <w:start w:val="1"/>
      <w:numFmt w:val="lowerLetter"/>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59F66B31"/>
    <w:multiLevelType w:val="hybridMultilevel"/>
    <w:tmpl w:val="41C6B912"/>
    <w:lvl w:ilvl="0" w:tplc="9A32EAAA">
      <w:start w:val="1"/>
      <w:numFmt w:val="lowerLetter"/>
      <w:lvlText w:val="%1)"/>
      <w:lvlJc w:val="left"/>
      <w:pPr>
        <w:ind w:left="720" w:hanging="360"/>
      </w:pPr>
      <w:rPr>
        <w:rFonts w:asciiTheme="minorHAnsi" w:hAnsi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5A2A43C5"/>
    <w:multiLevelType w:val="multilevel"/>
    <w:tmpl w:val="73DAF622"/>
    <w:lvl w:ilvl="0">
      <w:start w:val="16"/>
      <w:numFmt w:val="decimal"/>
      <w:lvlText w:val="%1."/>
      <w:lvlJc w:val="left"/>
      <w:pPr>
        <w:ind w:left="720" w:hanging="360"/>
      </w:pPr>
      <w:rPr>
        <w:rFonts w:hint="default"/>
      </w:rPr>
    </w:lvl>
    <w:lvl w:ilvl="1">
      <w:start w:val="3"/>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7" w15:restartNumberingAfterBreak="0">
    <w:nsid w:val="5A485400"/>
    <w:multiLevelType w:val="singleLevel"/>
    <w:tmpl w:val="34FABB1C"/>
    <w:lvl w:ilvl="0">
      <w:start w:val="1"/>
      <w:numFmt w:val="bullet"/>
      <w:pStyle w:val="BodyPunktoro0A"/>
      <w:lvlText w:val=""/>
      <w:lvlJc w:val="left"/>
      <w:pPr>
        <w:tabs>
          <w:tab w:val="num" w:pos="360"/>
        </w:tabs>
        <w:ind w:left="357" w:hanging="357"/>
      </w:pPr>
      <w:rPr>
        <w:rFonts w:ascii="Symbol" w:hAnsi="Symbol" w:hint="default"/>
      </w:rPr>
    </w:lvl>
  </w:abstractNum>
  <w:abstractNum w:abstractNumId="88" w15:restartNumberingAfterBreak="0">
    <w:nsid w:val="5AD14FC6"/>
    <w:multiLevelType w:val="hybridMultilevel"/>
    <w:tmpl w:val="4C469BC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5ADD1F15"/>
    <w:multiLevelType w:val="multilevel"/>
    <w:tmpl w:val="9A16A45A"/>
    <w:lvl w:ilvl="0">
      <w:start w:val="3"/>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0" w15:restartNumberingAfterBreak="0">
    <w:nsid w:val="5BFF16AA"/>
    <w:multiLevelType w:val="hybridMultilevel"/>
    <w:tmpl w:val="E3F23970"/>
    <w:lvl w:ilvl="0" w:tplc="C04A6584">
      <w:start w:val="65"/>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91" w15:restartNumberingAfterBreak="0">
    <w:nsid w:val="5C4A3C72"/>
    <w:multiLevelType w:val="multilevel"/>
    <w:tmpl w:val="2126260C"/>
    <w:lvl w:ilvl="0">
      <w:start w:val="64"/>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2" w15:restartNumberingAfterBreak="0">
    <w:nsid w:val="5D2F2E66"/>
    <w:multiLevelType w:val="multilevel"/>
    <w:tmpl w:val="BB9E5394"/>
    <w:lvl w:ilvl="0">
      <w:start w:val="14"/>
      <w:numFmt w:val="none"/>
      <w:lvlText w:val="89."/>
      <w:lvlJc w:val="left"/>
      <w:pPr>
        <w:ind w:left="360" w:hanging="360"/>
      </w:pPr>
      <w:rPr>
        <w:rFonts w:hint="default"/>
      </w:rPr>
    </w:lvl>
    <w:lvl w:ilvl="1">
      <w:start w:val="1"/>
      <w:numFmt w:val="decimal"/>
      <w:lvlText w:val="89.%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3" w15:restartNumberingAfterBreak="0">
    <w:nsid w:val="5DC33FF8"/>
    <w:multiLevelType w:val="hybridMultilevel"/>
    <w:tmpl w:val="85C0B23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5ED84F66"/>
    <w:multiLevelType w:val="hybridMultilevel"/>
    <w:tmpl w:val="7634436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5FAE64A3"/>
    <w:multiLevelType w:val="hybridMultilevel"/>
    <w:tmpl w:val="D7708D5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60A84F14"/>
    <w:multiLevelType w:val="hybridMultilevel"/>
    <w:tmpl w:val="7B6C59E6"/>
    <w:lvl w:ilvl="0" w:tplc="0415000F">
      <w:start w:val="7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60DC1921"/>
    <w:multiLevelType w:val="hybridMultilevel"/>
    <w:tmpl w:val="F87683B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15:restartNumberingAfterBreak="0">
    <w:nsid w:val="60F439AD"/>
    <w:multiLevelType w:val="hybridMultilevel"/>
    <w:tmpl w:val="FC7471A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61A7034E"/>
    <w:multiLevelType w:val="hybridMultilevel"/>
    <w:tmpl w:val="8C82E4DC"/>
    <w:lvl w:ilvl="0" w:tplc="04150013">
      <w:start w:val="1"/>
      <w:numFmt w:val="upperRoman"/>
      <w:lvlText w:val="%1."/>
      <w:lvlJc w:val="righ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62F523BC"/>
    <w:multiLevelType w:val="multilevel"/>
    <w:tmpl w:val="93129BA4"/>
    <w:lvl w:ilvl="0">
      <w:start w:val="48"/>
      <w:numFmt w:val="decimal"/>
      <w:lvlText w:val="%1."/>
      <w:lvlJc w:val="left"/>
      <w:pPr>
        <w:ind w:left="720" w:hanging="360"/>
      </w:pPr>
      <w:rPr>
        <w:rFonts w:hint="default"/>
      </w:rPr>
    </w:lvl>
    <w:lvl w:ilvl="1">
      <w:start w:val="3"/>
      <w:numFmt w:val="decimal"/>
      <w:isLgl/>
      <w:lvlText w:val="%1.%2"/>
      <w:lvlJc w:val="left"/>
      <w:pPr>
        <w:ind w:left="912" w:hanging="55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1" w15:restartNumberingAfterBreak="0">
    <w:nsid w:val="63243A0F"/>
    <w:multiLevelType w:val="hybridMultilevel"/>
    <w:tmpl w:val="35E031D4"/>
    <w:lvl w:ilvl="0" w:tplc="0415000F">
      <w:start w:val="7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64444DAF"/>
    <w:multiLevelType w:val="hybridMultilevel"/>
    <w:tmpl w:val="09FC5C7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64E91B08"/>
    <w:multiLevelType w:val="hybridMultilevel"/>
    <w:tmpl w:val="5F96801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64F146C1"/>
    <w:multiLevelType w:val="multilevel"/>
    <w:tmpl w:val="1F70907C"/>
    <w:lvl w:ilvl="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65035DBF"/>
    <w:multiLevelType w:val="hybridMultilevel"/>
    <w:tmpl w:val="27BEF48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653160B5"/>
    <w:multiLevelType w:val="multilevel"/>
    <w:tmpl w:val="45565A3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6545614E"/>
    <w:multiLevelType w:val="hybridMultilevel"/>
    <w:tmpl w:val="C6B8145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664B2688"/>
    <w:multiLevelType w:val="multilevel"/>
    <w:tmpl w:val="D05A934A"/>
    <w:lvl w:ilvl="0">
      <w:start w:val="36"/>
      <w:numFmt w:val="decimal"/>
      <w:lvlText w:val="%1."/>
      <w:lvlJc w:val="left"/>
      <w:pPr>
        <w:ind w:left="720" w:hanging="360"/>
      </w:pPr>
      <w:rPr>
        <w:rFonts w:hint="default"/>
      </w:rPr>
    </w:lvl>
    <w:lvl w:ilvl="1">
      <w:start w:val="1"/>
      <w:numFmt w:val="decimal"/>
      <w:isLgl/>
      <w:lvlText w:val="%1.%2."/>
      <w:lvlJc w:val="left"/>
      <w:pPr>
        <w:ind w:left="1047" w:hanging="48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09" w15:restartNumberingAfterBreak="0">
    <w:nsid w:val="668A09DB"/>
    <w:multiLevelType w:val="hybridMultilevel"/>
    <w:tmpl w:val="A630192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66B16E75"/>
    <w:multiLevelType w:val="hybridMultilevel"/>
    <w:tmpl w:val="CF5E05E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15:restartNumberingAfterBreak="0">
    <w:nsid w:val="67EB65C2"/>
    <w:multiLevelType w:val="hybridMultilevel"/>
    <w:tmpl w:val="F29C035E"/>
    <w:lvl w:ilvl="0" w:tplc="405A4A90">
      <w:start w:val="12"/>
      <w:numFmt w:val="decimal"/>
      <w:lvlText w:val="%1."/>
      <w:lvlJc w:val="left"/>
      <w:pPr>
        <w:ind w:left="786" w:hanging="360"/>
      </w:pPr>
      <w:rPr>
        <w:rFonts w:hint="default"/>
      </w:r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12" w15:restartNumberingAfterBreak="0">
    <w:nsid w:val="68445747"/>
    <w:multiLevelType w:val="hybridMultilevel"/>
    <w:tmpl w:val="9C3640A2"/>
    <w:lvl w:ilvl="0" w:tplc="522E23FA">
      <w:start w:val="1"/>
      <w:numFmt w:val="lowerLetter"/>
      <w:lvlText w:val="%1)"/>
      <w:lvlJc w:val="left"/>
      <w:pPr>
        <w:ind w:left="1080" w:hanging="360"/>
      </w:pPr>
      <w:rPr>
        <w:rFonts w:ascii="Calibri" w:hAnsi="Calibri" w:hint="default"/>
        <w:b w:val="0"/>
        <w:i w:val="0"/>
        <w:color w:val="auto"/>
        <w:sz w:val="22"/>
        <w:u w:val="single"/>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3" w15:restartNumberingAfterBreak="0">
    <w:nsid w:val="68930F0D"/>
    <w:multiLevelType w:val="hybridMultilevel"/>
    <w:tmpl w:val="27C868A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68CF0C47"/>
    <w:multiLevelType w:val="hybridMultilevel"/>
    <w:tmpl w:val="E64A56D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69CB6EBD"/>
    <w:multiLevelType w:val="hybridMultilevel"/>
    <w:tmpl w:val="B76AE75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6B502121"/>
    <w:multiLevelType w:val="hybridMultilevel"/>
    <w:tmpl w:val="27CE5E6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6B586AC9"/>
    <w:multiLevelType w:val="multilevel"/>
    <w:tmpl w:val="1E4E1B3E"/>
    <w:lvl w:ilvl="0">
      <w:start w:val="33"/>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8" w15:restartNumberingAfterBreak="0">
    <w:nsid w:val="6C3039FB"/>
    <w:multiLevelType w:val="hybridMultilevel"/>
    <w:tmpl w:val="269C9912"/>
    <w:lvl w:ilvl="0" w:tplc="AF829522">
      <w:start w:val="1"/>
      <w:numFmt w:val="upperRoman"/>
      <w:lvlText w:val="%1."/>
      <w:lvlJc w:val="right"/>
      <w:pPr>
        <w:ind w:left="720" w:hanging="360"/>
      </w:pPr>
      <w:rPr>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6CBD588E"/>
    <w:multiLevelType w:val="multilevel"/>
    <w:tmpl w:val="0714DC66"/>
    <w:lvl w:ilvl="0">
      <w:start w:val="58"/>
      <w:numFmt w:val="decimal"/>
      <w:lvlText w:val="%1."/>
      <w:lvlJc w:val="left"/>
      <w:pPr>
        <w:ind w:left="360" w:hanging="360"/>
      </w:pPr>
      <w:rPr>
        <w:rFonts w:hint="default"/>
      </w:rPr>
    </w:lvl>
    <w:lvl w:ilvl="1">
      <w:start w:val="5"/>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0" w15:restartNumberingAfterBreak="0">
    <w:nsid w:val="6DFF171C"/>
    <w:multiLevelType w:val="multilevel"/>
    <w:tmpl w:val="9A1C9890"/>
    <w:lvl w:ilvl="0">
      <w:start w:val="6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1" w15:restartNumberingAfterBreak="0">
    <w:nsid w:val="6E7B4237"/>
    <w:multiLevelType w:val="hybridMultilevel"/>
    <w:tmpl w:val="AC80198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6F9E4C72"/>
    <w:multiLevelType w:val="multilevel"/>
    <w:tmpl w:val="F5125D34"/>
    <w:lvl w:ilvl="0">
      <w:start w:val="15"/>
      <w:numFmt w:val="decimal"/>
      <w:lvlText w:val="%1."/>
      <w:lvlJc w:val="left"/>
      <w:pPr>
        <w:ind w:left="480" w:hanging="480"/>
      </w:pPr>
      <w:rPr>
        <w:rFonts w:hint="default"/>
        <w:i w:val="0"/>
      </w:rPr>
    </w:lvl>
    <w:lvl w:ilvl="1">
      <w:start w:val="1"/>
      <w:numFmt w:val="decimal"/>
      <w:lvlText w:val="%1.%2."/>
      <w:lvlJc w:val="left"/>
      <w:pPr>
        <w:ind w:left="480" w:hanging="48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123" w15:restartNumberingAfterBreak="0">
    <w:nsid w:val="6FC225A2"/>
    <w:multiLevelType w:val="hybridMultilevel"/>
    <w:tmpl w:val="641284C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706652E6"/>
    <w:multiLevelType w:val="hybridMultilevel"/>
    <w:tmpl w:val="A0EAC95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707F09E5"/>
    <w:multiLevelType w:val="multilevel"/>
    <w:tmpl w:val="D2AA5094"/>
    <w:lvl w:ilvl="0">
      <w:start w:val="58"/>
      <w:numFmt w:val="decimal"/>
      <w:lvlText w:val="%1."/>
      <w:lvlJc w:val="left"/>
      <w:pPr>
        <w:ind w:left="360" w:hanging="360"/>
      </w:pPr>
      <w:rPr>
        <w:rFonts w:hint="default"/>
      </w:rPr>
    </w:lvl>
    <w:lvl w:ilvl="1">
      <w:start w:val="1"/>
      <w:numFmt w:val="decimal"/>
      <w:lvlText w:val="%1.%2."/>
      <w:lvlJc w:val="left"/>
      <w:pPr>
        <w:ind w:left="680" w:hanging="45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6" w15:restartNumberingAfterBreak="0">
    <w:nsid w:val="70E12E7C"/>
    <w:multiLevelType w:val="hybridMultilevel"/>
    <w:tmpl w:val="983E034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714A675C"/>
    <w:multiLevelType w:val="multilevel"/>
    <w:tmpl w:val="D3DC5FEE"/>
    <w:lvl w:ilvl="0">
      <w:start w:val="9"/>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8" w15:restartNumberingAfterBreak="0">
    <w:nsid w:val="71A3432D"/>
    <w:multiLevelType w:val="multilevel"/>
    <w:tmpl w:val="BFA81494"/>
    <w:lvl w:ilvl="0">
      <w:start w:val="77"/>
      <w:numFmt w:val="decimal"/>
      <w:lvlText w:val="%1."/>
      <w:lvlJc w:val="left"/>
      <w:pPr>
        <w:ind w:left="720" w:hanging="360"/>
      </w:pPr>
      <w:rPr>
        <w:rFonts w:hint="default"/>
      </w:rPr>
    </w:lvl>
    <w:lvl w:ilvl="1">
      <w:start w:val="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9" w15:restartNumberingAfterBreak="0">
    <w:nsid w:val="71C85482"/>
    <w:multiLevelType w:val="hybridMultilevel"/>
    <w:tmpl w:val="DB92EA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726611D4"/>
    <w:multiLevelType w:val="multilevel"/>
    <w:tmpl w:val="FDA2EE0E"/>
    <w:lvl w:ilvl="0">
      <w:start w:val="32"/>
      <w:numFmt w:val="decimal"/>
      <w:lvlText w:val="%1."/>
      <w:lvlJc w:val="left"/>
      <w:pPr>
        <w:ind w:left="720" w:hanging="360"/>
      </w:pPr>
      <w:rPr>
        <w:rFonts w:hint="default"/>
      </w:rPr>
    </w:lvl>
    <w:lvl w:ilvl="1">
      <w:start w:val="1"/>
      <w:numFmt w:val="decimal"/>
      <w:isLgl/>
      <w:lvlText w:val="%1.%2."/>
      <w:lvlJc w:val="left"/>
      <w:pPr>
        <w:ind w:left="48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1" w15:restartNumberingAfterBreak="0">
    <w:nsid w:val="745C4DE3"/>
    <w:multiLevelType w:val="hybridMultilevel"/>
    <w:tmpl w:val="7DE2C5E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15:restartNumberingAfterBreak="0">
    <w:nsid w:val="74B92510"/>
    <w:multiLevelType w:val="multilevel"/>
    <w:tmpl w:val="1108D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75C5610E"/>
    <w:multiLevelType w:val="hybridMultilevel"/>
    <w:tmpl w:val="4C48E31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15:restartNumberingAfterBreak="0">
    <w:nsid w:val="7681147E"/>
    <w:multiLevelType w:val="hybridMultilevel"/>
    <w:tmpl w:val="7A2C7F54"/>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35" w15:restartNumberingAfterBreak="0">
    <w:nsid w:val="76987C54"/>
    <w:multiLevelType w:val="hybridMultilevel"/>
    <w:tmpl w:val="A3DE146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6" w15:restartNumberingAfterBreak="0">
    <w:nsid w:val="76D10048"/>
    <w:multiLevelType w:val="multilevel"/>
    <w:tmpl w:val="D9260E62"/>
    <w:styleLink w:val="Styl1"/>
    <w:lvl w:ilvl="0">
      <w:start w:val="5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7" w15:restartNumberingAfterBreak="0">
    <w:nsid w:val="76FE46E8"/>
    <w:multiLevelType w:val="hybridMultilevel"/>
    <w:tmpl w:val="AA308B0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8" w15:restartNumberingAfterBreak="0">
    <w:nsid w:val="77926821"/>
    <w:multiLevelType w:val="hybridMultilevel"/>
    <w:tmpl w:val="4B5ECAF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7AEA3195"/>
    <w:multiLevelType w:val="hybridMultilevel"/>
    <w:tmpl w:val="D7E62E8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0" w15:restartNumberingAfterBreak="0">
    <w:nsid w:val="7AF60405"/>
    <w:multiLevelType w:val="hybridMultilevel"/>
    <w:tmpl w:val="24C86D9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15:restartNumberingAfterBreak="0">
    <w:nsid w:val="7C59242F"/>
    <w:multiLevelType w:val="hybridMultilevel"/>
    <w:tmpl w:val="B1B02C32"/>
    <w:lvl w:ilvl="0" w:tplc="F64C6FF2">
      <w:start w:val="1"/>
      <w:numFmt w:val="lowerLetter"/>
      <w:lvlText w:val="%1)"/>
      <w:lvlJc w:val="left"/>
      <w:pPr>
        <w:ind w:left="720" w:hanging="360"/>
      </w:pPr>
      <w:rPr>
        <w:rFonts w:asciiTheme="minorHAnsi" w:hAnsiTheme="minorHAnsi" w:cs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7DAF71FE"/>
    <w:multiLevelType w:val="hybridMultilevel"/>
    <w:tmpl w:val="E4481CA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3" w15:restartNumberingAfterBreak="0">
    <w:nsid w:val="7DC546F5"/>
    <w:multiLevelType w:val="hybridMultilevel"/>
    <w:tmpl w:val="71EAB46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4" w15:restartNumberingAfterBreak="0">
    <w:nsid w:val="7DF20AD5"/>
    <w:multiLevelType w:val="multilevel"/>
    <w:tmpl w:val="B8A6650E"/>
    <w:lvl w:ilvl="0">
      <w:start w:val="1"/>
      <w:numFmt w:val="none"/>
      <w:lvlText w:val="60.1"/>
      <w:lvlJc w:val="left"/>
      <w:pPr>
        <w:ind w:left="360" w:hanging="360"/>
      </w:pPr>
      <w:rPr>
        <w:rFonts w:hint="default"/>
      </w:rPr>
    </w:lvl>
    <w:lvl w:ilvl="1">
      <w:start w:val="1"/>
      <w:numFmt w:val="decimal"/>
      <w:lvlText w:val="60%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7F9420B0"/>
    <w:multiLevelType w:val="hybridMultilevel"/>
    <w:tmpl w:val="EEB41B9E"/>
    <w:lvl w:ilvl="0" w:tplc="8424FDA2">
      <w:start w:val="69"/>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46" w15:restartNumberingAfterBreak="0">
    <w:nsid w:val="7FD26EA7"/>
    <w:multiLevelType w:val="hybridMultilevel"/>
    <w:tmpl w:val="940AC9F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5"/>
  </w:num>
  <w:num w:numId="2">
    <w:abstractNumId w:val="97"/>
  </w:num>
  <w:num w:numId="3">
    <w:abstractNumId w:val="56"/>
  </w:num>
  <w:num w:numId="4">
    <w:abstractNumId w:val="75"/>
  </w:num>
  <w:num w:numId="5">
    <w:abstractNumId w:val="69"/>
  </w:num>
  <w:num w:numId="6">
    <w:abstractNumId w:val="44"/>
  </w:num>
  <w:num w:numId="7">
    <w:abstractNumId w:val="99"/>
  </w:num>
  <w:num w:numId="8">
    <w:abstractNumId w:val="40"/>
  </w:num>
  <w:num w:numId="9">
    <w:abstractNumId w:val="136"/>
  </w:num>
  <w:num w:numId="10">
    <w:abstractNumId w:val="64"/>
  </w:num>
  <w:num w:numId="11">
    <w:abstractNumId w:val="87"/>
  </w:num>
  <w:num w:numId="12">
    <w:abstractNumId w:val="23"/>
  </w:num>
  <w:num w:numId="13">
    <w:abstractNumId w:val="7"/>
  </w:num>
  <w:num w:numId="14">
    <w:abstractNumId w:val="85"/>
  </w:num>
  <w:num w:numId="15">
    <w:abstractNumId w:val="26"/>
  </w:num>
  <w:num w:numId="16">
    <w:abstractNumId w:val="105"/>
  </w:num>
  <w:num w:numId="17">
    <w:abstractNumId w:val="121"/>
  </w:num>
  <w:num w:numId="18">
    <w:abstractNumId w:val="131"/>
  </w:num>
  <w:num w:numId="19">
    <w:abstractNumId w:val="103"/>
  </w:num>
  <w:num w:numId="20">
    <w:abstractNumId w:val="49"/>
  </w:num>
  <w:num w:numId="21">
    <w:abstractNumId w:val="78"/>
  </w:num>
  <w:num w:numId="22">
    <w:abstractNumId w:val="27"/>
  </w:num>
  <w:num w:numId="23">
    <w:abstractNumId w:val="135"/>
  </w:num>
  <w:num w:numId="24">
    <w:abstractNumId w:val="5"/>
  </w:num>
  <w:num w:numId="25">
    <w:abstractNumId w:val="3"/>
  </w:num>
  <w:num w:numId="26">
    <w:abstractNumId w:val="93"/>
  </w:num>
  <w:num w:numId="27">
    <w:abstractNumId w:val="115"/>
  </w:num>
  <w:num w:numId="28">
    <w:abstractNumId w:val="94"/>
  </w:num>
  <w:num w:numId="29">
    <w:abstractNumId w:val="24"/>
  </w:num>
  <w:num w:numId="30">
    <w:abstractNumId w:val="98"/>
  </w:num>
  <w:num w:numId="31">
    <w:abstractNumId w:val="133"/>
  </w:num>
  <w:num w:numId="32">
    <w:abstractNumId w:val="6"/>
  </w:num>
  <w:num w:numId="33">
    <w:abstractNumId w:val="104"/>
  </w:num>
  <w:num w:numId="34">
    <w:abstractNumId w:val="123"/>
  </w:num>
  <w:num w:numId="35">
    <w:abstractNumId w:val="25"/>
  </w:num>
  <w:num w:numId="36">
    <w:abstractNumId w:val="71"/>
  </w:num>
  <w:num w:numId="37">
    <w:abstractNumId w:val="84"/>
  </w:num>
  <w:num w:numId="38">
    <w:abstractNumId w:val="17"/>
  </w:num>
  <w:num w:numId="39">
    <w:abstractNumId w:val="110"/>
  </w:num>
  <w:num w:numId="40">
    <w:abstractNumId w:val="43"/>
  </w:num>
  <w:num w:numId="41">
    <w:abstractNumId w:val="63"/>
  </w:num>
  <w:num w:numId="42">
    <w:abstractNumId w:val="31"/>
  </w:num>
  <w:num w:numId="43">
    <w:abstractNumId w:val="139"/>
  </w:num>
  <w:num w:numId="44">
    <w:abstractNumId w:val="146"/>
  </w:num>
  <w:num w:numId="45">
    <w:abstractNumId w:val="8"/>
  </w:num>
  <w:num w:numId="46">
    <w:abstractNumId w:val="82"/>
  </w:num>
  <w:num w:numId="47">
    <w:abstractNumId w:val="141"/>
  </w:num>
  <w:num w:numId="48">
    <w:abstractNumId w:val="116"/>
  </w:num>
  <w:num w:numId="49">
    <w:abstractNumId w:val="118"/>
  </w:num>
  <w:num w:numId="50">
    <w:abstractNumId w:val="42"/>
  </w:num>
  <w:num w:numId="51">
    <w:abstractNumId w:val="70"/>
  </w:num>
  <w:num w:numId="52">
    <w:abstractNumId w:val="132"/>
  </w:num>
  <w:num w:numId="53">
    <w:abstractNumId w:val="142"/>
  </w:num>
  <w:num w:numId="54">
    <w:abstractNumId w:val="143"/>
  </w:num>
  <w:num w:numId="55">
    <w:abstractNumId w:val="89"/>
  </w:num>
  <w:num w:numId="56">
    <w:abstractNumId w:val="138"/>
  </w:num>
  <w:num w:numId="57">
    <w:abstractNumId w:val="21"/>
  </w:num>
  <w:num w:numId="58">
    <w:abstractNumId w:val="51"/>
  </w:num>
  <w:num w:numId="59">
    <w:abstractNumId w:val="129"/>
  </w:num>
  <w:num w:numId="60">
    <w:abstractNumId w:val="80"/>
  </w:num>
  <w:num w:numId="61">
    <w:abstractNumId w:val="102"/>
  </w:num>
  <w:num w:numId="62">
    <w:abstractNumId w:val="38"/>
  </w:num>
  <w:num w:numId="63">
    <w:abstractNumId w:val="113"/>
  </w:num>
  <w:num w:numId="64">
    <w:abstractNumId w:val="112"/>
  </w:num>
  <w:num w:numId="65">
    <w:abstractNumId w:val="53"/>
  </w:num>
  <w:num w:numId="66">
    <w:abstractNumId w:val="14"/>
  </w:num>
  <w:num w:numId="67">
    <w:abstractNumId w:val="28"/>
  </w:num>
  <w:num w:numId="68">
    <w:abstractNumId w:val="88"/>
  </w:num>
  <w:num w:numId="69">
    <w:abstractNumId w:val="107"/>
  </w:num>
  <w:num w:numId="70">
    <w:abstractNumId w:val="109"/>
  </w:num>
  <w:num w:numId="71">
    <w:abstractNumId w:val="95"/>
  </w:num>
  <w:num w:numId="72">
    <w:abstractNumId w:val="55"/>
  </w:num>
  <w:num w:numId="73">
    <w:abstractNumId w:val="45"/>
  </w:num>
  <w:num w:numId="74">
    <w:abstractNumId w:val="19"/>
  </w:num>
  <w:num w:numId="75">
    <w:abstractNumId w:val="47"/>
  </w:num>
  <w:num w:numId="76">
    <w:abstractNumId w:val="126"/>
  </w:num>
  <w:num w:numId="77">
    <w:abstractNumId w:val="12"/>
  </w:num>
  <w:num w:numId="78">
    <w:abstractNumId w:val="106"/>
  </w:num>
  <w:num w:numId="79">
    <w:abstractNumId w:val="37"/>
  </w:num>
  <w:num w:numId="80">
    <w:abstractNumId w:val="127"/>
  </w:num>
  <w:num w:numId="81">
    <w:abstractNumId w:val="32"/>
  </w:num>
  <w:num w:numId="82">
    <w:abstractNumId w:val="22"/>
  </w:num>
  <w:num w:numId="83">
    <w:abstractNumId w:val="34"/>
  </w:num>
  <w:num w:numId="84">
    <w:abstractNumId w:val="111"/>
  </w:num>
  <w:num w:numId="85">
    <w:abstractNumId w:val="54"/>
  </w:num>
  <w:num w:numId="86">
    <w:abstractNumId w:val="122"/>
  </w:num>
  <w:num w:numId="87">
    <w:abstractNumId w:val="86"/>
  </w:num>
  <w:num w:numId="88">
    <w:abstractNumId w:val="60"/>
  </w:num>
  <w:num w:numId="89">
    <w:abstractNumId w:val="29"/>
  </w:num>
  <w:num w:numId="90">
    <w:abstractNumId w:val="15"/>
  </w:num>
  <w:num w:numId="91">
    <w:abstractNumId w:val="33"/>
  </w:num>
  <w:num w:numId="92">
    <w:abstractNumId w:val="68"/>
  </w:num>
  <w:num w:numId="93">
    <w:abstractNumId w:val="77"/>
  </w:num>
  <w:num w:numId="94">
    <w:abstractNumId w:val="59"/>
  </w:num>
  <w:num w:numId="95">
    <w:abstractNumId w:val="2"/>
  </w:num>
  <w:num w:numId="96">
    <w:abstractNumId w:val="130"/>
  </w:num>
  <w:num w:numId="97">
    <w:abstractNumId w:val="117"/>
  </w:num>
  <w:num w:numId="98">
    <w:abstractNumId w:val="39"/>
  </w:num>
  <w:num w:numId="99">
    <w:abstractNumId w:val="72"/>
  </w:num>
  <w:num w:numId="100">
    <w:abstractNumId w:val="108"/>
  </w:num>
  <w:num w:numId="101">
    <w:abstractNumId w:val="58"/>
  </w:num>
  <w:num w:numId="102">
    <w:abstractNumId w:val="11"/>
  </w:num>
  <w:num w:numId="103">
    <w:abstractNumId w:val="134"/>
  </w:num>
  <w:num w:numId="104">
    <w:abstractNumId w:val="100"/>
  </w:num>
  <w:num w:numId="105">
    <w:abstractNumId w:val="36"/>
  </w:num>
  <w:num w:numId="106">
    <w:abstractNumId w:val="65"/>
  </w:num>
  <w:num w:numId="107">
    <w:abstractNumId w:val="46"/>
  </w:num>
  <w:num w:numId="108">
    <w:abstractNumId w:val="50"/>
  </w:num>
  <w:num w:numId="109">
    <w:abstractNumId w:val="57"/>
  </w:num>
  <w:num w:numId="110">
    <w:abstractNumId w:val="4"/>
  </w:num>
  <w:num w:numId="111">
    <w:abstractNumId w:val="79"/>
  </w:num>
  <w:num w:numId="112">
    <w:abstractNumId w:val="52"/>
  </w:num>
  <w:num w:numId="113">
    <w:abstractNumId w:val="125"/>
  </w:num>
  <w:num w:numId="114">
    <w:abstractNumId w:val="119"/>
  </w:num>
  <w:num w:numId="115">
    <w:abstractNumId w:val="10"/>
  </w:num>
  <w:num w:numId="116">
    <w:abstractNumId w:val="144"/>
  </w:num>
  <w:num w:numId="117">
    <w:abstractNumId w:val="120"/>
  </w:num>
  <w:num w:numId="118">
    <w:abstractNumId w:val="16"/>
  </w:num>
  <w:num w:numId="119">
    <w:abstractNumId w:val="81"/>
  </w:num>
  <w:num w:numId="120">
    <w:abstractNumId w:val="9"/>
  </w:num>
  <w:num w:numId="121">
    <w:abstractNumId w:val="91"/>
  </w:num>
  <w:num w:numId="122">
    <w:abstractNumId w:val="90"/>
  </w:num>
  <w:num w:numId="123">
    <w:abstractNumId w:val="66"/>
  </w:num>
  <w:num w:numId="124">
    <w:abstractNumId w:val="13"/>
  </w:num>
  <w:num w:numId="125">
    <w:abstractNumId w:val="145"/>
  </w:num>
  <w:num w:numId="126">
    <w:abstractNumId w:val="96"/>
  </w:num>
  <w:num w:numId="127">
    <w:abstractNumId w:val="67"/>
  </w:num>
  <w:num w:numId="128">
    <w:abstractNumId w:val="128"/>
  </w:num>
  <w:num w:numId="129">
    <w:abstractNumId w:val="18"/>
  </w:num>
  <w:num w:numId="130">
    <w:abstractNumId w:val="30"/>
  </w:num>
  <w:num w:numId="131">
    <w:abstractNumId w:val="76"/>
  </w:num>
  <w:num w:numId="132">
    <w:abstractNumId w:val="73"/>
  </w:num>
  <w:num w:numId="133">
    <w:abstractNumId w:val="92"/>
  </w:num>
  <w:num w:numId="134">
    <w:abstractNumId w:val="83"/>
  </w:num>
  <w:num w:numId="135">
    <w:abstractNumId w:val="48"/>
  </w:num>
  <w:num w:numId="136">
    <w:abstractNumId w:val="0"/>
  </w:num>
  <w:num w:numId="137">
    <w:abstractNumId w:val="1"/>
  </w:num>
  <w:num w:numId="138">
    <w:abstractNumId w:val="41"/>
  </w:num>
  <w:num w:numId="139">
    <w:abstractNumId w:val="74"/>
  </w:num>
  <w:num w:numId="140">
    <w:abstractNumId w:val="101"/>
  </w:num>
  <w:num w:numId="141">
    <w:abstractNumId w:val="20"/>
  </w:num>
  <w:num w:numId="142">
    <w:abstractNumId w:val="137"/>
  </w:num>
  <w:num w:numId="143">
    <w:abstractNumId w:val="124"/>
  </w:num>
  <w:num w:numId="144">
    <w:abstractNumId w:val="61"/>
  </w:num>
  <w:num w:numId="145">
    <w:abstractNumId w:val="114"/>
  </w:num>
  <w:num w:numId="146">
    <w:abstractNumId w:val="140"/>
  </w:num>
  <w:num w:numId="147">
    <w:abstractNumId w:val="62"/>
  </w:num>
  <w:numIdMacAtCleanup w:val="1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0622"/>
    <w:rsid w:val="00000018"/>
    <w:rsid w:val="00000F36"/>
    <w:rsid w:val="0000121D"/>
    <w:rsid w:val="00001E3D"/>
    <w:rsid w:val="00002186"/>
    <w:rsid w:val="00002244"/>
    <w:rsid w:val="00002AD1"/>
    <w:rsid w:val="00003512"/>
    <w:rsid w:val="000038AB"/>
    <w:rsid w:val="000038C6"/>
    <w:rsid w:val="0000394E"/>
    <w:rsid w:val="00003B35"/>
    <w:rsid w:val="00003E51"/>
    <w:rsid w:val="00004205"/>
    <w:rsid w:val="000042B1"/>
    <w:rsid w:val="000043D6"/>
    <w:rsid w:val="00004918"/>
    <w:rsid w:val="00004C90"/>
    <w:rsid w:val="00004F49"/>
    <w:rsid w:val="00005252"/>
    <w:rsid w:val="000052F5"/>
    <w:rsid w:val="00005D62"/>
    <w:rsid w:val="00005EFB"/>
    <w:rsid w:val="00006BCB"/>
    <w:rsid w:val="00006EAD"/>
    <w:rsid w:val="00007410"/>
    <w:rsid w:val="00007583"/>
    <w:rsid w:val="00007B16"/>
    <w:rsid w:val="00007B4B"/>
    <w:rsid w:val="00007BDA"/>
    <w:rsid w:val="00007F93"/>
    <w:rsid w:val="000101E9"/>
    <w:rsid w:val="00010790"/>
    <w:rsid w:val="00010B99"/>
    <w:rsid w:val="00010CD5"/>
    <w:rsid w:val="00010DC8"/>
    <w:rsid w:val="000113A9"/>
    <w:rsid w:val="00011882"/>
    <w:rsid w:val="00011CE5"/>
    <w:rsid w:val="00012955"/>
    <w:rsid w:val="00012AE0"/>
    <w:rsid w:val="00012FD9"/>
    <w:rsid w:val="000133F6"/>
    <w:rsid w:val="00013663"/>
    <w:rsid w:val="00013961"/>
    <w:rsid w:val="000139C0"/>
    <w:rsid w:val="000145FA"/>
    <w:rsid w:val="0001499C"/>
    <w:rsid w:val="00015583"/>
    <w:rsid w:val="00016182"/>
    <w:rsid w:val="00016668"/>
    <w:rsid w:val="00016E70"/>
    <w:rsid w:val="00016EF7"/>
    <w:rsid w:val="000173A7"/>
    <w:rsid w:val="00017435"/>
    <w:rsid w:val="0002040F"/>
    <w:rsid w:val="000204CE"/>
    <w:rsid w:val="000204E6"/>
    <w:rsid w:val="00020AA0"/>
    <w:rsid w:val="00020C83"/>
    <w:rsid w:val="00020E77"/>
    <w:rsid w:val="00021019"/>
    <w:rsid w:val="00021338"/>
    <w:rsid w:val="00021A05"/>
    <w:rsid w:val="00021C43"/>
    <w:rsid w:val="00021C7E"/>
    <w:rsid w:val="00021C8E"/>
    <w:rsid w:val="00021CDA"/>
    <w:rsid w:val="00022B63"/>
    <w:rsid w:val="00022D60"/>
    <w:rsid w:val="000230FA"/>
    <w:rsid w:val="0002343C"/>
    <w:rsid w:val="000238C6"/>
    <w:rsid w:val="00023D5D"/>
    <w:rsid w:val="000242C8"/>
    <w:rsid w:val="000244FD"/>
    <w:rsid w:val="00024ACD"/>
    <w:rsid w:val="00024BE9"/>
    <w:rsid w:val="00024D35"/>
    <w:rsid w:val="00024F8F"/>
    <w:rsid w:val="0002598E"/>
    <w:rsid w:val="00025A66"/>
    <w:rsid w:val="00025C0F"/>
    <w:rsid w:val="00026008"/>
    <w:rsid w:val="000265C4"/>
    <w:rsid w:val="00026633"/>
    <w:rsid w:val="00026B3E"/>
    <w:rsid w:val="00026C29"/>
    <w:rsid w:val="00026E43"/>
    <w:rsid w:val="000270A5"/>
    <w:rsid w:val="0002755C"/>
    <w:rsid w:val="00027936"/>
    <w:rsid w:val="000305B7"/>
    <w:rsid w:val="00030C05"/>
    <w:rsid w:val="00031FDC"/>
    <w:rsid w:val="0003248F"/>
    <w:rsid w:val="00032656"/>
    <w:rsid w:val="00032809"/>
    <w:rsid w:val="0003295C"/>
    <w:rsid w:val="00032FE0"/>
    <w:rsid w:val="00033113"/>
    <w:rsid w:val="0003338A"/>
    <w:rsid w:val="00033B64"/>
    <w:rsid w:val="00034317"/>
    <w:rsid w:val="0003458B"/>
    <w:rsid w:val="0003481A"/>
    <w:rsid w:val="00034863"/>
    <w:rsid w:val="000348A3"/>
    <w:rsid w:val="00034F6C"/>
    <w:rsid w:val="000352DE"/>
    <w:rsid w:val="000360FA"/>
    <w:rsid w:val="00036111"/>
    <w:rsid w:val="00036391"/>
    <w:rsid w:val="00036972"/>
    <w:rsid w:val="00036BFE"/>
    <w:rsid w:val="00037049"/>
    <w:rsid w:val="0003718D"/>
    <w:rsid w:val="0003724B"/>
    <w:rsid w:val="0003726E"/>
    <w:rsid w:val="0003732E"/>
    <w:rsid w:val="0003750D"/>
    <w:rsid w:val="00040DD7"/>
    <w:rsid w:val="00041100"/>
    <w:rsid w:val="000411BD"/>
    <w:rsid w:val="0004122B"/>
    <w:rsid w:val="0004127C"/>
    <w:rsid w:val="0004149E"/>
    <w:rsid w:val="000416D5"/>
    <w:rsid w:val="000417C4"/>
    <w:rsid w:val="000420BC"/>
    <w:rsid w:val="000428AD"/>
    <w:rsid w:val="00042E68"/>
    <w:rsid w:val="00043221"/>
    <w:rsid w:val="0004323E"/>
    <w:rsid w:val="0004333D"/>
    <w:rsid w:val="000437B5"/>
    <w:rsid w:val="00043DBC"/>
    <w:rsid w:val="0004441D"/>
    <w:rsid w:val="00044701"/>
    <w:rsid w:val="00044AE5"/>
    <w:rsid w:val="00044F47"/>
    <w:rsid w:val="000457C0"/>
    <w:rsid w:val="00045813"/>
    <w:rsid w:val="000464C7"/>
    <w:rsid w:val="0004672D"/>
    <w:rsid w:val="0004725A"/>
    <w:rsid w:val="00047A3F"/>
    <w:rsid w:val="000505A4"/>
    <w:rsid w:val="000513F9"/>
    <w:rsid w:val="00051667"/>
    <w:rsid w:val="00051C71"/>
    <w:rsid w:val="000526F5"/>
    <w:rsid w:val="000528D7"/>
    <w:rsid w:val="00052C2E"/>
    <w:rsid w:val="00052E6B"/>
    <w:rsid w:val="000532D2"/>
    <w:rsid w:val="00053DA3"/>
    <w:rsid w:val="00053F1C"/>
    <w:rsid w:val="00054751"/>
    <w:rsid w:val="00054C8D"/>
    <w:rsid w:val="000552DA"/>
    <w:rsid w:val="000558E5"/>
    <w:rsid w:val="00055AF4"/>
    <w:rsid w:val="000560DC"/>
    <w:rsid w:val="000561B0"/>
    <w:rsid w:val="0005667A"/>
    <w:rsid w:val="0005669E"/>
    <w:rsid w:val="00056C4D"/>
    <w:rsid w:val="00056FE3"/>
    <w:rsid w:val="0005706E"/>
    <w:rsid w:val="0005756D"/>
    <w:rsid w:val="0005783D"/>
    <w:rsid w:val="00057A81"/>
    <w:rsid w:val="00057F37"/>
    <w:rsid w:val="00060185"/>
    <w:rsid w:val="0006039F"/>
    <w:rsid w:val="00060471"/>
    <w:rsid w:val="00060869"/>
    <w:rsid w:val="00060FFD"/>
    <w:rsid w:val="00061A9F"/>
    <w:rsid w:val="00061ABB"/>
    <w:rsid w:val="00061D91"/>
    <w:rsid w:val="00062070"/>
    <w:rsid w:val="000625C5"/>
    <w:rsid w:val="00062BE7"/>
    <w:rsid w:val="00062F60"/>
    <w:rsid w:val="00063100"/>
    <w:rsid w:val="00063637"/>
    <w:rsid w:val="00063A94"/>
    <w:rsid w:val="0006410A"/>
    <w:rsid w:val="00064391"/>
    <w:rsid w:val="00064800"/>
    <w:rsid w:val="000648FC"/>
    <w:rsid w:val="00064B5E"/>
    <w:rsid w:val="00065776"/>
    <w:rsid w:val="00065A16"/>
    <w:rsid w:val="00065AC1"/>
    <w:rsid w:val="00065C42"/>
    <w:rsid w:val="00065FC9"/>
    <w:rsid w:val="00066192"/>
    <w:rsid w:val="000666DE"/>
    <w:rsid w:val="00066DBD"/>
    <w:rsid w:val="00067373"/>
    <w:rsid w:val="00067523"/>
    <w:rsid w:val="0006755D"/>
    <w:rsid w:val="000676FE"/>
    <w:rsid w:val="00067AD8"/>
    <w:rsid w:val="00067C2B"/>
    <w:rsid w:val="00067FA2"/>
    <w:rsid w:val="00071173"/>
    <w:rsid w:val="0007153F"/>
    <w:rsid w:val="0007185C"/>
    <w:rsid w:val="00071979"/>
    <w:rsid w:val="00072AD4"/>
    <w:rsid w:val="0007322F"/>
    <w:rsid w:val="00073529"/>
    <w:rsid w:val="00073887"/>
    <w:rsid w:val="000738E9"/>
    <w:rsid w:val="00073ACE"/>
    <w:rsid w:val="000744BB"/>
    <w:rsid w:val="000745AB"/>
    <w:rsid w:val="000749C3"/>
    <w:rsid w:val="00074ECC"/>
    <w:rsid w:val="00074F5A"/>
    <w:rsid w:val="00075375"/>
    <w:rsid w:val="000755DE"/>
    <w:rsid w:val="000755F7"/>
    <w:rsid w:val="00076445"/>
    <w:rsid w:val="00076B3A"/>
    <w:rsid w:val="0007752B"/>
    <w:rsid w:val="00077984"/>
    <w:rsid w:val="00077D5E"/>
    <w:rsid w:val="00080073"/>
    <w:rsid w:val="0008024E"/>
    <w:rsid w:val="00080386"/>
    <w:rsid w:val="000803A9"/>
    <w:rsid w:val="0008068C"/>
    <w:rsid w:val="0008076D"/>
    <w:rsid w:val="000808B4"/>
    <w:rsid w:val="00080E52"/>
    <w:rsid w:val="0008120B"/>
    <w:rsid w:val="00081385"/>
    <w:rsid w:val="00081E11"/>
    <w:rsid w:val="00081EB0"/>
    <w:rsid w:val="0008250C"/>
    <w:rsid w:val="00082B6F"/>
    <w:rsid w:val="00082E1C"/>
    <w:rsid w:val="00083931"/>
    <w:rsid w:val="00083988"/>
    <w:rsid w:val="00084471"/>
    <w:rsid w:val="000848E1"/>
    <w:rsid w:val="00084ECB"/>
    <w:rsid w:val="0008522F"/>
    <w:rsid w:val="00085339"/>
    <w:rsid w:val="0008544B"/>
    <w:rsid w:val="0008556C"/>
    <w:rsid w:val="0008568C"/>
    <w:rsid w:val="00085AEB"/>
    <w:rsid w:val="00085EF4"/>
    <w:rsid w:val="00085FBA"/>
    <w:rsid w:val="000860D3"/>
    <w:rsid w:val="00086388"/>
    <w:rsid w:val="00086FFE"/>
    <w:rsid w:val="0008755A"/>
    <w:rsid w:val="00087717"/>
    <w:rsid w:val="00087B6C"/>
    <w:rsid w:val="00090230"/>
    <w:rsid w:val="00090367"/>
    <w:rsid w:val="00090790"/>
    <w:rsid w:val="000907C6"/>
    <w:rsid w:val="00090A07"/>
    <w:rsid w:val="00090B2F"/>
    <w:rsid w:val="00090D57"/>
    <w:rsid w:val="0009108B"/>
    <w:rsid w:val="0009120E"/>
    <w:rsid w:val="00091524"/>
    <w:rsid w:val="0009170E"/>
    <w:rsid w:val="00091922"/>
    <w:rsid w:val="00091BB5"/>
    <w:rsid w:val="00091C26"/>
    <w:rsid w:val="00091C42"/>
    <w:rsid w:val="00091D58"/>
    <w:rsid w:val="00092510"/>
    <w:rsid w:val="00092B0F"/>
    <w:rsid w:val="00092B72"/>
    <w:rsid w:val="00092BB7"/>
    <w:rsid w:val="00093023"/>
    <w:rsid w:val="00093B2E"/>
    <w:rsid w:val="00093CBB"/>
    <w:rsid w:val="00093CDD"/>
    <w:rsid w:val="00093EC8"/>
    <w:rsid w:val="00093F1C"/>
    <w:rsid w:val="00093F5A"/>
    <w:rsid w:val="000943D4"/>
    <w:rsid w:val="00094750"/>
    <w:rsid w:val="00094A56"/>
    <w:rsid w:val="00094AC5"/>
    <w:rsid w:val="00094BF1"/>
    <w:rsid w:val="000952DA"/>
    <w:rsid w:val="00095A22"/>
    <w:rsid w:val="00095B5E"/>
    <w:rsid w:val="00095C08"/>
    <w:rsid w:val="0009625D"/>
    <w:rsid w:val="0009689D"/>
    <w:rsid w:val="000968BB"/>
    <w:rsid w:val="00096BA3"/>
    <w:rsid w:val="000971F7"/>
    <w:rsid w:val="00097526"/>
    <w:rsid w:val="00097E5C"/>
    <w:rsid w:val="00097EED"/>
    <w:rsid w:val="00097F9A"/>
    <w:rsid w:val="000A0056"/>
    <w:rsid w:val="000A00BB"/>
    <w:rsid w:val="000A083E"/>
    <w:rsid w:val="000A12F8"/>
    <w:rsid w:val="000A2140"/>
    <w:rsid w:val="000A28EE"/>
    <w:rsid w:val="000A33BA"/>
    <w:rsid w:val="000A3548"/>
    <w:rsid w:val="000A35D9"/>
    <w:rsid w:val="000A3A74"/>
    <w:rsid w:val="000A4746"/>
    <w:rsid w:val="000A4E96"/>
    <w:rsid w:val="000A550A"/>
    <w:rsid w:val="000A558D"/>
    <w:rsid w:val="000A5711"/>
    <w:rsid w:val="000A585A"/>
    <w:rsid w:val="000A5B1F"/>
    <w:rsid w:val="000A5BAF"/>
    <w:rsid w:val="000A6277"/>
    <w:rsid w:val="000A6429"/>
    <w:rsid w:val="000A67F6"/>
    <w:rsid w:val="000A681B"/>
    <w:rsid w:val="000A6AD0"/>
    <w:rsid w:val="000A722A"/>
    <w:rsid w:val="000A75E8"/>
    <w:rsid w:val="000A76F2"/>
    <w:rsid w:val="000A7D64"/>
    <w:rsid w:val="000B0136"/>
    <w:rsid w:val="000B013B"/>
    <w:rsid w:val="000B0352"/>
    <w:rsid w:val="000B1487"/>
    <w:rsid w:val="000B2362"/>
    <w:rsid w:val="000B2846"/>
    <w:rsid w:val="000B2D5E"/>
    <w:rsid w:val="000B2DB1"/>
    <w:rsid w:val="000B3267"/>
    <w:rsid w:val="000B345E"/>
    <w:rsid w:val="000B368E"/>
    <w:rsid w:val="000B3987"/>
    <w:rsid w:val="000B3B5F"/>
    <w:rsid w:val="000B40DA"/>
    <w:rsid w:val="000B43F2"/>
    <w:rsid w:val="000B511D"/>
    <w:rsid w:val="000B5520"/>
    <w:rsid w:val="000B5E91"/>
    <w:rsid w:val="000B683F"/>
    <w:rsid w:val="000B72E6"/>
    <w:rsid w:val="000B7339"/>
    <w:rsid w:val="000B73E1"/>
    <w:rsid w:val="000B7C75"/>
    <w:rsid w:val="000C01FF"/>
    <w:rsid w:val="000C03E9"/>
    <w:rsid w:val="000C0722"/>
    <w:rsid w:val="000C0A0A"/>
    <w:rsid w:val="000C0A95"/>
    <w:rsid w:val="000C0FA9"/>
    <w:rsid w:val="000C137E"/>
    <w:rsid w:val="000C1A1F"/>
    <w:rsid w:val="000C27D9"/>
    <w:rsid w:val="000C2B0E"/>
    <w:rsid w:val="000C3072"/>
    <w:rsid w:val="000C30BF"/>
    <w:rsid w:val="000C3177"/>
    <w:rsid w:val="000C327A"/>
    <w:rsid w:val="000C331F"/>
    <w:rsid w:val="000C3D0F"/>
    <w:rsid w:val="000C3EE5"/>
    <w:rsid w:val="000C4154"/>
    <w:rsid w:val="000C41BB"/>
    <w:rsid w:val="000C48FD"/>
    <w:rsid w:val="000C5323"/>
    <w:rsid w:val="000C54A4"/>
    <w:rsid w:val="000C5BF7"/>
    <w:rsid w:val="000C5CAE"/>
    <w:rsid w:val="000C600C"/>
    <w:rsid w:val="000C6356"/>
    <w:rsid w:val="000C63F5"/>
    <w:rsid w:val="000C6D0E"/>
    <w:rsid w:val="000C7077"/>
    <w:rsid w:val="000C7278"/>
    <w:rsid w:val="000C768B"/>
    <w:rsid w:val="000C779C"/>
    <w:rsid w:val="000C7966"/>
    <w:rsid w:val="000C7BC7"/>
    <w:rsid w:val="000C7CA8"/>
    <w:rsid w:val="000D016A"/>
    <w:rsid w:val="000D0C59"/>
    <w:rsid w:val="000D1521"/>
    <w:rsid w:val="000D178E"/>
    <w:rsid w:val="000D1C8F"/>
    <w:rsid w:val="000D1D11"/>
    <w:rsid w:val="000D1FBC"/>
    <w:rsid w:val="000D22FD"/>
    <w:rsid w:val="000D27C6"/>
    <w:rsid w:val="000D2AA1"/>
    <w:rsid w:val="000D2B1F"/>
    <w:rsid w:val="000D2E87"/>
    <w:rsid w:val="000D36C9"/>
    <w:rsid w:val="000D3C11"/>
    <w:rsid w:val="000D413B"/>
    <w:rsid w:val="000D42A3"/>
    <w:rsid w:val="000D4F38"/>
    <w:rsid w:val="000D545F"/>
    <w:rsid w:val="000D5511"/>
    <w:rsid w:val="000D575D"/>
    <w:rsid w:val="000D58DE"/>
    <w:rsid w:val="000D5969"/>
    <w:rsid w:val="000D5A8C"/>
    <w:rsid w:val="000D604A"/>
    <w:rsid w:val="000D6318"/>
    <w:rsid w:val="000D63B4"/>
    <w:rsid w:val="000D69FF"/>
    <w:rsid w:val="000D6F57"/>
    <w:rsid w:val="000D72B4"/>
    <w:rsid w:val="000D7653"/>
    <w:rsid w:val="000D7C86"/>
    <w:rsid w:val="000D7DC4"/>
    <w:rsid w:val="000D7ECC"/>
    <w:rsid w:val="000D7F5D"/>
    <w:rsid w:val="000E0CED"/>
    <w:rsid w:val="000E11CF"/>
    <w:rsid w:val="000E1327"/>
    <w:rsid w:val="000E1493"/>
    <w:rsid w:val="000E1A79"/>
    <w:rsid w:val="000E1F89"/>
    <w:rsid w:val="000E1FEA"/>
    <w:rsid w:val="000E2570"/>
    <w:rsid w:val="000E27CE"/>
    <w:rsid w:val="000E2A59"/>
    <w:rsid w:val="000E30C9"/>
    <w:rsid w:val="000E3210"/>
    <w:rsid w:val="000E34F5"/>
    <w:rsid w:val="000E3BE4"/>
    <w:rsid w:val="000E3BF8"/>
    <w:rsid w:val="000E3C27"/>
    <w:rsid w:val="000E3D7F"/>
    <w:rsid w:val="000E43AE"/>
    <w:rsid w:val="000E47DB"/>
    <w:rsid w:val="000E5462"/>
    <w:rsid w:val="000E6555"/>
    <w:rsid w:val="000E675F"/>
    <w:rsid w:val="000E68F1"/>
    <w:rsid w:val="000E71B0"/>
    <w:rsid w:val="000E71D0"/>
    <w:rsid w:val="000E72AE"/>
    <w:rsid w:val="000E7441"/>
    <w:rsid w:val="000E768A"/>
    <w:rsid w:val="000E7CC7"/>
    <w:rsid w:val="000E7D4D"/>
    <w:rsid w:val="000F00E2"/>
    <w:rsid w:val="000F04D7"/>
    <w:rsid w:val="000F08B7"/>
    <w:rsid w:val="000F0A8B"/>
    <w:rsid w:val="000F0BA1"/>
    <w:rsid w:val="000F23F9"/>
    <w:rsid w:val="000F266E"/>
    <w:rsid w:val="000F2DDE"/>
    <w:rsid w:val="000F3155"/>
    <w:rsid w:val="000F418E"/>
    <w:rsid w:val="000F433B"/>
    <w:rsid w:val="000F489A"/>
    <w:rsid w:val="000F5153"/>
    <w:rsid w:val="000F5A23"/>
    <w:rsid w:val="000F614A"/>
    <w:rsid w:val="000F630D"/>
    <w:rsid w:val="000F6AAA"/>
    <w:rsid w:val="000F7608"/>
    <w:rsid w:val="000F78F0"/>
    <w:rsid w:val="000F79DF"/>
    <w:rsid w:val="001003CE"/>
    <w:rsid w:val="001007B4"/>
    <w:rsid w:val="00100807"/>
    <w:rsid w:val="00100890"/>
    <w:rsid w:val="00100CD8"/>
    <w:rsid w:val="0010119C"/>
    <w:rsid w:val="001011A9"/>
    <w:rsid w:val="001014BC"/>
    <w:rsid w:val="00102594"/>
    <w:rsid w:val="0010298C"/>
    <w:rsid w:val="00102AEC"/>
    <w:rsid w:val="00102C37"/>
    <w:rsid w:val="001030C6"/>
    <w:rsid w:val="00103915"/>
    <w:rsid w:val="00103AEE"/>
    <w:rsid w:val="00103C16"/>
    <w:rsid w:val="00103F73"/>
    <w:rsid w:val="00104034"/>
    <w:rsid w:val="00104437"/>
    <w:rsid w:val="0010462D"/>
    <w:rsid w:val="00104963"/>
    <w:rsid w:val="001051A4"/>
    <w:rsid w:val="001053A7"/>
    <w:rsid w:val="00105589"/>
    <w:rsid w:val="00105BEC"/>
    <w:rsid w:val="0010606E"/>
    <w:rsid w:val="001063A4"/>
    <w:rsid w:val="00106F40"/>
    <w:rsid w:val="00107772"/>
    <w:rsid w:val="0011018B"/>
    <w:rsid w:val="0011173F"/>
    <w:rsid w:val="00111AA4"/>
    <w:rsid w:val="00111FB1"/>
    <w:rsid w:val="00112076"/>
    <w:rsid w:val="001125AC"/>
    <w:rsid w:val="00113D32"/>
    <w:rsid w:val="001143AE"/>
    <w:rsid w:val="00114906"/>
    <w:rsid w:val="00114999"/>
    <w:rsid w:val="00114AC1"/>
    <w:rsid w:val="00115159"/>
    <w:rsid w:val="001152B8"/>
    <w:rsid w:val="00115735"/>
    <w:rsid w:val="0011582D"/>
    <w:rsid w:val="00115A02"/>
    <w:rsid w:val="00115DC9"/>
    <w:rsid w:val="00116703"/>
    <w:rsid w:val="0011672B"/>
    <w:rsid w:val="00117C13"/>
    <w:rsid w:val="001207E7"/>
    <w:rsid w:val="001209B6"/>
    <w:rsid w:val="00120A7C"/>
    <w:rsid w:val="00120E40"/>
    <w:rsid w:val="0012107C"/>
    <w:rsid w:val="0012149E"/>
    <w:rsid w:val="001214B4"/>
    <w:rsid w:val="00121BBB"/>
    <w:rsid w:val="00121FCF"/>
    <w:rsid w:val="00123866"/>
    <w:rsid w:val="001245FC"/>
    <w:rsid w:val="00124651"/>
    <w:rsid w:val="00124806"/>
    <w:rsid w:val="00124A06"/>
    <w:rsid w:val="001250C4"/>
    <w:rsid w:val="001252B7"/>
    <w:rsid w:val="001254A2"/>
    <w:rsid w:val="00125532"/>
    <w:rsid w:val="001256AF"/>
    <w:rsid w:val="001259BD"/>
    <w:rsid w:val="00125AD8"/>
    <w:rsid w:val="00125C62"/>
    <w:rsid w:val="00125ED2"/>
    <w:rsid w:val="001262FD"/>
    <w:rsid w:val="0012630C"/>
    <w:rsid w:val="0012726A"/>
    <w:rsid w:val="00127847"/>
    <w:rsid w:val="00127E57"/>
    <w:rsid w:val="001308C8"/>
    <w:rsid w:val="001309A5"/>
    <w:rsid w:val="00130A03"/>
    <w:rsid w:val="00130EC8"/>
    <w:rsid w:val="00130F67"/>
    <w:rsid w:val="0013136D"/>
    <w:rsid w:val="001315DB"/>
    <w:rsid w:val="0013163E"/>
    <w:rsid w:val="00131698"/>
    <w:rsid w:val="00131731"/>
    <w:rsid w:val="0013186D"/>
    <w:rsid w:val="00131DA1"/>
    <w:rsid w:val="00131F8C"/>
    <w:rsid w:val="00132059"/>
    <w:rsid w:val="0013303D"/>
    <w:rsid w:val="00133A16"/>
    <w:rsid w:val="00133F32"/>
    <w:rsid w:val="00134047"/>
    <w:rsid w:val="001345F9"/>
    <w:rsid w:val="001347BF"/>
    <w:rsid w:val="00134BAC"/>
    <w:rsid w:val="00134CE8"/>
    <w:rsid w:val="00135300"/>
    <w:rsid w:val="001354F2"/>
    <w:rsid w:val="00136B5F"/>
    <w:rsid w:val="00136DB2"/>
    <w:rsid w:val="00140643"/>
    <w:rsid w:val="00140A2F"/>
    <w:rsid w:val="00141097"/>
    <w:rsid w:val="0014135B"/>
    <w:rsid w:val="00141513"/>
    <w:rsid w:val="00141766"/>
    <w:rsid w:val="001417C7"/>
    <w:rsid w:val="00141AE4"/>
    <w:rsid w:val="00141CE2"/>
    <w:rsid w:val="00141D4A"/>
    <w:rsid w:val="001428EB"/>
    <w:rsid w:val="00144581"/>
    <w:rsid w:val="001446F2"/>
    <w:rsid w:val="00144D98"/>
    <w:rsid w:val="00144E88"/>
    <w:rsid w:val="00144F7A"/>
    <w:rsid w:val="00145220"/>
    <w:rsid w:val="001456F1"/>
    <w:rsid w:val="001459EB"/>
    <w:rsid w:val="00146252"/>
    <w:rsid w:val="00146255"/>
    <w:rsid w:val="0014688A"/>
    <w:rsid w:val="00146BD9"/>
    <w:rsid w:val="00146F72"/>
    <w:rsid w:val="00147B19"/>
    <w:rsid w:val="00147B2A"/>
    <w:rsid w:val="00147CD7"/>
    <w:rsid w:val="00150054"/>
    <w:rsid w:val="00150691"/>
    <w:rsid w:val="0015071B"/>
    <w:rsid w:val="00150812"/>
    <w:rsid w:val="00150922"/>
    <w:rsid w:val="0015170E"/>
    <w:rsid w:val="00151C05"/>
    <w:rsid w:val="00151EBF"/>
    <w:rsid w:val="001526E8"/>
    <w:rsid w:val="001527C4"/>
    <w:rsid w:val="00152B8D"/>
    <w:rsid w:val="00152C75"/>
    <w:rsid w:val="001531FE"/>
    <w:rsid w:val="001539BE"/>
    <w:rsid w:val="001542FB"/>
    <w:rsid w:val="0015440C"/>
    <w:rsid w:val="00154A6B"/>
    <w:rsid w:val="00154A7F"/>
    <w:rsid w:val="00154E9A"/>
    <w:rsid w:val="00154FB6"/>
    <w:rsid w:val="001550D3"/>
    <w:rsid w:val="001553A7"/>
    <w:rsid w:val="00155846"/>
    <w:rsid w:val="0015592D"/>
    <w:rsid w:val="00155C7C"/>
    <w:rsid w:val="00155F4E"/>
    <w:rsid w:val="001569AD"/>
    <w:rsid w:val="00156BD4"/>
    <w:rsid w:val="00156E8D"/>
    <w:rsid w:val="001574AF"/>
    <w:rsid w:val="00157AB7"/>
    <w:rsid w:val="00157FBB"/>
    <w:rsid w:val="001600E0"/>
    <w:rsid w:val="0016028C"/>
    <w:rsid w:val="0016037A"/>
    <w:rsid w:val="00161192"/>
    <w:rsid w:val="0016166C"/>
    <w:rsid w:val="0016175E"/>
    <w:rsid w:val="0016175F"/>
    <w:rsid w:val="00161951"/>
    <w:rsid w:val="001619BF"/>
    <w:rsid w:val="00162274"/>
    <w:rsid w:val="001624E3"/>
    <w:rsid w:val="0016252B"/>
    <w:rsid w:val="00162E15"/>
    <w:rsid w:val="0016302F"/>
    <w:rsid w:val="001631F4"/>
    <w:rsid w:val="0016414F"/>
    <w:rsid w:val="001647CA"/>
    <w:rsid w:val="00165777"/>
    <w:rsid w:val="00165A6B"/>
    <w:rsid w:val="00165CCB"/>
    <w:rsid w:val="00165CE8"/>
    <w:rsid w:val="00166BDA"/>
    <w:rsid w:val="00166C50"/>
    <w:rsid w:val="00166FEE"/>
    <w:rsid w:val="00167318"/>
    <w:rsid w:val="00167F12"/>
    <w:rsid w:val="001707D9"/>
    <w:rsid w:val="00170E9C"/>
    <w:rsid w:val="001713E3"/>
    <w:rsid w:val="0017149A"/>
    <w:rsid w:val="00171F24"/>
    <w:rsid w:val="00172007"/>
    <w:rsid w:val="0017205C"/>
    <w:rsid w:val="00172170"/>
    <w:rsid w:val="00172460"/>
    <w:rsid w:val="001724EF"/>
    <w:rsid w:val="00172535"/>
    <w:rsid w:val="001726D6"/>
    <w:rsid w:val="00172E20"/>
    <w:rsid w:val="00172FD8"/>
    <w:rsid w:val="001742A1"/>
    <w:rsid w:val="00174566"/>
    <w:rsid w:val="0017479B"/>
    <w:rsid w:val="00174A54"/>
    <w:rsid w:val="00174FB2"/>
    <w:rsid w:val="00175126"/>
    <w:rsid w:val="00175F60"/>
    <w:rsid w:val="001771A9"/>
    <w:rsid w:val="00177BB6"/>
    <w:rsid w:val="001800A8"/>
    <w:rsid w:val="001800BC"/>
    <w:rsid w:val="001801C4"/>
    <w:rsid w:val="001801CF"/>
    <w:rsid w:val="00180390"/>
    <w:rsid w:val="0018045D"/>
    <w:rsid w:val="001804FA"/>
    <w:rsid w:val="00180D0E"/>
    <w:rsid w:val="00180E00"/>
    <w:rsid w:val="0018144B"/>
    <w:rsid w:val="00181C24"/>
    <w:rsid w:val="00181D1D"/>
    <w:rsid w:val="00181D7C"/>
    <w:rsid w:val="001823EC"/>
    <w:rsid w:val="00182671"/>
    <w:rsid w:val="001829AB"/>
    <w:rsid w:val="00182F5A"/>
    <w:rsid w:val="0018301F"/>
    <w:rsid w:val="00183112"/>
    <w:rsid w:val="00183171"/>
    <w:rsid w:val="00183318"/>
    <w:rsid w:val="001840E5"/>
    <w:rsid w:val="001842BC"/>
    <w:rsid w:val="00184503"/>
    <w:rsid w:val="00186616"/>
    <w:rsid w:val="0018674C"/>
    <w:rsid w:val="00186809"/>
    <w:rsid w:val="00186907"/>
    <w:rsid w:val="00186A72"/>
    <w:rsid w:val="00186E8D"/>
    <w:rsid w:val="0018767E"/>
    <w:rsid w:val="00187BA8"/>
    <w:rsid w:val="00187C3D"/>
    <w:rsid w:val="0019081C"/>
    <w:rsid w:val="00191110"/>
    <w:rsid w:val="001918A5"/>
    <w:rsid w:val="00191C62"/>
    <w:rsid w:val="00192941"/>
    <w:rsid w:val="00192C0D"/>
    <w:rsid w:val="00192D22"/>
    <w:rsid w:val="00193104"/>
    <w:rsid w:val="00193264"/>
    <w:rsid w:val="00193495"/>
    <w:rsid w:val="0019359A"/>
    <w:rsid w:val="00193938"/>
    <w:rsid w:val="00194AE6"/>
    <w:rsid w:val="00194C89"/>
    <w:rsid w:val="00194D55"/>
    <w:rsid w:val="001956D6"/>
    <w:rsid w:val="00195B7E"/>
    <w:rsid w:val="00195E4B"/>
    <w:rsid w:val="001962BE"/>
    <w:rsid w:val="0019637F"/>
    <w:rsid w:val="0019670E"/>
    <w:rsid w:val="00196DC2"/>
    <w:rsid w:val="001970B2"/>
    <w:rsid w:val="001975AA"/>
    <w:rsid w:val="00197A39"/>
    <w:rsid w:val="00197C38"/>
    <w:rsid w:val="001A0099"/>
    <w:rsid w:val="001A032B"/>
    <w:rsid w:val="001A0EC8"/>
    <w:rsid w:val="001A12E4"/>
    <w:rsid w:val="001A14BC"/>
    <w:rsid w:val="001A1878"/>
    <w:rsid w:val="001A2076"/>
    <w:rsid w:val="001A2273"/>
    <w:rsid w:val="001A2475"/>
    <w:rsid w:val="001A2FC7"/>
    <w:rsid w:val="001A3880"/>
    <w:rsid w:val="001A3884"/>
    <w:rsid w:val="001A3A1F"/>
    <w:rsid w:val="001A3C70"/>
    <w:rsid w:val="001A3CB7"/>
    <w:rsid w:val="001A3FC9"/>
    <w:rsid w:val="001A3FE0"/>
    <w:rsid w:val="001A4487"/>
    <w:rsid w:val="001A4677"/>
    <w:rsid w:val="001A4691"/>
    <w:rsid w:val="001A48E1"/>
    <w:rsid w:val="001A5060"/>
    <w:rsid w:val="001A54DA"/>
    <w:rsid w:val="001A5A02"/>
    <w:rsid w:val="001A5CCD"/>
    <w:rsid w:val="001A6606"/>
    <w:rsid w:val="001A6C6E"/>
    <w:rsid w:val="001B05F3"/>
    <w:rsid w:val="001B096B"/>
    <w:rsid w:val="001B0EE5"/>
    <w:rsid w:val="001B1717"/>
    <w:rsid w:val="001B1A65"/>
    <w:rsid w:val="001B20E7"/>
    <w:rsid w:val="001B24A3"/>
    <w:rsid w:val="001B2B40"/>
    <w:rsid w:val="001B2D55"/>
    <w:rsid w:val="001B2EA3"/>
    <w:rsid w:val="001B2F43"/>
    <w:rsid w:val="001B2FAD"/>
    <w:rsid w:val="001B3091"/>
    <w:rsid w:val="001B3270"/>
    <w:rsid w:val="001B3377"/>
    <w:rsid w:val="001B36A5"/>
    <w:rsid w:val="001B3ACE"/>
    <w:rsid w:val="001B3F6B"/>
    <w:rsid w:val="001B455E"/>
    <w:rsid w:val="001B45EF"/>
    <w:rsid w:val="001B46BB"/>
    <w:rsid w:val="001B4C0B"/>
    <w:rsid w:val="001B56A2"/>
    <w:rsid w:val="001B591C"/>
    <w:rsid w:val="001B61D1"/>
    <w:rsid w:val="001B6223"/>
    <w:rsid w:val="001B6426"/>
    <w:rsid w:val="001B6939"/>
    <w:rsid w:val="001B69B2"/>
    <w:rsid w:val="001B6C1F"/>
    <w:rsid w:val="001B6F75"/>
    <w:rsid w:val="001B734A"/>
    <w:rsid w:val="001B77FD"/>
    <w:rsid w:val="001B7AC2"/>
    <w:rsid w:val="001B7BE6"/>
    <w:rsid w:val="001B7F60"/>
    <w:rsid w:val="001C0455"/>
    <w:rsid w:val="001C04EB"/>
    <w:rsid w:val="001C0584"/>
    <w:rsid w:val="001C0CF2"/>
    <w:rsid w:val="001C0DA4"/>
    <w:rsid w:val="001C150B"/>
    <w:rsid w:val="001C16C5"/>
    <w:rsid w:val="001C18EB"/>
    <w:rsid w:val="001C1F1A"/>
    <w:rsid w:val="001C213A"/>
    <w:rsid w:val="001C227E"/>
    <w:rsid w:val="001C2878"/>
    <w:rsid w:val="001C2D32"/>
    <w:rsid w:val="001C2D64"/>
    <w:rsid w:val="001C2F12"/>
    <w:rsid w:val="001C308C"/>
    <w:rsid w:val="001C3D75"/>
    <w:rsid w:val="001C3DAC"/>
    <w:rsid w:val="001C46F6"/>
    <w:rsid w:val="001C50B8"/>
    <w:rsid w:val="001C593B"/>
    <w:rsid w:val="001C598D"/>
    <w:rsid w:val="001C65BC"/>
    <w:rsid w:val="001C6685"/>
    <w:rsid w:val="001C66A6"/>
    <w:rsid w:val="001C6768"/>
    <w:rsid w:val="001C6D46"/>
    <w:rsid w:val="001C6F2C"/>
    <w:rsid w:val="001C721F"/>
    <w:rsid w:val="001C750A"/>
    <w:rsid w:val="001C7B3E"/>
    <w:rsid w:val="001D0011"/>
    <w:rsid w:val="001D02C7"/>
    <w:rsid w:val="001D02DB"/>
    <w:rsid w:val="001D0658"/>
    <w:rsid w:val="001D10B7"/>
    <w:rsid w:val="001D12A6"/>
    <w:rsid w:val="001D133C"/>
    <w:rsid w:val="001D1514"/>
    <w:rsid w:val="001D1874"/>
    <w:rsid w:val="001D189A"/>
    <w:rsid w:val="001D1E95"/>
    <w:rsid w:val="001D20E9"/>
    <w:rsid w:val="001D24A8"/>
    <w:rsid w:val="001D271A"/>
    <w:rsid w:val="001D326D"/>
    <w:rsid w:val="001D33DE"/>
    <w:rsid w:val="001D369A"/>
    <w:rsid w:val="001D3D2E"/>
    <w:rsid w:val="001D3FF5"/>
    <w:rsid w:val="001D46BF"/>
    <w:rsid w:val="001D63F1"/>
    <w:rsid w:val="001D6768"/>
    <w:rsid w:val="001D6A70"/>
    <w:rsid w:val="001D6AB3"/>
    <w:rsid w:val="001D6B36"/>
    <w:rsid w:val="001D6B39"/>
    <w:rsid w:val="001D6CD8"/>
    <w:rsid w:val="001D7470"/>
    <w:rsid w:val="001D7E93"/>
    <w:rsid w:val="001E0144"/>
    <w:rsid w:val="001E1470"/>
    <w:rsid w:val="001E1491"/>
    <w:rsid w:val="001E20D9"/>
    <w:rsid w:val="001E2648"/>
    <w:rsid w:val="001E2672"/>
    <w:rsid w:val="001E2D83"/>
    <w:rsid w:val="001E2DC9"/>
    <w:rsid w:val="001E2E18"/>
    <w:rsid w:val="001E2E2C"/>
    <w:rsid w:val="001E2E3E"/>
    <w:rsid w:val="001E3724"/>
    <w:rsid w:val="001E3815"/>
    <w:rsid w:val="001E45E2"/>
    <w:rsid w:val="001E4C36"/>
    <w:rsid w:val="001E550D"/>
    <w:rsid w:val="001E5512"/>
    <w:rsid w:val="001E58C9"/>
    <w:rsid w:val="001E5E1A"/>
    <w:rsid w:val="001E5E89"/>
    <w:rsid w:val="001E6526"/>
    <w:rsid w:val="001E65EA"/>
    <w:rsid w:val="001E6898"/>
    <w:rsid w:val="001E69CC"/>
    <w:rsid w:val="001E728E"/>
    <w:rsid w:val="001E7747"/>
    <w:rsid w:val="001F07D1"/>
    <w:rsid w:val="001F0CF0"/>
    <w:rsid w:val="001F0D2E"/>
    <w:rsid w:val="001F1830"/>
    <w:rsid w:val="001F1F31"/>
    <w:rsid w:val="001F20BE"/>
    <w:rsid w:val="001F2434"/>
    <w:rsid w:val="001F29BD"/>
    <w:rsid w:val="001F3145"/>
    <w:rsid w:val="001F31D7"/>
    <w:rsid w:val="001F3D4C"/>
    <w:rsid w:val="001F43D1"/>
    <w:rsid w:val="001F4501"/>
    <w:rsid w:val="001F4599"/>
    <w:rsid w:val="001F460A"/>
    <w:rsid w:val="001F4FC4"/>
    <w:rsid w:val="001F53B0"/>
    <w:rsid w:val="001F58F8"/>
    <w:rsid w:val="001F64BF"/>
    <w:rsid w:val="001F66BE"/>
    <w:rsid w:val="001F7ACB"/>
    <w:rsid w:val="002010E4"/>
    <w:rsid w:val="0020174C"/>
    <w:rsid w:val="00201769"/>
    <w:rsid w:val="00201833"/>
    <w:rsid w:val="00202C17"/>
    <w:rsid w:val="00202D53"/>
    <w:rsid w:val="00202DD4"/>
    <w:rsid w:val="0020315D"/>
    <w:rsid w:val="002031E6"/>
    <w:rsid w:val="00203349"/>
    <w:rsid w:val="00203FB0"/>
    <w:rsid w:val="00204188"/>
    <w:rsid w:val="00204211"/>
    <w:rsid w:val="002049D3"/>
    <w:rsid w:val="00204DD0"/>
    <w:rsid w:val="0020503A"/>
    <w:rsid w:val="00205317"/>
    <w:rsid w:val="002056EF"/>
    <w:rsid w:val="002059D0"/>
    <w:rsid w:val="00205A1E"/>
    <w:rsid w:val="00205E4B"/>
    <w:rsid w:val="0020604C"/>
    <w:rsid w:val="00206489"/>
    <w:rsid w:val="002068F7"/>
    <w:rsid w:val="0020697D"/>
    <w:rsid w:val="00206D73"/>
    <w:rsid w:val="00207275"/>
    <w:rsid w:val="00207397"/>
    <w:rsid w:val="00207D34"/>
    <w:rsid w:val="00207ED5"/>
    <w:rsid w:val="00210305"/>
    <w:rsid w:val="002104A7"/>
    <w:rsid w:val="00210548"/>
    <w:rsid w:val="00211300"/>
    <w:rsid w:val="00211653"/>
    <w:rsid w:val="002118E1"/>
    <w:rsid w:val="0021192D"/>
    <w:rsid w:val="00211A45"/>
    <w:rsid w:val="00211B3C"/>
    <w:rsid w:val="00211E97"/>
    <w:rsid w:val="002120C5"/>
    <w:rsid w:val="0021232B"/>
    <w:rsid w:val="0021259A"/>
    <w:rsid w:val="00212A3B"/>
    <w:rsid w:val="00212AA6"/>
    <w:rsid w:val="00212D3F"/>
    <w:rsid w:val="0021349F"/>
    <w:rsid w:val="0021355D"/>
    <w:rsid w:val="0021363D"/>
    <w:rsid w:val="00213896"/>
    <w:rsid w:val="00213C9C"/>
    <w:rsid w:val="00213D73"/>
    <w:rsid w:val="002142D4"/>
    <w:rsid w:val="00214393"/>
    <w:rsid w:val="00214B85"/>
    <w:rsid w:val="00214DA5"/>
    <w:rsid w:val="00214EF8"/>
    <w:rsid w:val="00215287"/>
    <w:rsid w:val="0021564E"/>
    <w:rsid w:val="00215879"/>
    <w:rsid w:val="00216130"/>
    <w:rsid w:val="00216141"/>
    <w:rsid w:val="002162AC"/>
    <w:rsid w:val="00216656"/>
    <w:rsid w:val="00217180"/>
    <w:rsid w:val="0021759C"/>
    <w:rsid w:val="00217B90"/>
    <w:rsid w:val="00220039"/>
    <w:rsid w:val="002201AF"/>
    <w:rsid w:val="00220317"/>
    <w:rsid w:val="00220895"/>
    <w:rsid w:val="002219D6"/>
    <w:rsid w:val="00221E54"/>
    <w:rsid w:val="00221E83"/>
    <w:rsid w:val="002223C5"/>
    <w:rsid w:val="00222ADB"/>
    <w:rsid w:val="00222D43"/>
    <w:rsid w:val="00222E18"/>
    <w:rsid w:val="002230C6"/>
    <w:rsid w:val="00223BA2"/>
    <w:rsid w:val="00223CB2"/>
    <w:rsid w:val="00223CC9"/>
    <w:rsid w:val="002244B8"/>
    <w:rsid w:val="00224A64"/>
    <w:rsid w:val="00225086"/>
    <w:rsid w:val="00225377"/>
    <w:rsid w:val="0022543B"/>
    <w:rsid w:val="00226582"/>
    <w:rsid w:val="00226FA6"/>
    <w:rsid w:val="00227146"/>
    <w:rsid w:val="0022718D"/>
    <w:rsid w:val="002274CC"/>
    <w:rsid w:val="00227D96"/>
    <w:rsid w:val="002303A3"/>
    <w:rsid w:val="002307FA"/>
    <w:rsid w:val="002309DE"/>
    <w:rsid w:val="00230D2C"/>
    <w:rsid w:val="00230E5D"/>
    <w:rsid w:val="0023113E"/>
    <w:rsid w:val="00231E81"/>
    <w:rsid w:val="0023232C"/>
    <w:rsid w:val="00232362"/>
    <w:rsid w:val="00233129"/>
    <w:rsid w:val="00233394"/>
    <w:rsid w:val="00233835"/>
    <w:rsid w:val="002341D4"/>
    <w:rsid w:val="002343B6"/>
    <w:rsid w:val="00234476"/>
    <w:rsid w:val="0023476A"/>
    <w:rsid w:val="00234CF9"/>
    <w:rsid w:val="00234FE7"/>
    <w:rsid w:val="00235673"/>
    <w:rsid w:val="0023629C"/>
    <w:rsid w:val="002364EF"/>
    <w:rsid w:val="00236777"/>
    <w:rsid w:val="00236E9C"/>
    <w:rsid w:val="00236FBD"/>
    <w:rsid w:val="00237090"/>
    <w:rsid w:val="002375B8"/>
    <w:rsid w:val="00237879"/>
    <w:rsid w:val="00237DCF"/>
    <w:rsid w:val="00240055"/>
    <w:rsid w:val="002401C4"/>
    <w:rsid w:val="002403CC"/>
    <w:rsid w:val="00240415"/>
    <w:rsid w:val="002404BE"/>
    <w:rsid w:val="002404EF"/>
    <w:rsid w:val="002408A7"/>
    <w:rsid w:val="00240F8E"/>
    <w:rsid w:val="00241140"/>
    <w:rsid w:val="00242086"/>
    <w:rsid w:val="00242649"/>
    <w:rsid w:val="00242786"/>
    <w:rsid w:val="002427D1"/>
    <w:rsid w:val="00242F59"/>
    <w:rsid w:val="00243282"/>
    <w:rsid w:val="00243C72"/>
    <w:rsid w:val="00244111"/>
    <w:rsid w:val="00244214"/>
    <w:rsid w:val="0024467F"/>
    <w:rsid w:val="0024538F"/>
    <w:rsid w:val="00245839"/>
    <w:rsid w:val="00245FF1"/>
    <w:rsid w:val="00246BD5"/>
    <w:rsid w:val="00246ED0"/>
    <w:rsid w:val="00246F0D"/>
    <w:rsid w:val="002470B0"/>
    <w:rsid w:val="00247A17"/>
    <w:rsid w:val="00250666"/>
    <w:rsid w:val="00250A4B"/>
    <w:rsid w:val="00250DDD"/>
    <w:rsid w:val="00251442"/>
    <w:rsid w:val="00251668"/>
    <w:rsid w:val="00251732"/>
    <w:rsid w:val="00251A84"/>
    <w:rsid w:val="00251B92"/>
    <w:rsid w:val="0025235A"/>
    <w:rsid w:val="0025262E"/>
    <w:rsid w:val="002535DB"/>
    <w:rsid w:val="00253BED"/>
    <w:rsid w:val="002547A3"/>
    <w:rsid w:val="002548A8"/>
    <w:rsid w:val="00255000"/>
    <w:rsid w:val="00255F17"/>
    <w:rsid w:val="002563A6"/>
    <w:rsid w:val="00256694"/>
    <w:rsid w:val="00256D1C"/>
    <w:rsid w:val="00256F82"/>
    <w:rsid w:val="00257428"/>
    <w:rsid w:val="002575F4"/>
    <w:rsid w:val="002576E0"/>
    <w:rsid w:val="00257E03"/>
    <w:rsid w:val="00257F50"/>
    <w:rsid w:val="002608C9"/>
    <w:rsid w:val="00260D77"/>
    <w:rsid w:val="002612A1"/>
    <w:rsid w:val="0026139A"/>
    <w:rsid w:val="00261535"/>
    <w:rsid w:val="0026171D"/>
    <w:rsid w:val="00261815"/>
    <w:rsid w:val="002619F6"/>
    <w:rsid w:val="00261CAB"/>
    <w:rsid w:val="0026287F"/>
    <w:rsid w:val="002630F4"/>
    <w:rsid w:val="002632E7"/>
    <w:rsid w:val="00263696"/>
    <w:rsid w:val="00263C5B"/>
    <w:rsid w:val="0026456F"/>
    <w:rsid w:val="00264845"/>
    <w:rsid w:val="00264D15"/>
    <w:rsid w:val="00265010"/>
    <w:rsid w:val="0026615A"/>
    <w:rsid w:val="0026647E"/>
    <w:rsid w:val="0026728C"/>
    <w:rsid w:val="002677ED"/>
    <w:rsid w:val="00270296"/>
    <w:rsid w:val="002708A2"/>
    <w:rsid w:val="00270A67"/>
    <w:rsid w:val="00270D7A"/>
    <w:rsid w:val="002719EC"/>
    <w:rsid w:val="00271A1B"/>
    <w:rsid w:val="00271BB0"/>
    <w:rsid w:val="00271C98"/>
    <w:rsid w:val="00272D9D"/>
    <w:rsid w:val="00273159"/>
    <w:rsid w:val="00273DC3"/>
    <w:rsid w:val="00273EEF"/>
    <w:rsid w:val="00273EF7"/>
    <w:rsid w:val="002746E7"/>
    <w:rsid w:val="00274C67"/>
    <w:rsid w:val="002754F5"/>
    <w:rsid w:val="00275919"/>
    <w:rsid w:val="00276006"/>
    <w:rsid w:val="002760AD"/>
    <w:rsid w:val="00276329"/>
    <w:rsid w:val="002768D8"/>
    <w:rsid w:val="00276BB0"/>
    <w:rsid w:val="00276BD3"/>
    <w:rsid w:val="00276F47"/>
    <w:rsid w:val="00277846"/>
    <w:rsid w:val="00277F3C"/>
    <w:rsid w:val="00280702"/>
    <w:rsid w:val="002808B9"/>
    <w:rsid w:val="00280C14"/>
    <w:rsid w:val="00281E8D"/>
    <w:rsid w:val="00282359"/>
    <w:rsid w:val="00282558"/>
    <w:rsid w:val="0028271E"/>
    <w:rsid w:val="00282980"/>
    <w:rsid w:val="00282AFC"/>
    <w:rsid w:val="00282E0C"/>
    <w:rsid w:val="00283280"/>
    <w:rsid w:val="0028352F"/>
    <w:rsid w:val="00283675"/>
    <w:rsid w:val="00283723"/>
    <w:rsid w:val="00283BE9"/>
    <w:rsid w:val="00283D33"/>
    <w:rsid w:val="002846EA"/>
    <w:rsid w:val="00284842"/>
    <w:rsid w:val="0028499C"/>
    <w:rsid w:val="00284CF5"/>
    <w:rsid w:val="00284D39"/>
    <w:rsid w:val="002856AD"/>
    <w:rsid w:val="00285704"/>
    <w:rsid w:val="002857B9"/>
    <w:rsid w:val="00286AC5"/>
    <w:rsid w:val="002878BE"/>
    <w:rsid w:val="00290038"/>
    <w:rsid w:val="0029010E"/>
    <w:rsid w:val="00290354"/>
    <w:rsid w:val="002903C4"/>
    <w:rsid w:val="00290B20"/>
    <w:rsid w:val="0029131A"/>
    <w:rsid w:val="00291393"/>
    <w:rsid w:val="0029188E"/>
    <w:rsid w:val="00291A26"/>
    <w:rsid w:val="002922DA"/>
    <w:rsid w:val="00292459"/>
    <w:rsid w:val="00292BFC"/>
    <w:rsid w:val="00292EE9"/>
    <w:rsid w:val="002930D7"/>
    <w:rsid w:val="00293F15"/>
    <w:rsid w:val="002940C8"/>
    <w:rsid w:val="0029495F"/>
    <w:rsid w:val="00295046"/>
    <w:rsid w:val="002951E9"/>
    <w:rsid w:val="0029529F"/>
    <w:rsid w:val="002955AF"/>
    <w:rsid w:val="0029595D"/>
    <w:rsid w:val="00296208"/>
    <w:rsid w:val="00296A34"/>
    <w:rsid w:val="00296C92"/>
    <w:rsid w:val="0029757A"/>
    <w:rsid w:val="002978FA"/>
    <w:rsid w:val="002A0ACB"/>
    <w:rsid w:val="002A12BA"/>
    <w:rsid w:val="002A15C0"/>
    <w:rsid w:val="002A20EF"/>
    <w:rsid w:val="002A227A"/>
    <w:rsid w:val="002A2308"/>
    <w:rsid w:val="002A2792"/>
    <w:rsid w:val="002A27B1"/>
    <w:rsid w:val="002A3275"/>
    <w:rsid w:val="002A3752"/>
    <w:rsid w:val="002A3848"/>
    <w:rsid w:val="002A38F2"/>
    <w:rsid w:val="002A3987"/>
    <w:rsid w:val="002A3BB8"/>
    <w:rsid w:val="002A3E25"/>
    <w:rsid w:val="002A4179"/>
    <w:rsid w:val="002A4676"/>
    <w:rsid w:val="002A472E"/>
    <w:rsid w:val="002A4745"/>
    <w:rsid w:val="002A4EB1"/>
    <w:rsid w:val="002A4F6C"/>
    <w:rsid w:val="002A54A1"/>
    <w:rsid w:val="002A5C0F"/>
    <w:rsid w:val="002A5C30"/>
    <w:rsid w:val="002A61CA"/>
    <w:rsid w:val="002A6412"/>
    <w:rsid w:val="002A6F6A"/>
    <w:rsid w:val="002A75F6"/>
    <w:rsid w:val="002A7E3C"/>
    <w:rsid w:val="002B0B31"/>
    <w:rsid w:val="002B0B6C"/>
    <w:rsid w:val="002B0CCE"/>
    <w:rsid w:val="002B15F4"/>
    <w:rsid w:val="002B187B"/>
    <w:rsid w:val="002B1B49"/>
    <w:rsid w:val="002B1E14"/>
    <w:rsid w:val="002B23AE"/>
    <w:rsid w:val="002B23EC"/>
    <w:rsid w:val="002B2745"/>
    <w:rsid w:val="002B32B1"/>
    <w:rsid w:val="002B41FB"/>
    <w:rsid w:val="002B42A2"/>
    <w:rsid w:val="002B4B44"/>
    <w:rsid w:val="002B4C29"/>
    <w:rsid w:val="002B58CE"/>
    <w:rsid w:val="002B5BD4"/>
    <w:rsid w:val="002B604D"/>
    <w:rsid w:val="002B65B9"/>
    <w:rsid w:val="002B6B06"/>
    <w:rsid w:val="002B7333"/>
    <w:rsid w:val="002B73D7"/>
    <w:rsid w:val="002B7812"/>
    <w:rsid w:val="002C02F5"/>
    <w:rsid w:val="002C0B7E"/>
    <w:rsid w:val="002C0F5C"/>
    <w:rsid w:val="002C11D8"/>
    <w:rsid w:val="002C1A32"/>
    <w:rsid w:val="002C1C45"/>
    <w:rsid w:val="002C2189"/>
    <w:rsid w:val="002C2AE3"/>
    <w:rsid w:val="002C2FD0"/>
    <w:rsid w:val="002C32F7"/>
    <w:rsid w:val="002C37D8"/>
    <w:rsid w:val="002C39FF"/>
    <w:rsid w:val="002C3B29"/>
    <w:rsid w:val="002C40EE"/>
    <w:rsid w:val="002C46F2"/>
    <w:rsid w:val="002C47D3"/>
    <w:rsid w:val="002C4802"/>
    <w:rsid w:val="002C4A1B"/>
    <w:rsid w:val="002C4B65"/>
    <w:rsid w:val="002C4D15"/>
    <w:rsid w:val="002C4DEF"/>
    <w:rsid w:val="002C4EA9"/>
    <w:rsid w:val="002C4ECF"/>
    <w:rsid w:val="002C5648"/>
    <w:rsid w:val="002C5B55"/>
    <w:rsid w:val="002C640B"/>
    <w:rsid w:val="002C6692"/>
    <w:rsid w:val="002C6781"/>
    <w:rsid w:val="002C67EF"/>
    <w:rsid w:val="002C6B46"/>
    <w:rsid w:val="002C79B0"/>
    <w:rsid w:val="002C7C46"/>
    <w:rsid w:val="002C7D53"/>
    <w:rsid w:val="002D0084"/>
    <w:rsid w:val="002D010A"/>
    <w:rsid w:val="002D0814"/>
    <w:rsid w:val="002D0C98"/>
    <w:rsid w:val="002D0FB1"/>
    <w:rsid w:val="002D1122"/>
    <w:rsid w:val="002D11B9"/>
    <w:rsid w:val="002D1733"/>
    <w:rsid w:val="002D1C4E"/>
    <w:rsid w:val="002D1EAA"/>
    <w:rsid w:val="002D1EED"/>
    <w:rsid w:val="002D1FF2"/>
    <w:rsid w:val="002D2028"/>
    <w:rsid w:val="002D2989"/>
    <w:rsid w:val="002D299E"/>
    <w:rsid w:val="002D2B71"/>
    <w:rsid w:val="002D2C68"/>
    <w:rsid w:val="002D2E41"/>
    <w:rsid w:val="002D3DAA"/>
    <w:rsid w:val="002D3DF1"/>
    <w:rsid w:val="002D414A"/>
    <w:rsid w:val="002D46AD"/>
    <w:rsid w:val="002D4B7F"/>
    <w:rsid w:val="002D59EA"/>
    <w:rsid w:val="002D5F82"/>
    <w:rsid w:val="002D6186"/>
    <w:rsid w:val="002D6259"/>
    <w:rsid w:val="002D6B8A"/>
    <w:rsid w:val="002D6D64"/>
    <w:rsid w:val="002D6D69"/>
    <w:rsid w:val="002D74D3"/>
    <w:rsid w:val="002D75BC"/>
    <w:rsid w:val="002D76D3"/>
    <w:rsid w:val="002E0382"/>
    <w:rsid w:val="002E0398"/>
    <w:rsid w:val="002E0974"/>
    <w:rsid w:val="002E0D55"/>
    <w:rsid w:val="002E0F6E"/>
    <w:rsid w:val="002E132B"/>
    <w:rsid w:val="002E17AA"/>
    <w:rsid w:val="002E1C57"/>
    <w:rsid w:val="002E1F02"/>
    <w:rsid w:val="002E1F4B"/>
    <w:rsid w:val="002E2139"/>
    <w:rsid w:val="002E251F"/>
    <w:rsid w:val="002E2F34"/>
    <w:rsid w:val="002E307C"/>
    <w:rsid w:val="002E3883"/>
    <w:rsid w:val="002E3C6A"/>
    <w:rsid w:val="002E3F36"/>
    <w:rsid w:val="002E40B5"/>
    <w:rsid w:val="002E40E7"/>
    <w:rsid w:val="002E4AEF"/>
    <w:rsid w:val="002E4B39"/>
    <w:rsid w:val="002E4B3A"/>
    <w:rsid w:val="002E525D"/>
    <w:rsid w:val="002E57BA"/>
    <w:rsid w:val="002E5E28"/>
    <w:rsid w:val="002E61CF"/>
    <w:rsid w:val="002E6560"/>
    <w:rsid w:val="002E66D0"/>
    <w:rsid w:val="002E6757"/>
    <w:rsid w:val="002E6950"/>
    <w:rsid w:val="002E6A25"/>
    <w:rsid w:val="002E6BF8"/>
    <w:rsid w:val="002E70D3"/>
    <w:rsid w:val="002E71B1"/>
    <w:rsid w:val="002E73C2"/>
    <w:rsid w:val="002E77CA"/>
    <w:rsid w:val="002E79A5"/>
    <w:rsid w:val="002E7DE0"/>
    <w:rsid w:val="002F012B"/>
    <w:rsid w:val="002F05D2"/>
    <w:rsid w:val="002F0880"/>
    <w:rsid w:val="002F0B8F"/>
    <w:rsid w:val="002F0E6C"/>
    <w:rsid w:val="002F0E9A"/>
    <w:rsid w:val="002F0FC3"/>
    <w:rsid w:val="002F1079"/>
    <w:rsid w:val="002F1212"/>
    <w:rsid w:val="002F183D"/>
    <w:rsid w:val="002F26F3"/>
    <w:rsid w:val="002F2C03"/>
    <w:rsid w:val="002F2F56"/>
    <w:rsid w:val="002F3514"/>
    <w:rsid w:val="002F458D"/>
    <w:rsid w:val="002F505F"/>
    <w:rsid w:val="002F552F"/>
    <w:rsid w:val="002F56B0"/>
    <w:rsid w:val="002F5F6C"/>
    <w:rsid w:val="002F6605"/>
    <w:rsid w:val="002F670B"/>
    <w:rsid w:val="002F6BE0"/>
    <w:rsid w:val="002F6DBF"/>
    <w:rsid w:val="002F701C"/>
    <w:rsid w:val="002F7341"/>
    <w:rsid w:val="002F7B2C"/>
    <w:rsid w:val="00300182"/>
    <w:rsid w:val="003004C6"/>
    <w:rsid w:val="003005AD"/>
    <w:rsid w:val="00300998"/>
    <w:rsid w:val="003009FB"/>
    <w:rsid w:val="00300C14"/>
    <w:rsid w:val="00300C95"/>
    <w:rsid w:val="00301646"/>
    <w:rsid w:val="0030187E"/>
    <w:rsid w:val="00301881"/>
    <w:rsid w:val="003018A7"/>
    <w:rsid w:val="00301AE4"/>
    <w:rsid w:val="00301BD9"/>
    <w:rsid w:val="00301C43"/>
    <w:rsid w:val="0030264A"/>
    <w:rsid w:val="00302C4B"/>
    <w:rsid w:val="00302F72"/>
    <w:rsid w:val="00302F97"/>
    <w:rsid w:val="00303F4B"/>
    <w:rsid w:val="00304609"/>
    <w:rsid w:val="00304B10"/>
    <w:rsid w:val="00304D54"/>
    <w:rsid w:val="00304F85"/>
    <w:rsid w:val="00305FB7"/>
    <w:rsid w:val="003069ED"/>
    <w:rsid w:val="00306AA6"/>
    <w:rsid w:val="00306E94"/>
    <w:rsid w:val="003070C4"/>
    <w:rsid w:val="00307546"/>
    <w:rsid w:val="00307997"/>
    <w:rsid w:val="00307AD2"/>
    <w:rsid w:val="00307D00"/>
    <w:rsid w:val="00310AB3"/>
    <w:rsid w:val="003111AD"/>
    <w:rsid w:val="00311409"/>
    <w:rsid w:val="00311711"/>
    <w:rsid w:val="00312063"/>
    <w:rsid w:val="00312982"/>
    <w:rsid w:val="00312B93"/>
    <w:rsid w:val="00312C64"/>
    <w:rsid w:val="0031366F"/>
    <w:rsid w:val="00313BD6"/>
    <w:rsid w:val="003140B9"/>
    <w:rsid w:val="00314B6A"/>
    <w:rsid w:val="00314D04"/>
    <w:rsid w:val="00315095"/>
    <w:rsid w:val="003153C4"/>
    <w:rsid w:val="0031547E"/>
    <w:rsid w:val="0031590B"/>
    <w:rsid w:val="00315D19"/>
    <w:rsid w:val="00317C32"/>
    <w:rsid w:val="00317D2A"/>
    <w:rsid w:val="00317D5D"/>
    <w:rsid w:val="00317DC4"/>
    <w:rsid w:val="0032058E"/>
    <w:rsid w:val="00320A75"/>
    <w:rsid w:val="00320F65"/>
    <w:rsid w:val="00321039"/>
    <w:rsid w:val="00321378"/>
    <w:rsid w:val="00321459"/>
    <w:rsid w:val="00321932"/>
    <w:rsid w:val="0032196E"/>
    <w:rsid w:val="0032224B"/>
    <w:rsid w:val="00322900"/>
    <w:rsid w:val="00322D54"/>
    <w:rsid w:val="00322F88"/>
    <w:rsid w:val="00323208"/>
    <w:rsid w:val="00323542"/>
    <w:rsid w:val="00323934"/>
    <w:rsid w:val="00323BF4"/>
    <w:rsid w:val="00323F9F"/>
    <w:rsid w:val="00323FA8"/>
    <w:rsid w:val="00324AB6"/>
    <w:rsid w:val="0032521B"/>
    <w:rsid w:val="003256AD"/>
    <w:rsid w:val="00325968"/>
    <w:rsid w:val="00325F44"/>
    <w:rsid w:val="00325F66"/>
    <w:rsid w:val="00326DCF"/>
    <w:rsid w:val="00327A7F"/>
    <w:rsid w:val="00327E7C"/>
    <w:rsid w:val="00327F40"/>
    <w:rsid w:val="00330237"/>
    <w:rsid w:val="0033027D"/>
    <w:rsid w:val="00330294"/>
    <w:rsid w:val="00330479"/>
    <w:rsid w:val="003304F1"/>
    <w:rsid w:val="00331281"/>
    <w:rsid w:val="003314F6"/>
    <w:rsid w:val="00331730"/>
    <w:rsid w:val="0033198B"/>
    <w:rsid w:val="00331E5F"/>
    <w:rsid w:val="00331F98"/>
    <w:rsid w:val="0033306E"/>
    <w:rsid w:val="003332CE"/>
    <w:rsid w:val="0033382D"/>
    <w:rsid w:val="00333969"/>
    <w:rsid w:val="00333A9A"/>
    <w:rsid w:val="00333D17"/>
    <w:rsid w:val="00333E5C"/>
    <w:rsid w:val="00333FCB"/>
    <w:rsid w:val="003344EB"/>
    <w:rsid w:val="00334DF2"/>
    <w:rsid w:val="00335006"/>
    <w:rsid w:val="00335067"/>
    <w:rsid w:val="00335623"/>
    <w:rsid w:val="003356EC"/>
    <w:rsid w:val="00335BDE"/>
    <w:rsid w:val="00335EE2"/>
    <w:rsid w:val="00335F95"/>
    <w:rsid w:val="00336752"/>
    <w:rsid w:val="0033687E"/>
    <w:rsid w:val="003369E5"/>
    <w:rsid w:val="00336F0A"/>
    <w:rsid w:val="003370C0"/>
    <w:rsid w:val="00337758"/>
    <w:rsid w:val="0033780D"/>
    <w:rsid w:val="00340072"/>
    <w:rsid w:val="003402BD"/>
    <w:rsid w:val="003409E7"/>
    <w:rsid w:val="00340F19"/>
    <w:rsid w:val="0034112A"/>
    <w:rsid w:val="003417F5"/>
    <w:rsid w:val="00341C04"/>
    <w:rsid w:val="00341E44"/>
    <w:rsid w:val="0034277E"/>
    <w:rsid w:val="003433D0"/>
    <w:rsid w:val="00343511"/>
    <w:rsid w:val="003435D9"/>
    <w:rsid w:val="0034362C"/>
    <w:rsid w:val="003438FC"/>
    <w:rsid w:val="00343909"/>
    <w:rsid w:val="00343D74"/>
    <w:rsid w:val="003449BC"/>
    <w:rsid w:val="00344AD4"/>
    <w:rsid w:val="003450FE"/>
    <w:rsid w:val="003454D1"/>
    <w:rsid w:val="003459D0"/>
    <w:rsid w:val="00346054"/>
    <w:rsid w:val="003463B2"/>
    <w:rsid w:val="0034680E"/>
    <w:rsid w:val="00346EDD"/>
    <w:rsid w:val="00347170"/>
    <w:rsid w:val="00347206"/>
    <w:rsid w:val="003476A7"/>
    <w:rsid w:val="003478FA"/>
    <w:rsid w:val="0035040A"/>
    <w:rsid w:val="00350495"/>
    <w:rsid w:val="003506E9"/>
    <w:rsid w:val="00350B23"/>
    <w:rsid w:val="0035110C"/>
    <w:rsid w:val="00351542"/>
    <w:rsid w:val="00351A2E"/>
    <w:rsid w:val="00351FE8"/>
    <w:rsid w:val="003524F2"/>
    <w:rsid w:val="003525A5"/>
    <w:rsid w:val="00352921"/>
    <w:rsid w:val="00352D14"/>
    <w:rsid w:val="003530C2"/>
    <w:rsid w:val="0035354C"/>
    <w:rsid w:val="003538AE"/>
    <w:rsid w:val="0035453D"/>
    <w:rsid w:val="00354837"/>
    <w:rsid w:val="00354F30"/>
    <w:rsid w:val="00355738"/>
    <w:rsid w:val="00355C44"/>
    <w:rsid w:val="003560C8"/>
    <w:rsid w:val="003564F6"/>
    <w:rsid w:val="0035678B"/>
    <w:rsid w:val="003569B0"/>
    <w:rsid w:val="00356F9B"/>
    <w:rsid w:val="003570E3"/>
    <w:rsid w:val="00357AED"/>
    <w:rsid w:val="00357C1F"/>
    <w:rsid w:val="0036030D"/>
    <w:rsid w:val="00361590"/>
    <w:rsid w:val="003615D8"/>
    <w:rsid w:val="003623E9"/>
    <w:rsid w:val="0036285A"/>
    <w:rsid w:val="00362AB5"/>
    <w:rsid w:val="00363059"/>
    <w:rsid w:val="00363140"/>
    <w:rsid w:val="00363424"/>
    <w:rsid w:val="00363E76"/>
    <w:rsid w:val="00364138"/>
    <w:rsid w:val="003641BB"/>
    <w:rsid w:val="00364753"/>
    <w:rsid w:val="00364970"/>
    <w:rsid w:val="00364B36"/>
    <w:rsid w:val="00364C79"/>
    <w:rsid w:val="00365981"/>
    <w:rsid w:val="00365B58"/>
    <w:rsid w:val="003660F4"/>
    <w:rsid w:val="0036613E"/>
    <w:rsid w:val="003665E8"/>
    <w:rsid w:val="003667CC"/>
    <w:rsid w:val="00366853"/>
    <w:rsid w:val="00366952"/>
    <w:rsid w:val="00366F50"/>
    <w:rsid w:val="0036728C"/>
    <w:rsid w:val="00367C18"/>
    <w:rsid w:val="00367D3B"/>
    <w:rsid w:val="00367D7B"/>
    <w:rsid w:val="00367DCB"/>
    <w:rsid w:val="00367F93"/>
    <w:rsid w:val="0037087F"/>
    <w:rsid w:val="00371A41"/>
    <w:rsid w:val="00371CC1"/>
    <w:rsid w:val="00372000"/>
    <w:rsid w:val="00372246"/>
    <w:rsid w:val="00372451"/>
    <w:rsid w:val="003729BF"/>
    <w:rsid w:val="00373645"/>
    <w:rsid w:val="00373C15"/>
    <w:rsid w:val="00374977"/>
    <w:rsid w:val="00374F5D"/>
    <w:rsid w:val="00375278"/>
    <w:rsid w:val="003757FF"/>
    <w:rsid w:val="00375BA9"/>
    <w:rsid w:val="00375BF4"/>
    <w:rsid w:val="00376206"/>
    <w:rsid w:val="0037620B"/>
    <w:rsid w:val="003766EE"/>
    <w:rsid w:val="00376704"/>
    <w:rsid w:val="00376786"/>
    <w:rsid w:val="00376D27"/>
    <w:rsid w:val="00376E51"/>
    <w:rsid w:val="00377093"/>
    <w:rsid w:val="003774CA"/>
    <w:rsid w:val="003778FE"/>
    <w:rsid w:val="00377964"/>
    <w:rsid w:val="003779DE"/>
    <w:rsid w:val="00377BC3"/>
    <w:rsid w:val="00377C0F"/>
    <w:rsid w:val="003802F1"/>
    <w:rsid w:val="0038076B"/>
    <w:rsid w:val="00380E99"/>
    <w:rsid w:val="00380EEC"/>
    <w:rsid w:val="00381F03"/>
    <w:rsid w:val="00382863"/>
    <w:rsid w:val="0038289B"/>
    <w:rsid w:val="00382BCD"/>
    <w:rsid w:val="00382EE1"/>
    <w:rsid w:val="00383A07"/>
    <w:rsid w:val="00383A25"/>
    <w:rsid w:val="00383ABB"/>
    <w:rsid w:val="00383E5C"/>
    <w:rsid w:val="003841F4"/>
    <w:rsid w:val="00384419"/>
    <w:rsid w:val="003853E5"/>
    <w:rsid w:val="00385551"/>
    <w:rsid w:val="0038579D"/>
    <w:rsid w:val="00386892"/>
    <w:rsid w:val="003872BC"/>
    <w:rsid w:val="00387B1B"/>
    <w:rsid w:val="00387D2A"/>
    <w:rsid w:val="003902C6"/>
    <w:rsid w:val="003909AD"/>
    <w:rsid w:val="00390A62"/>
    <w:rsid w:val="00391585"/>
    <w:rsid w:val="00391AFE"/>
    <w:rsid w:val="0039200D"/>
    <w:rsid w:val="003923DD"/>
    <w:rsid w:val="0039291F"/>
    <w:rsid w:val="00393561"/>
    <w:rsid w:val="00393C19"/>
    <w:rsid w:val="00393D84"/>
    <w:rsid w:val="00394307"/>
    <w:rsid w:val="003944DA"/>
    <w:rsid w:val="00394C72"/>
    <w:rsid w:val="00394F12"/>
    <w:rsid w:val="00395248"/>
    <w:rsid w:val="003959FA"/>
    <w:rsid w:val="0039604D"/>
    <w:rsid w:val="0039637F"/>
    <w:rsid w:val="0039653D"/>
    <w:rsid w:val="003965D0"/>
    <w:rsid w:val="003965F1"/>
    <w:rsid w:val="003967CC"/>
    <w:rsid w:val="00396CD0"/>
    <w:rsid w:val="00396D24"/>
    <w:rsid w:val="003970B8"/>
    <w:rsid w:val="003970BD"/>
    <w:rsid w:val="003970F8"/>
    <w:rsid w:val="00397CFF"/>
    <w:rsid w:val="00397E01"/>
    <w:rsid w:val="003A0308"/>
    <w:rsid w:val="003A0409"/>
    <w:rsid w:val="003A068F"/>
    <w:rsid w:val="003A0B62"/>
    <w:rsid w:val="003A11C3"/>
    <w:rsid w:val="003A19D0"/>
    <w:rsid w:val="003A1C68"/>
    <w:rsid w:val="003A2171"/>
    <w:rsid w:val="003A227E"/>
    <w:rsid w:val="003A2996"/>
    <w:rsid w:val="003A2E70"/>
    <w:rsid w:val="003A3427"/>
    <w:rsid w:val="003A360D"/>
    <w:rsid w:val="003A3F0C"/>
    <w:rsid w:val="003A4767"/>
    <w:rsid w:val="003A4A21"/>
    <w:rsid w:val="003A5155"/>
    <w:rsid w:val="003A51F1"/>
    <w:rsid w:val="003A5836"/>
    <w:rsid w:val="003A5BD2"/>
    <w:rsid w:val="003A5DFB"/>
    <w:rsid w:val="003A5F27"/>
    <w:rsid w:val="003A6802"/>
    <w:rsid w:val="003A7089"/>
    <w:rsid w:val="003A7112"/>
    <w:rsid w:val="003A7124"/>
    <w:rsid w:val="003A71DD"/>
    <w:rsid w:val="003A73B2"/>
    <w:rsid w:val="003A7E2F"/>
    <w:rsid w:val="003B022A"/>
    <w:rsid w:val="003B02FB"/>
    <w:rsid w:val="003B0E20"/>
    <w:rsid w:val="003B1377"/>
    <w:rsid w:val="003B1627"/>
    <w:rsid w:val="003B1694"/>
    <w:rsid w:val="003B17CB"/>
    <w:rsid w:val="003B18D4"/>
    <w:rsid w:val="003B2597"/>
    <w:rsid w:val="003B27E8"/>
    <w:rsid w:val="003B2BA8"/>
    <w:rsid w:val="003B2C65"/>
    <w:rsid w:val="003B340B"/>
    <w:rsid w:val="003B356E"/>
    <w:rsid w:val="003B3A60"/>
    <w:rsid w:val="003B3FE2"/>
    <w:rsid w:val="003B4563"/>
    <w:rsid w:val="003B48CB"/>
    <w:rsid w:val="003B4BA4"/>
    <w:rsid w:val="003B4D79"/>
    <w:rsid w:val="003B4EFD"/>
    <w:rsid w:val="003B4FAF"/>
    <w:rsid w:val="003B56B8"/>
    <w:rsid w:val="003B5C2D"/>
    <w:rsid w:val="003B5C77"/>
    <w:rsid w:val="003B5DA3"/>
    <w:rsid w:val="003B6075"/>
    <w:rsid w:val="003B6140"/>
    <w:rsid w:val="003B64C4"/>
    <w:rsid w:val="003B6A40"/>
    <w:rsid w:val="003B6C35"/>
    <w:rsid w:val="003B7A57"/>
    <w:rsid w:val="003C0528"/>
    <w:rsid w:val="003C0934"/>
    <w:rsid w:val="003C1601"/>
    <w:rsid w:val="003C1AD8"/>
    <w:rsid w:val="003C201A"/>
    <w:rsid w:val="003C2105"/>
    <w:rsid w:val="003C23D2"/>
    <w:rsid w:val="003C28F6"/>
    <w:rsid w:val="003C2A37"/>
    <w:rsid w:val="003C2C09"/>
    <w:rsid w:val="003C2C41"/>
    <w:rsid w:val="003C310D"/>
    <w:rsid w:val="003C3610"/>
    <w:rsid w:val="003C3A50"/>
    <w:rsid w:val="003C3D23"/>
    <w:rsid w:val="003C47CD"/>
    <w:rsid w:val="003C4B1B"/>
    <w:rsid w:val="003C53E0"/>
    <w:rsid w:val="003C5898"/>
    <w:rsid w:val="003D015E"/>
    <w:rsid w:val="003D031E"/>
    <w:rsid w:val="003D0703"/>
    <w:rsid w:val="003D099F"/>
    <w:rsid w:val="003D1A93"/>
    <w:rsid w:val="003D1BAB"/>
    <w:rsid w:val="003D1BF5"/>
    <w:rsid w:val="003D1FC4"/>
    <w:rsid w:val="003D2994"/>
    <w:rsid w:val="003D2A7F"/>
    <w:rsid w:val="003D2B7C"/>
    <w:rsid w:val="003D2BEF"/>
    <w:rsid w:val="003D32DB"/>
    <w:rsid w:val="003D3E9C"/>
    <w:rsid w:val="003D3EA4"/>
    <w:rsid w:val="003D4268"/>
    <w:rsid w:val="003D4531"/>
    <w:rsid w:val="003D46BF"/>
    <w:rsid w:val="003D51B2"/>
    <w:rsid w:val="003D56F2"/>
    <w:rsid w:val="003D5785"/>
    <w:rsid w:val="003D57AF"/>
    <w:rsid w:val="003D5D35"/>
    <w:rsid w:val="003D5DFD"/>
    <w:rsid w:val="003D5E59"/>
    <w:rsid w:val="003D66B0"/>
    <w:rsid w:val="003D724D"/>
    <w:rsid w:val="003D7471"/>
    <w:rsid w:val="003D758D"/>
    <w:rsid w:val="003D7C58"/>
    <w:rsid w:val="003D7D16"/>
    <w:rsid w:val="003D7F54"/>
    <w:rsid w:val="003E03E9"/>
    <w:rsid w:val="003E0428"/>
    <w:rsid w:val="003E0590"/>
    <w:rsid w:val="003E0CEC"/>
    <w:rsid w:val="003E10DD"/>
    <w:rsid w:val="003E12E7"/>
    <w:rsid w:val="003E1480"/>
    <w:rsid w:val="003E1B73"/>
    <w:rsid w:val="003E1DF3"/>
    <w:rsid w:val="003E2414"/>
    <w:rsid w:val="003E2882"/>
    <w:rsid w:val="003E36BF"/>
    <w:rsid w:val="003E3CB9"/>
    <w:rsid w:val="003E3E68"/>
    <w:rsid w:val="003E4B3F"/>
    <w:rsid w:val="003E4E6E"/>
    <w:rsid w:val="003E5EDE"/>
    <w:rsid w:val="003E5F52"/>
    <w:rsid w:val="003E6242"/>
    <w:rsid w:val="003E6396"/>
    <w:rsid w:val="003E6624"/>
    <w:rsid w:val="003E6796"/>
    <w:rsid w:val="003E6855"/>
    <w:rsid w:val="003E6FC8"/>
    <w:rsid w:val="003E73A7"/>
    <w:rsid w:val="003E741B"/>
    <w:rsid w:val="003E7484"/>
    <w:rsid w:val="003E76E2"/>
    <w:rsid w:val="003E780C"/>
    <w:rsid w:val="003E7A99"/>
    <w:rsid w:val="003E7B20"/>
    <w:rsid w:val="003E7E94"/>
    <w:rsid w:val="003F02AB"/>
    <w:rsid w:val="003F0743"/>
    <w:rsid w:val="003F0AEC"/>
    <w:rsid w:val="003F0FE6"/>
    <w:rsid w:val="003F1174"/>
    <w:rsid w:val="003F1323"/>
    <w:rsid w:val="003F17DE"/>
    <w:rsid w:val="003F1E7D"/>
    <w:rsid w:val="003F271A"/>
    <w:rsid w:val="003F4025"/>
    <w:rsid w:val="003F4370"/>
    <w:rsid w:val="003F4938"/>
    <w:rsid w:val="003F4B4A"/>
    <w:rsid w:val="003F4C60"/>
    <w:rsid w:val="003F50CC"/>
    <w:rsid w:val="003F5388"/>
    <w:rsid w:val="003F5751"/>
    <w:rsid w:val="003F5DA6"/>
    <w:rsid w:val="003F712A"/>
    <w:rsid w:val="003F776B"/>
    <w:rsid w:val="003F785F"/>
    <w:rsid w:val="003F79EB"/>
    <w:rsid w:val="003F7DAC"/>
    <w:rsid w:val="004013B9"/>
    <w:rsid w:val="00401C65"/>
    <w:rsid w:val="00401D5E"/>
    <w:rsid w:val="00402033"/>
    <w:rsid w:val="0040211C"/>
    <w:rsid w:val="004024BA"/>
    <w:rsid w:val="004024F9"/>
    <w:rsid w:val="004034BA"/>
    <w:rsid w:val="00403725"/>
    <w:rsid w:val="00404188"/>
    <w:rsid w:val="00404259"/>
    <w:rsid w:val="0040455E"/>
    <w:rsid w:val="00404D9B"/>
    <w:rsid w:val="0040542A"/>
    <w:rsid w:val="004054FD"/>
    <w:rsid w:val="00405591"/>
    <w:rsid w:val="004056FA"/>
    <w:rsid w:val="00405AC7"/>
    <w:rsid w:val="004069F5"/>
    <w:rsid w:val="00406A3B"/>
    <w:rsid w:val="00406DCC"/>
    <w:rsid w:val="00407461"/>
    <w:rsid w:val="00407BC8"/>
    <w:rsid w:val="00407EA3"/>
    <w:rsid w:val="00407FC6"/>
    <w:rsid w:val="00407FF0"/>
    <w:rsid w:val="004101F5"/>
    <w:rsid w:val="00410286"/>
    <w:rsid w:val="00410454"/>
    <w:rsid w:val="00410541"/>
    <w:rsid w:val="0041059B"/>
    <w:rsid w:val="00411054"/>
    <w:rsid w:val="00411442"/>
    <w:rsid w:val="00411906"/>
    <w:rsid w:val="00412598"/>
    <w:rsid w:val="0041460C"/>
    <w:rsid w:val="00414B44"/>
    <w:rsid w:val="00414D64"/>
    <w:rsid w:val="0041590E"/>
    <w:rsid w:val="00415C85"/>
    <w:rsid w:val="00415DEA"/>
    <w:rsid w:val="00415F2B"/>
    <w:rsid w:val="004161AA"/>
    <w:rsid w:val="0041646F"/>
    <w:rsid w:val="00416520"/>
    <w:rsid w:val="0041654B"/>
    <w:rsid w:val="00416AFB"/>
    <w:rsid w:val="00416C98"/>
    <w:rsid w:val="00417119"/>
    <w:rsid w:val="004176D3"/>
    <w:rsid w:val="00417B02"/>
    <w:rsid w:val="00417F44"/>
    <w:rsid w:val="00420234"/>
    <w:rsid w:val="004207A7"/>
    <w:rsid w:val="00420CAA"/>
    <w:rsid w:val="00420F4F"/>
    <w:rsid w:val="0042171E"/>
    <w:rsid w:val="00421889"/>
    <w:rsid w:val="004218F3"/>
    <w:rsid w:val="00421B1E"/>
    <w:rsid w:val="00422619"/>
    <w:rsid w:val="00422864"/>
    <w:rsid w:val="00422933"/>
    <w:rsid w:val="00422A73"/>
    <w:rsid w:val="00422B08"/>
    <w:rsid w:val="00422C35"/>
    <w:rsid w:val="00422FBF"/>
    <w:rsid w:val="004234DF"/>
    <w:rsid w:val="00423FDC"/>
    <w:rsid w:val="00424976"/>
    <w:rsid w:val="00424AD3"/>
    <w:rsid w:val="00424B4A"/>
    <w:rsid w:val="00424BD9"/>
    <w:rsid w:val="00424F0B"/>
    <w:rsid w:val="00425746"/>
    <w:rsid w:val="00425D84"/>
    <w:rsid w:val="00425F38"/>
    <w:rsid w:val="00426534"/>
    <w:rsid w:val="0042666A"/>
    <w:rsid w:val="00427033"/>
    <w:rsid w:val="00427546"/>
    <w:rsid w:val="00427572"/>
    <w:rsid w:val="0042758F"/>
    <w:rsid w:val="0042769D"/>
    <w:rsid w:val="0042769F"/>
    <w:rsid w:val="004276E8"/>
    <w:rsid w:val="0042776B"/>
    <w:rsid w:val="00427E64"/>
    <w:rsid w:val="00427EE3"/>
    <w:rsid w:val="00427EF3"/>
    <w:rsid w:val="00430559"/>
    <w:rsid w:val="00430647"/>
    <w:rsid w:val="00430CB9"/>
    <w:rsid w:val="00430F97"/>
    <w:rsid w:val="0043102E"/>
    <w:rsid w:val="00431C77"/>
    <w:rsid w:val="00431CC0"/>
    <w:rsid w:val="00431F1E"/>
    <w:rsid w:val="00432541"/>
    <w:rsid w:val="0043293A"/>
    <w:rsid w:val="00432BE4"/>
    <w:rsid w:val="00433393"/>
    <w:rsid w:val="00433984"/>
    <w:rsid w:val="00434B54"/>
    <w:rsid w:val="00434B8A"/>
    <w:rsid w:val="00434BBD"/>
    <w:rsid w:val="0043571B"/>
    <w:rsid w:val="004360F8"/>
    <w:rsid w:val="00436111"/>
    <w:rsid w:val="00436360"/>
    <w:rsid w:val="004363EE"/>
    <w:rsid w:val="004370EA"/>
    <w:rsid w:val="00437A90"/>
    <w:rsid w:val="00437EA6"/>
    <w:rsid w:val="004400C5"/>
    <w:rsid w:val="00440B2A"/>
    <w:rsid w:val="0044101A"/>
    <w:rsid w:val="00441722"/>
    <w:rsid w:val="00441D03"/>
    <w:rsid w:val="00442714"/>
    <w:rsid w:val="00442904"/>
    <w:rsid w:val="00442E83"/>
    <w:rsid w:val="00443005"/>
    <w:rsid w:val="00443431"/>
    <w:rsid w:val="0044350A"/>
    <w:rsid w:val="004438C3"/>
    <w:rsid w:val="00443C9D"/>
    <w:rsid w:val="00443E58"/>
    <w:rsid w:val="00444CB1"/>
    <w:rsid w:val="00445013"/>
    <w:rsid w:val="00445CC4"/>
    <w:rsid w:val="00446185"/>
    <w:rsid w:val="004468B1"/>
    <w:rsid w:val="00446EAF"/>
    <w:rsid w:val="0044720E"/>
    <w:rsid w:val="0044723E"/>
    <w:rsid w:val="00447337"/>
    <w:rsid w:val="00447DBC"/>
    <w:rsid w:val="004503AE"/>
    <w:rsid w:val="00450BE6"/>
    <w:rsid w:val="00451605"/>
    <w:rsid w:val="00451731"/>
    <w:rsid w:val="0045268D"/>
    <w:rsid w:val="00452842"/>
    <w:rsid w:val="00452A1F"/>
    <w:rsid w:val="00453059"/>
    <w:rsid w:val="00453075"/>
    <w:rsid w:val="00453D8B"/>
    <w:rsid w:val="00453EFD"/>
    <w:rsid w:val="004540E0"/>
    <w:rsid w:val="00454468"/>
    <w:rsid w:val="004545A9"/>
    <w:rsid w:val="00454A8A"/>
    <w:rsid w:val="00454BAD"/>
    <w:rsid w:val="00454C9D"/>
    <w:rsid w:val="0045564D"/>
    <w:rsid w:val="004559D0"/>
    <w:rsid w:val="00455AAF"/>
    <w:rsid w:val="00455D30"/>
    <w:rsid w:val="00455F80"/>
    <w:rsid w:val="004561BE"/>
    <w:rsid w:val="004563A6"/>
    <w:rsid w:val="00456811"/>
    <w:rsid w:val="00456EBF"/>
    <w:rsid w:val="00456F81"/>
    <w:rsid w:val="004579A0"/>
    <w:rsid w:val="004579E2"/>
    <w:rsid w:val="00457A15"/>
    <w:rsid w:val="00460AFE"/>
    <w:rsid w:val="00460D4F"/>
    <w:rsid w:val="0046234F"/>
    <w:rsid w:val="00462827"/>
    <w:rsid w:val="0046333A"/>
    <w:rsid w:val="004637B6"/>
    <w:rsid w:val="00464520"/>
    <w:rsid w:val="00465098"/>
    <w:rsid w:val="0046586D"/>
    <w:rsid w:val="004670E9"/>
    <w:rsid w:val="00467162"/>
    <w:rsid w:val="00467607"/>
    <w:rsid w:val="0046774D"/>
    <w:rsid w:val="00467932"/>
    <w:rsid w:val="00467EAF"/>
    <w:rsid w:val="004701EF"/>
    <w:rsid w:val="0047052B"/>
    <w:rsid w:val="00470844"/>
    <w:rsid w:val="00470A84"/>
    <w:rsid w:val="00470AA0"/>
    <w:rsid w:val="00471599"/>
    <w:rsid w:val="0047184C"/>
    <w:rsid w:val="00471DA4"/>
    <w:rsid w:val="004722E3"/>
    <w:rsid w:val="004727DA"/>
    <w:rsid w:val="00472CD3"/>
    <w:rsid w:val="00473492"/>
    <w:rsid w:val="00473544"/>
    <w:rsid w:val="0047429B"/>
    <w:rsid w:val="004742B3"/>
    <w:rsid w:val="0047484A"/>
    <w:rsid w:val="00475149"/>
    <w:rsid w:val="0047561E"/>
    <w:rsid w:val="00475BFF"/>
    <w:rsid w:val="00475F6C"/>
    <w:rsid w:val="004762B7"/>
    <w:rsid w:val="004766ED"/>
    <w:rsid w:val="004772DC"/>
    <w:rsid w:val="00477609"/>
    <w:rsid w:val="00477AFE"/>
    <w:rsid w:val="00477F5C"/>
    <w:rsid w:val="004805EF"/>
    <w:rsid w:val="00480681"/>
    <w:rsid w:val="00480B55"/>
    <w:rsid w:val="00480BBE"/>
    <w:rsid w:val="00481CB9"/>
    <w:rsid w:val="00481E2D"/>
    <w:rsid w:val="00482199"/>
    <w:rsid w:val="00482444"/>
    <w:rsid w:val="0048289B"/>
    <w:rsid w:val="0048295B"/>
    <w:rsid w:val="00482F93"/>
    <w:rsid w:val="004831F6"/>
    <w:rsid w:val="00483791"/>
    <w:rsid w:val="00483958"/>
    <w:rsid w:val="00483A7E"/>
    <w:rsid w:val="00484164"/>
    <w:rsid w:val="0048420E"/>
    <w:rsid w:val="004844E7"/>
    <w:rsid w:val="00484E37"/>
    <w:rsid w:val="00484ED7"/>
    <w:rsid w:val="0048517F"/>
    <w:rsid w:val="0048539D"/>
    <w:rsid w:val="0048540C"/>
    <w:rsid w:val="0048586B"/>
    <w:rsid w:val="004859C4"/>
    <w:rsid w:val="0048623D"/>
    <w:rsid w:val="004871F1"/>
    <w:rsid w:val="0048720F"/>
    <w:rsid w:val="00487434"/>
    <w:rsid w:val="004874EB"/>
    <w:rsid w:val="00487A17"/>
    <w:rsid w:val="00490561"/>
    <w:rsid w:val="00490D8D"/>
    <w:rsid w:val="0049185E"/>
    <w:rsid w:val="00491897"/>
    <w:rsid w:val="004918C5"/>
    <w:rsid w:val="00491B52"/>
    <w:rsid w:val="00491D8E"/>
    <w:rsid w:val="00492235"/>
    <w:rsid w:val="00492289"/>
    <w:rsid w:val="00492701"/>
    <w:rsid w:val="00493211"/>
    <w:rsid w:val="0049431D"/>
    <w:rsid w:val="00494CB9"/>
    <w:rsid w:val="00495080"/>
    <w:rsid w:val="004959FB"/>
    <w:rsid w:val="00495AD6"/>
    <w:rsid w:val="00495D3D"/>
    <w:rsid w:val="00495ED0"/>
    <w:rsid w:val="00495FBE"/>
    <w:rsid w:val="0049693C"/>
    <w:rsid w:val="00496D7D"/>
    <w:rsid w:val="00497072"/>
    <w:rsid w:val="004971DD"/>
    <w:rsid w:val="004976BE"/>
    <w:rsid w:val="00497E4E"/>
    <w:rsid w:val="004A067D"/>
    <w:rsid w:val="004A06A6"/>
    <w:rsid w:val="004A0EB4"/>
    <w:rsid w:val="004A0FBC"/>
    <w:rsid w:val="004A13B8"/>
    <w:rsid w:val="004A1411"/>
    <w:rsid w:val="004A1CA2"/>
    <w:rsid w:val="004A1E5D"/>
    <w:rsid w:val="004A2630"/>
    <w:rsid w:val="004A26C6"/>
    <w:rsid w:val="004A3380"/>
    <w:rsid w:val="004A3844"/>
    <w:rsid w:val="004A38EB"/>
    <w:rsid w:val="004A39F1"/>
    <w:rsid w:val="004A3A51"/>
    <w:rsid w:val="004A444C"/>
    <w:rsid w:val="004A4A6B"/>
    <w:rsid w:val="004A509F"/>
    <w:rsid w:val="004A52D5"/>
    <w:rsid w:val="004A5788"/>
    <w:rsid w:val="004A579C"/>
    <w:rsid w:val="004A5826"/>
    <w:rsid w:val="004A58F6"/>
    <w:rsid w:val="004A62EB"/>
    <w:rsid w:val="004A63F4"/>
    <w:rsid w:val="004A6D74"/>
    <w:rsid w:val="004A7B0B"/>
    <w:rsid w:val="004A7CAD"/>
    <w:rsid w:val="004B0388"/>
    <w:rsid w:val="004B03AB"/>
    <w:rsid w:val="004B10E4"/>
    <w:rsid w:val="004B14BC"/>
    <w:rsid w:val="004B14D1"/>
    <w:rsid w:val="004B19E4"/>
    <w:rsid w:val="004B1ABA"/>
    <w:rsid w:val="004B1EC5"/>
    <w:rsid w:val="004B2262"/>
    <w:rsid w:val="004B2317"/>
    <w:rsid w:val="004B246A"/>
    <w:rsid w:val="004B270A"/>
    <w:rsid w:val="004B27E3"/>
    <w:rsid w:val="004B3783"/>
    <w:rsid w:val="004B39F5"/>
    <w:rsid w:val="004B3D5D"/>
    <w:rsid w:val="004B3ED8"/>
    <w:rsid w:val="004B41C1"/>
    <w:rsid w:val="004B4651"/>
    <w:rsid w:val="004B48FC"/>
    <w:rsid w:val="004B4C45"/>
    <w:rsid w:val="004B54DB"/>
    <w:rsid w:val="004B5EDD"/>
    <w:rsid w:val="004B73C3"/>
    <w:rsid w:val="004B7411"/>
    <w:rsid w:val="004B7A70"/>
    <w:rsid w:val="004B7C21"/>
    <w:rsid w:val="004B7D9E"/>
    <w:rsid w:val="004B7DBC"/>
    <w:rsid w:val="004B7EA5"/>
    <w:rsid w:val="004B7F54"/>
    <w:rsid w:val="004C002C"/>
    <w:rsid w:val="004C00CB"/>
    <w:rsid w:val="004C0BA8"/>
    <w:rsid w:val="004C0D14"/>
    <w:rsid w:val="004C1A6A"/>
    <w:rsid w:val="004C1C8B"/>
    <w:rsid w:val="004C1D25"/>
    <w:rsid w:val="004C1D66"/>
    <w:rsid w:val="004C1DA0"/>
    <w:rsid w:val="004C258D"/>
    <w:rsid w:val="004C3093"/>
    <w:rsid w:val="004C3552"/>
    <w:rsid w:val="004C3910"/>
    <w:rsid w:val="004C3C46"/>
    <w:rsid w:val="004C3F60"/>
    <w:rsid w:val="004C3FEB"/>
    <w:rsid w:val="004C45BD"/>
    <w:rsid w:val="004C46D4"/>
    <w:rsid w:val="004C5597"/>
    <w:rsid w:val="004C5929"/>
    <w:rsid w:val="004C5B98"/>
    <w:rsid w:val="004C5F4F"/>
    <w:rsid w:val="004C651F"/>
    <w:rsid w:val="004C6C2F"/>
    <w:rsid w:val="004C7776"/>
    <w:rsid w:val="004C77E3"/>
    <w:rsid w:val="004D04E3"/>
    <w:rsid w:val="004D0661"/>
    <w:rsid w:val="004D09D2"/>
    <w:rsid w:val="004D0A1F"/>
    <w:rsid w:val="004D0F56"/>
    <w:rsid w:val="004D0FD8"/>
    <w:rsid w:val="004D111B"/>
    <w:rsid w:val="004D12AD"/>
    <w:rsid w:val="004D18A0"/>
    <w:rsid w:val="004D25FB"/>
    <w:rsid w:val="004D2EC2"/>
    <w:rsid w:val="004D2F09"/>
    <w:rsid w:val="004D3030"/>
    <w:rsid w:val="004D30AE"/>
    <w:rsid w:val="004D3477"/>
    <w:rsid w:val="004D3D77"/>
    <w:rsid w:val="004D3F88"/>
    <w:rsid w:val="004D4587"/>
    <w:rsid w:val="004D4D7D"/>
    <w:rsid w:val="004D5CAB"/>
    <w:rsid w:val="004D63A7"/>
    <w:rsid w:val="004D67B0"/>
    <w:rsid w:val="004D69B9"/>
    <w:rsid w:val="004D6ADC"/>
    <w:rsid w:val="004D6C0D"/>
    <w:rsid w:val="004D71A0"/>
    <w:rsid w:val="004D7343"/>
    <w:rsid w:val="004D7BC0"/>
    <w:rsid w:val="004E01DA"/>
    <w:rsid w:val="004E0522"/>
    <w:rsid w:val="004E0A89"/>
    <w:rsid w:val="004E0CA0"/>
    <w:rsid w:val="004E12AA"/>
    <w:rsid w:val="004E18C1"/>
    <w:rsid w:val="004E19EA"/>
    <w:rsid w:val="004E23C0"/>
    <w:rsid w:val="004E251B"/>
    <w:rsid w:val="004E2860"/>
    <w:rsid w:val="004E2FF3"/>
    <w:rsid w:val="004E31A1"/>
    <w:rsid w:val="004E3B71"/>
    <w:rsid w:val="004E3CD9"/>
    <w:rsid w:val="004E428C"/>
    <w:rsid w:val="004E4F4D"/>
    <w:rsid w:val="004E5268"/>
    <w:rsid w:val="004E5979"/>
    <w:rsid w:val="004E5A41"/>
    <w:rsid w:val="004E5C54"/>
    <w:rsid w:val="004E5CBB"/>
    <w:rsid w:val="004E5CE4"/>
    <w:rsid w:val="004E6037"/>
    <w:rsid w:val="004E630E"/>
    <w:rsid w:val="004E6388"/>
    <w:rsid w:val="004E6710"/>
    <w:rsid w:val="004E7679"/>
    <w:rsid w:val="004F041F"/>
    <w:rsid w:val="004F044D"/>
    <w:rsid w:val="004F071C"/>
    <w:rsid w:val="004F0A5C"/>
    <w:rsid w:val="004F0E0B"/>
    <w:rsid w:val="004F1A33"/>
    <w:rsid w:val="004F1A66"/>
    <w:rsid w:val="004F1E35"/>
    <w:rsid w:val="004F203D"/>
    <w:rsid w:val="004F20CF"/>
    <w:rsid w:val="004F2611"/>
    <w:rsid w:val="004F2E5A"/>
    <w:rsid w:val="004F2FC1"/>
    <w:rsid w:val="004F3038"/>
    <w:rsid w:val="004F32B4"/>
    <w:rsid w:val="004F412E"/>
    <w:rsid w:val="004F4232"/>
    <w:rsid w:val="004F46E5"/>
    <w:rsid w:val="004F474D"/>
    <w:rsid w:val="004F4F9A"/>
    <w:rsid w:val="004F55D9"/>
    <w:rsid w:val="004F5BAF"/>
    <w:rsid w:val="004F5CDA"/>
    <w:rsid w:val="004F5DD1"/>
    <w:rsid w:val="004F5F33"/>
    <w:rsid w:val="004F694D"/>
    <w:rsid w:val="004F69A7"/>
    <w:rsid w:val="004F6A7C"/>
    <w:rsid w:val="004F6C05"/>
    <w:rsid w:val="004F717C"/>
    <w:rsid w:val="004F77E5"/>
    <w:rsid w:val="00500440"/>
    <w:rsid w:val="00500B7D"/>
    <w:rsid w:val="00500EF0"/>
    <w:rsid w:val="00501874"/>
    <w:rsid w:val="005022B1"/>
    <w:rsid w:val="00502763"/>
    <w:rsid w:val="005028CC"/>
    <w:rsid w:val="00502A31"/>
    <w:rsid w:val="00502A94"/>
    <w:rsid w:val="00502BF9"/>
    <w:rsid w:val="00502DAB"/>
    <w:rsid w:val="00502FED"/>
    <w:rsid w:val="005032AE"/>
    <w:rsid w:val="0050358B"/>
    <w:rsid w:val="00503D0F"/>
    <w:rsid w:val="005042BC"/>
    <w:rsid w:val="005044EC"/>
    <w:rsid w:val="0050458E"/>
    <w:rsid w:val="00504C1A"/>
    <w:rsid w:val="00504F06"/>
    <w:rsid w:val="005050BC"/>
    <w:rsid w:val="00505497"/>
    <w:rsid w:val="005059E1"/>
    <w:rsid w:val="00506207"/>
    <w:rsid w:val="00506A47"/>
    <w:rsid w:val="00506B45"/>
    <w:rsid w:val="00506CD6"/>
    <w:rsid w:val="00507394"/>
    <w:rsid w:val="005078D2"/>
    <w:rsid w:val="0051009B"/>
    <w:rsid w:val="00510311"/>
    <w:rsid w:val="005103A3"/>
    <w:rsid w:val="00510458"/>
    <w:rsid w:val="005104BC"/>
    <w:rsid w:val="00510EF7"/>
    <w:rsid w:val="005116D6"/>
    <w:rsid w:val="00511810"/>
    <w:rsid w:val="00511BB8"/>
    <w:rsid w:val="00511C88"/>
    <w:rsid w:val="00511CA9"/>
    <w:rsid w:val="00511D7F"/>
    <w:rsid w:val="00511E92"/>
    <w:rsid w:val="00512229"/>
    <w:rsid w:val="0051254C"/>
    <w:rsid w:val="00512608"/>
    <w:rsid w:val="00512761"/>
    <w:rsid w:val="0051295E"/>
    <w:rsid w:val="00512A4A"/>
    <w:rsid w:val="00513540"/>
    <w:rsid w:val="005136D6"/>
    <w:rsid w:val="00513FBC"/>
    <w:rsid w:val="005140E6"/>
    <w:rsid w:val="0051421B"/>
    <w:rsid w:val="00514432"/>
    <w:rsid w:val="00514AE9"/>
    <w:rsid w:val="00514B13"/>
    <w:rsid w:val="00514B60"/>
    <w:rsid w:val="00514EB2"/>
    <w:rsid w:val="0051627B"/>
    <w:rsid w:val="0051628E"/>
    <w:rsid w:val="0051672E"/>
    <w:rsid w:val="00517001"/>
    <w:rsid w:val="005171F4"/>
    <w:rsid w:val="0051743A"/>
    <w:rsid w:val="005177FE"/>
    <w:rsid w:val="00517CAE"/>
    <w:rsid w:val="00520A93"/>
    <w:rsid w:val="00520E26"/>
    <w:rsid w:val="00521101"/>
    <w:rsid w:val="005214FC"/>
    <w:rsid w:val="00521707"/>
    <w:rsid w:val="005217E4"/>
    <w:rsid w:val="00521808"/>
    <w:rsid w:val="00521A5D"/>
    <w:rsid w:val="00521C9C"/>
    <w:rsid w:val="00521CEC"/>
    <w:rsid w:val="00521EB4"/>
    <w:rsid w:val="00521F3E"/>
    <w:rsid w:val="00522185"/>
    <w:rsid w:val="005225D6"/>
    <w:rsid w:val="00522B2D"/>
    <w:rsid w:val="00522B2E"/>
    <w:rsid w:val="00522D4E"/>
    <w:rsid w:val="00522DE1"/>
    <w:rsid w:val="00523377"/>
    <w:rsid w:val="005238A7"/>
    <w:rsid w:val="00523904"/>
    <w:rsid w:val="00523A3D"/>
    <w:rsid w:val="0052409C"/>
    <w:rsid w:val="005245F3"/>
    <w:rsid w:val="00524717"/>
    <w:rsid w:val="00524A8C"/>
    <w:rsid w:val="00524B2E"/>
    <w:rsid w:val="00524BE1"/>
    <w:rsid w:val="00524CEF"/>
    <w:rsid w:val="00525890"/>
    <w:rsid w:val="00525C97"/>
    <w:rsid w:val="00525E47"/>
    <w:rsid w:val="00526E0C"/>
    <w:rsid w:val="00527217"/>
    <w:rsid w:val="005275EB"/>
    <w:rsid w:val="00530209"/>
    <w:rsid w:val="00530CE4"/>
    <w:rsid w:val="00531366"/>
    <w:rsid w:val="00531A84"/>
    <w:rsid w:val="00531CD7"/>
    <w:rsid w:val="005321E5"/>
    <w:rsid w:val="00532959"/>
    <w:rsid w:val="00532A84"/>
    <w:rsid w:val="00532E13"/>
    <w:rsid w:val="00533235"/>
    <w:rsid w:val="0053334D"/>
    <w:rsid w:val="005337F7"/>
    <w:rsid w:val="00533AD1"/>
    <w:rsid w:val="00533AD6"/>
    <w:rsid w:val="00533F5A"/>
    <w:rsid w:val="005344B8"/>
    <w:rsid w:val="005344FF"/>
    <w:rsid w:val="0053487C"/>
    <w:rsid w:val="005348AD"/>
    <w:rsid w:val="00534E14"/>
    <w:rsid w:val="00534EB2"/>
    <w:rsid w:val="005352A4"/>
    <w:rsid w:val="005354CB"/>
    <w:rsid w:val="005357AA"/>
    <w:rsid w:val="005359DF"/>
    <w:rsid w:val="00535A7C"/>
    <w:rsid w:val="00535D2D"/>
    <w:rsid w:val="00536319"/>
    <w:rsid w:val="00536709"/>
    <w:rsid w:val="00536A42"/>
    <w:rsid w:val="00536B3D"/>
    <w:rsid w:val="00536E99"/>
    <w:rsid w:val="005370F8"/>
    <w:rsid w:val="005402ED"/>
    <w:rsid w:val="00540D40"/>
    <w:rsid w:val="0054108E"/>
    <w:rsid w:val="005412A8"/>
    <w:rsid w:val="00541AA6"/>
    <w:rsid w:val="00541BF3"/>
    <w:rsid w:val="00541FDB"/>
    <w:rsid w:val="005420FB"/>
    <w:rsid w:val="00542171"/>
    <w:rsid w:val="00542375"/>
    <w:rsid w:val="0054252C"/>
    <w:rsid w:val="00542590"/>
    <w:rsid w:val="00542B85"/>
    <w:rsid w:val="00543505"/>
    <w:rsid w:val="005435F8"/>
    <w:rsid w:val="00543B09"/>
    <w:rsid w:val="00543D21"/>
    <w:rsid w:val="00543D27"/>
    <w:rsid w:val="00544112"/>
    <w:rsid w:val="00545E3F"/>
    <w:rsid w:val="00546B52"/>
    <w:rsid w:val="00547AA2"/>
    <w:rsid w:val="00547D9B"/>
    <w:rsid w:val="00550440"/>
    <w:rsid w:val="00550BA2"/>
    <w:rsid w:val="0055144C"/>
    <w:rsid w:val="00551798"/>
    <w:rsid w:val="00551C83"/>
    <w:rsid w:val="00551DC9"/>
    <w:rsid w:val="0055216E"/>
    <w:rsid w:val="005521FF"/>
    <w:rsid w:val="00552234"/>
    <w:rsid w:val="00552357"/>
    <w:rsid w:val="00552B50"/>
    <w:rsid w:val="00553FDF"/>
    <w:rsid w:val="00554591"/>
    <w:rsid w:val="00554B01"/>
    <w:rsid w:val="00554D21"/>
    <w:rsid w:val="00554FF6"/>
    <w:rsid w:val="0055505D"/>
    <w:rsid w:val="00555CF4"/>
    <w:rsid w:val="00556136"/>
    <w:rsid w:val="00556A3D"/>
    <w:rsid w:val="00560905"/>
    <w:rsid w:val="00561032"/>
    <w:rsid w:val="005615E3"/>
    <w:rsid w:val="0056226C"/>
    <w:rsid w:val="00562DCB"/>
    <w:rsid w:val="005633DA"/>
    <w:rsid w:val="0056381E"/>
    <w:rsid w:val="00563C8F"/>
    <w:rsid w:val="00564693"/>
    <w:rsid w:val="00564B49"/>
    <w:rsid w:val="0056505E"/>
    <w:rsid w:val="005666D6"/>
    <w:rsid w:val="005672CC"/>
    <w:rsid w:val="0056777C"/>
    <w:rsid w:val="00567A3D"/>
    <w:rsid w:val="00567E23"/>
    <w:rsid w:val="005704DD"/>
    <w:rsid w:val="00570DFF"/>
    <w:rsid w:val="0057130F"/>
    <w:rsid w:val="00571495"/>
    <w:rsid w:val="00571937"/>
    <w:rsid w:val="00571AA3"/>
    <w:rsid w:val="0057252A"/>
    <w:rsid w:val="005733D6"/>
    <w:rsid w:val="00573420"/>
    <w:rsid w:val="005736E3"/>
    <w:rsid w:val="005737E6"/>
    <w:rsid w:val="00574691"/>
    <w:rsid w:val="00574C14"/>
    <w:rsid w:val="00574DDA"/>
    <w:rsid w:val="0057554A"/>
    <w:rsid w:val="0057566D"/>
    <w:rsid w:val="00575791"/>
    <w:rsid w:val="005758D2"/>
    <w:rsid w:val="00575B6C"/>
    <w:rsid w:val="00575C03"/>
    <w:rsid w:val="005762A7"/>
    <w:rsid w:val="00576674"/>
    <w:rsid w:val="0057681A"/>
    <w:rsid w:val="00576960"/>
    <w:rsid w:val="00576A5C"/>
    <w:rsid w:val="005770AF"/>
    <w:rsid w:val="005776DB"/>
    <w:rsid w:val="00577CC0"/>
    <w:rsid w:val="00580321"/>
    <w:rsid w:val="0058051D"/>
    <w:rsid w:val="005806BA"/>
    <w:rsid w:val="005806BF"/>
    <w:rsid w:val="005807CB"/>
    <w:rsid w:val="00580927"/>
    <w:rsid w:val="005821E8"/>
    <w:rsid w:val="005829EF"/>
    <w:rsid w:val="00582A77"/>
    <w:rsid w:val="005835FC"/>
    <w:rsid w:val="00584282"/>
    <w:rsid w:val="00584986"/>
    <w:rsid w:val="00584C7F"/>
    <w:rsid w:val="00585569"/>
    <w:rsid w:val="00585829"/>
    <w:rsid w:val="00585AD9"/>
    <w:rsid w:val="00586BB6"/>
    <w:rsid w:val="0058719C"/>
    <w:rsid w:val="005871CC"/>
    <w:rsid w:val="005872C2"/>
    <w:rsid w:val="00587410"/>
    <w:rsid w:val="0058784A"/>
    <w:rsid w:val="00587958"/>
    <w:rsid w:val="00587B39"/>
    <w:rsid w:val="005908F6"/>
    <w:rsid w:val="00590985"/>
    <w:rsid w:val="00590A12"/>
    <w:rsid w:val="005917EA"/>
    <w:rsid w:val="005918C3"/>
    <w:rsid w:val="00591FAD"/>
    <w:rsid w:val="0059249A"/>
    <w:rsid w:val="0059289F"/>
    <w:rsid w:val="00592B34"/>
    <w:rsid w:val="00592D6F"/>
    <w:rsid w:val="00593057"/>
    <w:rsid w:val="00593516"/>
    <w:rsid w:val="005940A1"/>
    <w:rsid w:val="0059410B"/>
    <w:rsid w:val="005942C4"/>
    <w:rsid w:val="0059477B"/>
    <w:rsid w:val="005949AD"/>
    <w:rsid w:val="00594E3B"/>
    <w:rsid w:val="00594EDD"/>
    <w:rsid w:val="005956C3"/>
    <w:rsid w:val="00595B7F"/>
    <w:rsid w:val="005961C0"/>
    <w:rsid w:val="005965BC"/>
    <w:rsid w:val="00597572"/>
    <w:rsid w:val="0059761C"/>
    <w:rsid w:val="00597636"/>
    <w:rsid w:val="005A0445"/>
    <w:rsid w:val="005A0643"/>
    <w:rsid w:val="005A0776"/>
    <w:rsid w:val="005A0967"/>
    <w:rsid w:val="005A0A98"/>
    <w:rsid w:val="005A0E13"/>
    <w:rsid w:val="005A184B"/>
    <w:rsid w:val="005A25C2"/>
    <w:rsid w:val="005A2711"/>
    <w:rsid w:val="005A28E3"/>
    <w:rsid w:val="005A3523"/>
    <w:rsid w:val="005A3FC2"/>
    <w:rsid w:val="005A4B98"/>
    <w:rsid w:val="005A4BFC"/>
    <w:rsid w:val="005A52C7"/>
    <w:rsid w:val="005A5521"/>
    <w:rsid w:val="005A57BD"/>
    <w:rsid w:val="005A633D"/>
    <w:rsid w:val="005B0882"/>
    <w:rsid w:val="005B0C82"/>
    <w:rsid w:val="005B0D25"/>
    <w:rsid w:val="005B0F98"/>
    <w:rsid w:val="005B1416"/>
    <w:rsid w:val="005B1CFE"/>
    <w:rsid w:val="005B26C4"/>
    <w:rsid w:val="005B284A"/>
    <w:rsid w:val="005B3787"/>
    <w:rsid w:val="005B44BB"/>
    <w:rsid w:val="005B491C"/>
    <w:rsid w:val="005B5161"/>
    <w:rsid w:val="005B54AE"/>
    <w:rsid w:val="005B54EA"/>
    <w:rsid w:val="005B595E"/>
    <w:rsid w:val="005B5FB4"/>
    <w:rsid w:val="005B62BA"/>
    <w:rsid w:val="005B6470"/>
    <w:rsid w:val="005B6627"/>
    <w:rsid w:val="005B6CA5"/>
    <w:rsid w:val="005B709F"/>
    <w:rsid w:val="005B7148"/>
    <w:rsid w:val="005B71C4"/>
    <w:rsid w:val="005B7647"/>
    <w:rsid w:val="005B7B66"/>
    <w:rsid w:val="005B7CFE"/>
    <w:rsid w:val="005B7EDA"/>
    <w:rsid w:val="005C01FD"/>
    <w:rsid w:val="005C0B88"/>
    <w:rsid w:val="005C0CD1"/>
    <w:rsid w:val="005C1097"/>
    <w:rsid w:val="005C13C0"/>
    <w:rsid w:val="005C1568"/>
    <w:rsid w:val="005C1632"/>
    <w:rsid w:val="005C1D54"/>
    <w:rsid w:val="005C1F8F"/>
    <w:rsid w:val="005C247D"/>
    <w:rsid w:val="005C2516"/>
    <w:rsid w:val="005C2696"/>
    <w:rsid w:val="005C2F1E"/>
    <w:rsid w:val="005C31D9"/>
    <w:rsid w:val="005C407E"/>
    <w:rsid w:val="005C45F8"/>
    <w:rsid w:val="005C4CE6"/>
    <w:rsid w:val="005C517C"/>
    <w:rsid w:val="005C5738"/>
    <w:rsid w:val="005C5AFD"/>
    <w:rsid w:val="005C5D81"/>
    <w:rsid w:val="005C661B"/>
    <w:rsid w:val="005C7147"/>
    <w:rsid w:val="005C794D"/>
    <w:rsid w:val="005C7AA4"/>
    <w:rsid w:val="005C7B27"/>
    <w:rsid w:val="005C7FF1"/>
    <w:rsid w:val="005D16A9"/>
    <w:rsid w:val="005D17E1"/>
    <w:rsid w:val="005D22B1"/>
    <w:rsid w:val="005D28D9"/>
    <w:rsid w:val="005D29A8"/>
    <w:rsid w:val="005D29E9"/>
    <w:rsid w:val="005D34BB"/>
    <w:rsid w:val="005D39AC"/>
    <w:rsid w:val="005D3BFA"/>
    <w:rsid w:val="005D4301"/>
    <w:rsid w:val="005D48B2"/>
    <w:rsid w:val="005D4F8B"/>
    <w:rsid w:val="005D4FF2"/>
    <w:rsid w:val="005D5908"/>
    <w:rsid w:val="005D5A1A"/>
    <w:rsid w:val="005D5CFD"/>
    <w:rsid w:val="005D5D1B"/>
    <w:rsid w:val="005D5DB5"/>
    <w:rsid w:val="005D6191"/>
    <w:rsid w:val="005D6A15"/>
    <w:rsid w:val="005D6B18"/>
    <w:rsid w:val="005D6CB9"/>
    <w:rsid w:val="005D70DB"/>
    <w:rsid w:val="005D73BA"/>
    <w:rsid w:val="005D760B"/>
    <w:rsid w:val="005D7F68"/>
    <w:rsid w:val="005E01A9"/>
    <w:rsid w:val="005E0765"/>
    <w:rsid w:val="005E094C"/>
    <w:rsid w:val="005E0E3E"/>
    <w:rsid w:val="005E122F"/>
    <w:rsid w:val="005E138D"/>
    <w:rsid w:val="005E160E"/>
    <w:rsid w:val="005E1741"/>
    <w:rsid w:val="005E18DD"/>
    <w:rsid w:val="005E196D"/>
    <w:rsid w:val="005E1FA2"/>
    <w:rsid w:val="005E222D"/>
    <w:rsid w:val="005E2B60"/>
    <w:rsid w:val="005E2CD3"/>
    <w:rsid w:val="005E320E"/>
    <w:rsid w:val="005E341E"/>
    <w:rsid w:val="005E3727"/>
    <w:rsid w:val="005E3A03"/>
    <w:rsid w:val="005E3B6A"/>
    <w:rsid w:val="005E40CF"/>
    <w:rsid w:val="005E428D"/>
    <w:rsid w:val="005E43AA"/>
    <w:rsid w:val="005E450A"/>
    <w:rsid w:val="005E4B2B"/>
    <w:rsid w:val="005E5267"/>
    <w:rsid w:val="005E591A"/>
    <w:rsid w:val="005E5E50"/>
    <w:rsid w:val="005E5E68"/>
    <w:rsid w:val="005E6041"/>
    <w:rsid w:val="005E6277"/>
    <w:rsid w:val="005E6734"/>
    <w:rsid w:val="005E676B"/>
    <w:rsid w:val="005E7648"/>
    <w:rsid w:val="005E7917"/>
    <w:rsid w:val="005E7F4C"/>
    <w:rsid w:val="005F0225"/>
    <w:rsid w:val="005F0399"/>
    <w:rsid w:val="005F04DA"/>
    <w:rsid w:val="005F0B9A"/>
    <w:rsid w:val="005F0C72"/>
    <w:rsid w:val="005F11AF"/>
    <w:rsid w:val="005F1B2C"/>
    <w:rsid w:val="005F1D04"/>
    <w:rsid w:val="005F1DB6"/>
    <w:rsid w:val="005F1E0D"/>
    <w:rsid w:val="005F25DC"/>
    <w:rsid w:val="005F2F0C"/>
    <w:rsid w:val="005F3367"/>
    <w:rsid w:val="005F33B0"/>
    <w:rsid w:val="005F35A7"/>
    <w:rsid w:val="005F37FC"/>
    <w:rsid w:val="005F38C2"/>
    <w:rsid w:val="005F3A4E"/>
    <w:rsid w:val="005F3DAC"/>
    <w:rsid w:val="005F4245"/>
    <w:rsid w:val="005F42AB"/>
    <w:rsid w:val="005F4651"/>
    <w:rsid w:val="005F47A3"/>
    <w:rsid w:val="005F49D6"/>
    <w:rsid w:val="005F4A58"/>
    <w:rsid w:val="005F5823"/>
    <w:rsid w:val="005F5A0F"/>
    <w:rsid w:val="005F5BC3"/>
    <w:rsid w:val="005F5CE1"/>
    <w:rsid w:val="005F6259"/>
    <w:rsid w:val="005F63A5"/>
    <w:rsid w:val="005F680A"/>
    <w:rsid w:val="005F6B0D"/>
    <w:rsid w:val="005F6DC9"/>
    <w:rsid w:val="005F6DD2"/>
    <w:rsid w:val="005F7046"/>
    <w:rsid w:val="005F7B5A"/>
    <w:rsid w:val="005F7B7B"/>
    <w:rsid w:val="005F7BEA"/>
    <w:rsid w:val="005F7E00"/>
    <w:rsid w:val="00600149"/>
    <w:rsid w:val="0060059D"/>
    <w:rsid w:val="0060073B"/>
    <w:rsid w:val="00600CF3"/>
    <w:rsid w:val="00600DF3"/>
    <w:rsid w:val="006013DD"/>
    <w:rsid w:val="006016FA"/>
    <w:rsid w:val="0060182D"/>
    <w:rsid w:val="00601861"/>
    <w:rsid w:val="00601C39"/>
    <w:rsid w:val="006022DB"/>
    <w:rsid w:val="006023BD"/>
    <w:rsid w:val="00602657"/>
    <w:rsid w:val="00602934"/>
    <w:rsid w:val="00602F2F"/>
    <w:rsid w:val="006030FB"/>
    <w:rsid w:val="00603146"/>
    <w:rsid w:val="00603819"/>
    <w:rsid w:val="00603E31"/>
    <w:rsid w:val="00603F88"/>
    <w:rsid w:val="006059A6"/>
    <w:rsid w:val="006075D7"/>
    <w:rsid w:val="00607613"/>
    <w:rsid w:val="0060769F"/>
    <w:rsid w:val="00607FB4"/>
    <w:rsid w:val="0061067D"/>
    <w:rsid w:val="00610C34"/>
    <w:rsid w:val="006112F9"/>
    <w:rsid w:val="00611516"/>
    <w:rsid w:val="00611583"/>
    <w:rsid w:val="006117E7"/>
    <w:rsid w:val="006118DE"/>
    <w:rsid w:val="00612840"/>
    <w:rsid w:val="006128D4"/>
    <w:rsid w:val="00612A7B"/>
    <w:rsid w:val="00612E4F"/>
    <w:rsid w:val="00612ED7"/>
    <w:rsid w:val="0061317C"/>
    <w:rsid w:val="006131F3"/>
    <w:rsid w:val="00613427"/>
    <w:rsid w:val="00614101"/>
    <w:rsid w:val="00614435"/>
    <w:rsid w:val="00614516"/>
    <w:rsid w:val="00614518"/>
    <w:rsid w:val="006145AA"/>
    <w:rsid w:val="00614AF5"/>
    <w:rsid w:val="00614DFB"/>
    <w:rsid w:val="0061533E"/>
    <w:rsid w:val="00615975"/>
    <w:rsid w:val="00615EB8"/>
    <w:rsid w:val="006162D7"/>
    <w:rsid w:val="00616A78"/>
    <w:rsid w:val="006175CF"/>
    <w:rsid w:val="00617C40"/>
    <w:rsid w:val="006202CB"/>
    <w:rsid w:val="00620456"/>
    <w:rsid w:val="006206B7"/>
    <w:rsid w:val="00620AE6"/>
    <w:rsid w:val="00620FCD"/>
    <w:rsid w:val="006216E0"/>
    <w:rsid w:val="00621CEC"/>
    <w:rsid w:val="0062239C"/>
    <w:rsid w:val="006224FC"/>
    <w:rsid w:val="00622761"/>
    <w:rsid w:val="006228F0"/>
    <w:rsid w:val="00622997"/>
    <w:rsid w:val="00622CCD"/>
    <w:rsid w:val="0062324A"/>
    <w:rsid w:val="006239A6"/>
    <w:rsid w:val="00624014"/>
    <w:rsid w:val="006242F4"/>
    <w:rsid w:val="0062434E"/>
    <w:rsid w:val="00624562"/>
    <w:rsid w:val="006245EB"/>
    <w:rsid w:val="00624D76"/>
    <w:rsid w:val="00624F1A"/>
    <w:rsid w:val="00625054"/>
    <w:rsid w:val="00625286"/>
    <w:rsid w:val="00625D66"/>
    <w:rsid w:val="006261D4"/>
    <w:rsid w:val="006266BC"/>
    <w:rsid w:val="00626828"/>
    <w:rsid w:val="006273D3"/>
    <w:rsid w:val="0063029C"/>
    <w:rsid w:val="006304F7"/>
    <w:rsid w:val="00630827"/>
    <w:rsid w:val="00630C06"/>
    <w:rsid w:val="006310B4"/>
    <w:rsid w:val="006312CA"/>
    <w:rsid w:val="00631313"/>
    <w:rsid w:val="00631BB3"/>
    <w:rsid w:val="00631F3B"/>
    <w:rsid w:val="00632CA5"/>
    <w:rsid w:val="00632F18"/>
    <w:rsid w:val="0063309A"/>
    <w:rsid w:val="00634053"/>
    <w:rsid w:val="006340AB"/>
    <w:rsid w:val="0063419A"/>
    <w:rsid w:val="00634282"/>
    <w:rsid w:val="0063464D"/>
    <w:rsid w:val="006346FA"/>
    <w:rsid w:val="0063497C"/>
    <w:rsid w:val="00635091"/>
    <w:rsid w:val="00635B91"/>
    <w:rsid w:val="00635DC5"/>
    <w:rsid w:val="00636E70"/>
    <w:rsid w:val="00636F2F"/>
    <w:rsid w:val="00637427"/>
    <w:rsid w:val="0063773C"/>
    <w:rsid w:val="006379E2"/>
    <w:rsid w:val="00637CBA"/>
    <w:rsid w:val="00637E67"/>
    <w:rsid w:val="00640CFA"/>
    <w:rsid w:val="00640E66"/>
    <w:rsid w:val="006413A6"/>
    <w:rsid w:val="0064151C"/>
    <w:rsid w:val="006415F3"/>
    <w:rsid w:val="0064169F"/>
    <w:rsid w:val="00641B6C"/>
    <w:rsid w:val="0064250E"/>
    <w:rsid w:val="00642513"/>
    <w:rsid w:val="006427C2"/>
    <w:rsid w:val="00642B96"/>
    <w:rsid w:val="00643072"/>
    <w:rsid w:val="006430A9"/>
    <w:rsid w:val="00643CB5"/>
    <w:rsid w:val="006443A7"/>
    <w:rsid w:val="00644527"/>
    <w:rsid w:val="006447E2"/>
    <w:rsid w:val="006448C3"/>
    <w:rsid w:val="00644927"/>
    <w:rsid w:val="006449E5"/>
    <w:rsid w:val="00644F67"/>
    <w:rsid w:val="006450B4"/>
    <w:rsid w:val="00645541"/>
    <w:rsid w:val="006455C7"/>
    <w:rsid w:val="006459E9"/>
    <w:rsid w:val="00645EE2"/>
    <w:rsid w:val="006469F9"/>
    <w:rsid w:val="00646CD7"/>
    <w:rsid w:val="0064790A"/>
    <w:rsid w:val="00647A8A"/>
    <w:rsid w:val="00647BFA"/>
    <w:rsid w:val="00647E48"/>
    <w:rsid w:val="00650056"/>
    <w:rsid w:val="00650549"/>
    <w:rsid w:val="00650F52"/>
    <w:rsid w:val="00651010"/>
    <w:rsid w:val="006510C8"/>
    <w:rsid w:val="006510D1"/>
    <w:rsid w:val="0065130A"/>
    <w:rsid w:val="00651E76"/>
    <w:rsid w:val="00651FD6"/>
    <w:rsid w:val="00652076"/>
    <w:rsid w:val="00652263"/>
    <w:rsid w:val="006527D6"/>
    <w:rsid w:val="00652825"/>
    <w:rsid w:val="006540BF"/>
    <w:rsid w:val="0065439D"/>
    <w:rsid w:val="006545C2"/>
    <w:rsid w:val="006546D0"/>
    <w:rsid w:val="00654AA9"/>
    <w:rsid w:val="00654FB9"/>
    <w:rsid w:val="0065540F"/>
    <w:rsid w:val="0065616B"/>
    <w:rsid w:val="0065618F"/>
    <w:rsid w:val="006561ED"/>
    <w:rsid w:val="0065726D"/>
    <w:rsid w:val="0065729F"/>
    <w:rsid w:val="00660423"/>
    <w:rsid w:val="00660C7F"/>
    <w:rsid w:val="0066175D"/>
    <w:rsid w:val="0066182F"/>
    <w:rsid w:val="006619B7"/>
    <w:rsid w:val="00662057"/>
    <w:rsid w:val="00662C2B"/>
    <w:rsid w:val="00663173"/>
    <w:rsid w:val="0066340E"/>
    <w:rsid w:val="006635A9"/>
    <w:rsid w:val="00664108"/>
    <w:rsid w:val="00665053"/>
    <w:rsid w:val="00665193"/>
    <w:rsid w:val="0066557E"/>
    <w:rsid w:val="00665594"/>
    <w:rsid w:val="00666321"/>
    <w:rsid w:val="00666434"/>
    <w:rsid w:val="00666667"/>
    <w:rsid w:val="006666CE"/>
    <w:rsid w:val="00666C16"/>
    <w:rsid w:val="00666D39"/>
    <w:rsid w:val="006676B1"/>
    <w:rsid w:val="00667D6D"/>
    <w:rsid w:val="00670400"/>
    <w:rsid w:val="00671E18"/>
    <w:rsid w:val="00672325"/>
    <w:rsid w:val="006723F8"/>
    <w:rsid w:val="00672B6C"/>
    <w:rsid w:val="006731DD"/>
    <w:rsid w:val="0067343F"/>
    <w:rsid w:val="00673561"/>
    <w:rsid w:val="00673A8D"/>
    <w:rsid w:val="006742FF"/>
    <w:rsid w:val="00674741"/>
    <w:rsid w:val="00674A4E"/>
    <w:rsid w:val="00674D9E"/>
    <w:rsid w:val="0067525A"/>
    <w:rsid w:val="00675682"/>
    <w:rsid w:val="006758AA"/>
    <w:rsid w:val="006761AE"/>
    <w:rsid w:val="00676329"/>
    <w:rsid w:val="00676576"/>
    <w:rsid w:val="00676739"/>
    <w:rsid w:val="00676DF0"/>
    <w:rsid w:val="0067702D"/>
    <w:rsid w:val="00677189"/>
    <w:rsid w:val="00677807"/>
    <w:rsid w:val="00677F12"/>
    <w:rsid w:val="00680061"/>
    <w:rsid w:val="00680447"/>
    <w:rsid w:val="00680962"/>
    <w:rsid w:val="0068102E"/>
    <w:rsid w:val="00681036"/>
    <w:rsid w:val="00681047"/>
    <w:rsid w:val="0068107F"/>
    <w:rsid w:val="0068224A"/>
    <w:rsid w:val="006827D5"/>
    <w:rsid w:val="00682A93"/>
    <w:rsid w:val="00682C8E"/>
    <w:rsid w:val="00683562"/>
    <w:rsid w:val="0068376A"/>
    <w:rsid w:val="006839E7"/>
    <w:rsid w:val="006844D4"/>
    <w:rsid w:val="00684C16"/>
    <w:rsid w:val="00685554"/>
    <w:rsid w:val="00685668"/>
    <w:rsid w:val="006856A3"/>
    <w:rsid w:val="00685C24"/>
    <w:rsid w:val="006861C1"/>
    <w:rsid w:val="006864B8"/>
    <w:rsid w:val="00686624"/>
    <w:rsid w:val="00687073"/>
    <w:rsid w:val="006870BB"/>
    <w:rsid w:val="0068731E"/>
    <w:rsid w:val="00687547"/>
    <w:rsid w:val="00687CC1"/>
    <w:rsid w:val="00690117"/>
    <w:rsid w:val="00690B77"/>
    <w:rsid w:val="00691F1B"/>
    <w:rsid w:val="006925ED"/>
    <w:rsid w:val="00692831"/>
    <w:rsid w:val="00692F26"/>
    <w:rsid w:val="00692F5D"/>
    <w:rsid w:val="00692FC0"/>
    <w:rsid w:val="00693650"/>
    <w:rsid w:val="00693B63"/>
    <w:rsid w:val="00693EAD"/>
    <w:rsid w:val="006958FF"/>
    <w:rsid w:val="00695F4F"/>
    <w:rsid w:val="00696356"/>
    <w:rsid w:val="006968DC"/>
    <w:rsid w:val="0069697C"/>
    <w:rsid w:val="006969EB"/>
    <w:rsid w:val="00696ABA"/>
    <w:rsid w:val="006970AC"/>
    <w:rsid w:val="00697DD9"/>
    <w:rsid w:val="00697FFE"/>
    <w:rsid w:val="006A061D"/>
    <w:rsid w:val="006A09F2"/>
    <w:rsid w:val="006A0B69"/>
    <w:rsid w:val="006A1263"/>
    <w:rsid w:val="006A19D2"/>
    <w:rsid w:val="006A1AA6"/>
    <w:rsid w:val="006A1CB0"/>
    <w:rsid w:val="006A1E32"/>
    <w:rsid w:val="006A1FEE"/>
    <w:rsid w:val="006A24DD"/>
    <w:rsid w:val="006A24E1"/>
    <w:rsid w:val="006A26B8"/>
    <w:rsid w:val="006A2D33"/>
    <w:rsid w:val="006A2DDB"/>
    <w:rsid w:val="006A2FB8"/>
    <w:rsid w:val="006A341F"/>
    <w:rsid w:val="006A34AB"/>
    <w:rsid w:val="006A367F"/>
    <w:rsid w:val="006A427F"/>
    <w:rsid w:val="006A48A9"/>
    <w:rsid w:val="006A4E43"/>
    <w:rsid w:val="006A5209"/>
    <w:rsid w:val="006A5A0B"/>
    <w:rsid w:val="006A64F7"/>
    <w:rsid w:val="006A71A4"/>
    <w:rsid w:val="006A7800"/>
    <w:rsid w:val="006A7936"/>
    <w:rsid w:val="006A79B0"/>
    <w:rsid w:val="006A7FD2"/>
    <w:rsid w:val="006B010D"/>
    <w:rsid w:val="006B0675"/>
    <w:rsid w:val="006B0DF5"/>
    <w:rsid w:val="006B1259"/>
    <w:rsid w:val="006B14D7"/>
    <w:rsid w:val="006B1783"/>
    <w:rsid w:val="006B2036"/>
    <w:rsid w:val="006B21B6"/>
    <w:rsid w:val="006B270E"/>
    <w:rsid w:val="006B2943"/>
    <w:rsid w:val="006B33F3"/>
    <w:rsid w:val="006B347F"/>
    <w:rsid w:val="006B34F4"/>
    <w:rsid w:val="006B354D"/>
    <w:rsid w:val="006B35BE"/>
    <w:rsid w:val="006B3DCA"/>
    <w:rsid w:val="006B419A"/>
    <w:rsid w:val="006B41DB"/>
    <w:rsid w:val="006B4399"/>
    <w:rsid w:val="006B441E"/>
    <w:rsid w:val="006B5240"/>
    <w:rsid w:val="006B52F1"/>
    <w:rsid w:val="006B5489"/>
    <w:rsid w:val="006B55C2"/>
    <w:rsid w:val="006B58B4"/>
    <w:rsid w:val="006B5B90"/>
    <w:rsid w:val="006B5C16"/>
    <w:rsid w:val="006B5E1D"/>
    <w:rsid w:val="006B7465"/>
    <w:rsid w:val="006B7880"/>
    <w:rsid w:val="006B7E24"/>
    <w:rsid w:val="006B7E65"/>
    <w:rsid w:val="006B7EAD"/>
    <w:rsid w:val="006C00A2"/>
    <w:rsid w:val="006C0466"/>
    <w:rsid w:val="006C0506"/>
    <w:rsid w:val="006C1CED"/>
    <w:rsid w:val="006C1F33"/>
    <w:rsid w:val="006C2080"/>
    <w:rsid w:val="006C233B"/>
    <w:rsid w:val="006C246C"/>
    <w:rsid w:val="006C2745"/>
    <w:rsid w:val="006C33C2"/>
    <w:rsid w:val="006C35DF"/>
    <w:rsid w:val="006C36EE"/>
    <w:rsid w:val="006C39D2"/>
    <w:rsid w:val="006C3C79"/>
    <w:rsid w:val="006C3E4E"/>
    <w:rsid w:val="006C41E9"/>
    <w:rsid w:val="006C552A"/>
    <w:rsid w:val="006C56DC"/>
    <w:rsid w:val="006C59AA"/>
    <w:rsid w:val="006C6400"/>
    <w:rsid w:val="006C69D0"/>
    <w:rsid w:val="006C6F12"/>
    <w:rsid w:val="006C6FCE"/>
    <w:rsid w:val="006C7A0A"/>
    <w:rsid w:val="006C7E43"/>
    <w:rsid w:val="006D0F4A"/>
    <w:rsid w:val="006D1029"/>
    <w:rsid w:val="006D12CD"/>
    <w:rsid w:val="006D18D7"/>
    <w:rsid w:val="006D194F"/>
    <w:rsid w:val="006D1EAF"/>
    <w:rsid w:val="006D1EC3"/>
    <w:rsid w:val="006D2B64"/>
    <w:rsid w:val="006D2B86"/>
    <w:rsid w:val="006D31D1"/>
    <w:rsid w:val="006D362A"/>
    <w:rsid w:val="006D3A84"/>
    <w:rsid w:val="006D42CE"/>
    <w:rsid w:val="006D5387"/>
    <w:rsid w:val="006D59D5"/>
    <w:rsid w:val="006D5A8F"/>
    <w:rsid w:val="006D63F6"/>
    <w:rsid w:val="006D6FF3"/>
    <w:rsid w:val="006D7086"/>
    <w:rsid w:val="006D78C8"/>
    <w:rsid w:val="006D7A95"/>
    <w:rsid w:val="006D7AEF"/>
    <w:rsid w:val="006D7E73"/>
    <w:rsid w:val="006E0022"/>
    <w:rsid w:val="006E0334"/>
    <w:rsid w:val="006E16F3"/>
    <w:rsid w:val="006E1CAE"/>
    <w:rsid w:val="006E1EDF"/>
    <w:rsid w:val="006E27E6"/>
    <w:rsid w:val="006E2B86"/>
    <w:rsid w:val="006E315B"/>
    <w:rsid w:val="006E3C02"/>
    <w:rsid w:val="006E4CDE"/>
    <w:rsid w:val="006E4D5E"/>
    <w:rsid w:val="006E4F04"/>
    <w:rsid w:val="006E56A8"/>
    <w:rsid w:val="006E5E46"/>
    <w:rsid w:val="006E5EB0"/>
    <w:rsid w:val="006E5FD1"/>
    <w:rsid w:val="006E6429"/>
    <w:rsid w:val="006E6B54"/>
    <w:rsid w:val="006E6CEC"/>
    <w:rsid w:val="006E6D9D"/>
    <w:rsid w:val="006E727C"/>
    <w:rsid w:val="006E758B"/>
    <w:rsid w:val="006E7862"/>
    <w:rsid w:val="006E7B58"/>
    <w:rsid w:val="006E7F54"/>
    <w:rsid w:val="006F03A0"/>
    <w:rsid w:val="006F0687"/>
    <w:rsid w:val="006F06D2"/>
    <w:rsid w:val="006F0A11"/>
    <w:rsid w:val="006F0AA8"/>
    <w:rsid w:val="006F0DA2"/>
    <w:rsid w:val="006F0E2E"/>
    <w:rsid w:val="006F160A"/>
    <w:rsid w:val="006F165E"/>
    <w:rsid w:val="006F189B"/>
    <w:rsid w:val="006F21AD"/>
    <w:rsid w:val="006F2E3D"/>
    <w:rsid w:val="006F32B6"/>
    <w:rsid w:val="006F35C2"/>
    <w:rsid w:val="006F3909"/>
    <w:rsid w:val="006F39DC"/>
    <w:rsid w:val="006F39F9"/>
    <w:rsid w:val="006F42B6"/>
    <w:rsid w:val="006F4480"/>
    <w:rsid w:val="006F461E"/>
    <w:rsid w:val="006F4751"/>
    <w:rsid w:val="006F4C12"/>
    <w:rsid w:val="006F4E7D"/>
    <w:rsid w:val="006F53CA"/>
    <w:rsid w:val="006F553D"/>
    <w:rsid w:val="006F559D"/>
    <w:rsid w:val="006F5C5C"/>
    <w:rsid w:val="006F629B"/>
    <w:rsid w:val="006F63BF"/>
    <w:rsid w:val="006F6791"/>
    <w:rsid w:val="006F67A0"/>
    <w:rsid w:val="006F67A4"/>
    <w:rsid w:val="006F67E0"/>
    <w:rsid w:val="006F71C2"/>
    <w:rsid w:val="006F750D"/>
    <w:rsid w:val="006F7572"/>
    <w:rsid w:val="006F78E5"/>
    <w:rsid w:val="006F7CDE"/>
    <w:rsid w:val="0070074B"/>
    <w:rsid w:val="007007FF"/>
    <w:rsid w:val="00700925"/>
    <w:rsid w:val="00700BAE"/>
    <w:rsid w:val="00700FFF"/>
    <w:rsid w:val="00701A65"/>
    <w:rsid w:val="00701DBC"/>
    <w:rsid w:val="0070267D"/>
    <w:rsid w:val="00702761"/>
    <w:rsid w:val="00702E41"/>
    <w:rsid w:val="00703691"/>
    <w:rsid w:val="0070375B"/>
    <w:rsid w:val="00704391"/>
    <w:rsid w:val="007043B8"/>
    <w:rsid w:val="0070441B"/>
    <w:rsid w:val="0070466B"/>
    <w:rsid w:val="007048A7"/>
    <w:rsid w:val="007049D6"/>
    <w:rsid w:val="00704C71"/>
    <w:rsid w:val="00704C74"/>
    <w:rsid w:val="00704D10"/>
    <w:rsid w:val="00704E5B"/>
    <w:rsid w:val="0070519F"/>
    <w:rsid w:val="00705312"/>
    <w:rsid w:val="00705B48"/>
    <w:rsid w:val="00705BF6"/>
    <w:rsid w:val="00706043"/>
    <w:rsid w:val="007065CF"/>
    <w:rsid w:val="0070682C"/>
    <w:rsid w:val="00706AE7"/>
    <w:rsid w:val="00707040"/>
    <w:rsid w:val="007104E8"/>
    <w:rsid w:val="00710851"/>
    <w:rsid w:val="00711329"/>
    <w:rsid w:val="007113BA"/>
    <w:rsid w:val="007117A9"/>
    <w:rsid w:val="00711B2C"/>
    <w:rsid w:val="00711DDA"/>
    <w:rsid w:val="00712AC8"/>
    <w:rsid w:val="00712DEB"/>
    <w:rsid w:val="00713084"/>
    <w:rsid w:val="007140EF"/>
    <w:rsid w:val="0071419A"/>
    <w:rsid w:val="007143C0"/>
    <w:rsid w:val="0071448C"/>
    <w:rsid w:val="007146AD"/>
    <w:rsid w:val="007152CF"/>
    <w:rsid w:val="00715615"/>
    <w:rsid w:val="0071592F"/>
    <w:rsid w:val="007161A4"/>
    <w:rsid w:val="0071692C"/>
    <w:rsid w:val="00716D49"/>
    <w:rsid w:val="00716FAE"/>
    <w:rsid w:val="007174AD"/>
    <w:rsid w:val="00717544"/>
    <w:rsid w:val="007176CA"/>
    <w:rsid w:val="0072034F"/>
    <w:rsid w:val="00720B7C"/>
    <w:rsid w:val="00720C62"/>
    <w:rsid w:val="007212FE"/>
    <w:rsid w:val="007220EE"/>
    <w:rsid w:val="007222BB"/>
    <w:rsid w:val="00722359"/>
    <w:rsid w:val="007223C6"/>
    <w:rsid w:val="00722697"/>
    <w:rsid w:val="00722727"/>
    <w:rsid w:val="00722C08"/>
    <w:rsid w:val="00723554"/>
    <w:rsid w:val="0072355D"/>
    <w:rsid w:val="0072386C"/>
    <w:rsid w:val="007239F4"/>
    <w:rsid w:val="00723C38"/>
    <w:rsid w:val="0072405D"/>
    <w:rsid w:val="00724B0B"/>
    <w:rsid w:val="00724CBD"/>
    <w:rsid w:val="00724E78"/>
    <w:rsid w:val="00725581"/>
    <w:rsid w:val="00725B1F"/>
    <w:rsid w:val="00725C7C"/>
    <w:rsid w:val="00726353"/>
    <w:rsid w:val="00726B6C"/>
    <w:rsid w:val="00726E58"/>
    <w:rsid w:val="00727325"/>
    <w:rsid w:val="00727344"/>
    <w:rsid w:val="00727E41"/>
    <w:rsid w:val="007300F6"/>
    <w:rsid w:val="0073073B"/>
    <w:rsid w:val="0073084D"/>
    <w:rsid w:val="00731294"/>
    <w:rsid w:val="007312B2"/>
    <w:rsid w:val="007313A6"/>
    <w:rsid w:val="00731ADB"/>
    <w:rsid w:val="00731B70"/>
    <w:rsid w:val="00731E82"/>
    <w:rsid w:val="007329AB"/>
    <w:rsid w:val="00732B3A"/>
    <w:rsid w:val="00732EF6"/>
    <w:rsid w:val="007331B2"/>
    <w:rsid w:val="00733807"/>
    <w:rsid w:val="00733A4F"/>
    <w:rsid w:val="0073459E"/>
    <w:rsid w:val="007347C6"/>
    <w:rsid w:val="00734843"/>
    <w:rsid w:val="00735084"/>
    <w:rsid w:val="0073523F"/>
    <w:rsid w:val="007353E1"/>
    <w:rsid w:val="00735813"/>
    <w:rsid w:val="007359AE"/>
    <w:rsid w:val="00735A7E"/>
    <w:rsid w:val="00735B36"/>
    <w:rsid w:val="00735D2D"/>
    <w:rsid w:val="00736442"/>
    <w:rsid w:val="00736460"/>
    <w:rsid w:val="00736507"/>
    <w:rsid w:val="00736D7E"/>
    <w:rsid w:val="00737034"/>
    <w:rsid w:val="007375CF"/>
    <w:rsid w:val="00737B77"/>
    <w:rsid w:val="00737EB8"/>
    <w:rsid w:val="00740109"/>
    <w:rsid w:val="00740266"/>
    <w:rsid w:val="00740378"/>
    <w:rsid w:val="007403FF"/>
    <w:rsid w:val="00740785"/>
    <w:rsid w:val="00740864"/>
    <w:rsid w:val="00740F52"/>
    <w:rsid w:val="00741182"/>
    <w:rsid w:val="0074133D"/>
    <w:rsid w:val="007418B6"/>
    <w:rsid w:val="00741FCA"/>
    <w:rsid w:val="00742180"/>
    <w:rsid w:val="007423F1"/>
    <w:rsid w:val="00742940"/>
    <w:rsid w:val="00742D6D"/>
    <w:rsid w:val="00743AF9"/>
    <w:rsid w:val="00743B94"/>
    <w:rsid w:val="00743CD2"/>
    <w:rsid w:val="00743DC4"/>
    <w:rsid w:val="00743F51"/>
    <w:rsid w:val="007449BA"/>
    <w:rsid w:val="00744A67"/>
    <w:rsid w:val="00744DF9"/>
    <w:rsid w:val="007458CD"/>
    <w:rsid w:val="007461D6"/>
    <w:rsid w:val="00746729"/>
    <w:rsid w:val="00746B1A"/>
    <w:rsid w:val="00746C6F"/>
    <w:rsid w:val="00746EE6"/>
    <w:rsid w:val="007476F3"/>
    <w:rsid w:val="00747AC0"/>
    <w:rsid w:val="00747BAB"/>
    <w:rsid w:val="00750234"/>
    <w:rsid w:val="00750853"/>
    <w:rsid w:val="00750B58"/>
    <w:rsid w:val="00750DFC"/>
    <w:rsid w:val="00750F29"/>
    <w:rsid w:val="00751139"/>
    <w:rsid w:val="007512F8"/>
    <w:rsid w:val="00751748"/>
    <w:rsid w:val="0075195A"/>
    <w:rsid w:val="00751A3C"/>
    <w:rsid w:val="00751E23"/>
    <w:rsid w:val="00752020"/>
    <w:rsid w:val="00752754"/>
    <w:rsid w:val="007529A1"/>
    <w:rsid w:val="00752D96"/>
    <w:rsid w:val="007534E7"/>
    <w:rsid w:val="00753C2D"/>
    <w:rsid w:val="00753CD0"/>
    <w:rsid w:val="00753DA9"/>
    <w:rsid w:val="007545D8"/>
    <w:rsid w:val="007551F1"/>
    <w:rsid w:val="0075530D"/>
    <w:rsid w:val="00755648"/>
    <w:rsid w:val="007556A7"/>
    <w:rsid w:val="00755D81"/>
    <w:rsid w:val="00756069"/>
    <w:rsid w:val="007561ED"/>
    <w:rsid w:val="0075675F"/>
    <w:rsid w:val="00756937"/>
    <w:rsid w:val="00756B82"/>
    <w:rsid w:val="0076025B"/>
    <w:rsid w:val="00760415"/>
    <w:rsid w:val="00760AD1"/>
    <w:rsid w:val="00760CC3"/>
    <w:rsid w:val="00761723"/>
    <w:rsid w:val="00761899"/>
    <w:rsid w:val="007624D2"/>
    <w:rsid w:val="00762E51"/>
    <w:rsid w:val="00762F8B"/>
    <w:rsid w:val="007631AA"/>
    <w:rsid w:val="007631EB"/>
    <w:rsid w:val="007632E7"/>
    <w:rsid w:val="00763710"/>
    <w:rsid w:val="00763909"/>
    <w:rsid w:val="00763B58"/>
    <w:rsid w:val="00763D25"/>
    <w:rsid w:val="007642C7"/>
    <w:rsid w:val="007646D4"/>
    <w:rsid w:val="007647DC"/>
    <w:rsid w:val="0076530A"/>
    <w:rsid w:val="007658FF"/>
    <w:rsid w:val="00765A6B"/>
    <w:rsid w:val="00765A93"/>
    <w:rsid w:val="00765EB7"/>
    <w:rsid w:val="00765FE1"/>
    <w:rsid w:val="00766198"/>
    <w:rsid w:val="00766368"/>
    <w:rsid w:val="00766778"/>
    <w:rsid w:val="00766BB4"/>
    <w:rsid w:val="00766EE4"/>
    <w:rsid w:val="00766F96"/>
    <w:rsid w:val="007672C5"/>
    <w:rsid w:val="00767433"/>
    <w:rsid w:val="0076765E"/>
    <w:rsid w:val="00770773"/>
    <w:rsid w:val="00770D97"/>
    <w:rsid w:val="00770FB6"/>
    <w:rsid w:val="007715F8"/>
    <w:rsid w:val="00771BB0"/>
    <w:rsid w:val="00771EB1"/>
    <w:rsid w:val="007729BC"/>
    <w:rsid w:val="00773B84"/>
    <w:rsid w:val="00773F0E"/>
    <w:rsid w:val="007740BA"/>
    <w:rsid w:val="0077465A"/>
    <w:rsid w:val="007747AD"/>
    <w:rsid w:val="00774992"/>
    <w:rsid w:val="00775169"/>
    <w:rsid w:val="00775C72"/>
    <w:rsid w:val="00775E5D"/>
    <w:rsid w:val="007760D1"/>
    <w:rsid w:val="00776B65"/>
    <w:rsid w:val="007779F0"/>
    <w:rsid w:val="00777A25"/>
    <w:rsid w:val="00777A32"/>
    <w:rsid w:val="00777BAE"/>
    <w:rsid w:val="0078052E"/>
    <w:rsid w:val="0078139F"/>
    <w:rsid w:val="007817D2"/>
    <w:rsid w:val="007821F3"/>
    <w:rsid w:val="00782335"/>
    <w:rsid w:val="00782465"/>
    <w:rsid w:val="007828B8"/>
    <w:rsid w:val="00782B5A"/>
    <w:rsid w:val="00783179"/>
    <w:rsid w:val="007833B9"/>
    <w:rsid w:val="0078353F"/>
    <w:rsid w:val="007839FB"/>
    <w:rsid w:val="00783AB3"/>
    <w:rsid w:val="00783AB8"/>
    <w:rsid w:val="00783B81"/>
    <w:rsid w:val="00783BE3"/>
    <w:rsid w:val="00783F40"/>
    <w:rsid w:val="0078429A"/>
    <w:rsid w:val="0078461A"/>
    <w:rsid w:val="00785042"/>
    <w:rsid w:val="0078590E"/>
    <w:rsid w:val="00785C3B"/>
    <w:rsid w:val="00785F9E"/>
    <w:rsid w:val="00786493"/>
    <w:rsid w:val="00786EDE"/>
    <w:rsid w:val="00787528"/>
    <w:rsid w:val="0078779B"/>
    <w:rsid w:val="0078796E"/>
    <w:rsid w:val="00787D6E"/>
    <w:rsid w:val="00787E3C"/>
    <w:rsid w:val="0079004E"/>
    <w:rsid w:val="00790A4A"/>
    <w:rsid w:val="007911D3"/>
    <w:rsid w:val="0079123D"/>
    <w:rsid w:val="0079152B"/>
    <w:rsid w:val="007917C0"/>
    <w:rsid w:val="0079193F"/>
    <w:rsid w:val="00791991"/>
    <w:rsid w:val="00791C30"/>
    <w:rsid w:val="00791DDE"/>
    <w:rsid w:val="00792775"/>
    <w:rsid w:val="00792C19"/>
    <w:rsid w:val="00792E92"/>
    <w:rsid w:val="007937D0"/>
    <w:rsid w:val="00793A93"/>
    <w:rsid w:val="00794085"/>
    <w:rsid w:val="00794456"/>
    <w:rsid w:val="00794A96"/>
    <w:rsid w:val="00795EEE"/>
    <w:rsid w:val="00796290"/>
    <w:rsid w:val="0079686E"/>
    <w:rsid w:val="00796E90"/>
    <w:rsid w:val="00797301"/>
    <w:rsid w:val="0079770D"/>
    <w:rsid w:val="00797B76"/>
    <w:rsid w:val="00797EEB"/>
    <w:rsid w:val="007A0640"/>
    <w:rsid w:val="007A0718"/>
    <w:rsid w:val="007A19E9"/>
    <w:rsid w:val="007A3101"/>
    <w:rsid w:val="007A316D"/>
    <w:rsid w:val="007A37C0"/>
    <w:rsid w:val="007A38DC"/>
    <w:rsid w:val="007A391B"/>
    <w:rsid w:val="007A39E2"/>
    <w:rsid w:val="007A401D"/>
    <w:rsid w:val="007A40C7"/>
    <w:rsid w:val="007A41E0"/>
    <w:rsid w:val="007A4293"/>
    <w:rsid w:val="007A43A8"/>
    <w:rsid w:val="007A4BCB"/>
    <w:rsid w:val="007A4CEC"/>
    <w:rsid w:val="007A52AA"/>
    <w:rsid w:val="007A59C2"/>
    <w:rsid w:val="007A5A90"/>
    <w:rsid w:val="007A5D46"/>
    <w:rsid w:val="007A6077"/>
    <w:rsid w:val="007A62AF"/>
    <w:rsid w:val="007A699D"/>
    <w:rsid w:val="007A6C6A"/>
    <w:rsid w:val="007A6D8D"/>
    <w:rsid w:val="007A754E"/>
    <w:rsid w:val="007A7CE5"/>
    <w:rsid w:val="007A7FE0"/>
    <w:rsid w:val="007B015B"/>
    <w:rsid w:val="007B020B"/>
    <w:rsid w:val="007B0892"/>
    <w:rsid w:val="007B0B5B"/>
    <w:rsid w:val="007B0F31"/>
    <w:rsid w:val="007B1410"/>
    <w:rsid w:val="007B17B0"/>
    <w:rsid w:val="007B187B"/>
    <w:rsid w:val="007B1D12"/>
    <w:rsid w:val="007B1DD0"/>
    <w:rsid w:val="007B1F66"/>
    <w:rsid w:val="007B2BAE"/>
    <w:rsid w:val="007B2D79"/>
    <w:rsid w:val="007B2F86"/>
    <w:rsid w:val="007B3188"/>
    <w:rsid w:val="007B31CB"/>
    <w:rsid w:val="007B31E4"/>
    <w:rsid w:val="007B3498"/>
    <w:rsid w:val="007B3AD4"/>
    <w:rsid w:val="007B3E5D"/>
    <w:rsid w:val="007B3FD4"/>
    <w:rsid w:val="007B4116"/>
    <w:rsid w:val="007B47EF"/>
    <w:rsid w:val="007B4EF3"/>
    <w:rsid w:val="007B5088"/>
    <w:rsid w:val="007B5218"/>
    <w:rsid w:val="007B5501"/>
    <w:rsid w:val="007B55A3"/>
    <w:rsid w:val="007B5962"/>
    <w:rsid w:val="007B661C"/>
    <w:rsid w:val="007B6D10"/>
    <w:rsid w:val="007B700D"/>
    <w:rsid w:val="007B722A"/>
    <w:rsid w:val="007B762D"/>
    <w:rsid w:val="007B78D4"/>
    <w:rsid w:val="007B7CB4"/>
    <w:rsid w:val="007C01FA"/>
    <w:rsid w:val="007C0548"/>
    <w:rsid w:val="007C0611"/>
    <w:rsid w:val="007C066D"/>
    <w:rsid w:val="007C0B5D"/>
    <w:rsid w:val="007C0EE3"/>
    <w:rsid w:val="007C2BA7"/>
    <w:rsid w:val="007C2F16"/>
    <w:rsid w:val="007C2F61"/>
    <w:rsid w:val="007C3066"/>
    <w:rsid w:val="007C31E8"/>
    <w:rsid w:val="007C3EB5"/>
    <w:rsid w:val="007C4493"/>
    <w:rsid w:val="007C450E"/>
    <w:rsid w:val="007C4EBA"/>
    <w:rsid w:val="007C5843"/>
    <w:rsid w:val="007C5867"/>
    <w:rsid w:val="007C5AFE"/>
    <w:rsid w:val="007C5D40"/>
    <w:rsid w:val="007C61DA"/>
    <w:rsid w:val="007C65AB"/>
    <w:rsid w:val="007C6647"/>
    <w:rsid w:val="007C6FBF"/>
    <w:rsid w:val="007C7996"/>
    <w:rsid w:val="007C7E6B"/>
    <w:rsid w:val="007D017A"/>
    <w:rsid w:val="007D0248"/>
    <w:rsid w:val="007D05FC"/>
    <w:rsid w:val="007D084B"/>
    <w:rsid w:val="007D0DDB"/>
    <w:rsid w:val="007D150B"/>
    <w:rsid w:val="007D1D28"/>
    <w:rsid w:val="007D24C7"/>
    <w:rsid w:val="007D28FB"/>
    <w:rsid w:val="007D2962"/>
    <w:rsid w:val="007D2CA3"/>
    <w:rsid w:val="007D381D"/>
    <w:rsid w:val="007D3889"/>
    <w:rsid w:val="007D3F2A"/>
    <w:rsid w:val="007D4938"/>
    <w:rsid w:val="007D5130"/>
    <w:rsid w:val="007D52C9"/>
    <w:rsid w:val="007D5453"/>
    <w:rsid w:val="007D59D9"/>
    <w:rsid w:val="007D60CA"/>
    <w:rsid w:val="007D65D3"/>
    <w:rsid w:val="007D6C0F"/>
    <w:rsid w:val="007D7389"/>
    <w:rsid w:val="007E02E3"/>
    <w:rsid w:val="007E041A"/>
    <w:rsid w:val="007E06D8"/>
    <w:rsid w:val="007E0716"/>
    <w:rsid w:val="007E089B"/>
    <w:rsid w:val="007E0A02"/>
    <w:rsid w:val="007E0A2F"/>
    <w:rsid w:val="007E0A56"/>
    <w:rsid w:val="007E122C"/>
    <w:rsid w:val="007E1631"/>
    <w:rsid w:val="007E1FFA"/>
    <w:rsid w:val="007E20C8"/>
    <w:rsid w:val="007E20E3"/>
    <w:rsid w:val="007E23C0"/>
    <w:rsid w:val="007E25F1"/>
    <w:rsid w:val="007E27C8"/>
    <w:rsid w:val="007E2971"/>
    <w:rsid w:val="007E3EB1"/>
    <w:rsid w:val="007E3FCE"/>
    <w:rsid w:val="007E4053"/>
    <w:rsid w:val="007E4DC5"/>
    <w:rsid w:val="007E56F6"/>
    <w:rsid w:val="007E588E"/>
    <w:rsid w:val="007E67AB"/>
    <w:rsid w:val="007E6826"/>
    <w:rsid w:val="007E6858"/>
    <w:rsid w:val="007E6BF0"/>
    <w:rsid w:val="007E713A"/>
    <w:rsid w:val="007E74DF"/>
    <w:rsid w:val="007E7DE7"/>
    <w:rsid w:val="007E7E85"/>
    <w:rsid w:val="007F01E6"/>
    <w:rsid w:val="007F0292"/>
    <w:rsid w:val="007F044D"/>
    <w:rsid w:val="007F0DB5"/>
    <w:rsid w:val="007F1294"/>
    <w:rsid w:val="007F325D"/>
    <w:rsid w:val="007F37F6"/>
    <w:rsid w:val="007F38D2"/>
    <w:rsid w:val="007F3F1F"/>
    <w:rsid w:val="007F479E"/>
    <w:rsid w:val="007F4886"/>
    <w:rsid w:val="007F4A8E"/>
    <w:rsid w:val="007F4C44"/>
    <w:rsid w:val="007F4CE7"/>
    <w:rsid w:val="007F526D"/>
    <w:rsid w:val="007F5407"/>
    <w:rsid w:val="007F59D0"/>
    <w:rsid w:val="007F5F41"/>
    <w:rsid w:val="007F741B"/>
    <w:rsid w:val="007F74B6"/>
    <w:rsid w:val="007F7532"/>
    <w:rsid w:val="008004AE"/>
    <w:rsid w:val="0080060E"/>
    <w:rsid w:val="00800DBF"/>
    <w:rsid w:val="00800DC9"/>
    <w:rsid w:val="00800FC2"/>
    <w:rsid w:val="008010B9"/>
    <w:rsid w:val="0080144D"/>
    <w:rsid w:val="00801D37"/>
    <w:rsid w:val="00801E67"/>
    <w:rsid w:val="008022CC"/>
    <w:rsid w:val="0080255E"/>
    <w:rsid w:val="00802633"/>
    <w:rsid w:val="008028CC"/>
    <w:rsid w:val="00802DCC"/>
    <w:rsid w:val="00802E83"/>
    <w:rsid w:val="0080478B"/>
    <w:rsid w:val="00804894"/>
    <w:rsid w:val="00804B07"/>
    <w:rsid w:val="00804E5C"/>
    <w:rsid w:val="00804F66"/>
    <w:rsid w:val="008052EA"/>
    <w:rsid w:val="008052F1"/>
    <w:rsid w:val="0080615A"/>
    <w:rsid w:val="0080649D"/>
    <w:rsid w:val="00806C52"/>
    <w:rsid w:val="00807BBE"/>
    <w:rsid w:val="00807E2D"/>
    <w:rsid w:val="00810B3E"/>
    <w:rsid w:val="00810CF2"/>
    <w:rsid w:val="008111DF"/>
    <w:rsid w:val="00811465"/>
    <w:rsid w:val="00811A08"/>
    <w:rsid w:val="00811ACB"/>
    <w:rsid w:val="00811D4A"/>
    <w:rsid w:val="00812509"/>
    <w:rsid w:val="008126E0"/>
    <w:rsid w:val="008128F4"/>
    <w:rsid w:val="00812935"/>
    <w:rsid w:val="0081389E"/>
    <w:rsid w:val="00813973"/>
    <w:rsid w:val="00813B19"/>
    <w:rsid w:val="00814077"/>
    <w:rsid w:val="00814B2A"/>
    <w:rsid w:val="0081554A"/>
    <w:rsid w:val="008156D0"/>
    <w:rsid w:val="008157AB"/>
    <w:rsid w:val="00815D33"/>
    <w:rsid w:val="00816750"/>
    <w:rsid w:val="008167CA"/>
    <w:rsid w:val="00816DA5"/>
    <w:rsid w:val="00817ABF"/>
    <w:rsid w:val="00817B78"/>
    <w:rsid w:val="008213FB"/>
    <w:rsid w:val="00821942"/>
    <w:rsid w:val="00821B00"/>
    <w:rsid w:val="00822166"/>
    <w:rsid w:val="008227C4"/>
    <w:rsid w:val="00822D1E"/>
    <w:rsid w:val="00823062"/>
    <w:rsid w:val="00823DC2"/>
    <w:rsid w:val="0082403E"/>
    <w:rsid w:val="00824CC4"/>
    <w:rsid w:val="00825386"/>
    <w:rsid w:val="00825433"/>
    <w:rsid w:val="008254EF"/>
    <w:rsid w:val="008255AF"/>
    <w:rsid w:val="00825D3A"/>
    <w:rsid w:val="008263D1"/>
    <w:rsid w:val="008273D8"/>
    <w:rsid w:val="008275F9"/>
    <w:rsid w:val="00827AA2"/>
    <w:rsid w:val="0083060F"/>
    <w:rsid w:val="00830D94"/>
    <w:rsid w:val="00831054"/>
    <w:rsid w:val="008318FF"/>
    <w:rsid w:val="00831C67"/>
    <w:rsid w:val="00831C95"/>
    <w:rsid w:val="008327D3"/>
    <w:rsid w:val="008328B6"/>
    <w:rsid w:val="00833255"/>
    <w:rsid w:val="008340E7"/>
    <w:rsid w:val="00834110"/>
    <w:rsid w:val="00834451"/>
    <w:rsid w:val="0083449C"/>
    <w:rsid w:val="00834940"/>
    <w:rsid w:val="008360C0"/>
    <w:rsid w:val="008362E5"/>
    <w:rsid w:val="00836B83"/>
    <w:rsid w:val="008373AC"/>
    <w:rsid w:val="00837B55"/>
    <w:rsid w:val="00837C79"/>
    <w:rsid w:val="0084054E"/>
    <w:rsid w:val="00840D9C"/>
    <w:rsid w:val="00841018"/>
    <w:rsid w:val="008411FF"/>
    <w:rsid w:val="008419AE"/>
    <w:rsid w:val="00841B48"/>
    <w:rsid w:val="00841D03"/>
    <w:rsid w:val="00841F01"/>
    <w:rsid w:val="00841F4B"/>
    <w:rsid w:val="00842557"/>
    <w:rsid w:val="00842C72"/>
    <w:rsid w:val="00842F96"/>
    <w:rsid w:val="008435CC"/>
    <w:rsid w:val="00843E8E"/>
    <w:rsid w:val="00844216"/>
    <w:rsid w:val="00844842"/>
    <w:rsid w:val="00844CEA"/>
    <w:rsid w:val="008458E6"/>
    <w:rsid w:val="008459ED"/>
    <w:rsid w:val="00845E5A"/>
    <w:rsid w:val="00845FED"/>
    <w:rsid w:val="008466E1"/>
    <w:rsid w:val="00846DF3"/>
    <w:rsid w:val="00847023"/>
    <w:rsid w:val="0084740A"/>
    <w:rsid w:val="00847495"/>
    <w:rsid w:val="00847B97"/>
    <w:rsid w:val="00847F18"/>
    <w:rsid w:val="008503A4"/>
    <w:rsid w:val="008506B5"/>
    <w:rsid w:val="00850A25"/>
    <w:rsid w:val="008517ED"/>
    <w:rsid w:val="00852010"/>
    <w:rsid w:val="00852E5F"/>
    <w:rsid w:val="00853403"/>
    <w:rsid w:val="008542D7"/>
    <w:rsid w:val="008543AA"/>
    <w:rsid w:val="0085460C"/>
    <w:rsid w:val="00855173"/>
    <w:rsid w:val="008555CA"/>
    <w:rsid w:val="00856072"/>
    <w:rsid w:val="008564D7"/>
    <w:rsid w:val="00856F43"/>
    <w:rsid w:val="00857461"/>
    <w:rsid w:val="008607C3"/>
    <w:rsid w:val="00860F24"/>
    <w:rsid w:val="00861185"/>
    <w:rsid w:val="0086154D"/>
    <w:rsid w:val="008618D3"/>
    <w:rsid w:val="00861932"/>
    <w:rsid w:val="00862111"/>
    <w:rsid w:val="00862984"/>
    <w:rsid w:val="00863558"/>
    <w:rsid w:val="00863A95"/>
    <w:rsid w:val="00863D18"/>
    <w:rsid w:val="00864186"/>
    <w:rsid w:val="00864DCA"/>
    <w:rsid w:val="00864DEC"/>
    <w:rsid w:val="00864F09"/>
    <w:rsid w:val="0086524E"/>
    <w:rsid w:val="008654CF"/>
    <w:rsid w:val="00865EF2"/>
    <w:rsid w:val="00865F31"/>
    <w:rsid w:val="0086613B"/>
    <w:rsid w:val="008662EA"/>
    <w:rsid w:val="00866440"/>
    <w:rsid w:val="00866814"/>
    <w:rsid w:val="0086694E"/>
    <w:rsid w:val="008669C8"/>
    <w:rsid w:val="008669F2"/>
    <w:rsid w:val="00866E34"/>
    <w:rsid w:val="008706A2"/>
    <w:rsid w:val="00870BC2"/>
    <w:rsid w:val="00871559"/>
    <w:rsid w:val="00871968"/>
    <w:rsid w:val="0087292C"/>
    <w:rsid w:val="00872A0D"/>
    <w:rsid w:val="00873F09"/>
    <w:rsid w:val="00874002"/>
    <w:rsid w:val="00874A7B"/>
    <w:rsid w:val="00875037"/>
    <w:rsid w:val="00875607"/>
    <w:rsid w:val="00875EA5"/>
    <w:rsid w:val="00875F71"/>
    <w:rsid w:val="00876273"/>
    <w:rsid w:val="00876888"/>
    <w:rsid w:val="00876CE5"/>
    <w:rsid w:val="00876EA5"/>
    <w:rsid w:val="0087706A"/>
    <w:rsid w:val="00880122"/>
    <w:rsid w:val="00880752"/>
    <w:rsid w:val="0088090C"/>
    <w:rsid w:val="008809D0"/>
    <w:rsid w:val="00881289"/>
    <w:rsid w:val="00881773"/>
    <w:rsid w:val="00881BDC"/>
    <w:rsid w:val="008821FA"/>
    <w:rsid w:val="0088265E"/>
    <w:rsid w:val="00882AAB"/>
    <w:rsid w:val="0088303A"/>
    <w:rsid w:val="0088359B"/>
    <w:rsid w:val="00883A7C"/>
    <w:rsid w:val="00884528"/>
    <w:rsid w:val="00884593"/>
    <w:rsid w:val="00884C10"/>
    <w:rsid w:val="00884C27"/>
    <w:rsid w:val="008850F9"/>
    <w:rsid w:val="008858AA"/>
    <w:rsid w:val="00886ED6"/>
    <w:rsid w:val="008870C1"/>
    <w:rsid w:val="008871D4"/>
    <w:rsid w:val="00887210"/>
    <w:rsid w:val="00887BF5"/>
    <w:rsid w:val="00887DC3"/>
    <w:rsid w:val="00887E43"/>
    <w:rsid w:val="00890228"/>
    <w:rsid w:val="008905A6"/>
    <w:rsid w:val="0089081F"/>
    <w:rsid w:val="008908FA"/>
    <w:rsid w:val="00890B29"/>
    <w:rsid w:val="00890EC0"/>
    <w:rsid w:val="008911BE"/>
    <w:rsid w:val="00891316"/>
    <w:rsid w:val="008913F0"/>
    <w:rsid w:val="00891699"/>
    <w:rsid w:val="00891AB2"/>
    <w:rsid w:val="008920F4"/>
    <w:rsid w:val="00892319"/>
    <w:rsid w:val="00892409"/>
    <w:rsid w:val="008927DF"/>
    <w:rsid w:val="00892D08"/>
    <w:rsid w:val="00892F2D"/>
    <w:rsid w:val="00893831"/>
    <w:rsid w:val="008938DB"/>
    <w:rsid w:val="00893B47"/>
    <w:rsid w:val="00893ED7"/>
    <w:rsid w:val="00893EFB"/>
    <w:rsid w:val="008943B4"/>
    <w:rsid w:val="0089481A"/>
    <w:rsid w:val="0089496D"/>
    <w:rsid w:val="00894B87"/>
    <w:rsid w:val="00894CD5"/>
    <w:rsid w:val="008952BF"/>
    <w:rsid w:val="00895527"/>
    <w:rsid w:val="008955C8"/>
    <w:rsid w:val="0089579C"/>
    <w:rsid w:val="008959C5"/>
    <w:rsid w:val="00895B82"/>
    <w:rsid w:val="00896149"/>
    <w:rsid w:val="00896A6F"/>
    <w:rsid w:val="00896BF8"/>
    <w:rsid w:val="00896CC7"/>
    <w:rsid w:val="008971C8"/>
    <w:rsid w:val="00897459"/>
    <w:rsid w:val="008974C9"/>
    <w:rsid w:val="00897812"/>
    <w:rsid w:val="00897DCC"/>
    <w:rsid w:val="00897FD3"/>
    <w:rsid w:val="008A0496"/>
    <w:rsid w:val="008A0C0A"/>
    <w:rsid w:val="008A0E65"/>
    <w:rsid w:val="008A1453"/>
    <w:rsid w:val="008A18CF"/>
    <w:rsid w:val="008A1AD7"/>
    <w:rsid w:val="008A1C8E"/>
    <w:rsid w:val="008A1F32"/>
    <w:rsid w:val="008A22E1"/>
    <w:rsid w:val="008A2E25"/>
    <w:rsid w:val="008A2F33"/>
    <w:rsid w:val="008A45C8"/>
    <w:rsid w:val="008A465B"/>
    <w:rsid w:val="008A495D"/>
    <w:rsid w:val="008A49A2"/>
    <w:rsid w:val="008A49F6"/>
    <w:rsid w:val="008A4C7F"/>
    <w:rsid w:val="008A53EB"/>
    <w:rsid w:val="008A545B"/>
    <w:rsid w:val="008A5E24"/>
    <w:rsid w:val="008A661C"/>
    <w:rsid w:val="008A667F"/>
    <w:rsid w:val="008A6CFE"/>
    <w:rsid w:val="008A6EBD"/>
    <w:rsid w:val="008A70D7"/>
    <w:rsid w:val="008A714B"/>
    <w:rsid w:val="008A7411"/>
    <w:rsid w:val="008A7AF0"/>
    <w:rsid w:val="008A7C19"/>
    <w:rsid w:val="008A7CE7"/>
    <w:rsid w:val="008B0308"/>
    <w:rsid w:val="008B0766"/>
    <w:rsid w:val="008B0A99"/>
    <w:rsid w:val="008B0C15"/>
    <w:rsid w:val="008B0C51"/>
    <w:rsid w:val="008B1EB9"/>
    <w:rsid w:val="008B2BE7"/>
    <w:rsid w:val="008B31C9"/>
    <w:rsid w:val="008B334E"/>
    <w:rsid w:val="008B3407"/>
    <w:rsid w:val="008B360B"/>
    <w:rsid w:val="008B3624"/>
    <w:rsid w:val="008B48BF"/>
    <w:rsid w:val="008B4C2A"/>
    <w:rsid w:val="008B505E"/>
    <w:rsid w:val="008B5C48"/>
    <w:rsid w:val="008B5F26"/>
    <w:rsid w:val="008B618D"/>
    <w:rsid w:val="008B6549"/>
    <w:rsid w:val="008B6792"/>
    <w:rsid w:val="008B6B7B"/>
    <w:rsid w:val="008B6E2D"/>
    <w:rsid w:val="008B7D79"/>
    <w:rsid w:val="008C02AE"/>
    <w:rsid w:val="008C0DE8"/>
    <w:rsid w:val="008C107F"/>
    <w:rsid w:val="008C1089"/>
    <w:rsid w:val="008C131C"/>
    <w:rsid w:val="008C175E"/>
    <w:rsid w:val="008C1CB5"/>
    <w:rsid w:val="008C1CB6"/>
    <w:rsid w:val="008C1D46"/>
    <w:rsid w:val="008C1FC5"/>
    <w:rsid w:val="008C2416"/>
    <w:rsid w:val="008C2435"/>
    <w:rsid w:val="008C25FD"/>
    <w:rsid w:val="008C29C2"/>
    <w:rsid w:val="008C2DBB"/>
    <w:rsid w:val="008C3130"/>
    <w:rsid w:val="008C319E"/>
    <w:rsid w:val="008C3355"/>
    <w:rsid w:val="008C3996"/>
    <w:rsid w:val="008C3F74"/>
    <w:rsid w:val="008C41FD"/>
    <w:rsid w:val="008C4551"/>
    <w:rsid w:val="008C4552"/>
    <w:rsid w:val="008C4E12"/>
    <w:rsid w:val="008C50DE"/>
    <w:rsid w:val="008C55E8"/>
    <w:rsid w:val="008C5EB6"/>
    <w:rsid w:val="008C5F70"/>
    <w:rsid w:val="008C665B"/>
    <w:rsid w:val="008C7033"/>
    <w:rsid w:val="008C7EC0"/>
    <w:rsid w:val="008C7F3F"/>
    <w:rsid w:val="008D0477"/>
    <w:rsid w:val="008D071F"/>
    <w:rsid w:val="008D0CA2"/>
    <w:rsid w:val="008D0E9A"/>
    <w:rsid w:val="008D1186"/>
    <w:rsid w:val="008D126F"/>
    <w:rsid w:val="008D149A"/>
    <w:rsid w:val="008D169B"/>
    <w:rsid w:val="008D1F60"/>
    <w:rsid w:val="008D2724"/>
    <w:rsid w:val="008D2CED"/>
    <w:rsid w:val="008D2DB4"/>
    <w:rsid w:val="008D321D"/>
    <w:rsid w:val="008D3AA0"/>
    <w:rsid w:val="008D40ED"/>
    <w:rsid w:val="008D5199"/>
    <w:rsid w:val="008D5710"/>
    <w:rsid w:val="008D5929"/>
    <w:rsid w:val="008D5B5A"/>
    <w:rsid w:val="008D5F52"/>
    <w:rsid w:val="008D6CCB"/>
    <w:rsid w:val="008D75C5"/>
    <w:rsid w:val="008E0381"/>
    <w:rsid w:val="008E0392"/>
    <w:rsid w:val="008E0B45"/>
    <w:rsid w:val="008E0EF6"/>
    <w:rsid w:val="008E0F1C"/>
    <w:rsid w:val="008E1499"/>
    <w:rsid w:val="008E153B"/>
    <w:rsid w:val="008E184F"/>
    <w:rsid w:val="008E2D07"/>
    <w:rsid w:val="008E36EC"/>
    <w:rsid w:val="008E3F6E"/>
    <w:rsid w:val="008E4F5B"/>
    <w:rsid w:val="008E5576"/>
    <w:rsid w:val="008E5859"/>
    <w:rsid w:val="008E5F39"/>
    <w:rsid w:val="008E62CE"/>
    <w:rsid w:val="008E64BE"/>
    <w:rsid w:val="008E699B"/>
    <w:rsid w:val="008E7148"/>
    <w:rsid w:val="008E73D1"/>
    <w:rsid w:val="008E7734"/>
    <w:rsid w:val="008E7EE0"/>
    <w:rsid w:val="008F000A"/>
    <w:rsid w:val="008F0073"/>
    <w:rsid w:val="008F0393"/>
    <w:rsid w:val="008F0529"/>
    <w:rsid w:val="008F095C"/>
    <w:rsid w:val="008F0A9D"/>
    <w:rsid w:val="008F0C47"/>
    <w:rsid w:val="008F0FC1"/>
    <w:rsid w:val="008F1080"/>
    <w:rsid w:val="008F10BD"/>
    <w:rsid w:val="008F1166"/>
    <w:rsid w:val="008F11E5"/>
    <w:rsid w:val="008F1342"/>
    <w:rsid w:val="008F146E"/>
    <w:rsid w:val="008F1520"/>
    <w:rsid w:val="008F24FF"/>
    <w:rsid w:val="008F260C"/>
    <w:rsid w:val="008F2776"/>
    <w:rsid w:val="008F28C6"/>
    <w:rsid w:val="008F2EE2"/>
    <w:rsid w:val="008F30E6"/>
    <w:rsid w:val="008F397F"/>
    <w:rsid w:val="008F39C9"/>
    <w:rsid w:val="008F4044"/>
    <w:rsid w:val="008F4E77"/>
    <w:rsid w:val="008F6057"/>
    <w:rsid w:val="008F65F7"/>
    <w:rsid w:val="008F660D"/>
    <w:rsid w:val="008F6AE9"/>
    <w:rsid w:val="008F6C74"/>
    <w:rsid w:val="008F6F17"/>
    <w:rsid w:val="008F7019"/>
    <w:rsid w:val="008F72F0"/>
    <w:rsid w:val="008F7606"/>
    <w:rsid w:val="008F7626"/>
    <w:rsid w:val="008F790B"/>
    <w:rsid w:val="008F7B07"/>
    <w:rsid w:val="008F7D7D"/>
    <w:rsid w:val="00900074"/>
    <w:rsid w:val="009007C0"/>
    <w:rsid w:val="00900922"/>
    <w:rsid w:val="00900C79"/>
    <w:rsid w:val="00900CB4"/>
    <w:rsid w:val="00900F7B"/>
    <w:rsid w:val="00901296"/>
    <w:rsid w:val="00901D5F"/>
    <w:rsid w:val="00901E0B"/>
    <w:rsid w:val="009020B5"/>
    <w:rsid w:val="0090262C"/>
    <w:rsid w:val="00902635"/>
    <w:rsid w:val="00903F2F"/>
    <w:rsid w:val="00903FE0"/>
    <w:rsid w:val="009043F5"/>
    <w:rsid w:val="00904A82"/>
    <w:rsid w:val="00905110"/>
    <w:rsid w:val="0090556C"/>
    <w:rsid w:val="00905575"/>
    <w:rsid w:val="00905959"/>
    <w:rsid w:val="00905AED"/>
    <w:rsid w:val="00906DA3"/>
    <w:rsid w:val="009104DE"/>
    <w:rsid w:val="0091090E"/>
    <w:rsid w:val="00911436"/>
    <w:rsid w:val="009116E1"/>
    <w:rsid w:val="009119D1"/>
    <w:rsid w:val="00911EFD"/>
    <w:rsid w:val="00912819"/>
    <w:rsid w:val="00912C60"/>
    <w:rsid w:val="009149F7"/>
    <w:rsid w:val="00914C84"/>
    <w:rsid w:val="00914FB3"/>
    <w:rsid w:val="00915A50"/>
    <w:rsid w:val="00915A5E"/>
    <w:rsid w:val="00915D03"/>
    <w:rsid w:val="00915D37"/>
    <w:rsid w:val="00916248"/>
    <w:rsid w:val="00916378"/>
    <w:rsid w:val="00916F93"/>
    <w:rsid w:val="00916F9F"/>
    <w:rsid w:val="00917126"/>
    <w:rsid w:val="009173B8"/>
    <w:rsid w:val="00920611"/>
    <w:rsid w:val="00920C53"/>
    <w:rsid w:val="00920EBF"/>
    <w:rsid w:val="009211DD"/>
    <w:rsid w:val="0092123C"/>
    <w:rsid w:val="0092159E"/>
    <w:rsid w:val="00921784"/>
    <w:rsid w:val="009217EA"/>
    <w:rsid w:val="009218FE"/>
    <w:rsid w:val="00921D7E"/>
    <w:rsid w:val="009222B1"/>
    <w:rsid w:val="0092234B"/>
    <w:rsid w:val="00922372"/>
    <w:rsid w:val="009228EA"/>
    <w:rsid w:val="00922BDE"/>
    <w:rsid w:val="00922CC4"/>
    <w:rsid w:val="0092366B"/>
    <w:rsid w:val="0092405D"/>
    <w:rsid w:val="009242D0"/>
    <w:rsid w:val="00924655"/>
    <w:rsid w:val="0092494F"/>
    <w:rsid w:val="00924D15"/>
    <w:rsid w:val="009253DE"/>
    <w:rsid w:val="00925803"/>
    <w:rsid w:val="00926DF1"/>
    <w:rsid w:val="009276F8"/>
    <w:rsid w:val="0093045A"/>
    <w:rsid w:val="009306B5"/>
    <w:rsid w:val="00930B67"/>
    <w:rsid w:val="00930DE3"/>
    <w:rsid w:val="009313A6"/>
    <w:rsid w:val="009316BA"/>
    <w:rsid w:val="00931C07"/>
    <w:rsid w:val="00931D83"/>
    <w:rsid w:val="00931EB5"/>
    <w:rsid w:val="00932413"/>
    <w:rsid w:val="00932566"/>
    <w:rsid w:val="009327B9"/>
    <w:rsid w:val="0093328D"/>
    <w:rsid w:val="009335EE"/>
    <w:rsid w:val="00933691"/>
    <w:rsid w:val="009340FF"/>
    <w:rsid w:val="0093423E"/>
    <w:rsid w:val="00934652"/>
    <w:rsid w:val="009346E9"/>
    <w:rsid w:val="00934B62"/>
    <w:rsid w:val="009353D9"/>
    <w:rsid w:val="00935790"/>
    <w:rsid w:val="009359E6"/>
    <w:rsid w:val="00936005"/>
    <w:rsid w:val="009361DC"/>
    <w:rsid w:val="00936B8C"/>
    <w:rsid w:val="009372E2"/>
    <w:rsid w:val="009374CC"/>
    <w:rsid w:val="0093770A"/>
    <w:rsid w:val="00937E32"/>
    <w:rsid w:val="009413B0"/>
    <w:rsid w:val="00941CF8"/>
    <w:rsid w:val="00941D18"/>
    <w:rsid w:val="0094239C"/>
    <w:rsid w:val="00942D1E"/>
    <w:rsid w:val="0094305E"/>
    <w:rsid w:val="00943278"/>
    <w:rsid w:val="00943653"/>
    <w:rsid w:val="00943A9C"/>
    <w:rsid w:val="00943E33"/>
    <w:rsid w:val="00944049"/>
    <w:rsid w:val="00944D07"/>
    <w:rsid w:val="00944DE7"/>
    <w:rsid w:val="00944F2D"/>
    <w:rsid w:val="00945224"/>
    <w:rsid w:val="009458B1"/>
    <w:rsid w:val="009459E3"/>
    <w:rsid w:val="00945BDB"/>
    <w:rsid w:val="00945E40"/>
    <w:rsid w:val="00945E4A"/>
    <w:rsid w:val="00946389"/>
    <w:rsid w:val="009469FE"/>
    <w:rsid w:val="00946FBB"/>
    <w:rsid w:val="00947EB7"/>
    <w:rsid w:val="00947F75"/>
    <w:rsid w:val="00950AB4"/>
    <w:rsid w:val="00950AFA"/>
    <w:rsid w:val="00950E29"/>
    <w:rsid w:val="0095192A"/>
    <w:rsid w:val="009521FA"/>
    <w:rsid w:val="009521FC"/>
    <w:rsid w:val="00952B5F"/>
    <w:rsid w:val="00952D90"/>
    <w:rsid w:val="009530E2"/>
    <w:rsid w:val="009536F4"/>
    <w:rsid w:val="00953971"/>
    <w:rsid w:val="00953D83"/>
    <w:rsid w:val="00953F87"/>
    <w:rsid w:val="0095492D"/>
    <w:rsid w:val="00954AE3"/>
    <w:rsid w:val="00954B47"/>
    <w:rsid w:val="00954BDF"/>
    <w:rsid w:val="009551B2"/>
    <w:rsid w:val="00955286"/>
    <w:rsid w:val="009557CD"/>
    <w:rsid w:val="00955B67"/>
    <w:rsid w:val="00955DA4"/>
    <w:rsid w:val="00956752"/>
    <w:rsid w:val="00957158"/>
    <w:rsid w:val="00957257"/>
    <w:rsid w:val="00957455"/>
    <w:rsid w:val="00957D1D"/>
    <w:rsid w:val="00957DED"/>
    <w:rsid w:val="00960318"/>
    <w:rsid w:val="00960474"/>
    <w:rsid w:val="00960AED"/>
    <w:rsid w:val="00960B28"/>
    <w:rsid w:val="00960DD9"/>
    <w:rsid w:val="00960DF4"/>
    <w:rsid w:val="0096135B"/>
    <w:rsid w:val="00961A07"/>
    <w:rsid w:val="00961BFA"/>
    <w:rsid w:val="00961ECF"/>
    <w:rsid w:val="00961F8C"/>
    <w:rsid w:val="0096234F"/>
    <w:rsid w:val="00962BD6"/>
    <w:rsid w:val="00963B43"/>
    <w:rsid w:val="00964318"/>
    <w:rsid w:val="009643EC"/>
    <w:rsid w:val="00964C9E"/>
    <w:rsid w:val="00965323"/>
    <w:rsid w:val="00965429"/>
    <w:rsid w:val="009655DD"/>
    <w:rsid w:val="009655E3"/>
    <w:rsid w:val="009657E0"/>
    <w:rsid w:val="00966DD5"/>
    <w:rsid w:val="00966E95"/>
    <w:rsid w:val="009709D6"/>
    <w:rsid w:val="00970DA4"/>
    <w:rsid w:val="00970F0F"/>
    <w:rsid w:val="0097147E"/>
    <w:rsid w:val="00971BB4"/>
    <w:rsid w:val="00971F04"/>
    <w:rsid w:val="00972197"/>
    <w:rsid w:val="00972220"/>
    <w:rsid w:val="00972B05"/>
    <w:rsid w:val="009734D9"/>
    <w:rsid w:val="009736E7"/>
    <w:rsid w:val="00974139"/>
    <w:rsid w:val="009743CC"/>
    <w:rsid w:val="0097492C"/>
    <w:rsid w:val="00974DA5"/>
    <w:rsid w:val="00974ED6"/>
    <w:rsid w:val="0097599D"/>
    <w:rsid w:val="009759C0"/>
    <w:rsid w:val="009762B9"/>
    <w:rsid w:val="009767AD"/>
    <w:rsid w:val="009768FC"/>
    <w:rsid w:val="0097761B"/>
    <w:rsid w:val="00977634"/>
    <w:rsid w:val="00977D7E"/>
    <w:rsid w:val="00980011"/>
    <w:rsid w:val="0098002B"/>
    <w:rsid w:val="00980047"/>
    <w:rsid w:val="00980454"/>
    <w:rsid w:val="00981735"/>
    <w:rsid w:val="0098200C"/>
    <w:rsid w:val="009821A5"/>
    <w:rsid w:val="009828A3"/>
    <w:rsid w:val="0098392F"/>
    <w:rsid w:val="00983E4B"/>
    <w:rsid w:val="00983FBB"/>
    <w:rsid w:val="00984379"/>
    <w:rsid w:val="0098460B"/>
    <w:rsid w:val="00984EC9"/>
    <w:rsid w:val="009852BD"/>
    <w:rsid w:val="00986471"/>
    <w:rsid w:val="00986488"/>
    <w:rsid w:val="0098664C"/>
    <w:rsid w:val="0098665C"/>
    <w:rsid w:val="0098697F"/>
    <w:rsid w:val="00986E4C"/>
    <w:rsid w:val="00986ECF"/>
    <w:rsid w:val="0098737A"/>
    <w:rsid w:val="009877A3"/>
    <w:rsid w:val="00987846"/>
    <w:rsid w:val="0098791D"/>
    <w:rsid w:val="0098791F"/>
    <w:rsid w:val="00987BE1"/>
    <w:rsid w:val="009901EA"/>
    <w:rsid w:val="009905B9"/>
    <w:rsid w:val="009914FA"/>
    <w:rsid w:val="00991A3E"/>
    <w:rsid w:val="00991AFB"/>
    <w:rsid w:val="00992448"/>
    <w:rsid w:val="00992685"/>
    <w:rsid w:val="009927B7"/>
    <w:rsid w:val="00993013"/>
    <w:rsid w:val="00993018"/>
    <w:rsid w:val="00993023"/>
    <w:rsid w:val="009933F3"/>
    <w:rsid w:val="00993624"/>
    <w:rsid w:val="00993888"/>
    <w:rsid w:val="00994EB9"/>
    <w:rsid w:val="00994EBE"/>
    <w:rsid w:val="009955D7"/>
    <w:rsid w:val="00995628"/>
    <w:rsid w:val="00995CDE"/>
    <w:rsid w:val="00995FBD"/>
    <w:rsid w:val="009960F0"/>
    <w:rsid w:val="00996169"/>
    <w:rsid w:val="009964F4"/>
    <w:rsid w:val="009964FF"/>
    <w:rsid w:val="009968C8"/>
    <w:rsid w:val="00997018"/>
    <w:rsid w:val="00997365"/>
    <w:rsid w:val="0099798F"/>
    <w:rsid w:val="009A00F8"/>
    <w:rsid w:val="009A0735"/>
    <w:rsid w:val="009A0BD6"/>
    <w:rsid w:val="009A1206"/>
    <w:rsid w:val="009A144E"/>
    <w:rsid w:val="009A1C85"/>
    <w:rsid w:val="009A1FC6"/>
    <w:rsid w:val="009A2577"/>
    <w:rsid w:val="009A26F6"/>
    <w:rsid w:val="009A2EE1"/>
    <w:rsid w:val="009A336E"/>
    <w:rsid w:val="009A343D"/>
    <w:rsid w:val="009A351C"/>
    <w:rsid w:val="009A3954"/>
    <w:rsid w:val="009A3EC5"/>
    <w:rsid w:val="009A3F68"/>
    <w:rsid w:val="009A4451"/>
    <w:rsid w:val="009A4DBF"/>
    <w:rsid w:val="009A6648"/>
    <w:rsid w:val="009A6A52"/>
    <w:rsid w:val="009A6B6A"/>
    <w:rsid w:val="009A6E34"/>
    <w:rsid w:val="009A7ED9"/>
    <w:rsid w:val="009B013B"/>
    <w:rsid w:val="009B068D"/>
    <w:rsid w:val="009B0A25"/>
    <w:rsid w:val="009B0B10"/>
    <w:rsid w:val="009B0C40"/>
    <w:rsid w:val="009B0D7F"/>
    <w:rsid w:val="009B117D"/>
    <w:rsid w:val="009B1207"/>
    <w:rsid w:val="009B14D0"/>
    <w:rsid w:val="009B163C"/>
    <w:rsid w:val="009B169F"/>
    <w:rsid w:val="009B16BE"/>
    <w:rsid w:val="009B1827"/>
    <w:rsid w:val="009B18E0"/>
    <w:rsid w:val="009B1D36"/>
    <w:rsid w:val="009B1F83"/>
    <w:rsid w:val="009B2715"/>
    <w:rsid w:val="009B2B2B"/>
    <w:rsid w:val="009B324B"/>
    <w:rsid w:val="009B35B7"/>
    <w:rsid w:val="009B35EE"/>
    <w:rsid w:val="009B3E13"/>
    <w:rsid w:val="009B4CB3"/>
    <w:rsid w:val="009B5100"/>
    <w:rsid w:val="009B5688"/>
    <w:rsid w:val="009B5B3F"/>
    <w:rsid w:val="009B6192"/>
    <w:rsid w:val="009B63B7"/>
    <w:rsid w:val="009B7067"/>
    <w:rsid w:val="009B7A15"/>
    <w:rsid w:val="009C04EF"/>
    <w:rsid w:val="009C06D9"/>
    <w:rsid w:val="009C0A6D"/>
    <w:rsid w:val="009C0B04"/>
    <w:rsid w:val="009C0B5D"/>
    <w:rsid w:val="009C0D71"/>
    <w:rsid w:val="009C1647"/>
    <w:rsid w:val="009C2B5F"/>
    <w:rsid w:val="009C2B63"/>
    <w:rsid w:val="009C3069"/>
    <w:rsid w:val="009C384E"/>
    <w:rsid w:val="009C39D8"/>
    <w:rsid w:val="009C3B41"/>
    <w:rsid w:val="009C40C4"/>
    <w:rsid w:val="009C4346"/>
    <w:rsid w:val="009C490F"/>
    <w:rsid w:val="009C4AC5"/>
    <w:rsid w:val="009C527A"/>
    <w:rsid w:val="009C6C35"/>
    <w:rsid w:val="009C7236"/>
    <w:rsid w:val="009C731E"/>
    <w:rsid w:val="009C7550"/>
    <w:rsid w:val="009C7BC9"/>
    <w:rsid w:val="009D0391"/>
    <w:rsid w:val="009D0701"/>
    <w:rsid w:val="009D0B39"/>
    <w:rsid w:val="009D0B97"/>
    <w:rsid w:val="009D12F6"/>
    <w:rsid w:val="009D1388"/>
    <w:rsid w:val="009D1772"/>
    <w:rsid w:val="009D1785"/>
    <w:rsid w:val="009D1EC6"/>
    <w:rsid w:val="009D2147"/>
    <w:rsid w:val="009D23E0"/>
    <w:rsid w:val="009D247C"/>
    <w:rsid w:val="009D2824"/>
    <w:rsid w:val="009D29D5"/>
    <w:rsid w:val="009D2A5D"/>
    <w:rsid w:val="009D3029"/>
    <w:rsid w:val="009D31D7"/>
    <w:rsid w:val="009D3330"/>
    <w:rsid w:val="009D4D12"/>
    <w:rsid w:val="009D5BEE"/>
    <w:rsid w:val="009D5F6C"/>
    <w:rsid w:val="009D686D"/>
    <w:rsid w:val="009D6873"/>
    <w:rsid w:val="009D6DE3"/>
    <w:rsid w:val="009D6E6B"/>
    <w:rsid w:val="009D73C9"/>
    <w:rsid w:val="009D73D1"/>
    <w:rsid w:val="009D7E26"/>
    <w:rsid w:val="009D7EE5"/>
    <w:rsid w:val="009E06AE"/>
    <w:rsid w:val="009E09C5"/>
    <w:rsid w:val="009E0B23"/>
    <w:rsid w:val="009E276B"/>
    <w:rsid w:val="009E2B17"/>
    <w:rsid w:val="009E2F26"/>
    <w:rsid w:val="009E3440"/>
    <w:rsid w:val="009E3B07"/>
    <w:rsid w:val="009E3CA5"/>
    <w:rsid w:val="009E3D07"/>
    <w:rsid w:val="009E40C0"/>
    <w:rsid w:val="009E4414"/>
    <w:rsid w:val="009E447A"/>
    <w:rsid w:val="009E448D"/>
    <w:rsid w:val="009E4696"/>
    <w:rsid w:val="009E46B7"/>
    <w:rsid w:val="009E47F8"/>
    <w:rsid w:val="009E4886"/>
    <w:rsid w:val="009E4A11"/>
    <w:rsid w:val="009E4E9F"/>
    <w:rsid w:val="009E52BE"/>
    <w:rsid w:val="009E54A9"/>
    <w:rsid w:val="009E572B"/>
    <w:rsid w:val="009E58DF"/>
    <w:rsid w:val="009E5926"/>
    <w:rsid w:val="009E59CD"/>
    <w:rsid w:val="009E5D79"/>
    <w:rsid w:val="009E5DC0"/>
    <w:rsid w:val="009E5EDB"/>
    <w:rsid w:val="009E602F"/>
    <w:rsid w:val="009E6515"/>
    <w:rsid w:val="009E66A9"/>
    <w:rsid w:val="009E68A9"/>
    <w:rsid w:val="009E6A46"/>
    <w:rsid w:val="009E7930"/>
    <w:rsid w:val="009F038B"/>
    <w:rsid w:val="009F054E"/>
    <w:rsid w:val="009F0C95"/>
    <w:rsid w:val="009F14D8"/>
    <w:rsid w:val="009F1B87"/>
    <w:rsid w:val="009F1E1C"/>
    <w:rsid w:val="009F21F4"/>
    <w:rsid w:val="009F2AC6"/>
    <w:rsid w:val="009F2F44"/>
    <w:rsid w:val="009F31E0"/>
    <w:rsid w:val="009F333A"/>
    <w:rsid w:val="009F371A"/>
    <w:rsid w:val="009F4482"/>
    <w:rsid w:val="009F5196"/>
    <w:rsid w:val="009F52FC"/>
    <w:rsid w:val="009F5880"/>
    <w:rsid w:val="009F60EC"/>
    <w:rsid w:val="009F66C2"/>
    <w:rsid w:val="009F67D8"/>
    <w:rsid w:val="009F6AE0"/>
    <w:rsid w:val="009F6B87"/>
    <w:rsid w:val="009F73E1"/>
    <w:rsid w:val="009F795B"/>
    <w:rsid w:val="009F7CF2"/>
    <w:rsid w:val="00A00607"/>
    <w:rsid w:val="00A00DF0"/>
    <w:rsid w:val="00A012C2"/>
    <w:rsid w:val="00A014FE"/>
    <w:rsid w:val="00A0158E"/>
    <w:rsid w:val="00A016E1"/>
    <w:rsid w:val="00A01DE0"/>
    <w:rsid w:val="00A02809"/>
    <w:rsid w:val="00A03958"/>
    <w:rsid w:val="00A045EA"/>
    <w:rsid w:val="00A04900"/>
    <w:rsid w:val="00A04A75"/>
    <w:rsid w:val="00A04B84"/>
    <w:rsid w:val="00A04BA4"/>
    <w:rsid w:val="00A04BED"/>
    <w:rsid w:val="00A04F02"/>
    <w:rsid w:val="00A057B8"/>
    <w:rsid w:val="00A0582E"/>
    <w:rsid w:val="00A0597E"/>
    <w:rsid w:val="00A0601A"/>
    <w:rsid w:val="00A06818"/>
    <w:rsid w:val="00A06828"/>
    <w:rsid w:val="00A07173"/>
    <w:rsid w:val="00A074AB"/>
    <w:rsid w:val="00A10438"/>
    <w:rsid w:val="00A105E0"/>
    <w:rsid w:val="00A11076"/>
    <w:rsid w:val="00A114F5"/>
    <w:rsid w:val="00A11C72"/>
    <w:rsid w:val="00A11F0F"/>
    <w:rsid w:val="00A12EBE"/>
    <w:rsid w:val="00A130F6"/>
    <w:rsid w:val="00A13928"/>
    <w:rsid w:val="00A13BAD"/>
    <w:rsid w:val="00A14436"/>
    <w:rsid w:val="00A149F5"/>
    <w:rsid w:val="00A14B04"/>
    <w:rsid w:val="00A150DE"/>
    <w:rsid w:val="00A15841"/>
    <w:rsid w:val="00A15D95"/>
    <w:rsid w:val="00A161A8"/>
    <w:rsid w:val="00A16973"/>
    <w:rsid w:val="00A16F6B"/>
    <w:rsid w:val="00A1715F"/>
    <w:rsid w:val="00A1718A"/>
    <w:rsid w:val="00A17392"/>
    <w:rsid w:val="00A17652"/>
    <w:rsid w:val="00A200A2"/>
    <w:rsid w:val="00A2021F"/>
    <w:rsid w:val="00A20925"/>
    <w:rsid w:val="00A20E6D"/>
    <w:rsid w:val="00A21A79"/>
    <w:rsid w:val="00A21D7B"/>
    <w:rsid w:val="00A21E6D"/>
    <w:rsid w:val="00A21F7F"/>
    <w:rsid w:val="00A22479"/>
    <w:rsid w:val="00A224BA"/>
    <w:rsid w:val="00A22551"/>
    <w:rsid w:val="00A228C8"/>
    <w:rsid w:val="00A22AB4"/>
    <w:rsid w:val="00A231FD"/>
    <w:rsid w:val="00A234F1"/>
    <w:rsid w:val="00A236C5"/>
    <w:rsid w:val="00A23BA8"/>
    <w:rsid w:val="00A23C06"/>
    <w:rsid w:val="00A23F57"/>
    <w:rsid w:val="00A243F9"/>
    <w:rsid w:val="00A24526"/>
    <w:rsid w:val="00A245F2"/>
    <w:rsid w:val="00A24866"/>
    <w:rsid w:val="00A250D2"/>
    <w:rsid w:val="00A2581A"/>
    <w:rsid w:val="00A25B35"/>
    <w:rsid w:val="00A26465"/>
    <w:rsid w:val="00A26618"/>
    <w:rsid w:val="00A26668"/>
    <w:rsid w:val="00A26B75"/>
    <w:rsid w:val="00A26C50"/>
    <w:rsid w:val="00A26DB6"/>
    <w:rsid w:val="00A2737A"/>
    <w:rsid w:val="00A27426"/>
    <w:rsid w:val="00A274AC"/>
    <w:rsid w:val="00A27EE3"/>
    <w:rsid w:val="00A30872"/>
    <w:rsid w:val="00A308B0"/>
    <w:rsid w:val="00A3093C"/>
    <w:rsid w:val="00A30AF7"/>
    <w:rsid w:val="00A30C3A"/>
    <w:rsid w:val="00A31720"/>
    <w:rsid w:val="00A31913"/>
    <w:rsid w:val="00A3237D"/>
    <w:rsid w:val="00A32397"/>
    <w:rsid w:val="00A32821"/>
    <w:rsid w:val="00A32E8D"/>
    <w:rsid w:val="00A33168"/>
    <w:rsid w:val="00A333BE"/>
    <w:rsid w:val="00A33847"/>
    <w:rsid w:val="00A33BE6"/>
    <w:rsid w:val="00A34036"/>
    <w:rsid w:val="00A3466F"/>
    <w:rsid w:val="00A347D6"/>
    <w:rsid w:val="00A34C48"/>
    <w:rsid w:val="00A34E9C"/>
    <w:rsid w:val="00A3584A"/>
    <w:rsid w:val="00A358BE"/>
    <w:rsid w:val="00A3590B"/>
    <w:rsid w:val="00A36536"/>
    <w:rsid w:val="00A368BE"/>
    <w:rsid w:val="00A369F6"/>
    <w:rsid w:val="00A36A5C"/>
    <w:rsid w:val="00A37248"/>
    <w:rsid w:val="00A372A1"/>
    <w:rsid w:val="00A376FB"/>
    <w:rsid w:val="00A379BB"/>
    <w:rsid w:val="00A40BC4"/>
    <w:rsid w:val="00A413C0"/>
    <w:rsid w:val="00A4146D"/>
    <w:rsid w:val="00A415AA"/>
    <w:rsid w:val="00A4181B"/>
    <w:rsid w:val="00A41ABB"/>
    <w:rsid w:val="00A41B6C"/>
    <w:rsid w:val="00A41C82"/>
    <w:rsid w:val="00A42258"/>
    <w:rsid w:val="00A43272"/>
    <w:rsid w:val="00A43338"/>
    <w:rsid w:val="00A44093"/>
    <w:rsid w:val="00A44457"/>
    <w:rsid w:val="00A44AD8"/>
    <w:rsid w:val="00A44AE1"/>
    <w:rsid w:val="00A450B1"/>
    <w:rsid w:val="00A45448"/>
    <w:rsid w:val="00A45515"/>
    <w:rsid w:val="00A45526"/>
    <w:rsid w:val="00A45537"/>
    <w:rsid w:val="00A455BE"/>
    <w:rsid w:val="00A456E4"/>
    <w:rsid w:val="00A45DD4"/>
    <w:rsid w:val="00A45ED5"/>
    <w:rsid w:val="00A46645"/>
    <w:rsid w:val="00A46B04"/>
    <w:rsid w:val="00A46B51"/>
    <w:rsid w:val="00A46DFF"/>
    <w:rsid w:val="00A47102"/>
    <w:rsid w:val="00A47665"/>
    <w:rsid w:val="00A47845"/>
    <w:rsid w:val="00A4793A"/>
    <w:rsid w:val="00A479C9"/>
    <w:rsid w:val="00A47B87"/>
    <w:rsid w:val="00A507CA"/>
    <w:rsid w:val="00A507D1"/>
    <w:rsid w:val="00A50E51"/>
    <w:rsid w:val="00A50EEA"/>
    <w:rsid w:val="00A5106C"/>
    <w:rsid w:val="00A5141A"/>
    <w:rsid w:val="00A52322"/>
    <w:rsid w:val="00A52B22"/>
    <w:rsid w:val="00A52FA8"/>
    <w:rsid w:val="00A52FCE"/>
    <w:rsid w:val="00A53DA8"/>
    <w:rsid w:val="00A53E6C"/>
    <w:rsid w:val="00A540C9"/>
    <w:rsid w:val="00A55303"/>
    <w:rsid w:val="00A55E29"/>
    <w:rsid w:val="00A55EFF"/>
    <w:rsid w:val="00A56071"/>
    <w:rsid w:val="00A56100"/>
    <w:rsid w:val="00A57283"/>
    <w:rsid w:val="00A5794E"/>
    <w:rsid w:val="00A57960"/>
    <w:rsid w:val="00A60C89"/>
    <w:rsid w:val="00A60FA8"/>
    <w:rsid w:val="00A61135"/>
    <w:rsid w:val="00A61186"/>
    <w:rsid w:val="00A61549"/>
    <w:rsid w:val="00A6189E"/>
    <w:rsid w:val="00A61B85"/>
    <w:rsid w:val="00A6209F"/>
    <w:rsid w:val="00A62215"/>
    <w:rsid w:val="00A624D7"/>
    <w:rsid w:val="00A62EE1"/>
    <w:rsid w:val="00A63096"/>
    <w:rsid w:val="00A6334E"/>
    <w:rsid w:val="00A63623"/>
    <w:rsid w:val="00A63814"/>
    <w:rsid w:val="00A64956"/>
    <w:rsid w:val="00A64C5E"/>
    <w:rsid w:val="00A6555F"/>
    <w:rsid w:val="00A65D04"/>
    <w:rsid w:val="00A65D3A"/>
    <w:rsid w:val="00A66086"/>
    <w:rsid w:val="00A66624"/>
    <w:rsid w:val="00A6662E"/>
    <w:rsid w:val="00A67050"/>
    <w:rsid w:val="00A67536"/>
    <w:rsid w:val="00A6778B"/>
    <w:rsid w:val="00A679F4"/>
    <w:rsid w:val="00A67B80"/>
    <w:rsid w:val="00A70259"/>
    <w:rsid w:val="00A70261"/>
    <w:rsid w:val="00A702B7"/>
    <w:rsid w:val="00A70FC4"/>
    <w:rsid w:val="00A715E1"/>
    <w:rsid w:val="00A71CB2"/>
    <w:rsid w:val="00A71CE1"/>
    <w:rsid w:val="00A71E76"/>
    <w:rsid w:val="00A71FE4"/>
    <w:rsid w:val="00A723B7"/>
    <w:rsid w:val="00A73916"/>
    <w:rsid w:val="00A7393C"/>
    <w:rsid w:val="00A73B8D"/>
    <w:rsid w:val="00A74319"/>
    <w:rsid w:val="00A74373"/>
    <w:rsid w:val="00A7463E"/>
    <w:rsid w:val="00A74888"/>
    <w:rsid w:val="00A74E9F"/>
    <w:rsid w:val="00A75033"/>
    <w:rsid w:val="00A7503A"/>
    <w:rsid w:val="00A751FB"/>
    <w:rsid w:val="00A75BC2"/>
    <w:rsid w:val="00A760D0"/>
    <w:rsid w:val="00A76170"/>
    <w:rsid w:val="00A76846"/>
    <w:rsid w:val="00A76976"/>
    <w:rsid w:val="00A778C7"/>
    <w:rsid w:val="00A77B1C"/>
    <w:rsid w:val="00A77CC6"/>
    <w:rsid w:val="00A80120"/>
    <w:rsid w:val="00A8069D"/>
    <w:rsid w:val="00A807E6"/>
    <w:rsid w:val="00A80B48"/>
    <w:rsid w:val="00A812CF"/>
    <w:rsid w:val="00A81469"/>
    <w:rsid w:val="00A818AB"/>
    <w:rsid w:val="00A81AF9"/>
    <w:rsid w:val="00A81D16"/>
    <w:rsid w:val="00A81E93"/>
    <w:rsid w:val="00A8220C"/>
    <w:rsid w:val="00A82C46"/>
    <w:rsid w:val="00A82F93"/>
    <w:rsid w:val="00A83907"/>
    <w:rsid w:val="00A83A20"/>
    <w:rsid w:val="00A83D35"/>
    <w:rsid w:val="00A83E90"/>
    <w:rsid w:val="00A83FD8"/>
    <w:rsid w:val="00A84172"/>
    <w:rsid w:val="00A84537"/>
    <w:rsid w:val="00A847D0"/>
    <w:rsid w:val="00A859D9"/>
    <w:rsid w:val="00A85CC4"/>
    <w:rsid w:val="00A85DD7"/>
    <w:rsid w:val="00A85EE1"/>
    <w:rsid w:val="00A86FE3"/>
    <w:rsid w:val="00A87062"/>
    <w:rsid w:val="00A872AC"/>
    <w:rsid w:val="00A875E2"/>
    <w:rsid w:val="00A87A99"/>
    <w:rsid w:val="00A87F86"/>
    <w:rsid w:val="00A90658"/>
    <w:rsid w:val="00A90E70"/>
    <w:rsid w:val="00A9125F"/>
    <w:rsid w:val="00A91791"/>
    <w:rsid w:val="00A91B59"/>
    <w:rsid w:val="00A91B96"/>
    <w:rsid w:val="00A91C0C"/>
    <w:rsid w:val="00A9236E"/>
    <w:rsid w:val="00A9276B"/>
    <w:rsid w:val="00A92AA8"/>
    <w:rsid w:val="00A92B0C"/>
    <w:rsid w:val="00A92BA1"/>
    <w:rsid w:val="00A92C9E"/>
    <w:rsid w:val="00A92FC1"/>
    <w:rsid w:val="00A930A9"/>
    <w:rsid w:val="00A936C1"/>
    <w:rsid w:val="00A93CBC"/>
    <w:rsid w:val="00A93D42"/>
    <w:rsid w:val="00A93D5A"/>
    <w:rsid w:val="00A9414C"/>
    <w:rsid w:val="00A94BF0"/>
    <w:rsid w:val="00A95011"/>
    <w:rsid w:val="00A95193"/>
    <w:rsid w:val="00A95D96"/>
    <w:rsid w:val="00A95E98"/>
    <w:rsid w:val="00A96C6B"/>
    <w:rsid w:val="00A96FD8"/>
    <w:rsid w:val="00A973E8"/>
    <w:rsid w:val="00A97A66"/>
    <w:rsid w:val="00AA0169"/>
    <w:rsid w:val="00AA0292"/>
    <w:rsid w:val="00AA0529"/>
    <w:rsid w:val="00AA0651"/>
    <w:rsid w:val="00AA15C3"/>
    <w:rsid w:val="00AA1774"/>
    <w:rsid w:val="00AA23AA"/>
    <w:rsid w:val="00AA2786"/>
    <w:rsid w:val="00AA28A4"/>
    <w:rsid w:val="00AA2CAB"/>
    <w:rsid w:val="00AA311A"/>
    <w:rsid w:val="00AA3151"/>
    <w:rsid w:val="00AA3473"/>
    <w:rsid w:val="00AA378C"/>
    <w:rsid w:val="00AA3CAD"/>
    <w:rsid w:val="00AA3D7A"/>
    <w:rsid w:val="00AA41A2"/>
    <w:rsid w:val="00AA49E4"/>
    <w:rsid w:val="00AA4D0F"/>
    <w:rsid w:val="00AA4DE1"/>
    <w:rsid w:val="00AA5126"/>
    <w:rsid w:val="00AA55E1"/>
    <w:rsid w:val="00AA5D5F"/>
    <w:rsid w:val="00AA5F10"/>
    <w:rsid w:val="00AA6908"/>
    <w:rsid w:val="00AA6A66"/>
    <w:rsid w:val="00AA6AA8"/>
    <w:rsid w:val="00AA6AD0"/>
    <w:rsid w:val="00AA7104"/>
    <w:rsid w:val="00AA7160"/>
    <w:rsid w:val="00AA75B8"/>
    <w:rsid w:val="00AA7AA0"/>
    <w:rsid w:val="00AB007D"/>
    <w:rsid w:val="00AB0C82"/>
    <w:rsid w:val="00AB1310"/>
    <w:rsid w:val="00AB1518"/>
    <w:rsid w:val="00AB1810"/>
    <w:rsid w:val="00AB19EF"/>
    <w:rsid w:val="00AB2177"/>
    <w:rsid w:val="00AB29A2"/>
    <w:rsid w:val="00AB32B4"/>
    <w:rsid w:val="00AB3574"/>
    <w:rsid w:val="00AB35A7"/>
    <w:rsid w:val="00AB3C67"/>
    <w:rsid w:val="00AB3DDA"/>
    <w:rsid w:val="00AB4587"/>
    <w:rsid w:val="00AB472F"/>
    <w:rsid w:val="00AB4CAE"/>
    <w:rsid w:val="00AB4ECF"/>
    <w:rsid w:val="00AB5045"/>
    <w:rsid w:val="00AB54D6"/>
    <w:rsid w:val="00AB5BA3"/>
    <w:rsid w:val="00AB73CB"/>
    <w:rsid w:val="00AB7616"/>
    <w:rsid w:val="00AB78A5"/>
    <w:rsid w:val="00AB78DC"/>
    <w:rsid w:val="00AB7C3A"/>
    <w:rsid w:val="00AB7CA5"/>
    <w:rsid w:val="00AC07F9"/>
    <w:rsid w:val="00AC0972"/>
    <w:rsid w:val="00AC0BBC"/>
    <w:rsid w:val="00AC1138"/>
    <w:rsid w:val="00AC141D"/>
    <w:rsid w:val="00AC1550"/>
    <w:rsid w:val="00AC1992"/>
    <w:rsid w:val="00AC19AC"/>
    <w:rsid w:val="00AC2B1B"/>
    <w:rsid w:val="00AC2E5C"/>
    <w:rsid w:val="00AC2F56"/>
    <w:rsid w:val="00AC35AB"/>
    <w:rsid w:val="00AC3912"/>
    <w:rsid w:val="00AC3975"/>
    <w:rsid w:val="00AC3C2A"/>
    <w:rsid w:val="00AC3C39"/>
    <w:rsid w:val="00AC42D5"/>
    <w:rsid w:val="00AC4A65"/>
    <w:rsid w:val="00AC56BB"/>
    <w:rsid w:val="00AC624B"/>
    <w:rsid w:val="00AC69CD"/>
    <w:rsid w:val="00AC6B41"/>
    <w:rsid w:val="00AC6E2C"/>
    <w:rsid w:val="00AC6E92"/>
    <w:rsid w:val="00AC7083"/>
    <w:rsid w:val="00AC75EB"/>
    <w:rsid w:val="00AC779E"/>
    <w:rsid w:val="00AC7BEB"/>
    <w:rsid w:val="00AD0248"/>
    <w:rsid w:val="00AD0302"/>
    <w:rsid w:val="00AD06AC"/>
    <w:rsid w:val="00AD0AA7"/>
    <w:rsid w:val="00AD0E9B"/>
    <w:rsid w:val="00AD1157"/>
    <w:rsid w:val="00AD124F"/>
    <w:rsid w:val="00AD1682"/>
    <w:rsid w:val="00AD18B4"/>
    <w:rsid w:val="00AD1D41"/>
    <w:rsid w:val="00AD1DE0"/>
    <w:rsid w:val="00AD26A6"/>
    <w:rsid w:val="00AD2944"/>
    <w:rsid w:val="00AD2A32"/>
    <w:rsid w:val="00AD42A2"/>
    <w:rsid w:val="00AD43C2"/>
    <w:rsid w:val="00AD4CD3"/>
    <w:rsid w:val="00AD4E95"/>
    <w:rsid w:val="00AD4F32"/>
    <w:rsid w:val="00AD4FA4"/>
    <w:rsid w:val="00AD4FAA"/>
    <w:rsid w:val="00AD5795"/>
    <w:rsid w:val="00AD58E3"/>
    <w:rsid w:val="00AD6237"/>
    <w:rsid w:val="00AD6681"/>
    <w:rsid w:val="00AD6846"/>
    <w:rsid w:val="00AD69A6"/>
    <w:rsid w:val="00AD6B0F"/>
    <w:rsid w:val="00AD6F75"/>
    <w:rsid w:val="00AD7302"/>
    <w:rsid w:val="00AD74C1"/>
    <w:rsid w:val="00AD7BE4"/>
    <w:rsid w:val="00AD7DDA"/>
    <w:rsid w:val="00AE09C4"/>
    <w:rsid w:val="00AE111D"/>
    <w:rsid w:val="00AE19B7"/>
    <w:rsid w:val="00AE1ACA"/>
    <w:rsid w:val="00AE1C3A"/>
    <w:rsid w:val="00AE2011"/>
    <w:rsid w:val="00AE2136"/>
    <w:rsid w:val="00AE2744"/>
    <w:rsid w:val="00AE28D5"/>
    <w:rsid w:val="00AE3173"/>
    <w:rsid w:val="00AE3566"/>
    <w:rsid w:val="00AE35B2"/>
    <w:rsid w:val="00AE3813"/>
    <w:rsid w:val="00AE3AD2"/>
    <w:rsid w:val="00AE3C83"/>
    <w:rsid w:val="00AE3D05"/>
    <w:rsid w:val="00AE3DFC"/>
    <w:rsid w:val="00AE4487"/>
    <w:rsid w:val="00AE456A"/>
    <w:rsid w:val="00AE45B8"/>
    <w:rsid w:val="00AE4979"/>
    <w:rsid w:val="00AE4B02"/>
    <w:rsid w:val="00AE5155"/>
    <w:rsid w:val="00AE5957"/>
    <w:rsid w:val="00AE5A31"/>
    <w:rsid w:val="00AE5F0C"/>
    <w:rsid w:val="00AE6245"/>
    <w:rsid w:val="00AE6255"/>
    <w:rsid w:val="00AE7829"/>
    <w:rsid w:val="00AE7A60"/>
    <w:rsid w:val="00AE7AE7"/>
    <w:rsid w:val="00AE7BAE"/>
    <w:rsid w:val="00AE7EAC"/>
    <w:rsid w:val="00AE7EF4"/>
    <w:rsid w:val="00AF089B"/>
    <w:rsid w:val="00AF09EC"/>
    <w:rsid w:val="00AF0B1F"/>
    <w:rsid w:val="00AF0C1D"/>
    <w:rsid w:val="00AF131C"/>
    <w:rsid w:val="00AF147B"/>
    <w:rsid w:val="00AF1597"/>
    <w:rsid w:val="00AF1A47"/>
    <w:rsid w:val="00AF2176"/>
    <w:rsid w:val="00AF2537"/>
    <w:rsid w:val="00AF2C2D"/>
    <w:rsid w:val="00AF3154"/>
    <w:rsid w:val="00AF32CC"/>
    <w:rsid w:val="00AF37BA"/>
    <w:rsid w:val="00AF3896"/>
    <w:rsid w:val="00AF3935"/>
    <w:rsid w:val="00AF4220"/>
    <w:rsid w:val="00AF4278"/>
    <w:rsid w:val="00AF46B1"/>
    <w:rsid w:val="00AF4702"/>
    <w:rsid w:val="00AF497A"/>
    <w:rsid w:val="00AF4DEF"/>
    <w:rsid w:val="00AF4E09"/>
    <w:rsid w:val="00AF519C"/>
    <w:rsid w:val="00AF525B"/>
    <w:rsid w:val="00AF5407"/>
    <w:rsid w:val="00AF579A"/>
    <w:rsid w:val="00AF57D0"/>
    <w:rsid w:val="00AF63D5"/>
    <w:rsid w:val="00AF6789"/>
    <w:rsid w:val="00AF6D4A"/>
    <w:rsid w:val="00AF7934"/>
    <w:rsid w:val="00B00762"/>
    <w:rsid w:val="00B007C0"/>
    <w:rsid w:val="00B00A8D"/>
    <w:rsid w:val="00B01157"/>
    <w:rsid w:val="00B0196E"/>
    <w:rsid w:val="00B01D47"/>
    <w:rsid w:val="00B02098"/>
    <w:rsid w:val="00B02346"/>
    <w:rsid w:val="00B02406"/>
    <w:rsid w:val="00B02745"/>
    <w:rsid w:val="00B02AB1"/>
    <w:rsid w:val="00B02FFD"/>
    <w:rsid w:val="00B03604"/>
    <w:rsid w:val="00B03BF2"/>
    <w:rsid w:val="00B03D47"/>
    <w:rsid w:val="00B04019"/>
    <w:rsid w:val="00B040CE"/>
    <w:rsid w:val="00B04163"/>
    <w:rsid w:val="00B04E19"/>
    <w:rsid w:val="00B04E65"/>
    <w:rsid w:val="00B04F76"/>
    <w:rsid w:val="00B05136"/>
    <w:rsid w:val="00B053E7"/>
    <w:rsid w:val="00B05E3B"/>
    <w:rsid w:val="00B05F0B"/>
    <w:rsid w:val="00B06460"/>
    <w:rsid w:val="00B065B9"/>
    <w:rsid w:val="00B06DDC"/>
    <w:rsid w:val="00B0745F"/>
    <w:rsid w:val="00B0780E"/>
    <w:rsid w:val="00B078DE"/>
    <w:rsid w:val="00B07930"/>
    <w:rsid w:val="00B100E2"/>
    <w:rsid w:val="00B101D1"/>
    <w:rsid w:val="00B102A5"/>
    <w:rsid w:val="00B106B3"/>
    <w:rsid w:val="00B10ADE"/>
    <w:rsid w:val="00B1133F"/>
    <w:rsid w:val="00B11450"/>
    <w:rsid w:val="00B11466"/>
    <w:rsid w:val="00B11647"/>
    <w:rsid w:val="00B11FC9"/>
    <w:rsid w:val="00B12475"/>
    <w:rsid w:val="00B12BB1"/>
    <w:rsid w:val="00B12D19"/>
    <w:rsid w:val="00B12DFC"/>
    <w:rsid w:val="00B13414"/>
    <w:rsid w:val="00B13751"/>
    <w:rsid w:val="00B13A06"/>
    <w:rsid w:val="00B13B1D"/>
    <w:rsid w:val="00B13E4A"/>
    <w:rsid w:val="00B13E64"/>
    <w:rsid w:val="00B147C2"/>
    <w:rsid w:val="00B14D09"/>
    <w:rsid w:val="00B14EAD"/>
    <w:rsid w:val="00B15980"/>
    <w:rsid w:val="00B15A4E"/>
    <w:rsid w:val="00B16199"/>
    <w:rsid w:val="00B161D1"/>
    <w:rsid w:val="00B162E3"/>
    <w:rsid w:val="00B16996"/>
    <w:rsid w:val="00B170F0"/>
    <w:rsid w:val="00B17158"/>
    <w:rsid w:val="00B17747"/>
    <w:rsid w:val="00B200D8"/>
    <w:rsid w:val="00B209C4"/>
    <w:rsid w:val="00B20AFC"/>
    <w:rsid w:val="00B20FA1"/>
    <w:rsid w:val="00B21204"/>
    <w:rsid w:val="00B212D8"/>
    <w:rsid w:val="00B212F7"/>
    <w:rsid w:val="00B21DE0"/>
    <w:rsid w:val="00B21E05"/>
    <w:rsid w:val="00B2223F"/>
    <w:rsid w:val="00B2290C"/>
    <w:rsid w:val="00B22DBF"/>
    <w:rsid w:val="00B22EB4"/>
    <w:rsid w:val="00B237B2"/>
    <w:rsid w:val="00B23CDE"/>
    <w:rsid w:val="00B240D7"/>
    <w:rsid w:val="00B24242"/>
    <w:rsid w:val="00B247D3"/>
    <w:rsid w:val="00B24896"/>
    <w:rsid w:val="00B249A6"/>
    <w:rsid w:val="00B24ECF"/>
    <w:rsid w:val="00B24F68"/>
    <w:rsid w:val="00B25AC4"/>
    <w:rsid w:val="00B25B4D"/>
    <w:rsid w:val="00B25C16"/>
    <w:rsid w:val="00B25D67"/>
    <w:rsid w:val="00B2605A"/>
    <w:rsid w:val="00B2607E"/>
    <w:rsid w:val="00B267FD"/>
    <w:rsid w:val="00B268A2"/>
    <w:rsid w:val="00B26BA1"/>
    <w:rsid w:val="00B275C7"/>
    <w:rsid w:val="00B2773B"/>
    <w:rsid w:val="00B30751"/>
    <w:rsid w:val="00B308FC"/>
    <w:rsid w:val="00B30D55"/>
    <w:rsid w:val="00B3119A"/>
    <w:rsid w:val="00B3120F"/>
    <w:rsid w:val="00B31465"/>
    <w:rsid w:val="00B316E5"/>
    <w:rsid w:val="00B31828"/>
    <w:rsid w:val="00B31F16"/>
    <w:rsid w:val="00B31F43"/>
    <w:rsid w:val="00B31F9F"/>
    <w:rsid w:val="00B327DB"/>
    <w:rsid w:val="00B32A6F"/>
    <w:rsid w:val="00B33739"/>
    <w:rsid w:val="00B337FC"/>
    <w:rsid w:val="00B33D83"/>
    <w:rsid w:val="00B33E4D"/>
    <w:rsid w:val="00B345D3"/>
    <w:rsid w:val="00B34C65"/>
    <w:rsid w:val="00B34FBE"/>
    <w:rsid w:val="00B35358"/>
    <w:rsid w:val="00B354FB"/>
    <w:rsid w:val="00B3599B"/>
    <w:rsid w:val="00B3633D"/>
    <w:rsid w:val="00B363F6"/>
    <w:rsid w:val="00B3649B"/>
    <w:rsid w:val="00B3696F"/>
    <w:rsid w:val="00B36B21"/>
    <w:rsid w:val="00B3736A"/>
    <w:rsid w:val="00B37C02"/>
    <w:rsid w:val="00B37DFB"/>
    <w:rsid w:val="00B40384"/>
    <w:rsid w:val="00B405F7"/>
    <w:rsid w:val="00B4060A"/>
    <w:rsid w:val="00B4068B"/>
    <w:rsid w:val="00B4069D"/>
    <w:rsid w:val="00B40898"/>
    <w:rsid w:val="00B40C59"/>
    <w:rsid w:val="00B40ED6"/>
    <w:rsid w:val="00B4139F"/>
    <w:rsid w:val="00B414B9"/>
    <w:rsid w:val="00B41A53"/>
    <w:rsid w:val="00B41C27"/>
    <w:rsid w:val="00B41E25"/>
    <w:rsid w:val="00B420E9"/>
    <w:rsid w:val="00B42191"/>
    <w:rsid w:val="00B42966"/>
    <w:rsid w:val="00B42C7F"/>
    <w:rsid w:val="00B42E89"/>
    <w:rsid w:val="00B4366F"/>
    <w:rsid w:val="00B4399E"/>
    <w:rsid w:val="00B44028"/>
    <w:rsid w:val="00B44509"/>
    <w:rsid w:val="00B44D87"/>
    <w:rsid w:val="00B45512"/>
    <w:rsid w:val="00B45EC5"/>
    <w:rsid w:val="00B46486"/>
    <w:rsid w:val="00B467B1"/>
    <w:rsid w:val="00B476F3"/>
    <w:rsid w:val="00B47C8F"/>
    <w:rsid w:val="00B50459"/>
    <w:rsid w:val="00B50554"/>
    <w:rsid w:val="00B50D88"/>
    <w:rsid w:val="00B50DB3"/>
    <w:rsid w:val="00B513E5"/>
    <w:rsid w:val="00B5152F"/>
    <w:rsid w:val="00B51590"/>
    <w:rsid w:val="00B51B68"/>
    <w:rsid w:val="00B51B97"/>
    <w:rsid w:val="00B51DEB"/>
    <w:rsid w:val="00B52127"/>
    <w:rsid w:val="00B53292"/>
    <w:rsid w:val="00B53EF6"/>
    <w:rsid w:val="00B53FAD"/>
    <w:rsid w:val="00B540D0"/>
    <w:rsid w:val="00B540DB"/>
    <w:rsid w:val="00B5425F"/>
    <w:rsid w:val="00B54325"/>
    <w:rsid w:val="00B5434F"/>
    <w:rsid w:val="00B543A7"/>
    <w:rsid w:val="00B548C6"/>
    <w:rsid w:val="00B54B4D"/>
    <w:rsid w:val="00B54D5C"/>
    <w:rsid w:val="00B54DF9"/>
    <w:rsid w:val="00B5614B"/>
    <w:rsid w:val="00B56183"/>
    <w:rsid w:val="00B566B9"/>
    <w:rsid w:val="00B57005"/>
    <w:rsid w:val="00B572E2"/>
    <w:rsid w:val="00B57351"/>
    <w:rsid w:val="00B57551"/>
    <w:rsid w:val="00B576EC"/>
    <w:rsid w:val="00B57CAF"/>
    <w:rsid w:val="00B57FC7"/>
    <w:rsid w:val="00B60BAA"/>
    <w:rsid w:val="00B61A3A"/>
    <w:rsid w:val="00B61B92"/>
    <w:rsid w:val="00B61D52"/>
    <w:rsid w:val="00B61E8D"/>
    <w:rsid w:val="00B62872"/>
    <w:rsid w:val="00B628E0"/>
    <w:rsid w:val="00B62C9D"/>
    <w:rsid w:val="00B62EB1"/>
    <w:rsid w:val="00B632A0"/>
    <w:rsid w:val="00B63AF4"/>
    <w:rsid w:val="00B63B96"/>
    <w:rsid w:val="00B63D64"/>
    <w:rsid w:val="00B6446D"/>
    <w:rsid w:val="00B647B5"/>
    <w:rsid w:val="00B652FC"/>
    <w:rsid w:val="00B65321"/>
    <w:rsid w:val="00B65A4E"/>
    <w:rsid w:val="00B65DB3"/>
    <w:rsid w:val="00B65FBD"/>
    <w:rsid w:val="00B6773F"/>
    <w:rsid w:val="00B6788A"/>
    <w:rsid w:val="00B67CA3"/>
    <w:rsid w:val="00B70387"/>
    <w:rsid w:val="00B7046B"/>
    <w:rsid w:val="00B710A7"/>
    <w:rsid w:val="00B71480"/>
    <w:rsid w:val="00B71561"/>
    <w:rsid w:val="00B7213F"/>
    <w:rsid w:val="00B7247A"/>
    <w:rsid w:val="00B72E03"/>
    <w:rsid w:val="00B72F72"/>
    <w:rsid w:val="00B72F9D"/>
    <w:rsid w:val="00B7321C"/>
    <w:rsid w:val="00B73BC0"/>
    <w:rsid w:val="00B73E13"/>
    <w:rsid w:val="00B73EAA"/>
    <w:rsid w:val="00B7403F"/>
    <w:rsid w:val="00B74130"/>
    <w:rsid w:val="00B7546B"/>
    <w:rsid w:val="00B7551B"/>
    <w:rsid w:val="00B75579"/>
    <w:rsid w:val="00B75B27"/>
    <w:rsid w:val="00B75B5D"/>
    <w:rsid w:val="00B76204"/>
    <w:rsid w:val="00B76A5B"/>
    <w:rsid w:val="00B7706A"/>
    <w:rsid w:val="00B77296"/>
    <w:rsid w:val="00B77311"/>
    <w:rsid w:val="00B774A7"/>
    <w:rsid w:val="00B77630"/>
    <w:rsid w:val="00B77E17"/>
    <w:rsid w:val="00B77EE6"/>
    <w:rsid w:val="00B80153"/>
    <w:rsid w:val="00B80921"/>
    <w:rsid w:val="00B809F9"/>
    <w:rsid w:val="00B8179E"/>
    <w:rsid w:val="00B81840"/>
    <w:rsid w:val="00B81B62"/>
    <w:rsid w:val="00B82145"/>
    <w:rsid w:val="00B82152"/>
    <w:rsid w:val="00B8228C"/>
    <w:rsid w:val="00B82587"/>
    <w:rsid w:val="00B826C9"/>
    <w:rsid w:val="00B827EB"/>
    <w:rsid w:val="00B82987"/>
    <w:rsid w:val="00B82AF3"/>
    <w:rsid w:val="00B82DF9"/>
    <w:rsid w:val="00B830CD"/>
    <w:rsid w:val="00B83A7E"/>
    <w:rsid w:val="00B83D93"/>
    <w:rsid w:val="00B84B4F"/>
    <w:rsid w:val="00B8534A"/>
    <w:rsid w:val="00B8560E"/>
    <w:rsid w:val="00B85F4B"/>
    <w:rsid w:val="00B86189"/>
    <w:rsid w:val="00B86307"/>
    <w:rsid w:val="00B86728"/>
    <w:rsid w:val="00B867D4"/>
    <w:rsid w:val="00B86941"/>
    <w:rsid w:val="00B86C01"/>
    <w:rsid w:val="00B86FC0"/>
    <w:rsid w:val="00B879E1"/>
    <w:rsid w:val="00B87F17"/>
    <w:rsid w:val="00B904F5"/>
    <w:rsid w:val="00B90534"/>
    <w:rsid w:val="00B907E7"/>
    <w:rsid w:val="00B90E6B"/>
    <w:rsid w:val="00B90EEB"/>
    <w:rsid w:val="00B91098"/>
    <w:rsid w:val="00B91223"/>
    <w:rsid w:val="00B9156F"/>
    <w:rsid w:val="00B921FF"/>
    <w:rsid w:val="00B9223D"/>
    <w:rsid w:val="00B922A7"/>
    <w:rsid w:val="00B92357"/>
    <w:rsid w:val="00B929BD"/>
    <w:rsid w:val="00B929C3"/>
    <w:rsid w:val="00B929E1"/>
    <w:rsid w:val="00B92A8B"/>
    <w:rsid w:val="00B92C69"/>
    <w:rsid w:val="00B9329E"/>
    <w:rsid w:val="00B93360"/>
    <w:rsid w:val="00B938C5"/>
    <w:rsid w:val="00B93B7A"/>
    <w:rsid w:val="00B9434D"/>
    <w:rsid w:val="00B94BC9"/>
    <w:rsid w:val="00B94FC8"/>
    <w:rsid w:val="00B95763"/>
    <w:rsid w:val="00B959EF"/>
    <w:rsid w:val="00B95A10"/>
    <w:rsid w:val="00B95EF5"/>
    <w:rsid w:val="00B9697B"/>
    <w:rsid w:val="00B96D41"/>
    <w:rsid w:val="00B97098"/>
    <w:rsid w:val="00B97140"/>
    <w:rsid w:val="00B97574"/>
    <w:rsid w:val="00B978D8"/>
    <w:rsid w:val="00B979D2"/>
    <w:rsid w:val="00BA03D6"/>
    <w:rsid w:val="00BA075E"/>
    <w:rsid w:val="00BA09C6"/>
    <w:rsid w:val="00BA13C1"/>
    <w:rsid w:val="00BA17E6"/>
    <w:rsid w:val="00BA1B48"/>
    <w:rsid w:val="00BA1EB6"/>
    <w:rsid w:val="00BA1EC1"/>
    <w:rsid w:val="00BA24DF"/>
    <w:rsid w:val="00BA259B"/>
    <w:rsid w:val="00BA2A3B"/>
    <w:rsid w:val="00BA2AA1"/>
    <w:rsid w:val="00BA3302"/>
    <w:rsid w:val="00BA3488"/>
    <w:rsid w:val="00BA3B0A"/>
    <w:rsid w:val="00BA43CD"/>
    <w:rsid w:val="00BA486D"/>
    <w:rsid w:val="00BA4DC0"/>
    <w:rsid w:val="00BA550F"/>
    <w:rsid w:val="00BA5527"/>
    <w:rsid w:val="00BA603B"/>
    <w:rsid w:val="00BA6CB8"/>
    <w:rsid w:val="00BA6DD1"/>
    <w:rsid w:val="00BA7035"/>
    <w:rsid w:val="00BA70D8"/>
    <w:rsid w:val="00BA726C"/>
    <w:rsid w:val="00BA7356"/>
    <w:rsid w:val="00BA75C7"/>
    <w:rsid w:val="00BA776E"/>
    <w:rsid w:val="00BA78E5"/>
    <w:rsid w:val="00BB1324"/>
    <w:rsid w:val="00BB1618"/>
    <w:rsid w:val="00BB1F61"/>
    <w:rsid w:val="00BB282E"/>
    <w:rsid w:val="00BB2E78"/>
    <w:rsid w:val="00BB2EB4"/>
    <w:rsid w:val="00BB453C"/>
    <w:rsid w:val="00BB554D"/>
    <w:rsid w:val="00BB5842"/>
    <w:rsid w:val="00BB61BA"/>
    <w:rsid w:val="00BB6769"/>
    <w:rsid w:val="00BB6C2D"/>
    <w:rsid w:val="00BB6E8B"/>
    <w:rsid w:val="00BB76E6"/>
    <w:rsid w:val="00BB796A"/>
    <w:rsid w:val="00BC0715"/>
    <w:rsid w:val="00BC075C"/>
    <w:rsid w:val="00BC0BB8"/>
    <w:rsid w:val="00BC0CFB"/>
    <w:rsid w:val="00BC0DF5"/>
    <w:rsid w:val="00BC1250"/>
    <w:rsid w:val="00BC1890"/>
    <w:rsid w:val="00BC2328"/>
    <w:rsid w:val="00BC23A3"/>
    <w:rsid w:val="00BC275F"/>
    <w:rsid w:val="00BC2793"/>
    <w:rsid w:val="00BC289D"/>
    <w:rsid w:val="00BC2A9D"/>
    <w:rsid w:val="00BC3403"/>
    <w:rsid w:val="00BC387B"/>
    <w:rsid w:val="00BC3BD9"/>
    <w:rsid w:val="00BC3C07"/>
    <w:rsid w:val="00BC4251"/>
    <w:rsid w:val="00BC4302"/>
    <w:rsid w:val="00BC4CDF"/>
    <w:rsid w:val="00BC502F"/>
    <w:rsid w:val="00BC53E0"/>
    <w:rsid w:val="00BC5670"/>
    <w:rsid w:val="00BC5AC3"/>
    <w:rsid w:val="00BC5C13"/>
    <w:rsid w:val="00BC5E26"/>
    <w:rsid w:val="00BC6212"/>
    <w:rsid w:val="00BC6489"/>
    <w:rsid w:val="00BC64B3"/>
    <w:rsid w:val="00BC7B7D"/>
    <w:rsid w:val="00BD0264"/>
    <w:rsid w:val="00BD0CD2"/>
    <w:rsid w:val="00BD1365"/>
    <w:rsid w:val="00BD13D6"/>
    <w:rsid w:val="00BD18EC"/>
    <w:rsid w:val="00BD1E3D"/>
    <w:rsid w:val="00BD2008"/>
    <w:rsid w:val="00BD26E7"/>
    <w:rsid w:val="00BD2A13"/>
    <w:rsid w:val="00BD2FF7"/>
    <w:rsid w:val="00BD32E3"/>
    <w:rsid w:val="00BD3919"/>
    <w:rsid w:val="00BD3F22"/>
    <w:rsid w:val="00BD3FFC"/>
    <w:rsid w:val="00BD4577"/>
    <w:rsid w:val="00BD4C3C"/>
    <w:rsid w:val="00BD4D28"/>
    <w:rsid w:val="00BD531B"/>
    <w:rsid w:val="00BD5416"/>
    <w:rsid w:val="00BD58FC"/>
    <w:rsid w:val="00BD592C"/>
    <w:rsid w:val="00BD5A61"/>
    <w:rsid w:val="00BD5B44"/>
    <w:rsid w:val="00BD5FE5"/>
    <w:rsid w:val="00BD5FF3"/>
    <w:rsid w:val="00BD6078"/>
    <w:rsid w:val="00BD6B50"/>
    <w:rsid w:val="00BD7277"/>
    <w:rsid w:val="00BE0097"/>
    <w:rsid w:val="00BE0640"/>
    <w:rsid w:val="00BE1D25"/>
    <w:rsid w:val="00BE22CC"/>
    <w:rsid w:val="00BE2525"/>
    <w:rsid w:val="00BE2696"/>
    <w:rsid w:val="00BE27FB"/>
    <w:rsid w:val="00BE4555"/>
    <w:rsid w:val="00BE47A7"/>
    <w:rsid w:val="00BE4B5D"/>
    <w:rsid w:val="00BE4BB9"/>
    <w:rsid w:val="00BE50F7"/>
    <w:rsid w:val="00BE52A6"/>
    <w:rsid w:val="00BE52B4"/>
    <w:rsid w:val="00BE53A6"/>
    <w:rsid w:val="00BE5BAB"/>
    <w:rsid w:val="00BE5F1E"/>
    <w:rsid w:val="00BE62C7"/>
    <w:rsid w:val="00BE69E0"/>
    <w:rsid w:val="00BE6EBB"/>
    <w:rsid w:val="00BE7364"/>
    <w:rsid w:val="00BE79A8"/>
    <w:rsid w:val="00BE7B7C"/>
    <w:rsid w:val="00BF18CB"/>
    <w:rsid w:val="00BF1B42"/>
    <w:rsid w:val="00BF2972"/>
    <w:rsid w:val="00BF2C99"/>
    <w:rsid w:val="00BF3451"/>
    <w:rsid w:val="00BF3554"/>
    <w:rsid w:val="00BF362E"/>
    <w:rsid w:val="00BF375E"/>
    <w:rsid w:val="00BF3C71"/>
    <w:rsid w:val="00BF3EEE"/>
    <w:rsid w:val="00BF42B4"/>
    <w:rsid w:val="00BF4AD7"/>
    <w:rsid w:val="00BF4FF7"/>
    <w:rsid w:val="00BF5782"/>
    <w:rsid w:val="00BF5963"/>
    <w:rsid w:val="00BF59F5"/>
    <w:rsid w:val="00BF5BD6"/>
    <w:rsid w:val="00BF5DE4"/>
    <w:rsid w:val="00BF60CB"/>
    <w:rsid w:val="00BF619D"/>
    <w:rsid w:val="00BF626B"/>
    <w:rsid w:val="00BF6383"/>
    <w:rsid w:val="00BF6485"/>
    <w:rsid w:val="00BF6D9F"/>
    <w:rsid w:val="00BF6E62"/>
    <w:rsid w:val="00C00464"/>
    <w:rsid w:val="00C00990"/>
    <w:rsid w:val="00C017B2"/>
    <w:rsid w:val="00C01937"/>
    <w:rsid w:val="00C02D51"/>
    <w:rsid w:val="00C030BB"/>
    <w:rsid w:val="00C032CE"/>
    <w:rsid w:val="00C034F5"/>
    <w:rsid w:val="00C04279"/>
    <w:rsid w:val="00C044C6"/>
    <w:rsid w:val="00C04A9B"/>
    <w:rsid w:val="00C04B01"/>
    <w:rsid w:val="00C04D40"/>
    <w:rsid w:val="00C05268"/>
    <w:rsid w:val="00C05A86"/>
    <w:rsid w:val="00C05A8D"/>
    <w:rsid w:val="00C05C86"/>
    <w:rsid w:val="00C05FA3"/>
    <w:rsid w:val="00C06790"/>
    <w:rsid w:val="00C069AD"/>
    <w:rsid w:val="00C06CDE"/>
    <w:rsid w:val="00C06E70"/>
    <w:rsid w:val="00C070F9"/>
    <w:rsid w:val="00C07446"/>
    <w:rsid w:val="00C07C3E"/>
    <w:rsid w:val="00C1056C"/>
    <w:rsid w:val="00C106DA"/>
    <w:rsid w:val="00C10916"/>
    <w:rsid w:val="00C11122"/>
    <w:rsid w:val="00C1193F"/>
    <w:rsid w:val="00C1198F"/>
    <w:rsid w:val="00C11D5D"/>
    <w:rsid w:val="00C11EB7"/>
    <w:rsid w:val="00C11F29"/>
    <w:rsid w:val="00C120D7"/>
    <w:rsid w:val="00C12715"/>
    <w:rsid w:val="00C12A50"/>
    <w:rsid w:val="00C12B23"/>
    <w:rsid w:val="00C12DD6"/>
    <w:rsid w:val="00C1305B"/>
    <w:rsid w:val="00C13115"/>
    <w:rsid w:val="00C13838"/>
    <w:rsid w:val="00C13AD8"/>
    <w:rsid w:val="00C148CF"/>
    <w:rsid w:val="00C14A15"/>
    <w:rsid w:val="00C1574C"/>
    <w:rsid w:val="00C162DE"/>
    <w:rsid w:val="00C16323"/>
    <w:rsid w:val="00C164C0"/>
    <w:rsid w:val="00C165A7"/>
    <w:rsid w:val="00C16849"/>
    <w:rsid w:val="00C16943"/>
    <w:rsid w:val="00C173F5"/>
    <w:rsid w:val="00C175A2"/>
    <w:rsid w:val="00C176D8"/>
    <w:rsid w:val="00C177EB"/>
    <w:rsid w:val="00C17F08"/>
    <w:rsid w:val="00C20162"/>
    <w:rsid w:val="00C20749"/>
    <w:rsid w:val="00C20851"/>
    <w:rsid w:val="00C213DC"/>
    <w:rsid w:val="00C21498"/>
    <w:rsid w:val="00C22174"/>
    <w:rsid w:val="00C22D60"/>
    <w:rsid w:val="00C22D84"/>
    <w:rsid w:val="00C23455"/>
    <w:rsid w:val="00C23A79"/>
    <w:rsid w:val="00C2415A"/>
    <w:rsid w:val="00C242FA"/>
    <w:rsid w:val="00C24BD0"/>
    <w:rsid w:val="00C24BD6"/>
    <w:rsid w:val="00C24E00"/>
    <w:rsid w:val="00C25056"/>
    <w:rsid w:val="00C2529F"/>
    <w:rsid w:val="00C25445"/>
    <w:rsid w:val="00C25DE6"/>
    <w:rsid w:val="00C25F09"/>
    <w:rsid w:val="00C26050"/>
    <w:rsid w:val="00C26979"/>
    <w:rsid w:val="00C26AE9"/>
    <w:rsid w:val="00C2761A"/>
    <w:rsid w:val="00C276AA"/>
    <w:rsid w:val="00C30051"/>
    <w:rsid w:val="00C30487"/>
    <w:rsid w:val="00C3080E"/>
    <w:rsid w:val="00C30C6B"/>
    <w:rsid w:val="00C30DBF"/>
    <w:rsid w:val="00C30EC8"/>
    <w:rsid w:val="00C30F84"/>
    <w:rsid w:val="00C310AA"/>
    <w:rsid w:val="00C318AD"/>
    <w:rsid w:val="00C328ED"/>
    <w:rsid w:val="00C32E40"/>
    <w:rsid w:val="00C32F42"/>
    <w:rsid w:val="00C33DFF"/>
    <w:rsid w:val="00C3426D"/>
    <w:rsid w:val="00C3435E"/>
    <w:rsid w:val="00C34CBD"/>
    <w:rsid w:val="00C34EC1"/>
    <w:rsid w:val="00C3520B"/>
    <w:rsid w:val="00C3534E"/>
    <w:rsid w:val="00C35677"/>
    <w:rsid w:val="00C359E5"/>
    <w:rsid w:val="00C36160"/>
    <w:rsid w:val="00C36271"/>
    <w:rsid w:val="00C362CD"/>
    <w:rsid w:val="00C36322"/>
    <w:rsid w:val="00C364A7"/>
    <w:rsid w:val="00C3651E"/>
    <w:rsid w:val="00C3680D"/>
    <w:rsid w:val="00C37AFC"/>
    <w:rsid w:val="00C37CE3"/>
    <w:rsid w:val="00C403CE"/>
    <w:rsid w:val="00C40AFD"/>
    <w:rsid w:val="00C40C04"/>
    <w:rsid w:val="00C42AB1"/>
    <w:rsid w:val="00C42D85"/>
    <w:rsid w:val="00C42FD6"/>
    <w:rsid w:val="00C43396"/>
    <w:rsid w:val="00C43409"/>
    <w:rsid w:val="00C43651"/>
    <w:rsid w:val="00C436B9"/>
    <w:rsid w:val="00C43930"/>
    <w:rsid w:val="00C43F96"/>
    <w:rsid w:val="00C4478C"/>
    <w:rsid w:val="00C44F6A"/>
    <w:rsid w:val="00C454B3"/>
    <w:rsid w:val="00C45AF9"/>
    <w:rsid w:val="00C45B02"/>
    <w:rsid w:val="00C45C92"/>
    <w:rsid w:val="00C45ECA"/>
    <w:rsid w:val="00C45F0E"/>
    <w:rsid w:val="00C46086"/>
    <w:rsid w:val="00C4623D"/>
    <w:rsid w:val="00C4636E"/>
    <w:rsid w:val="00C4651E"/>
    <w:rsid w:val="00C46BD1"/>
    <w:rsid w:val="00C46CDF"/>
    <w:rsid w:val="00C46FBD"/>
    <w:rsid w:val="00C4722F"/>
    <w:rsid w:val="00C47684"/>
    <w:rsid w:val="00C5004E"/>
    <w:rsid w:val="00C50640"/>
    <w:rsid w:val="00C506A3"/>
    <w:rsid w:val="00C508BB"/>
    <w:rsid w:val="00C50DB8"/>
    <w:rsid w:val="00C50EF8"/>
    <w:rsid w:val="00C510D0"/>
    <w:rsid w:val="00C5247B"/>
    <w:rsid w:val="00C5299A"/>
    <w:rsid w:val="00C529FD"/>
    <w:rsid w:val="00C532AE"/>
    <w:rsid w:val="00C53345"/>
    <w:rsid w:val="00C5354E"/>
    <w:rsid w:val="00C53881"/>
    <w:rsid w:val="00C538FD"/>
    <w:rsid w:val="00C53CF1"/>
    <w:rsid w:val="00C53D2A"/>
    <w:rsid w:val="00C5400D"/>
    <w:rsid w:val="00C5411C"/>
    <w:rsid w:val="00C54374"/>
    <w:rsid w:val="00C54462"/>
    <w:rsid w:val="00C54764"/>
    <w:rsid w:val="00C54CE0"/>
    <w:rsid w:val="00C54D31"/>
    <w:rsid w:val="00C54F39"/>
    <w:rsid w:val="00C55A7F"/>
    <w:rsid w:val="00C56212"/>
    <w:rsid w:val="00C56603"/>
    <w:rsid w:val="00C567ED"/>
    <w:rsid w:val="00C56BA5"/>
    <w:rsid w:val="00C56D5B"/>
    <w:rsid w:val="00C5728E"/>
    <w:rsid w:val="00C604CC"/>
    <w:rsid w:val="00C60BC9"/>
    <w:rsid w:val="00C61075"/>
    <w:rsid w:val="00C615FB"/>
    <w:rsid w:val="00C61CDC"/>
    <w:rsid w:val="00C61E9C"/>
    <w:rsid w:val="00C6230E"/>
    <w:rsid w:val="00C62457"/>
    <w:rsid w:val="00C62D94"/>
    <w:rsid w:val="00C62DB4"/>
    <w:rsid w:val="00C62ED7"/>
    <w:rsid w:val="00C63069"/>
    <w:rsid w:val="00C63C68"/>
    <w:rsid w:val="00C63D8F"/>
    <w:rsid w:val="00C63E3C"/>
    <w:rsid w:val="00C6432C"/>
    <w:rsid w:val="00C64EC3"/>
    <w:rsid w:val="00C64FEC"/>
    <w:rsid w:val="00C652B1"/>
    <w:rsid w:val="00C653F5"/>
    <w:rsid w:val="00C6547B"/>
    <w:rsid w:val="00C65600"/>
    <w:rsid w:val="00C656E2"/>
    <w:rsid w:val="00C65818"/>
    <w:rsid w:val="00C6587B"/>
    <w:rsid w:val="00C65A15"/>
    <w:rsid w:val="00C65D18"/>
    <w:rsid w:val="00C66093"/>
    <w:rsid w:val="00C66717"/>
    <w:rsid w:val="00C66CA3"/>
    <w:rsid w:val="00C66F79"/>
    <w:rsid w:val="00C67497"/>
    <w:rsid w:val="00C674D6"/>
    <w:rsid w:val="00C67879"/>
    <w:rsid w:val="00C67AC5"/>
    <w:rsid w:val="00C70092"/>
    <w:rsid w:val="00C7083E"/>
    <w:rsid w:val="00C70A26"/>
    <w:rsid w:val="00C71CA0"/>
    <w:rsid w:val="00C71E4E"/>
    <w:rsid w:val="00C71F38"/>
    <w:rsid w:val="00C723E0"/>
    <w:rsid w:val="00C72805"/>
    <w:rsid w:val="00C7308A"/>
    <w:rsid w:val="00C7358A"/>
    <w:rsid w:val="00C74267"/>
    <w:rsid w:val="00C74DB5"/>
    <w:rsid w:val="00C753F8"/>
    <w:rsid w:val="00C75865"/>
    <w:rsid w:val="00C7590D"/>
    <w:rsid w:val="00C76756"/>
    <w:rsid w:val="00C76A4A"/>
    <w:rsid w:val="00C76D25"/>
    <w:rsid w:val="00C76F8F"/>
    <w:rsid w:val="00C77578"/>
    <w:rsid w:val="00C778C7"/>
    <w:rsid w:val="00C77C45"/>
    <w:rsid w:val="00C77C8C"/>
    <w:rsid w:val="00C77D26"/>
    <w:rsid w:val="00C8098D"/>
    <w:rsid w:val="00C8109B"/>
    <w:rsid w:val="00C816CB"/>
    <w:rsid w:val="00C82934"/>
    <w:rsid w:val="00C82939"/>
    <w:rsid w:val="00C82C2F"/>
    <w:rsid w:val="00C82C8C"/>
    <w:rsid w:val="00C831A0"/>
    <w:rsid w:val="00C8337A"/>
    <w:rsid w:val="00C83915"/>
    <w:rsid w:val="00C83DEA"/>
    <w:rsid w:val="00C83EF6"/>
    <w:rsid w:val="00C841EA"/>
    <w:rsid w:val="00C8442C"/>
    <w:rsid w:val="00C849BE"/>
    <w:rsid w:val="00C85344"/>
    <w:rsid w:val="00C85474"/>
    <w:rsid w:val="00C8568B"/>
    <w:rsid w:val="00C8572A"/>
    <w:rsid w:val="00C86233"/>
    <w:rsid w:val="00C86446"/>
    <w:rsid w:val="00C86628"/>
    <w:rsid w:val="00C8682D"/>
    <w:rsid w:val="00C869F0"/>
    <w:rsid w:val="00C86A74"/>
    <w:rsid w:val="00C86BA2"/>
    <w:rsid w:val="00C8738B"/>
    <w:rsid w:val="00C875BC"/>
    <w:rsid w:val="00C876BC"/>
    <w:rsid w:val="00C87832"/>
    <w:rsid w:val="00C87C31"/>
    <w:rsid w:val="00C900E4"/>
    <w:rsid w:val="00C90368"/>
    <w:rsid w:val="00C917C2"/>
    <w:rsid w:val="00C921C0"/>
    <w:rsid w:val="00C92342"/>
    <w:rsid w:val="00C9283D"/>
    <w:rsid w:val="00C92B9F"/>
    <w:rsid w:val="00C92D06"/>
    <w:rsid w:val="00C92D22"/>
    <w:rsid w:val="00C93529"/>
    <w:rsid w:val="00C93875"/>
    <w:rsid w:val="00C940FD"/>
    <w:rsid w:val="00C94869"/>
    <w:rsid w:val="00C948A4"/>
    <w:rsid w:val="00C94BBE"/>
    <w:rsid w:val="00C95225"/>
    <w:rsid w:val="00C9578A"/>
    <w:rsid w:val="00C957C8"/>
    <w:rsid w:val="00C96306"/>
    <w:rsid w:val="00C96A32"/>
    <w:rsid w:val="00C97870"/>
    <w:rsid w:val="00C979ED"/>
    <w:rsid w:val="00C97E35"/>
    <w:rsid w:val="00CA0008"/>
    <w:rsid w:val="00CA007C"/>
    <w:rsid w:val="00CA0779"/>
    <w:rsid w:val="00CA0DB9"/>
    <w:rsid w:val="00CA10FC"/>
    <w:rsid w:val="00CA132E"/>
    <w:rsid w:val="00CA13E1"/>
    <w:rsid w:val="00CA14A6"/>
    <w:rsid w:val="00CA169E"/>
    <w:rsid w:val="00CA1E1D"/>
    <w:rsid w:val="00CA1F10"/>
    <w:rsid w:val="00CA204E"/>
    <w:rsid w:val="00CA26D5"/>
    <w:rsid w:val="00CA2A55"/>
    <w:rsid w:val="00CA37EF"/>
    <w:rsid w:val="00CA3A48"/>
    <w:rsid w:val="00CA3EF1"/>
    <w:rsid w:val="00CA410B"/>
    <w:rsid w:val="00CA4398"/>
    <w:rsid w:val="00CA4613"/>
    <w:rsid w:val="00CA46F1"/>
    <w:rsid w:val="00CA4800"/>
    <w:rsid w:val="00CA5133"/>
    <w:rsid w:val="00CA5544"/>
    <w:rsid w:val="00CA5667"/>
    <w:rsid w:val="00CA63AD"/>
    <w:rsid w:val="00CB012E"/>
    <w:rsid w:val="00CB0240"/>
    <w:rsid w:val="00CB096E"/>
    <w:rsid w:val="00CB0A81"/>
    <w:rsid w:val="00CB1F9F"/>
    <w:rsid w:val="00CB20A1"/>
    <w:rsid w:val="00CB2189"/>
    <w:rsid w:val="00CB25FB"/>
    <w:rsid w:val="00CB276D"/>
    <w:rsid w:val="00CB2B83"/>
    <w:rsid w:val="00CB2F82"/>
    <w:rsid w:val="00CB3012"/>
    <w:rsid w:val="00CB370B"/>
    <w:rsid w:val="00CB3B26"/>
    <w:rsid w:val="00CB3F4E"/>
    <w:rsid w:val="00CB5DB2"/>
    <w:rsid w:val="00CB608D"/>
    <w:rsid w:val="00CB6333"/>
    <w:rsid w:val="00CB645A"/>
    <w:rsid w:val="00CB64AE"/>
    <w:rsid w:val="00CB6EE0"/>
    <w:rsid w:val="00CB72DC"/>
    <w:rsid w:val="00CB74A1"/>
    <w:rsid w:val="00CB778C"/>
    <w:rsid w:val="00CB7DC0"/>
    <w:rsid w:val="00CC0645"/>
    <w:rsid w:val="00CC083B"/>
    <w:rsid w:val="00CC0F6E"/>
    <w:rsid w:val="00CC124E"/>
    <w:rsid w:val="00CC13C8"/>
    <w:rsid w:val="00CC1603"/>
    <w:rsid w:val="00CC1756"/>
    <w:rsid w:val="00CC1B0D"/>
    <w:rsid w:val="00CC1E19"/>
    <w:rsid w:val="00CC1EE8"/>
    <w:rsid w:val="00CC2195"/>
    <w:rsid w:val="00CC21B2"/>
    <w:rsid w:val="00CC2519"/>
    <w:rsid w:val="00CC2648"/>
    <w:rsid w:val="00CC2F8A"/>
    <w:rsid w:val="00CC33C0"/>
    <w:rsid w:val="00CC34E3"/>
    <w:rsid w:val="00CC3B82"/>
    <w:rsid w:val="00CC3E5B"/>
    <w:rsid w:val="00CC4009"/>
    <w:rsid w:val="00CC40F1"/>
    <w:rsid w:val="00CC41A6"/>
    <w:rsid w:val="00CC4425"/>
    <w:rsid w:val="00CC4A1D"/>
    <w:rsid w:val="00CC4F21"/>
    <w:rsid w:val="00CC547B"/>
    <w:rsid w:val="00CC565F"/>
    <w:rsid w:val="00CC5C93"/>
    <w:rsid w:val="00CC5DAF"/>
    <w:rsid w:val="00CC5DB8"/>
    <w:rsid w:val="00CC638B"/>
    <w:rsid w:val="00CC7A04"/>
    <w:rsid w:val="00CC7A8B"/>
    <w:rsid w:val="00CD056C"/>
    <w:rsid w:val="00CD0787"/>
    <w:rsid w:val="00CD0C51"/>
    <w:rsid w:val="00CD1873"/>
    <w:rsid w:val="00CD1AB3"/>
    <w:rsid w:val="00CD2EF1"/>
    <w:rsid w:val="00CD2F88"/>
    <w:rsid w:val="00CD30D8"/>
    <w:rsid w:val="00CD32A2"/>
    <w:rsid w:val="00CD3422"/>
    <w:rsid w:val="00CD3605"/>
    <w:rsid w:val="00CD3A6B"/>
    <w:rsid w:val="00CD3AD0"/>
    <w:rsid w:val="00CD3B4B"/>
    <w:rsid w:val="00CD3B6E"/>
    <w:rsid w:val="00CD3E12"/>
    <w:rsid w:val="00CD427B"/>
    <w:rsid w:val="00CD42B4"/>
    <w:rsid w:val="00CD455D"/>
    <w:rsid w:val="00CD45C7"/>
    <w:rsid w:val="00CD4782"/>
    <w:rsid w:val="00CD4F30"/>
    <w:rsid w:val="00CD4F51"/>
    <w:rsid w:val="00CD4F8C"/>
    <w:rsid w:val="00CD5948"/>
    <w:rsid w:val="00CD5B71"/>
    <w:rsid w:val="00CD5F3F"/>
    <w:rsid w:val="00CD6329"/>
    <w:rsid w:val="00CD6D99"/>
    <w:rsid w:val="00CD70BB"/>
    <w:rsid w:val="00CD726C"/>
    <w:rsid w:val="00CD72A0"/>
    <w:rsid w:val="00CD7448"/>
    <w:rsid w:val="00CD77E6"/>
    <w:rsid w:val="00CD7B6D"/>
    <w:rsid w:val="00CD7EBB"/>
    <w:rsid w:val="00CE02A4"/>
    <w:rsid w:val="00CE04FF"/>
    <w:rsid w:val="00CE0563"/>
    <w:rsid w:val="00CE05B0"/>
    <w:rsid w:val="00CE0622"/>
    <w:rsid w:val="00CE113E"/>
    <w:rsid w:val="00CE116D"/>
    <w:rsid w:val="00CE1978"/>
    <w:rsid w:val="00CE2C18"/>
    <w:rsid w:val="00CE3CCA"/>
    <w:rsid w:val="00CE4043"/>
    <w:rsid w:val="00CE41EF"/>
    <w:rsid w:val="00CE44E7"/>
    <w:rsid w:val="00CE4AF5"/>
    <w:rsid w:val="00CE4D9C"/>
    <w:rsid w:val="00CE5240"/>
    <w:rsid w:val="00CE57DE"/>
    <w:rsid w:val="00CE5D63"/>
    <w:rsid w:val="00CE63F3"/>
    <w:rsid w:val="00CE6834"/>
    <w:rsid w:val="00CE6E08"/>
    <w:rsid w:val="00CE6FE0"/>
    <w:rsid w:val="00CE70D2"/>
    <w:rsid w:val="00CE793A"/>
    <w:rsid w:val="00CE7AB4"/>
    <w:rsid w:val="00CE7B25"/>
    <w:rsid w:val="00CE7BC9"/>
    <w:rsid w:val="00CE7CE2"/>
    <w:rsid w:val="00CF0C25"/>
    <w:rsid w:val="00CF1377"/>
    <w:rsid w:val="00CF1C59"/>
    <w:rsid w:val="00CF2227"/>
    <w:rsid w:val="00CF2966"/>
    <w:rsid w:val="00CF2ACC"/>
    <w:rsid w:val="00CF2C3F"/>
    <w:rsid w:val="00CF32DA"/>
    <w:rsid w:val="00CF371A"/>
    <w:rsid w:val="00CF3811"/>
    <w:rsid w:val="00CF3D41"/>
    <w:rsid w:val="00CF3D96"/>
    <w:rsid w:val="00CF3FFF"/>
    <w:rsid w:val="00CF438B"/>
    <w:rsid w:val="00CF4BA7"/>
    <w:rsid w:val="00CF4D47"/>
    <w:rsid w:val="00CF5147"/>
    <w:rsid w:val="00CF5E3F"/>
    <w:rsid w:val="00CF652F"/>
    <w:rsid w:val="00CF677F"/>
    <w:rsid w:val="00CF68B8"/>
    <w:rsid w:val="00CF7044"/>
    <w:rsid w:val="00CF71F1"/>
    <w:rsid w:val="00CF7998"/>
    <w:rsid w:val="00CF7E92"/>
    <w:rsid w:val="00D0010C"/>
    <w:rsid w:val="00D007BA"/>
    <w:rsid w:val="00D0095B"/>
    <w:rsid w:val="00D0188A"/>
    <w:rsid w:val="00D01A81"/>
    <w:rsid w:val="00D01AC9"/>
    <w:rsid w:val="00D01C8D"/>
    <w:rsid w:val="00D01C95"/>
    <w:rsid w:val="00D01D92"/>
    <w:rsid w:val="00D01DB1"/>
    <w:rsid w:val="00D01FB8"/>
    <w:rsid w:val="00D026D7"/>
    <w:rsid w:val="00D027D4"/>
    <w:rsid w:val="00D02CBF"/>
    <w:rsid w:val="00D02EE3"/>
    <w:rsid w:val="00D03039"/>
    <w:rsid w:val="00D031AE"/>
    <w:rsid w:val="00D03473"/>
    <w:rsid w:val="00D036D4"/>
    <w:rsid w:val="00D041E0"/>
    <w:rsid w:val="00D04D64"/>
    <w:rsid w:val="00D04FF9"/>
    <w:rsid w:val="00D05120"/>
    <w:rsid w:val="00D0526C"/>
    <w:rsid w:val="00D058BC"/>
    <w:rsid w:val="00D058C6"/>
    <w:rsid w:val="00D0596F"/>
    <w:rsid w:val="00D05CEA"/>
    <w:rsid w:val="00D05F83"/>
    <w:rsid w:val="00D060AC"/>
    <w:rsid w:val="00D063CB"/>
    <w:rsid w:val="00D064ED"/>
    <w:rsid w:val="00D06525"/>
    <w:rsid w:val="00D0660C"/>
    <w:rsid w:val="00D06709"/>
    <w:rsid w:val="00D06BF0"/>
    <w:rsid w:val="00D07302"/>
    <w:rsid w:val="00D07C19"/>
    <w:rsid w:val="00D07D0D"/>
    <w:rsid w:val="00D1004B"/>
    <w:rsid w:val="00D106E1"/>
    <w:rsid w:val="00D109EF"/>
    <w:rsid w:val="00D12349"/>
    <w:rsid w:val="00D1271E"/>
    <w:rsid w:val="00D12A6D"/>
    <w:rsid w:val="00D12D31"/>
    <w:rsid w:val="00D12E3B"/>
    <w:rsid w:val="00D13A2D"/>
    <w:rsid w:val="00D146E0"/>
    <w:rsid w:val="00D1485D"/>
    <w:rsid w:val="00D1485E"/>
    <w:rsid w:val="00D14908"/>
    <w:rsid w:val="00D1510F"/>
    <w:rsid w:val="00D1592D"/>
    <w:rsid w:val="00D15DFD"/>
    <w:rsid w:val="00D15F27"/>
    <w:rsid w:val="00D16764"/>
    <w:rsid w:val="00D16950"/>
    <w:rsid w:val="00D16C45"/>
    <w:rsid w:val="00D16CC0"/>
    <w:rsid w:val="00D17472"/>
    <w:rsid w:val="00D1768F"/>
    <w:rsid w:val="00D17D83"/>
    <w:rsid w:val="00D17FBD"/>
    <w:rsid w:val="00D20BE5"/>
    <w:rsid w:val="00D20E24"/>
    <w:rsid w:val="00D210AA"/>
    <w:rsid w:val="00D2140F"/>
    <w:rsid w:val="00D21915"/>
    <w:rsid w:val="00D21F67"/>
    <w:rsid w:val="00D22477"/>
    <w:rsid w:val="00D22E61"/>
    <w:rsid w:val="00D23351"/>
    <w:rsid w:val="00D233A5"/>
    <w:rsid w:val="00D23887"/>
    <w:rsid w:val="00D239ED"/>
    <w:rsid w:val="00D243D8"/>
    <w:rsid w:val="00D245E1"/>
    <w:rsid w:val="00D2480E"/>
    <w:rsid w:val="00D2495B"/>
    <w:rsid w:val="00D24B32"/>
    <w:rsid w:val="00D24CBC"/>
    <w:rsid w:val="00D24EB6"/>
    <w:rsid w:val="00D24FFC"/>
    <w:rsid w:val="00D256E2"/>
    <w:rsid w:val="00D26016"/>
    <w:rsid w:val="00D260C7"/>
    <w:rsid w:val="00D26D16"/>
    <w:rsid w:val="00D2734D"/>
    <w:rsid w:val="00D27A3D"/>
    <w:rsid w:val="00D27D3F"/>
    <w:rsid w:val="00D27EF5"/>
    <w:rsid w:val="00D30716"/>
    <w:rsid w:val="00D30F4E"/>
    <w:rsid w:val="00D31004"/>
    <w:rsid w:val="00D31029"/>
    <w:rsid w:val="00D31AC0"/>
    <w:rsid w:val="00D31F54"/>
    <w:rsid w:val="00D3210E"/>
    <w:rsid w:val="00D32536"/>
    <w:rsid w:val="00D32852"/>
    <w:rsid w:val="00D32DF0"/>
    <w:rsid w:val="00D32E7C"/>
    <w:rsid w:val="00D33037"/>
    <w:rsid w:val="00D33389"/>
    <w:rsid w:val="00D3339A"/>
    <w:rsid w:val="00D33E09"/>
    <w:rsid w:val="00D34992"/>
    <w:rsid w:val="00D34E56"/>
    <w:rsid w:val="00D35123"/>
    <w:rsid w:val="00D3551F"/>
    <w:rsid w:val="00D35DB7"/>
    <w:rsid w:val="00D371CE"/>
    <w:rsid w:val="00D3766D"/>
    <w:rsid w:val="00D377CB"/>
    <w:rsid w:val="00D37AB8"/>
    <w:rsid w:val="00D40A6E"/>
    <w:rsid w:val="00D41420"/>
    <w:rsid w:val="00D41479"/>
    <w:rsid w:val="00D41590"/>
    <w:rsid w:val="00D41DD9"/>
    <w:rsid w:val="00D4231D"/>
    <w:rsid w:val="00D425DD"/>
    <w:rsid w:val="00D43311"/>
    <w:rsid w:val="00D4361A"/>
    <w:rsid w:val="00D4409D"/>
    <w:rsid w:val="00D446FF"/>
    <w:rsid w:val="00D4474E"/>
    <w:rsid w:val="00D44862"/>
    <w:rsid w:val="00D44B6E"/>
    <w:rsid w:val="00D44F06"/>
    <w:rsid w:val="00D45120"/>
    <w:rsid w:val="00D45F02"/>
    <w:rsid w:val="00D4628B"/>
    <w:rsid w:val="00D4668D"/>
    <w:rsid w:val="00D468AD"/>
    <w:rsid w:val="00D47097"/>
    <w:rsid w:val="00D474CE"/>
    <w:rsid w:val="00D475D0"/>
    <w:rsid w:val="00D47903"/>
    <w:rsid w:val="00D479BE"/>
    <w:rsid w:val="00D479D3"/>
    <w:rsid w:val="00D50429"/>
    <w:rsid w:val="00D506D7"/>
    <w:rsid w:val="00D512B6"/>
    <w:rsid w:val="00D518A2"/>
    <w:rsid w:val="00D51960"/>
    <w:rsid w:val="00D51AE9"/>
    <w:rsid w:val="00D51D58"/>
    <w:rsid w:val="00D51FC3"/>
    <w:rsid w:val="00D521B4"/>
    <w:rsid w:val="00D5259D"/>
    <w:rsid w:val="00D525E3"/>
    <w:rsid w:val="00D526EF"/>
    <w:rsid w:val="00D53018"/>
    <w:rsid w:val="00D53455"/>
    <w:rsid w:val="00D5428C"/>
    <w:rsid w:val="00D54372"/>
    <w:rsid w:val="00D54782"/>
    <w:rsid w:val="00D54D44"/>
    <w:rsid w:val="00D54F46"/>
    <w:rsid w:val="00D55377"/>
    <w:rsid w:val="00D557AB"/>
    <w:rsid w:val="00D55B10"/>
    <w:rsid w:val="00D56810"/>
    <w:rsid w:val="00D57C68"/>
    <w:rsid w:val="00D60150"/>
    <w:rsid w:val="00D606C5"/>
    <w:rsid w:val="00D608FA"/>
    <w:rsid w:val="00D60A89"/>
    <w:rsid w:val="00D60B16"/>
    <w:rsid w:val="00D60E32"/>
    <w:rsid w:val="00D616B8"/>
    <w:rsid w:val="00D62388"/>
    <w:rsid w:val="00D62D5E"/>
    <w:rsid w:val="00D62DF4"/>
    <w:rsid w:val="00D630EA"/>
    <w:rsid w:val="00D63669"/>
    <w:rsid w:val="00D63AF6"/>
    <w:rsid w:val="00D63C44"/>
    <w:rsid w:val="00D63F3A"/>
    <w:rsid w:val="00D63F46"/>
    <w:rsid w:val="00D63F6C"/>
    <w:rsid w:val="00D647D6"/>
    <w:rsid w:val="00D64CB8"/>
    <w:rsid w:val="00D64E56"/>
    <w:rsid w:val="00D65385"/>
    <w:rsid w:val="00D65A58"/>
    <w:rsid w:val="00D65BD3"/>
    <w:rsid w:val="00D66146"/>
    <w:rsid w:val="00D66203"/>
    <w:rsid w:val="00D6637C"/>
    <w:rsid w:val="00D66F79"/>
    <w:rsid w:val="00D67461"/>
    <w:rsid w:val="00D67505"/>
    <w:rsid w:val="00D67511"/>
    <w:rsid w:val="00D67E25"/>
    <w:rsid w:val="00D7089F"/>
    <w:rsid w:val="00D70959"/>
    <w:rsid w:val="00D70D71"/>
    <w:rsid w:val="00D70EA3"/>
    <w:rsid w:val="00D71A6A"/>
    <w:rsid w:val="00D723CC"/>
    <w:rsid w:val="00D72D14"/>
    <w:rsid w:val="00D735A5"/>
    <w:rsid w:val="00D73940"/>
    <w:rsid w:val="00D73AE1"/>
    <w:rsid w:val="00D73DCF"/>
    <w:rsid w:val="00D73FFC"/>
    <w:rsid w:val="00D74569"/>
    <w:rsid w:val="00D74D62"/>
    <w:rsid w:val="00D75050"/>
    <w:rsid w:val="00D75C12"/>
    <w:rsid w:val="00D75E8D"/>
    <w:rsid w:val="00D763A4"/>
    <w:rsid w:val="00D767CF"/>
    <w:rsid w:val="00D769A1"/>
    <w:rsid w:val="00D77049"/>
    <w:rsid w:val="00D771DB"/>
    <w:rsid w:val="00D773F6"/>
    <w:rsid w:val="00D77FA4"/>
    <w:rsid w:val="00D80111"/>
    <w:rsid w:val="00D807E7"/>
    <w:rsid w:val="00D80A1C"/>
    <w:rsid w:val="00D80E0B"/>
    <w:rsid w:val="00D80FD0"/>
    <w:rsid w:val="00D8138B"/>
    <w:rsid w:val="00D81AE5"/>
    <w:rsid w:val="00D81AEF"/>
    <w:rsid w:val="00D81F86"/>
    <w:rsid w:val="00D82629"/>
    <w:rsid w:val="00D834A0"/>
    <w:rsid w:val="00D834BD"/>
    <w:rsid w:val="00D837F0"/>
    <w:rsid w:val="00D83CA2"/>
    <w:rsid w:val="00D83DCB"/>
    <w:rsid w:val="00D846D5"/>
    <w:rsid w:val="00D84AD3"/>
    <w:rsid w:val="00D84DC2"/>
    <w:rsid w:val="00D85151"/>
    <w:rsid w:val="00D85770"/>
    <w:rsid w:val="00D85B25"/>
    <w:rsid w:val="00D8672C"/>
    <w:rsid w:val="00D8675A"/>
    <w:rsid w:val="00D86E91"/>
    <w:rsid w:val="00D8762C"/>
    <w:rsid w:val="00D87B35"/>
    <w:rsid w:val="00D87C5F"/>
    <w:rsid w:val="00D87D4C"/>
    <w:rsid w:val="00D902FC"/>
    <w:rsid w:val="00D90CF9"/>
    <w:rsid w:val="00D90ECD"/>
    <w:rsid w:val="00D91400"/>
    <w:rsid w:val="00D9164F"/>
    <w:rsid w:val="00D9193C"/>
    <w:rsid w:val="00D91AF5"/>
    <w:rsid w:val="00D91C42"/>
    <w:rsid w:val="00D926BE"/>
    <w:rsid w:val="00D931B8"/>
    <w:rsid w:val="00D93202"/>
    <w:rsid w:val="00D9344E"/>
    <w:rsid w:val="00D93A45"/>
    <w:rsid w:val="00D9449B"/>
    <w:rsid w:val="00D944F8"/>
    <w:rsid w:val="00D94AE0"/>
    <w:rsid w:val="00D94B78"/>
    <w:rsid w:val="00D951EE"/>
    <w:rsid w:val="00D95918"/>
    <w:rsid w:val="00D95A46"/>
    <w:rsid w:val="00D95BC3"/>
    <w:rsid w:val="00D95D35"/>
    <w:rsid w:val="00D95E5D"/>
    <w:rsid w:val="00D96172"/>
    <w:rsid w:val="00D97105"/>
    <w:rsid w:val="00D97DAB"/>
    <w:rsid w:val="00DA0650"/>
    <w:rsid w:val="00DA06A9"/>
    <w:rsid w:val="00DA087B"/>
    <w:rsid w:val="00DA0B42"/>
    <w:rsid w:val="00DA0C8B"/>
    <w:rsid w:val="00DA14D2"/>
    <w:rsid w:val="00DA1CF6"/>
    <w:rsid w:val="00DA1D15"/>
    <w:rsid w:val="00DA1D54"/>
    <w:rsid w:val="00DA21FA"/>
    <w:rsid w:val="00DA23E6"/>
    <w:rsid w:val="00DA2405"/>
    <w:rsid w:val="00DA26C6"/>
    <w:rsid w:val="00DA2A7E"/>
    <w:rsid w:val="00DA2BC6"/>
    <w:rsid w:val="00DA2E8C"/>
    <w:rsid w:val="00DA3D75"/>
    <w:rsid w:val="00DA4124"/>
    <w:rsid w:val="00DA41C3"/>
    <w:rsid w:val="00DA48C8"/>
    <w:rsid w:val="00DA4C97"/>
    <w:rsid w:val="00DA4D58"/>
    <w:rsid w:val="00DA60B7"/>
    <w:rsid w:val="00DA6108"/>
    <w:rsid w:val="00DA6406"/>
    <w:rsid w:val="00DA6A16"/>
    <w:rsid w:val="00DA7375"/>
    <w:rsid w:val="00DA76E3"/>
    <w:rsid w:val="00DA7E8D"/>
    <w:rsid w:val="00DB0458"/>
    <w:rsid w:val="00DB086E"/>
    <w:rsid w:val="00DB08CE"/>
    <w:rsid w:val="00DB0AA5"/>
    <w:rsid w:val="00DB0DF1"/>
    <w:rsid w:val="00DB0EED"/>
    <w:rsid w:val="00DB1859"/>
    <w:rsid w:val="00DB194E"/>
    <w:rsid w:val="00DB1F24"/>
    <w:rsid w:val="00DB253D"/>
    <w:rsid w:val="00DB2635"/>
    <w:rsid w:val="00DB26A5"/>
    <w:rsid w:val="00DB26C2"/>
    <w:rsid w:val="00DB2ACB"/>
    <w:rsid w:val="00DB2B21"/>
    <w:rsid w:val="00DB2B6E"/>
    <w:rsid w:val="00DB2DAC"/>
    <w:rsid w:val="00DB2E14"/>
    <w:rsid w:val="00DB3258"/>
    <w:rsid w:val="00DB329D"/>
    <w:rsid w:val="00DB390C"/>
    <w:rsid w:val="00DB39A2"/>
    <w:rsid w:val="00DB3F9F"/>
    <w:rsid w:val="00DB4181"/>
    <w:rsid w:val="00DB4486"/>
    <w:rsid w:val="00DB49BE"/>
    <w:rsid w:val="00DB4A44"/>
    <w:rsid w:val="00DB4E99"/>
    <w:rsid w:val="00DB4FC0"/>
    <w:rsid w:val="00DB5106"/>
    <w:rsid w:val="00DB5341"/>
    <w:rsid w:val="00DB59CE"/>
    <w:rsid w:val="00DB5D3A"/>
    <w:rsid w:val="00DB60B0"/>
    <w:rsid w:val="00DB62A0"/>
    <w:rsid w:val="00DB6337"/>
    <w:rsid w:val="00DB652B"/>
    <w:rsid w:val="00DB65B7"/>
    <w:rsid w:val="00DB6950"/>
    <w:rsid w:val="00DB6C05"/>
    <w:rsid w:val="00DB70F5"/>
    <w:rsid w:val="00DB7801"/>
    <w:rsid w:val="00DB7A1A"/>
    <w:rsid w:val="00DB7C7F"/>
    <w:rsid w:val="00DC007F"/>
    <w:rsid w:val="00DC026A"/>
    <w:rsid w:val="00DC0604"/>
    <w:rsid w:val="00DC0C00"/>
    <w:rsid w:val="00DC0C28"/>
    <w:rsid w:val="00DC0D88"/>
    <w:rsid w:val="00DC0EF5"/>
    <w:rsid w:val="00DC1074"/>
    <w:rsid w:val="00DC1265"/>
    <w:rsid w:val="00DC1E56"/>
    <w:rsid w:val="00DC1E98"/>
    <w:rsid w:val="00DC22EE"/>
    <w:rsid w:val="00DC2A8F"/>
    <w:rsid w:val="00DC314E"/>
    <w:rsid w:val="00DC38AD"/>
    <w:rsid w:val="00DC3CD0"/>
    <w:rsid w:val="00DC3D99"/>
    <w:rsid w:val="00DC3FB1"/>
    <w:rsid w:val="00DC4824"/>
    <w:rsid w:val="00DC4E6A"/>
    <w:rsid w:val="00DC4EE5"/>
    <w:rsid w:val="00DC522E"/>
    <w:rsid w:val="00DC5680"/>
    <w:rsid w:val="00DC569C"/>
    <w:rsid w:val="00DC57F4"/>
    <w:rsid w:val="00DC5A05"/>
    <w:rsid w:val="00DC5CA7"/>
    <w:rsid w:val="00DC5D35"/>
    <w:rsid w:val="00DC6949"/>
    <w:rsid w:val="00DC6A6D"/>
    <w:rsid w:val="00DC6B30"/>
    <w:rsid w:val="00DC6CE6"/>
    <w:rsid w:val="00DC6F72"/>
    <w:rsid w:val="00DC7032"/>
    <w:rsid w:val="00DC7C36"/>
    <w:rsid w:val="00DC7D3D"/>
    <w:rsid w:val="00DC7D66"/>
    <w:rsid w:val="00DC7E9C"/>
    <w:rsid w:val="00DD008A"/>
    <w:rsid w:val="00DD0726"/>
    <w:rsid w:val="00DD07CF"/>
    <w:rsid w:val="00DD07D4"/>
    <w:rsid w:val="00DD0A9E"/>
    <w:rsid w:val="00DD0C92"/>
    <w:rsid w:val="00DD0D24"/>
    <w:rsid w:val="00DD1D6F"/>
    <w:rsid w:val="00DD1E53"/>
    <w:rsid w:val="00DD1E84"/>
    <w:rsid w:val="00DD1FC3"/>
    <w:rsid w:val="00DD1FFA"/>
    <w:rsid w:val="00DD2000"/>
    <w:rsid w:val="00DD2860"/>
    <w:rsid w:val="00DD2E6D"/>
    <w:rsid w:val="00DD3226"/>
    <w:rsid w:val="00DD347C"/>
    <w:rsid w:val="00DD3D95"/>
    <w:rsid w:val="00DD3F95"/>
    <w:rsid w:val="00DD40C0"/>
    <w:rsid w:val="00DD471E"/>
    <w:rsid w:val="00DD4A5C"/>
    <w:rsid w:val="00DD4C58"/>
    <w:rsid w:val="00DD4D29"/>
    <w:rsid w:val="00DD58BC"/>
    <w:rsid w:val="00DD5A1B"/>
    <w:rsid w:val="00DD5D96"/>
    <w:rsid w:val="00DD66D3"/>
    <w:rsid w:val="00DD6B87"/>
    <w:rsid w:val="00DD74A5"/>
    <w:rsid w:val="00DE0049"/>
    <w:rsid w:val="00DE03F7"/>
    <w:rsid w:val="00DE0BF9"/>
    <w:rsid w:val="00DE2022"/>
    <w:rsid w:val="00DE2287"/>
    <w:rsid w:val="00DE2637"/>
    <w:rsid w:val="00DE271D"/>
    <w:rsid w:val="00DE2BF1"/>
    <w:rsid w:val="00DE2D0B"/>
    <w:rsid w:val="00DE3378"/>
    <w:rsid w:val="00DE381A"/>
    <w:rsid w:val="00DE4D23"/>
    <w:rsid w:val="00DE4EAE"/>
    <w:rsid w:val="00DE53D5"/>
    <w:rsid w:val="00DE579A"/>
    <w:rsid w:val="00DE6647"/>
    <w:rsid w:val="00DE679F"/>
    <w:rsid w:val="00DE6BF7"/>
    <w:rsid w:val="00DE6D5B"/>
    <w:rsid w:val="00DE6E79"/>
    <w:rsid w:val="00DE6F71"/>
    <w:rsid w:val="00DE7476"/>
    <w:rsid w:val="00DE7B19"/>
    <w:rsid w:val="00DE7C26"/>
    <w:rsid w:val="00DF0604"/>
    <w:rsid w:val="00DF066B"/>
    <w:rsid w:val="00DF07AD"/>
    <w:rsid w:val="00DF0D68"/>
    <w:rsid w:val="00DF14D2"/>
    <w:rsid w:val="00DF1F80"/>
    <w:rsid w:val="00DF2664"/>
    <w:rsid w:val="00DF28F9"/>
    <w:rsid w:val="00DF2AB8"/>
    <w:rsid w:val="00DF2BE8"/>
    <w:rsid w:val="00DF31CF"/>
    <w:rsid w:val="00DF321B"/>
    <w:rsid w:val="00DF3467"/>
    <w:rsid w:val="00DF3562"/>
    <w:rsid w:val="00DF37F2"/>
    <w:rsid w:val="00DF3E60"/>
    <w:rsid w:val="00DF3E62"/>
    <w:rsid w:val="00DF43B5"/>
    <w:rsid w:val="00DF4709"/>
    <w:rsid w:val="00DF4CE7"/>
    <w:rsid w:val="00DF5168"/>
    <w:rsid w:val="00DF5359"/>
    <w:rsid w:val="00DF59E0"/>
    <w:rsid w:val="00DF5E2D"/>
    <w:rsid w:val="00DF61CB"/>
    <w:rsid w:val="00DF6653"/>
    <w:rsid w:val="00DF6F08"/>
    <w:rsid w:val="00DF71F5"/>
    <w:rsid w:val="00DF75DD"/>
    <w:rsid w:val="00DF75F4"/>
    <w:rsid w:val="00DF784C"/>
    <w:rsid w:val="00DF7A1D"/>
    <w:rsid w:val="00DF7CDC"/>
    <w:rsid w:val="00DF7CF0"/>
    <w:rsid w:val="00E000D9"/>
    <w:rsid w:val="00E0058E"/>
    <w:rsid w:val="00E0063C"/>
    <w:rsid w:val="00E006AD"/>
    <w:rsid w:val="00E007C5"/>
    <w:rsid w:val="00E0094A"/>
    <w:rsid w:val="00E00DD6"/>
    <w:rsid w:val="00E013CC"/>
    <w:rsid w:val="00E0147F"/>
    <w:rsid w:val="00E0148D"/>
    <w:rsid w:val="00E01DA8"/>
    <w:rsid w:val="00E01F4C"/>
    <w:rsid w:val="00E02162"/>
    <w:rsid w:val="00E025C0"/>
    <w:rsid w:val="00E026C9"/>
    <w:rsid w:val="00E027A6"/>
    <w:rsid w:val="00E027F4"/>
    <w:rsid w:val="00E02BC3"/>
    <w:rsid w:val="00E03636"/>
    <w:rsid w:val="00E03FC4"/>
    <w:rsid w:val="00E0410B"/>
    <w:rsid w:val="00E0425A"/>
    <w:rsid w:val="00E048E8"/>
    <w:rsid w:val="00E04C5F"/>
    <w:rsid w:val="00E0599F"/>
    <w:rsid w:val="00E062BD"/>
    <w:rsid w:val="00E063CE"/>
    <w:rsid w:val="00E065D7"/>
    <w:rsid w:val="00E077DD"/>
    <w:rsid w:val="00E07DE5"/>
    <w:rsid w:val="00E1051C"/>
    <w:rsid w:val="00E10624"/>
    <w:rsid w:val="00E1088A"/>
    <w:rsid w:val="00E10FFD"/>
    <w:rsid w:val="00E111EA"/>
    <w:rsid w:val="00E11290"/>
    <w:rsid w:val="00E11622"/>
    <w:rsid w:val="00E11EC7"/>
    <w:rsid w:val="00E120FC"/>
    <w:rsid w:val="00E1259E"/>
    <w:rsid w:val="00E127D1"/>
    <w:rsid w:val="00E12E3A"/>
    <w:rsid w:val="00E12E3E"/>
    <w:rsid w:val="00E12ED0"/>
    <w:rsid w:val="00E12ED8"/>
    <w:rsid w:val="00E1340A"/>
    <w:rsid w:val="00E13A9C"/>
    <w:rsid w:val="00E13B2E"/>
    <w:rsid w:val="00E13C36"/>
    <w:rsid w:val="00E141EF"/>
    <w:rsid w:val="00E145D2"/>
    <w:rsid w:val="00E147F1"/>
    <w:rsid w:val="00E14A14"/>
    <w:rsid w:val="00E14A1E"/>
    <w:rsid w:val="00E14FD6"/>
    <w:rsid w:val="00E15A9A"/>
    <w:rsid w:val="00E16529"/>
    <w:rsid w:val="00E166C5"/>
    <w:rsid w:val="00E166EF"/>
    <w:rsid w:val="00E1714D"/>
    <w:rsid w:val="00E17248"/>
    <w:rsid w:val="00E173B6"/>
    <w:rsid w:val="00E174EE"/>
    <w:rsid w:val="00E17A4D"/>
    <w:rsid w:val="00E17AA5"/>
    <w:rsid w:val="00E17DA8"/>
    <w:rsid w:val="00E20BFA"/>
    <w:rsid w:val="00E20D5C"/>
    <w:rsid w:val="00E20FBE"/>
    <w:rsid w:val="00E211CC"/>
    <w:rsid w:val="00E21464"/>
    <w:rsid w:val="00E216F5"/>
    <w:rsid w:val="00E21CEA"/>
    <w:rsid w:val="00E22954"/>
    <w:rsid w:val="00E22D51"/>
    <w:rsid w:val="00E22F81"/>
    <w:rsid w:val="00E23961"/>
    <w:rsid w:val="00E23A6C"/>
    <w:rsid w:val="00E24536"/>
    <w:rsid w:val="00E24677"/>
    <w:rsid w:val="00E24ADD"/>
    <w:rsid w:val="00E250B6"/>
    <w:rsid w:val="00E25293"/>
    <w:rsid w:val="00E25477"/>
    <w:rsid w:val="00E254AF"/>
    <w:rsid w:val="00E25868"/>
    <w:rsid w:val="00E25AF4"/>
    <w:rsid w:val="00E25DCB"/>
    <w:rsid w:val="00E263D7"/>
    <w:rsid w:val="00E267E6"/>
    <w:rsid w:val="00E270BB"/>
    <w:rsid w:val="00E27693"/>
    <w:rsid w:val="00E27F9F"/>
    <w:rsid w:val="00E30074"/>
    <w:rsid w:val="00E3075F"/>
    <w:rsid w:val="00E30DBB"/>
    <w:rsid w:val="00E310B4"/>
    <w:rsid w:val="00E310FC"/>
    <w:rsid w:val="00E317A2"/>
    <w:rsid w:val="00E317FD"/>
    <w:rsid w:val="00E31B40"/>
    <w:rsid w:val="00E31C5A"/>
    <w:rsid w:val="00E320E3"/>
    <w:rsid w:val="00E3286F"/>
    <w:rsid w:val="00E32C67"/>
    <w:rsid w:val="00E32CDB"/>
    <w:rsid w:val="00E330A6"/>
    <w:rsid w:val="00E3420A"/>
    <w:rsid w:val="00E34A92"/>
    <w:rsid w:val="00E34B98"/>
    <w:rsid w:val="00E351D0"/>
    <w:rsid w:val="00E3553A"/>
    <w:rsid w:val="00E3562B"/>
    <w:rsid w:val="00E361BA"/>
    <w:rsid w:val="00E368A6"/>
    <w:rsid w:val="00E369F6"/>
    <w:rsid w:val="00E37256"/>
    <w:rsid w:val="00E376B4"/>
    <w:rsid w:val="00E37771"/>
    <w:rsid w:val="00E37A21"/>
    <w:rsid w:val="00E37AB8"/>
    <w:rsid w:val="00E40615"/>
    <w:rsid w:val="00E4075F"/>
    <w:rsid w:val="00E409C7"/>
    <w:rsid w:val="00E40B4F"/>
    <w:rsid w:val="00E40D3C"/>
    <w:rsid w:val="00E41715"/>
    <w:rsid w:val="00E419BF"/>
    <w:rsid w:val="00E41A27"/>
    <w:rsid w:val="00E41D75"/>
    <w:rsid w:val="00E42082"/>
    <w:rsid w:val="00E424C4"/>
    <w:rsid w:val="00E424DE"/>
    <w:rsid w:val="00E424E8"/>
    <w:rsid w:val="00E426E2"/>
    <w:rsid w:val="00E42A17"/>
    <w:rsid w:val="00E42D0A"/>
    <w:rsid w:val="00E42DCB"/>
    <w:rsid w:val="00E42DF3"/>
    <w:rsid w:val="00E43AA6"/>
    <w:rsid w:val="00E43AE4"/>
    <w:rsid w:val="00E43C88"/>
    <w:rsid w:val="00E43EDD"/>
    <w:rsid w:val="00E44AF5"/>
    <w:rsid w:val="00E44B14"/>
    <w:rsid w:val="00E45B07"/>
    <w:rsid w:val="00E464E9"/>
    <w:rsid w:val="00E467E4"/>
    <w:rsid w:val="00E47950"/>
    <w:rsid w:val="00E47E45"/>
    <w:rsid w:val="00E47F6F"/>
    <w:rsid w:val="00E50E27"/>
    <w:rsid w:val="00E51189"/>
    <w:rsid w:val="00E51990"/>
    <w:rsid w:val="00E51DFE"/>
    <w:rsid w:val="00E52F01"/>
    <w:rsid w:val="00E53999"/>
    <w:rsid w:val="00E53C3E"/>
    <w:rsid w:val="00E53EFB"/>
    <w:rsid w:val="00E542A6"/>
    <w:rsid w:val="00E54421"/>
    <w:rsid w:val="00E553AF"/>
    <w:rsid w:val="00E55428"/>
    <w:rsid w:val="00E5587F"/>
    <w:rsid w:val="00E558DE"/>
    <w:rsid w:val="00E55E48"/>
    <w:rsid w:val="00E55EA2"/>
    <w:rsid w:val="00E5608F"/>
    <w:rsid w:val="00E56868"/>
    <w:rsid w:val="00E56E56"/>
    <w:rsid w:val="00E571F4"/>
    <w:rsid w:val="00E5741A"/>
    <w:rsid w:val="00E576E3"/>
    <w:rsid w:val="00E57B11"/>
    <w:rsid w:val="00E57C21"/>
    <w:rsid w:val="00E57FA4"/>
    <w:rsid w:val="00E602B6"/>
    <w:rsid w:val="00E603AF"/>
    <w:rsid w:val="00E606C3"/>
    <w:rsid w:val="00E607D5"/>
    <w:rsid w:val="00E60828"/>
    <w:rsid w:val="00E613B9"/>
    <w:rsid w:val="00E618A0"/>
    <w:rsid w:val="00E61D15"/>
    <w:rsid w:val="00E61E17"/>
    <w:rsid w:val="00E61ED8"/>
    <w:rsid w:val="00E62275"/>
    <w:rsid w:val="00E62345"/>
    <w:rsid w:val="00E62346"/>
    <w:rsid w:val="00E626C5"/>
    <w:rsid w:val="00E62EF7"/>
    <w:rsid w:val="00E63277"/>
    <w:rsid w:val="00E634E0"/>
    <w:rsid w:val="00E63672"/>
    <w:rsid w:val="00E63A5E"/>
    <w:rsid w:val="00E63C1E"/>
    <w:rsid w:val="00E63DD1"/>
    <w:rsid w:val="00E63F77"/>
    <w:rsid w:val="00E646C7"/>
    <w:rsid w:val="00E649BE"/>
    <w:rsid w:val="00E64C72"/>
    <w:rsid w:val="00E6513B"/>
    <w:rsid w:val="00E653D4"/>
    <w:rsid w:val="00E663B3"/>
    <w:rsid w:val="00E66756"/>
    <w:rsid w:val="00E668A2"/>
    <w:rsid w:val="00E6691A"/>
    <w:rsid w:val="00E66E9D"/>
    <w:rsid w:val="00E67602"/>
    <w:rsid w:val="00E67CAB"/>
    <w:rsid w:val="00E700C9"/>
    <w:rsid w:val="00E704C1"/>
    <w:rsid w:val="00E716CA"/>
    <w:rsid w:val="00E71C83"/>
    <w:rsid w:val="00E72072"/>
    <w:rsid w:val="00E722EE"/>
    <w:rsid w:val="00E72360"/>
    <w:rsid w:val="00E724AE"/>
    <w:rsid w:val="00E72BA6"/>
    <w:rsid w:val="00E72DA7"/>
    <w:rsid w:val="00E72FF9"/>
    <w:rsid w:val="00E73014"/>
    <w:rsid w:val="00E73594"/>
    <w:rsid w:val="00E73634"/>
    <w:rsid w:val="00E73669"/>
    <w:rsid w:val="00E73723"/>
    <w:rsid w:val="00E73B83"/>
    <w:rsid w:val="00E74616"/>
    <w:rsid w:val="00E75693"/>
    <w:rsid w:val="00E75754"/>
    <w:rsid w:val="00E7593A"/>
    <w:rsid w:val="00E75A0D"/>
    <w:rsid w:val="00E75BD4"/>
    <w:rsid w:val="00E763FF"/>
    <w:rsid w:val="00E76A54"/>
    <w:rsid w:val="00E77C10"/>
    <w:rsid w:val="00E77DB7"/>
    <w:rsid w:val="00E77FA4"/>
    <w:rsid w:val="00E80234"/>
    <w:rsid w:val="00E80252"/>
    <w:rsid w:val="00E803F5"/>
    <w:rsid w:val="00E80670"/>
    <w:rsid w:val="00E806E8"/>
    <w:rsid w:val="00E80AF1"/>
    <w:rsid w:val="00E80EDC"/>
    <w:rsid w:val="00E82503"/>
    <w:rsid w:val="00E82549"/>
    <w:rsid w:val="00E826E1"/>
    <w:rsid w:val="00E83283"/>
    <w:rsid w:val="00E83939"/>
    <w:rsid w:val="00E83CF4"/>
    <w:rsid w:val="00E84C88"/>
    <w:rsid w:val="00E84CCA"/>
    <w:rsid w:val="00E8501E"/>
    <w:rsid w:val="00E861CB"/>
    <w:rsid w:val="00E86210"/>
    <w:rsid w:val="00E8660B"/>
    <w:rsid w:val="00E86A6E"/>
    <w:rsid w:val="00E86DE8"/>
    <w:rsid w:val="00E87966"/>
    <w:rsid w:val="00E87A46"/>
    <w:rsid w:val="00E90048"/>
    <w:rsid w:val="00E908B5"/>
    <w:rsid w:val="00E90CE3"/>
    <w:rsid w:val="00E90EBB"/>
    <w:rsid w:val="00E917D3"/>
    <w:rsid w:val="00E91C69"/>
    <w:rsid w:val="00E92930"/>
    <w:rsid w:val="00E9297B"/>
    <w:rsid w:val="00E92BDD"/>
    <w:rsid w:val="00E93364"/>
    <w:rsid w:val="00E93D2E"/>
    <w:rsid w:val="00E9410D"/>
    <w:rsid w:val="00E9450F"/>
    <w:rsid w:val="00E94760"/>
    <w:rsid w:val="00E9495D"/>
    <w:rsid w:val="00E94CF8"/>
    <w:rsid w:val="00E94E2E"/>
    <w:rsid w:val="00E94ED2"/>
    <w:rsid w:val="00E94F4A"/>
    <w:rsid w:val="00E9527E"/>
    <w:rsid w:val="00E9543F"/>
    <w:rsid w:val="00E9544A"/>
    <w:rsid w:val="00E9559E"/>
    <w:rsid w:val="00E957B5"/>
    <w:rsid w:val="00E95A60"/>
    <w:rsid w:val="00E96B04"/>
    <w:rsid w:val="00E979C7"/>
    <w:rsid w:val="00E97B30"/>
    <w:rsid w:val="00E97BFF"/>
    <w:rsid w:val="00EA039D"/>
    <w:rsid w:val="00EA059D"/>
    <w:rsid w:val="00EA05B3"/>
    <w:rsid w:val="00EA0839"/>
    <w:rsid w:val="00EA0F94"/>
    <w:rsid w:val="00EA1113"/>
    <w:rsid w:val="00EA119A"/>
    <w:rsid w:val="00EA1450"/>
    <w:rsid w:val="00EA15ED"/>
    <w:rsid w:val="00EA24F1"/>
    <w:rsid w:val="00EA29ED"/>
    <w:rsid w:val="00EA2FB1"/>
    <w:rsid w:val="00EA324C"/>
    <w:rsid w:val="00EA356A"/>
    <w:rsid w:val="00EA3955"/>
    <w:rsid w:val="00EA3A5A"/>
    <w:rsid w:val="00EA416C"/>
    <w:rsid w:val="00EA416E"/>
    <w:rsid w:val="00EA4D9A"/>
    <w:rsid w:val="00EA4F15"/>
    <w:rsid w:val="00EA5842"/>
    <w:rsid w:val="00EA5D2F"/>
    <w:rsid w:val="00EA5FC8"/>
    <w:rsid w:val="00EA5FF4"/>
    <w:rsid w:val="00EA615B"/>
    <w:rsid w:val="00EA6591"/>
    <w:rsid w:val="00EA6599"/>
    <w:rsid w:val="00EA68EE"/>
    <w:rsid w:val="00EA69EA"/>
    <w:rsid w:val="00EA6A44"/>
    <w:rsid w:val="00EB0C33"/>
    <w:rsid w:val="00EB0C8D"/>
    <w:rsid w:val="00EB0D94"/>
    <w:rsid w:val="00EB0E31"/>
    <w:rsid w:val="00EB0EFB"/>
    <w:rsid w:val="00EB1746"/>
    <w:rsid w:val="00EB2018"/>
    <w:rsid w:val="00EB230B"/>
    <w:rsid w:val="00EB26B8"/>
    <w:rsid w:val="00EB28B2"/>
    <w:rsid w:val="00EB2EBC"/>
    <w:rsid w:val="00EB30E2"/>
    <w:rsid w:val="00EB316B"/>
    <w:rsid w:val="00EB3480"/>
    <w:rsid w:val="00EB3898"/>
    <w:rsid w:val="00EB3902"/>
    <w:rsid w:val="00EB3BE0"/>
    <w:rsid w:val="00EB3D48"/>
    <w:rsid w:val="00EB45A2"/>
    <w:rsid w:val="00EB4642"/>
    <w:rsid w:val="00EB46DE"/>
    <w:rsid w:val="00EB4AD1"/>
    <w:rsid w:val="00EB5402"/>
    <w:rsid w:val="00EB620C"/>
    <w:rsid w:val="00EB6253"/>
    <w:rsid w:val="00EB6312"/>
    <w:rsid w:val="00EB67C8"/>
    <w:rsid w:val="00EB6B4C"/>
    <w:rsid w:val="00EB6C02"/>
    <w:rsid w:val="00EB6F0F"/>
    <w:rsid w:val="00EB7EC8"/>
    <w:rsid w:val="00EB7F64"/>
    <w:rsid w:val="00EC12DC"/>
    <w:rsid w:val="00EC15ED"/>
    <w:rsid w:val="00EC1766"/>
    <w:rsid w:val="00EC18F4"/>
    <w:rsid w:val="00EC2649"/>
    <w:rsid w:val="00EC2824"/>
    <w:rsid w:val="00EC2CE6"/>
    <w:rsid w:val="00EC2D03"/>
    <w:rsid w:val="00EC2E13"/>
    <w:rsid w:val="00EC2E80"/>
    <w:rsid w:val="00EC3710"/>
    <w:rsid w:val="00EC383E"/>
    <w:rsid w:val="00EC3855"/>
    <w:rsid w:val="00EC3F67"/>
    <w:rsid w:val="00EC4364"/>
    <w:rsid w:val="00EC46FE"/>
    <w:rsid w:val="00EC484B"/>
    <w:rsid w:val="00EC49BF"/>
    <w:rsid w:val="00EC4BE5"/>
    <w:rsid w:val="00EC4DDF"/>
    <w:rsid w:val="00EC4E9E"/>
    <w:rsid w:val="00EC4EAA"/>
    <w:rsid w:val="00EC4EE3"/>
    <w:rsid w:val="00EC505B"/>
    <w:rsid w:val="00EC5AFA"/>
    <w:rsid w:val="00EC5ED0"/>
    <w:rsid w:val="00EC5ED1"/>
    <w:rsid w:val="00EC6718"/>
    <w:rsid w:val="00EC690E"/>
    <w:rsid w:val="00EC6955"/>
    <w:rsid w:val="00EC69A3"/>
    <w:rsid w:val="00EC6C95"/>
    <w:rsid w:val="00EC6EE3"/>
    <w:rsid w:val="00EC71CC"/>
    <w:rsid w:val="00EC726C"/>
    <w:rsid w:val="00EC75A2"/>
    <w:rsid w:val="00EC7882"/>
    <w:rsid w:val="00EC7963"/>
    <w:rsid w:val="00EC7D11"/>
    <w:rsid w:val="00EC7E50"/>
    <w:rsid w:val="00ED0563"/>
    <w:rsid w:val="00ED0A72"/>
    <w:rsid w:val="00ED10C2"/>
    <w:rsid w:val="00ED12C2"/>
    <w:rsid w:val="00ED1478"/>
    <w:rsid w:val="00ED1919"/>
    <w:rsid w:val="00ED2111"/>
    <w:rsid w:val="00ED22EB"/>
    <w:rsid w:val="00ED2497"/>
    <w:rsid w:val="00ED2718"/>
    <w:rsid w:val="00ED2909"/>
    <w:rsid w:val="00ED2B64"/>
    <w:rsid w:val="00ED3044"/>
    <w:rsid w:val="00ED3466"/>
    <w:rsid w:val="00ED360A"/>
    <w:rsid w:val="00ED37E3"/>
    <w:rsid w:val="00ED3A79"/>
    <w:rsid w:val="00ED3FA0"/>
    <w:rsid w:val="00ED462E"/>
    <w:rsid w:val="00ED4D57"/>
    <w:rsid w:val="00ED5110"/>
    <w:rsid w:val="00ED52C1"/>
    <w:rsid w:val="00ED56EB"/>
    <w:rsid w:val="00ED5B2A"/>
    <w:rsid w:val="00ED5C08"/>
    <w:rsid w:val="00ED6283"/>
    <w:rsid w:val="00ED630F"/>
    <w:rsid w:val="00ED6372"/>
    <w:rsid w:val="00ED655C"/>
    <w:rsid w:val="00ED6761"/>
    <w:rsid w:val="00ED67C5"/>
    <w:rsid w:val="00ED7B8F"/>
    <w:rsid w:val="00ED7D6D"/>
    <w:rsid w:val="00ED7F91"/>
    <w:rsid w:val="00EE04C8"/>
    <w:rsid w:val="00EE06AF"/>
    <w:rsid w:val="00EE1B1D"/>
    <w:rsid w:val="00EE1C20"/>
    <w:rsid w:val="00EE1DDE"/>
    <w:rsid w:val="00EE2273"/>
    <w:rsid w:val="00EE25F2"/>
    <w:rsid w:val="00EE283B"/>
    <w:rsid w:val="00EE2C06"/>
    <w:rsid w:val="00EE3312"/>
    <w:rsid w:val="00EE3580"/>
    <w:rsid w:val="00EE4246"/>
    <w:rsid w:val="00EE4E3F"/>
    <w:rsid w:val="00EE4EA9"/>
    <w:rsid w:val="00EE5073"/>
    <w:rsid w:val="00EE5125"/>
    <w:rsid w:val="00EE54AF"/>
    <w:rsid w:val="00EE54D8"/>
    <w:rsid w:val="00EE5691"/>
    <w:rsid w:val="00EE624D"/>
    <w:rsid w:val="00EE70AF"/>
    <w:rsid w:val="00EE7BA3"/>
    <w:rsid w:val="00EE7F47"/>
    <w:rsid w:val="00EF027C"/>
    <w:rsid w:val="00EF0E0C"/>
    <w:rsid w:val="00EF1153"/>
    <w:rsid w:val="00EF1335"/>
    <w:rsid w:val="00EF1E55"/>
    <w:rsid w:val="00EF1EF6"/>
    <w:rsid w:val="00EF22CD"/>
    <w:rsid w:val="00EF22DB"/>
    <w:rsid w:val="00EF255D"/>
    <w:rsid w:val="00EF25DC"/>
    <w:rsid w:val="00EF291B"/>
    <w:rsid w:val="00EF2984"/>
    <w:rsid w:val="00EF2A61"/>
    <w:rsid w:val="00EF2CDD"/>
    <w:rsid w:val="00EF3707"/>
    <w:rsid w:val="00EF379A"/>
    <w:rsid w:val="00EF3807"/>
    <w:rsid w:val="00EF4658"/>
    <w:rsid w:val="00EF46DE"/>
    <w:rsid w:val="00EF474A"/>
    <w:rsid w:val="00EF4BB2"/>
    <w:rsid w:val="00EF4C67"/>
    <w:rsid w:val="00EF4CDD"/>
    <w:rsid w:val="00EF5950"/>
    <w:rsid w:val="00EF5AF7"/>
    <w:rsid w:val="00EF5B1C"/>
    <w:rsid w:val="00EF5C34"/>
    <w:rsid w:val="00EF5C63"/>
    <w:rsid w:val="00EF6433"/>
    <w:rsid w:val="00EF6601"/>
    <w:rsid w:val="00EF6873"/>
    <w:rsid w:val="00EF6CF7"/>
    <w:rsid w:val="00EF6D6D"/>
    <w:rsid w:val="00EF6E99"/>
    <w:rsid w:val="00EF75BB"/>
    <w:rsid w:val="00EF7875"/>
    <w:rsid w:val="00EF7937"/>
    <w:rsid w:val="00F004A0"/>
    <w:rsid w:val="00F01296"/>
    <w:rsid w:val="00F015F3"/>
    <w:rsid w:val="00F018B7"/>
    <w:rsid w:val="00F020C3"/>
    <w:rsid w:val="00F022AC"/>
    <w:rsid w:val="00F02C0F"/>
    <w:rsid w:val="00F02D98"/>
    <w:rsid w:val="00F02EF4"/>
    <w:rsid w:val="00F02FD0"/>
    <w:rsid w:val="00F03110"/>
    <w:rsid w:val="00F0351E"/>
    <w:rsid w:val="00F03569"/>
    <w:rsid w:val="00F036DF"/>
    <w:rsid w:val="00F037F6"/>
    <w:rsid w:val="00F03929"/>
    <w:rsid w:val="00F03DF9"/>
    <w:rsid w:val="00F041AD"/>
    <w:rsid w:val="00F04572"/>
    <w:rsid w:val="00F04BEF"/>
    <w:rsid w:val="00F05F96"/>
    <w:rsid w:val="00F06533"/>
    <w:rsid w:val="00F069DF"/>
    <w:rsid w:val="00F06A37"/>
    <w:rsid w:val="00F06AD1"/>
    <w:rsid w:val="00F06CC2"/>
    <w:rsid w:val="00F06FB0"/>
    <w:rsid w:val="00F07031"/>
    <w:rsid w:val="00F070C4"/>
    <w:rsid w:val="00F07138"/>
    <w:rsid w:val="00F07186"/>
    <w:rsid w:val="00F07828"/>
    <w:rsid w:val="00F0784C"/>
    <w:rsid w:val="00F07C5C"/>
    <w:rsid w:val="00F07DC8"/>
    <w:rsid w:val="00F10717"/>
    <w:rsid w:val="00F10930"/>
    <w:rsid w:val="00F113E3"/>
    <w:rsid w:val="00F11593"/>
    <w:rsid w:val="00F115E5"/>
    <w:rsid w:val="00F12087"/>
    <w:rsid w:val="00F120B4"/>
    <w:rsid w:val="00F12B21"/>
    <w:rsid w:val="00F12BB6"/>
    <w:rsid w:val="00F12D9C"/>
    <w:rsid w:val="00F12EBE"/>
    <w:rsid w:val="00F130D5"/>
    <w:rsid w:val="00F13263"/>
    <w:rsid w:val="00F13AA0"/>
    <w:rsid w:val="00F13B91"/>
    <w:rsid w:val="00F1407C"/>
    <w:rsid w:val="00F1418F"/>
    <w:rsid w:val="00F1438F"/>
    <w:rsid w:val="00F1473E"/>
    <w:rsid w:val="00F14BA3"/>
    <w:rsid w:val="00F154D7"/>
    <w:rsid w:val="00F15A8C"/>
    <w:rsid w:val="00F15A8D"/>
    <w:rsid w:val="00F15B8C"/>
    <w:rsid w:val="00F15F28"/>
    <w:rsid w:val="00F17136"/>
    <w:rsid w:val="00F17F78"/>
    <w:rsid w:val="00F17FDB"/>
    <w:rsid w:val="00F20300"/>
    <w:rsid w:val="00F2031F"/>
    <w:rsid w:val="00F2049B"/>
    <w:rsid w:val="00F20BA2"/>
    <w:rsid w:val="00F20C19"/>
    <w:rsid w:val="00F20C5C"/>
    <w:rsid w:val="00F20EA3"/>
    <w:rsid w:val="00F20FE0"/>
    <w:rsid w:val="00F21102"/>
    <w:rsid w:val="00F211EA"/>
    <w:rsid w:val="00F21213"/>
    <w:rsid w:val="00F2170D"/>
    <w:rsid w:val="00F21904"/>
    <w:rsid w:val="00F21A6E"/>
    <w:rsid w:val="00F21AC2"/>
    <w:rsid w:val="00F21C86"/>
    <w:rsid w:val="00F21EE5"/>
    <w:rsid w:val="00F22066"/>
    <w:rsid w:val="00F2232D"/>
    <w:rsid w:val="00F228C8"/>
    <w:rsid w:val="00F228D3"/>
    <w:rsid w:val="00F22F07"/>
    <w:rsid w:val="00F235BA"/>
    <w:rsid w:val="00F238F6"/>
    <w:rsid w:val="00F23906"/>
    <w:rsid w:val="00F23F8B"/>
    <w:rsid w:val="00F23F96"/>
    <w:rsid w:val="00F249AE"/>
    <w:rsid w:val="00F251F0"/>
    <w:rsid w:val="00F2556C"/>
    <w:rsid w:val="00F25659"/>
    <w:rsid w:val="00F25AD8"/>
    <w:rsid w:val="00F25D1D"/>
    <w:rsid w:val="00F26387"/>
    <w:rsid w:val="00F26815"/>
    <w:rsid w:val="00F26AA1"/>
    <w:rsid w:val="00F278ED"/>
    <w:rsid w:val="00F27F28"/>
    <w:rsid w:val="00F30243"/>
    <w:rsid w:val="00F30B10"/>
    <w:rsid w:val="00F31327"/>
    <w:rsid w:val="00F31592"/>
    <w:rsid w:val="00F3163F"/>
    <w:rsid w:val="00F31F9F"/>
    <w:rsid w:val="00F3242C"/>
    <w:rsid w:val="00F32597"/>
    <w:rsid w:val="00F3388D"/>
    <w:rsid w:val="00F33BFE"/>
    <w:rsid w:val="00F33C59"/>
    <w:rsid w:val="00F33C5A"/>
    <w:rsid w:val="00F33FB7"/>
    <w:rsid w:val="00F34097"/>
    <w:rsid w:val="00F34442"/>
    <w:rsid w:val="00F348BB"/>
    <w:rsid w:val="00F34D8D"/>
    <w:rsid w:val="00F3501C"/>
    <w:rsid w:val="00F35048"/>
    <w:rsid w:val="00F3551A"/>
    <w:rsid w:val="00F35BD5"/>
    <w:rsid w:val="00F35C22"/>
    <w:rsid w:val="00F36141"/>
    <w:rsid w:val="00F362A2"/>
    <w:rsid w:val="00F3634D"/>
    <w:rsid w:val="00F36E56"/>
    <w:rsid w:val="00F36FDC"/>
    <w:rsid w:val="00F37157"/>
    <w:rsid w:val="00F37307"/>
    <w:rsid w:val="00F37750"/>
    <w:rsid w:val="00F37774"/>
    <w:rsid w:val="00F37B2B"/>
    <w:rsid w:val="00F37B2D"/>
    <w:rsid w:val="00F37B7A"/>
    <w:rsid w:val="00F37EF0"/>
    <w:rsid w:val="00F4007A"/>
    <w:rsid w:val="00F40468"/>
    <w:rsid w:val="00F40C01"/>
    <w:rsid w:val="00F41816"/>
    <w:rsid w:val="00F41875"/>
    <w:rsid w:val="00F41DB7"/>
    <w:rsid w:val="00F42216"/>
    <w:rsid w:val="00F42E4C"/>
    <w:rsid w:val="00F4349F"/>
    <w:rsid w:val="00F438B5"/>
    <w:rsid w:val="00F439AA"/>
    <w:rsid w:val="00F43BFE"/>
    <w:rsid w:val="00F4440A"/>
    <w:rsid w:val="00F445AC"/>
    <w:rsid w:val="00F44CCE"/>
    <w:rsid w:val="00F44E6F"/>
    <w:rsid w:val="00F450DB"/>
    <w:rsid w:val="00F454ED"/>
    <w:rsid w:val="00F45668"/>
    <w:rsid w:val="00F45C70"/>
    <w:rsid w:val="00F4613D"/>
    <w:rsid w:val="00F46460"/>
    <w:rsid w:val="00F46BD3"/>
    <w:rsid w:val="00F46F07"/>
    <w:rsid w:val="00F46F43"/>
    <w:rsid w:val="00F46FB9"/>
    <w:rsid w:val="00F4727E"/>
    <w:rsid w:val="00F47D96"/>
    <w:rsid w:val="00F5016E"/>
    <w:rsid w:val="00F50298"/>
    <w:rsid w:val="00F50741"/>
    <w:rsid w:val="00F508C9"/>
    <w:rsid w:val="00F50A80"/>
    <w:rsid w:val="00F50BAB"/>
    <w:rsid w:val="00F50DAF"/>
    <w:rsid w:val="00F51050"/>
    <w:rsid w:val="00F51A5C"/>
    <w:rsid w:val="00F51B92"/>
    <w:rsid w:val="00F5208F"/>
    <w:rsid w:val="00F527A5"/>
    <w:rsid w:val="00F527BE"/>
    <w:rsid w:val="00F52F8A"/>
    <w:rsid w:val="00F53996"/>
    <w:rsid w:val="00F544AA"/>
    <w:rsid w:val="00F5477C"/>
    <w:rsid w:val="00F54E53"/>
    <w:rsid w:val="00F550FE"/>
    <w:rsid w:val="00F550FF"/>
    <w:rsid w:val="00F55672"/>
    <w:rsid w:val="00F55750"/>
    <w:rsid w:val="00F5590A"/>
    <w:rsid w:val="00F55C00"/>
    <w:rsid w:val="00F55DA7"/>
    <w:rsid w:val="00F55F95"/>
    <w:rsid w:val="00F563B4"/>
    <w:rsid w:val="00F5682D"/>
    <w:rsid w:val="00F56BDD"/>
    <w:rsid w:val="00F56F7F"/>
    <w:rsid w:val="00F57196"/>
    <w:rsid w:val="00F571AD"/>
    <w:rsid w:val="00F57773"/>
    <w:rsid w:val="00F57E29"/>
    <w:rsid w:val="00F57E93"/>
    <w:rsid w:val="00F6005B"/>
    <w:rsid w:val="00F6015D"/>
    <w:rsid w:val="00F60731"/>
    <w:rsid w:val="00F60E38"/>
    <w:rsid w:val="00F6154A"/>
    <w:rsid w:val="00F6173B"/>
    <w:rsid w:val="00F62030"/>
    <w:rsid w:val="00F62065"/>
    <w:rsid w:val="00F624BA"/>
    <w:rsid w:val="00F62A87"/>
    <w:rsid w:val="00F62C9D"/>
    <w:rsid w:val="00F63D88"/>
    <w:rsid w:val="00F63FE8"/>
    <w:rsid w:val="00F640EA"/>
    <w:rsid w:val="00F64855"/>
    <w:rsid w:val="00F64E42"/>
    <w:rsid w:val="00F6500C"/>
    <w:rsid w:val="00F659C2"/>
    <w:rsid w:val="00F65E89"/>
    <w:rsid w:val="00F65FCB"/>
    <w:rsid w:val="00F6608A"/>
    <w:rsid w:val="00F6610C"/>
    <w:rsid w:val="00F6628E"/>
    <w:rsid w:val="00F6659F"/>
    <w:rsid w:val="00F66DB4"/>
    <w:rsid w:val="00F670B7"/>
    <w:rsid w:val="00F670E0"/>
    <w:rsid w:val="00F67161"/>
    <w:rsid w:val="00F67462"/>
    <w:rsid w:val="00F674EE"/>
    <w:rsid w:val="00F71437"/>
    <w:rsid w:val="00F715B1"/>
    <w:rsid w:val="00F71D36"/>
    <w:rsid w:val="00F71DBE"/>
    <w:rsid w:val="00F71DFD"/>
    <w:rsid w:val="00F71FBC"/>
    <w:rsid w:val="00F7258B"/>
    <w:rsid w:val="00F72611"/>
    <w:rsid w:val="00F7265D"/>
    <w:rsid w:val="00F72B5C"/>
    <w:rsid w:val="00F741F7"/>
    <w:rsid w:val="00F741FB"/>
    <w:rsid w:val="00F74EED"/>
    <w:rsid w:val="00F75C92"/>
    <w:rsid w:val="00F75F6E"/>
    <w:rsid w:val="00F777A8"/>
    <w:rsid w:val="00F77CCF"/>
    <w:rsid w:val="00F77EFB"/>
    <w:rsid w:val="00F801D4"/>
    <w:rsid w:val="00F8029C"/>
    <w:rsid w:val="00F8071C"/>
    <w:rsid w:val="00F80826"/>
    <w:rsid w:val="00F80B55"/>
    <w:rsid w:val="00F80C2E"/>
    <w:rsid w:val="00F80E3A"/>
    <w:rsid w:val="00F81D42"/>
    <w:rsid w:val="00F82191"/>
    <w:rsid w:val="00F823C2"/>
    <w:rsid w:val="00F826A5"/>
    <w:rsid w:val="00F82AB4"/>
    <w:rsid w:val="00F82E9B"/>
    <w:rsid w:val="00F830E8"/>
    <w:rsid w:val="00F83100"/>
    <w:rsid w:val="00F83B5E"/>
    <w:rsid w:val="00F83ED3"/>
    <w:rsid w:val="00F84250"/>
    <w:rsid w:val="00F842E9"/>
    <w:rsid w:val="00F84B38"/>
    <w:rsid w:val="00F85295"/>
    <w:rsid w:val="00F852EA"/>
    <w:rsid w:val="00F8568C"/>
    <w:rsid w:val="00F8573D"/>
    <w:rsid w:val="00F859BB"/>
    <w:rsid w:val="00F85E31"/>
    <w:rsid w:val="00F85EC0"/>
    <w:rsid w:val="00F85FAE"/>
    <w:rsid w:val="00F866A5"/>
    <w:rsid w:val="00F8683E"/>
    <w:rsid w:val="00F86A3E"/>
    <w:rsid w:val="00F8701D"/>
    <w:rsid w:val="00F8762E"/>
    <w:rsid w:val="00F87B6B"/>
    <w:rsid w:val="00F87D69"/>
    <w:rsid w:val="00F87E50"/>
    <w:rsid w:val="00F90095"/>
    <w:rsid w:val="00F900D7"/>
    <w:rsid w:val="00F906E2"/>
    <w:rsid w:val="00F9125B"/>
    <w:rsid w:val="00F9156E"/>
    <w:rsid w:val="00F9158B"/>
    <w:rsid w:val="00F9160B"/>
    <w:rsid w:val="00F91742"/>
    <w:rsid w:val="00F91771"/>
    <w:rsid w:val="00F91D00"/>
    <w:rsid w:val="00F91EB1"/>
    <w:rsid w:val="00F92508"/>
    <w:rsid w:val="00F9267B"/>
    <w:rsid w:val="00F9269D"/>
    <w:rsid w:val="00F93291"/>
    <w:rsid w:val="00F932B3"/>
    <w:rsid w:val="00F932BF"/>
    <w:rsid w:val="00F93594"/>
    <w:rsid w:val="00F9362B"/>
    <w:rsid w:val="00F93848"/>
    <w:rsid w:val="00F93B72"/>
    <w:rsid w:val="00F93D2E"/>
    <w:rsid w:val="00F9406B"/>
    <w:rsid w:val="00F941AA"/>
    <w:rsid w:val="00F94AF8"/>
    <w:rsid w:val="00F94BF1"/>
    <w:rsid w:val="00F9537D"/>
    <w:rsid w:val="00F96315"/>
    <w:rsid w:val="00F9676F"/>
    <w:rsid w:val="00F96E49"/>
    <w:rsid w:val="00F97209"/>
    <w:rsid w:val="00F97674"/>
    <w:rsid w:val="00FA015D"/>
    <w:rsid w:val="00FA043D"/>
    <w:rsid w:val="00FA04BE"/>
    <w:rsid w:val="00FA07D6"/>
    <w:rsid w:val="00FA0E2B"/>
    <w:rsid w:val="00FA0EFA"/>
    <w:rsid w:val="00FA1146"/>
    <w:rsid w:val="00FA1EF2"/>
    <w:rsid w:val="00FA250F"/>
    <w:rsid w:val="00FA295B"/>
    <w:rsid w:val="00FA32EC"/>
    <w:rsid w:val="00FA42A6"/>
    <w:rsid w:val="00FA468B"/>
    <w:rsid w:val="00FA46CB"/>
    <w:rsid w:val="00FA482B"/>
    <w:rsid w:val="00FA485B"/>
    <w:rsid w:val="00FA4E3D"/>
    <w:rsid w:val="00FA509D"/>
    <w:rsid w:val="00FA5760"/>
    <w:rsid w:val="00FA59CE"/>
    <w:rsid w:val="00FA5B7C"/>
    <w:rsid w:val="00FA5D6C"/>
    <w:rsid w:val="00FA5EFE"/>
    <w:rsid w:val="00FA5F28"/>
    <w:rsid w:val="00FA5FBB"/>
    <w:rsid w:val="00FA6117"/>
    <w:rsid w:val="00FA639B"/>
    <w:rsid w:val="00FA6440"/>
    <w:rsid w:val="00FA66B5"/>
    <w:rsid w:val="00FA6B4A"/>
    <w:rsid w:val="00FA6C21"/>
    <w:rsid w:val="00FA6C67"/>
    <w:rsid w:val="00FB02C0"/>
    <w:rsid w:val="00FB02F6"/>
    <w:rsid w:val="00FB0D76"/>
    <w:rsid w:val="00FB190B"/>
    <w:rsid w:val="00FB1F18"/>
    <w:rsid w:val="00FB248B"/>
    <w:rsid w:val="00FB261F"/>
    <w:rsid w:val="00FB29B6"/>
    <w:rsid w:val="00FB2CD2"/>
    <w:rsid w:val="00FB2DFB"/>
    <w:rsid w:val="00FB30FB"/>
    <w:rsid w:val="00FB43F6"/>
    <w:rsid w:val="00FB4919"/>
    <w:rsid w:val="00FB51E0"/>
    <w:rsid w:val="00FB5822"/>
    <w:rsid w:val="00FB5AAC"/>
    <w:rsid w:val="00FB5F8C"/>
    <w:rsid w:val="00FB63FA"/>
    <w:rsid w:val="00FB64DF"/>
    <w:rsid w:val="00FB6A5C"/>
    <w:rsid w:val="00FB6BD7"/>
    <w:rsid w:val="00FB6CD5"/>
    <w:rsid w:val="00FB6F3C"/>
    <w:rsid w:val="00FB7797"/>
    <w:rsid w:val="00FB7DA3"/>
    <w:rsid w:val="00FB7FA5"/>
    <w:rsid w:val="00FC0637"/>
    <w:rsid w:val="00FC0FA5"/>
    <w:rsid w:val="00FC10F0"/>
    <w:rsid w:val="00FC11B4"/>
    <w:rsid w:val="00FC18A0"/>
    <w:rsid w:val="00FC1A0E"/>
    <w:rsid w:val="00FC25E6"/>
    <w:rsid w:val="00FC3547"/>
    <w:rsid w:val="00FC35B8"/>
    <w:rsid w:val="00FC3CC9"/>
    <w:rsid w:val="00FC3FCC"/>
    <w:rsid w:val="00FC426F"/>
    <w:rsid w:val="00FC444D"/>
    <w:rsid w:val="00FC455B"/>
    <w:rsid w:val="00FC4755"/>
    <w:rsid w:val="00FC4DF2"/>
    <w:rsid w:val="00FC511C"/>
    <w:rsid w:val="00FC5200"/>
    <w:rsid w:val="00FC54C5"/>
    <w:rsid w:val="00FC5539"/>
    <w:rsid w:val="00FC5575"/>
    <w:rsid w:val="00FC561F"/>
    <w:rsid w:val="00FC5E24"/>
    <w:rsid w:val="00FC6008"/>
    <w:rsid w:val="00FC60E9"/>
    <w:rsid w:val="00FC630D"/>
    <w:rsid w:val="00FC66FB"/>
    <w:rsid w:val="00FC67E8"/>
    <w:rsid w:val="00FC68F3"/>
    <w:rsid w:val="00FC6DE2"/>
    <w:rsid w:val="00FC7721"/>
    <w:rsid w:val="00FC7922"/>
    <w:rsid w:val="00FC7C1B"/>
    <w:rsid w:val="00FC7C5A"/>
    <w:rsid w:val="00FC7C69"/>
    <w:rsid w:val="00FD03EC"/>
    <w:rsid w:val="00FD0D95"/>
    <w:rsid w:val="00FD0DC1"/>
    <w:rsid w:val="00FD0E85"/>
    <w:rsid w:val="00FD0F71"/>
    <w:rsid w:val="00FD1376"/>
    <w:rsid w:val="00FD180B"/>
    <w:rsid w:val="00FD1D1E"/>
    <w:rsid w:val="00FD241E"/>
    <w:rsid w:val="00FD270F"/>
    <w:rsid w:val="00FD28D5"/>
    <w:rsid w:val="00FD2B50"/>
    <w:rsid w:val="00FD2DF4"/>
    <w:rsid w:val="00FD2FE8"/>
    <w:rsid w:val="00FD372A"/>
    <w:rsid w:val="00FD4A65"/>
    <w:rsid w:val="00FD4B66"/>
    <w:rsid w:val="00FD4C08"/>
    <w:rsid w:val="00FD55B4"/>
    <w:rsid w:val="00FD585D"/>
    <w:rsid w:val="00FD587B"/>
    <w:rsid w:val="00FD59A6"/>
    <w:rsid w:val="00FD6688"/>
    <w:rsid w:val="00FD6896"/>
    <w:rsid w:val="00FD7165"/>
    <w:rsid w:val="00FD7F0B"/>
    <w:rsid w:val="00FD7F4A"/>
    <w:rsid w:val="00FE0BA9"/>
    <w:rsid w:val="00FE0CBF"/>
    <w:rsid w:val="00FE0EB8"/>
    <w:rsid w:val="00FE1051"/>
    <w:rsid w:val="00FE12E0"/>
    <w:rsid w:val="00FE12F1"/>
    <w:rsid w:val="00FE1418"/>
    <w:rsid w:val="00FE1CE1"/>
    <w:rsid w:val="00FE1EE6"/>
    <w:rsid w:val="00FE2CAB"/>
    <w:rsid w:val="00FE31DD"/>
    <w:rsid w:val="00FE367E"/>
    <w:rsid w:val="00FE3914"/>
    <w:rsid w:val="00FE46BD"/>
    <w:rsid w:val="00FE4880"/>
    <w:rsid w:val="00FE4FD4"/>
    <w:rsid w:val="00FE5117"/>
    <w:rsid w:val="00FE5B57"/>
    <w:rsid w:val="00FE5BF0"/>
    <w:rsid w:val="00FE60EC"/>
    <w:rsid w:val="00FE6865"/>
    <w:rsid w:val="00FE6C3E"/>
    <w:rsid w:val="00FE6E1F"/>
    <w:rsid w:val="00FE7007"/>
    <w:rsid w:val="00FE7520"/>
    <w:rsid w:val="00FE7722"/>
    <w:rsid w:val="00FE7BC9"/>
    <w:rsid w:val="00FF0006"/>
    <w:rsid w:val="00FF04F2"/>
    <w:rsid w:val="00FF093F"/>
    <w:rsid w:val="00FF09FB"/>
    <w:rsid w:val="00FF0CFC"/>
    <w:rsid w:val="00FF0E20"/>
    <w:rsid w:val="00FF0F38"/>
    <w:rsid w:val="00FF10F1"/>
    <w:rsid w:val="00FF19A7"/>
    <w:rsid w:val="00FF20BA"/>
    <w:rsid w:val="00FF2291"/>
    <w:rsid w:val="00FF2555"/>
    <w:rsid w:val="00FF2868"/>
    <w:rsid w:val="00FF2A84"/>
    <w:rsid w:val="00FF2D19"/>
    <w:rsid w:val="00FF2DDF"/>
    <w:rsid w:val="00FF32CD"/>
    <w:rsid w:val="00FF3839"/>
    <w:rsid w:val="00FF38B3"/>
    <w:rsid w:val="00FF4685"/>
    <w:rsid w:val="00FF4696"/>
    <w:rsid w:val="00FF4F06"/>
    <w:rsid w:val="00FF58FD"/>
    <w:rsid w:val="00FF5B3D"/>
    <w:rsid w:val="00FF5F36"/>
    <w:rsid w:val="00FF60ED"/>
    <w:rsid w:val="00FF63AA"/>
    <w:rsid w:val="00FF692B"/>
    <w:rsid w:val="00FF6C64"/>
    <w:rsid w:val="00FF6E5F"/>
    <w:rsid w:val="00FF715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C7292F"/>
  <w15:chartTrackingRefBased/>
  <w15:docId w15:val="{208B5075-DF5C-4BDA-B2DB-2BD20539A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B49BE"/>
    <w:pPr>
      <w:spacing w:after="200" w:line="276" w:lineRule="auto"/>
    </w:pPr>
    <w:rPr>
      <w:sz w:val="22"/>
      <w:szCs w:val="22"/>
      <w:lang w:eastAsia="en-US"/>
    </w:rPr>
  </w:style>
  <w:style w:type="paragraph" w:styleId="Nagwek1">
    <w:name w:val="heading 1"/>
    <w:basedOn w:val="Normalny"/>
    <w:next w:val="Normalny"/>
    <w:link w:val="Nagwek1Znak"/>
    <w:uiPriority w:val="9"/>
    <w:qFormat/>
    <w:rsid w:val="00FE7007"/>
    <w:pPr>
      <w:keepNext/>
      <w:keepLines/>
      <w:spacing w:before="240" w:after="0"/>
      <w:outlineLvl w:val="0"/>
    </w:pPr>
    <w:rPr>
      <w:rFonts w:ascii="Cambria" w:eastAsia="Times New Roman" w:hAnsi="Cambria"/>
      <w:color w:val="365F91"/>
      <w:sz w:val="32"/>
      <w:szCs w:val="32"/>
    </w:rPr>
  </w:style>
  <w:style w:type="paragraph" w:styleId="Nagwek2">
    <w:name w:val="heading 2"/>
    <w:basedOn w:val="Normalny"/>
    <w:next w:val="Normalny"/>
    <w:link w:val="Nagwek2Znak"/>
    <w:uiPriority w:val="9"/>
    <w:unhideWhenUsed/>
    <w:qFormat/>
    <w:rsid w:val="000420BC"/>
    <w:pPr>
      <w:keepNext/>
      <w:keepLines/>
      <w:spacing w:before="40" w:after="0"/>
      <w:outlineLvl w:val="1"/>
    </w:pPr>
    <w:rPr>
      <w:rFonts w:ascii="Cambria" w:eastAsia="Times New Roman" w:hAnsi="Cambria"/>
      <w:b/>
      <w:color w:val="000000"/>
      <w:szCs w:val="26"/>
    </w:rPr>
  </w:style>
  <w:style w:type="paragraph" w:styleId="Nagwek3">
    <w:name w:val="heading 3"/>
    <w:basedOn w:val="Normalny"/>
    <w:next w:val="Normalny"/>
    <w:link w:val="Nagwek3Znak"/>
    <w:unhideWhenUsed/>
    <w:qFormat/>
    <w:rsid w:val="000420BC"/>
    <w:pPr>
      <w:keepNext/>
      <w:keepLines/>
      <w:spacing w:before="40" w:after="0"/>
      <w:outlineLvl w:val="2"/>
    </w:pPr>
    <w:rPr>
      <w:rFonts w:ascii="Cambria" w:eastAsia="Times New Roman" w:hAnsi="Cambria"/>
      <w:color w:val="243F60"/>
      <w:sz w:val="24"/>
      <w:szCs w:val="24"/>
    </w:rPr>
  </w:style>
  <w:style w:type="paragraph" w:styleId="Nagwek4">
    <w:name w:val="heading 4"/>
    <w:basedOn w:val="Normalny"/>
    <w:next w:val="Normalny"/>
    <w:link w:val="Nagwek4Znak"/>
    <w:uiPriority w:val="9"/>
    <w:unhideWhenUsed/>
    <w:qFormat/>
    <w:rsid w:val="002C37D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382BCD"/>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382BCD"/>
    <w:rPr>
      <w:rFonts w:ascii="Tahoma" w:hAnsi="Tahoma" w:cs="Tahoma"/>
      <w:sz w:val="16"/>
      <w:szCs w:val="16"/>
    </w:rPr>
  </w:style>
  <w:style w:type="paragraph" w:styleId="Akapitzlist">
    <w:name w:val="List Paragraph"/>
    <w:aliases w:val="opis dzialania,K-P_odwolanie,Akapit z listą mon,Recommendation,List Paragraph11,Kolorowa lista — akcent 11,Numerowanie,Listaszerű bekezdés1,List Paragraph à moi,Numbered Para 1,No Spacing1,Indicator Text,Bullet 1,2,Akapit z list¹1,Styl 1"/>
    <w:basedOn w:val="Normalny"/>
    <w:link w:val="AkapitzlistZnak"/>
    <w:uiPriority w:val="34"/>
    <w:qFormat/>
    <w:rsid w:val="00382BCD"/>
    <w:pPr>
      <w:ind w:left="720"/>
      <w:contextualSpacing/>
    </w:pPr>
  </w:style>
  <w:style w:type="paragraph" w:styleId="Tekstprzypisudolnego">
    <w:name w:val="footnote text"/>
    <w:aliases w:val="A_przypis,Znak,single space,FOOTNOTES,fn,Podrozdział,Fußnote,Footnote,Podrozdzia3,przypis,Tekst przypisu,Tekst przypisu Znak Znak Znak Znak,Tekst przypisu Znak Znak Znak Znak Znak,Tekst przypisu Znak Znak Znak Znak Znak Znak Znak"/>
    <w:basedOn w:val="Normalny"/>
    <w:link w:val="TekstprzypisudolnegoZnak"/>
    <w:uiPriority w:val="99"/>
    <w:unhideWhenUsed/>
    <w:qFormat/>
    <w:rsid w:val="00632F18"/>
    <w:pPr>
      <w:spacing w:after="0" w:line="240" w:lineRule="auto"/>
    </w:pPr>
    <w:rPr>
      <w:sz w:val="20"/>
      <w:szCs w:val="20"/>
    </w:rPr>
  </w:style>
  <w:style w:type="character" w:customStyle="1" w:styleId="TekstprzypisudolnegoZnak">
    <w:name w:val="Tekst przypisu dolnego Znak"/>
    <w:aliases w:val="A_przypis Znak,Znak Znak,single space Znak,FOOTNOTES Znak,fn Znak,Podrozdział Znak,Fußnote Znak,Footnote Znak,Podrozdzia3 Znak,przypis Znak,Tekst przypisu Znak,Tekst przypisu Znak Znak Znak Znak Znak1"/>
    <w:link w:val="Tekstprzypisudolnego"/>
    <w:uiPriority w:val="99"/>
    <w:rsid w:val="00632F18"/>
    <w:rPr>
      <w:rFonts w:ascii="Calibri" w:eastAsia="Calibri" w:hAnsi="Calibri" w:cs="Times New Roman"/>
      <w:sz w:val="20"/>
      <w:szCs w:val="20"/>
    </w:rPr>
  </w:style>
  <w:style w:type="character" w:styleId="Odwoanieprzypisudolnego">
    <w:name w:val="footnote reference"/>
    <w:aliases w:val="Footnote Reference Number,number,Footnote text,Footnote reference number,Footnote symbol,note TESI,-E Fußnotenzeichen,SUPERS,stylish,ftref,BVI fnr,Footnote Reference Superscript,Odwołanie przypisu,EN Footnote Reference,Ref"/>
    <w:uiPriority w:val="99"/>
    <w:unhideWhenUsed/>
    <w:qFormat/>
    <w:rsid w:val="00632F18"/>
    <w:rPr>
      <w:vertAlign w:val="superscript"/>
    </w:rPr>
  </w:style>
  <w:style w:type="character" w:customStyle="1" w:styleId="AkapitzlistZnak">
    <w:name w:val="Akapit z listą Znak"/>
    <w:aliases w:val="opis dzialania Znak,K-P_odwolanie Znak,Akapit z listą mon Znak,Recommendation Znak,List Paragraph11 Znak,Kolorowa lista — akcent 11 Znak,Numerowanie Znak,Listaszerű bekezdés1 Znak,List Paragraph à moi Znak,Numbered Para 1 Znak,2 Znak"/>
    <w:link w:val="Akapitzlist"/>
    <w:uiPriority w:val="34"/>
    <w:qFormat/>
    <w:rsid w:val="00E0425A"/>
  </w:style>
  <w:style w:type="character" w:styleId="Uwydatnienie">
    <w:name w:val="Emphasis"/>
    <w:uiPriority w:val="20"/>
    <w:qFormat/>
    <w:rsid w:val="00E0425A"/>
    <w:rPr>
      <w:i/>
      <w:iCs/>
    </w:rPr>
  </w:style>
  <w:style w:type="paragraph" w:styleId="NormalnyWeb">
    <w:name w:val="Normal (Web)"/>
    <w:basedOn w:val="Normalny"/>
    <w:uiPriority w:val="99"/>
    <w:unhideWhenUsed/>
    <w:rsid w:val="003476A7"/>
    <w:pPr>
      <w:spacing w:before="100" w:beforeAutospacing="1" w:after="100" w:afterAutospacing="1" w:line="240" w:lineRule="auto"/>
    </w:pPr>
    <w:rPr>
      <w:rFonts w:ascii="Times New Roman" w:eastAsia="Times New Roman" w:hAnsi="Times New Roman"/>
      <w:sz w:val="24"/>
      <w:szCs w:val="24"/>
      <w:lang w:eastAsia="pl-PL"/>
    </w:rPr>
  </w:style>
  <w:style w:type="paragraph" w:styleId="Nagwek">
    <w:name w:val="header"/>
    <w:basedOn w:val="Normalny"/>
    <w:link w:val="NagwekZnak"/>
    <w:uiPriority w:val="99"/>
    <w:unhideWhenUsed/>
    <w:rsid w:val="003449B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449BC"/>
  </w:style>
  <w:style w:type="paragraph" w:styleId="Stopka">
    <w:name w:val="footer"/>
    <w:basedOn w:val="Normalny"/>
    <w:link w:val="StopkaZnak"/>
    <w:uiPriority w:val="99"/>
    <w:unhideWhenUsed/>
    <w:rsid w:val="003449B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449BC"/>
  </w:style>
  <w:style w:type="character" w:styleId="Odwoaniedokomentarza">
    <w:name w:val="annotation reference"/>
    <w:uiPriority w:val="99"/>
    <w:unhideWhenUsed/>
    <w:rsid w:val="00EE5073"/>
    <w:rPr>
      <w:sz w:val="16"/>
      <w:szCs w:val="16"/>
    </w:rPr>
  </w:style>
  <w:style w:type="paragraph" w:styleId="Tekstkomentarza">
    <w:name w:val="annotation text"/>
    <w:basedOn w:val="Normalny"/>
    <w:link w:val="TekstkomentarzaZnak"/>
    <w:uiPriority w:val="99"/>
    <w:unhideWhenUsed/>
    <w:rsid w:val="00EE5073"/>
    <w:pPr>
      <w:spacing w:line="240" w:lineRule="auto"/>
    </w:pPr>
    <w:rPr>
      <w:sz w:val="20"/>
      <w:szCs w:val="20"/>
    </w:rPr>
  </w:style>
  <w:style w:type="character" w:customStyle="1" w:styleId="TekstkomentarzaZnak">
    <w:name w:val="Tekst komentarza Znak"/>
    <w:link w:val="Tekstkomentarza"/>
    <w:uiPriority w:val="99"/>
    <w:rsid w:val="00EE5073"/>
    <w:rPr>
      <w:rFonts w:ascii="Calibri" w:eastAsia="Calibri" w:hAnsi="Calibri" w:cs="Times New Roman"/>
      <w:sz w:val="20"/>
      <w:szCs w:val="20"/>
    </w:rPr>
  </w:style>
  <w:style w:type="table" w:styleId="Tabela-Siatka">
    <w:name w:val="Table Grid"/>
    <w:basedOn w:val="Standardowy"/>
    <w:uiPriority w:val="39"/>
    <w:rsid w:val="003468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Default">
    <w:name w:val="Default"/>
    <w:rsid w:val="00443005"/>
    <w:pPr>
      <w:autoSpaceDE w:val="0"/>
      <w:autoSpaceDN w:val="0"/>
      <w:adjustRightInd w:val="0"/>
    </w:pPr>
    <w:rPr>
      <w:rFonts w:cs="Calibri"/>
      <w:color w:val="000000"/>
      <w:sz w:val="24"/>
      <w:szCs w:val="24"/>
      <w:lang w:eastAsia="en-US"/>
    </w:rPr>
  </w:style>
  <w:style w:type="paragraph" w:customStyle="1" w:styleId="EGONormalny">
    <w:name w:val="EGO Normalny"/>
    <w:basedOn w:val="Normalny"/>
    <w:link w:val="EGONormalnyZnak"/>
    <w:qFormat/>
    <w:rsid w:val="007329AB"/>
    <w:pPr>
      <w:spacing w:after="120"/>
      <w:ind w:firstLine="426"/>
      <w:jc w:val="both"/>
    </w:pPr>
    <w:rPr>
      <w:sz w:val="20"/>
      <w:szCs w:val="20"/>
      <w:lang w:val="x-none" w:eastAsia="x-none"/>
    </w:rPr>
  </w:style>
  <w:style w:type="character" w:customStyle="1" w:styleId="EGONormalnyZnak">
    <w:name w:val="EGO Normalny Znak"/>
    <w:link w:val="EGONormalny"/>
    <w:rsid w:val="007329AB"/>
    <w:rPr>
      <w:rFonts w:ascii="Calibri" w:eastAsia="Calibri" w:hAnsi="Calibri" w:cs="Times New Roman"/>
      <w:sz w:val="20"/>
      <w:szCs w:val="20"/>
      <w:lang w:val="x-none" w:eastAsia="x-none"/>
    </w:rPr>
  </w:style>
  <w:style w:type="character" w:customStyle="1" w:styleId="Nagwek1Znak">
    <w:name w:val="Nagłówek 1 Znak"/>
    <w:link w:val="Nagwek1"/>
    <w:uiPriority w:val="9"/>
    <w:rsid w:val="00FE7007"/>
    <w:rPr>
      <w:rFonts w:ascii="Cambria" w:eastAsia="Times New Roman" w:hAnsi="Cambria" w:cs="Times New Roman"/>
      <w:color w:val="365F91"/>
      <w:sz w:val="32"/>
      <w:szCs w:val="32"/>
    </w:rPr>
  </w:style>
  <w:style w:type="character" w:styleId="Pogrubienie">
    <w:name w:val="Strong"/>
    <w:aliases w:val="Nagłówek 10"/>
    <w:uiPriority w:val="22"/>
    <w:qFormat/>
    <w:rsid w:val="00FE7007"/>
    <w:rPr>
      <w:b/>
      <w:bCs/>
    </w:rPr>
  </w:style>
  <w:style w:type="character" w:customStyle="1" w:styleId="Nagwek2Znak">
    <w:name w:val="Nagłówek 2 Znak"/>
    <w:link w:val="Nagwek2"/>
    <w:uiPriority w:val="9"/>
    <w:rsid w:val="000420BC"/>
    <w:rPr>
      <w:rFonts w:ascii="Cambria" w:eastAsia="Times New Roman" w:hAnsi="Cambria" w:cs="Times New Roman"/>
      <w:b/>
      <w:color w:val="000000"/>
      <w:szCs w:val="26"/>
    </w:rPr>
  </w:style>
  <w:style w:type="paragraph" w:styleId="Nagwekspisutreci">
    <w:name w:val="TOC Heading"/>
    <w:basedOn w:val="Nagwek1"/>
    <w:next w:val="Normalny"/>
    <w:uiPriority w:val="39"/>
    <w:unhideWhenUsed/>
    <w:qFormat/>
    <w:rsid w:val="000420BC"/>
    <w:pPr>
      <w:spacing w:line="259" w:lineRule="auto"/>
      <w:outlineLvl w:val="9"/>
    </w:pPr>
    <w:rPr>
      <w:lang w:eastAsia="pl-PL"/>
    </w:rPr>
  </w:style>
  <w:style w:type="paragraph" w:styleId="Spistreci1">
    <w:name w:val="toc 1"/>
    <w:basedOn w:val="Normalny"/>
    <w:next w:val="Normalny"/>
    <w:autoRedefine/>
    <w:uiPriority w:val="39"/>
    <w:unhideWhenUsed/>
    <w:rsid w:val="00DE6BF7"/>
    <w:pPr>
      <w:tabs>
        <w:tab w:val="left" w:pos="440"/>
        <w:tab w:val="right" w:leader="dot" w:pos="10348"/>
      </w:tabs>
      <w:spacing w:before="240" w:after="120"/>
      <w:ind w:left="426" w:hanging="426"/>
    </w:pPr>
    <w:rPr>
      <w:b/>
      <w:bCs/>
      <w:color w:val="1F497D"/>
      <w:sz w:val="28"/>
      <w:szCs w:val="20"/>
    </w:rPr>
  </w:style>
  <w:style w:type="character" w:styleId="Hipercze">
    <w:name w:val="Hyperlink"/>
    <w:uiPriority w:val="99"/>
    <w:unhideWhenUsed/>
    <w:rsid w:val="000420BC"/>
    <w:rPr>
      <w:color w:val="0000FF"/>
      <w:u w:val="single"/>
    </w:rPr>
  </w:style>
  <w:style w:type="paragraph" w:styleId="Spistreci2">
    <w:name w:val="toc 2"/>
    <w:basedOn w:val="Normalny"/>
    <w:next w:val="Normalny"/>
    <w:autoRedefine/>
    <w:uiPriority w:val="39"/>
    <w:unhideWhenUsed/>
    <w:rsid w:val="00DE6BF7"/>
    <w:pPr>
      <w:tabs>
        <w:tab w:val="left" w:pos="709"/>
        <w:tab w:val="right" w:leader="dot" w:pos="10348"/>
      </w:tabs>
      <w:spacing w:before="120" w:after="0"/>
      <w:ind w:left="220"/>
      <w:jc w:val="both"/>
    </w:pPr>
    <w:rPr>
      <w:i/>
      <w:iCs/>
      <w:sz w:val="20"/>
      <w:szCs w:val="20"/>
    </w:rPr>
  </w:style>
  <w:style w:type="paragraph" w:styleId="Spistreci3">
    <w:name w:val="toc 3"/>
    <w:basedOn w:val="Normalny"/>
    <w:next w:val="Normalny"/>
    <w:autoRedefine/>
    <w:uiPriority w:val="39"/>
    <w:unhideWhenUsed/>
    <w:rsid w:val="000420BC"/>
    <w:pPr>
      <w:spacing w:after="0"/>
      <w:ind w:left="440"/>
    </w:pPr>
    <w:rPr>
      <w:sz w:val="20"/>
      <w:szCs w:val="20"/>
    </w:rPr>
  </w:style>
  <w:style w:type="character" w:customStyle="1" w:styleId="Nagwek3Znak">
    <w:name w:val="Nagłówek 3 Znak"/>
    <w:link w:val="Nagwek3"/>
    <w:rsid w:val="000420BC"/>
    <w:rPr>
      <w:rFonts w:ascii="Cambria" w:eastAsia="Times New Roman" w:hAnsi="Cambria" w:cs="Times New Roman"/>
      <w:color w:val="243F60"/>
      <w:sz w:val="24"/>
      <w:szCs w:val="24"/>
    </w:rPr>
  </w:style>
  <w:style w:type="paragraph" w:styleId="Spistreci4">
    <w:name w:val="toc 4"/>
    <w:basedOn w:val="Normalny"/>
    <w:next w:val="Normalny"/>
    <w:autoRedefine/>
    <w:uiPriority w:val="39"/>
    <w:unhideWhenUsed/>
    <w:rsid w:val="000420BC"/>
    <w:pPr>
      <w:spacing w:after="0"/>
      <w:ind w:left="660"/>
    </w:pPr>
    <w:rPr>
      <w:sz w:val="20"/>
      <w:szCs w:val="20"/>
    </w:rPr>
  </w:style>
  <w:style w:type="paragraph" w:styleId="Spistreci5">
    <w:name w:val="toc 5"/>
    <w:basedOn w:val="Normalny"/>
    <w:next w:val="Normalny"/>
    <w:autoRedefine/>
    <w:uiPriority w:val="39"/>
    <w:unhideWhenUsed/>
    <w:rsid w:val="000420BC"/>
    <w:pPr>
      <w:spacing w:after="0"/>
      <w:ind w:left="880"/>
    </w:pPr>
    <w:rPr>
      <w:sz w:val="20"/>
      <w:szCs w:val="20"/>
    </w:rPr>
  </w:style>
  <w:style w:type="paragraph" w:styleId="Spistreci6">
    <w:name w:val="toc 6"/>
    <w:basedOn w:val="Normalny"/>
    <w:next w:val="Normalny"/>
    <w:autoRedefine/>
    <w:uiPriority w:val="39"/>
    <w:unhideWhenUsed/>
    <w:rsid w:val="000420BC"/>
    <w:pPr>
      <w:spacing w:after="0"/>
      <w:ind w:left="1100"/>
    </w:pPr>
    <w:rPr>
      <w:sz w:val="20"/>
      <w:szCs w:val="20"/>
    </w:rPr>
  </w:style>
  <w:style w:type="paragraph" w:styleId="Spistreci7">
    <w:name w:val="toc 7"/>
    <w:basedOn w:val="Normalny"/>
    <w:next w:val="Normalny"/>
    <w:autoRedefine/>
    <w:uiPriority w:val="39"/>
    <w:unhideWhenUsed/>
    <w:rsid w:val="000420BC"/>
    <w:pPr>
      <w:spacing w:after="0"/>
      <w:ind w:left="1320"/>
    </w:pPr>
    <w:rPr>
      <w:sz w:val="20"/>
      <w:szCs w:val="20"/>
    </w:rPr>
  </w:style>
  <w:style w:type="paragraph" w:styleId="Spistreci8">
    <w:name w:val="toc 8"/>
    <w:basedOn w:val="Normalny"/>
    <w:next w:val="Normalny"/>
    <w:autoRedefine/>
    <w:uiPriority w:val="39"/>
    <w:unhideWhenUsed/>
    <w:rsid w:val="000420BC"/>
    <w:pPr>
      <w:spacing w:after="0"/>
      <w:ind w:left="1540"/>
    </w:pPr>
    <w:rPr>
      <w:sz w:val="20"/>
      <w:szCs w:val="20"/>
    </w:rPr>
  </w:style>
  <w:style w:type="paragraph" w:styleId="Spistreci9">
    <w:name w:val="toc 9"/>
    <w:basedOn w:val="Normalny"/>
    <w:next w:val="Normalny"/>
    <w:autoRedefine/>
    <w:uiPriority w:val="39"/>
    <w:unhideWhenUsed/>
    <w:rsid w:val="000420BC"/>
    <w:pPr>
      <w:spacing w:after="0"/>
      <w:ind w:left="1760"/>
    </w:pPr>
    <w:rPr>
      <w:sz w:val="20"/>
      <w:szCs w:val="20"/>
    </w:rPr>
  </w:style>
  <w:style w:type="paragraph" w:styleId="Bezodstpw">
    <w:name w:val="No Spacing"/>
    <w:link w:val="BezodstpwZnak"/>
    <w:uiPriority w:val="1"/>
    <w:qFormat/>
    <w:rsid w:val="00736442"/>
    <w:rPr>
      <w:rFonts w:eastAsia="Times New Roman"/>
      <w:sz w:val="22"/>
      <w:szCs w:val="22"/>
    </w:rPr>
  </w:style>
  <w:style w:type="character" w:customStyle="1" w:styleId="BezodstpwZnak">
    <w:name w:val="Bez odstępów Znak"/>
    <w:link w:val="Bezodstpw"/>
    <w:uiPriority w:val="1"/>
    <w:rsid w:val="00736442"/>
    <w:rPr>
      <w:rFonts w:eastAsia="Times New Roman"/>
      <w:lang w:eastAsia="pl-PL"/>
    </w:rPr>
  </w:style>
  <w:style w:type="paragraph" w:styleId="Tematkomentarza">
    <w:name w:val="annotation subject"/>
    <w:basedOn w:val="Tekstkomentarza"/>
    <w:next w:val="Tekstkomentarza"/>
    <w:link w:val="TematkomentarzaZnak"/>
    <w:uiPriority w:val="99"/>
    <w:semiHidden/>
    <w:unhideWhenUsed/>
    <w:rsid w:val="00E15A9A"/>
    <w:rPr>
      <w:b/>
      <w:bCs/>
    </w:rPr>
  </w:style>
  <w:style w:type="character" w:customStyle="1" w:styleId="TematkomentarzaZnak">
    <w:name w:val="Temat komentarza Znak"/>
    <w:link w:val="Tematkomentarza"/>
    <w:uiPriority w:val="99"/>
    <w:semiHidden/>
    <w:rsid w:val="00E15A9A"/>
    <w:rPr>
      <w:rFonts w:ascii="Calibri" w:eastAsia="Calibri" w:hAnsi="Calibri" w:cs="Times New Roman"/>
      <w:b/>
      <w:bCs/>
      <w:sz w:val="20"/>
      <w:szCs w:val="20"/>
    </w:rPr>
  </w:style>
  <w:style w:type="paragraph" w:customStyle="1" w:styleId="BodyText22">
    <w:name w:val="Body Text 22"/>
    <w:basedOn w:val="Normalny"/>
    <w:rsid w:val="00DC7E9C"/>
    <w:pPr>
      <w:tabs>
        <w:tab w:val="left" w:pos="360"/>
      </w:tabs>
      <w:autoSpaceDE w:val="0"/>
      <w:autoSpaceDN w:val="0"/>
      <w:spacing w:after="0" w:line="360" w:lineRule="auto"/>
      <w:jc w:val="both"/>
    </w:pPr>
    <w:rPr>
      <w:rFonts w:ascii="Times New Roman" w:eastAsia="Times New Roman" w:hAnsi="Times New Roman"/>
      <w:sz w:val="24"/>
      <w:szCs w:val="24"/>
      <w:lang w:eastAsia="pl-PL"/>
    </w:rPr>
  </w:style>
  <w:style w:type="paragraph" w:styleId="Poprawka">
    <w:name w:val="Revision"/>
    <w:hidden/>
    <w:uiPriority w:val="99"/>
    <w:semiHidden/>
    <w:rsid w:val="00D1485E"/>
    <w:rPr>
      <w:sz w:val="22"/>
      <w:szCs w:val="22"/>
      <w:lang w:eastAsia="en-US"/>
    </w:rPr>
  </w:style>
  <w:style w:type="character" w:customStyle="1" w:styleId="object">
    <w:name w:val="object"/>
    <w:basedOn w:val="Domylnaczcionkaakapitu"/>
    <w:rsid w:val="00E3075F"/>
  </w:style>
  <w:style w:type="table" w:customStyle="1" w:styleId="Tabela-Siatka1">
    <w:name w:val="Tabela - Siatka1"/>
    <w:basedOn w:val="Standardowy"/>
    <w:next w:val="Tabela-Siatka"/>
    <w:uiPriority w:val="39"/>
    <w:rsid w:val="002630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character" w:styleId="UyteHipercze">
    <w:name w:val="FollowedHyperlink"/>
    <w:uiPriority w:val="99"/>
    <w:semiHidden/>
    <w:unhideWhenUsed/>
    <w:rsid w:val="00C869F0"/>
    <w:rPr>
      <w:color w:val="954F72"/>
      <w:u w:val="single"/>
    </w:rPr>
  </w:style>
  <w:style w:type="paragraph" w:styleId="Tekstprzypisukocowego">
    <w:name w:val="endnote text"/>
    <w:basedOn w:val="Normalny"/>
    <w:link w:val="TekstprzypisukocowegoZnak"/>
    <w:uiPriority w:val="99"/>
    <w:semiHidden/>
    <w:unhideWhenUsed/>
    <w:rsid w:val="00401C65"/>
    <w:rPr>
      <w:sz w:val="20"/>
      <w:szCs w:val="20"/>
    </w:rPr>
  </w:style>
  <w:style w:type="character" w:customStyle="1" w:styleId="TekstprzypisukocowegoZnak">
    <w:name w:val="Tekst przypisu końcowego Znak"/>
    <w:link w:val="Tekstprzypisukocowego"/>
    <w:uiPriority w:val="99"/>
    <w:semiHidden/>
    <w:rsid w:val="00401C65"/>
    <w:rPr>
      <w:lang w:eastAsia="en-US"/>
    </w:rPr>
  </w:style>
  <w:style w:type="character" w:styleId="Odwoanieprzypisukocowego">
    <w:name w:val="endnote reference"/>
    <w:uiPriority w:val="99"/>
    <w:semiHidden/>
    <w:unhideWhenUsed/>
    <w:rsid w:val="00401C65"/>
    <w:rPr>
      <w:vertAlign w:val="superscript"/>
    </w:rPr>
  </w:style>
  <w:style w:type="table" w:customStyle="1" w:styleId="Tabela-Siatka2">
    <w:name w:val="Tabela - Siatka2"/>
    <w:basedOn w:val="Standardowy"/>
    <w:next w:val="Tabela-Siatka"/>
    <w:uiPriority w:val="39"/>
    <w:rsid w:val="00FF692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Tabela-Siatka3">
    <w:name w:val="Tabela - Siatka3"/>
    <w:basedOn w:val="Standardowy"/>
    <w:next w:val="Tabela-Siatka"/>
    <w:uiPriority w:val="39"/>
    <w:rsid w:val="00196DC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character" w:customStyle="1" w:styleId="kwal">
    <w:name w:val="kwal"/>
    <w:rsid w:val="003D66B0"/>
  </w:style>
  <w:style w:type="character" w:customStyle="1" w:styleId="def">
    <w:name w:val="def"/>
    <w:rsid w:val="003D66B0"/>
  </w:style>
  <w:style w:type="character" w:customStyle="1" w:styleId="tekst">
    <w:name w:val="tekst"/>
    <w:rsid w:val="003D66B0"/>
  </w:style>
  <w:style w:type="character" w:customStyle="1" w:styleId="articletitle">
    <w:name w:val="articletitle"/>
    <w:rsid w:val="000B5E91"/>
  </w:style>
  <w:style w:type="table" w:styleId="Tabelasiatki4akcent1">
    <w:name w:val="Grid Table 4 Accent 1"/>
    <w:basedOn w:val="Standardowy"/>
    <w:uiPriority w:val="49"/>
    <w:rsid w:val="0056505E"/>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rPr>
      <w:hidden/>
    </w:trPr>
    <w:tblStylePr w:type="firstRow">
      <w:rPr>
        <w:b/>
        <w:bCs/>
        <w:color w:val="FFFFFF" w:themeColor="background1"/>
      </w:rPr>
      <w:tblPr/>
      <w:trPr>
        <w:hidden/>
      </w:tr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rPr>
        <w:hidden/>
      </w:trPr>
      <w:tcPr>
        <w:tcBorders>
          <w:top w:val="double" w:sz="4" w:space="0" w:color="5B9BD5" w:themeColor="accent1"/>
        </w:tcBorders>
      </w:tcPr>
    </w:tblStylePr>
    <w:tblStylePr w:type="firstCol">
      <w:rPr>
        <w:b/>
        <w:bCs/>
      </w:rPr>
    </w:tblStylePr>
    <w:tblStylePr w:type="lastCol">
      <w:rPr>
        <w:b/>
        <w:bCs/>
      </w:rPr>
    </w:tblStylePr>
    <w:tblStylePr w:type="band1Vert">
      <w:tblPr/>
      <w:trPr>
        <w:hidden/>
      </w:trPr>
      <w:tcPr>
        <w:shd w:val="clear" w:color="auto" w:fill="DEEAF6" w:themeFill="accent1" w:themeFillTint="33"/>
      </w:tcPr>
    </w:tblStylePr>
    <w:tblStylePr w:type="band1Horz">
      <w:tblPr/>
      <w:trPr>
        <w:hidden/>
      </w:trPr>
      <w:tcPr>
        <w:shd w:val="clear" w:color="auto" w:fill="DEEAF6" w:themeFill="accent1" w:themeFillTint="33"/>
      </w:tcPr>
    </w:tblStylePr>
  </w:style>
  <w:style w:type="table" w:styleId="Tabelasiatki4akcent5">
    <w:name w:val="Grid Table 4 Accent 5"/>
    <w:basedOn w:val="Standardowy"/>
    <w:uiPriority w:val="49"/>
    <w:rsid w:val="00A22479"/>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rPr>
      <w:hidden/>
    </w:trPr>
    <w:tblStylePr w:type="firstRow">
      <w:rPr>
        <w:b/>
        <w:bCs/>
        <w:color w:val="FFFFFF" w:themeColor="background1"/>
      </w:rPr>
      <w:tblPr/>
      <w:trPr>
        <w:hidden/>
      </w:tr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rPr>
        <w:hidden/>
      </w:trPr>
      <w:tcPr>
        <w:tcBorders>
          <w:top w:val="double" w:sz="4" w:space="0" w:color="4472C4" w:themeColor="accent5"/>
        </w:tcBorders>
      </w:tcPr>
    </w:tblStylePr>
    <w:tblStylePr w:type="firstCol">
      <w:rPr>
        <w:b/>
        <w:bCs/>
      </w:rPr>
    </w:tblStylePr>
    <w:tblStylePr w:type="lastCol">
      <w:rPr>
        <w:b/>
        <w:bCs/>
      </w:rPr>
    </w:tblStylePr>
    <w:tblStylePr w:type="band1Vert">
      <w:tblPr/>
      <w:trPr>
        <w:hidden/>
      </w:trPr>
      <w:tcPr>
        <w:shd w:val="clear" w:color="auto" w:fill="D9E2F3" w:themeFill="accent5" w:themeFillTint="33"/>
      </w:tcPr>
    </w:tblStylePr>
    <w:tblStylePr w:type="band1Horz">
      <w:tblPr/>
      <w:trPr>
        <w:hidden/>
      </w:trPr>
      <w:tcPr>
        <w:shd w:val="clear" w:color="auto" w:fill="D9E2F3" w:themeFill="accent5" w:themeFillTint="33"/>
      </w:tcPr>
    </w:tblStylePr>
  </w:style>
  <w:style w:type="table" w:styleId="Tabelasiatki2akcent1">
    <w:name w:val="Grid Table 2 Accent 1"/>
    <w:basedOn w:val="Standardowy"/>
    <w:uiPriority w:val="47"/>
    <w:rsid w:val="008D5710"/>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rPr>
      <w:hidden/>
    </w:trPr>
    <w:tblStylePr w:type="firstRow">
      <w:rPr>
        <w:b/>
        <w:bCs/>
      </w:rPr>
      <w:tblPr/>
      <w:trPr>
        <w:hidden/>
      </w:tr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rPr>
        <w:hidden/>
      </w:tr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rPr>
        <w:hidden/>
      </w:trPr>
      <w:tcPr>
        <w:shd w:val="clear" w:color="auto" w:fill="DEEAF6" w:themeFill="accent1" w:themeFillTint="33"/>
      </w:tcPr>
    </w:tblStylePr>
    <w:tblStylePr w:type="band1Horz">
      <w:tblPr/>
      <w:trPr>
        <w:hidden/>
      </w:trPr>
      <w:tcPr>
        <w:shd w:val="clear" w:color="auto" w:fill="DEEAF6" w:themeFill="accent1" w:themeFillTint="33"/>
      </w:tcPr>
    </w:tblStylePr>
  </w:style>
  <w:style w:type="table" w:styleId="Tabelasiatki2akcent5">
    <w:name w:val="Grid Table 2 Accent 5"/>
    <w:basedOn w:val="Standardowy"/>
    <w:uiPriority w:val="47"/>
    <w:rsid w:val="008D5710"/>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rPr>
      <w:hidden/>
    </w:trPr>
    <w:tblStylePr w:type="firstRow">
      <w:rPr>
        <w:b/>
        <w:bCs/>
      </w:rPr>
      <w:tblPr/>
      <w:trPr>
        <w:hidden/>
      </w:tr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rPr>
        <w:hidden/>
      </w:tr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rPr>
        <w:hidden/>
      </w:trPr>
      <w:tcPr>
        <w:shd w:val="clear" w:color="auto" w:fill="D9E2F3" w:themeFill="accent5" w:themeFillTint="33"/>
      </w:tcPr>
    </w:tblStylePr>
    <w:tblStylePr w:type="band1Horz">
      <w:tblPr/>
      <w:trPr>
        <w:hidden/>
      </w:trPr>
      <w:tcPr>
        <w:shd w:val="clear" w:color="auto" w:fill="D9E2F3" w:themeFill="accent5" w:themeFillTint="33"/>
      </w:tcPr>
    </w:tblStylePr>
  </w:style>
  <w:style w:type="character" w:customStyle="1" w:styleId="Kkursywa">
    <w:name w:val="_K_ – kursywa"/>
    <w:rsid w:val="00372000"/>
    <w:rPr>
      <w:i/>
    </w:rPr>
  </w:style>
  <w:style w:type="character" w:customStyle="1" w:styleId="Nagwek4Znak">
    <w:name w:val="Nagłówek 4 Znak"/>
    <w:basedOn w:val="Domylnaczcionkaakapitu"/>
    <w:link w:val="Nagwek4"/>
    <w:uiPriority w:val="9"/>
    <w:rsid w:val="002C37D8"/>
    <w:rPr>
      <w:rFonts w:asciiTheme="majorHAnsi" w:eastAsiaTheme="majorEastAsia" w:hAnsiTheme="majorHAnsi" w:cstheme="majorBidi"/>
      <w:i/>
      <w:iCs/>
      <w:color w:val="2E74B5" w:themeColor="accent1" w:themeShade="BF"/>
      <w:sz w:val="22"/>
      <w:szCs w:val="22"/>
      <w:lang w:eastAsia="en-US"/>
    </w:rPr>
  </w:style>
  <w:style w:type="paragraph" w:customStyle="1" w:styleId="Dokumenttekst">
    <w:name w:val="Dokument_tekst"/>
    <w:basedOn w:val="Normalny"/>
    <w:link w:val="DokumenttekstZnak"/>
    <w:qFormat/>
    <w:rsid w:val="00BD26E7"/>
    <w:pPr>
      <w:jc w:val="both"/>
    </w:pPr>
    <w:rPr>
      <w:rFonts w:cs="Calibri"/>
      <w:sz w:val="24"/>
      <w:lang w:val="en-GB" w:eastAsia="en-GB"/>
    </w:rPr>
  </w:style>
  <w:style w:type="character" w:customStyle="1" w:styleId="DokumenttekstZnak">
    <w:name w:val="Dokument_tekst Znak"/>
    <w:link w:val="Dokumenttekst"/>
    <w:rsid w:val="00BD26E7"/>
    <w:rPr>
      <w:rFonts w:cs="Calibri"/>
      <w:sz w:val="24"/>
      <w:szCs w:val="22"/>
      <w:lang w:val="en-GB" w:eastAsia="en-GB"/>
    </w:rPr>
  </w:style>
  <w:style w:type="table" w:styleId="Siatkatabelijasna">
    <w:name w:val="Grid Table Light"/>
    <w:basedOn w:val="Standardowy"/>
    <w:uiPriority w:val="40"/>
    <w:rsid w:val="00502DA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hidden/>
    </w:trPr>
  </w:style>
  <w:style w:type="table" w:styleId="Tabelasiatki1jasnaakcent1">
    <w:name w:val="Grid Table 1 Light Accent 1"/>
    <w:basedOn w:val="Standardowy"/>
    <w:uiPriority w:val="46"/>
    <w:rsid w:val="00502DAB"/>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rPr>
      <w:hidden/>
    </w:trPr>
    <w:tblStylePr w:type="firstRow">
      <w:rPr>
        <w:b/>
        <w:bCs/>
      </w:rPr>
      <w:tblPr/>
      <w:trPr>
        <w:hidden/>
      </w:trPr>
      <w:tcPr>
        <w:tcBorders>
          <w:bottom w:val="single" w:sz="12" w:space="0" w:color="9CC2E5" w:themeColor="accent1" w:themeTint="99"/>
        </w:tcBorders>
      </w:tcPr>
    </w:tblStylePr>
    <w:tblStylePr w:type="lastRow">
      <w:rPr>
        <w:b/>
        <w:bCs/>
      </w:rPr>
      <w:tblPr/>
      <w:trPr>
        <w:hidden/>
      </w:trPr>
      <w:tcPr>
        <w:tcBorders>
          <w:top w:val="double" w:sz="2" w:space="0" w:color="9CC2E5" w:themeColor="accent1" w:themeTint="99"/>
        </w:tcBorders>
      </w:tcPr>
    </w:tblStylePr>
    <w:tblStylePr w:type="firstCol">
      <w:rPr>
        <w:b/>
        <w:bCs/>
      </w:rPr>
    </w:tblStylePr>
    <w:tblStylePr w:type="lastCol">
      <w:rPr>
        <w:b/>
        <w:bCs/>
      </w:rPr>
    </w:tblStylePr>
  </w:style>
  <w:style w:type="paragraph" w:styleId="Zwykytekst">
    <w:name w:val="Plain Text"/>
    <w:basedOn w:val="Normalny"/>
    <w:link w:val="ZwykytekstZnak"/>
    <w:uiPriority w:val="99"/>
    <w:unhideWhenUsed/>
    <w:rsid w:val="00B8560E"/>
    <w:pPr>
      <w:spacing w:after="0" w:line="360" w:lineRule="auto"/>
    </w:pPr>
    <w:rPr>
      <w:rFonts w:ascii="Arial" w:eastAsiaTheme="minorHAnsi" w:hAnsi="Arial" w:cstheme="minorBidi"/>
      <w:color w:val="000000" w:themeColor="text1"/>
      <w:sz w:val="20"/>
      <w:szCs w:val="21"/>
    </w:rPr>
  </w:style>
  <w:style w:type="character" w:customStyle="1" w:styleId="ZwykytekstZnak">
    <w:name w:val="Zwykły tekst Znak"/>
    <w:basedOn w:val="Domylnaczcionkaakapitu"/>
    <w:link w:val="Zwykytekst"/>
    <w:uiPriority w:val="99"/>
    <w:rsid w:val="00B8560E"/>
    <w:rPr>
      <w:rFonts w:ascii="Arial" w:eastAsiaTheme="minorHAnsi" w:hAnsi="Arial" w:cstheme="minorBidi"/>
      <w:color w:val="000000" w:themeColor="text1"/>
      <w:szCs w:val="21"/>
      <w:lang w:eastAsia="en-US"/>
    </w:rPr>
  </w:style>
  <w:style w:type="character" w:styleId="Wyrnienieintensywne">
    <w:name w:val="Intense Emphasis"/>
    <w:basedOn w:val="Domylnaczcionkaakapitu"/>
    <w:uiPriority w:val="21"/>
    <w:qFormat/>
    <w:rsid w:val="00B8560E"/>
    <w:rPr>
      <w:b/>
      <w:bCs/>
      <w:i/>
      <w:iCs/>
      <w:color w:val="5B9BD5" w:themeColor="accent1"/>
    </w:rPr>
  </w:style>
  <w:style w:type="character" w:customStyle="1" w:styleId="inplacedisplayid1siteid1253">
    <w:name w:val="inplacedisplayid1siteid1253"/>
    <w:basedOn w:val="Domylnaczcionkaakapitu"/>
    <w:rsid w:val="00B8560E"/>
  </w:style>
  <w:style w:type="paragraph" w:customStyle="1" w:styleId="Tekstpodstawowy1">
    <w:name w:val="Tekst podstawowy1"/>
    <w:rsid w:val="00B8560E"/>
    <w:pPr>
      <w:spacing w:line="320" w:lineRule="exact"/>
      <w:ind w:firstLine="357"/>
      <w:jc w:val="both"/>
    </w:pPr>
    <w:rPr>
      <w:rFonts w:ascii="Times New Roman" w:eastAsia="Times New Roman" w:hAnsi="Times New Roman"/>
      <w:noProof/>
      <w:sz w:val="24"/>
    </w:rPr>
  </w:style>
  <w:style w:type="paragraph" w:customStyle="1" w:styleId="Tekstpodstawowy2">
    <w:name w:val="Tekst podstawowy2"/>
    <w:rsid w:val="00B8560E"/>
    <w:pPr>
      <w:spacing w:line="320" w:lineRule="exact"/>
      <w:ind w:firstLine="357"/>
      <w:jc w:val="both"/>
    </w:pPr>
    <w:rPr>
      <w:rFonts w:ascii="Times New Roman" w:eastAsia="Times New Roman" w:hAnsi="Times New Roman"/>
      <w:noProof/>
      <w:sz w:val="24"/>
    </w:rPr>
  </w:style>
  <w:style w:type="character" w:customStyle="1" w:styleId="jlqj4b">
    <w:name w:val="jlqj4b"/>
    <w:basedOn w:val="Domylnaczcionkaakapitu"/>
    <w:rsid w:val="00B8560E"/>
  </w:style>
  <w:style w:type="character" w:customStyle="1" w:styleId="apple-converted-space">
    <w:name w:val="apple-converted-space"/>
    <w:basedOn w:val="Domylnaczcionkaakapitu"/>
    <w:rsid w:val="00B8560E"/>
  </w:style>
  <w:style w:type="numbering" w:customStyle="1" w:styleId="Styl1">
    <w:name w:val="Styl1"/>
    <w:uiPriority w:val="99"/>
    <w:rsid w:val="00B8560E"/>
    <w:pPr>
      <w:numPr>
        <w:numId w:val="9"/>
      </w:numPr>
    </w:pPr>
  </w:style>
  <w:style w:type="character" w:customStyle="1" w:styleId="acopre">
    <w:name w:val="acopre"/>
    <w:basedOn w:val="Domylnaczcionkaakapitu"/>
    <w:rsid w:val="00B8560E"/>
  </w:style>
  <w:style w:type="paragraph" w:customStyle="1" w:styleId="text-align-justify">
    <w:name w:val="text-align-justify"/>
    <w:basedOn w:val="Normalny"/>
    <w:rsid w:val="00B8560E"/>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BodyPunktoro0">
    <w:name w:val="Body Punktor o0"/>
    <w:rsid w:val="00B8560E"/>
    <w:pPr>
      <w:numPr>
        <w:numId w:val="13"/>
      </w:numPr>
      <w:spacing w:line="320" w:lineRule="exact"/>
      <w:jc w:val="both"/>
    </w:pPr>
    <w:rPr>
      <w:rFonts w:ascii="Times New Roman" w:eastAsia="Times New Roman" w:hAnsi="Times New Roman"/>
      <w:noProof/>
      <w:sz w:val="24"/>
    </w:rPr>
  </w:style>
  <w:style w:type="paragraph" w:customStyle="1" w:styleId="BodyPunktoro0A">
    <w:name w:val="Body Punktor o0A"/>
    <w:basedOn w:val="BodyPunktoro0"/>
    <w:rsid w:val="00B8560E"/>
    <w:pPr>
      <w:numPr>
        <w:numId w:val="11"/>
      </w:numPr>
      <w:spacing w:before="60"/>
      <w:ind w:left="360" w:hanging="360"/>
    </w:pPr>
  </w:style>
  <w:style w:type="paragraph" w:customStyle="1" w:styleId="BodyPunktoro0V">
    <w:name w:val="Body Punktor o0V"/>
    <w:basedOn w:val="BodyPunktoro0"/>
    <w:rsid w:val="00B8560E"/>
    <w:pPr>
      <w:numPr>
        <w:numId w:val="12"/>
      </w:numPr>
      <w:spacing w:after="60"/>
    </w:pPr>
  </w:style>
  <w:style w:type="paragraph" w:customStyle="1" w:styleId="intro">
    <w:name w:val="intro"/>
    <w:basedOn w:val="Normalny"/>
    <w:rsid w:val="00B25B4D"/>
    <w:pPr>
      <w:spacing w:before="100" w:beforeAutospacing="1" w:after="100" w:afterAutospacing="1" w:line="240" w:lineRule="auto"/>
    </w:pPr>
    <w:rPr>
      <w:rFonts w:ascii="Times New Roman" w:eastAsia="Times New Roman" w:hAnsi="Times New Roman"/>
      <w:sz w:val="24"/>
      <w:szCs w:val="24"/>
      <w:lang w:eastAsia="pl-PL"/>
    </w:rPr>
  </w:style>
  <w:style w:type="table" w:styleId="Zwykatabela1">
    <w:name w:val="Plain Table 1"/>
    <w:basedOn w:val="Standardowy"/>
    <w:uiPriority w:val="41"/>
    <w:rsid w:val="00AC113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hidden/>
    </w:trPr>
    <w:tblStylePr w:type="firstRow">
      <w:rPr>
        <w:b/>
        <w:bCs/>
      </w:rPr>
    </w:tblStylePr>
    <w:tblStylePr w:type="lastRow">
      <w:rPr>
        <w:b/>
        <w:bCs/>
      </w:rPr>
      <w:tblPr/>
      <w:trPr>
        <w:hidden/>
      </w:trPr>
      <w:tcPr>
        <w:tcBorders>
          <w:top w:val="double" w:sz="4" w:space="0" w:color="BFBFBF" w:themeColor="background1" w:themeShade="BF"/>
        </w:tcBorders>
      </w:tcPr>
    </w:tblStylePr>
    <w:tblStylePr w:type="firstCol">
      <w:rPr>
        <w:b/>
        <w:bCs/>
      </w:rPr>
    </w:tblStylePr>
    <w:tblStylePr w:type="lastCol">
      <w:rPr>
        <w:b/>
        <w:bCs/>
      </w:rPr>
    </w:tblStylePr>
    <w:tblStylePr w:type="band1Vert">
      <w:tblPr/>
      <w:trPr>
        <w:hidden/>
      </w:trPr>
      <w:tcPr>
        <w:shd w:val="clear" w:color="auto" w:fill="F2F2F2" w:themeFill="background1" w:themeFillShade="F2"/>
      </w:tcPr>
    </w:tblStylePr>
    <w:tblStylePr w:type="band1Horz">
      <w:tblPr/>
      <w:trPr>
        <w:hidden/>
      </w:trPr>
      <w:tcPr>
        <w:shd w:val="clear" w:color="auto" w:fill="F2F2F2" w:themeFill="background1" w:themeFillShade="F2"/>
      </w:tcPr>
    </w:tblStylePr>
  </w:style>
  <w:style w:type="paragraph" w:customStyle="1" w:styleId="Tabela">
    <w:name w:val="Tabela"/>
    <w:basedOn w:val="Normalny"/>
    <w:link w:val="TabelaZnak"/>
    <w:qFormat/>
    <w:rsid w:val="00FA5760"/>
    <w:pPr>
      <w:spacing w:after="120" w:line="259" w:lineRule="auto"/>
    </w:pPr>
    <w:rPr>
      <w:rFonts w:ascii="Times New Roman" w:hAnsi="Times New Roman"/>
      <w:sz w:val="20"/>
    </w:rPr>
  </w:style>
  <w:style w:type="character" w:customStyle="1" w:styleId="TabelaZnak">
    <w:name w:val="Tabela Znak"/>
    <w:basedOn w:val="Domylnaczcionkaakapitu"/>
    <w:link w:val="Tabela"/>
    <w:rsid w:val="00FA5760"/>
    <w:rPr>
      <w:rFonts w:ascii="Times New Roman" w:hAnsi="Times New Roman"/>
      <w:szCs w:val="22"/>
      <w:lang w:eastAsia="en-US"/>
    </w:rPr>
  </w:style>
  <w:style w:type="character" w:customStyle="1" w:styleId="alb">
    <w:name w:val="a_lb"/>
    <w:basedOn w:val="Domylnaczcionkaakapitu"/>
    <w:rsid w:val="0069697C"/>
  </w:style>
  <w:style w:type="character" w:customStyle="1" w:styleId="fn-ref">
    <w:name w:val="fn-ref"/>
    <w:basedOn w:val="Domylnaczcionkaakapitu"/>
    <w:rsid w:val="006969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4728">
      <w:bodyDiv w:val="1"/>
      <w:marLeft w:val="0"/>
      <w:marRight w:val="0"/>
      <w:marTop w:val="0"/>
      <w:marBottom w:val="0"/>
      <w:divBdr>
        <w:top w:val="none" w:sz="0" w:space="0" w:color="auto"/>
        <w:left w:val="none" w:sz="0" w:space="0" w:color="auto"/>
        <w:bottom w:val="none" w:sz="0" w:space="0" w:color="auto"/>
        <w:right w:val="none" w:sz="0" w:space="0" w:color="auto"/>
      </w:divBdr>
      <w:divsChild>
        <w:div w:id="111246608">
          <w:marLeft w:val="0"/>
          <w:marRight w:val="0"/>
          <w:marTop w:val="0"/>
          <w:marBottom w:val="0"/>
          <w:divBdr>
            <w:top w:val="none" w:sz="0" w:space="0" w:color="auto"/>
            <w:left w:val="none" w:sz="0" w:space="0" w:color="auto"/>
            <w:bottom w:val="none" w:sz="0" w:space="0" w:color="auto"/>
            <w:right w:val="none" w:sz="0" w:space="0" w:color="auto"/>
          </w:divBdr>
        </w:div>
        <w:div w:id="1895459644">
          <w:marLeft w:val="0"/>
          <w:marRight w:val="0"/>
          <w:marTop w:val="0"/>
          <w:marBottom w:val="0"/>
          <w:divBdr>
            <w:top w:val="none" w:sz="0" w:space="0" w:color="auto"/>
            <w:left w:val="none" w:sz="0" w:space="0" w:color="auto"/>
            <w:bottom w:val="none" w:sz="0" w:space="0" w:color="auto"/>
            <w:right w:val="none" w:sz="0" w:space="0" w:color="auto"/>
          </w:divBdr>
        </w:div>
        <w:div w:id="2019305962">
          <w:marLeft w:val="0"/>
          <w:marRight w:val="0"/>
          <w:marTop w:val="0"/>
          <w:marBottom w:val="0"/>
          <w:divBdr>
            <w:top w:val="none" w:sz="0" w:space="0" w:color="auto"/>
            <w:left w:val="none" w:sz="0" w:space="0" w:color="auto"/>
            <w:bottom w:val="none" w:sz="0" w:space="0" w:color="auto"/>
            <w:right w:val="none" w:sz="0" w:space="0" w:color="auto"/>
          </w:divBdr>
        </w:div>
        <w:div w:id="2141877623">
          <w:marLeft w:val="0"/>
          <w:marRight w:val="0"/>
          <w:marTop w:val="0"/>
          <w:marBottom w:val="0"/>
          <w:divBdr>
            <w:top w:val="none" w:sz="0" w:space="0" w:color="auto"/>
            <w:left w:val="none" w:sz="0" w:space="0" w:color="auto"/>
            <w:bottom w:val="none" w:sz="0" w:space="0" w:color="auto"/>
            <w:right w:val="none" w:sz="0" w:space="0" w:color="auto"/>
          </w:divBdr>
        </w:div>
      </w:divsChild>
    </w:div>
    <w:div w:id="21173808">
      <w:bodyDiv w:val="1"/>
      <w:marLeft w:val="0"/>
      <w:marRight w:val="0"/>
      <w:marTop w:val="0"/>
      <w:marBottom w:val="0"/>
      <w:divBdr>
        <w:top w:val="none" w:sz="0" w:space="0" w:color="auto"/>
        <w:left w:val="none" w:sz="0" w:space="0" w:color="auto"/>
        <w:bottom w:val="none" w:sz="0" w:space="0" w:color="auto"/>
        <w:right w:val="none" w:sz="0" w:space="0" w:color="auto"/>
      </w:divBdr>
    </w:div>
    <w:div w:id="106044220">
      <w:bodyDiv w:val="1"/>
      <w:marLeft w:val="0"/>
      <w:marRight w:val="0"/>
      <w:marTop w:val="0"/>
      <w:marBottom w:val="0"/>
      <w:divBdr>
        <w:top w:val="none" w:sz="0" w:space="0" w:color="auto"/>
        <w:left w:val="none" w:sz="0" w:space="0" w:color="auto"/>
        <w:bottom w:val="none" w:sz="0" w:space="0" w:color="auto"/>
        <w:right w:val="none" w:sz="0" w:space="0" w:color="auto"/>
      </w:divBdr>
    </w:div>
    <w:div w:id="142549737">
      <w:bodyDiv w:val="1"/>
      <w:marLeft w:val="0"/>
      <w:marRight w:val="0"/>
      <w:marTop w:val="0"/>
      <w:marBottom w:val="0"/>
      <w:divBdr>
        <w:top w:val="none" w:sz="0" w:space="0" w:color="auto"/>
        <w:left w:val="none" w:sz="0" w:space="0" w:color="auto"/>
        <w:bottom w:val="none" w:sz="0" w:space="0" w:color="auto"/>
        <w:right w:val="none" w:sz="0" w:space="0" w:color="auto"/>
      </w:divBdr>
      <w:divsChild>
        <w:div w:id="18553619">
          <w:marLeft w:val="0"/>
          <w:marRight w:val="0"/>
          <w:marTop w:val="0"/>
          <w:marBottom w:val="0"/>
          <w:divBdr>
            <w:top w:val="none" w:sz="0" w:space="0" w:color="auto"/>
            <w:left w:val="none" w:sz="0" w:space="0" w:color="auto"/>
            <w:bottom w:val="none" w:sz="0" w:space="0" w:color="auto"/>
            <w:right w:val="none" w:sz="0" w:space="0" w:color="auto"/>
          </w:divBdr>
        </w:div>
        <w:div w:id="20134826">
          <w:marLeft w:val="0"/>
          <w:marRight w:val="0"/>
          <w:marTop w:val="0"/>
          <w:marBottom w:val="0"/>
          <w:divBdr>
            <w:top w:val="none" w:sz="0" w:space="0" w:color="auto"/>
            <w:left w:val="none" w:sz="0" w:space="0" w:color="auto"/>
            <w:bottom w:val="none" w:sz="0" w:space="0" w:color="auto"/>
            <w:right w:val="none" w:sz="0" w:space="0" w:color="auto"/>
          </w:divBdr>
        </w:div>
        <w:div w:id="43338143">
          <w:marLeft w:val="0"/>
          <w:marRight w:val="0"/>
          <w:marTop w:val="0"/>
          <w:marBottom w:val="0"/>
          <w:divBdr>
            <w:top w:val="none" w:sz="0" w:space="0" w:color="auto"/>
            <w:left w:val="none" w:sz="0" w:space="0" w:color="auto"/>
            <w:bottom w:val="none" w:sz="0" w:space="0" w:color="auto"/>
            <w:right w:val="none" w:sz="0" w:space="0" w:color="auto"/>
          </w:divBdr>
        </w:div>
        <w:div w:id="204220070">
          <w:marLeft w:val="0"/>
          <w:marRight w:val="0"/>
          <w:marTop w:val="0"/>
          <w:marBottom w:val="0"/>
          <w:divBdr>
            <w:top w:val="none" w:sz="0" w:space="0" w:color="auto"/>
            <w:left w:val="none" w:sz="0" w:space="0" w:color="auto"/>
            <w:bottom w:val="none" w:sz="0" w:space="0" w:color="auto"/>
            <w:right w:val="none" w:sz="0" w:space="0" w:color="auto"/>
          </w:divBdr>
        </w:div>
        <w:div w:id="276183420">
          <w:marLeft w:val="0"/>
          <w:marRight w:val="0"/>
          <w:marTop w:val="0"/>
          <w:marBottom w:val="0"/>
          <w:divBdr>
            <w:top w:val="none" w:sz="0" w:space="0" w:color="auto"/>
            <w:left w:val="none" w:sz="0" w:space="0" w:color="auto"/>
            <w:bottom w:val="none" w:sz="0" w:space="0" w:color="auto"/>
            <w:right w:val="none" w:sz="0" w:space="0" w:color="auto"/>
          </w:divBdr>
        </w:div>
        <w:div w:id="344020782">
          <w:marLeft w:val="0"/>
          <w:marRight w:val="0"/>
          <w:marTop w:val="0"/>
          <w:marBottom w:val="0"/>
          <w:divBdr>
            <w:top w:val="none" w:sz="0" w:space="0" w:color="auto"/>
            <w:left w:val="none" w:sz="0" w:space="0" w:color="auto"/>
            <w:bottom w:val="none" w:sz="0" w:space="0" w:color="auto"/>
            <w:right w:val="none" w:sz="0" w:space="0" w:color="auto"/>
          </w:divBdr>
        </w:div>
        <w:div w:id="494223591">
          <w:marLeft w:val="0"/>
          <w:marRight w:val="0"/>
          <w:marTop w:val="0"/>
          <w:marBottom w:val="0"/>
          <w:divBdr>
            <w:top w:val="none" w:sz="0" w:space="0" w:color="auto"/>
            <w:left w:val="none" w:sz="0" w:space="0" w:color="auto"/>
            <w:bottom w:val="none" w:sz="0" w:space="0" w:color="auto"/>
            <w:right w:val="none" w:sz="0" w:space="0" w:color="auto"/>
          </w:divBdr>
        </w:div>
        <w:div w:id="516508680">
          <w:marLeft w:val="0"/>
          <w:marRight w:val="0"/>
          <w:marTop w:val="0"/>
          <w:marBottom w:val="0"/>
          <w:divBdr>
            <w:top w:val="none" w:sz="0" w:space="0" w:color="auto"/>
            <w:left w:val="none" w:sz="0" w:space="0" w:color="auto"/>
            <w:bottom w:val="none" w:sz="0" w:space="0" w:color="auto"/>
            <w:right w:val="none" w:sz="0" w:space="0" w:color="auto"/>
          </w:divBdr>
        </w:div>
        <w:div w:id="722142251">
          <w:marLeft w:val="0"/>
          <w:marRight w:val="0"/>
          <w:marTop w:val="0"/>
          <w:marBottom w:val="0"/>
          <w:divBdr>
            <w:top w:val="none" w:sz="0" w:space="0" w:color="auto"/>
            <w:left w:val="none" w:sz="0" w:space="0" w:color="auto"/>
            <w:bottom w:val="none" w:sz="0" w:space="0" w:color="auto"/>
            <w:right w:val="none" w:sz="0" w:space="0" w:color="auto"/>
          </w:divBdr>
        </w:div>
        <w:div w:id="749816175">
          <w:marLeft w:val="0"/>
          <w:marRight w:val="0"/>
          <w:marTop w:val="0"/>
          <w:marBottom w:val="0"/>
          <w:divBdr>
            <w:top w:val="none" w:sz="0" w:space="0" w:color="auto"/>
            <w:left w:val="none" w:sz="0" w:space="0" w:color="auto"/>
            <w:bottom w:val="none" w:sz="0" w:space="0" w:color="auto"/>
            <w:right w:val="none" w:sz="0" w:space="0" w:color="auto"/>
          </w:divBdr>
        </w:div>
        <w:div w:id="803306169">
          <w:marLeft w:val="0"/>
          <w:marRight w:val="0"/>
          <w:marTop w:val="0"/>
          <w:marBottom w:val="0"/>
          <w:divBdr>
            <w:top w:val="none" w:sz="0" w:space="0" w:color="auto"/>
            <w:left w:val="none" w:sz="0" w:space="0" w:color="auto"/>
            <w:bottom w:val="none" w:sz="0" w:space="0" w:color="auto"/>
            <w:right w:val="none" w:sz="0" w:space="0" w:color="auto"/>
          </w:divBdr>
        </w:div>
        <w:div w:id="862060559">
          <w:marLeft w:val="0"/>
          <w:marRight w:val="0"/>
          <w:marTop w:val="0"/>
          <w:marBottom w:val="0"/>
          <w:divBdr>
            <w:top w:val="none" w:sz="0" w:space="0" w:color="auto"/>
            <w:left w:val="none" w:sz="0" w:space="0" w:color="auto"/>
            <w:bottom w:val="none" w:sz="0" w:space="0" w:color="auto"/>
            <w:right w:val="none" w:sz="0" w:space="0" w:color="auto"/>
          </w:divBdr>
        </w:div>
        <w:div w:id="873074859">
          <w:marLeft w:val="0"/>
          <w:marRight w:val="0"/>
          <w:marTop w:val="0"/>
          <w:marBottom w:val="0"/>
          <w:divBdr>
            <w:top w:val="none" w:sz="0" w:space="0" w:color="auto"/>
            <w:left w:val="none" w:sz="0" w:space="0" w:color="auto"/>
            <w:bottom w:val="none" w:sz="0" w:space="0" w:color="auto"/>
            <w:right w:val="none" w:sz="0" w:space="0" w:color="auto"/>
          </w:divBdr>
        </w:div>
        <w:div w:id="901868519">
          <w:marLeft w:val="0"/>
          <w:marRight w:val="0"/>
          <w:marTop w:val="0"/>
          <w:marBottom w:val="0"/>
          <w:divBdr>
            <w:top w:val="none" w:sz="0" w:space="0" w:color="auto"/>
            <w:left w:val="none" w:sz="0" w:space="0" w:color="auto"/>
            <w:bottom w:val="none" w:sz="0" w:space="0" w:color="auto"/>
            <w:right w:val="none" w:sz="0" w:space="0" w:color="auto"/>
          </w:divBdr>
        </w:div>
        <w:div w:id="954336014">
          <w:marLeft w:val="0"/>
          <w:marRight w:val="0"/>
          <w:marTop w:val="0"/>
          <w:marBottom w:val="0"/>
          <w:divBdr>
            <w:top w:val="none" w:sz="0" w:space="0" w:color="auto"/>
            <w:left w:val="none" w:sz="0" w:space="0" w:color="auto"/>
            <w:bottom w:val="none" w:sz="0" w:space="0" w:color="auto"/>
            <w:right w:val="none" w:sz="0" w:space="0" w:color="auto"/>
          </w:divBdr>
        </w:div>
        <w:div w:id="1117408645">
          <w:marLeft w:val="0"/>
          <w:marRight w:val="0"/>
          <w:marTop w:val="0"/>
          <w:marBottom w:val="0"/>
          <w:divBdr>
            <w:top w:val="none" w:sz="0" w:space="0" w:color="auto"/>
            <w:left w:val="none" w:sz="0" w:space="0" w:color="auto"/>
            <w:bottom w:val="none" w:sz="0" w:space="0" w:color="auto"/>
            <w:right w:val="none" w:sz="0" w:space="0" w:color="auto"/>
          </w:divBdr>
        </w:div>
        <w:div w:id="1201627024">
          <w:marLeft w:val="0"/>
          <w:marRight w:val="0"/>
          <w:marTop w:val="0"/>
          <w:marBottom w:val="0"/>
          <w:divBdr>
            <w:top w:val="none" w:sz="0" w:space="0" w:color="auto"/>
            <w:left w:val="none" w:sz="0" w:space="0" w:color="auto"/>
            <w:bottom w:val="none" w:sz="0" w:space="0" w:color="auto"/>
            <w:right w:val="none" w:sz="0" w:space="0" w:color="auto"/>
          </w:divBdr>
        </w:div>
        <w:div w:id="1215392121">
          <w:marLeft w:val="0"/>
          <w:marRight w:val="0"/>
          <w:marTop w:val="0"/>
          <w:marBottom w:val="0"/>
          <w:divBdr>
            <w:top w:val="none" w:sz="0" w:space="0" w:color="auto"/>
            <w:left w:val="none" w:sz="0" w:space="0" w:color="auto"/>
            <w:bottom w:val="none" w:sz="0" w:space="0" w:color="auto"/>
            <w:right w:val="none" w:sz="0" w:space="0" w:color="auto"/>
          </w:divBdr>
        </w:div>
        <w:div w:id="1352803286">
          <w:marLeft w:val="0"/>
          <w:marRight w:val="0"/>
          <w:marTop w:val="0"/>
          <w:marBottom w:val="0"/>
          <w:divBdr>
            <w:top w:val="none" w:sz="0" w:space="0" w:color="auto"/>
            <w:left w:val="none" w:sz="0" w:space="0" w:color="auto"/>
            <w:bottom w:val="none" w:sz="0" w:space="0" w:color="auto"/>
            <w:right w:val="none" w:sz="0" w:space="0" w:color="auto"/>
          </w:divBdr>
        </w:div>
        <w:div w:id="1382092745">
          <w:marLeft w:val="0"/>
          <w:marRight w:val="0"/>
          <w:marTop w:val="0"/>
          <w:marBottom w:val="0"/>
          <w:divBdr>
            <w:top w:val="none" w:sz="0" w:space="0" w:color="auto"/>
            <w:left w:val="none" w:sz="0" w:space="0" w:color="auto"/>
            <w:bottom w:val="none" w:sz="0" w:space="0" w:color="auto"/>
            <w:right w:val="none" w:sz="0" w:space="0" w:color="auto"/>
          </w:divBdr>
        </w:div>
        <w:div w:id="1418479557">
          <w:marLeft w:val="0"/>
          <w:marRight w:val="0"/>
          <w:marTop w:val="0"/>
          <w:marBottom w:val="0"/>
          <w:divBdr>
            <w:top w:val="none" w:sz="0" w:space="0" w:color="auto"/>
            <w:left w:val="none" w:sz="0" w:space="0" w:color="auto"/>
            <w:bottom w:val="none" w:sz="0" w:space="0" w:color="auto"/>
            <w:right w:val="none" w:sz="0" w:space="0" w:color="auto"/>
          </w:divBdr>
        </w:div>
        <w:div w:id="1447431084">
          <w:marLeft w:val="0"/>
          <w:marRight w:val="0"/>
          <w:marTop w:val="0"/>
          <w:marBottom w:val="0"/>
          <w:divBdr>
            <w:top w:val="none" w:sz="0" w:space="0" w:color="auto"/>
            <w:left w:val="none" w:sz="0" w:space="0" w:color="auto"/>
            <w:bottom w:val="none" w:sz="0" w:space="0" w:color="auto"/>
            <w:right w:val="none" w:sz="0" w:space="0" w:color="auto"/>
          </w:divBdr>
        </w:div>
        <w:div w:id="1485245737">
          <w:marLeft w:val="0"/>
          <w:marRight w:val="0"/>
          <w:marTop w:val="0"/>
          <w:marBottom w:val="0"/>
          <w:divBdr>
            <w:top w:val="none" w:sz="0" w:space="0" w:color="auto"/>
            <w:left w:val="none" w:sz="0" w:space="0" w:color="auto"/>
            <w:bottom w:val="none" w:sz="0" w:space="0" w:color="auto"/>
            <w:right w:val="none" w:sz="0" w:space="0" w:color="auto"/>
          </w:divBdr>
        </w:div>
        <w:div w:id="1579511422">
          <w:marLeft w:val="0"/>
          <w:marRight w:val="0"/>
          <w:marTop w:val="0"/>
          <w:marBottom w:val="0"/>
          <w:divBdr>
            <w:top w:val="none" w:sz="0" w:space="0" w:color="auto"/>
            <w:left w:val="none" w:sz="0" w:space="0" w:color="auto"/>
            <w:bottom w:val="none" w:sz="0" w:space="0" w:color="auto"/>
            <w:right w:val="none" w:sz="0" w:space="0" w:color="auto"/>
          </w:divBdr>
        </w:div>
        <w:div w:id="1613784013">
          <w:marLeft w:val="0"/>
          <w:marRight w:val="0"/>
          <w:marTop w:val="0"/>
          <w:marBottom w:val="0"/>
          <w:divBdr>
            <w:top w:val="none" w:sz="0" w:space="0" w:color="auto"/>
            <w:left w:val="none" w:sz="0" w:space="0" w:color="auto"/>
            <w:bottom w:val="none" w:sz="0" w:space="0" w:color="auto"/>
            <w:right w:val="none" w:sz="0" w:space="0" w:color="auto"/>
          </w:divBdr>
        </w:div>
        <w:div w:id="1789623765">
          <w:marLeft w:val="0"/>
          <w:marRight w:val="0"/>
          <w:marTop w:val="0"/>
          <w:marBottom w:val="0"/>
          <w:divBdr>
            <w:top w:val="none" w:sz="0" w:space="0" w:color="auto"/>
            <w:left w:val="none" w:sz="0" w:space="0" w:color="auto"/>
            <w:bottom w:val="none" w:sz="0" w:space="0" w:color="auto"/>
            <w:right w:val="none" w:sz="0" w:space="0" w:color="auto"/>
          </w:divBdr>
        </w:div>
        <w:div w:id="1857888070">
          <w:marLeft w:val="0"/>
          <w:marRight w:val="0"/>
          <w:marTop w:val="0"/>
          <w:marBottom w:val="0"/>
          <w:divBdr>
            <w:top w:val="none" w:sz="0" w:space="0" w:color="auto"/>
            <w:left w:val="none" w:sz="0" w:space="0" w:color="auto"/>
            <w:bottom w:val="none" w:sz="0" w:space="0" w:color="auto"/>
            <w:right w:val="none" w:sz="0" w:space="0" w:color="auto"/>
          </w:divBdr>
        </w:div>
        <w:div w:id="1929343169">
          <w:marLeft w:val="0"/>
          <w:marRight w:val="0"/>
          <w:marTop w:val="0"/>
          <w:marBottom w:val="0"/>
          <w:divBdr>
            <w:top w:val="none" w:sz="0" w:space="0" w:color="auto"/>
            <w:left w:val="none" w:sz="0" w:space="0" w:color="auto"/>
            <w:bottom w:val="none" w:sz="0" w:space="0" w:color="auto"/>
            <w:right w:val="none" w:sz="0" w:space="0" w:color="auto"/>
          </w:divBdr>
        </w:div>
        <w:div w:id="2089645400">
          <w:marLeft w:val="0"/>
          <w:marRight w:val="0"/>
          <w:marTop w:val="0"/>
          <w:marBottom w:val="0"/>
          <w:divBdr>
            <w:top w:val="none" w:sz="0" w:space="0" w:color="auto"/>
            <w:left w:val="none" w:sz="0" w:space="0" w:color="auto"/>
            <w:bottom w:val="none" w:sz="0" w:space="0" w:color="auto"/>
            <w:right w:val="none" w:sz="0" w:space="0" w:color="auto"/>
          </w:divBdr>
        </w:div>
        <w:div w:id="2108958236">
          <w:marLeft w:val="0"/>
          <w:marRight w:val="0"/>
          <w:marTop w:val="0"/>
          <w:marBottom w:val="0"/>
          <w:divBdr>
            <w:top w:val="none" w:sz="0" w:space="0" w:color="auto"/>
            <w:left w:val="none" w:sz="0" w:space="0" w:color="auto"/>
            <w:bottom w:val="none" w:sz="0" w:space="0" w:color="auto"/>
            <w:right w:val="none" w:sz="0" w:space="0" w:color="auto"/>
          </w:divBdr>
        </w:div>
        <w:div w:id="2126581237">
          <w:marLeft w:val="0"/>
          <w:marRight w:val="0"/>
          <w:marTop w:val="0"/>
          <w:marBottom w:val="0"/>
          <w:divBdr>
            <w:top w:val="none" w:sz="0" w:space="0" w:color="auto"/>
            <w:left w:val="none" w:sz="0" w:space="0" w:color="auto"/>
            <w:bottom w:val="none" w:sz="0" w:space="0" w:color="auto"/>
            <w:right w:val="none" w:sz="0" w:space="0" w:color="auto"/>
          </w:divBdr>
        </w:div>
      </w:divsChild>
    </w:div>
    <w:div w:id="156847999">
      <w:bodyDiv w:val="1"/>
      <w:marLeft w:val="0"/>
      <w:marRight w:val="0"/>
      <w:marTop w:val="0"/>
      <w:marBottom w:val="0"/>
      <w:divBdr>
        <w:top w:val="none" w:sz="0" w:space="0" w:color="auto"/>
        <w:left w:val="none" w:sz="0" w:space="0" w:color="auto"/>
        <w:bottom w:val="none" w:sz="0" w:space="0" w:color="auto"/>
        <w:right w:val="none" w:sz="0" w:space="0" w:color="auto"/>
      </w:divBdr>
    </w:div>
    <w:div w:id="171918264">
      <w:bodyDiv w:val="1"/>
      <w:marLeft w:val="0"/>
      <w:marRight w:val="0"/>
      <w:marTop w:val="0"/>
      <w:marBottom w:val="0"/>
      <w:divBdr>
        <w:top w:val="none" w:sz="0" w:space="0" w:color="auto"/>
        <w:left w:val="none" w:sz="0" w:space="0" w:color="auto"/>
        <w:bottom w:val="none" w:sz="0" w:space="0" w:color="auto"/>
        <w:right w:val="none" w:sz="0" w:space="0" w:color="auto"/>
      </w:divBdr>
    </w:div>
    <w:div w:id="207912829">
      <w:bodyDiv w:val="1"/>
      <w:marLeft w:val="0"/>
      <w:marRight w:val="0"/>
      <w:marTop w:val="0"/>
      <w:marBottom w:val="0"/>
      <w:divBdr>
        <w:top w:val="none" w:sz="0" w:space="0" w:color="auto"/>
        <w:left w:val="none" w:sz="0" w:space="0" w:color="auto"/>
        <w:bottom w:val="none" w:sz="0" w:space="0" w:color="auto"/>
        <w:right w:val="none" w:sz="0" w:space="0" w:color="auto"/>
      </w:divBdr>
    </w:div>
    <w:div w:id="303782309">
      <w:bodyDiv w:val="1"/>
      <w:marLeft w:val="0"/>
      <w:marRight w:val="0"/>
      <w:marTop w:val="0"/>
      <w:marBottom w:val="0"/>
      <w:divBdr>
        <w:top w:val="none" w:sz="0" w:space="0" w:color="auto"/>
        <w:left w:val="none" w:sz="0" w:space="0" w:color="auto"/>
        <w:bottom w:val="none" w:sz="0" w:space="0" w:color="auto"/>
        <w:right w:val="none" w:sz="0" w:space="0" w:color="auto"/>
      </w:divBdr>
      <w:divsChild>
        <w:div w:id="684481293">
          <w:marLeft w:val="0"/>
          <w:marRight w:val="0"/>
          <w:marTop w:val="0"/>
          <w:marBottom w:val="0"/>
          <w:divBdr>
            <w:top w:val="none" w:sz="0" w:space="0" w:color="auto"/>
            <w:left w:val="none" w:sz="0" w:space="0" w:color="auto"/>
            <w:bottom w:val="none" w:sz="0" w:space="0" w:color="auto"/>
            <w:right w:val="none" w:sz="0" w:space="0" w:color="auto"/>
          </w:divBdr>
          <w:divsChild>
            <w:div w:id="1936790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347480">
      <w:bodyDiv w:val="1"/>
      <w:marLeft w:val="0"/>
      <w:marRight w:val="0"/>
      <w:marTop w:val="0"/>
      <w:marBottom w:val="0"/>
      <w:divBdr>
        <w:top w:val="none" w:sz="0" w:space="0" w:color="auto"/>
        <w:left w:val="none" w:sz="0" w:space="0" w:color="auto"/>
        <w:bottom w:val="none" w:sz="0" w:space="0" w:color="auto"/>
        <w:right w:val="none" w:sz="0" w:space="0" w:color="auto"/>
      </w:divBdr>
    </w:div>
    <w:div w:id="338047348">
      <w:bodyDiv w:val="1"/>
      <w:marLeft w:val="0"/>
      <w:marRight w:val="0"/>
      <w:marTop w:val="0"/>
      <w:marBottom w:val="0"/>
      <w:divBdr>
        <w:top w:val="none" w:sz="0" w:space="0" w:color="auto"/>
        <w:left w:val="none" w:sz="0" w:space="0" w:color="auto"/>
        <w:bottom w:val="none" w:sz="0" w:space="0" w:color="auto"/>
        <w:right w:val="none" w:sz="0" w:space="0" w:color="auto"/>
      </w:divBdr>
    </w:div>
    <w:div w:id="379326256">
      <w:bodyDiv w:val="1"/>
      <w:marLeft w:val="0"/>
      <w:marRight w:val="0"/>
      <w:marTop w:val="0"/>
      <w:marBottom w:val="0"/>
      <w:divBdr>
        <w:top w:val="none" w:sz="0" w:space="0" w:color="auto"/>
        <w:left w:val="none" w:sz="0" w:space="0" w:color="auto"/>
        <w:bottom w:val="none" w:sz="0" w:space="0" w:color="auto"/>
        <w:right w:val="none" w:sz="0" w:space="0" w:color="auto"/>
      </w:divBdr>
    </w:div>
    <w:div w:id="381754950">
      <w:bodyDiv w:val="1"/>
      <w:marLeft w:val="0"/>
      <w:marRight w:val="0"/>
      <w:marTop w:val="0"/>
      <w:marBottom w:val="0"/>
      <w:divBdr>
        <w:top w:val="none" w:sz="0" w:space="0" w:color="auto"/>
        <w:left w:val="none" w:sz="0" w:space="0" w:color="auto"/>
        <w:bottom w:val="none" w:sz="0" w:space="0" w:color="auto"/>
        <w:right w:val="none" w:sz="0" w:space="0" w:color="auto"/>
      </w:divBdr>
    </w:div>
    <w:div w:id="399405527">
      <w:bodyDiv w:val="1"/>
      <w:marLeft w:val="0"/>
      <w:marRight w:val="0"/>
      <w:marTop w:val="0"/>
      <w:marBottom w:val="0"/>
      <w:divBdr>
        <w:top w:val="none" w:sz="0" w:space="0" w:color="auto"/>
        <w:left w:val="none" w:sz="0" w:space="0" w:color="auto"/>
        <w:bottom w:val="none" w:sz="0" w:space="0" w:color="auto"/>
        <w:right w:val="none" w:sz="0" w:space="0" w:color="auto"/>
      </w:divBdr>
      <w:divsChild>
        <w:div w:id="1401559377">
          <w:marLeft w:val="0"/>
          <w:marRight w:val="0"/>
          <w:marTop w:val="0"/>
          <w:marBottom w:val="0"/>
          <w:divBdr>
            <w:top w:val="none" w:sz="0" w:space="0" w:color="auto"/>
            <w:left w:val="none" w:sz="0" w:space="0" w:color="auto"/>
            <w:bottom w:val="none" w:sz="0" w:space="0" w:color="auto"/>
            <w:right w:val="none" w:sz="0" w:space="0" w:color="auto"/>
          </w:divBdr>
          <w:divsChild>
            <w:div w:id="249312969">
              <w:marLeft w:val="0"/>
              <w:marRight w:val="0"/>
              <w:marTop w:val="0"/>
              <w:marBottom w:val="0"/>
              <w:divBdr>
                <w:top w:val="none" w:sz="0" w:space="0" w:color="auto"/>
                <w:left w:val="none" w:sz="0" w:space="0" w:color="auto"/>
                <w:bottom w:val="none" w:sz="0" w:space="0" w:color="auto"/>
                <w:right w:val="none" w:sz="0" w:space="0" w:color="auto"/>
              </w:divBdr>
            </w:div>
          </w:divsChild>
        </w:div>
        <w:div w:id="329253481">
          <w:marLeft w:val="0"/>
          <w:marRight w:val="0"/>
          <w:marTop w:val="0"/>
          <w:marBottom w:val="0"/>
          <w:divBdr>
            <w:top w:val="none" w:sz="0" w:space="0" w:color="auto"/>
            <w:left w:val="none" w:sz="0" w:space="0" w:color="auto"/>
            <w:bottom w:val="none" w:sz="0" w:space="0" w:color="auto"/>
            <w:right w:val="none" w:sz="0" w:space="0" w:color="auto"/>
          </w:divBdr>
          <w:divsChild>
            <w:div w:id="1842157463">
              <w:marLeft w:val="0"/>
              <w:marRight w:val="0"/>
              <w:marTop w:val="0"/>
              <w:marBottom w:val="0"/>
              <w:divBdr>
                <w:top w:val="none" w:sz="0" w:space="0" w:color="auto"/>
                <w:left w:val="none" w:sz="0" w:space="0" w:color="auto"/>
                <w:bottom w:val="none" w:sz="0" w:space="0" w:color="auto"/>
                <w:right w:val="none" w:sz="0" w:space="0" w:color="auto"/>
              </w:divBdr>
              <w:divsChild>
                <w:div w:id="102521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795517">
          <w:marLeft w:val="0"/>
          <w:marRight w:val="0"/>
          <w:marTop w:val="0"/>
          <w:marBottom w:val="0"/>
          <w:divBdr>
            <w:top w:val="none" w:sz="0" w:space="0" w:color="auto"/>
            <w:left w:val="none" w:sz="0" w:space="0" w:color="auto"/>
            <w:bottom w:val="none" w:sz="0" w:space="0" w:color="auto"/>
            <w:right w:val="none" w:sz="0" w:space="0" w:color="auto"/>
          </w:divBdr>
          <w:divsChild>
            <w:div w:id="481849938">
              <w:marLeft w:val="0"/>
              <w:marRight w:val="0"/>
              <w:marTop w:val="0"/>
              <w:marBottom w:val="0"/>
              <w:divBdr>
                <w:top w:val="none" w:sz="0" w:space="0" w:color="auto"/>
                <w:left w:val="none" w:sz="0" w:space="0" w:color="auto"/>
                <w:bottom w:val="none" w:sz="0" w:space="0" w:color="auto"/>
                <w:right w:val="none" w:sz="0" w:space="0" w:color="auto"/>
              </w:divBdr>
              <w:divsChild>
                <w:div w:id="1900818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380530">
          <w:marLeft w:val="0"/>
          <w:marRight w:val="0"/>
          <w:marTop w:val="0"/>
          <w:marBottom w:val="0"/>
          <w:divBdr>
            <w:top w:val="none" w:sz="0" w:space="0" w:color="auto"/>
            <w:left w:val="none" w:sz="0" w:space="0" w:color="auto"/>
            <w:bottom w:val="none" w:sz="0" w:space="0" w:color="auto"/>
            <w:right w:val="none" w:sz="0" w:space="0" w:color="auto"/>
          </w:divBdr>
          <w:divsChild>
            <w:div w:id="1064335834">
              <w:marLeft w:val="0"/>
              <w:marRight w:val="0"/>
              <w:marTop w:val="0"/>
              <w:marBottom w:val="0"/>
              <w:divBdr>
                <w:top w:val="none" w:sz="0" w:space="0" w:color="auto"/>
                <w:left w:val="none" w:sz="0" w:space="0" w:color="auto"/>
                <w:bottom w:val="none" w:sz="0" w:space="0" w:color="auto"/>
                <w:right w:val="none" w:sz="0" w:space="0" w:color="auto"/>
              </w:divBdr>
              <w:divsChild>
                <w:div w:id="211888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730928">
          <w:marLeft w:val="0"/>
          <w:marRight w:val="0"/>
          <w:marTop w:val="0"/>
          <w:marBottom w:val="0"/>
          <w:divBdr>
            <w:top w:val="none" w:sz="0" w:space="0" w:color="auto"/>
            <w:left w:val="none" w:sz="0" w:space="0" w:color="auto"/>
            <w:bottom w:val="none" w:sz="0" w:space="0" w:color="auto"/>
            <w:right w:val="none" w:sz="0" w:space="0" w:color="auto"/>
          </w:divBdr>
          <w:divsChild>
            <w:div w:id="2137479213">
              <w:marLeft w:val="0"/>
              <w:marRight w:val="0"/>
              <w:marTop w:val="0"/>
              <w:marBottom w:val="0"/>
              <w:divBdr>
                <w:top w:val="none" w:sz="0" w:space="0" w:color="auto"/>
                <w:left w:val="none" w:sz="0" w:space="0" w:color="auto"/>
                <w:bottom w:val="none" w:sz="0" w:space="0" w:color="auto"/>
                <w:right w:val="none" w:sz="0" w:space="0" w:color="auto"/>
              </w:divBdr>
              <w:divsChild>
                <w:div w:id="1851482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58118">
          <w:marLeft w:val="0"/>
          <w:marRight w:val="0"/>
          <w:marTop w:val="0"/>
          <w:marBottom w:val="0"/>
          <w:divBdr>
            <w:top w:val="none" w:sz="0" w:space="0" w:color="auto"/>
            <w:left w:val="none" w:sz="0" w:space="0" w:color="auto"/>
            <w:bottom w:val="none" w:sz="0" w:space="0" w:color="auto"/>
            <w:right w:val="none" w:sz="0" w:space="0" w:color="auto"/>
          </w:divBdr>
          <w:divsChild>
            <w:div w:id="640187261">
              <w:marLeft w:val="0"/>
              <w:marRight w:val="0"/>
              <w:marTop w:val="0"/>
              <w:marBottom w:val="0"/>
              <w:divBdr>
                <w:top w:val="none" w:sz="0" w:space="0" w:color="auto"/>
                <w:left w:val="none" w:sz="0" w:space="0" w:color="auto"/>
                <w:bottom w:val="none" w:sz="0" w:space="0" w:color="auto"/>
                <w:right w:val="none" w:sz="0" w:space="0" w:color="auto"/>
              </w:divBdr>
              <w:divsChild>
                <w:div w:id="1374116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243378">
          <w:marLeft w:val="0"/>
          <w:marRight w:val="0"/>
          <w:marTop w:val="0"/>
          <w:marBottom w:val="0"/>
          <w:divBdr>
            <w:top w:val="none" w:sz="0" w:space="0" w:color="auto"/>
            <w:left w:val="none" w:sz="0" w:space="0" w:color="auto"/>
            <w:bottom w:val="none" w:sz="0" w:space="0" w:color="auto"/>
            <w:right w:val="none" w:sz="0" w:space="0" w:color="auto"/>
          </w:divBdr>
          <w:divsChild>
            <w:div w:id="111677815">
              <w:marLeft w:val="0"/>
              <w:marRight w:val="0"/>
              <w:marTop w:val="0"/>
              <w:marBottom w:val="0"/>
              <w:divBdr>
                <w:top w:val="none" w:sz="0" w:space="0" w:color="auto"/>
                <w:left w:val="none" w:sz="0" w:space="0" w:color="auto"/>
                <w:bottom w:val="none" w:sz="0" w:space="0" w:color="auto"/>
                <w:right w:val="none" w:sz="0" w:space="0" w:color="auto"/>
              </w:divBdr>
              <w:divsChild>
                <w:div w:id="142313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35679">
          <w:marLeft w:val="0"/>
          <w:marRight w:val="0"/>
          <w:marTop w:val="0"/>
          <w:marBottom w:val="0"/>
          <w:divBdr>
            <w:top w:val="none" w:sz="0" w:space="0" w:color="auto"/>
            <w:left w:val="none" w:sz="0" w:space="0" w:color="auto"/>
            <w:bottom w:val="none" w:sz="0" w:space="0" w:color="auto"/>
            <w:right w:val="none" w:sz="0" w:space="0" w:color="auto"/>
          </w:divBdr>
          <w:divsChild>
            <w:div w:id="385953522">
              <w:marLeft w:val="0"/>
              <w:marRight w:val="0"/>
              <w:marTop w:val="0"/>
              <w:marBottom w:val="0"/>
              <w:divBdr>
                <w:top w:val="none" w:sz="0" w:space="0" w:color="auto"/>
                <w:left w:val="none" w:sz="0" w:space="0" w:color="auto"/>
                <w:bottom w:val="none" w:sz="0" w:space="0" w:color="auto"/>
                <w:right w:val="none" w:sz="0" w:space="0" w:color="auto"/>
              </w:divBdr>
              <w:divsChild>
                <w:div w:id="182793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590338">
          <w:marLeft w:val="0"/>
          <w:marRight w:val="0"/>
          <w:marTop w:val="0"/>
          <w:marBottom w:val="0"/>
          <w:divBdr>
            <w:top w:val="none" w:sz="0" w:space="0" w:color="auto"/>
            <w:left w:val="none" w:sz="0" w:space="0" w:color="auto"/>
            <w:bottom w:val="none" w:sz="0" w:space="0" w:color="auto"/>
            <w:right w:val="none" w:sz="0" w:space="0" w:color="auto"/>
          </w:divBdr>
          <w:divsChild>
            <w:div w:id="2003582522">
              <w:marLeft w:val="0"/>
              <w:marRight w:val="0"/>
              <w:marTop w:val="0"/>
              <w:marBottom w:val="0"/>
              <w:divBdr>
                <w:top w:val="none" w:sz="0" w:space="0" w:color="auto"/>
                <w:left w:val="none" w:sz="0" w:space="0" w:color="auto"/>
                <w:bottom w:val="none" w:sz="0" w:space="0" w:color="auto"/>
                <w:right w:val="none" w:sz="0" w:space="0" w:color="auto"/>
              </w:divBdr>
              <w:divsChild>
                <w:div w:id="1171482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050992">
          <w:marLeft w:val="0"/>
          <w:marRight w:val="0"/>
          <w:marTop w:val="0"/>
          <w:marBottom w:val="0"/>
          <w:divBdr>
            <w:top w:val="none" w:sz="0" w:space="0" w:color="auto"/>
            <w:left w:val="none" w:sz="0" w:space="0" w:color="auto"/>
            <w:bottom w:val="none" w:sz="0" w:space="0" w:color="auto"/>
            <w:right w:val="none" w:sz="0" w:space="0" w:color="auto"/>
          </w:divBdr>
          <w:divsChild>
            <w:div w:id="1537085328">
              <w:marLeft w:val="0"/>
              <w:marRight w:val="0"/>
              <w:marTop w:val="0"/>
              <w:marBottom w:val="0"/>
              <w:divBdr>
                <w:top w:val="none" w:sz="0" w:space="0" w:color="auto"/>
                <w:left w:val="none" w:sz="0" w:space="0" w:color="auto"/>
                <w:bottom w:val="none" w:sz="0" w:space="0" w:color="auto"/>
                <w:right w:val="none" w:sz="0" w:space="0" w:color="auto"/>
              </w:divBdr>
              <w:divsChild>
                <w:div w:id="1206865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459586">
      <w:bodyDiv w:val="1"/>
      <w:marLeft w:val="0"/>
      <w:marRight w:val="0"/>
      <w:marTop w:val="0"/>
      <w:marBottom w:val="0"/>
      <w:divBdr>
        <w:top w:val="none" w:sz="0" w:space="0" w:color="auto"/>
        <w:left w:val="none" w:sz="0" w:space="0" w:color="auto"/>
        <w:bottom w:val="none" w:sz="0" w:space="0" w:color="auto"/>
        <w:right w:val="none" w:sz="0" w:space="0" w:color="auto"/>
      </w:divBdr>
    </w:div>
    <w:div w:id="422842508">
      <w:bodyDiv w:val="1"/>
      <w:marLeft w:val="0"/>
      <w:marRight w:val="0"/>
      <w:marTop w:val="0"/>
      <w:marBottom w:val="0"/>
      <w:divBdr>
        <w:top w:val="none" w:sz="0" w:space="0" w:color="auto"/>
        <w:left w:val="none" w:sz="0" w:space="0" w:color="auto"/>
        <w:bottom w:val="none" w:sz="0" w:space="0" w:color="auto"/>
        <w:right w:val="none" w:sz="0" w:space="0" w:color="auto"/>
      </w:divBdr>
      <w:divsChild>
        <w:div w:id="172182267">
          <w:marLeft w:val="0"/>
          <w:marRight w:val="0"/>
          <w:marTop w:val="0"/>
          <w:marBottom w:val="0"/>
          <w:divBdr>
            <w:top w:val="none" w:sz="0" w:space="0" w:color="auto"/>
            <w:left w:val="none" w:sz="0" w:space="0" w:color="auto"/>
            <w:bottom w:val="none" w:sz="0" w:space="0" w:color="auto"/>
            <w:right w:val="none" w:sz="0" w:space="0" w:color="auto"/>
          </w:divBdr>
        </w:div>
        <w:div w:id="279801609">
          <w:marLeft w:val="0"/>
          <w:marRight w:val="0"/>
          <w:marTop w:val="0"/>
          <w:marBottom w:val="0"/>
          <w:divBdr>
            <w:top w:val="none" w:sz="0" w:space="0" w:color="auto"/>
            <w:left w:val="none" w:sz="0" w:space="0" w:color="auto"/>
            <w:bottom w:val="none" w:sz="0" w:space="0" w:color="auto"/>
            <w:right w:val="none" w:sz="0" w:space="0" w:color="auto"/>
          </w:divBdr>
        </w:div>
        <w:div w:id="1490903401">
          <w:marLeft w:val="0"/>
          <w:marRight w:val="0"/>
          <w:marTop w:val="0"/>
          <w:marBottom w:val="0"/>
          <w:divBdr>
            <w:top w:val="none" w:sz="0" w:space="0" w:color="auto"/>
            <w:left w:val="none" w:sz="0" w:space="0" w:color="auto"/>
            <w:bottom w:val="none" w:sz="0" w:space="0" w:color="auto"/>
            <w:right w:val="none" w:sz="0" w:space="0" w:color="auto"/>
          </w:divBdr>
        </w:div>
      </w:divsChild>
    </w:div>
    <w:div w:id="440075610">
      <w:bodyDiv w:val="1"/>
      <w:marLeft w:val="0"/>
      <w:marRight w:val="0"/>
      <w:marTop w:val="0"/>
      <w:marBottom w:val="0"/>
      <w:divBdr>
        <w:top w:val="none" w:sz="0" w:space="0" w:color="auto"/>
        <w:left w:val="none" w:sz="0" w:space="0" w:color="auto"/>
        <w:bottom w:val="none" w:sz="0" w:space="0" w:color="auto"/>
        <w:right w:val="none" w:sz="0" w:space="0" w:color="auto"/>
      </w:divBdr>
      <w:divsChild>
        <w:div w:id="512040165">
          <w:marLeft w:val="0"/>
          <w:marRight w:val="0"/>
          <w:marTop w:val="0"/>
          <w:marBottom w:val="0"/>
          <w:divBdr>
            <w:top w:val="none" w:sz="0" w:space="0" w:color="auto"/>
            <w:left w:val="none" w:sz="0" w:space="0" w:color="auto"/>
            <w:bottom w:val="none" w:sz="0" w:space="0" w:color="auto"/>
            <w:right w:val="none" w:sz="0" w:space="0" w:color="auto"/>
          </w:divBdr>
        </w:div>
        <w:div w:id="1053501317">
          <w:marLeft w:val="0"/>
          <w:marRight w:val="0"/>
          <w:marTop w:val="0"/>
          <w:marBottom w:val="0"/>
          <w:divBdr>
            <w:top w:val="none" w:sz="0" w:space="0" w:color="auto"/>
            <w:left w:val="none" w:sz="0" w:space="0" w:color="auto"/>
            <w:bottom w:val="none" w:sz="0" w:space="0" w:color="auto"/>
            <w:right w:val="none" w:sz="0" w:space="0" w:color="auto"/>
          </w:divBdr>
        </w:div>
        <w:div w:id="1125393473">
          <w:marLeft w:val="0"/>
          <w:marRight w:val="0"/>
          <w:marTop w:val="0"/>
          <w:marBottom w:val="0"/>
          <w:divBdr>
            <w:top w:val="none" w:sz="0" w:space="0" w:color="auto"/>
            <w:left w:val="none" w:sz="0" w:space="0" w:color="auto"/>
            <w:bottom w:val="none" w:sz="0" w:space="0" w:color="auto"/>
            <w:right w:val="none" w:sz="0" w:space="0" w:color="auto"/>
          </w:divBdr>
        </w:div>
        <w:div w:id="1545943279">
          <w:marLeft w:val="0"/>
          <w:marRight w:val="0"/>
          <w:marTop w:val="0"/>
          <w:marBottom w:val="0"/>
          <w:divBdr>
            <w:top w:val="none" w:sz="0" w:space="0" w:color="auto"/>
            <w:left w:val="none" w:sz="0" w:space="0" w:color="auto"/>
            <w:bottom w:val="none" w:sz="0" w:space="0" w:color="auto"/>
            <w:right w:val="none" w:sz="0" w:space="0" w:color="auto"/>
          </w:divBdr>
        </w:div>
        <w:div w:id="2107799885">
          <w:marLeft w:val="0"/>
          <w:marRight w:val="0"/>
          <w:marTop w:val="0"/>
          <w:marBottom w:val="0"/>
          <w:divBdr>
            <w:top w:val="none" w:sz="0" w:space="0" w:color="auto"/>
            <w:left w:val="none" w:sz="0" w:space="0" w:color="auto"/>
            <w:bottom w:val="none" w:sz="0" w:space="0" w:color="auto"/>
            <w:right w:val="none" w:sz="0" w:space="0" w:color="auto"/>
          </w:divBdr>
        </w:div>
      </w:divsChild>
    </w:div>
    <w:div w:id="452528428">
      <w:bodyDiv w:val="1"/>
      <w:marLeft w:val="0"/>
      <w:marRight w:val="0"/>
      <w:marTop w:val="0"/>
      <w:marBottom w:val="0"/>
      <w:divBdr>
        <w:top w:val="none" w:sz="0" w:space="0" w:color="auto"/>
        <w:left w:val="none" w:sz="0" w:space="0" w:color="auto"/>
        <w:bottom w:val="none" w:sz="0" w:space="0" w:color="auto"/>
        <w:right w:val="none" w:sz="0" w:space="0" w:color="auto"/>
      </w:divBdr>
    </w:div>
    <w:div w:id="503740978">
      <w:bodyDiv w:val="1"/>
      <w:marLeft w:val="0"/>
      <w:marRight w:val="0"/>
      <w:marTop w:val="0"/>
      <w:marBottom w:val="0"/>
      <w:divBdr>
        <w:top w:val="none" w:sz="0" w:space="0" w:color="auto"/>
        <w:left w:val="none" w:sz="0" w:space="0" w:color="auto"/>
        <w:bottom w:val="none" w:sz="0" w:space="0" w:color="auto"/>
        <w:right w:val="none" w:sz="0" w:space="0" w:color="auto"/>
      </w:divBdr>
      <w:divsChild>
        <w:div w:id="181824508">
          <w:marLeft w:val="0"/>
          <w:marRight w:val="0"/>
          <w:marTop w:val="0"/>
          <w:marBottom w:val="0"/>
          <w:divBdr>
            <w:top w:val="none" w:sz="0" w:space="0" w:color="auto"/>
            <w:left w:val="none" w:sz="0" w:space="0" w:color="auto"/>
            <w:bottom w:val="none" w:sz="0" w:space="0" w:color="auto"/>
            <w:right w:val="none" w:sz="0" w:space="0" w:color="auto"/>
          </w:divBdr>
        </w:div>
        <w:div w:id="1069613877">
          <w:marLeft w:val="0"/>
          <w:marRight w:val="0"/>
          <w:marTop w:val="0"/>
          <w:marBottom w:val="0"/>
          <w:divBdr>
            <w:top w:val="none" w:sz="0" w:space="0" w:color="auto"/>
            <w:left w:val="none" w:sz="0" w:space="0" w:color="auto"/>
            <w:bottom w:val="none" w:sz="0" w:space="0" w:color="auto"/>
            <w:right w:val="none" w:sz="0" w:space="0" w:color="auto"/>
          </w:divBdr>
        </w:div>
      </w:divsChild>
    </w:div>
    <w:div w:id="507449626">
      <w:bodyDiv w:val="1"/>
      <w:marLeft w:val="0"/>
      <w:marRight w:val="0"/>
      <w:marTop w:val="0"/>
      <w:marBottom w:val="0"/>
      <w:divBdr>
        <w:top w:val="none" w:sz="0" w:space="0" w:color="auto"/>
        <w:left w:val="none" w:sz="0" w:space="0" w:color="auto"/>
        <w:bottom w:val="none" w:sz="0" w:space="0" w:color="auto"/>
        <w:right w:val="none" w:sz="0" w:space="0" w:color="auto"/>
      </w:divBdr>
    </w:div>
    <w:div w:id="517736662">
      <w:bodyDiv w:val="1"/>
      <w:marLeft w:val="0"/>
      <w:marRight w:val="0"/>
      <w:marTop w:val="0"/>
      <w:marBottom w:val="0"/>
      <w:divBdr>
        <w:top w:val="none" w:sz="0" w:space="0" w:color="auto"/>
        <w:left w:val="none" w:sz="0" w:space="0" w:color="auto"/>
        <w:bottom w:val="none" w:sz="0" w:space="0" w:color="auto"/>
        <w:right w:val="none" w:sz="0" w:space="0" w:color="auto"/>
      </w:divBdr>
    </w:div>
    <w:div w:id="616254907">
      <w:bodyDiv w:val="1"/>
      <w:marLeft w:val="0"/>
      <w:marRight w:val="0"/>
      <w:marTop w:val="0"/>
      <w:marBottom w:val="0"/>
      <w:divBdr>
        <w:top w:val="none" w:sz="0" w:space="0" w:color="auto"/>
        <w:left w:val="none" w:sz="0" w:space="0" w:color="auto"/>
        <w:bottom w:val="none" w:sz="0" w:space="0" w:color="auto"/>
        <w:right w:val="none" w:sz="0" w:space="0" w:color="auto"/>
      </w:divBdr>
      <w:divsChild>
        <w:div w:id="565647993">
          <w:marLeft w:val="0"/>
          <w:marRight w:val="0"/>
          <w:marTop w:val="0"/>
          <w:marBottom w:val="0"/>
          <w:divBdr>
            <w:top w:val="none" w:sz="0" w:space="0" w:color="auto"/>
            <w:left w:val="none" w:sz="0" w:space="0" w:color="auto"/>
            <w:bottom w:val="none" w:sz="0" w:space="0" w:color="auto"/>
            <w:right w:val="none" w:sz="0" w:space="0" w:color="auto"/>
          </w:divBdr>
        </w:div>
        <w:div w:id="793985533">
          <w:marLeft w:val="0"/>
          <w:marRight w:val="0"/>
          <w:marTop w:val="0"/>
          <w:marBottom w:val="0"/>
          <w:divBdr>
            <w:top w:val="none" w:sz="0" w:space="0" w:color="auto"/>
            <w:left w:val="none" w:sz="0" w:space="0" w:color="auto"/>
            <w:bottom w:val="none" w:sz="0" w:space="0" w:color="auto"/>
            <w:right w:val="none" w:sz="0" w:space="0" w:color="auto"/>
          </w:divBdr>
        </w:div>
        <w:div w:id="1208302213">
          <w:marLeft w:val="0"/>
          <w:marRight w:val="0"/>
          <w:marTop w:val="0"/>
          <w:marBottom w:val="0"/>
          <w:divBdr>
            <w:top w:val="none" w:sz="0" w:space="0" w:color="auto"/>
            <w:left w:val="none" w:sz="0" w:space="0" w:color="auto"/>
            <w:bottom w:val="none" w:sz="0" w:space="0" w:color="auto"/>
            <w:right w:val="none" w:sz="0" w:space="0" w:color="auto"/>
          </w:divBdr>
        </w:div>
      </w:divsChild>
    </w:div>
    <w:div w:id="620377662">
      <w:bodyDiv w:val="1"/>
      <w:marLeft w:val="0"/>
      <w:marRight w:val="0"/>
      <w:marTop w:val="0"/>
      <w:marBottom w:val="0"/>
      <w:divBdr>
        <w:top w:val="none" w:sz="0" w:space="0" w:color="auto"/>
        <w:left w:val="none" w:sz="0" w:space="0" w:color="auto"/>
        <w:bottom w:val="none" w:sz="0" w:space="0" w:color="auto"/>
        <w:right w:val="none" w:sz="0" w:space="0" w:color="auto"/>
      </w:divBdr>
      <w:divsChild>
        <w:div w:id="567149010">
          <w:marLeft w:val="0"/>
          <w:marRight w:val="0"/>
          <w:marTop w:val="0"/>
          <w:marBottom w:val="0"/>
          <w:divBdr>
            <w:top w:val="none" w:sz="0" w:space="0" w:color="auto"/>
            <w:left w:val="none" w:sz="0" w:space="0" w:color="auto"/>
            <w:bottom w:val="none" w:sz="0" w:space="0" w:color="auto"/>
            <w:right w:val="none" w:sz="0" w:space="0" w:color="auto"/>
          </w:divBdr>
        </w:div>
        <w:div w:id="618874058">
          <w:marLeft w:val="0"/>
          <w:marRight w:val="0"/>
          <w:marTop w:val="0"/>
          <w:marBottom w:val="0"/>
          <w:divBdr>
            <w:top w:val="none" w:sz="0" w:space="0" w:color="auto"/>
            <w:left w:val="none" w:sz="0" w:space="0" w:color="auto"/>
            <w:bottom w:val="none" w:sz="0" w:space="0" w:color="auto"/>
            <w:right w:val="none" w:sz="0" w:space="0" w:color="auto"/>
          </w:divBdr>
        </w:div>
        <w:div w:id="1748918043">
          <w:marLeft w:val="0"/>
          <w:marRight w:val="0"/>
          <w:marTop w:val="0"/>
          <w:marBottom w:val="0"/>
          <w:divBdr>
            <w:top w:val="none" w:sz="0" w:space="0" w:color="auto"/>
            <w:left w:val="none" w:sz="0" w:space="0" w:color="auto"/>
            <w:bottom w:val="none" w:sz="0" w:space="0" w:color="auto"/>
            <w:right w:val="none" w:sz="0" w:space="0" w:color="auto"/>
          </w:divBdr>
        </w:div>
      </w:divsChild>
    </w:div>
    <w:div w:id="621426970">
      <w:bodyDiv w:val="1"/>
      <w:marLeft w:val="0"/>
      <w:marRight w:val="0"/>
      <w:marTop w:val="0"/>
      <w:marBottom w:val="0"/>
      <w:divBdr>
        <w:top w:val="none" w:sz="0" w:space="0" w:color="auto"/>
        <w:left w:val="none" w:sz="0" w:space="0" w:color="auto"/>
        <w:bottom w:val="none" w:sz="0" w:space="0" w:color="auto"/>
        <w:right w:val="none" w:sz="0" w:space="0" w:color="auto"/>
      </w:divBdr>
      <w:divsChild>
        <w:div w:id="153380015">
          <w:marLeft w:val="0"/>
          <w:marRight w:val="0"/>
          <w:marTop w:val="0"/>
          <w:marBottom w:val="0"/>
          <w:divBdr>
            <w:top w:val="none" w:sz="0" w:space="0" w:color="auto"/>
            <w:left w:val="none" w:sz="0" w:space="0" w:color="auto"/>
            <w:bottom w:val="none" w:sz="0" w:space="0" w:color="auto"/>
            <w:right w:val="none" w:sz="0" w:space="0" w:color="auto"/>
          </w:divBdr>
          <w:divsChild>
            <w:div w:id="164770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482578">
      <w:bodyDiv w:val="1"/>
      <w:marLeft w:val="0"/>
      <w:marRight w:val="0"/>
      <w:marTop w:val="0"/>
      <w:marBottom w:val="0"/>
      <w:divBdr>
        <w:top w:val="none" w:sz="0" w:space="0" w:color="auto"/>
        <w:left w:val="none" w:sz="0" w:space="0" w:color="auto"/>
        <w:bottom w:val="none" w:sz="0" w:space="0" w:color="auto"/>
        <w:right w:val="none" w:sz="0" w:space="0" w:color="auto"/>
      </w:divBdr>
    </w:div>
    <w:div w:id="641156114">
      <w:bodyDiv w:val="1"/>
      <w:marLeft w:val="0"/>
      <w:marRight w:val="0"/>
      <w:marTop w:val="0"/>
      <w:marBottom w:val="0"/>
      <w:divBdr>
        <w:top w:val="none" w:sz="0" w:space="0" w:color="auto"/>
        <w:left w:val="none" w:sz="0" w:space="0" w:color="auto"/>
        <w:bottom w:val="none" w:sz="0" w:space="0" w:color="auto"/>
        <w:right w:val="none" w:sz="0" w:space="0" w:color="auto"/>
      </w:divBdr>
    </w:div>
    <w:div w:id="649478378">
      <w:bodyDiv w:val="1"/>
      <w:marLeft w:val="0"/>
      <w:marRight w:val="0"/>
      <w:marTop w:val="0"/>
      <w:marBottom w:val="0"/>
      <w:divBdr>
        <w:top w:val="none" w:sz="0" w:space="0" w:color="auto"/>
        <w:left w:val="none" w:sz="0" w:space="0" w:color="auto"/>
        <w:bottom w:val="none" w:sz="0" w:space="0" w:color="auto"/>
        <w:right w:val="none" w:sz="0" w:space="0" w:color="auto"/>
      </w:divBdr>
    </w:div>
    <w:div w:id="721057876">
      <w:bodyDiv w:val="1"/>
      <w:marLeft w:val="0"/>
      <w:marRight w:val="0"/>
      <w:marTop w:val="0"/>
      <w:marBottom w:val="0"/>
      <w:divBdr>
        <w:top w:val="none" w:sz="0" w:space="0" w:color="auto"/>
        <w:left w:val="none" w:sz="0" w:space="0" w:color="auto"/>
        <w:bottom w:val="none" w:sz="0" w:space="0" w:color="auto"/>
        <w:right w:val="none" w:sz="0" w:space="0" w:color="auto"/>
      </w:divBdr>
    </w:div>
    <w:div w:id="721634279">
      <w:bodyDiv w:val="1"/>
      <w:marLeft w:val="0"/>
      <w:marRight w:val="0"/>
      <w:marTop w:val="0"/>
      <w:marBottom w:val="0"/>
      <w:divBdr>
        <w:top w:val="none" w:sz="0" w:space="0" w:color="auto"/>
        <w:left w:val="none" w:sz="0" w:space="0" w:color="auto"/>
        <w:bottom w:val="none" w:sz="0" w:space="0" w:color="auto"/>
        <w:right w:val="none" w:sz="0" w:space="0" w:color="auto"/>
      </w:divBdr>
      <w:divsChild>
        <w:div w:id="94714133">
          <w:marLeft w:val="0"/>
          <w:marRight w:val="0"/>
          <w:marTop w:val="0"/>
          <w:marBottom w:val="0"/>
          <w:divBdr>
            <w:top w:val="none" w:sz="0" w:space="0" w:color="auto"/>
            <w:left w:val="none" w:sz="0" w:space="0" w:color="auto"/>
            <w:bottom w:val="none" w:sz="0" w:space="0" w:color="auto"/>
            <w:right w:val="none" w:sz="0" w:space="0" w:color="auto"/>
          </w:divBdr>
        </w:div>
        <w:div w:id="161286259">
          <w:marLeft w:val="0"/>
          <w:marRight w:val="0"/>
          <w:marTop w:val="0"/>
          <w:marBottom w:val="0"/>
          <w:divBdr>
            <w:top w:val="none" w:sz="0" w:space="0" w:color="auto"/>
            <w:left w:val="none" w:sz="0" w:space="0" w:color="auto"/>
            <w:bottom w:val="none" w:sz="0" w:space="0" w:color="auto"/>
            <w:right w:val="none" w:sz="0" w:space="0" w:color="auto"/>
          </w:divBdr>
        </w:div>
        <w:div w:id="179396539">
          <w:marLeft w:val="0"/>
          <w:marRight w:val="0"/>
          <w:marTop w:val="0"/>
          <w:marBottom w:val="0"/>
          <w:divBdr>
            <w:top w:val="none" w:sz="0" w:space="0" w:color="auto"/>
            <w:left w:val="none" w:sz="0" w:space="0" w:color="auto"/>
            <w:bottom w:val="none" w:sz="0" w:space="0" w:color="auto"/>
            <w:right w:val="none" w:sz="0" w:space="0" w:color="auto"/>
          </w:divBdr>
        </w:div>
        <w:div w:id="187984346">
          <w:marLeft w:val="0"/>
          <w:marRight w:val="0"/>
          <w:marTop w:val="0"/>
          <w:marBottom w:val="0"/>
          <w:divBdr>
            <w:top w:val="none" w:sz="0" w:space="0" w:color="auto"/>
            <w:left w:val="none" w:sz="0" w:space="0" w:color="auto"/>
            <w:bottom w:val="none" w:sz="0" w:space="0" w:color="auto"/>
            <w:right w:val="none" w:sz="0" w:space="0" w:color="auto"/>
          </w:divBdr>
        </w:div>
        <w:div w:id="216624231">
          <w:marLeft w:val="0"/>
          <w:marRight w:val="0"/>
          <w:marTop w:val="0"/>
          <w:marBottom w:val="0"/>
          <w:divBdr>
            <w:top w:val="none" w:sz="0" w:space="0" w:color="auto"/>
            <w:left w:val="none" w:sz="0" w:space="0" w:color="auto"/>
            <w:bottom w:val="none" w:sz="0" w:space="0" w:color="auto"/>
            <w:right w:val="none" w:sz="0" w:space="0" w:color="auto"/>
          </w:divBdr>
        </w:div>
        <w:div w:id="347563246">
          <w:marLeft w:val="0"/>
          <w:marRight w:val="0"/>
          <w:marTop w:val="0"/>
          <w:marBottom w:val="0"/>
          <w:divBdr>
            <w:top w:val="none" w:sz="0" w:space="0" w:color="auto"/>
            <w:left w:val="none" w:sz="0" w:space="0" w:color="auto"/>
            <w:bottom w:val="none" w:sz="0" w:space="0" w:color="auto"/>
            <w:right w:val="none" w:sz="0" w:space="0" w:color="auto"/>
          </w:divBdr>
        </w:div>
        <w:div w:id="629557333">
          <w:marLeft w:val="0"/>
          <w:marRight w:val="0"/>
          <w:marTop w:val="0"/>
          <w:marBottom w:val="0"/>
          <w:divBdr>
            <w:top w:val="none" w:sz="0" w:space="0" w:color="auto"/>
            <w:left w:val="none" w:sz="0" w:space="0" w:color="auto"/>
            <w:bottom w:val="none" w:sz="0" w:space="0" w:color="auto"/>
            <w:right w:val="none" w:sz="0" w:space="0" w:color="auto"/>
          </w:divBdr>
        </w:div>
        <w:div w:id="668752742">
          <w:marLeft w:val="0"/>
          <w:marRight w:val="0"/>
          <w:marTop w:val="0"/>
          <w:marBottom w:val="0"/>
          <w:divBdr>
            <w:top w:val="none" w:sz="0" w:space="0" w:color="auto"/>
            <w:left w:val="none" w:sz="0" w:space="0" w:color="auto"/>
            <w:bottom w:val="none" w:sz="0" w:space="0" w:color="auto"/>
            <w:right w:val="none" w:sz="0" w:space="0" w:color="auto"/>
          </w:divBdr>
        </w:div>
        <w:div w:id="866061141">
          <w:marLeft w:val="0"/>
          <w:marRight w:val="0"/>
          <w:marTop w:val="0"/>
          <w:marBottom w:val="0"/>
          <w:divBdr>
            <w:top w:val="none" w:sz="0" w:space="0" w:color="auto"/>
            <w:left w:val="none" w:sz="0" w:space="0" w:color="auto"/>
            <w:bottom w:val="none" w:sz="0" w:space="0" w:color="auto"/>
            <w:right w:val="none" w:sz="0" w:space="0" w:color="auto"/>
          </w:divBdr>
        </w:div>
        <w:div w:id="877858865">
          <w:marLeft w:val="0"/>
          <w:marRight w:val="0"/>
          <w:marTop w:val="0"/>
          <w:marBottom w:val="0"/>
          <w:divBdr>
            <w:top w:val="none" w:sz="0" w:space="0" w:color="auto"/>
            <w:left w:val="none" w:sz="0" w:space="0" w:color="auto"/>
            <w:bottom w:val="none" w:sz="0" w:space="0" w:color="auto"/>
            <w:right w:val="none" w:sz="0" w:space="0" w:color="auto"/>
          </w:divBdr>
        </w:div>
        <w:div w:id="1030954002">
          <w:marLeft w:val="0"/>
          <w:marRight w:val="0"/>
          <w:marTop w:val="0"/>
          <w:marBottom w:val="0"/>
          <w:divBdr>
            <w:top w:val="none" w:sz="0" w:space="0" w:color="auto"/>
            <w:left w:val="none" w:sz="0" w:space="0" w:color="auto"/>
            <w:bottom w:val="none" w:sz="0" w:space="0" w:color="auto"/>
            <w:right w:val="none" w:sz="0" w:space="0" w:color="auto"/>
          </w:divBdr>
        </w:div>
        <w:div w:id="1055129864">
          <w:marLeft w:val="0"/>
          <w:marRight w:val="0"/>
          <w:marTop w:val="0"/>
          <w:marBottom w:val="0"/>
          <w:divBdr>
            <w:top w:val="none" w:sz="0" w:space="0" w:color="auto"/>
            <w:left w:val="none" w:sz="0" w:space="0" w:color="auto"/>
            <w:bottom w:val="none" w:sz="0" w:space="0" w:color="auto"/>
            <w:right w:val="none" w:sz="0" w:space="0" w:color="auto"/>
          </w:divBdr>
        </w:div>
        <w:div w:id="1451971172">
          <w:marLeft w:val="0"/>
          <w:marRight w:val="0"/>
          <w:marTop w:val="0"/>
          <w:marBottom w:val="0"/>
          <w:divBdr>
            <w:top w:val="none" w:sz="0" w:space="0" w:color="auto"/>
            <w:left w:val="none" w:sz="0" w:space="0" w:color="auto"/>
            <w:bottom w:val="none" w:sz="0" w:space="0" w:color="auto"/>
            <w:right w:val="none" w:sz="0" w:space="0" w:color="auto"/>
          </w:divBdr>
        </w:div>
        <w:div w:id="1514876024">
          <w:marLeft w:val="0"/>
          <w:marRight w:val="0"/>
          <w:marTop w:val="0"/>
          <w:marBottom w:val="0"/>
          <w:divBdr>
            <w:top w:val="none" w:sz="0" w:space="0" w:color="auto"/>
            <w:left w:val="none" w:sz="0" w:space="0" w:color="auto"/>
            <w:bottom w:val="none" w:sz="0" w:space="0" w:color="auto"/>
            <w:right w:val="none" w:sz="0" w:space="0" w:color="auto"/>
          </w:divBdr>
        </w:div>
        <w:div w:id="1556160396">
          <w:marLeft w:val="0"/>
          <w:marRight w:val="0"/>
          <w:marTop w:val="0"/>
          <w:marBottom w:val="0"/>
          <w:divBdr>
            <w:top w:val="none" w:sz="0" w:space="0" w:color="auto"/>
            <w:left w:val="none" w:sz="0" w:space="0" w:color="auto"/>
            <w:bottom w:val="none" w:sz="0" w:space="0" w:color="auto"/>
            <w:right w:val="none" w:sz="0" w:space="0" w:color="auto"/>
          </w:divBdr>
        </w:div>
        <w:div w:id="1607926834">
          <w:marLeft w:val="0"/>
          <w:marRight w:val="0"/>
          <w:marTop w:val="0"/>
          <w:marBottom w:val="0"/>
          <w:divBdr>
            <w:top w:val="none" w:sz="0" w:space="0" w:color="auto"/>
            <w:left w:val="none" w:sz="0" w:space="0" w:color="auto"/>
            <w:bottom w:val="none" w:sz="0" w:space="0" w:color="auto"/>
            <w:right w:val="none" w:sz="0" w:space="0" w:color="auto"/>
          </w:divBdr>
        </w:div>
        <w:div w:id="1624388808">
          <w:marLeft w:val="0"/>
          <w:marRight w:val="0"/>
          <w:marTop w:val="0"/>
          <w:marBottom w:val="0"/>
          <w:divBdr>
            <w:top w:val="none" w:sz="0" w:space="0" w:color="auto"/>
            <w:left w:val="none" w:sz="0" w:space="0" w:color="auto"/>
            <w:bottom w:val="none" w:sz="0" w:space="0" w:color="auto"/>
            <w:right w:val="none" w:sz="0" w:space="0" w:color="auto"/>
          </w:divBdr>
        </w:div>
        <w:div w:id="1775664491">
          <w:marLeft w:val="0"/>
          <w:marRight w:val="0"/>
          <w:marTop w:val="0"/>
          <w:marBottom w:val="0"/>
          <w:divBdr>
            <w:top w:val="none" w:sz="0" w:space="0" w:color="auto"/>
            <w:left w:val="none" w:sz="0" w:space="0" w:color="auto"/>
            <w:bottom w:val="none" w:sz="0" w:space="0" w:color="auto"/>
            <w:right w:val="none" w:sz="0" w:space="0" w:color="auto"/>
          </w:divBdr>
        </w:div>
        <w:div w:id="1823697947">
          <w:marLeft w:val="0"/>
          <w:marRight w:val="0"/>
          <w:marTop w:val="0"/>
          <w:marBottom w:val="0"/>
          <w:divBdr>
            <w:top w:val="none" w:sz="0" w:space="0" w:color="auto"/>
            <w:left w:val="none" w:sz="0" w:space="0" w:color="auto"/>
            <w:bottom w:val="none" w:sz="0" w:space="0" w:color="auto"/>
            <w:right w:val="none" w:sz="0" w:space="0" w:color="auto"/>
          </w:divBdr>
        </w:div>
        <w:div w:id="1963268202">
          <w:marLeft w:val="0"/>
          <w:marRight w:val="0"/>
          <w:marTop w:val="0"/>
          <w:marBottom w:val="0"/>
          <w:divBdr>
            <w:top w:val="none" w:sz="0" w:space="0" w:color="auto"/>
            <w:left w:val="none" w:sz="0" w:space="0" w:color="auto"/>
            <w:bottom w:val="none" w:sz="0" w:space="0" w:color="auto"/>
            <w:right w:val="none" w:sz="0" w:space="0" w:color="auto"/>
          </w:divBdr>
        </w:div>
        <w:div w:id="1976913555">
          <w:marLeft w:val="0"/>
          <w:marRight w:val="0"/>
          <w:marTop w:val="0"/>
          <w:marBottom w:val="0"/>
          <w:divBdr>
            <w:top w:val="none" w:sz="0" w:space="0" w:color="auto"/>
            <w:left w:val="none" w:sz="0" w:space="0" w:color="auto"/>
            <w:bottom w:val="none" w:sz="0" w:space="0" w:color="auto"/>
            <w:right w:val="none" w:sz="0" w:space="0" w:color="auto"/>
          </w:divBdr>
        </w:div>
      </w:divsChild>
    </w:div>
    <w:div w:id="774709449">
      <w:bodyDiv w:val="1"/>
      <w:marLeft w:val="0"/>
      <w:marRight w:val="0"/>
      <w:marTop w:val="0"/>
      <w:marBottom w:val="0"/>
      <w:divBdr>
        <w:top w:val="none" w:sz="0" w:space="0" w:color="auto"/>
        <w:left w:val="none" w:sz="0" w:space="0" w:color="auto"/>
        <w:bottom w:val="none" w:sz="0" w:space="0" w:color="auto"/>
        <w:right w:val="none" w:sz="0" w:space="0" w:color="auto"/>
      </w:divBdr>
    </w:div>
    <w:div w:id="832919276">
      <w:bodyDiv w:val="1"/>
      <w:marLeft w:val="0"/>
      <w:marRight w:val="0"/>
      <w:marTop w:val="0"/>
      <w:marBottom w:val="0"/>
      <w:divBdr>
        <w:top w:val="none" w:sz="0" w:space="0" w:color="auto"/>
        <w:left w:val="none" w:sz="0" w:space="0" w:color="auto"/>
        <w:bottom w:val="none" w:sz="0" w:space="0" w:color="auto"/>
        <w:right w:val="none" w:sz="0" w:space="0" w:color="auto"/>
      </w:divBdr>
    </w:div>
    <w:div w:id="838349797">
      <w:bodyDiv w:val="1"/>
      <w:marLeft w:val="0"/>
      <w:marRight w:val="0"/>
      <w:marTop w:val="0"/>
      <w:marBottom w:val="0"/>
      <w:divBdr>
        <w:top w:val="none" w:sz="0" w:space="0" w:color="auto"/>
        <w:left w:val="none" w:sz="0" w:space="0" w:color="auto"/>
        <w:bottom w:val="none" w:sz="0" w:space="0" w:color="auto"/>
        <w:right w:val="none" w:sz="0" w:space="0" w:color="auto"/>
      </w:divBdr>
      <w:divsChild>
        <w:div w:id="560212209">
          <w:marLeft w:val="0"/>
          <w:marRight w:val="0"/>
          <w:marTop w:val="0"/>
          <w:marBottom w:val="0"/>
          <w:divBdr>
            <w:top w:val="none" w:sz="0" w:space="0" w:color="auto"/>
            <w:left w:val="none" w:sz="0" w:space="0" w:color="auto"/>
            <w:bottom w:val="none" w:sz="0" w:space="0" w:color="auto"/>
            <w:right w:val="none" w:sz="0" w:space="0" w:color="auto"/>
          </w:divBdr>
        </w:div>
        <w:div w:id="734207854">
          <w:marLeft w:val="0"/>
          <w:marRight w:val="0"/>
          <w:marTop w:val="0"/>
          <w:marBottom w:val="0"/>
          <w:divBdr>
            <w:top w:val="none" w:sz="0" w:space="0" w:color="auto"/>
            <w:left w:val="none" w:sz="0" w:space="0" w:color="auto"/>
            <w:bottom w:val="none" w:sz="0" w:space="0" w:color="auto"/>
            <w:right w:val="none" w:sz="0" w:space="0" w:color="auto"/>
          </w:divBdr>
        </w:div>
        <w:div w:id="362287493">
          <w:marLeft w:val="0"/>
          <w:marRight w:val="0"/>
          <w:marTop w:val="0"/>
          <w:marBottom w:val="0"/>
          <w:divBdr>
            <w:top w:val="none" w:sz="0" w:space="0" w:color="auto"/>
            <w:left w:val="none" w:sz="0" w:space="0" w:color="auto"/>
            <w:bottom w:val="none" w:sz="0" w:space="0" w:color="auto"/>
            <w:right w:val="none" w:sz="0" w:space="0" w:color="auto"/>
          </w:divBdr>
          <w:divsChild>
            <w:div w:id="129710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815746">
      <w:bodyDiv w:val="1"/>
      <w:marLeft w:val="0"/>
      <w:marRight w:val="0"/>
      <w:marTop w:val="0"/>
      <w:marBottom w:val="0"/>
      <w:divBdr>
        <w:top w:val="none" w:sz="0" w:space="0" w:color="auto"/>
        <w:left w:val="none" w:sz="0" w:space="0" w:color="auto"/>
        <w:bottom w:val="none" w:sz="0" w:space="0" w:color="auto"/>
        <w:right w:val="none" w:sz="0" w:space="0" w:color="auto"/>
      </w:divBdr>
      <w:divsChild>
        <w:div w:id="6950066">
          <w:marLeft w:val="0"/>
          <w:marRight w:val="0"/>
          <w:marTop w:val="0"/>
          <w:marBottom w:val="0"/>
          <w:divBdr>
            <w:top w:val="none" w:sz="0" w:space="0" w:color="auto"/>
            <w:left w:val="none" w:sz="0" w:space="0" w:color="auto"/>
            <w:bottom w:val="none" w:sz="0" w:space="0" w:color="auto"/>
            <w:right w:val="none" w:sz="0" w:space="0" w:color="auto"/>
          </w:divBdr>
        </w:div>
        <w:div w:id="212085015">
          <w:marLeft w:val="0"/>
          <w:marRight w:val="0"/>
          <w:marTop w:val="0"/>
          <w:marBottom w:val="0"/>
          <w:divBdr>
            <w:top w:val="none" w:sz="0" w:space="0" w:color="auto"/>
            <w:left w:val="none" w:sz="0" w:space="0" w:color="auto"/>
            <w:bottom w:val="none" w:sz="0" w:space="0" w:color="auto"/>
            <w:right w:val="none" w:sz="0" w:space="0" w:color="auto"/>
          </w:divBdr>
        </w:div>
        <w:div w:id="346449180">
          <w:marLeft w:val="0"/>
          <w:marRight w:val="0"/>
          <w:marTop w:val="0"/>
          <w:marBottom w:val="0"/>
          <w:divBdr>
            <w:top w:val="none" w:sz="0" w:space="0" w:color="auto"/>
            <w:left w:val="none" w:sz="0" w:space="0" w:color="auto"/>
            <w:bottom w:val="none" w:sz="0" w:space="0" w:color="auto"/>
            <w:right w:val="none" w:sz="0" w:space="0" w:color="auto"/>
          </w:divBdr>
        </w:div>
        <w:div w:id="462844040">
          <w:marLeft w:val="0"/>
          <w:marRight w:val="0"/>
          <w:marTop w:val="0"/>
          <w:marBottom w:val="0"/>
          <w:divBdr>
            <w:top w:val="none" w:sz="0" w:space="0" w:color="auto"/>
            <w:left w:val="none" w:sz="0" w:space="0" w:color="auto"/>
            <w:bottom w:val="none" w:sz="0" w:space="0" w:color="auto"/>
            <w:right w:val="none" w:sz="0" w:space="0" w:color="auto"/>
          </w:divBdr>
        </w:div>
        <w:div w:id="829636761">
          <w:marLeft w:val="0"/>
          <w:marRight w:val="0"/>
          <w:marTop w:val="0"/>
          <w:marBottom w:val="0"/>
          <w:divBdr>
            <w:top w:val="none" w:sz="0" w:space="0" w:color="auto"/>
            <w:left w:val="none" w:sz="0" w:space="0" w:color="auto"/>
            <w:bottom w:val="none" w:sz="0" w:space="0" w:color="auto"/>
            <w:right w:val="none" w:sz="0" w:space="0" w:color="auto"/>
          </w:divBdr>
        </w:div>
        <w:div w:id="1069306438">
          <w:marLeft w:val="0"/>
          <w:marRight w:val="0"/>
          <w:marTop w:val="0"/>
          <w:marBottom w:val="0"/>
          <w:divBdr>
            <w:top w:val="none" w:sz="0" w:space="0" w:color="auto"/>
            <w:left w:val="none" w:sz="0" w:space="0" w:color="auto"/>
            <w:bottom w:val="none" w:sz="0" w:space="0" w:color="auto"/>
            <w:right w:val="none" w:sz="0" w:space="0" w:color="auto"/>
          </w:divBdr>
        </w:div>
        <w:div w:id="1176961204">
          <w:marLeft w:val="0"/>
          <w:marRight w:val="0"/>
          <w:marTop w:val="0"/>
          <w:marBottom w:val="0"/>
          <w:divBdr>
            <w:top w:val="none" w:sz="0" w:space="0" w:color="auto"/>
            <w:left w:val="none" w:sz="0" w:space="0" w:color="auto"/>
            <w:bottom w:val="none" w:sz="0" w:space="0" w:color="auto"/>
            <w:right w:val="none" w:sz="0" w:space="0" w:color="auto"/>
          </w:divBdr>
        </w:div>
        <w:div w:id="1370375789">
          <w:marLeft w:val="0"/>
          <w:marRight w:val="0"/>
          <w:marTop w:val="0"/>
          <w:marBottom w:val="0"/>
          <w:divBdr>
            <w:top w:val="none" w:sz="0" w:space="0" w:color="auto"/>
            <w:left w:val="none" w:sz="0" w:space="0" w:color="auto"/>
            <w:bottom w:val="none" w:sz="0" w:space="0" w:color="auto"/>
            <w:right w:val="none" w:sz="0" w:space="0" w:color="auto"/>
          </w:divBdr>
        </w:div>
        <w:div w:id="1391462482">
          <w:marLeft w:val="0"/>
          <w:marRight w:val="0"/>
          <w:marTop w:val="0"/>
          <w:marBottom w:val="0"/>
          <w:divBdr>
            <w:top w:val="none" w:sz="0" w:space="0" w:color="auto"/>
            <w:left w:val="none" w:sz="0" w:space="0" w:color="auto"/>
            <w:bottom w:val="none" w:sz="0" w:space="0" w:color="auto"/>
            <w:right w:val="none" w:sz="0" w:space="0" w:color="auto"/>
          </w:divBdr>
        </w:div>
        <w:div w:id="1422675263">
          <w:marLeft w:val="0"/>
          <w:marRight w:val="0"/>
          <w:marTop w:val="0"/>
          <w:marBottom w:val="0"/>
          <w:divBdr>
            <w:top w:val="none" w:sz="0" w:space="0" w:color="auto"/>
            <w:left w:val="none" w:sz="0" w:space="0" w:color="auto"/>
            <w:bottom w:val="none" w:sz="0" w:space="0" w:color="auto"/>
            <w:right w:val="none" w:sz="0" w:space="0" w:color="auto"/>
          </w:divBdr>
        </w:div>
        <w:div w:id="1758867335">
          <w:marLeft w:val="0"/>
          <w:marRight w:val="0"/>
          <w:marTop w:val="0"/>
          <w:marBottom w:val="0"/>
          <w:divBdr>
            <w:top w:val="none" w:sz="0" w:space="0" w:color="auto"/>
            <w:left w:val="none" w:sz="0" w:space="0" w:color="auto"/>
            <w:bottom w:val="none" w:sz="0" w:space="0" w:color="auto"/>
            <w:right w:val="none" w:sz="0" w:space="0" w:color="auto"/>
          </w:divBdr>
        </w:div>
        <w:div w:id="1972010608">
          <w:marLeft w:val="0"/>
          <w:marRight w:val="0"/>
          <w:marTop w:val="0"/>
          <w:marBottom w:val="0"/>
          <w:divBdr>
            <w:top w:val="none" w:sz="0" w:space="0" w:color="auto"/>
            <w:left w:val="none" w:sz="0" w:space="0" w:color="auto"/>
            <w:bottom w:val="none" w:sz="0" w:space="0" w:color="auto"/>
            <w:right w:val="none" w:sz="0" w:space="0" w:color="auto"/>
          </w:divBdr>
        </w:div>
        <w:div w:id="1993214404">
          <w:marLeft w:val="0"/>
          <w:marRight w:val="0"/>
          <w:marTop w:val="0"/>
          <w:marBottom w:val="0"/>
          <w:divBdr>
            <w:top w:val="none" w:sz="0" w:space="0" w:color="auto"/>
            <w:left w:val="none" w:sz="0" w:space="0" w:color="auto"/>
            <w:bottom w:val="none" w:sz="0" w:space="0" w:color="auto"/>
            <w:right w:val="none" w:sz="0" w:space="0" w:color="auto"/>
          </w:divBdr>
        </w:div>
        <w:div w:id="2034189497">
          <w:marLeft w:val="0"/>
          <w:marRight w:val="0"/>
          <w:marTop w:val="0"/>
          <w:marBottom w:val="0"/>
          <w:divBdr>
            <w:top w:val="none" w:sz="0" w:space="0" w:color="auto"/>
            <w:left w:val="none" w:sz="0" w:space="0" w:color="auto"/>
            <w:bottom w:val="none" w:sz="0" w:space="0" w:color="auto"/>
            <w:right w:val="none" w:sz="0" w:space="0" w:color="auto"/>
          </w:divBdr>
        </w:div>
        <w:div w:id="2044211987">
          <w:marLeft w:val="0"/>
          <w:marRight w:val="0"/>
          <w:marTop w:val="0"/>
          <w:marBottom w:val="0"/>
          <w:divBdr>
            <w:top w:val="none" w:sz="0" w:space="0" w:color="auto"/>
            <w:left w:val="none" w:sz="0" w:space="0" w:color="auto"/>
            <w:bottom w:val="none" w:sz="0" w:space="0" w:color="auto"/>
            <w:right w:val="none" w:sz="0" w:space="0" w:color="auto"/>
          </w:divBdr>
        </w:div>
        <w:div w:id="2074886975">
          <w:marLeft w:val="0"/>
          <w:marRight w:val="0"/>
          <w:marTop w:val="0"/>
          <w:marBottom w:val="0"/>
          <w:divBdr>
            <w:top w:val="none" w:sz="0" w:space="0" w:color="auto"/>
            <w:left w:val="none" w:sz="0" w:space="0" w:color="auto"/>
            <w:bottom w:val="none" w:sz="0" w:space="0" w:color="auto"/>
            <w:right w:val="none" w:sz="0" w:space="0" w:color="auto"/>
          </w:divBdr>
        </w:div>
      </w:divsChild>
    </w:div>
    <w:div w:id="875118327">
      <w:bodyDiv w:val="1"/>
      <w:marLeft w:val="0"/>
      <w:marRight w:val="0"/>
      <w:marTop w:val="0"/>
      <w:marBottom w:val="0"/>
      <w:divBdr>
        <w:top w:val="none" w:sz="0" w:space="0" w:color="auto"/>
        <w:left w:val="none" w:sz="0" w:space="0" w:color="auto"/>
        <w:bottom w:val="none" w:sz="0" w:space="0" w:color="auto"/>
        <w:right w:val="none" w:sz="0" w:space="0" w:color="auto"/>
      </w:divBdr>
      <w:divsChild>
        <w:div w:id="517810841">
          <w:marLeft w:val="0"/>
          <w:marRight w:val="0"/>
          <w:marTop w:val="0"/>
          <w:marBottom w:val="0"/>
          <w:divBdr>
            <w:top w:val="none" w:sz="0" w:space="0" w:color="auto"/>
            <w:left w:val="none" w:sz="0" w:space="0" w:color="auto"/>
            <w:bottom w:val="none" w:sz="0" w:space="0" w:color="auto"/>
            <w:right w:val="none" w:sz="0" w:space="0" w:color="auto"/>
          </w:divBdr>
          <w:divsChild>
            <w:div w:id="1219049066">
              <w:marLeft w:val="0"/>
              <w:marRight w:val="0"/>
              <w:marTop w:val="0"/>
              <w:marBottom w:val="0"/>
              <w:divBdr>
                <w:top w:val="none" w:sz="0" w:space="0" w:color="auto"/>
                <w:left w:val="none" w:sz="0" w:space="0" w:color="auto"/>
                <w:bottom w:val="none" w:sz="0" w:space="0" w:color="auto"/>
                <w:right w:val="none" w:sz="0" w:space="0" w:color="auto"/>
              </w:divBdr>
              <w:divsChild>
                <w:div w:id="23921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753889">
      <w:bodyDiv w:val="1"/>
      <w:marLeft w:val="0"/>
      <w:marRight w:val="0"/>
      <w:marTop w:val="0"/>
      <w:marBottom w:val="0"/>
      <w:divBdr>
        <w:top w:val="none" w:sz="0" w:space="0" w:color="auto"/>
        <w:left w:val="none" w:sz="0" w:space="0" w:color="auto"/>
        <w:bottom w:val="none" w:sz="0" w:space="0" w:color="auto"/>
        <w:right w:val="none" w:sz="0" w:space="0" w:color="auto"/>
      </w:divBdr>
    </w:div>
    <w:div w:id="934093655">
      <w:bodyDiv w:val="1"/>
      <w:marLeft w:val="0"/>
      <w:marRight w:val="0"/>
      <w:marTop w:val="0"/>
      <w:marBottom w:val="0"/>
      <w:divBdr>
        <w:top w:val="none" w:sz="0" w:space="0" w:color="auto"/>
        <w:left w:val="none" w:sz="0" w:space="0" w:color="auto"/>
        <w:bottom w:val="none" w:sz="0" w:space="0" w:color="auto"/>
        <w:right w:val="none" w:sz="0" w:space="0" w:color="auto"/>
      </w:divBdr>
      <w:divsChild>
        <w:div w:id="1180199218">
          <w:marLeft w:val="0"/>
          <w:marRight w:val="0"/>
          <w:marTop w:val="0"/>
          <w:marBottom w:val="0"/>
          <w:divBdr>
            <w:top w:val="none" w:sz="0" w:space="0" w:color="auto"/>
            <w:left w:val="none" w:sz="0" w:space="0" w:color="auto"/>
            <w:bottom w:val="none" w:sz="0" w:space="0" w:color="auto"/>
            <w:right w:val="none" w:sz="0" w:space="0" w:color="auto"/>
          </w:divBdr>
          <w:divsChild>
            <w:div w:id="2027444619">
              <w:marLeft w:val="0"/>
              <w:marRight w:val="0"/>
              <w:marTop w:val="0"/>
              <w:marBottom w:val="0"/>
              <w:divBdr>
                <w:top w:val="none" w:sz="0" w:space="0" w:color="auto"/>
                <w:left w:val="none" w:sz="0" w:space="0" w:color="auto"/>
                <w:bottom w:val="none" w:sz="0" w:space="0" w:color="auto"/>
                <w:right w:val="none" w:sz="0" w:space="0" w:color="auto"/>
              </w:divBdr>
            </w:div>
          </w:divsChild>
        </w:div>
        <w:div w:id="1617561859">
          <w:marLeft w:val="0"/>
          <w:marRight w:val="0"/>
          <w:marTop w:val="0"/>
          <w:marBottom w:val="0"/>
          <w:divBdr>
            <w:top w:val="none" w:sz="0" w:space="0" w:color="auto"/>
            <w:left w:val="none" w:sz="0" w:space="0" w:color="auto"/>
            <w:bottom w:val="none" w:sz="0" w:space="0" w:color="auto"/>
            <w:right w:val="none" w:sz="0" w:space="0" w:color="auto"/>
          </w:divBdr>
          <w:divsChild>
            <w:div w:id="1453205135">
              <w:marLeft w:val="0"/>
              <w:marRight w:val="0"/>
              <w:marTop w:val="0"/>
              <w:marBottom w:val="0"/>
              <w:divBdr>
                <w:top w:val="none" w:sz="0" w:space="0" w:color="auto"/>
                <w:left w:val="none" w:sz="0" w:space="0" w:color="auto"/>
                <w:bottom w:val="none" w:sz="0" w:space="0" w:color="auto"/>
                <w:right w:val="none" w:sz="0" w:space="0" w:color="auto"/>
              </w:divBdr>
              <w:divsChild>
                <w:div w:id="1035737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411228">
          <w:marLeft w:val="0"/>
          <w:marRight w:val="0"/>
          <w:marTop w:val="0"/>
          <w:marBottom w:val="0"/>
          <w:divBdr>
            <w:top w:val="none" w:sz="0" w:space="0" w:color="auto"/>
            <w:left w:val="none" w:sz="0" w:space="0" w:color="auto"/>
            <w:bottom w:val="none" w:sz="0" w:space="0" w:color="auto"/>
            <w:right w:val="none" w:sz="0" w:space="0" w:color="auto"/>
          </w:divBdr>
          <w:divsChild>
            <w:div w:id="319426538">
              <w:marLeft w:val="0"/>
              <w:marRight w:val="0"/>
              <w:marTop w:val="0"/>
              <w:marBottom w:val="0"/>
              <w:divBdr>
                <w:top w:val="none" w:sz="0" w:space="0" w:color="auto"/>
                <w:left w:val="none" w:sz="0" w:space="0" w:color="auto"/>
                <w:bottom w:val="none" w:sz="0" w:space="0" w:color="auto"/>
                <w:right w:val="none" w:sz="0" w:space="0" w:color="auto"/>
              </w:divBdr>
              <w:divsChild>
                <w:div w:id="123983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96215">
          <w:marLeft w:val="0"/>
          <w:marRight w:val="0"/>
          <w:marTop w:val="0"/>
          <w:marBottom w:val="0"/>
          <w:divBdr>
            <w:top w:val="none" w:sz="0" w:space="0" w:color="auto"/>
            <w:left w:val="none" w:sz="0" w:space="0" w:color="auto"/>
            <w:bottom w:val="none" w:sz="0" w:space="0" w:color="auto"/>
            <w:right w:val="none" w:sz="0" w:space="0" w:color="auto"/>
          </w:divBdr>
          <w:divsChild>
            <w:div w:id="1539203447">
              <w:marLeft w:val="0"/>
              <w:marRight w:val="0"/>
              <w:marTop w:val="0"/>
              <w:marBottom w:val="0"/>
              <w:divBdr>
                <w:top w:val="none" w:sz="0" w:space="0" w:color="auto"/>
                <w:left w:val="none" w:sz="0" w:space="0" w:color="auto"/>
                <w:bottom w:val="none" w:sz="0" w:space="0" w:color="auto"/>
                <w:right w:val="none" w:sz="0" w:space="0" w:color="auto"/>
              </w:divBdr>
              <w:divsChild>
                <w:div w:id="185961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536065">
          <w:marLeft w:val="0"/>
          <w:marRight w:val="0"/>
          <w:marTop w:val="0"/>
          <w:marBottom w:val="0"/>
          <w:divBdr>
            <w:top w:val="none" w:sz="0" w:space="0" w:color="auto"/>
            <w:left w:val="none" w:sz="0" w:space="0" w:color="auto"/>
            <w:bottom w:val="none" w:sz="0" w:space="0" w:color="auto"/>
            <w:right w:val="none" w:sz="0" w:space="0" w:color="auto"/>
          </w:divBdr>
          <w:divsChild>
            <w:div w:id="1671440920">
              <w:marLeft w:val="0"/>
              <w:marRight w:val="0"/>
              <w:marTop w:val="0"/>
              <w:marBottom w:val="0"/>
              <w:divBdr>
                <w:top w:val="none" w:sz="0" w:space="0" w:color="auto"/>
                <w:left w:val="none" w:sz="0" w:space="0" w:color="auto"/>
                <w:bottom w:val="none" w:sz="0" w:space="0" w:color="auto"/>
                <w:right w:val="none" w:sz="0" w:space="0" w:color="auto"/>
              </w:divBdr>
              <w:divsChild>
                <w:div w:id="1860579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038511">
          <w:marLeft w:val="0"/>
          <w:marRight w:val="0"/>
          <w:marTop w:val="0"/>
          <w:marBottom w:val="0"/>
          <w:divBdr>
            <w:top w:val="none" w:sz="0" w:space="0" w:color="auto"/>
            <w:left w:val="none" w:sz="0" w:space="0" w:color="auto"/>
            <w:bottom w:val="none" w:sz="0" w:space="0" w:color="auto"/>
            <w:right w:val="none" w:sz="0" w:space="0" w:color="auto"/>
          </w:divBdr>
          <w:divsChild>
            <w:div w:id="387001296">
              <w:marLeft w:val="0"/>
              <w:marRight w:val="0"/>
              <w:marTop w:val="0"/>
              <w:marBottom w:val="0"/>
              <w:divBdr>
                <w:top w:val="none" w:sz="0" w:space="0" w:color="auto"/>
                <w:left w:val="none" w:sz="0" w:space="0" w:color="auto"/>
                <w:bottom w:val="none" w:sz="0" w:space="0" w:color="auto"/>
                <w:right w:val="none" w:sz="0" w:space="0" w:color="auto"/>
              </w:divBdr>
              <w:divsChild>
                <w:div w:id="42765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542878">
          <w:marLeft w:val="0"/>
          <w:marRight w:val="0"/>
          <w:marTop w:val="0"/>
          <w:marBottom w:val="0"/>
          <w:divBdr>
            <w:top w:val="none" w:sz="0" w:space="0" w:color="auto"/>
            <w:left w:val="none" w:sz="0" w:space="0" w:color="auto"/>
            <w:bottom w:val="none" w:sz="0" w:space="0" w:color="auto"/>
            <w:right w:val="none" w:sz="0" w:space="0" w:color="auto"/>
          </w:divBdr>
          <w:divsChild>
            <w:div w:id="1227111353">
              <w:marLeft w:val="0"/>
              <w:marRight w:val="0"/>
              <w:marTop w:val="0"/>
              <w:marBottom w:val="0"/>
              <w:divBdr>
                <w:top w:val="none" w:sz="0" w:space="0" w:color="auto"/>
                <w:left w:val="none" w:sz="0" w:space="0" w:color="auto"/>
                <w:bottom w:val="none" w:sz="0" w:space="0" w:color="auto"/>
                <w:right w:val="none" w:sz="0" w:space="0" w:color="auto"/>
              </w:divBdr>
              <w:divsChild>
                <w:div w:id="5350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20112">
          <w:marLeft w:val="0"/>
          <w:marRight w:val="0"/>
          <w:marTop w:val="0"/>
          <w:marBottom w:val="0"/>
          <w:divBdr>
            <w:top w:val="none" w:sz="0" w:space="0" w:color="auto"/>
            <w:left w:val="none" w:sz="0" w:space="0" w:color="auto"/>
            <w:bottom w:val="none" w:sz="0" w:space="0" w:color="auto"/>
            <w:right w:val="none" w:sz="0" w:space="0" w:color="auto"/>
          </w:divBdr>
          <w:divsChild>
            <w:div w:id="1002855313">
              <w:marLeft w:val="0"/>
              <w:marRight w:val="0"/>
              <w:marTop w:val="0"/>
              <w:marBottom w:val="0"/>
              <w:divBdr>
                <w:top w:val="none" w:sz="0" w:space="0" w:color="auto"/>
                <w:left w:val="none" w:sz="0" w:space="0" w:color="auto"/>
                <w:bottom w:val="none" w:sz="0" w:space="0" w:color="auto"/>
                <w:right w:val="none" w:sz="0" w:space="0" w:color="auto"/>
              </w:divBdr>
              <w:divsChild>
                <w:div w:id="2030325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21987">
          <w:marLeft w:val="0"/>
          <w:marRight w:val="0"/>
          <w:marTop w:val="0"/>
          <w:marBottom w:val="0"/>
          <w:divBdr>
            <w:top w:val="none" w:sz="0" w:space="0" w:color="auto"/>
            <w:left w:val="none" w:sz="0" w:space="0" w:color="auto"/>
            <w:bottom w:val="none" w:sz="0" w:space="0" w:color="auto"/>
            <w:right w:val="none" w:sz="0" w:space="0" w:color="auto"/>
          </w:divBdr>
          <w:divsChild>
            <w:div w:id="1489664052">
              <w:marLeft w:val="0"/>
              <w:marRight w:val="0"/>
              <w:marTop w:val="0"/>
              <w:marBottom w:val="0"/>
              <w:divBdr>
                <w:top w:val="none" w:sz="0" w:space="0" w:color="auto"/>
                <w:left w:val="none" w:sz="0" w:space="0" w:color="auto"/>
                <w:bottom w:val="none" w:sz="0" w:space="0" w:color="auto"/>
                <w:right w:val="none" w:sz="0" w:space="0" w:color="auto"/>
              </w:divBdr>
              <w:divsChild>
                <w:div w:id="105573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414550">
          <w:marLeft w:val="0"/>
          <w:marRight w:val="0"/>
          <w:marTop w:val="0"/>
          <w:marBottom w:val="0"/>
          <w:divBdr>
            <w:top w:val="none" w:sz="0" w:space="0" w:color="auto"/>
            <w:left w:val="none" w:sz="0" w:space="0" w:color="auto"/>
            <w:bottom w:val="none" w:sz="0" w:space="0" w:color="auto"/>
            <w:right w:val="none" w:sz="0" w:space="0" w:color="auto"/>
          </w:divBdr>
          <w:divsChild>
            <w:div w:id="972249686">
              <w:marLeft w:val="0"/>
              <w:marRight w:val="0"/>
              <w:marTop w:val="0"/>
              <w:marBottom w:val="0"/>
              <w:divBdr>
                <w:top w:val="none" w:sz="0" w:space="0" w:color="auto"/>
                <w:left w:val="none" w:sz="0" w:space="0" w:color="auto"/>
                <w:bottom w:val="none" w:sz="0" w:space="0" w:color="auto"/>
                <w:right w:val="none" w:sz="0" w:space="0" w:color="auto"/>
              </w:divBdr>
              <w:divsChild>
                <w:div w:id="33144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545379">
      <w:bodyDiv w:val="1"/>
      <w:marLeft w:val="0"/>
      <w:marRight w:val="0"/>
      <w:marTop w:val="0"/>
      <w:marBottom w:val="0"/>
      <w:divBdr>
        <w:top w:val="none" w:sz="0" w:space="0" w:color="auto"/>
        <w:left w:val="none" w:sz="0" w:space="0" w:color="auto"/>
        <w:bottom w:val="none" w:sz="0" w:space="0" w:color="auto"/>
        <w:right w:val="none" w:sz="0" w:space="0" w:color="auto"/>
      </w:divBdr>
      <w:divsChild>
        <w:div w:id="344089149">
          <w:marLeft w:val="0"/>
          <w:marRight w:val="0"/>
          <w:marTop w:val="0"/>
          <w:marBottom w:val="0"/>
          <w:divBdr>
            <w:top w:val="none" w:sz="0" w:space="0" w:color="auto"/>
            <w:left w:val="none" w:sz="0" w:space="0" w:color="auto"/>
            <w:bottom w:val="none" w:sz="0" w:space="0" w:color="auto"/>
            <w:right w:val="none" w:sz="0" w:space="0" w:color="auto"/>
          </w:divBdr>
        </w:div>
        <w:div w:id="938948924">
          <w:marLeft w:val="0"/>
          <w:marRight w:val="0"/>
          <w:marTop w:val="0"/>
          <w:marBottom w:val="0"/>
          <w:divBdr>
            <w:top w:val="none" w:sz="0" w:space="0" w:color="auto"/>
            <w:left w:val="none" w:sz="0" w:space="0" w:color="auto"/>
            <w:bottom w:val="none" w:sz="0" w:space="0" w:color="auto"/>
            <w:right w:val="none" w:sz="0" w:space="0" w:color="auto"/>
          </w:divBdr>
        </w:div>
        <w:div w:id="1415666969">
          <w:marLeft w:val="0"/>
          <w:marRight w:val="0"/>
          <w:marTop w:val="0"/>
          <w:marBottom w:val="0"/>
          <w:divBdr>
            <w:top w:val="none" w:sz="0" w:space="0" w:color="auto"/>
            <w:left w:val="none" w:sz="0" w:space="0" w:color="auto"/>
            <w:bottom w:val="none" w:sz="0" w:space="0" w:color="auto"/>
            <w:right w:val="none" w:sz="0" w:space="0" w:color="auto"/>
          </w:divBdr>
        </w:div>
        <w:div w:id="1465463438">
          <w:marLeft w:val="0"/>
          <w:marRight w:val="0"/>
          <w:marTop w:val="0"/>
          <w:marBottom w:val="0"/>
          <w:divBdr>
            <w:top w:val="none" w:sz="0" w:space="0" w:color="auto"/>
            <w:left w:val="none" w:sz="0" w:space="0" w:color="auto"/>
            <w:bottom w:val="none" w:sz="0" w:space="0" w:color="auto"/>
            <w:right w:val="none" w:sz="0" w:space="0" w:color="auto"/>
          </w:divBdr>
        </w:div>
        <w:div w:id="1878929203">
          <w:marLeft w:val="0"/>
          <w:marRight w:val="0"/>
          <w:marTop w:val="0"/>
          <w:marBottom w:val="0"/>
          <w:divBdr>
            <w:top w:val="none" w:sz="0" w:space="0" w:color="auto"/>
            <w:left w:val="none" w:sz="0" w:space="0" w:color="auto"/>
            <w:bottom w:val="none" w:sz="0" w:space="0" w:color="auto"/>
            <w:right w:val="none" w:sz="0" w:space="0" w:color="auto"/>
          </w:divBdr>
        </w:div>
      </w:divsChild>
    </w:div>
    <w:div w:id="962421666">
      <w:bodyDiv w:val="1"/>
      <w:marLeft w:val="0"/>
      <w:marRight w:val="0"/>
      <w:marTop w:val="0"/>
      <w:marBottom w:val="0"/>
      <w:divBdr>
        <w:top w:val="none" w:sz="0" w:space="0" w:color="auto"/>
        <w:left w:val="none" w:sz="0" w:space="0" w:color="auto"/>
        <w:bottom w:val="none" w:sz="0" w:space="0" w:color="auto"/>
        <w:right w:val="none" w:sz="0" w:space="0" w:color="auto"/>
      </w:divBdr>
    </w:div>
    <w:div w:id="982344393">
      <w:bodyDiv w:val="1"/>
      <w:marLeft w:val="0"/>
      <w:marRight w:val="0"/>
      <w:marTop w:val="0"/>
      <w:marBottom w:val="0"/>
      <w:divBdr>
        <w:top w:val="none" w:sz="0" w:space="0" w:color="auto"/>
        <w:left w:val="none" w:sz="0" w:space="0" w:color="auto"/>
        <w:bottom w:val="none" w:sz="0" w:space="0" w:color="auto"/>
        <w:right w:val="none" w:sz="0" w:space="0" w:color="auto"/>
      </w:divBdr>
    </w:div>
    <w:div w:id="987439351">
      <w:bodyDiv w:val="1"/>
      <w:marLeft w:val="0"/>
      <w:marRight w:val="0"/>
      <w:marTop w:val="0"/>
      <w:marBottom w:val="0"/>
      <w:divBdr>
        <w:top w:val="none" w:sz="0" w:space="0" w:color="auto"/>
        <w:left w:val="none" w:sz="0" w:space="0" w:color="auto"/>
        <w:bottom w:val="none" w:sz="0" w:space="0" w:color="auto"/>
        <w:right w:val="none" w:sz="0" w:space="0" w:color="auto"/>
      </w:divBdr>
    </w:div>
    <w:div w:id="993920367">
      <w:bodyDiv w:val="1"/>
      <w:marLeft w:val="0"/>
      <w:marRight w:val="0"/>
      <w:marTop w:val="0"/>
      <w:marBottom w:val="0"/>
      <w:divBdr>
        <w:top w:val="none" w:sz="0" w:space="0" w:color="auto"/>
        <w:left w:val="none" w:sz="0" w:space="0" w:color="auto"/>
        <w:bottom w:val="none" w:sz="0" w:space="0" w:color="auto"/>
        <w:right w:val="none" w:sz="0" w:space="0" w:color="auto"/>
      </w:divBdr>
      <w:divsChild>
        <w:div w:id="27876343">
          <w:marLeft w:val="0"/>
          <w:marRight w:val="0"/>
          <w:marTop w:val="0"/>
          <w:marBottom w:val="0"/>
          <w:divBdr>
            <w:top w:val="none" w:sz="0" w:space="0" w:color="auto"/>
            <w:left w:val="none" w:sz="0" w:space="0" w:color="auto"/>
            <w:bottom w:val="none" w:sz="0" w:space="0" w:color="auto"/>
            <w:right w:val="none" w:sz="0" w:space="0" w:color="auto"/>
          </w:divBdr>
        </w:div>
        <w:div w:id="658190981">
          <w:marLeft w:val="0"/>
          <w:marRight w:val="0"/>
          <w:marTop w:val="0"/>
          <w:marBottom w:val="0"/>
          <w:divBdr>
            <w:top w:val="none" w:sz="0" w:space="0" w:color="auto"/>
            <w:left w:val="none" w:sz="0" w:space="0" w:color="auto"/>
            <w:bottom w:val="none" w:sz="0" w:space="0" w:color="auto"/>
            <w:right w:val="none" w:sz="0" w:space="0" w:color="auto"/>
          </w:divBdr>
        </w:div>
      </w:divsChild>
    </w:div>
    <w:div w:id="1013068695">
      <w:bodyDiv w:val="1"/>
      <w:marLeft w:val="0"/>
      <w:marRight w:val="0"/>
      <w:marTop w:val="0"/>
      <w:marBottom w:val="0"/>
      <w:divBdr>
        <w:top w:val="none" w:sz="0" w:space="0" w:color="auto"/>
        <w:left w:val="none" w:sz="0" w:space="0" w:color="auto"/>
        <w:bottom w:val="none" w:sz="0" w:space="0" w:color="auto"/>
        <w:right w:val="none" w:sz="0" w:space="0" w:color="auto"/>
      </w:divBdr>
    </w:div>
    <w:div w:id="1023552859">
      <w:bodyDiv w:val="1"/>
      <w:marLeft w:val="0"/>
      <w:marRight w:val="0"/>
      <w:marTop w:val="0"/>
      <w:marBottom w:val="0"/>
      <w:divBdr>
        <w:top w:val="none" w:sz="0" w:space="0" w:color="auto"/>
        <w:left w:val="none" w:sz="0" w:space="0" w:color="auto"/>
        <w:bottom w:val="none" w:sz="0" w:space="0" w:color="auto"/>
        <w:right w:val="none" w:sz="0" w:space="0" w:color="auto"/>
      </w:divBdr>
      <w:divsChild>
        <w:div w:id="243146424">
          <w:marLeft w:val="0"/>
          <w:marRight w:val="0"/>
          <w:marTop w:val="0"/>
          <w:marBottom w:val="0"/>
          <w:divBdr>
            <w:top w:val="none" w:sz="0" w:space="0" w:color="auto"/>
            <w:left w:val="none" w:sz="0" w:space="0" w:color="auto"/>
            <w:bottom w:val="none" w:sz="0" w:space="0" w:color="auto"/>
            <w:right w:val="none" w:sz="0" w:space="0" w:color="auto"/>
          </w:divBdr>
        </w:div>
        <w:div w:id="438188314">
          <w:marLeft w:val="0"/>
          <w:marRight w:val="0"/>
          <w:marTop w:val="0"/>
          <w:marBottom w:val="0"/>
          <w:divBdr>
            <w:top w:val="none" w:sz="0" w:space="0" w:color="auto"/>
            <w:left w:val="none" w:sz="0" w:space="0" w:color="auto"/>
            <w:bottom w:val="none" w:sz="0" w:space="0" w:color="auto"/>
            <w:right w:val="none" w:sz="0" w:space="0" w:color="auto"/>
          </w:divBdr>
        </w:div>
      </w:divsChild>
    </w:div>
    <w:div w:id="1066681707">
      <w:bodyDiv w:val="1"/>
      <w:marLeft w:val="0"/>
      <w:marRight w:val="0"/>
      <w:marTop w:val="0"/>
      <w:marBottom w:val="0"/>
      <w:divBdr>
        <w:top w:val="none" w:sz="0" w:space="0" w:color="auto"/>
        <w:left w:val="none" w:sz="0" w:space="0" w:color="auto"/>
        <w:bottom w:val="none" w:sz="0" w:space="0" w:color="auto"/>
        <w:right w:val="none" w:sz="0" w:space="0" w:color="auto"/>
      </w:divBdr>
      <w:divsChild>
        <w:div w:id="297149066">
          <w:marLeft w:val="0"/>
          <w:marRight w:val="0"/>
          <w:marTop w:val="0"/>
          <w:marBottom w:val="0"/>
          <w:divBdr>
            <w:top w:val="none" w:sz="0" w:space="0" w:color="auto"/>
            <w:left w:val="none" w:sz="0" w:space="0" w:color="auto"/>
            <w:bottom w:val="none" w:sz="0" w:space="0" w:color="auto"/>
            <w:right w:val="none" w:sz="0" w:space="0" w:color="auto"/>
          </w:divBdr>
        </w:div>
        <w:div w:id="643895335">
          <w:marLeft w:val="0"/>
          <w:marRight w:val="0"/>
          <w:marTop w:val="0"/>
          <w:marBottom w:val="0"/>
          <w:divBdr>
            <w:top w:val="none" w:sz="0" w:space="0" w:color="auto"/>
            <w:left w:val="none" w:sz="0" w:space="0" w:color="auto"/>
            <w:bottom w:val="none" w:sz="0" w:space="0" w:color="auto"/>
            <w:right w:val="none" w:sz="0" w:space="0" w:color="auto"/>
          </w:divBdr>
        </w:div>
        <w:div w:id="674113304">
          <w:marLeft w:val="0"/>
          <w:marRight w:val="0"/>
          <w:marTop w:val="0"/>
          <w:marBottom w:val="0"/>
          <w:divBdr>
            <w:top w:val="none" w:sz="0" w:space="0" w:color="auto"/>
            <w:left w:val="none" w:sz="0" w:space="0" w:color="auto"/>
            <w:bottom w:val="none" w:sz="0" w:space="0" w:color="auto"/>
            <w:right w:val="none" w:sz="0" w:space="0" w:color="auto"/>
          </w:divBdr>
        </w:div>
        <w:div w:id="815030857">
          <w:marLeft w:val="0"/>
          <w:marRight w:val="0"/>
          <w:marTop w:val="0"/>
          <w:marBottom w:val="0"/>
          <w:divBdr>
            <w:top w:val="none" w:sz="0" w:space="0" w:color="auto"/>
            <w:left w:val="none" w:sz="0" w:space="0" w:color="auto"/>
            <w:bottom w:val="none" w:sz="0" w:space="0" w:color="auto"/>
            <w:right w:val="none" w:sz="0" w:space="0" w:color="auto"/>
          </w:divBdr>
        </w:div>
        <w:div w:id="831529971">
          <w:marLeft w:val="0"/>
          <w:marRight w:val="0"/>
          <w:marTop w:val="0"/>
          <w:marBottom w:val="0"/>
          <w:divBdr>
            <w:top w:val="none" w:sz="0" w:space="0" w:color="auto"/>
            <w:left w:val="none" w:sz="0" w:space="0" w:color="auto"/>
            <w:bottom w:val="none" w:sz="0" w:space="0" w:color="auto"/>
            <w:right w:val="none" w:sz="0" w:space="0" w:color="auto"/>
          </w:divBdr>
        </w:div>
        <w:div w:id="916862937">
          <w:marLeft w:val="0"/>
          <w:marRight w:val="0"/>
          <w:marTop w:val="0"/>
          <w:marBottom w:val="0"/>
          <w:divBdr>
            <w:top w:val="none" w:sz="0" w:space="0" w:color="auto"/>
            <w:left w:val="none" w:sz="0" w:space="0" w:color="auto"/>
            <w:bottom w:val="none" w:sz="0" w:space="0" w:color="auto"/>
            <w:right w:val="none" w:sz="0" w:space="0" w:color="auto"/>
          </w:divBdr>
        </w:div>
        <w:div w:id="1189872769">
          <w:marLeft w:val="0"/>
          <w:marRight w:val="0"/>
          <w:marTop w:val="0"/>
          <w:marBottom w:val="0"/>
          <w:divBdr>
            <w:top w:val="none" w:sz="0" w:space="0" w:color="auto"/>
            <w:left w:val="none" w:sz="0" w:space="0" w:color="auto"/>
            <w:bottom w:val="none" w:sz="0" w:space="0" w:color="auto"/>
            <w:right w:val="none" w:sz="0" w:space="0" w:color="auto"/>
          </w:divBdr>
        </w:div>
        <w:div w:id="1275016398">
          <w:marLeft w:val="0"/>
          <w:marRight w:val="0"/>
          <w:marTop w:val="0"/>
          <w:marBottom w:val="0"/>
          <w:divBdr>
            <w:top w:val="none" w:sz="0" w:space="0" w:color="auto"/>
            <w:left w:val="none" w:sz="0" w:space="0" w:color="auto"/>
            <w:bottom w:val="none" w:sz="0" w:space="0" w:color="auto"/>
            <w:right w:val="none" w:sz="0" w:space="0" w:color="auto"/>
          </w:divBdr>
        </w:div>
        <w:div w:id="1434476722">
          <w:marLeft w:val="0"/>
          <w:marRight w:val="0"/>
          <w:marTop w:val="0"/>
          <w:marBottom w:val="0"/>
          <w:divBdr>
            <w:top w:val="none" w:sz="0" w:space="0" w:color="auto"/>
            <w:left w:val="none" w:sz="0" w:space="0" w:color="auto"/>
            <w:bottom w:val="none" w:sz="0" w:space="0" w:color="auto"/>
            <w:right w:val="none" w:sz="0" w:space="0" w:color="auto"/>
          </w:divBdr>
        </w:div>
        <w:div w:id="1521358950">
          <w:marLeft w:val="0"/>
          <w:marRight w:val="0"/>
          <w:marTop w:val="0"/>
          <w:marBottom w:val="0"/>
          <w:divBdr>
            <w:top w:val="none" w:sz="0" w:space="0" w:color="auto"/>
            <w:left w:val="none" w:sz="0" w:space="0" w:color="auto"/>
            <w:bottom w:val="none" w:sz="0" w:space="0" w:color="auto"/>
            <w:right w:val="none" w:sz="0" w:space="0" w:color="auto"/>
          </w:divBdr>
        </w:div>
        <w:div w:id="1579752582">
          <w:marLeft w:val="0"/>
          <w:marRight w:val="0"/>
          <w:marTop w:val="0"/>
          <w:marBottom w:val="0"/>
          <w:divBdr>
            <w:top w:val="none" w:sz="0" w:space="0" w:color="auto"/>
            <w:left w:val="none" w:sz="0" w:space="0" w:color="auto"/>
            <w:bottom w:val="none" w:sz="0" w:space="0" w:color="auto"/>
            <w:right w:val="none" w:sz="0" w:space="0" w:color="auto"/>
          </w:divBdr>
        </w:div>
        <w:div w:id="2106919754">
          <w:marLeft w:val="0"/>
          <w:marRight w:val="0"/>
          <w:marTop w:val="0"/>
          <w:marBottom w:val="0"/>
          <w:divBdr>
            <w:top w:val="none" w:sz="0" w:space="0" w:color="auto"/>
            <w:left w:val="none" w:sz="0" w:space="0" w:color="auto"/>
            <w:bottom w:val="none" w:sz="0" w:space="0" w:color="auto"/>
            <w:right w:val="none" w:sz="0" w:space="0" w:color="auto"/>
          </w:divBdr>
        </w:div>
      </w:divsChild>
    </w:div>
    <w:div w:id="1144930829">
      <w:bodyDiv w:val="1"/>
      <w:marLeft w:val="0"/>
      <w:marRight w:val="0"/>
      <w:marTop w:val="0"/>
      <w:marBottom w:val="0"/>
      <w:divBdr>
        <w:top w:val="none" w:sz="0" w:space="0" w:color="auto"/>
        <w:left w:val="none" w:sz="0" w:space="0" w:color="auto"/>
        <w:bottom w:val="none" w:sz="0" w:space="0" w:color="auto"/>
        <w:right w:val="none" w:sz="0" w:space="0" w:color="auto"/>
      </w:divBdr>
    </w:div>
    <w:div w:id="1230385537">
      <w:bodyDiv w:val="1"/>
      <w:marLeft w:val="0"/>
      <w:marRight w:val="0"/>
      <w:marTop w:val="0"/>
      <w:marBottom w:val="0"/>
      <w:divBdr>
        <w:top w:val="none" w:sz="0" w:space="0" w:color="auto"/>
        <w:left w:val="none" w:sz="0" w:space="0" w:color="auto"/>
        <w:bottom w:val="none" w:sz="0" w:space="0" w:color="auto"/>
        <w:right w:val="none" w:sz="0" w:space="0" w:color="auto"/>
      </w:divBdr>
    </w:div>
    <w:div w:id="1263611517">
      <w:bodyDiv w:val="1"/>
      <w:marLeft w:val="0"/>
      <w:marRight w:val="0"/>
      <w:marTop w:val="0"/>
      <w:marBottom w:val="0"/>
      <w:divBdr>
        <w:top w:val="none" w:sz="0" w:space="0" w:color="auto"/>
        <w:left w:val="none" w:sz="0" w:space="0" w:color="auto"/>
        <w:bottom w:val="none" w:sz="0" w:space="0" w:color="auto"/>
        <w:right w:val="none" w:sz="0" w:space="0" w:color="auto"/>
      </w:divBdr>
      <w:divsChild>
        <w:div w:id="733700605">
          <w:marLeft w:val="360"/>
          <w:marRight w:val="0"/>
          <w:marTop w:val="200"/>
          <w:marBottom w:val="0"/>
          <w:divBdr>
            <w:top w:val="none" w:sz="0" w:space="0" w:color="auto"/>
            <w:left w:val="none" w:sz="0" w:space="0" w:color="auto"/>
            <w:bottom w:val="none" w:sz="0" w:space="0" w:color="auto"/>
            <w:right w:val="none" w:sz="0" w:space="0" w:color="auto"/>
          </w:divBdr>
        </w:div>
      </w:divsChild>
    </w:div>
    <w:div w:id="1274283906">
      <w:bodyDiv w:val="1"/>
      <w:marLeft w:val="0"/>
      <w:marRight w:val="0"/>
      <w:marTop w:val="0"/>
      <w:marBottom w:val="0"/>
      <w:divBdr>
        <w:top w:val="none" w:sz="0" w:space="0" w:color="auto"/>
        <w:left w:val="none" w:sz="0" w:space="0" w:color="auto"/>
        <w:bottom w:val="none" w:sz="0" w:space="0" w:color="auto"/>
        <w:right w:val="none" w:sz="0" w:space="0" w:color="auto"/>
      </w:divBdr>
    </w:div>
    <w:div w:id="1299336679">
      <w:bodyDiv w:val="1"/>
      <w:marLeft w:val="0"/>
      <w:marRight w:val="0"/>
      <w:marTop w:val="0"/>
      <w:marBottom w:val="0"/>
      <w:divBdr>
        <w:top w:val="none" w:sz="0" w:space="0" w:color="auto"/>
        <w:left w:val="none" w:sz="0" w:space="0" w:color="auto"/>
        <w:bottom w:val="none" w:sz="0" w:space="0" w:color="auto"/>
        <w:right w:val="none" w:sz="0" w:space="0" w:color="auto"/>
      </w:divBdr>
    </w:div>
    <w:div w:id="1310940492">
      <w:bodyDiv w:val="1"/>
      <w:marLeft w:val="0"/>
      <w:marRight w:val="0"/>
      <w:marTop w:val="0"/>
      <w:marBottom w:val="0"/>
      <w:divBdr>
        <w:top w:val="none" w:sz="0" w:space="0" w:color="auto"/>
        <w:left w:val="none" w:sz="0" w:space="0" w:color="auto"/>
        <w:bottom w:val="none" w:sz="0" w:space="0" w:color="auto"/>
        <w:right w:val="none" w:sz="0" w:space="0" w:color="auto"/>
      </w:divBdr>
    </w:div>
    <w:div w:id="1364285981">
      <w:bodyDiv w:val="1"/>
      <w:marLeft w:val="0"/>
      <w:marRight w:val="0"/>
      <w:marTop w:val="0"/>
      <w:marBottom w:val="0"/>
      <w:divBdr>
        <w:top w:val="none" w:sz="0" w:space="0" w:color="auto"/>
        <w:left w:val="none" w:sz="0" w:space="0" w:color="auto"/>
        <w:bottom w:val="none" w:sz="0" w:space="0" w:color="auto"/>
        <w:right w:val="none" w:sz="0" w:space="0" w:color="auto"/>
      </w:divBdr>
      <w:divsChild>
        <w:div w:id="283003197">
          <w:marLeft w:val="547"/>
          <w:marRight w:val="0"/>
          <w:marTop w:val="0"/>
          <w:marBottom w:val="0"/>
          <w:divBdr>
            <w:top w:val="none" w:sz="0" w:space="0" w:color="auto"/>
            <w:left w:val="none" w:sz="0" w:space="0" w:color="auto"/>
            <w:bottom w:val="none" w:sz="0" w:space="0" w:color="auto"/>
            <w:right w:val="none" w:sz="0" w:space="0" w:color="auto"/>
          </w:divBdr>
        </w:div>
      </w:divsChild>
    </w:div>
    <w:div w:id="1372266370">
      <w:bodyDiv w:val="1"/>
      <w:marLeft w:val="0"/>
      <w:marRight w:val="0"/>
      <w:marTop w:val="0"/>
      <w:marBottom w:val="0"/>
      <w:divBdr>
        <w:top w:val="none" w:sz="0" w:space="0" w:color="auto"/>
        <w:left w:val="none" w:sz="0" w:space="0" w:color="auto"/>
        <w:bottom w:val="none" w:sz="0" w:space="0" w:color="auto"/>
        <w:right w:val="none" w:sz="0" w:space="0" w:color="auto"/>
      </w:divBdr>
      <w:divsChild>
        <w:div w:id="1629622029">
          <w:marLeft w:val="0"/>
          <w:marRight w:val="0"/>
          <w:marTop w:val="0"/>
          <w:marBottom w:val="0"/>
          <w:divBdr>
            <w:top w:val="none" w:sz="0" w:space="0" w:color="auto"/>
            <w:left w:val="none" w:sz="0" w:space="0" w:color="auto"/>
            <w:bottom w:val="none" w:sz="0" w:space="0" w:color="auto"/>
            <w:right w:val="none" w:sz="0" w:space="0" w:color="auto"/>
          </w:divBdr>
          <w:divsChild>
            <w:div w:id="1698117058">
              <w:marLeft w:val="0"/>
              <w:marRight w:val="0"/>
              <w:marTop w:val="0"/>
              <w:marBottom w:val="0"/>
              <w:divBdr>
                <w:top w:val="none" w:sz="0" w:space="0" w:color="auto"/>
                <w:left w:val="none" w:sz="0" w:space="0" w:color="auto"/>
                <w:bottom w:val="none" w:sz="0" w:space="0" w:color="auto"/>
                <w:right w:val="none" w:sz="0" w:space="0" w:color="auto"/>
              </w:divBdr>
            </w:div>
          </w:divsChild>
        </w:div>
        <w:div w:id="563100699">
          <w:marLeft w:val="0"/>
          <w:marRight w:val="0"/>
          <w:marTop w:val="0"/>
          <w:marBottom w:val="0"/>
          <w:divBdr>
            <w:top w:val="none" w:sz="0" w:space="0" w:color="auto"/>
            <w:left w:val="none" w:sz="0" w:space="0" w:color="auto"/>
            <w:bottom w:val="none" w:sz="0" w:space="0" w:color="auto"/>
            <w:right w:val="none" w:sz="0" w:space="0" w:color="auto"/>
          </w:divBdr>
          <w:divsChild>
            <w:div w:id="2033603827">
              <w:marLeft w:val="0"/>
              <w:marRight w:val="0"/>
              <w:marTop w:val="0"/>
              <w:marBottom w:val="0"/>
              <w:divBdr>
                <w:top w:val="none" w:sz="0" w:space="0" w:color="auto"/>
                <w:left w:val="none" w:sz="0" w:space="0" w:color="auto"/>
                <w:bottom w:val="none" w:sz="0" w:space="0" w:color="auto"/>
                <w:right w:val="none" w:sz="0" w:space="0" w:color="auto"/>
              </w:divBdr>
              <w:divsChild>
                <w:div w:id="162754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679731">
          <w:marLeft w:val="0"/>
          <w:marRight w:val="0"/>
          <w:marTop w:val="0"/>
          <w:marBottom w:val="0"/>
          <w:divBdr>
            <w:top w:val="none" w:sz="0" w:space="0" w:color="auto"/>
            <w:left w:val="none" w:sz="0" w:space="0" w:color="auto"/>
            <w:bottom w:val="none" w:sz="0" w:space="0" w:color="auto"/>
            <w:right w:val="none" w:sz="0" w:space="0" w:color="auto"/>
          </w:divBdr>
          <w:divsChild>
            <w:div w:id="1733044794">
              <w:marLeft w:val="0"/>
              <w:marRight w:val="0"/>
              <w:marTop w:val="0"/>
              <w:marBottom w:val="0"/>
              <w:divBdr>
                <w:top w:val="none" w:sz="0" w:space="0" w:color="auto"/>
                <w:left w:val="none" w:sz="0" w:space="0" w:color="auto"/>
                <w:bottom w:val="none" w:sz="0" w:space="0" w:color="auto"/>
                <w:right w:val="none" w:sz="0" w:space="0" w:color="auto"/>
              </w:divBdr>
              <w:divsChild>
                <w:div w:id="213910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813715">
          <w:marLeft w:val="0"/>
          <w:marRight w:val="0"/>
          <w:marTop w:val="0"/>
          <w:marBottom w:val="0"/>
          <w:divBdr>
            <w:top w:val="none" w:sz="0" w:space="0" w:color="auto"/>
            <w:left w:val="none" w:sz="0" w:space="0" w:color="auto"/>
            <w:bottom w:val="none" w:sz="0" w:space="0" w:color="auto"/>
            <w:right w:val="none" w:sz="0" w:space="0" w:color="auto"/>
          </w:divBdr>
          <w:divsChild>
            <w:div w:id="1700621835">
              <w:marLeft w:val="0"/>
              <w:marRight w:val="0"/>
              <w:marTop w:val="0"/>
              <w:marBottom w:val="0"/>
              <w:divBdr>
                <w:top w:val="none" w:sz="0" w:space="0" w:color="auto"/>
                <w:left w:val="none" w:sz="0" w:space="0" w:color="auto"/>
                <w:bottom w:val="none" w:sz="0" w:space="0" w:color="auto"/>
                <w:right w:val="none" w:sz="0" w:space="0" w:color="auto"/>
              </w:divBdr>
              <w:divsChild>
                <w:div w:id="77944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809857">
          <w:marLeft w:val="0"/>
          <w:marRight w:val="0"/>
          <w:marTop w:val="0"/>
          <w:marBottom w:val="0"/>
          <w:divBdr>
            <w:top w:val="none" w:sz="0" w:space="0" w:color="auto"/>
            <w:left w:val="none" w:sz="0" w:space="0" w:color="auto"/>
            <w:bottom w:val="none" w:sz="0" w:space="0" w:color="auto"/>
            <w:right w:val="none" w:sz="0" w:space="0" w:color="auto"/>
          </w:divBdr>
          <w:divsChild>
            <w:div w:id="197620640">
              <w:marLeft w:val="0"/>
              <w:marRight w:val="0"/>
              <w:marTop w:val="0"/>
              <w:marBottom w:val="0"/>
              <w:divBdr>
                <w:top w:val="none" w:sz="0" w:space="0" w:color="auto"/>
                <w:left w:val="none" w:sz="0" w:space="0" w:color="auto"/>
                <w:bottom w:val="none" w:sz="0" w:space="0" w:color="auto"/>
                <w:right w:val="none" w:sz="0" w:space="0" w:color="auto"/>
              </w:divBdr>
              <w:divsChild>
                <w:div w:id="200782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107296">
          <w:marLeft w:val="0"/>
          <w:marRight w:val="0"/>
          <w:marTop w:val="0"/>
          <w:marBottom w:val="0"/>
          <w:divBdr>
            <w:top w:val="none" w:sz="0" w:space="0" w:color="auto"/>
            <w:left w:val="none" w:sz="0" w:space="0" w:color="auto"/>
            <w:bottom w:val="none" w:sz="0" w:space="0" w:color="auto"/>
            <w:right w:val="none" w:sz="0" w:space="0" w:color="auto"/>
          </w:divBdr>
          <w:divsChild>
            <w:div w:id="1443182122">
              <w:marLeft w:val="0"/>
              <w:marRight w:val="0"/>
              <w:marTop w:val="0"/>
              <w:marBottom w:val="0"/>
              <w:divBdr>
                <w:top w:val="none" w:sz="0" w:space="0" w:color="auto"/>
                <w:left w:val="none" w:sz="0" w:space="0" w:color="auto"/>
                <w:bottom w:val="none" w:sz="0" w:space="0" w:color="auto"/>
                <w:right w:val="none" w:sz="0" w:space="0" w:color="auto"/>
              </w:divBdr>
              <w:divsChild>
                <w:div w:id="56730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453839">
          <w:marLeft w:val="0"/>
          <w:marRight w:val="0"/>
          <w:marTop w:val="0"/>
          <w:marBottom w:val="0"/>
          <w:divBdr>
            <w:top w:val="none" w:sz="0" w:space="0" w:color="auto"/>
            <w:left w:val="none" w:sz="0" w:space="0" w:color="auto"/>
            <w:bottom w:val="none" w:sz="0" w:space="0" w:color="auto"/>
            <w:right w:val="none" w:sz="0" w:space="0" w:color="auto"/>
          </w:divBdr>
          <w:divsChild>
            <w:div w:id="993873607">
              <w:marLeft w:val="0"/>
              <w:marRight w:val="0"/>
              <w:marTop w:val="0"/>
              <w:marBottom w:val="0"/>
              <w:divBdr>
                <w:top w:val="none" w:sz="0" w:space="0" w:color="auto"/>
                <w:left w:val="none" w:sz="0" w:space="0" w:color="auto"/>
                <w:bottom w:val="none" w:sz="0" w:space="0" w:color="auto"/>
                <w:right w:val="none" w:sz="0" w:space="0" w:color="auto"/>
              </w:divBdr>
              <w:divsChild>
                <w:div w:id="110758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200711">
          <w:marLeft w:val="0"/>
          <w:marRight w:val="0"/>
          <w:marTop w:val="0"/>
          <w:marBottom w:val="0"/>
          <w:divBdr>
            <w:top w:val="none" w:sz="0" w:space="0" w:color="auto"/>
            <w:left w:val="none" w:sz="0" w:space="0" w:color="auto"/>
            <w:bottom w:val="none" w:sz="0" w:space="0" w:color="auto"/>
            <w:right w:val="none" w:sz="0" w:space="0" w:color="auto"/>
          </w:divBdr>
          <w:divsChild>
            <w:div w:id="120342168">
              <w:marLeft w:val="0"/>
              <w:marRight w:val="0"/>
              <w:marTop w:val="0"/>
              <w:marBottom w:val="0"/>
              <w:divBdr>
                <w:top w:val="none" w:sz="0" w:space="0" w:color="auto"/>
                <w:left w:val="none" w:sz="0" w:space="0" w:color="auto"/>
                <w:bottom w:val="none" w:sz="0" w:space="0" w:color="auto"/>
                <w:right w:val="none" w:sz="0" w:space="0" w:color="auto"/>
              </w:divBdr>
              <w:divsChild>
                <w:div w:id="1042947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765122">
          <w:marLeft w:val="0"/>
          <w:marRight w:val="0"/>
          <w:marTop w:val="0"/>
          <w:marBottom w:val="0"/>
          <w:divBdr>
            <w:top w:val="none" w:sz="0" w:space="0" w:color="auto"/>
            <w:left w:val="none" w:sz="0" w:space="0" w:color="auto"/>
            <w:bottom w:val="none" w:sz="0" w:space="0" w:color="auto"/>
            <w:right w:val="none" w:sz="0" w:space="0" w:color="auto"/>
          </w:divBdr>
          <w:divsChild>
            <w:div w:id="437143723">
              <w:marLeft w:val="0"/>
              <w:marRight w:val="0"/>
              <w:marTop w:val="0"/>
              <w:marBottom w:val="0"/>
              <w:divBdr>
                <w:top w:val="none" w:sz="0" w:space="0" w:color="auto"/>
                <w:left w:val="none" w:sz="0" w:space="0" w:color="auto"/>
                <w:bottom w:val="none" w:sz="0" w:space="0" w:color="auto"/>
                <w:right w:val="none" w:sz="0" w:space="0" w:color="auto"/>
              </w:divBdr>
              <w:divsChild>
                <w:div w:id="78311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041126">
          <w:marLeft w:val="0"/>
          <w:marRight w:val="0"/>
          <w:marTop w:val="0"/>
          <w:marBottom w:val="0"/>
          <w:divBdr>
            <w:top w:val="none" w:sz="0" w:space="0" w:color="auto"/>
            <w:left w:val="none" w:sz="0" w:space="0" w:color="auto"/>
            <w:bottom w:val="none" w:sz="0" w:space="0" w:color="auto"/>
            <w:right w:val="none" w:sz="0" w:space="0" w:color="auto"/>
          </w:divBdr>
          <w:divsChild>
            <w:div w:id="814180253">
              <w:marLeft w:val="0"/>
              <w:marRight w:val="0"/>
              <w:marTop w:val="0"/>
              <w:marBottom w:val="0"/>
              <w:divBdr>
                <w:top w:val="none" w:sz="0" w:space="0" w:color="auto"/>
                <w:left w:val="none" w:sz="0" w:space="0" w:color="auto"/>
                <w:bottom w:val="none" w:sz="0" w:space="0" w:color="auto"/>
                <w:right w:val="none" w:sz="0" w:space="0" w:color="auto"/>
              </w:divBdr>
              <w:divsChild>
                <w:div w:id="145012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768250">
      <w:bodyDiv w:val="1"/>
      <w:marLeft w:val="0"/>
      <w:marRight w:val="0"/>
      <w:marTop w:val="0"/>
      <w:marBottom w:val="0"/>
      <w:divBdr>
        <w:top w:val="none" w:sz="0" w:space="0" w:color="auto"/>
        <w:left w:val="none" w:sz="0" w:space="0" w:color="auto"/>
        <w:bottom w:val="none" w:sz="0" w:space="0" w:color="auto"/>
        <w:right w:val="none" w:sz="0" w:space="0" w:color="auto"/>
      </w:divBdr>
    </w:div>
    <w:div w:id="1403454827">
      <w:bodyDiv w:val="1"/>
      <w:marLeft w:val="0"/>
      <w:marRight w:val="0"/>
      <w:marTop w:val="0"/>
      <w:marBottom w:val="0"/>
      <w:divBdr>
        <w:top w:val="none" w:sz="0" w:space="0" w:color="auto"/>
        <w:left w:val="none" w:sz="0" w:space="0" w:color="auto"/>
        <w:bottom w:val="none" w:sz="0" w:space="0" w:color="auto"/>
        <w:right w:val="none" w:sz="0" w:space="0" w:color="auto"/>
      </w:divBdr>
      <w:divsChild>
        <w:div w:id="286396095">
          <w:marLeft w:val="0"/>
          <w:marRight w:val="0"/>
          <w:marTop w:val="0"/>
          <w:marBottom w:val="0"/>
          <w:divBdr>
            <w:top w:val="none" w:sz="0" w:space="0" w:color="auto"/>
            <w:left w:val="none" w:sz="0" w:space="0" w:color="auto"/>
            <w:bottom w:val="none" w:sz="0" w:space="0" w:color="auto"/>
            <w:right w:val="none" w:sz="0" w:space="0" w:color="auto"/>
          </w:divBdr>
        </w:div>
        <w:div w:id="516968434">
          <w:marLeft w:val="0"/>
          <w:marRight w:val="0"/>
          <w:marTop w:val="0"/>
          <w:marBottom w:val="0"/>
          <w:divBdr>
            <w:top w:val="none" w:sz="0" w:space="0" w:color="auto"/>
            <w:left w:val="none" w:sz="0" w:space="0" w:color="auto"/>
            <w:bottom w:val="none" w:sz="0" w:space="0" w:color="auto"/>
            <w:right w:val="none" w:sz="0" w:space="0" w:color="auto"/>
          </w:divBdr>
        </w:div>
        <w:div w:id="1429354542">
          <w:marLeft w:val="0"/>
          <w:marRight w:val="0"/>
          <w:marTop w:val="0"/>
          <w:marBottom w:val="0"/>
          <w:divBdr>
            <w:top w:val="none" w:sz="0" w:space="0" w:color="auto"/>
            <w:left w:val="none" w:sz="0" w:space="0" w:color="auto"/>
            <w:bottom w:val="none" w:sz="0" w:space="0" w:color="auto"/>
            <w:right w:val="none" w:sz="0" w:space="0" w:color="auto"/>
          </w:divBdr>
        </w:div>
        <w:div w:id="1725372819">
          <w:marLeft w:val="0"/>
          <w:marRight w:val="0"/>
          <w:marTop w:val="0"/>
          <w:marBottom w:val="0"/>
          <w:divBdr>
            <w:top w:val="none" w:sz="0" w:space="0" w:color="auto"/>
            <w:left w:val="none" w:sz="0" w:space="0" w:color="auto"/>
            <w:bottom w:val="none" w:sz="0" w:space="0" w:color="auto"/>
            <w:right w:val="none" w:sz="0" w:space="0" w:color="auto"/>
          </w:divBdr>
        </w:div>
      </w:divsChild>
    </w:div>
    <w:div w:id="1444348773">
      <w:bodyDiv w:val="1"/>
      <w:marLeft w:val="0"/>
      <w:marRight w:val="0"/>
      <w:marTop w:val="0"/>
      <w:marBottom w:val="0"/>
      <w:divBdr>
        <w:top w:val="none" w:sz="0" w:space="0" w:color="auto"/>
        <w:left w:val="none" w:sz="0" w:space="0" w:color="auto"/>
        <w:bottom w:val="none" w:sz="0" w:space="0" w:color="auto"/>
        <w:right w:val="none" w:sz="0" w:space="0" w:color="auto"/>
      </w:divBdr>
      <w:divsChild>
        <w:div w:id="1648050913">
          <w:marLeft w:val="0"/>
          <w:marRight w:val="0"/>
          <w:marTop w:val="0"/>
          <w:marBottom w:val="0"/>
          <w:divBdr>
            <w:top w:val="none" w:sz="0" w:space="0" w:color="auto"/>
            <w:left w:val="none" w:sz="0" w:space="0" w:color="auto"/>
            <w:bottom w:val="none" w:sz="0" w:space="0" w:color="auto"/>
            <w:right w:val="none" w:sz="0" w:space="0" w:color="auto"/>
          </w:divBdr>
          <w:divsChild>
            <w:div w:id="114766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397353">
      <w:bodyDiv w:val="1"/>
      <w:marLeft w:val="0"/>
      <w:marRight w:val="0"/>
      <w:marTop w:val="0"/>
      <w:marBottom w:val="0"/>
      <w:divBdr>
        <w:top w:val="none" w:sz="0" w:space="0" w:color="auto"/>
        <w:left w:val="none" w:sz="0" w:space="0" w:color="auto"/>
        <w:bottom w:val="none" w:sz="0" w:space="0" w:color="auto"/>
        <w:right w:val="none" w:sz="0" w:space="0" w:color="auto"/>
      </w:divBdr>
      <w:divsChild>
        <w:div w:id="2032535416">
          <w:marLeft w:val="0"/>
          <w:marRight w:val="0"/>
          <w:marTop w:val="0"/>
          <w:marBottom w:val="0"/>
          <w:divBdr>
            <w:top w:val="none" w:sz="0" w:space="0" w:color="auto"/>
            <w:left w:val="none" w:sz="0" w:space="0" w:color="auto"/>
            <w:bottom w:val="none" w:sz="0" w:space="0" w:color="auto"/>
            <w:right w:val="none" w:sz="0" w:space="0" w:color="auto"/>
          </w:divBdr>
        </w:div>
        <w:div w:id="7340358">
          <w:marLeft w:val="0"/>
          <w:marRight w:val="0"/>
          <w:marTop w:val="0"/>
          <w:marBottom w:val="0"/>
          <w:divBdr>
            <w:top w:val="none" w:sz="0" w:space="0" w:color="auto"/>
            <w:left w:val="none" w:sz="0" w:space="0" w:color="auto"/>
            <w:bottom w:val="none" w:sz="0" w:space="0" w:color="auto"/>
            <w:right w:val="none" w:sz="0" w:space="0" w:color="auto"/>
          </w:divBdr>
        </w:div>
        <w:div w:id="1630014553">
          <w:marLeft w:val="0"/>
          <w:marRight w:val="0"/>
          <w:marTop w:val="0"/>
          <w:marBottom w:val="0"/>
          <w:divBdr>
            <w:top w:val="none" w:sz="0" w:space="0" w:color="auto"/>
            <w:left w:val="none" w:sz="0" w:space="0" w:color="auto"/>
            <w:bottom w:val="none" w:sz="0" w:space="0" w:color="auto"/>
            <w:right w:val="none" w:sz="0" w:space="0" w:color="auto"/>
          </w:divBdr>
        </w:div>
        <w:div w:id="1196850776">
          <w:marLeft w:val="0"/>
          <w:marRight w:val="0"/>
          <w:marTop w:val="0"/>
          <w:marBottom w:val="0"/>
          <w:divBdr>
            <w:top w:val="none" w:sz="0" w:space="0" w:color="auto"/>
            <w:left w:val="none" w:sz="0" w:space="0" w:color="auto"/>
            <w:bottom w:val="none" w:sz="0" w:space="0" w:color="auto"/>
            <w:right w:val="none" w:sz="0" w:space="0" w:color="auto"/>
          </w:divBdr>
        </w:div>
        <w:div w:id="891580645">
          <w:marLeft w:val="0"/>
          <w:marRight w:val="0"/>
          <w:marTop w:val="0"/>
          <w:marBottom w:val="0"/>
          <w:divBdr>
            <w:top w:val="none" w:sz="0" w:space="0" w:color="auto"/>
            <w:left w:val="none" w:sz="0" w:space="0" w:color="auto"/>
            <w:bottom w:val="none" w:sz="0" w:space="0" w:color="auto"/>
            <w:right w:val="none" w:sz="0" w:space="0" w:color="auto"/>
          </w:divBdr>
        </w:div>
        <w:div w:id="995499259">
          <w:marLeft w:val="0"/>
          <w:marRight w:val="0"/>
          <w:marTop w:val="0"/>
          <w:marBottom w:val="0"/>
          <w:divBdr>
            <w:top w:val="none" w:sz="0" w:space="0" w:color="auto"/>
            <w:left w:val="none" w:sz="0" w:space="0" w:color="auto"/>
            <w:bottom w:val="none" w:sz="0" w:space="0" w:color="auto"/>
            <w:right w:val="none" w:sz="0" w:space="0" w:color="auto"/>
          </w:divBdr>
        </w:div>
      </w:divsChild>
    </w:div>
    <w:div w:id="1471359554">
      <w:bodyDiv w:val="1"/>
      <w:marLeft w:val="0"/>
      <w:marRight w:val="0"/>
      <w:marTop w:val="0"/>
      <w:marBottom w:val="0"/>
      <w:divBdr>
        <w:top w:val="none" w:sz="0" w:space="0" w:color="auto"/>
        <w:left w:val="none" w:sz="0" w:space="0" w:color="auto"/>
        <w:bottom w:val="none" w:sz="0" w:space="0" w:color="auto"/>
        <w:right w:val="none" w:sz="0" w:space="0" w:color="auto"/>
      </w:divBdr>
      <w:divsChild>
        <w:div w:id="1406876255">
          <w:marLeft w:val="0"/>
          <w:marRight w:val="0"/>
          <w:marTop w:val="0"/>
          <w:marBottom w:val="0"/>
          <w:divBdr>
            <w:top w:val="none" w:sz="0" w:space="0" w:color="auto"/>
            <w:left w:val="none" w:sz="0" w:space="0" w:color="auto"/>
            <w:bottom w:val="none" w:sz="0" w:space="0" w:color="auto"/>
            <w:right w:val="none" w:sz="0" w:space="0" w:color="auto"/>
          </w:divBdr>
        </w:div>
        <w:div w:id="1640960383">
          <w:marLeft w:val="0"/>
          <w:marRight w:val="0"/>
          <w:marTop w:val="0"/>
          <w:marBottom w:val="0"/>
          <w:divBdr>
            <w:top w:val="none" w:sz="0" w:space="0" w:color="auto"/>
            <w:left w:val="none" w:sz="0" w:space="0" w:color="auto"/>
            <w:bottom w:val="none" w:sz="0" w:space="0" w:color="auto"/>
            <w:right w:val="none" w:sz="0" w:space="0" w:color="auto"/>
          </w:divBdr>
        </w:div>
      </w:divsChild>
    </w:div>
    <w:div w:id="1478650430">
      <w:bodyDiv w:val="1"/>
      <w:marLeft w:val="0"/>
      <w:marRight w:val="0"/>
      <w:marTop w:val="0"/>
      <w:marBottom w:val="0"/>
      <w:divBdr>
        <w:top w:val="none" w:sz="0" w:space="0" w:color="auto"/>
        <w:left w:val="none" w:sz="0" w:space="0" w:color="auto"/>
        <w:bottom w:val="none" w:sz="0" w:space="0" w:color="auto"/>
        <w:right w:val="none" w:sz="0" w:space="0" w:color="auto"/>
      </w:divBdr>
      <w:divsChild>
        <w:div w:id="135922647">
          <w:marLeft w:val="0"/>
          <w:marRight w:val="0"/>
          <w:marTop w:val="0"/>
          <w:marBottom w:val="0"/>
          <w:divBdr>
            <w:top w:val="none" w:sz="0" w:space="0" w:color="auto"/>
            <w:left w:val="none" w:sz="0" w:space="0" w:color="auto"/>
            <w:bottom w:val="none" w:sz="0" w:space="0" w:color="auto"/>
            <w:right w:val="none" w:sz="0" w:space="0" w:color="auto"/>
          </w:divBdr>
        </w:div>
        <w:div w:id="367604425">
          <w:marLeft w:val="0"/>
          <w:marRight w:val="0"/>
          <w:marTop w:val="0"/>
          <w:marBottom w:val="0"/>
          <w:divBdr>
            <w:top w:val="none" w:sz="0" w:space="0" w:color="auto"/>
            <w:left w:val="none" w:sz="0" w:space="0" w:color="auto"/>
            <w:bottom w:val="none" w:sz="0" w:space="0" w:color="auto"/>
            <w:right w:val="none" w:sz="0" w:space="0" w:color="auto"/>
          </w:divBdr>
        </w:div>
        <w:div w:id="1449281503">
          <w:marLeft w:val="0"/>
          <w:marRight w:val="0"/>
          <w:marTop w:val="0"/>
          <w:marBottom w:val="0"/>
          <w:divBdr>
            <w:top w:val="none" w:sz="0" w:space="0" w:color="auto"/>
            <w:left w:val="none" w:sz="0" w:space="0" w:color="auto"/>
            <w:bottom w:val="none" w:sz="0" w:space="0" w:color="auto"/>
            <w:right w:val="none" w:sz="0" w:space="0" w:color="auto"/>
          </w:divBdr>
        </w:div>
        <w:div w:id="1460489627">
          <w:marLeft w:val="0"/>
          <w:marRight w:val="0"/>
          <w:marTop w:val="0"/>
          <w:marBottom w:val="0"/>
          <w:divBdr>
            <w:top w:val="none" w:sz="0" w:space="0" w:color="auto"/>
            <w:left w:val="none" w:sz="0" w:space="0" w:color="auto"/>
            <w:bottom w:val="none" w:sz="0" w:space="0" w:color="auto"/>
            <w:right w:val="none" w:sz="0" w:space="0" w:color="auto"/>
          </w:divBdr>
        </w:div>
        <w:div w:id="1562253059">
          <w:marLeft w:val="0"/>
          <w:marRight w:val="0"/>
          <w:marTop w:val="0"/>
          <w:marBottom w:val="0"/>
          <w:divBdr>
            <w:top w:val="none" w:sz="0" w:space="0" w:color="auto"/>
            <w:left w:val="none" w:sz="0" w:space="0" w:color="auto"/>
            <w:bottom w:val="none" w:sz="0" w:space="0" w:color="auto"/>
            <w:right w:val="none" w:sz="0" w:space="0" w:color="auto"/>
          </w:divBdr>
        </w:div>
        <w:div w:id="1694963264">
          <w:marLeft w:val="0"/>
          <w:marRight w:val="0"/>
          <w:marTop w:val="0"/>
          <w:marBottom w:val="0"/>
          <w:divBdr>
            <w:top w:val="none" w:sz="0" w:space="0" w:color="auto"/>
            <w:left w:val="none" w:sz="0" w:space="0" w:color="auto"/>
            <w:bottom w:val="none" w:sz="0" w:space="0" w:color="auto"/>
            <w:right w:val="none" w:sz="0" w:space="0" w:color="auto"/>
          </w:divBdr>
        </w:div>
        <w:div w:id="2098136425">
          <w:marLeft w:val="0"/>
          <w:marRight w:val="0"/>
          <w:marTop w:val="0"/>
          <w:marBottom w:val="0"/>
          <w:divBdr>
            <w:top w:val="none" w:sz="0" w:space="0" w:color="auto"/>
            <w:left w:val="none" w:sz="0" w:space="0" w:color="auto"/>
            <w:bottom w:val="none" w:sz="0" w:space="0" w:color="auto"/>
            <w:right w:val="none" w:sz="0" w:space="0" w:color="auto"/>
          </w:divBdr>
        </w:div>
      </w:divsChild>
    </w:div>
    <w:div w:id="1486819230">
      <w:bodyDiv w:val="1"/>
      <w:marLeft w:val="0"/>
      <w:marRight w:val="0"/>
      <w:marTop w:val="0"/>
      <w:marBottom w:val="0"/>
      <w:divBdr>
        <w:top w:val="none" w:sz="0" w:space="0" w:color="auto"/>
        <w:left w:val="none" w:sz="0" w:space="0" w:color="auto"/>
        <w:bottom w:val="none" w:sz="0" w:space="0" w:color="auto"/>
        <w:right w:val="none" w:sz="0" w:space="0" w:color="auto"/>
      </w:divBdr>
      <w:divsChild>
        <w:div w:id="1733576558">
          <w:marLeft w:val="0"/>
          <w:marRight w:val="0"/>
          <w:marTop w:val="0"/>
          <w:marBottom w:val="0"/>
          <w:divBdr>
            <w:top w:val="none" w:sz="0" w:space="0" w:color="auto"/>
            <w:left w:val="none" w:sz="0" w:space="0" w:color="auto"/>
            <w:bottom w:val="none" w:sz="0" w:space="0" w:color="auto"/>
            <w:right w:val="none" w:sz="0" w:space="0" w:color="auto"/>
          </w:divBdr>
        </w:div>
      </w:divsChild>
    </w:div>
    <w:div w:id="1529679759">
      <w:bodyDiv w:val="1"/>
      <w:marLeft w:val="0"/>
      <w:marRight w:val="0"/>
      <w:marTop w:val="0"/>
      <w:marBottom w:val="0"/>
      <w:divBdr>
        <w:top w:val="none" w:sz="0" w:space="0" w:color="auto"/>
        <w:left w:val="none" w:sz="0" w:space="0" w:color="auto"/>
        <w:bottom w:val="none" w:sz="0" w:space="0" w:color="auto"/>
        <w:right w:val="none" w:sz="0" w:space="0" w:color="auto"/>
      </w:divBdr>
      <w:divsChild>
        <w:div w:id="382867657">
          <w:marLeft w:val="0"/>
          <w:marRight w:val="0"/>
          <w:marTop w:val="0"/>
          <w:marBottom w:val="0"/>
          <w:divBdr>
            <w:top w:val="none" w:sz="0" w:space="0" w:color="auto"/>
            <w:left w:val="none" w:sz="0" w:space="0" w:color="auto"/>
            <w:bottom w:val="none" w:sz="0" w:space="0" w:color="auto"/>
            <w:right w:val="none" w:sz="0" w:space="0" w:color="auto"/>
          </w:divBdr>
        </w:div>
        <w:div w:id="1766681211">
          <w:marLeft w:val="0"/>
          <w:marRight w:val="0"/>
          <w:marTop w:val="0"/>
          <w:marBottom w:val="0"/>
          <w:divBdr>
            <w:top w:val="none" w:sz="0" w:space="0" w:color="auto"/>
            <w:left w:val="none" w:sz="0" w:space="0" w:color="auto"/>
            <w:bottom w:val="none" w:sz="0" w:space="0" w:color="auto"/>
            <w:right w:val="none" w:sz="0" w:space="0" w:color="auto"/>
          </w:divBdr>
        </w:div>
      </w:divsChild>
    </w:div>
    <w:div w:id="1563980139">
      <w:bodyDiv w:val="1"/>
      <w:marLeft w:val="0"/>
      <w:marRight w:val="0"/>
      <w:marTop w:val="0"/>
      <w:marBottom w:val="0"/>
      <w:divBdr>
        <w:top w:val="none" w:sz="0" w:space="0" w:color="auto"/>
        <w:left w:val="none" w:sz="0" w:space="0" w:color="auto"/>
        <w:bottom w:val="none" w:sz="0" w:space="0" w:color="auto"/>
        <w:right w:val="none" w:sz="0" w:space="0" w:color="auto"/>
      </w:divBdr>
      <w:divsChild>
        <w:div w:id="26956827">
          <w:marLeft w:val="0"/>
          <w:marRight w:val="0"/>
          <w:marTop w:val="0"/>
          <w:marBottom w:val="0"/>
          <w:divBdr>
            <w:top w:val="none" w:sz="0" w:space="0" w:color="auto"/>
            <w:left w:val="none" w:sz="0" w:space="0" w:color="auto"/>
            <w:bottom w:val="none" w:sz="0" w:space="0" w:color="auto"/>
            <w:right w:val="none" w:sz="0" w:space="0" w:color="auto"/>
          </w:divBdr>
        </w:div>
        <w:div w:id="41172548">
          <w:marLeft w:val="0"/>
          <w:marRight w:val="0"/>
          <w:marTop w:val="0"/>
          <w:marBottom w:val="0"/>
          <w:divBdr>
            <w:top w:val="none" w:sz="0" w:space="0" w:color="auto"/>
            <w:left w:val="none" w:sz="0" w:space="0" w:color="auto"/>
            <w:bottom w:val="none" w:sz="0" w:space="0" w:color="auto"/>
            <w:right w:val="none" w:sz="0" w:space="0" w:color="auto"/>
          </w:divBdr>
        </w:div>
        <w:div w:id="76174744">
          <w:marLeft w:val="0"/>
          <w:marRight w:val="0"/>
          <w:marTop w:val="0"/>
          <w:marBottom w:val="0"/>
          <w:divBdr>
            <w:top w:val="none" w:sz="0" w:space="0" w:color="auto"/>
            <w:left w:val="none" w:sz="0" w:space="0" w:color="auto"/>
            <w:bottom w:val="none" w:sz="0" w:space="0" w:color="auto"/>
            <w:right w:val="none" w:sz="0" w:space="0" w:color="auto"/>
          </w:divBdr>
        </w:div>
        <w:div w:id="245655482">
          <w:marLeft w:val="0"/>
          <w:marRight w:val="0"/>
          <w:marTop w:val="0"/>
          <w:marBottom w:val="0"/>
          <w:divBdr>
            <w:top w:val="none" w:sz="0" w:space="0" w:color="auto"/>
            <w:left w:val="none" w:sz="0" w:space="0" w:color="auto"/>
            <w:bottom w:val="none" w:sz="0" w:space="0" w:color="auto"/>
            <w:right w:val="none" w:sz="0" w:space="0" w:color="auto"/>
          </w:divBdr>
        </w:div>
        <w:div w:id="698118454">
          <w:marLeft w:val="0"/>
          <w:marRight w:val="0"/>
          <w:marTop w:val="0"/>
          <w:marBottom w:val="0"/>
          <w:divBdr>
            <w:top w:val="none" w:sz="0" w:space="0" w:color="auto"/>
            <w:left w:val="none" w:sz="0" w:space="0" w:color="auto"/>
            <w:bottom w:val="none" w:sz="0" w:space="0" w:color="auto"/>
            <w:right w:val="none" w:sz="0" w:space="0" w:color="auto"/>
          </w:divBdr>
        </w:div>
        <w:div w:id="743375569">
          <w:marLeft w:val="0"/>
          <w:marRight w:val="0"/>
          <w:marTop w:val="0"/>
          <w:marBottom w:val="0"/>
          <w:divBdr>
            <w:top w:val="none" w:sz="0" w:space="0" w:color="auto"/>
            <w:left w:val="none" w:sz="0" w:space="0" w:color="auto"/>
            <w:bottom w:val="none" w:sz="0" w:space="0" w:color="auto"/>
            <w:right w:val="none" w:sz="0" w:space="0" w:color="auto"/>
          </w:divBdr>
        </w:div>
        <w:div w:id="1219703810">
          <w:marLeft w:val="0"/>
          <w:marRight w:val="0"/>
          <w:marTop w:val="0"/>
          <w:marBottom w:val="0"/>
          <w:divBdr>
            <w:top w:val="none" w:sz="0" w:space="0" w:color="auto"/>
            <w:left w:val="none" w:sz="0" w:space="0" w:color="auto"/>
            <w:bottom w:val="none" w:sz="0" w:space="0" w:color="auto"/>
            <w:right w:val="none" w:sz="0" w:space="0" w:color="auto"/>
          </w:divBdr>
        </w:div>
        <w:div w:id="1279870136">
          <w:marLeft w:val="0"/>
          <w:marRight w:val="0"/>
          <w:marTop w:val="0"/>
          <w:marBottom w:val="0"/>
          <w:divBdr>
            <w:top w:val="none" w:sz="0" w:space="0" w:color="auto"/>
            <w:left w:val="none" w:sz="0" w:space="0" w:color="auto"/>
            <w:bottom w:val="none" w:sz="0" w:space="0" w:color="auto"/>
            <w:right w:val="none" w:sz="0" w:space="0" w:color="auto"/>
          </w:divBdr>
        </w:div>
        <w:div w:id="1398671583">
          <w:marLeft w:val="0"/>
          <w:marRight w:val="0"/>
          <w:marTop w:val="0"/>
          <w:marBottom w:val="0"/>
          <w:divBdr>
            <w:top w:val="none" w:sz="0" w:space="0" w:color="auto"/>
            <w:left w:val="none" w:sz="0" w:space="0" w:color="auto"/>
            <w:bottom w:val="none" w:sz="0" w:space="0" w:color="auto"/>
            <w:right w:val="none" w:sz="0" w:space="0" w:color="auto"/>
          </w:divBdr>
        </w:div>
        <w:div w:id="1522738939">
          <w:marLeft w:val="0"/>
          <w:marRight w:val="0"/>
          <w:marTop w:val="0"/>
          <w:marBottom w:val="0"/>
          <w:divBdr>
            <w:top w:val="none" w:sz="0" w:space="0" w:color="auto"/>
            <w:left w:val="none" w:sz="0" w:space="0" w:color="auto"/>
            <w:bottom w:val="none" w:sz="0" w:space="0" w:color="auto"/>
            <w:right w:val="none" w:sz="0" w:space="0" w:color="auto"/>
          </w:divBdr>
        </w:div>
        <w:div w:id="1705788674">
          <w:marLeft w:val="0"/>
          <w:marRight w:val="0"/>
          <w:marTop w:val="0"/>
          <w:marBottom w:val="0"/>
          <w:divBdr>
            <w:top w:val="none" w:sz="0" w:space="0" w:color="auto"/>
            <w:left w:val="none" w:sz="0" w:space="0" w:color="auto"/>
            <w:bottom w:val="none" w:sz="0" w:space="0" w:color="auto"/>
            <w:right w:val="none" w:sz="0" w:space="0" w:color="auto"/>
          </w:divBdr>
        </w:div>
        <w:div w:id="1747678548">
          <w:marLeft w:val="0"/>
          <w:marRight w:val="0"/>
          <w:marTop w:val="0"/>
          <w:marBottom w:val="0"/>
          <w:divBdr>
            <w:top w:val="none" w:sz="0" w:space="0" w:color="auto"/>
            <w:left w:val="none" w:sz="0" w:space="0" w:color="auto"/>
            <w:bottom w:val="none" w:sz="0" w:space="0" w:color="auto"/>
            <w:right w:val="none" w:sz="0" w:space="0" w:color="auto"/>
          </w:divBdr>
        </w:div>
        <w:div w:id="1775401315">
          <w:marLeft w:val="0"/>
          <w:marRight w:val="0"/>
          <w:marTop w:val="0"/>
          <w:marBottom w:val="0"/>
          <w:divBdr>
            <w:top w:val="none" w:sz="0" w:space="0" w:color="auto"/>
            <w:left w:val="none" w:sz="0" w:space="0" w:color="auto"/>
            <w:bottom w:val="none" w:sz="0" w:space="0" w:color="auto"/>
            <w:right w:val="none" w:sz="0" w:space="0" w:color="auto"/>
          </w:divBdr>
        </w:div>
        <w:div w:id="1821575442">
          <w:marLeft w:val="0"/>
          <w:marRight w:val="0"/>
          <w:marTop w:val="0"/>
          <w:marBottom w:val="0"/>
          <w:divBdr>
            <w:top w:val="none" w:sz="0" w:space="0" w:color="auto"/>
            <w:left w:val="none" w:sz="0" w:space="0" w:color="auto"/>
            <w:bottom w:val="none" w:sz="0" w:space="0" w:color="auto"/>
            <w:right w:val="none" w:sz="0" w:space="0" w:color="auto"/>
          </w:divBdr>
        </w:div>
        <w:div w:id="2141803349">
          <w:marLeft w:val="0"/>
          <w:marRight w:val="0"/>
          <w:marTop w:val="0"/>
          <w:marBottom w:val="0"/>
          <w:divBdr>
            <w:top w:val="none" w:sz="0" w:space="0" w:color="auto"/>
            <w:left w:val="none" w:sz="0" w:space="0" w:color="auto"/>
            <w:bottom w:val="none" w:sz="0" w:space="0" w:color="auto"/>
            <w:right w:val="none" w:sz="0" w:space="0" w:color="auto"/>
          </w:divBdr>
        </w:div>
      </w:divsChild>
    </w:div>
    <w:div w:id="1654916712">
      <w:bodyDiv w:val="1"/>
      <w:marLeft w:val="0"/>
      <w:marRight w:val="0"/>
      <w:marTop w:val="0"/>
      <w:marBottom w:val="0"/>
      <w:divBdr>
        <w:top w:val="none" w:sz="0" w:space="0" w:color="auto"/>
        <w:left w:val="none" w:sz="0" w:space="0" w:color="auto"/>
        <w:bottom w:val="none" w:sz="0" w:space="0" w:color="auto"/>
        <w:right w:val="none" w:sz="0" w:space="0" w:color="auto"/>
      </w:divBdr>
      <w:divsChild>
        <w:div w:id="267156751">
          <w:marLeft w:val="0"/>
          <w:marRight w:val="0"/>
          <w:marTop w:val="0"/>
          <w:marBottom w:val="0"/>
          <w:divBdr>
            <w:top w:val="none" w:sz="0" w:space="0" w:color="auto"/>
            <w:left w:val="none" w:sz="0" w:space="0" w:color="auto"/>
            <w:bottom w:val="none" w:sz="0" w:space="0" w:color="auto"/>
            <w:right w:val="none" w:sz="0" w:space="0" w:color="auto"/>
          </w:divBdr>
        </w:div>
      </w:divsChild>
    </w:div>
    <w:div w:id="1706558108">
      <w:bodyDiv w:val="1"/>
      <w:marLeft w:val="0"/>
      <w:marRight w:val="0"/>
      <w:marTop w:val="0"/>
      <w:marBottom w:val="0"/>
      <w:divBdr>
        <w:top w:val="none" w:sz="0" w:space="0" w:color="auto"/>
        <w:left w:val="none" w:sz="0" w:space="0" w:color="auto"/>
        <w:bottom w:val="none" w:sz="0" w:space="0" w:color="auto"/>
        <w:right w:val="none" w:sz="0" w:space="0" w:color="auto"/>
      </w:divBdr>
    </w:div>
    <w:div w:id="1716731539">
      <w:bodyDiv w:val="1"/>
      <w:marLeft w:val="0"/>
      <w:marRight w:val="0"/>
      <w:marTop w:val="0"/>
      <w:marBottom w:val="0"/>
      <w:divBdr>
        <w:top w:val="none" w:sz="0" w:space="0" w:color="auto"/>
        <w:left w:val="none" w:sz="0" w:space="0" w:color="auto"/>
        <w:bottom w:val="none" w:sz="0" w:space="0" w:color="auto"/>
        <w:right w:val="none" w:sz="0" w:space="0" w:color="auto"/>
      </w:divBdr>
    </w:div>
    <w:div w:id="1719359355">
      <w:bodyDiv w:val="1"/>
      <w:marLeft w:val="0"/>
      <w:marRight w:val="0"/>
      <w:marTop w:val="0"/>
      <w:marBottom w:val="0"/>
      <w:divBdr>
        <w:top w:val="none" w:sz="0" w:space="0" w:color="auto"/>
        <w:left w:val="none" w:sz="0" w:space="0" w:color="auto"/>
        <w:bottom w:val="none" w:sz="0" w:space="0" w:color="auto"/>
        <w:right w:val="none" w:sz="0" w:space="0" w:color="auto"/>
      </w:divBdr>
    </w:div>
    <w:div w:id="1765492539">
      <w:bodyDiv w:val="1"/>
      <w:marLeft w:val="0"/>
      <w:marRight w:val="0"/>
      <w:marTop w:val="0"/>
      <w:marBottom w:val="0"/>
      <w:divBdr>
        <w:top w:val="none" w:sz="0" w:space="0" w:color="auto"/>
        <w:left w:val="none" w:sz="0" w:space="0" w:color="auto"/>
        <w:bottom w:val="none" w:sz="0" w:space="0" w:color="auto"/>
        <w:right w:val="none" w:sz="0" w:space="0" w:color="auto"/>
      </w:divBdr>
      <w:divsChild>
        <w:div w:id="36509696">
          <w:marLeft w:val="0"/>
          <w:marRight w:val="0"/>
          <w:marTop w:val="0"/>
          <w:marBottom w:val="0"/>
          <w:divBdr>
            <w:top w:val="none" w:sz="0" w:space="0" w:color="auto"/>
            <w:left w:val="none" w:sz="0" w:space="0" w:color="auto"/>
            <w:bottom w:val="none" w:sz="0" w:space="0" w:color="auto"/>
            <w:right w:val="none" w:sz="0" w:space="0" w:color="auto"/>
          </w:divBdr>
        </w:div>
        <w:div w:id="486746895">
          <w:marLeft w:val="0"/>
          <w:marRight w:val="0"/>
          <w:marTop w:val="0"/>
          <w:marBottom w:val="0"/>
          <w:divBdr>
            <w:top w:val="none" w:sz="0" w:space="0" w:color="auto"/>
            <w:left w:val="none" w:sz="0" w:space="0" w:color="auto"/>
            <w:bottom w:val="none" w:sz="0" w:space="0" w:color="auto"/>
            <w:right w:val="none" w:sz="0" w:space="0" w:color="auto"/>
          </w:divBdr>
        </w:div>
        <w:div w:id="936913115">
          <w:marLeft w:val="0"/>
          <w:marRight w:val="0"/>
          <w:marTop w:val="0"/>
          <w:marBottom w:val="0"/>
          <w:divBdr>
            <w:top w:val="none" w:sz="0" w:space="0" w:color="auto"/>
            <w:left w:val="none" w:sz="0" w:space="0" w:color="auto"/>
            <w:bottom w:val="none" w:sz="0" w:space="0" w:color="auto"/>
            <w:right w:val="none" w:sz="0" w:space="0" w:color="auto"/>
          </w:divBdr>
        </w:div>
        <w:div w:id="945382152">
          <w:marLeft w:val="0"/>
          <w:marRight w:val="0"/>
          <w:marTop w:val="0"/>
          <w:marBottom w:val="0"/>
          <w:divBdr>
            <w:top w:val="none" w:sz="0" w:space="0" w:color="auto"/>
            <w:left w:val="none" w:sz="0" w:space="0" w:color="auto"/>
            <w:bottom w:val="none" w:sz="0" w:space="0" w:color="auto"/>
            <w:right w:val="none" w:sz="0" w:space="0" w:color="auto"/>
          </w:divBdr>
        </w:div>
        <w:div w:id="1032683092">
          <w:marLeft w:val="0"/>
          <w:marRight w:val="0"/>
          <w:marTop w:val="0"/>
          <w:marBottom w:val="0"/>
          <w:divBdr>
            <w:top w:val="none" w:sz="0" w:space="0" w:color="auto"/>
            <w:left w:val="none" w:sz="0" w:space="0" w:color="auto"/>
            <w:bottom w:val="none" w:sz="0" w:space="0" w:color="auto"/>
            <w:right w:val="none" w:sz="0" w:space="0" w:color="auto"/>
          </w:divBdr>
        </w:div>
        <w:div w:id="1119110711">
          <w:marLeft w:val="0"/>
          <w:marRight w:val="0"/>
          <w:marTop w:val="0"/>
          <w:marBottom w:val="0"/>
          <w:divBdr>
            <w:top w:val="none" w:sz="0" w:space="0" w:color="auto"/>
            <w:left w:val="none" w:sz="0" w:space="0" w:color="auto"/>
            <w:bottom w:val="none" w:sz="0" w:space="0" w:color="auto"/>
            <w:right w:val="none" w:sz="0" w:space="0" w:color="auto"/>
          </w:divBdr>
        </w:div>
        <w:div w:id="2136826455">
          <w:marLeft w:val="0"/>
          <w:marRight w:val="0"/>
          <w:marTop w:val="0"/>
          <w:marBottom w:val="0"/>
          <w:divBdr>
            <w:top w:val="none" w:sz="0" w:space="0" w:color="auto"/>
            <w:left w:val="none" w:sz="0" w:space="0" w:color="auto"/>
            <w:bottom w:val="none" w:sz="0" w:space="0" w:color="auto"/>
            <w:right w:val="none" w:sz="0" w:space="0" w:color="auto"/>
          </w:divBdr>
        </w:div>
      </w:divsChild>
    </w:div>
    <w:div w:id="1888834827">
      <w:bodyDiv w:val="1"/>
      <w:marLeft w:val="0"/>
      <w:marRight w:val="0"/>
      <w:marTop w:val="0"/>
      <w:marBottom w:val="0"/>
      <w:divBdr>
        <w:top w:val="none" w:sz="0" w:space="0" w:color="auto"/>
        <w:left w:val="none" w:sz="0" w:space="0" w:color="auto"/>
        <w:bottom w:val="none" w:sz="0" w:space="0" w:color="auto"/>
        <w:right w:val="none" w:sz="0" w:space="0" w:color="auto"/>
      </w:divBdr>
    </w:div>
    <w:div w:id="1890800442">
      <w:bodyDiv w:val="1"/>
      <w:marLeft w:val="0"/>
      <w:marRight w:val="0"/>
      <w:marTop w:val="0"/>
      <w:marBottom w:val="0"/>
      <w:divBdr>
        <w:top w:val="none" w:sz="0" w:space="0" w:color="auto"/>
        <w:left w:val="none" w:sz="0" w:space="0" w:color="auto"/>
        <w:bottom w:val="none" w:sz="0" w:space="0" w:color="auto"/>
        <w:right w:val="none" w:sz="0" w:space="0" w:color="auto"/>
      </w:divBdr>
      <w:divsChild>
        <w:div w:id="202451813">
          <w:marLeft w:val="0"/>
          <w:marRight w:val="0"/>
          <w:marTop w:val="0"/>
          <w:marBottom w:val="0"/>
          <w:divBdr>
            <w:top w:val="none" w:sz="0" w:space="0" w:color="auto"/>
            <w:left w:val="none" w:sz="0" w:space="0" w:color="auto"/>
            <w:bottom w:val="none" w:sz="0" w:space="0" w:color="auto"/>
            <w:right w:val="none" w:sz="0" w:space="0" w:color="auto"/>
          </w:divBdr>
        </w:div>
        <w:div w:id="245457907">
          <w:marLeft w:val="0"/>
          <w:marRight w:val="0"/>
          <w:marTop w:val="0"/>
          <w:marBottom w:val="0"/>
          <w:divBdr>
            <w:top w:val="none" w:sz="0" w:space="0" w:color="auto"/>
            <w:left w:val="none" w:sz="0" w:space="0" w:color="auto"/>
            <w:bottom w:val="none" w:sz="0" w:space="0" w:color="auto"/>
            <w:right w:val="none" w:sz="0" w:space="0" w:color="auto"/>
          </w:divBdr>
        </w:div>
        <w:div w:id="269364913">
          <w:marLeft w:val="0"/>
          <w:marRight w:val="0"/>
          <w:marTop w:val="0"/>
          <w:marBottom w:val="0"/>
          <w:divBdr>
            <w:top w:val="none" w:sz="0" w:space="0" w:color="auto"/>
            <w:left w:val="none" w:sz="0" w:space="0" w:color="auto"/>
            <w:bottom w:val="none" w:sz="0" w:space="0" w:color="auto"/>
            <w:right w:val="none" w:sz="0" w:space="0" w:color="auto"/>
          </w:divBdr>
        </w:div>
        <w:div w:id="482157678">
          <w:marLeft w:val="0"/>
          <w:marRight w:val="0"/>
          <w:marTop w:val="0"/>
          <w:marBottom w:val="0"/>
          <w:divBdr>
            <w:top w:val="none" w:sz="0" w:space="0" w:color="auto"/>
            <w:left w:val="none" w:sz="0" w:space="0" w:color="auto"/>
            <w:bottom w:val="none" w:sz="0" w:space="0" w:color="auto"/>
            <w:right w:val="none" w:sz="0" w:space="0" w:color="auto"/>
          </w:divBdr>
        </w:div>
        <w:div w:id="604122048">
          <w:marLeft w:val="0"/>
          <w:marRight w:val="0"/>
          <w:marTop w:val="0"/>
          <w:marBottom w:val="0"/>
          <w:divBdr>
            <w:top w:val="none" w:sz="0" w:space="0" w:color="auto"/>
            <w:left w:val="none" w:sz="0" w:space="0" w:color="auto"/>
            <w:bottom w:val="none" w:sz="0" w:space="0" w:color="auto"/>
            <w:right w:val="none" w:sz="0" w:space="0" w:color="auto"/>
          </w:divBdr>
        </w:div>
        <w:div w:id="650986642">
          <w:marLeft w:val="0"/>
          <w:marRight w:val="0"/>
          <w:marTop w:val="0"/>
          <w:marBottom w:val="0"/>
          <w:divBdr>
            <w:top w:val="none" w:sz="0" w:space="0" w:color="auto"/>
            <w:left w:val="none" w:sz="0" w:space="0" w:color="auto"/>
            <w:bottom w:val="none" w:sz="0" w:space="0" w:color="auto"/>
            <w:right w:val="none" w:sz="0" w:space="0" w:color="auto"/>
          </w:divBdr>
        </w:div>
        <w:div w:id="668170211">
          <w:marLeft w:val="0"/>
          <w:marRight w:val="0"/>
          <w:marTop w:val="0"/>
          <w:marBottom w:val="0"/>
          <w:divBdr>
            <w:top w:val="none" w:sz="0" w:space="0" w:color="auto"/>
            <w:left w:val="none" w:sz="0" w:space="0" w:color="auto"/>
            <w:bottom w:val="none" w:sz="0" w:space="0" w:color="auto"/>
            <w:right w:val="none" w:sz="0" w:space="0" w:color="auto"/>
          </w:divBdr>
        </w:div>
        <w:div w:id="682513810">
          <w:marLeft w:val="0"/>
          <w:marRight w:val="0"/>
          <w:marTop w:val="0"/>
          <w:marBottom w:val="0"/>
          <w:divBdr>
            <w:top w:val="none" w:sz="0" w:space="0" w:color="auto"/>
            <w:left w:val="none" w:sz="0" w:space="0" w:color="auto"/>
            <w:bottom w:val="none" w:sz="0" w:space="0" w:color="auto"/>
            <w:right w:val="none" w:sz="0" w:space="0" w:color="auto"/>
          </w:divBdr>
        </w:div>
        <w:div w:id="1150245808">
          <w:marLeft w:val="0"/>
          <w:marRight w:val="0"/>
          <w:marTop w:val="0"/>
          <w:marBottom w:val="0"/>
          <w:divBdr>
            <w:top w:val="none" w:sz="0" w:space="0" w:color="auto"/>
            <w:left w:val="none" w:sz="0" w:space="0" w:color="auto"/>
            <w:bottom w:val="none" w:sz="0" w:space="0" w:color="auto"/>
            <w:right w:val="none" w:sz="0" w:space="0" w:color="auto"/>
          </w:divBdr>
        </w:div>
        <w:div w:id="1280457983">
          <w:marLeft w:val="0"/>
          <w:marRight w:val="0"/>
          <w:marTop w:val="0"/>
          <w:marBottom w:val="0"/>
          <w:divBdr>
            <w:top w:val="none" w:sz="0" w:space="0" w:color="auto"/>
            <w:left w:val="none" w:sz="0" w:space="0" w:color="auto"/>
            <w:bottom w:val="none" w:sz="0" w:space="0" w:color="auto"/>
            <w:right w:val="none" w:sz="0" w:space="0" w:color="auto"/>
          </w:divBdr>
        </w:div>
        <w:div w:id="1374816296">
          <w:marLeft w:val="0"/>
          <w:marRight w:val="0"/>
          <w:marTop w:val="0"/>
          <w:marBottom w:val="0"/>
          <w:divBdr>
            <w:top w:val="none" w:sz="0" w:space="0" w:color="auto"/>
            <w:left w:val="none" w:sz="0" w:space="0" w:color="auto"/>
            <w:bottom w:val="none" w:sz="0" w:space="0" w:color="auto"/>
            <w:right w:val="none" w:sz="0" w:space="0" w:color="auto"/>
          </w:divBdr>
        </w:div>
        <w:div w:id="1400520427">
          <w:marLeft w:val="0"/>
          <w:marRight w:val="0"/>
          <w:marTop w:val="0"/>
          <w:marBottom w:val="0"/>
          <w:divBdr>
            <w:top w:val="none" w:sz="0" w:space="0" w:color="auto"/>
            <w:left w:val="none" w:sz="0" w:space="0" w:color="auto"/>
            <w:bottom w:val="none" w:sz="0" w:space="0" w:color="auto"/>
            <w:right w:val="none" w:sz="0" w:space="0" w:color="auto"/>
          </w:divBdr>
        </w:div>
        <w:div w:id="1460145639">
          <w:marLeft w:val="0"/>
          <w:marRight w:val="0"/>
          <w:marTop w:val="0"/>
          <w:marBottom w:val="0"/>
          <w:divBdr>
            <w:top w:val="none" w:sz="0" w:space="0" w:color="auto"/>
            <w:left w:val="none" w:sz="0" w:space="0" w:color="auto"/>
            <w:bottom w:val="none" w:sz="0" w:space="0" w:color="auto"/>
            <w:right w:val="none" w:sz="0" w:space="0" w:color="auto"/>
          </w:divBdr>
        </w:div>
        <w:div w:id="1495683917">
          <w:marLeft w:val="0"/>
          <w:marRight w:val="0"/>
          <w:marTop w:val="0"/>
          <w:marBottom w:val="0"/>
          <w:divBdr>
            <w:top w:val="none" w:sz="0" w:space="0" w:color="auto"/>
            <w:left w:val="none" w:sz="0" w:space="0" w:color="auto"/>
            <w:bottom w:val="none" w:sz="0" w:space="0" w:color="auto"/>
            <w:right w:val="none" w:sz="0" w:space="0" w:color="auto"/>
          </w:divBdr>
        </w:div>
        <w:div w:id="1525752024">
          <w:marLeft w:val="0"/>
          <w:marRight w:val="0"/>
          <w:marTop w:val="0"/>
          <w:marBottom w:val="0"/>
          <w:divBdr>
            <w:top w:val="none" w:sz="0" w:space="0" w:color="auto"/>
            <w:left w:val="none" w:sz="0" w:space="0" w:color="auto"/>
            <w:bottom w:val="none" w:sz="0" w:space="0" w:color="auto"/>
            <w:right w:val="none" w:sz="0" w:space="0" w:color="auto"/>
          </w:divBdr>
        </w:div>
        <w:div w:id="1622765942">
          <w:marLeft w:val="0"/>
          <w:marRight w:val="0"/>
          <w:marTop w:val="0"/>
          <w:marBottom w:val="0"/>
          <w:divBdr>
            <w:top w:val="none" w:sz="0" w:space="0" w:color="auto"/>
            <w:left w:val="none" w:sz="0" w:space="0" w:color="auto"/>
            <w:bottom w:val="none" w:sz="0" w:space="0" w:color="auto"/>
            <w:right w:val="none" w:sz="0" w:space="0" w:color="auto"/>
          </w:divBdr>
        </w:div>
        <w:div w:id="1765151453">
          <w:marLeft w:val="0"/>
          <w:marRight w:val="0"/>
          <w:marTop w:val="0"/>
          <w:marBottom w:val="0"/>
          <w:divBdr>
            <w:top w:val="none" w:sz="0" w:space="0" w:color="auto"/>
            <w:left w:val="none" w:sz="0" w:space="0" w:color="auto"/>
            <w:bottom w:val="none" w:sz="0" w:space="0" w:color="auto"/>
            <w:right w:val="none" w:sz="0" w:space="0" w:color="auto"/>
          </w:divBdr>
        </w:div>
        <w:div w:id="1790003159">
          <w:marLeft w:val="0"/>
          <w:marRight w:val="0"/>
          <w:marTop w:val="0"/>
          <w:marBottom w:val="0"/>
          <w:divBdr>
            <w:top w:val="none" w:sz="0" w:space="0" w:color="auto"/>
            <w:left w:val="none" w:sz="0" w:space="0" w:color="auto"/>
            <w:bottom w:val="none" w:sz="0" w:space="0" w:color="auto"/>
            <w:right w:val="none" w:sz="0" w:space="0" w:color="auto"/>
          </w:divBdr>
        </w:div>
        <w:div w:id="1910799384">
          <w:marLeft w:val="0"/>
          <w:marRight w:val="0"/>
          <w:marTop w:val="0"/>
          <w:marBottom w:val="0"/>
          <w:divBdr>
            <w:top w:val="none" w:sz="0" w:space="0" w:color="auto"/>
            <w:left w:val="none" w:sz="0" w:space="0" w:color="auto"/>
            <w:bottom w:val="none" w:sz="0" w:space="0" w:color="auto"/>
            <w:right w:val="none" w:sz="0" w:space="0" w:color="auto"/>
          </w:divBdr>
        </w:div>
        <w:div w:id="1931156801">
          <w:marLeft w:val="0"/>
          <w:marRight w:val="0"/>
          <w:marTop w:val="0"/>
          <w:marBottom w:val="0"/>
          <w:divBdr>
            <w:top w:val="none" w:sz="0" w:space="0" w:color="auto"/>
            <w:left w:val="none" w:sz="0" w:space="0" w:color="auto"/>
            <w:bottom w:val="none" w:sz="0" w:space="0" w:color="auto"/>
            <w:right w:val="none" w:sz="0" w:space="0" w:color="auto"/>
          </w:divBdr>
        </w:div>
        <w:div w:id="2143964265">
          <w:marLeft w:val="0"/>
          <w:marRight w:val="0"/>
          <w:marTop w:val="0"/>
          <w:marBottom w:val="0"/>
          <w:divBdr>
            <w:top w:val="none" w:sz="0" w:space="0" w:color="auto"/>
            <w:left w:val="none" w:sz="0" w:space="0" w:color="auto"/>
            <w:bottom w:val="none" w:sz="0" w:space="0" w:color="auto"/>
            <w:right w:val="none" w:sz="0" w:space="0" w:color="auto"/>
          </w:divBdr>
        </w:div>
      </w:divsChild>
    </w:div>
    <w:div w:id="1896618989">
      <w:bodyDiv w:val="1"/>
      <w:marLeft w:val="0"/>
      <w:marRight w:val="0"/>
      <w:marTop w:val="0"/>
      <w:marBottom w:val="0"/>
      <w:divBdr>
        <w:top w:val="none" w:sz="0" w:space="0" w:color="auto"/>
        <w:left w:val="none" w:sz="0" w:space="0" w:color="auto"/>
        <w:bottom w:val="none" w:sz="0" w:space="0" w:color="auto"/>
        <w:right w:val="none" w:sz="0" w:space="0" w:color="auto"/>
      </w:divBdr>
      <w:divsChild>
        <w:div w:id="224217649">
          <w:marLeft w:val="0"/>
          <w:marRight w:val="0"/>
          <w:marTop w:val="0"/>
          <w:marBottom w:val="0"/>
          <w:divBdr>
            <w:top w:val="none" w:sz="0" w:space="0" w:color="auto"/>
            <w:left w:val="none" w:sz="0" w:space="0" w:color="auto"/>
            <w:bottom w:val="none" w:sz="0" w:space="0" w:color="auto"/>
            <w:right w:val="none" w:sz="0" w:space="0" w:color="auto"/>
          </w:divBdr>
        </w:div>
        <w:div w:id="270623598">
          <w:marLeft w:val="0"/>
          <w:marRight w:val="0"/>
          <w:marTop w:val="0"/>
          <w:marBottom w:val="0"/>
          <w:divBdr>
            <w:top w:val="none" w:sz="0" w:space="0" w:color="auto"/>
            <w:left w:val="none" w:sz="0" w:space="0" w:color="auto"/>
            <w:bottom w:val="none" w:sz="0" w:space="0" w:color="auto"/>
            <w:right w:val="none" w:sz="0" w:space="0" w:color="auto"/>
          </w:divBdr>
        </w:div>
        <w:div w:id="368530428">
          <w:marLeft w:val="0"/>
          <w:marRight w:val="0"/>
          <w:marTop w:val="0"/>
          <w:marBottom w:val="0"/>
          <w:divBdr>
            <w:top w:val="none" w:sz="0" w:space="0" w:color="auto"/>
            <w:left w:val="none" w:sz="0" w:space="0" w:color="auto"/>
            <w:bottom w:val="none" w:sz="0" w:space="0" w:color="auto"/>
            <w:right w:val="none" w:sz="0" w:space="0" w:color="auto"/>
          </w:divBdr>
        </w:div>
        <w:div w:id="554318453">
          <w:marLeft w:val="0"/>
          <w:marRight w:val="0"/>
          <w:marTop w:val="0"/>
          <w:marBottom w:val="0"/>
          <w:divBdr>
            <w:top w:val="none" w:sz="0" w:space="0" w:color="auto"/>
            <w:left w:val="none" w:sz="0" w:space="0" w:color="auto"/>
            <w:bottom w:val="none" w:sz="0" w:space="0" w:color="auto"/>
            <w:right w:val="none" w:sz="0" w:space="0" w:color="auto"/>
          </w:divBdr>
        </w:div>
        <w:div w:id="569969746">
          <w:marLeft w:val="0"/>
          <w:marRight w:val="0"/>
          <w:marTop w:val="0"/>
          <w:marBottom w:val="0"/>
          <w:divBdr>
            <w:top w:val="none" w:sz="0" w:space="0" w:color="auto"/>
            <w:left w:val="none" w:sz="0" w:space="0" w:color="auto"/>
            <w:bottom w:val="none" w:sz="0" w:space="0" w:color="auto"/>
            <w:right w:val="none" w:sz="0" w:space="0" w:color="auto"/>
          </w:divBdr>
        </w:div>
        <w:div w:id="631639887">
          <w:marLeft w:val="0"/>
          <w:marRight w:val="0"/>
          <w:marTop w:val="0"/>
          <w:marBottom w:val="0"/>
          <w:divBdr>
            <w:top w:val="none" w:sz="0" w:space="0" w:color="auto"/>
            <w:left w:val="none" w:sz="0" w:space="0" w:color="auto"/>
            <w:bottom w:val="none" w:sz="0" w:space="0" w:color="auto"/>
            <w:right w:val="none" w:sz="0" w:space="0" w:color="auto"/>
          </w:divBdr>
        </w:div>
        <w:div w:id="728110207">
          <w:marLeft w:val="0"/>
          <w:marRight w:val="0"/>
          <w:marTop w:val="0"/>
          <w:marBottom w:val="0"/>
          <w:divBdr>
            <w:top w:val="none" w:sz="0" w:space="0" w:color="auto"/>
            <w:left w:val="none" w:sz="0" w:space="0" w:color="auto"/>
            <w:bottom w:val="none" w:sz="0" w:space="0" w:color="auto"/>
            <w:right w:val="none" w:sz="0" w:space="0" w:color="auto"/>
          </w:divBdr>
        </w:div>
        <w:div w:id="1221474973">
          <w:marLeft w:val="0"/>
          <w:marRight w:val="0"/>
          <w:marTop w:val="0"/>
          <w:marBottom w:val="0"/>
          <w:divBdr>
            <w:top w:val="none" w:sz="0" w:space="0" w:color="auto"/>
            <w:left w:val="none" w:sz="0" w:space="0" w:color="auto"/>
            <w:bottom w:val="none" w:sz="0" w:space="0" w:color="auto"/>
            <w:right w:val="none" w:sz="0" w:space="0" w:color="auto"/>
          </w:divBdr>
        </w:div>
        <w:div w:id="1251817268">
          <w:marLeft w:val="0"/>
          <w:marRight w:val="0"/>
          <w:marTop w:val="0"/>
          <w:marBottom w:val="0"/>
          <w:divBdr>
            <w:top w:val="none" w:sz="0" w:space="0" w:color="auto"/>
            <w:left w:val="none" w:sz="0" w:space="0" w:color="auto"/>
            <w:bottom w:val="none" w:sz="0" w:space="0" w:color="auto"/>
            <w:right w:val="none" w:sz="0" w:space="0" w:color="auto"/>
          </w:divBdr>
        </w:div>
        <w:div w:id="1554535556">
          <w:marLeft w:val="0"/>
          <w:marRight w:val="0"/>
          <w:marTop w:val="0"/>
          <w:marBottom w:val="0"/>
          <w:divBdr>
            <w:top w:val="none" w:sz="0" w:space="0" w:color="auto"/>
            <w:left w:val="none" w:sz="0" w:space="0" w:color="auto"/>
            <w:bottom w:val="none" w:sz="0" w:space="0" w:color="auto"/>
            <w:right w:val="none" w:sz="0" w:space="0" w:color="auto"/>
          </w:divBdr>
        </w:div>
        <w:div w:id="1695883074">
          <w:marLeft w:val="0"/>
          <w:marRight w:val="0"/>
          <w:marTop w:val="0"/>
          <w:marBottom w:val="0"/>
          <w:divBdr>
            <w:top w:val="none" w:sz="0" w:space="0" w:color="auto"/>
            <w:left w:val="none" w:sz="0" w:space="0" w:color="auto"/>
            <w:bottom w:val="none" w:sz="0" w:space="0" w:color="auto"/>
            <w:right w:val="none" w:sz="0" w:space="0" w:color="auto"/>
          </w:divBdr>
        </w:div>
        <w:div w:id="1775588892">
          <w:marLeft w:val="0"/>
          <w:marRight w:val="0"/>
          <w:marTop w:val="0"/>
          <w:marBottom w:val="0"/>
          <w:divBdr>
            <w:top w:val="none" w:sz="0" w:space="0" w:color="auto"/>
            <w:left w:val="none" w:sz="0" w:space="0" w:color="auto"/>
            <w:bottom w:val="none" w:sz="0" w:space="0" w:color="auto"/>
            <w:right w:val="none" w:sz="0" w:space="0" w:color="auto"/>
          </w:divBdr>
        </w:div>
        <w:div w:id="1788740634">
          <w:marLeft w:val="0"/>
          <w:marRight w:val="0"/>
          <w:marTop w:val="0"/>
          <w:marBottom w:val="0"/>
          <w:divBdr>
            <w:top w:val="none" w:sz="0" w:space="0" w:color="auto"/>
            <w:left w:val="none" w:sz="0" w:space="0" w:color="auto"/>
            <w:bottom w:val="none" w:sz="0" w:space="0" w:color="auto"/>
            <w:right w:val="none" w:sz="0" w:space="0" w:color="auto"/>
          </w:divBdr>
        </w:div>
        <w:div w:id="1826583384">
          <w:marLeft w:val="0"/>
          <w:marRight w:val="0"/>
          <w:marTop w:val="0"/>
          <w:marBottom w:val="0"/>
          <w:divBdr>
            <w:top w:val="none" w:sz="0" w:space="0" w:color="auto"/>
            <w:left w:val="none" w:sz="0" w:space="0" w:color="auto"/>
            <w:bottom w:val="none" w:sz="0" w:space="0" w:color="auto"/>
            <w:right w:val="none" w:sz="0" w:space="0" w:color="auto"/>
          </w:divBdr>
        </w:div>
        <w:div w:id="1834026187">
          <w:marLeft w:val="0"/>
          <w:marRight w:val="0"/>
          <w:marTop w:val="0"/>
          <w:marBottom w:val="0"/>
          <w:divBdr>
            <w:top w:val="none" w:sz="0" w:space="0" w:color="auto"/>
            <w:left w:val="none" w:sz="0" w:space="0" w:color="auto"/>
            <w:bottom w:val="none" w:sz="0" w:space="0" w:color="auto"/>
            <w:right w:val="none" w:sz="0" w:space="0" w:color="auto"/>
          </w:divBdr>
        </w:div>
      </w:divsChild>
    </w:div>
    <w:div w:id="1898667521">
      <w:bodyDiv w:val="1"/>
      <w:marLeft w:val="0"/>
      <w:marRight w:val="0"/>
      <w:marTop w:val="0"/>
      <w:marBottom w:val="0"/>
      <w:divBdr>
        <w:top w:val="none" w:sz="0" w:space="0" w:color="auto"/>
        <w:left w:val="none" w:sz="0" w:space="0" w:color="auto"/>
        <w:bottom w:val="none" w:sz="0" w:space="0" w:color="auto"/>
        <w:right w:val="none" w:sz="0" w:space="0" w:color="auto"/>
      </w:divBdr>
    </w:div>
    <w:div w:id="1938831948">
      <w:bodyDiv w:val="1"/>
      <w:marLeft w:val="0"/>
      <w:marRight w:val="0"/>
      <w:marTop w:val="0"/>
      <w:marBottom w:val="0"/>
      <w:divBdr>
        <w:top w:val="none" w:sz="0" w:space="0" w:color="auto"/>
        <w:left w:val="none" w:sz="0" w:space="0" w:color="auto"/>
        <w:bottom w:val="none" w:sz="0" w:space="0" w:color="auto"/>
        <w:right w:val="none" w:sz="0" w:space="0" w:color="auto"/>
      </w:divBdr>
      <w:divsChild>
        <w:div w:id="253780165">
          <w:marLeft w:val="0"/>
          <w:marRight w:val="0"/>
          <w:marTop w:val="0"/>
          <w:marBottom w:val="0"/>
          <w:divBdr>
            <w:top w:val="none" w:sz="0" w:space="0" w:color="auto"/>
            <w:left w:val="none" w:sz="0" w:space="0" w:color="auto"/>
            <w:bottom w:val="none" w:sz="0" w:space="0" w:color="auto"/>
            <w:right w:val="none" w:sz="0" w:space="0" w:color="auto"/>
          </w:divBdr>
        </w:div>
        <w:div w:id="301232873">
          <w:marLeft w:val="0"/>
          <w:marRight w:val="0"/>
          <w:marTop w:val="0"/>
          <w:marBottom w:val="0"/>
          <w:divBdr>
            <w:top w:val="none" w:sz="0" w:space="0" w:color="auto"/>
            <w:left w:val="none" w:sz="0" w:space="0" w:color="auto"/>
            <w:bottom w:val="none" w:sz="0" w:space="0" w:color="auto"/>
            <w:right w:val="none" w:sz="0" w:space="0" w:color="auto"/>
          </w:divBdr>
        </w:div>
        <w:div w:id="335766451">
          <w:marLeft w:val="0"/>
          <w:marRight w:val="0"/>
          <w:marTop w:val="0"/>
          <w:marBottom w:val="0"/>
          <w:divBdr>
            <w:top w:val="none" w:sz="0" w:space="0" w:color="auto"/>
            <w:left w:val="none" w:sz="0" w:space="0" w:color="auto"/>
            <w:bottom w:val="none" w:sz="0" w:space="0" w:color="auto"/>
            <w:right w:val="none" w:sz="0" w:space="0" w:color="auto"/>
          </w:divBdr>
        </w:div>
        <w:div w:id="661197478">
          <w:marLeft w:val="0"/>
          <w:marRight w:val="0"/>
          <w:marTop w:val="0"/>
          <w:marBottom w:val="0"/>
          <w:divBdr>
            <w:top w:val="none" w:sz="0" w:space="0" w:color="auto"/>
            <w:left w:val="none" w:sz="0" w:space="0" w:color="auto"/>
            <w:bottom w:val="none" w:sz="0" w:space="0" w:color="auto"/>
            <w:right w:val="none" w:sz="0" w:space="0" w:color="auto"/>
          </w:divBdr>
        </w:div>
        <w:div w:id="690643944">
          <w:marLeft w:val="0"/>
          <w:marRight w:val="0"/>
          <w:marTop w:val="0"/>
          <w:marBottom w:val="0"/>
          <w:divBdr>
            <w:top w:val="none" w:sz="0" w:space="0" w:color="auto"/>
            <w:left w:val="none" w:sz="0" w:space="0" w:color="auto"/>
            <w:bottom w:val="none" w:sz="0" w:space="0" w:color="auto"/>
            <w:right w:val="none" w:sz="0" w:space="0" w:color="auto"/>
          </w:divBdr>
        </w:div>
        <w:div w:id="1346831674">
          <w:marLeft w:val="0"/>
          <w:marRight w:val="0"/>
          <w:marTop w:val="0"/>
          <w:marBottom w:val="0"/>
          <w:divBdr>
            <w:top w:val="none" w:sz="0" w:space="0" w:color="auto"/>
            <w:left w:val="none" w:sz="0" w:space="0" w:color="auto"/>
            <w:bottom w:val="none" w:sz="0" w:space="0" w:color="auto"/>
            <w:right w:val="none" w:sz="0" w:space="0" w:color="auto"/>
          </w:divBdr>
        </w:div>
        <w:div w:id="1908566792">
          <w:marLeft w:val="0"/>
          <w:marRight w:val="0"/>
          <w:marTop w:val="0"/>
          <w:marBottom w:val="0"/>
          <w:divBdr>
            <w:top w:val="none" w:sz="0" w:space="0" w:color="auto"/>
            <w:left w:val="none" w:sz="0" w:space="0" w:color="auto"/>
            <w:bottom w:val="none" w:sz="0" w:space="0" w:color="auto"/>
            <w:right w:val="none" w:sz="0" w:space="0" w:color="auto"/>
          </w:divBdr>
        </w:div>
        <w:div w:id="2021465858">
          <w:marLeft w:val="0"/>
          <w:marRight w:val="0"/>
          <w:marTop w:val="0"/>
          <w:marBottom w:val="0"/>
          <w:divBdr>
            <w:top w:val="none" w:sz="0" w:space="0" w:color="auto"/>
            <w:left w:val="none" w:sz="0" w:space="0" w:color="auto"/>
            <w:bottom w:val="none" w:sz="0" w:space="0" w:color="auto"/>
            <w:right w:val="none" w:sz="0" w:space="0" w:color="auto"/>
          </w:divBdr>
        </w:div>
      </w:divsChild>
    </w:div>
    <w:div w:id="2001150038">
      <w:bodyDiv w:val="1"/>
      <w:marLeft w:val="0"/>
      <w:marRight w:val="0"/>
      <w:marTop w:val="0"/>
      <w:marBottom w:val="0"/>
      <w:divBdr>
        <w:top w:val="none" w:sz="0" w:space="0" w:color="auto"/>
        <w:left w:val="none" w:sz="0" w:space="0" w:color="auto"/>
        <w:bottom w:val="none" w:sz="0" w:space="0" w:color="auto"/>
        <w:right w:val="none" w:sz="0" w:space="0" w:color="auto"/>
      </w:divBdr>
    </w:div>
    <w:div w:id="2022928495">
      <w:bodyDiv w:val="1"/>
      <w:marLeft w:val="0"/>
      <w:marRight w:val="0"/>
      <w:marTop w:val="0"/>
      <w:marBottom w:val="0"/>
      <w:divBdr>
        <w:top w:val="none" w:sz="0" w:space="0" w:color="auto"/>
        <w:left w:val="none" w:sz="0" w:space="0" w:color="auto"/>
        <w:bottom w:val="none" w:sz="0" w:space="0" w:color="auto"/>
        <w:right w:val="none" w:sz="0" w:space="0" w:color="auto"/>
      </w:divBdr>
      <w:divsChild>
        <w:div w:id="342518505">
          <w:marLeft w:val="0"/>
          <w:marRight w:val="0"/>
          <w:marTop w:val="0"/>
          <w:marBottom w:val="0"/>
          <w:divBdr>
            <w:top w:val="none" w:sz="0" w:space="0" w:color="auto"/>
            <w:left w:val="none" w:sz="0" w:space="0" w:color="auto"/>
            <w:bottom w:val="none" w:sz="0" w:space="0" w:color="auto"/>
            <w:right w:val="none" w:sz="0" w:space="0" w:color="auto"/>
          </w:divBdr>
        </w:div>
        <w:div w:id="375665972">
          <w:marLeft w:val="0"/>
          <w:marRight w:val="0"/>
          <w:marTop w:val="0"/>
          <w:marBottom w:val="0"/>
          <w:divBdr>
            <w:top w:val="none" w:sz="0" w:space="0" w:color="auto"/>
            <w:left w:val="none" w:sz="0" w:space="0" w:color="auto"/>
            <w:bottom w:val="none" w:sz="0" w:space="0" w:color="auto"/>
            <w:right w:val="none" w:sz="0" w:space="0" w:color="auto"/>
          </w:divBdr>
        </w:div>
        <w:div w:id="421494383">
          <w:marLeft w:val="0"/>
          <w:marRight w:val="0"/>
          <w:marTop w:val="0"/>
          <w:marBottom w:val="0"/>
          <w:divBdr>
            <w:top w:val="none" w:sz="0" w:space="0" w:color="auto"/>
            <w:left w:val="none" w:sz="0" w:space="0" w:color="auto"/>
            <w:bottom w:val="none" w:sz="0" w:space="0" w:color="auto"/>
            <w:right w:val="none" w:sz="0" w:space="0" w:color="auto"/>
          </w:divBdr>
        </w:div>
        <w:div w:id="515729596">
          <w:marLeft w:val="0"/>
          <w:marRight w:val="0"/>
          <w:marTop w:val="0"/>
          <w:marBottom w:val="0"/>
          <w:divBdr>
            <w:top w:val="none" w:sz="0" w:space="0" w:color="auto"/>
            <w:left w:val="none" w:sz="0" w:space="0" w:color="auto"/>
            <w:bottom w:val="none" w:sz="0" w:space="0" w:color="auto"/>
            <w:right w:val="none" w:sz="0" w:space="0" w:color="auto"/>
          </w:divBdr>
        </w:div>
        <w:div w:id="571895986">
          <w:marLeft w:val="0"/>
          <w:marRight w:val="0"/>
          <w:marTop w:val="0"/>
          <w:marBottom w:val="0"/>
          <w:divBdr>
            <w:top w:val="none" w:sz="0" w:space="0" w:color="auto"/>
            <w:left w:val="none" w:sz="0" w:space="0" w:color="auto"/>
            <w:bottom w:val="none" w:sz="0" w:space="0" w:color="auto"/>
            <w:right w:val="none" w:sz="0" w:space="0" w:color="auto"/>
          </w:divBdr>
        </w:div>
        <w:div w:id="619144800">
          <w:marLeft w:val="0"/>
          <w:marRight w:val="0"/>
          <w:marTop w:val="0"/>
          <w:marBottom w:val="0"/>
          <w:divBdr>
            <w:top w:val="none" w:sz="0" w:space="0" w:color="auto"/>
            <w:left w:val="none" w:sz="0" w:space="0" w:color="auto"/>
            <w:bottom w:val="none" w:sz="0" w:space="0" w:color="auto"/>
            <w:right w:val="none" w:sz="0" w:space="0" w:color="auto"/>
          </w:divBdr>
        </w:div>
        <w:div w:id="1974554620">
          <w:marLeft w:val="0"/>
          <w:marRight w:val="0"/>
          <w:marTop w:val="0"/>
          <w:marBottom w:val="0"/>
          <w:divBdr>
            <w:top w:val="none" w:sz="0" w:space="0" w:color="auto"/>
            <w:left w:val="none" w:sz="0" w:space="0" w:color="auto"/>
            <w:bottom w:val="none" w:sz="0" w:space="0" w:color="auto"/>
            <w:right w:val="none" w:sz="0" w:space="0" w:color="auto"/>
          </w:divBdr>
        </w:div>
      </w:divsChild>
    </w:div>
    <w:div w:id="2050063189">
      <w:bodyDiv w:val="1"/>
      <w:marLeft w:val="0"/>
      <w:marRight w:val="0"/>
      <w:marTop w:val="0"/>
      <w:marBottom w:val="0"/>
      <w:divBdr>
        <w:top w:val="none" w:sz="0" w:space="0" w:color="auto"/>
        <w:left w:val="none" w:sz="0" w:space="0" w:color="auto"/>
        <w:bottom w:val="none" w:sz="0" w:space="0" w:color="auto"/>
        <w:right w:val="none" w:sz="0" w:space="0" w:color="auto"/>
      </w:divBdr>
      <w:divsChild>
        <w:div w:id="775978168">
          <w:marLeft w:val="0"/>
          <w:marRight w:val="0"/>
          <w:marTop w:val="0"/>
          <w:marBottom w:val="0"/>
          <w:divBdr>
            <w:top w:val="none" w:sz="0" w:space="0" w:color="auto"/>
            <w:left w:val="none" w:sz="0" w:space="0" w:color="auto"/>
            <w:bottom w:val="none" w:sz="0" w:space="0" w:color="auto"/>
            <w:right w:val="none" w:sz="0" w:space="0" w:color="auto"/>
          </w:divBdr>
        </w:div>
        <w:div w:id="1225331306">
          <w:marLeft w:val="0"/>
          <w:marRight w:val="0"/>
          <w:marTop w:val="0"/>
          <w:marBottom w:val="0"/>
          <w:divBdr>
            <w:top w:val="none" w:sz="0" w:space="0" w:color="auto"/>
            <w:left w:val="none" w:sz="0" w:space="0" w:color="auto"/>
            <w:bottom w:val="none" w:sz="0" w:space="0" w:color="auto"/>
            <w:right w:val="none" w:sz="0" w:space="0" w:color="auto"/>
          </w:divBdr>
        </w:div>
      </w:divsChild>
    </w:div>
    <w:div w:id="2078476972">
      <w:bodyDiv w:val="1"/>
      <w:marLeft w:val="0"/>
      <w:marRight w:val="0"/>
      <w:marTop w:val="0"/>
      <w:marBottom w:val="0"/>
      <w:divBdr>
        <w:top w:val="none" w:sz="0" w:space="0" w:color="auto"/>
        <w:left w:val="none" w:sz="0" w:space="0" w:color="auto"/>
        <w:bottom w:val="none" w:sz="0" w:space="0" w:color="auto"/>
        <w:right w:val="none" w:sz="0" w:space="0" w:color="auto"/>
      </w:divBdr>
      <w:divsChild>
        <w:div w:id="370036898">
          <w:marLeft w:val="0"/>
          <w:marRight w:val="0"/>
          <w:marTop w:val="0"/>
          <w:marBottom w:val="0"/>
          <w:divBdr>
            <w:top w:val="none" w:sz="0" w:space="0" w:color="auto"/>
            <w:left w:val="none" w:sz="0" w:space="0" w:color="auto"/>
            <w:bottom w:val="none" w:sz="0" w:space="0" w:color="auto"/>
            <w:right w:val="none" w:sz="0" w:space="0" w:color="auto"/>
          </w:divBdr>
        </w:div>
        <w:div w:id="1574971275">
          <w:marLeft w:val="0"/>
          <w:marRight w:val="0"/>
          <w:marTop w:val="0"/>
          <w:marBottom w:val="0"/>
          <w:divBdr>
            <w:top w:val="none" w:sz="0" w:space="0" w:color="auto"/>
            <w:left w:val="none" w:sz="0" w:space="0" w:color="auto"/>
            <w:bottom w:val="none" w:sz="0" w:space="0" w:color="auto"/>
            <w:right w:val="none" w:sz="0" w:space="0" w:color="auto"/>
          </w:divBdr>
        </w:div>
      </w:divsChild>
    </w:div>
    <w:div w:id="2091392053">
      <w:bodyDiv w:val="1"/>
      <w:marLeft w:val="0"/>
      <w:marRight w:val="0"/>
      <w:marTop w:val="0"/>
      <w:marBottom w:val="0"/>
      <w:divBdr>
        <w:top w:val="none" w:sz="0" w:space="0" w:color="auto"/>
        <w:left w:val="none" w:sz="0" w:space="0" w:color="auto"/>
        <w:bottom w:val="none" w:sz="0" w:space="0" w:color="auto"/>
        <w:right w:val="none" w:sz="0" w:space="0" w:color="auto"/>
      </w:divBdr>
      <w:divsChild>
        <w:div w:id="7607549">
          <w:marLeft w:val="0"/>
          <w:marRight w:val="0"/>
          <w:marTop w:val="0"/>
          <w:marBottom w:val="0"/>
          <w:divBdr>
            <w:top w:val="none" w:sz="0" w:space="0" w:color="auto"/>
            <w:left w:val="none" w:sz="0" w:space="0" w:color="auto"/>
            <w:bottom w:val="none" w:sz="0" w:space="0" w:color="auto"/>
            <w:right w:val="none" w:sz="0" w:space="0" w:color="auto"/>
          </w:divBdr>
        </w:div>
        <w:div w:id="196241110">
          <w:marLeft w:val="0"/>
          <w:marRight w:val="0"/>
          <w:marTop w:val="0"/>
          <w:marBottom w:val="0"/>
          <w:divBdr>
            <w:top w:val="none" w:sz="0" w:space="0" w:color="auto"/>
            <w:left w:val="none" w:sz="0" w:space="0" w:color="auto"/>
            <w:bottom w:val="none" w:sz="0" w:space="0" w:color="auto"/>
            <w:right w:val="none" w:sz="0" w:space="0" w:color="auto"/>
          </w:divBdr>
        </w:div>
        <w:div w:id="218250827">
          <w:marLeft w:val="0"/>
          <w:marRight w:val="0"/>
          <w:marTop w:val="0"/>
          <w:marBottom w:val="0"/>
          <w:divBdr>
            <w:top w:val="none" w:sz="0" w:space="0" w:color="auto"/>
            <w:left w:val="none" w:sz="0" w:space="0" w:color="auto"/>
            <w:bottom w:val="none" w:sz="0" w:space="0" w:color="auto"/>
            <w:right w:val="none" w:sz="0" w:space="0" w:color="auto"/>
          </w:divBdr>
        </w:div>
        <w:div w:id="456222677">
          <w:marLeft w:val="0"/>
          <w:marRight w:val="0"/>
          <w:marTop w:val="0"/>
          <w:marBottom w:val="0"/>
          <w:divBdr>
            <w:top w:val="none" w:sz="0" w:space="0" w:color="auto"/>
            <w:left w:val="none" w:sz="0" w:space="0" w:color="auto"/>
            <w:bottom w:val="none" w:sz="0" w:space="0" w:color="auto"/>
            <w:right w:val="none" w:sz="0" w:space="0" w:color="auto"/>
          </w:divBdr>
        </w:div>
        <w:div w:id="608049928">
          <w:marLeft w:val="0"/>
          <w:marRight w:val="0"/>
          <w:marTop w:val="0"/>
          <w:marBottom w:val="0"/>
          <w:divBdr>
            <w:top w:val="none" w:sz="0" w:space="0" w:color="auto"/>
            <w:left w:val="none" w:sz="0" w:space="0" w:color="auto"/>
            <w:bottom w:val="none" w:sz="0" w:space="0" w:color="auto"/>
            <w:right w:val="none" w:sz="0" w:space="0" w:color="auto"/>
          </w:divBdr>
        </w:div>
        <w:div w:id="672996019">
          <w:marLeft w:val="0"/>
          <w:marRight w:val="0"/>
          <w:marTop w:val="0"/>
          <w:marBottom w:val="0"/>
          <w:divBdr>
            <w:top w:val="none" w:sz="0" w:space="0" w:color="auto"/>
            <w:left w:val="none" w:sz="0" w:space="0" w:color="auto"/>
            <w:bottom w:val="none" w:sz="0" w:space="0" w:color="auto"/>
            <w:right w:val="none" w:sz="0" w:space="0" w:color="auto"/>
          </w:divBdr>
        </w:div>
        <w:div w:id="1096440591">
          <w:marLeft w:val="0"/>
          <w:marRight w:val="0"/>
          <w:marTop w:val="0"/>
          <w:marBottom w:val="0"/>
          <w:divBdr>
            <w:top w:val="none" w:sz="0" w:space="0" w:color="auto"/>
            <w:left w:val="none" w:sz="0" w:space="0" w:color="auto"/>
            <w:bottom w:val="none" w:sz="0" w:space="0" w:color="auto"/>
            <w:right w:val="none" w:sz="0" w:space="0" w:color="auto"/>
          </w:divBdr>
        </w:div>
        <w:div w:id="1218399179">
          <w:marLeft w:val="0"/>
          <w:marRight w:val="0"/>
          <w:marTop w:val="0"/>
          <w:marBottom w:val="0"/>
          <w:divBdr>
            <w:top w:val="none" w:sz="0" w:space="0" w:color="auto"/>
            <w:left w:val="none" w:sz="0" w:space="0" w:color="auto"/>
            <w:bottom w:val="none" w:sz="0" w:space="0" w:color="auto"/>
            <w:right w:val="none" w:sz="0" w:space="0" w:color="auto"/>
          </w:divBdr>
        </w:div>
        <w:div w:id="1222980324">
          <w:marLeft w:val="0"/>
          <w:marRight w:val="0"/>
          <w:marTop w:val="0"/>
          <w:marBottom w:val="0"/>
          <w:divBdr>
            <w:top w:val="none" w:sz="0" w:space="0" w:color="auto"/>
            <w:left w:val="none" w:sz="0" w:space="0" w:color="auto"/>
            <w:bottom w:val="none" w:sz="0" w:space="0" w:color="auto"/>
            <w:right w:val="none" w:sz="0" w:space="0" w:color="auto"/>
          </w:divBdr>
        </w:div>
        <w:div w:id="1271274738">
          <w:marLeft w:val="0"/>
          <w:marRight w:val="0"/>
          <w:marTop w:val="0"/>
          <w:marBottom w:val="0"/>
          <w:divBdr>
            <w:top w:val="none" w:sz="0" w:space="0" w:color="auto"/>
            <w:left w:val="none" w:sz="0" w:space="0" w:color="auto"/>
            <w:bottom w:val="none" w:sz="0" w:space="0" w:color="auto"/>
            <w:right w:val="none" w:sz="0" w:space="0" w:color="auto"/>
          </w:divBdr>
        </w:div>
        <w:div w:id="1307707371">
          <w:marLeft w:val="0"/>
          <w:marRight w:val="0"/>
          <w:marTop w:val="0"/>
          <w:marBottom w:val="0"/>
          <w:divBdr>
            <w:top w:val="none" w:sz="0" w:space="0" w:color="auto"/>
            <w:left w:val="none" w:sz="0" w:space="0" w:color="auto"/>
            <w:bottom w:val="none" w:sz="0" w:space="0" w:color="auto"/>
            <w:right w:val="none" w:sz="0" w:space="0" w:color="auto"/>
          </w:divBdr>
        </w:div>
        <w:div w:id="1490290087">
          <w:marLeft w:val="0"/>
          <w:marRight w:val="0"/>
          <w:marTop w:val="0"/>
          <w:marBottom w:val="0"/>
          <w:divBdr>
            <w:top w:val="none" w:sz="0" w:space="0" w:color="auto"/>
            <w:left w:val="none" w:sz="0" w:space="0" w:color="auto"/>
            <w:bottom w:val="none" w:sz="0" w:space="0" w:color="auto"/>
            <w:right w:val="none" w:sz="0" w:space="0" w:color="auto"/>
          </w:divBdr>
        </w:div>
        <w:div w:id="1575434490">
          <w:marLeft w:val="0"/>
          <w:marRight w:val="0"/>
          <w:marTop w:val="0"/>
          <w:marBottom w:val="0"/>
          <w:divBdr>
            <w:top w:val="none" w:sz="0" w:space="0" w:color="auto"/>
            <w:left w:val="none" w:sz="0" w:space="0" w:color="auto"/>
            <w:bottom w:val="none" w:sz="0" w:space="0" w:color="auto"/>
            <w:right w:val="none" w:sz="0" w:space="0" w:color="auto"/>
          </w:divBdr>
        </w:div>
        <w:div w:id="1639527988">
          <w:marLeft w:val="0"/>
          <w:marRight w:val="0"/>
          <w:marTop w:val="0"/>
          <w:marBottom w:val="0"/>
          <w:divBdr>
            <w:top w:val="none" w:sz="0" w:space="0" w:color="auto"/>
            <w:left w:val="none" w:sz="0" w:space="0" w:color="auto"/>
            <w:bottom w:val="none" w:sz="0" w:space="0" w:color="auto"/>
            <w:right w:val="none" w:sz="0" w:space="0" w:color="auto"/>
          </w:divBdr>
        </w:div>
        <w:div w:id="1674530227">
          <w:marLeft w:val="0"/>
          <w:marRight w:val="0"/>
          <w:marTop w:val="0"/>
          <w:marBottom w:val="0"/>
          <w:divBdr>
            <w:top w:val="none" w:sz="0" w:space="0" w:color="auto"/>
            <w:left w:val="none" w:sz="0" w:space="0" w:color="auto"/>
            <w:bottom w:val="none" w:sz="0" w:space="0" w:color="auto"/>
            <w:right w:val="none" w:sz="0" w:space="0" w:color="auto"/>
          </w:divBdr>
        </w:div>
        <w:div w:id="1766266305">
          <w:marLeft w:val="0"/>
          <w:marRight w:val="0"/>
          <w:marTop w:val="0"/>
          <w:marBottom w:val="0"/>
          <w:divBdr>
            <w:top w:val="none" w:sz="0" w:space="0" w:color="auto"/>
            <w:left w:val="none" w:sz="0" w:space="0" w:color="auto"/>
            <w:bottom w:val="none" w:sz="0" w:space="0" w:color="auto"/>
            <w:right w:val="none" w:sz="0" w:space="0" w:color="auto"/>
          </w:divBdr>
        </w:div>
        <w:div w:id="1893609867">
          <w:marLeft w:val="0"/>
          <w:marRight w:val="0"/>
          <w:marTop w:val="0"/>
          <w:marBottom w:val="0"/>
          <w:divBdr>
            <w:top w:val="none" w:sz="0" w:space="0" w:color="auto"/>
            <w:left w:val="none" w:sz="0" w:space="0" w:color="auto"/>
            <w:bottom w:val="none" w:sz="0" w:space="0" w:color="auto"/>
            <w:right w:val="none" w:sz="0" w:space="0" w:color="auto"/>
          </w:divBdr>
        </w:div>
        <w:div w:id="1946034761">
          <w:marLeft w:val="0"/>
          <w:marRight w:val="0"/>
          <w:marTop w:val="0"/>
          <w:marBottom w:val="0"/>
          <w:divBdr>
            <w:top w:val="none" w:sz="0" w:space="0" w:color="auto"/>
            <w:left w:val="none" w:sz="0" w:space="0" w:color="auto"/>
            <w:bottom w:val="none" w:sz="0" w:space="0" w:color="auto"/>
            <w:right w:val="none" w:sz="0" w:space="0" w:color="auto"/>
          </w:divBdr>
        </w:div>
        <w:div w:id="1970083391">
          <w:marLeft w:val="0"/>
          <w:marRight w:val="0"/>
          <w:marTop w:val="0"/>
          <w:marBottom w:val="0"/>
          <w:divBdr>
            <w:top w:val="none" w:sz="0" w:space="0" w:color="auto"/>
            <w:left w:val="none" w:sz="0" w:space="0" w:color="auto"/>
            <w:bottom w:val="none" w:sz="0" w:space="0" w:color="auto"/>
            <w:right w:val="none" w:sz="0" w:space="0" w:color="auto"/>
          </w:divBdr>
        </w:div>
        <w:div w:id="2036925491">
          <w:marLeft w:val="0"/>
          <w:marRight w:val="0"/>
          <w:marTop w:val="0"/>
          <w:marBottom w:val="0"/>
          <w:divBdr>
            <w:top w:val="none" w:sz="0" w:space="0" w:color="auto"/>
            <w:left w:val="none" w:sz="0" w:space="0" w:color="auto"/>
            <w:bottom w:val="none" w:sz="0" w:space="0" w:color="auto"/>
            <w:right w:val="none" w:sz="0" w:space="0" w:color="auto"/>
          </w:divBdr>
        </w:div>
        <w:div w:id="2072195196">
          <w:marLeft w:val="0"/>
          <w:marRight w:val="0"/>
          <w:marTop w:val="0"/>
          <w:marBottom w:val="0"/>
          <w:divBdr>
            <w:top w:val="none" w:sz="0" w:space="0" w:color="auto"/>
            <w:left w:val="none" w:sz="0" w:space="0" w:color="auto"/>
            <w:bottom w:val="none" w:sz="0" w:space="0" w:color="auto"/>
            <w:right w:val="none" w:sz="0" w:space="0" w:color="auto"/>
          </w:divBdr>
        </w:div>
      </w:divsChild>
    </w:div>
    <w:div w:id="2097168136">
      <w:bodyDiv w:val="1"/>
      <w:marLeft w:val="0"/>
      <w:marRight w:val="0"/>
      <w:marTop w:val="0"/>
      <w:marBottom w:val="0"/>
      <w:divBdr>
        <w:top w:val="none" w:sz="0" w:space="0" w:color="auto"/>
        <w:left w:val="none" w:sz="0" w:space="0" w:color="auto"/>
        <w:bottom w:val="none" w:sz="0" w:space="0" w:color="auto"/>
        <w:right w:val="none" w:sz="0" w:space="0" w:color="auto"/>
      </w:divBdr>
      <w:divsChild>
        <w:div w:id="1032606173">
          <w:marLeft w:val="0"/>
          <w:marRight w:val="0"/>
          <w:marTop w:val="0"/>
          <w:marBottom w:val="0"/>
          <w:divBdr>
            <w:top w:val="none" w:sz="0" w:space="0" w:color="auto"/>
            <w:left w:val="none" w:sz="0" w:space="0" w:color="auto"/>
            <w:bottom w:val="none" w:sz="0" w:space="0" w:color="auto"/>
            <w:right w:val="none" w:sz="0" w:space="0" w:color="auto"/>
          </w:divBdr>
          <w:divsChild>
            <w:div w:id="1688167579">
              <w:marLeft w:val="0"/>
              <w:marRight w:val="0"/>
              <w:marTop w:val="0"/>
              <w:marBottom w:val="0"/>
              <w:divBdr>
                <w:top w:val="none" w:sz="0" w:space="0" w:color="auto"/>
                <w:left w:val="none" w:sz="0" w:space="0" w:color="auto"/>
                <w:bottom w:val="none" w:sz="0" w:space="0" w:color="auto"/>
                <w:right w:val="none" w:sz="0" w:space="0" w:color="auto"/>
              </w:divBdr>
            </w:div>
          </w:divsChild>
        </w:div>
        <w:div w:id="1024593594">
          <w:marLeft w:val="0"/>
          <w:marRight w:val="0"/>
          <w:marTop w:val="0"/>
          <w:marBottom w:val="0"/>
          <w:divBdr>
            <w:top w:val="none" w:sz="0" w:space="0" w:color="auto"/>
            <w:left w:val="none" w:sz="0" w:space="0" w:color="auto"/>
            <w:bottom w:val="none" w:sz="0" w:space="0" w:color="auto"/>
            <w:right w:val="none" w:sz="0" w:space="0" w:color="auto"/>
          </w:divBdr>
          <w:divsChild>
            <w:div w:id="1353843120">
              <w:marLeft w:val="0"/>
              <w:marRight w:val="0"/>
              <w:marTop w:val="0"/>
              <w:marBottom w:val="0"/>
              <w:divBdr>
                <w:top w:val="none" w:sz="0" w:space="0" w:color="auto"/>
                <w:left w:val="none" w:sz="0" w:space="0" w:color="auto"/>
                <w:bottom w:val="none" w:sz="0" w:space="0" w:color="auto"/>
                <w:right w:val="none" w:sz="0" w:space="0" w:color="auto"/>
              </w:divBdr>
              <w:divsChild>
                <w:div w:id="846748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017830">
          <w:marLeft w:val="0"/>
          <w:marRight w:val="0"/>
          <w:marTop w:val="0"/>
          <w:marBottom w:val="0"/>
          <w:divBdr>
            <w:top w:val="none" w:sz="0" w:space="0" w:color="auto"/>
            <w:left w:val="none" w:sz="0" w:space="0" w:color="auto"/>
            <w:bottom w:val="none" w:sz="0" w:space="0" w:color="auto"/>
            <w:right w:val="none" w:sz="0" w:space="0" w:color="auto"/>
          </w:divBdr>
          <w:divsChild>
            <w:div w:id="1056011797">
              <w:marLeft w:val="0"/>
              <w:marRight w:val="0"/>
              <w:marTop w:val="0"/>
              <w:marBottom w:val="0"/>
              <w:divBdr>
                <w:top w:val="none" w:sz="0" w:space="0" w:color="auto"/>
                <w:left w:val="none" w:sz="0" w:space="0" w:color="auto"/>
                <w:bottom w:val="none" w:sz="0" w:space="0" w:color="auto"/>
                <w:right w:val="none" w:sz="0" w:space="0" w:color="auto"/>
              </w:divBdr>
              <w:divsChild>
                <w:div w:id="35003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405967">
          <w:marLeft w:val="0"/>
          <w:marRight w:val="0"/>
          <w:marTop w:val="0"/>
          <w:marBottom w:val="0"/>
          <w:divBdr>
            <w:top w:val="none" w:sz="0" w:space="0" w:color="auto"/>
            <w:left w:val="none" w:sz="0" w:space="0" w:color="auto"/>
            <w:bottom w:val="none" w:sz="0" w:space="0" w:color="auto"/>
            <w:right w:val="none" w:sz="0" w:space="0" w:color="auto"/>
          </w:divBdr>
          <w:divsChild>
            <w:div w:id="195703306">
              <w:marLeft w:val="0"/>
              <w:marRight w:val="0"/>
              <w:marTop w:val="0"/>
              <w:marBottom w:val="0"/>
              <w:divBdr>
                <w:top w:val="none" w:sz="0" w:space="0" w:color="auto"/>
                <w:left w:val="none" w:sz="0" w:space="0" w:color="auto"/>
                <w:bottom w:val="none" w:sz="0" w:space="0" w:color="auto"/>
                <w:right w:val="none" w:sz="0" w:space="0" w:color="auto"/>
              </w:divBdr>
              <w:divsChild>
                <w:div w:id="204663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046932">
          <w:marLeft w:val="0"/>
          <w:marRight w:val="0"/>
          <w:marTop w:val="0"/>
          <w:marBottom w:val="0"/>
          <w:divBdr>
            <w:top w:val="none" w:sz="0" w:space="0" w:color="auto"/>
            <w:left w:val="none" w:sz="0" w:space="0" w:color="auto"/>
            <w:bottom w:val="none" w:sz="0" w:space="0" w:color="auto"/>
            <w:right w:val="none" w:sz="0" w:space="0" w:color="auto"/>
          </w:divBdr>
          <w:divsChild>
            <w:div w:id="641034824">
              <w:marLeft w:val="0"/>
              <w:marRight w:val="0"/>
              <w:marTop w:val="0"/>
              <w:marBottom w:val="0"/>
              <w:divBdr>
                <w:top w:val="none" w:sz="0" w:space="0" w:color="auto"/>
                <w:left w:val="none" w:sz="0" w:space="0" w:color="auto"/>
                <w:bottom w:val="none" w:sz="0" w:space="0" w:color="auto"/>
                <w:right w:val="none" w:sz="0" w:space="0" w:color="auto"/>
              </w:divBdr>
              <w:divsChild>
                <w:div w:id="48427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894526">
          <w:marLeft w:val="0"/>
          <w:marRight w:val="0"/>
          <w:marTop w:val="0"/>
          <w:marBottom w:val="0"/>
          <w:divBdr>
            <w:top w:val="none" w:sz="0" w:space="0" w:color="auto"/>
            <w:left w:val="none" w:sz="0" w:space="0" w:color="auto"/>
            <w:bottom w:val="none" w:sz="0" w:space="0" w:color="auto"/>
            <w:right w:val="none" w:sz="0" w:space="0" w:color="auto"/>
          </w:divBdr>
          <w:divsChild>
            <w:div w:id="936324098">
              <w:marLeft w:val="0"/>
              <w:marRight w:val="0"/>
              <w:marTop w:val="0"/>
              <w:marBottom w:val="0"/>
              <w:divBdr>
                <w:top w:val="none" w:sz="0" w:space="0" w:color="auto"/>
                <w:left w:val="none" w:sz="0" w:space="0" w:color="auto"/>
                <w:bottom w:val="none" w:sz="0" w:space="0" w:color="auto"/>
                <w:right w:val="none" w:sz="0" w:space="0" w:color="auto"/>
              </w:divBdr>
              <w:divsChild>
                <w:div w:id="197486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441929">
          <w:marLeft w:val="0"/>
          <w:marRight w:val="0"/>
          <w:marTop w:val="0"/>
          <w:marBottom w:val="0"/>
          <w:divBdr>
            <w:top w:val="none" w:sz="0" w:space="0" w:color="auto"/>
            <w:left w:val="none" w:sz="0" w:space="0" w:color="auto"/>
            <w:bottom w:val="none" w:sz="0" w:space="0" w:color="auto"/>
            <w:right w:val="none" w:sz="0" w:space="0" w:color="auto"/>
          </w:divBdr>
          <w:divsChild>
            <w:div w:id="1677152904">
              <w:marLeft w:val="0"/>
              <w:marRight w:val="0"/>
              <w:marTop w:val="0"/>
              <w:marBottom w:val="0"/>
              <w:divBdr>
                <w:top w:val="none" w:sz="0" w:space="0" w:color="auto"/>
                <w:left w:val="none" w:sz="0" w:space="0" w:color="auto"/>
                <w:bottom w:val="none" w:sz="0" w:space="0" w:color="auto"/>
                <w:right w:val="none" w:sz="0" w:space="0" w:color="auto"/>
              </w:divBdr>
              <w:divsChild>
                <w:div w:id="1246379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409401">
          <w:marLeft w:val="0"/>
          <w:marRight w:val="0"/>
          <w:marTop w:val="0"/>
          <w:marBottom w:val="0"/>
          <w:divBdr>
            <w:top w:val="none" w:sz="0" w:space="0" w:color="auto"/>
            <w:left w:val="none" w:sz="0" w:space="0" w:color="auto"/>
            <w:bottom w:val="none" w:sz="0" w:space="0" w:color="auto"/>
            <w:right w:val="none" w:sz="0" w:space="0" w:color="auto"/>
          </w:divBdr>
          <w:divsChild>
            <w:div w:id="1478187460">
              <w:marLeft w:val="0"/>
              <w:marRight w:val="0"/>
              <w:marTop w:val="0"/>
              <w:marBottom w:val="0"/>
              <w:divBdr>
                <w:top w:val="none" w:sz="0" w:space="0" w:color="auto"/>
                <w:left w:val="none" w:sz="0" w:space="0" w:color="auto"/>
                <w:bottom w:val="none" w:sz="0" w:space="0" w:color="auto"/>
                <w:right w:val="none" w:sz="0" w:space="0" w:color="auto"/>
              </w:divBdr>
              <w:divsChild>
                <w:div w:id="163834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223288">
          <w:marLeft w:val="0"/>
          <w:marRight w:val="0"/>
          <w:marTop w:val="0"/>
          <w:marBottom w:val="0"/>
          <w:divBdr>
            <w:top w:val="none" w:sz="0" w:space="0" w:color="auto"/>
            <w:left w:val="none" w:sz="0" w:space="0" w:color="auto"/>
            <w:bottom w:val="none" w:sz="0" w:space="0" w:color="auto"/>
            <w:right w:val="none" w:sz="0" w:space="0" w:color="auto"/>
          </w:divBdr>
          <w:divsChild>
            <w:div w:id="62411933">
              <w:marLeft w:val="0"/>
              <w:marRight w:val="0"/>
              <w:marTop w:val="0"/>
              <w:marBottom w:val="0"/>
              <w:divBdr>
                <w:top w:val="none" w:sz="0" w:space="0" w:color="auto"/>
                <w:left w:val="none" w:sz="0" w:space="0" w:color="auto"/>
                <w:bottom w:val="none" w:sz="0" w:space="0" w:color="auto"/>
                <w:right w:val="none" w:sz="0" w:space="0" w:color="auto"/>
              </w:divBdr>
              <w:divsChild>
                <w:div w:id="5802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128439">
          <w:marLeft w:val="0"/>
          <w:marRight w:val="0"/>
          <w:marTop w:val="0"/>
          <w:marBottom w:val="0"/>
          <w:divBdr>
            <w:top w:val="none" w:sz="0" w:space="0" w:color="auto"/>
            <w:left w:val="none" w:sz="0" w:space="0" w:color="auto"/>
            <w:bottom w:val="none" w:sz="0" w:space="0" w:color="auto"/>
            <w:right w:val="none" w:sz="0" w:space="0" w:color="auto"/>
          </w:divBdr>
          <w:divsChild>
            <w:div w:id="1920360998">
              <w:marLeft w:val="0"/>
              <w:marRight w:val="0"/>
              <w:marTop w:val="0"/>
              <w:marBottom w:val="0"/>
              <w:divBdr>
                <w:top w:val="none" w:sz="0" w:space="0" w:color="auto"/>
                <w:left w:val="none" w:sz="0" w:space="0" w:color="auto"/>
                <w:bottom w:val="none" w:sz="0" w:space="0" w:color="auto"/>
                <w:right w:val="none" w:sz="0" w:space="0" w:color="auto"/>
              </w:divBdr>
              <w:divsChild>
                <w:div w:id="170474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548605">
      <w:bodyDiv w:val="1"/>
      <w:marLeft w:val="0"/>
      <w:marRight w:val="0"/>
      <w:marTop w:val="0"/>
      <w:marBottom w:val="0"/>
      <w:divBdr>
        <w:top w:val="none" w:sz="0" w:space="0" w:color="auto"/>
        <w:left w:val="none" w:sz="0" w:space="0" w:color="auto"/>
        <w:bottom w:val="none" w:sz="0" w:space="0" w:color="auto"/>
        <w:right w:val="none" w:sz="0" w:space="0" w:color="auto"/>
      </w:divBdr>
    </w:div>
    <w:div w:id="2130971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openxmlformats.org/officeDocument/2006/relationships/footer" Target="footer2.xml"/><Relationship Id="rId42" Type="http://schemas.openxmlformats.org/officeDocument/2006/relationships/image" Target="media/image22.png"/><Relationship Id="rId47" Type="http://schemas.openxmlformats.org/officeDocument/2006/relationships/image" Target="media/image25.png"/><Relationship Id="rId63" Type="http://schemas.openxmlformats.org/officeDocument/2006/relationships/image" Target="media/image41.png"/><Relationship Id="rId68" Type="http://schemas.openxmlformats.org/officeDocument/2006/relationships/image" Target="media/image45.png"/><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image" Target="media/image12.png"/><Relationship Id="rId11" Type="http://schemas.openxmlformats.org/officeDocument/2006/relationships/footnotes" Target="footnotes.xml"/><Relationship Id="rId24" Type="http://schemas.openxmlformats.org/officeDocument/2006/relationships/image" Target="media/image8.png"/><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chart" Target="charts/chart4.xml"/><Relationship Id="rId45" Type="http://schemas.openxmlformats.org/officeDocument/2006/relationships/chart" Target="charts/chart6.xml"/><Relationship Id="rId53" Type="http://schemas.openxmlformats.org/officeDocument/2006/relationships/image" Target="media/image31.png"/><Relationship Id="rId58" Type="http://schemas.openxmlformats.org/officeDocument/2006/relationships/image" Target="media/image36.png"/><Relationship Id="rId66" Type="http://schemas.openxmlformats.org/officeDocument/2006/relationships/image" Target="media/image43.png"/><Relationship Id="rId5" Type="http://schemas.openxmlformats.org/officeDocument/2006/relationships/customXml" Target="../customXml/item5.xml"/><Relationship Id="rId61" Type="http://schemas.openxmlformats.org/officeDocument/2006/relationships/image" Target="media/image39.png"/><Relationship Id="rId19" Type="http://schemas.openxmlformats.org/officeDocument/2006/relationships/image" Target="media/image5.png"/><Relationship Id="rId14" Type="http://schemas.openxmlformats.org/officeDocument/2006/relationships/image" Target="media/image2.png"/><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image" Target="media/image23.png"/><Relationship Id="rId48" Type="http://schemas.openxmlformats.org/officeDocument/2006/relationships/image" Target="media/image26.png"/><Relationship Id="rId56" Type="http://schemas.openxmlformats.org/officeDocument/2006/relationships/image" Target="media/image34.png"/><Relationship Id="rId64" Type="http://schemas.openxmlformats.org/officeDocument/2006/relationships/footer" Target="footer3.xml"/><Relationship Id="rId69" Type="http://schemas.openxmlformats.org/officeDocument/2006/relationships/image" Target="media/image46.png"/><Relationship Id="rId8" Type="http://schemas.openxmlformats.org/officeDocument/2006/relationships/styles" Target="styles.xml"/><Relationship Id="rId51" Type="http://schemas.openxmlformats.org/officeDocument/2006/relationships/image" Target="media/image29.png"/><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eader" Target="header1.xml"/><Relationship Id="rId25" Type="http://schemas.openxmlformats.org/officeDocument/2006/relationships/image" Target="media/image9.png"/><Relationship Id="rId33" Type="http://schemas.openxmlformats.org/officeDocument/2006/relationships/image" Target="media/image16.png"/><Relationship Id="rId38" Type="http://schemas.openxmlformats.org/officeDocument/2006/relationships/chart" Target="charts/chart2.xml"/><Relationship Id="rId46" Type="http://schemas.openxmlformats.org/officeDocument/2006/relationships/image" Target="media/image24.png"/><Relationship Id="rId59" Type="http://schemas.openxmlformats.org/officeDocument/2006/relationships/image" Target="media/image37.png"/><Relationship Id="rId67" Type="http://schemas.openxmlformats.org/officeDocument/2006/relationships/image" Target="media/image44.png"/><Relationship Id="rId20" Type="http://schemas.openxmlformats.org/officeDocument/2006/relationships/header" Target="header2.xml"/><Relationship Id="rId41" Type="http://schemas.openxmlformats.org/officeDocument/2006/relationships/image" Target="media/image21.png"/><Relationship Id="rId54" Type="http://schemas.openxmlformats.org/officeDocument/2006/relationships/image" Target="media/image32.png"/><Relationship Id="rId62" Type="http://schemas.openxmlformats.org/officeDocument/2006/relationships/image" Target="media/image40.png"/><Relationship Id="rId70" Type="http://schemas.openxmlformats.org/officeDocument/2006/relationships/image" Target="media/image47.png"/><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image" Target="media/image3.png"/><Relationship Id="rId23" Type="http://schemas.openxmlformats.org/officeDocument/2006/relationships/image" Target="media/image7.png"/><Relationship Id="rId28" Type="http://schemas.openxmlformats.org/officeDocument/2006/relationships/chart" Target="charts/chart1.xml"/><Relationship Id="rId36" Type="http://schemas.openxmlformats.org/officeDocument/2006/relationships/image" Target="media/image19.emf"/><Relationship Id="rId49" Type="http://schemas.openxmlformats.org/officeDocument/2006/relationships/image" Target="media/image27.png"/><Relationship Id="rId57" Type="http://schemas.openxmlformats.org/officeDocument/2006/relationships/image" Target="media/image35.png"/><Relationship Id="rId10" Type="http://schemas.openxmlformats.org/officeDocument/2006/relationships/webSettings" Target="webSettings.xml"/><Relationship Id="rId31" Type="http://schemas.openxmlformats.org/officeDocument/2006/relationships/image" Target="media/image14.png"/><Relationship Id="rId44" Type="http://schemas.openxmlformats.org/officeDocument/2006/relationships/chart" Target="charts/chart5.xml"/><Relationship Id="rId52" Type="http://schemas.openxmlformats.org/officeDocument/2006/relationships/image" Target="media/image30.png"/><Relationship Id="rId60" Type="http://schemas.openxmlformats.org/officeDocument/2006/relationships/image" Target="media/image38.png"/><Relationship Id="rId65" Type="http://schemas.openxmlformats.org/officeDocument/2006/relationships/image" Target="media/image42.png"/><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image" Target="media/image1.jpeg"/><Relationship Id="rId18" Type="http://schemas.openxmlformats.org/officeDocument/2006/relationships/footer" Target="footer1.xml"/><Relationship Id="rId39" Type="http://schemas.openxmlformats.org/officeDocument/2006/relationships/chart" Target="charts/chart3.xml"/><Relationship Id="rId34" Type="http://schemas.openxmlformats.org/officeDocument/2006/relationships/image" Target="media/image17.png"/><Relationship Id="rId50" Type="http://schemas.openxmlformats.org/officeDocument/2006/relationships/image" Target="media/image28.png"/><Relationship Id="rId55" Type="http://schemas.openxmlformats.org/officeDocument/2006/relationships/image" Target="media/image33.png"/><Relationship Id="rId7" Type="http://schemas.openxmlformats.org/officeDocument/2006/relationships/numbering" Target="numbering.xml"/><Relationship Id="rId71" Type="http://schemas.openxmlformats.org/officeDocument/2006/relationships/image" Target="media/image48.png"/></Relationships>
</file>

<file path=word/_rels/footnotes.xml.rels><?xml version="1.0" encoding="UTF-8" standalone="yes"?>
<Relationships xmlns="http://schemas.openxmlformats.org/package/2006/relationships"><Relationship Id="rId1" Type="http://schemas.openxmlformats.org/officeDocument/2006/relationships/hyperlink" Target="https://stat.gov.pl/obszary-tematyczne/srodowisko-energia/srodowisko/ochrona-srodowiska-2019,1,20.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1" Type="http://schemas.openxmlformats.org/officeDocument/2006/relationships/oleObject" Target="file:///G:\Ekspertyza%20Ministerstwo&#346;%202020\Zapotrzebowanie%202020\Moje%20rozdzia&#322;y\wykresy%20J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hczerw\Desktop\!%20Opracowanie%20PIG\!%20HCZ\01.%20Zu&#380;yci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hczerw\Desktop\!%20Opracowanie%20PIG\!%20HCZ\01.%20Zu&#380;yci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hczerw\Desktop\!%20Opracowanie%20PIG\!%20HCZ\01.%20Zu&#380;ycie.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hczerw\Desktop\!%20Opracowanie%20PIG\!%20HCZ\01.%20Zu&#380;ycie.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Documents%20and%20Settings\UMBERTO\Pulpit\!%20Opracowanie%20PIG\!%20HCZ\01.%20Zu&#380;yci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381232286084"/>
          <c:y val="8.6529006882989187E-2"/>
          <c:w val="0.85599907795956642"/>
          <c:h val="0.82098312932122419"/>
        </c:manualLayout>
      </c:layout>
      <c:lineChart>
        <c:grouping val="standard"/>
        <c:varyColors val="0"/>
        <c:ser>
          <c:idx val="2"/>
          <c:order val="0"/>
          <c:tx>
            <c:strRef>
              <c:f>chrom!$B$45</c:f>
              <c:strCache>
                <c:ptCount val="1"/>
                <c:pt idx="0">
                  <c:v>Średnia ruchoma</c:v>
                </c:pt>
              </c:strCache>
            </c:strRef>
          </c:tx>
          <c:spPr>
            <a:ln>
              <a:solidFill>
                <a:srgbClr val="C00000"/>
              </a:solidFill>
            </a:ln>
          </c:spPr>
          <c:marker>
            <c:symbol val="none"/>
          </c:marker>
          <c:trendline>
            <c:spPr>
              <a:ln w="19050">
                <a:solidFill>
                  <a:srgbClr val="C00000"/>
                </a:solidFill>
                <a:prstDash val="dash"/>
              </a:ln>
            </c:spPr>
            <c:trendlineType val="power"/>
            <c:dispRSqr val="1"/>
            <c:dispEq val="1"/>
            <c:trendlineLbl>
              <c:layout>
                <c:manualLayout>
                  <c:x val="-4.3564960629921261E-2"/>
                  <c:y val="0.28935403907844853"/>
                </c:manualLayout>
              </c:layout>
              <c:numFmt formatCode="General" sourceLinked="0"/>
            </c:trendlineLbl>
          </c:trendline>
          <c:cat>
            <c:numRef>
              <c:f>chrom!$C$43:$AG$43</c:f>
              <c:numCache>
                <c:formatCode>General</c:formatCode>
                <c:ptCount val="3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pt idx="25">
                  <c:v>2025</c:v>
                </c:pt>
                <c:pt idx="26">
                  <c:v>2026</c:v>
                </c:pt>
                <c:pt idx="27">
                  <c:v>2027</c:v>
                </c:pt>
                <c:pt idx="28">
                  <c:v>2028</c:v>
                </c:pt>
                <c:pt idx="29">
                  <c:v>2029</c:v>
                </c:pt>
                <c:pt idx="30">
                  <c:v>2030</c:v>
                </c:pt>
              </c:numCache>
            </c:numRef>
          </c:cat>
          <c:val>
            <c:numRef>
              <c:f>chrom!$C$45:$AG$45</c:f>
              <c:numCache>
                <c:formatCode>General</c:formatCode>
                <c:ptCount val="31"/>
                <c:pt idx="0">
                  <c:v>6.3</c:v>
                </c:pt>
                <c:pt idx="1">
                  <c:v>8</c:v>
                </c:pt>
                <c:pt idx="2">
                  <c:v>7.166666666666667</c:v>
                </c:pt>
                <c:pt idx="3">
                  <c:v>11.066666666666668</c:v>
                </c:pt>
                <c:pt idx="4">
                  <c:v>88.433333333333337</c:v>
                </c:pt>
                <c:pt idx="5">
                  <c:v>89.833333333333329</c:v>
                </c:pt>
                <c:pt idx="6">
                  <c:v>87</c:v>
                </c:pt>
                <c:pt idx="7">
                  <c:v>24.066666666666666</c:v>
                </c:pt>
                <c:pt idx="8">
                  <c:v>56.833333333333336</c:v>
                </c:pt>
                <c:pt idx="9">
                  <c:v>53.6</c:v>
                </c:pt>
                <c:pt idx="10">
                  <c:v>45.699999999999996</c:v>
                </c:pt>
                <c:pt idx="11">
                  <c:v>32.466666666666669</c:v>
                </c:pt>
                <c:pt idx="12">
                  <c:v>44.966666666666661</c:v>
                </c:pt>
                <c:pt idx="13">
                  <c:v>46.266666666666673</c:v>
                </c:pt>
                <c:pt idx="14">
                  <c:v>45.866666666666667</c:v>
                </c:pt>
                <c:pt idx="15">
                  <c:v>49.233333333333327</c:v>
                </c:pt>
                <c:pt idx="16">
                  <c:v>48.6</c:v>
                </c:pt>
                <c:pt idx="17">
                  <c:v>36.366666666666667</c:v>
                </c:pt>
                <c:pt idx="18">
                  <c:v>38.633333333333333</c:v>
                </c:pt>
              </c:numCache>
            </c:numRef>
          </c:val>
          <c:smooth val="0"/>
          <c:extLst>
            <c:ext xmlns:c16="http://schemas.microsoft.com/office/drawing/2014/chart" uri="{C3380CC4-5D6E-409C-BE32-E72D297353CC}">
              <c16:uniqueId val="{00000001-085B-423F-923C-31DCF41D54A9}"/>
            </c:ext>
          </c:extLst>
        </c:ser>
        <c:dLbls>
          <c:showLegendKey val="0"/>
          <c:showVal val="0"/>
          <c:showCatName val="0"/>
          <c:showSerName val="0"/>
          <c:showPercent val="0"/>
          <c:showBubbleSize val="0"/>
        </c:dLbls>
        <c:smooth val="0"/>
        <c:axId val="142256768"/>
        <c:axId val="142274944"/>
      </c:lineChart>
      <c:catAx>
        <c:axId val="142256768"/>
        <c:scaling>
          <c:orientation val="minMax"/>
        </c:scaling>
        <c:delete val="0"/>
        <c:axPos val="b"/>
        <c:numFmt formatCode="General" sourceLinked="1"/>
        <c:majorTickMark val="out"/>
        <c:minorTickMark val="none"/>
        <c:tickLblPos val="nextTo"/>
        <c:crossAx val="142274944"/>
        <c:crosses val="autoZero"/>
        <c:auto val="1"/>
        <c:lblAlgn val="ctr"/>
        <c:lblOffset val="100"/>
        <c:tickLblSkip val="5"/>
        <c:noMultiLvlLbl val="0"/>
      </c:catAx>
      <c:valAx>
        <c:axId val="142274944"/>
        <c:scaling>
          <c:orientation val="minMax"/>
        </c:scaling>
        <c:delete val="0"/>
        <c:axPos val="l"/>
        <c:majorGridlines>
          <c:spPr>
            <a:ln w="3175"/>
          </c:spPr>
        </c:majorGridlines>
        <c:numFmt formatCode="General" sourceLinked="1"/>
        <c:majorTickMark val="out"/>
        <c:minorTickMark val="none"/>
        <c:tickLblPos val="nextTo"/>
        <c:crossAx val="142256768"/>
        <c:crosses val="autoZero"/>
        <c:crossBetween val="between"/>
      </c:valAx>
      <c:spPr>
        <a:ln>
          <a:solidFill>
            <a:schemeClr val="tx1"/>
          </a:solidFill>
        </a:ln>
      </c:spPr>
    </c:plotArea>
    <c:plotVisOnly val="1"/>
    <c:dispBlanksAs val="gap"/>
    <c:showDLblsOverMax val="0"/>
  </c:chart>
  <c:spPr>
    <a:ln>
      <a:solidFill>
        <a:schemeClr val="bg2">
          <a:lumMod val="90000"/>
        </a:schemeClr>
      </a:solidFill>
    </a:ln>
  </c:spPr>
  <c:txPr>
    <a:bodyPr/>
    <a:lstStyle/>
    <a:p>
      <a:pPr>
        <a:defRPr sz="1000">
          <a:latin typeface="Times New Roman" panose="02020603050405020304" pitchFamily="18" charset="0"/>
          <a:cs typeface="Times New Roman" panose="02020603050405020304" pitchFamily="18" charset="0"/>
        </a:defRPr>
      </a:pPr>
      <a:endParaRPr lang="pl-PL"/>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3312294296546264E-2"/>
          <c:y val="6.8905379327077326E-2"/>
          <c:w val="0.86069779472010444"/>
          <c:h val="0.88688424893573892"/>
        </c:manualLayout>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'53. Molibden'!$B$2:$AF$2</c:f>
              <c:numCache>
                <c:formatCode>General</c:formatCode>
                <c:ptCount val="3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pt idx="25">
                  <c:v>2025</c:v>
                </c:pt>
                <c:pt idx="26">
                  <c:v>2026</c:v>
                </c:pt>
                <c:pt idx="27">
                  <c:v>2027</c:v>
                </c:pt>
                <c:pt idx="28">
                  <c:v>2028</c:v>
                </c:pt>
                <c:pt idx="29">
                  <c:v>2029</c:v>
                </c:pt>
                <c:pt idx="30">
                  <c:v>2030</c:v>
                </c:pt>
              </c:numCache>
            </c:numRef>
          </c:cat>
          <c:val>
            <c:numRef>
              <c:f>'53. Molibden'!$B$5:$AF$5</c:f>
              <c:numCache>
                <c:formatCode>#,##0</c:formatCode>
                <c:ptCount val="31"/>
                <c:pt idx="0">
                  <c:v>144</c:v>
                </c:pt>
                <c:pt idx="1">
                  <c:v>111</c:v>
                </c:pt>
                <c:pt idx="2">
                  <c:v>-4</c:v>
                </c:pt>
                <c:pt idx="3">
                  <c:v>3</c:v>
                </c:pt>
                <c:pt idx="4">
                  <c:v>3</c:v>
                </c:pt>
                <c:pt idx="5">
                  <c:v>-2</c:v>
                </c:pt>
                <c:pt idx="6">
                  <c:v>0</c:v>
                </c:pt>
                <c:pt idx="7">
                  <c:v>-6</c:v>
                </c:pt>
                <c:pt idx="8">
                  <c:v>38</c:v>
                </c:pt>
                <c:pt idx="9">
                  <c:v>0</c:v>
                </c:pt>
                <c:pt idx="10">
                  <c:v>-15</c:v>
                </c:pt>
                <c:pt idx="11">
                  <c:v>34</c:v>
                </c:pt>
                <c:pt idx="12">
                  <c:v>0</c:v>
                </c:pt>
                <c:pt idx="13">
                  <c:v>61</c:v>
                </c:pt>
                <c:pt idx="14">
                  <c:v>63</c:v>
                </c:pt>
                <c:pt idx="15">
                  <c:v>131</c:v>
                </c:pt>
                <c:pt idx="16">
                  <c:v>233</c:v>
                </c:pt>
                <c:pt idx="17">
                  <c:v>-656</c:v>
                </c:pt>
                <c:pt idx="18">
                  <c:v>196</c:v>
                </c:pt>
              </c:numCache>
            </c:numRef>
          </c:val>
          <c:smooth val="0"/>
          <c:extLst>
            <c:ext xmlns:c16="http://schemas.microsoft.com/office/drawing/2014/chart" uri="{C3380CC4-5D6E-409C-BE32-E72D297353CC}">
              <c16:uniqueId val="{00000000-E778-4212-8964-CC790A4CB386}"/>
            </c:ext>
          </c:extLst>
        </c:ser>
        <c:ser>
          <c:idx val="1"/>
          <c:order val="1"/>
          <c:spPr>
            <a:ln w="28575" cap="rnd">
              <a:solidFill>
                <a:schemeClr val="accent2"/>
              </a:solid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og"/>
            <c:dispRSqr val="1"/>
            <c:dispEq val="0"/>
            <c:trendlineLbl>
              <c:layout>
                <c:manualLayout>
                  <c:x val="3.8229453488674804E-3"/>
                  <c:y val="-2.6674032928053783E-2"/>
                </c:manualLayout>
              </c:layout>
              <c:numFmt formatCode="General" sourceLinked="0"/>
              <c:spPr>
                <a:noFill/>
                <a:ln>
                  <a:noFill/>
                </a:ln>
                <a:effectLst/>
              </c:spPr>
              <c:txPr>
                <a:bodyPr rot="0" vert="horz"/>
                <a:lstStyle/>
                <a:p>
                  <a:pPr>
                    <a:defRPr/>
                  </a:pPr>
                  <a:endParaRPr lang="pl-PL"/>
                </a:p>
              </c:txPr>
            </c:trendlineLbl>
          </c:trendline>
          <c:cat>
            <c:numRef>
              <c:f>'53. Molibden'!$B$2:$AF$2</c:f>
              <c:numCache>
                <c:formatCode>General</c:formatCode>
                <c:ptCount val="3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pt idx="25">
                  <c:v>2025</c:v>
                </c:pt>
                <c:pt idx="26">
                  <c:v>2026</c:v>
                </c:pt>
                <c:pt idx="27">
                  <c:v>2027</c:v>
                </c:pt>
                <c:pt idx="28">
                  <c:v>2028</c:v>
                </c:pt>
                <c:pt idx="29">
                  <c:v>2029</c:v>
                </c:pt>
                <c:pt idx="30">
                  <c:v>2030</c:v>
                </c:pt>
              </c:numCache>
            </c:numRef>
          </c:cat>
          <c:val>
            <c:numRef>
              <c:f>'53. Molibden'!$B$6:$AF$6</c:f>
              <c:numCache>
                <c:formatCode>#,##0</c:formatCode>
                <c:ptCount val="31"/>
                <c:pt idx="0">
                  <c:v>144</c:v>
                </c:pt>
                <c:pt idx="1">
                  <c:v>127.5</c:v>
                </c:pt>
                <c:pt idx="2">
                  <c:v>83.666666666666671</c:v>
                </c:pt>
                <c:pt idx="3">
                  <c:v>36.666666666666622</c:v>
                </c:pt>
                <c:pt idx="4">
                  <c:v>0.66666666666666663</c:v>
                </c:pt>
                <c:pt idx="5">
                  <c:v>1.3333333333333333</c:v>
                </c:pt>
                <c:pt idx="6">
                  <c:v>0.33333333333333331</c:v>
                </c:pt>
                <c:pt idx="7">
                  <c:v>-2.6666666666666665</c:v>
                </c:pt>
                <c:pt idx="8">
                  <c:v>10.666666666666673</c:v>
                </c:pt>
                <c:pt idx="9">
                  <c:v>10.666666666666673</c:v>
                </c:pt>
                <c:pt idx="10">
                  <c:v>7.666666666666667</c:v>
                </c:pt>
                <c:pt idx="11">
                  <c:v>6.3333333333333366</c:v>
                </c:pt>
                <c:pt idx="12">
                  <c:v>6.3333333333333366</c:v>
                </c:pt>
                <c:pt idx="13">
                  <c:v>31.666666666666668</c:v>
                </c:pt>
                <c:pt idx="14">
                  <c:v>41.333333333333336</c:v>
                </c:pt>
                <c:pt idx="15">
                  <c:v>85</c:v>
                </c:pt>
                <c:pt idx="16">
                  <c:v>142.33333333333343</c:v>
                </c:pt>
                <c:pt idx="17">
                  <c:v>-97.333333333333286</c:v>
                </c:pt>
                <c:pt idx="18">
                  <c:v>-75.666666666666671</c:v>
                </c:pt>
              </c:numCache>
            </c:numRef>
          </c:val>
          <c:smooth val="0"/>
          <c:extLst>
            <c:ext xmlns:c16="http://schemas.microsoft.com/office/drawing/2014/chart" uri="{C3380CC4-5D6E-409C-BE32-E72D297353CC}">
              <c16:uniqueId val="{00000002-E778-4212-8964-CC790A4CB386}"/>
            </c:ext>
          </c:extLst>
        </c:ser>
        <c:dLbls>
          <c:showLegendKey val="0"/>
          <c:showVal val="0"/>
          <c:showCatName val="0"/>
          <c:showSerName val="0"/>
          <c:showPercent val="0"/>
          <c:showBubbleSize val="0"/>
        </c:dLbls>
        <c:marker val="1"/>
        <c:smooth val="0"/>
        <c:axId val="142277248"/>
        <c:axId val="146813312"/>
      </c:lineChart>
      <c:catAx>
        <c:axId val="142277248"/>
        <c:scaling>
          <c:orientation val="minMax"/>
        </c:scaling>
        <c:delete val="0"/>
        <c:axPos val="b"/>
        <c:majorGridlines>
          <c:spPr>
            <a:ln w="9525" cap="flat" cmpd="sng" algn="ctr">
              <a:noFill/>
              <a:round/>
            </a:ln>
            <a:effectLst/>
          </c:spPr>
        </c:majorGridlines>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pl-PL"/>
          </a:p>
        </c:txPr>
        <c:crossAx val="146813312"/>
        <c:crosses val="autoZero"/>
        <c:auto val="1"/>
        <c:lblAlgn val="ctr"/>
        <c:lblOffset val="100"/>
        <c:tickLblSkip val="5"/>
        <c:noMultiLvlLbl val="0"/>
      </c:catAx>
      <c:valAx>
        <c:axId val="1468133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vert="horz"/>
          <a:lstStyle/>
          <a:p>
            <a:pPr>
              <a:defRPr/>
            </a:pPr>
            <a:endParaRPr lang="pl-PL"/>
          </a:p>
        </c:txPr>
        <c:crossAx val="142277248"/>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pl-PL"/>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645506117290894"/>
          <c:y val="9.7539570048664676E-2"/>
          <c:w val="0.8375496465719563"/>
          <c:h val="0.85737505079236087"/>
        </c:manualLayout>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'53. Molibden'!$B$2:$AF$2</c:f>
              <c:numCache>
                <c:formatCode>General</c:formatCode>
                <c:ptCount val="3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pt idx="25">
                  <c:v>2025</c:v>
                </c:pt>
                <c:pt idx="26">
                  <c:v>2026</c:v>
                </c:pt>
                <c:pt idx="27">
                  <c:v>2027</c:v>
                </c:pt>
                <c:pt idx="28">
                  <c:v>2028</c:v>
                </c:pt>
                <c:pt idx="29">
                  <c:v>2029</c:v>
                </c:pt>
                <c:pt idx="30">
                  <c:v>2030</c:v>
                </c:pt>
              </c:numCache>
            </c:numRef>
          </c:cat>
          <c:val>
            <c:numRef>
              <c:f>'53. Molibden'!$B$8:$AF$8</c:f>
              <c:numCache>
                <c:formatCode>#,##0.0</c:formatCode>
                <c:ptCount val="31"/>
                <c:pt idx="0">
                  <c:v>10.5</c:v>
                </c:pt>
                <c:pt idx="1">
                  <c:v>1.4</c:v>
                </c:pt>
                <c:pt idx="2">
                  <c:v>0.30000000000000016</c:v>
                </c:pt>
                <c:pt idx="3">
                  <c:v>0.60000000000000031</c:v>
                </c:pt>
                <c:pt idx="4">
                  <c:v>9</c:v>
                </c:pt>
                <c:pt idx="5">
                  <c:v>-1.7</c:v>
                </c:pt>
                <c:pt idx="6">
                  <c:v>-0.4</c:v>
                </c:pt>
                <c:pt idx="7">
                  <c:v>11.9</c:v>
                </c:pt>
                <c:pt idx="8">
                  <c:v>55.3</c:v>
                </c:pt>
                <c:pt idx="9">
                  <c:v>1.6099999999999992</c:v>
                </c:pt>
                <c:pt idx="10">
                  <c:v>3.0620000000000003</c:v>
                </c:pt>
                <c:pt idx="11">
                  <c:v>-2.4149999999999987</c:v>
                </c:pt>
                <c:pt idx="12">
                  <c:v>1.456</c:v>
                </c:pt>
                <c:pt idx="13">
                  <c:v>-26.045999999999989</c:v>
                </c:pt>
                <c:pt idx="14">
                  <c:v>1.276</c:v>
                </c:pt>
                <c:pt idx="15">
                  <c:v>1.2809999999999993</c:v>
                </c:pt>
                <c:pt idx="16">
                  <c:v>-27.509999999999987</c:v>
                </c:pt>
                <c:pt idx="17">
                  <c:v>-126.84</c:v>
                </c:pt>
                <c:pt idx="18">
                  <c:v>1.42</c:v>
                </c:pt>
              </c:numCache>
            </c:numRef>
          </c:val>
          <c:smooth val="0"/>
          <c:extLst>
            <c:ext xmlns:c16="http://schemas.microsoft.com/office/drawing/2014/chart" uri="{C3380CC4-5D6E-409C-BE32-E72D297353CC}">
              <c16:uniqueId val="{00000000-69B1-4928-A952-4C0663DE1511}"/>
            </c:ext>
          </c:extLst>
        </c:ser>
        <c:ser>
          <c:idx val="1"/>
          <c:order val="1"/>
          <c:spPr>
            <a:ln w="28575" cap="rnd">
              <a:solidFill>
                <a:schemeClr val="accent2"/>
              </a:solid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og"/>
            <c:dispRSqr val="1"/>
            <c:dispEq val="0"/>
            <c:trendlineLbl>
              <c:numFmt formatCode="General" sourceLinked="0"/>
              <c:spPr>
                <a:noFill/>
                <a:ln>
                  <a:noFill/>
                </a:ln>
                <a:effectLst/>
              </c:spPr>
              <c:txPr>
                <a:bodyPr rot="0" vert="horz"/>
                <a:lstStyle/>
                <a:p>
                  <a:pPr>
                    <a:defRPr/>
                  </a:pPr>
                  <a:endParaRPr lang="pl-PL"/>
                </a:p>
              </c:txPr>
            </c:trendlineLbl>
          </c:trendline>
          <c:cat>
            <c:numRef>
              <c:f>'53. Molibden'!$B$2:$AF$2</c:f>
              <c:numCache>
                <c:formatCode>General</c:formatCode>
                <c:ptCount val="3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pt idx="25">
                  <c:v>2025</c:v>
                </c:pt>
                <c:pt idx="26">
                  <c:v>2026</c:v>
                </c:pt>
                <c:pt idx="27">
                  <c:v>2027</c:v>
                </c:pt>
                <c:pt idx="28">
                  <c:v>2028</c:v>
                </c:pt>
                <c:pt idx="29">
                  <c:v>2029</c:v>
                </c:pt>
                <c:pt idx="30">
                  <c:v>2030</c:v>
                </c:pt>
              </c:numCache>
            </c:numRef>
          </c:cat>
          <c:val>
            <c:numRef>
              <c:f>'53. Molibden'!$B$9:$AF$9</c:f>
              <c:numCache>
                <c:formatCode>#,##0</c:formatCode>
                <c:ptCount val="31"/>
                <c:pt idx="0">
                  <c:v>10.5</c:v>
                </c:pt>
                <c:pt idx="1">
                  <c:v>5.95</c:v>
                </c:pt>
                <c:pt idx="2">
                  <c:v>4.0666666666666673</c:v>
                </c:pt>
                <c:pt idx="3">
                  <c:v>0.76666666666666661</c:v>
                </c:pt>
                <c:pt idx="4">
                  <c:v>3.3000000000000003</c:v>
                </c:pt>
                <c:pt idx="5">
                  <c:v>2.6333333333333342</c:v>
                </c:pt>
                <c:pt idx="6">
                  <c:v>2.2999999999999998</c:v>
                </c:pt>
                <c:pt idx="7">
                  <c:v>3.2666666666666671</c:v>
                </c:pt>
                <c:pt idx="8">
                  <c:v>22.266666666666666</c:v>
                </c:pt>
                <c:pt idx="9">
                  <c:v>22.936666666666667</c:v>
                </c:pt>
                <c:pt idx="10">
                  <c:v>19.990666666666666</c:v>
                </c:pt>
                <c:pt idx="11">
                  <c:v>0.75233333333333363</c:v>
                </c:pt>
                <c:pt idx="12">
                  <c:v>0.7010000000000004</c:v>
                </c:pt>
                <c:pt idx="13">
                  <c:v>-9.0016666666666705</c:v>
                </c:pt>
                <c:pt idx="14">
                  <c:v>-7.771333333333339</c:v>
                </c:pt>
                <c:pt idx="15">
                  <c:v>-7.8296666666666672</c:v>
                </c:pt>
                <c:pt idx="16">
                  <c:v>-8.317666666666673</c:v>
                </c:pt>
                <c:pt idx="17">
                  <c:v>-51.023000000000003</c:v>
                </c:pt>
                <c:pt idx="18">
                  <c:v>-50.97666666666661</c:v>
                </c:pt>
              </c:numCache>
            </c:numRef>
          </c:val>
          <c:smooth val="0"/>
          <c:extLst>
            <c:ext xmlns:c16="http://schemas.microsoft.com/office/drawing/2014/chart" uri="{C3380CC4-5D6E-409C-BE32-E72D297353CC}">
              <c16:uniqueId val="{00000002-69B1-4928-A952-4C0663DE1511}"/>
            </c:ext>
          </c:extLst>
        </c:ser>
        <c:dLbls>
          <c:showLegendKey val="0"/>
          <c:showVal val="0"/>
          <c:showCatName val="0"/>
          <c:showSerName val="0"/>
          <c:showPercent val="0"/>
          <c:showBubbleSize val="0"/>
        </c:dLbls>
        <c:marker val="1"/>
        <c:smooth val="0"/>
        <c:axId val="146857344"/>
        <c:axId val="146859136"/>
      </c:lineChart>
      <c:catAx>
        <c:axId val="146857344"/>
        <c:scaling>
          <c:orientation val="minMax"/>
        </c:scaling>
        <c:delete val="0"/>
        <c:axPos val="b"/>
        <c:majorGridlines>
          <c:spPr>
            <a:ln w="9525" cap="flat" cmpd="sng" algn="ctr">
              <a:noFill/>
              <a:round/>
            </a:ln>
            <a:effectLst/>
          </c:spPr>
        </c:majorGridlines>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pl-PL"/>
          </a:p>
        </c:txPr>
        <c:crossAx val="146859136"/>
        <c:crosses val="autoZero"/>
        <c:auto val="1"/>
        <c:lblAlgn val="ctr"/>
        <c:lblOffset val="100"/>
        <c:tickLblSkip val="5"/>
        <c:noMultiLvlLbl val="0"/>
      </c:catAx>
      <c:valAx>
        <c:axId val="14685913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vert="horz"/>
          <a:lstStyle/>
          <a:p>
            <a:pPr>
              <a:defRPr/>
            </a:pPr>
            <a:endParaRPr lang="pl-PL"/>
          </a:p>
        </c:txPr>
        <c:crossAx val="146857344"/>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pl-PL"/>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1486084900544454E-2"/>
          <c:y val="6.5656499671093105E-2"/>
          <c:w val="0.86473218625449599"/>
          <c:h val="0.87401119043025277"/>
        </c:manualLayout>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0"/>
            <c:trendlineLbl>
              <c:numFmt formatCode="General" sourceLinked="0"/>
              <c:spPr>
                <a:noFill/>
                <a:ln>
                  <a:noFill/>
                </a:ln>
                <a:effectLst/>
              </c:spPr>
              <c:txPr>
                <a:bodyPr rot="0" vert="horz"/>
                <a:lstStyle/>
                <a:p>
                  <a:pPr>
                    <a:defRPr/>
                  </a:pPr>
                  <a:endParaRPr lang="pl-PL"/>
                </a:p>
              </c:txPr>
            </c:trendlineLbl>
          </c:trendline>
          <c:cat>
            <c:numRef>
              <c:f>'53. Molibden'!$B$2:$AF$2</c:f>
              <c:numCache>
                <c:formatCode>General</c:formatCode>
                <c:ptCount val="3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pt idx="25">
                  <c:v>2025</c:v>
                </c:pt>
                <c:pt idx="26">
                  <c:v>2026</c:v>
                </c:pt>
                <c:pt idx="27">
                  <c:v>2027</c:v>
                </c:pt>
                <c:pt idx="28">
                  <c:v>2028</c:v>
                </c:pt>
                <c:pt idx="29">
                  <c:v>2029</c:v>
                </c:pt>
                <c:pt idx="30">
                  <c:v>2030</c:v>
                </c:pt>
              </c:numCache>
            </c:numRef>
          </c:cat>
          <c:val>
            <c:numRef>
              <c:f>'53. Molibden'!$B$11:$AF$11</c:f>
              <c:numCache>
                <c:formatCode>#,##0</c:formatCode>
                <c:ptCount val="31"/>
                <c:pt idx="0">
                  <c:v>0</c:v>
                </c:pt>
                <c:pt idx="1">
                  <c:v>5</c:v>
                </c:pt>
                <c:pt idx="2">
                  <c:v>0</c:v>
                </c:pt>
                <c:pt idx="3">
                  <c:v>0</c:v>
                </c:pt>
                <c:pt idx="4">
                  <c:v>0</c:v>
                </c:pt>
                <c:pt idx="5">
                  <c:v>-31</c:v>
                </c:pt>
                <c:pt idx="6">
                  <c:v>6</c:v>
                </c:pt>
                <c:pt idx="7">
                  <c:v>33</c:v>
                </c:pt>
                <c:pt idx="8">
                  <c:v>56</c:v>
                </c:pt>
                <c:pt idx="9">
                  <c:v>81</c:v>
                </c:pt>
                <c:pt idx="10">
                  <c:v>197</c:v>
                </c:pt>
                <c:pt idx="11">
                  <c:v>189</c:v>
                </c:pt>
                <c:pt idx="12">
                  <c:v>241</c:v>
                </c:pt>
                <c:pt idx="13">
                  <c:v>191</c:v>
                </c:pt>
                <c:pt idx="14">
                  <c:v>222</c:v>
                </c:pt>
                <c:pt idx="15">
                  <c:v>352</c:v>
                </c:pt>
                <c:pt idx="16">
                  <c:v>338</c:v>
                </c:pt>
                <c:pt idx="17">
                  <c:v>487</c:v>
                </c:pt>
                <c:pt idx="18">
                  <c:v>373</c:v>
                </c:pt>
              </c:numCache>
            </c:numRef>
          </c:val>
          <c:smooth val="0"/>
          <c:extLst>
            <c:ext xmlns:c16="http://schemas.microsoft.com/office/drawing/2014/chart" uri="{C3380CC4-5D6E-409C-BE32-E72D297353CC}">
              <c16:uniqueId val="{00000001-5BCA-4582-8AD5-64F0A7EE42BB}"/>
            </c:ext>
          </c:extLst>
        </c:ser>
        <c:ser>
          <c:idx val="1"/>
          <c:order val="1"/>
          <c:spPr>
            <a:ln w="28575" cap="rnd">
              <a:solidFill>
                <a:schemeClr val="accent2"/>
              </a:solidFill>
              <a:round/>
            </a:ln>
            <a:effectLst/>
          </c:spPr>
          <c:marker>
            <c:symbol val="circle"/>
            <c:size val="5"/>
            <c:spPr>
              <a:solidFill>
                <a:schemeClr val="accent2"/>
              </a:solidFill>
              <a:ln w="9525">
                <a:solidFill>
                  <a:schemeClr val="accent2"/>
                </a:solidFill>
              </a:ln>
              <a:effectLst/>
            </c:spPr>
          </c:marker>
          <c:trendline>
            <c:spPr>
              <a:ln>
                <a:solidFill>
                  <a:srgbClr val="C00000">
                    <a:alpha val="70000"/>
                  </a:srgbClr>
                </a:solidFill>
                <a:prstDash val="sysDash"/>
              </a:ln>
            </c:spPr>
            <c:trendlineType val="poly"/>
            <c:order val="2"/>
            <c:dispRSqr val="1"/>
            <c:dispEq val="0"/>
            <c:trendlineLbl>
              <c:layout>
                <c:manualLayout>
                  <c:x val="-2.4767369300637523E-2"/>
                  <c:y val="3.9560375755175896E-2"/>
                </c:manualLayout>
              </c:layout>
              <c:numFmt formatCode="General" sourceLinked="0"/>
            </c:trendlineLbl>
          </c:trendline>
          <c:cat>
            <c:numRef>
              <c:f>'53. Molibden'!$B$2:$AF$2</c:f>
              <c:numCache>
                <c:formatCode>General</c:formatCode>
                <c:ptCount val="3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pt idx="25">
                  <c:v>2025</c:v>
                </c:pt>
                <c:pt idx="26">
                  <c:v>2026</c:v>
                </c:pt>
                <c:pt idx="27">
                  <c:v>2027</c:v>
                </c:pt>
                <c:pt idx="28">
                  <c:v>2028</c:v>
                </c:pt>
                <c:pt idx="29">
                  <c:v>2029</c:v>
                </c:pt>
                <c:pt idx="30">
                  <c:v>2030</c:v>
                </c:pt>
              </c:numCache>
            </c:numRef>
          </c:cat>
          <c:val>
            <c:numRef>
              <c:f>'53. Molibden'!$B$12:$AF$12</c:f>
              <c:numCache>
                <c:formatCode>#,##0</c:formatCode>
                <c:ptCount val="31"/>
                <c:pt idx="0">
                  <c:v>0</c:v>
                </c:pt>
                <c:pt idx="1">
                  <c:v>2.5</c:v>
                </c:pt>
                <c:pt idx="2">
                  <c:v>1.6666666666666667</c:v>
                </c:pt>
                <c:pt idx="3">
                  <c:v>1.6666666666666667</c:v>
                </c:pt>
                <c:pt idx="4">
                  <c:v>0</c:v>
                </c:pt>
                <c:pt idx="5">
                  <c:v>-10.333333333333334</c:v>
                </c:pt>
                <c:pt idx="6">
                  <c:v>-8.3333333333333357</c:v>
                </c:pt>
                <c:pt idx="7">
                  <c:v>2.6666666666666665</c:v>
                </c:pt>
                <c:pt idx="8">
                  <c:v>31.666666666666668</c:v>
                </c:pt>
                <c:pt idx="9">
                  <c:v>56.666666666666622</c:v>
                </c:pt>
                <c:pt idx="10">
                  <c:v>111.33333333333329</c:v>
                </c:pt>
                <c:pt idx="11">
                  <c:v>155.66666666666657</c:v>
                </c:pt>
                <c:pt idx="12">
                  <c:v>209</c:v>
                </c:pt>
                <c:pt idx="13">
                  <c:v>207</c:v>
                </c:pt>
                <c:pt idx="14">
                  <c:v>218</c:v>
                </c:pt>
                <c:pt idx="15">
                  <c:v>255</c:v>
                </c:pt>
                <c:pt idx="16">
                  <c:v>304</c:v>
                </c:pt>
                <c:pt idx="17">
                  <c:v>392.33333333333331</c:v>
                </c:pt>
                <c:pt idx="18">
                  <c:v>399.33333333333331</c:v>
                </c:pt>
              </c:numCache>
            </c:numRef>
          </c:val>
          <c:smooth val="0"/>
          <c:extLst>
            <c:ext xmlns:c16="http://schemas.microsoft.com/office/drawing/2014/chart" uri="{C3380CC4-5D6E-409C-BE32-E72D297353CC}">
              <c16:uniqueId val="{00000003-5BCA-4582-8AD5-64F0A7EE42BB}"/>
            </c:ext>
          </c:extLst>
        </c:ser>
        <c:dLbls>
          <c:showLegendKey val="0"/>
          <c:showVal val="0"/>
          <c:showCatName val="0"/>
          <c:showSerName val="0"/>
          <c:showPercent val="0"/>
          <c:showBubbleSize val="0"/>
        </c:dLbls>
        <c:marker val="1"/>
        <c:smooth val="0"/>
        <c:axId val="142837632"/>
        <c:axId val="142839168"/>
      </c:lineChart>
      <c:catAx>
        <c:axId val="142837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pl-PL"/>
          </a:p>
        </c:txPr>
        <c:crossAx val="142839168"/>
        <c:crosses val="autoZero"/>
        <c:auto val="1"/>
        <c:lblAlgn val="ctr"/>
        <c:lblOffset val="100"/>
        <c:noMultiLvlLbl val="0"/>
      </c:catAx>
      <c:valAx>
        <c:axId val="1428391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vert="horz"/>
          <a:lstStyle/>
          <a:p>
            <a:pPr>
              <a:defRPr/>
            </a:pPr>
            <a:endParaRPr lang="pl-PL"/>
          </a:p>
        </c:txPr>
        <c:crossAx val="14283763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pl-PL"/>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5516879834465135E-2"/>
          <c:y val="6.7731129937397994E-2"/>
          <c:w val="0.85849320918218552"/>
          <c:h val="0.89288896809837814"/>
        </c:manualLayout>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og"/>
            <c:dispRSqr val="1"/>
            <c:dispEq val="0"/>
            <c:trendlineLbl>
              <c:layout>
                <c:manualLayout>
                  <c:x val="-1.1797185975224134E-2"/>
                  <c:y val="1.5750841796847857E-2"/>
                </c:manualLayout>
              </c:layout>
              <c:numFmt formatCode="General" sourceLinked="0"/>
              <c:spPr>
                <a:noFill/>
                <a:ln>
                  <a:noFill/>
                </a:ln>
                <a:effectLst/>
              </c:spPr>
              <c:txPr>
                <a:bodyPr rot="0" vert="horz"/>
                <a:lstStyle/>
                <a:p>
                  <a:pPr>
                    <a:defRPr/>
                  </a:pPr>
                  <a:endParaRPr lang="pl-PL"/>
                </a:p>
              </c:txPr>
            </c:trendlineLbl>
          </c:trendline>
          <c:cat>
            <c:numRef>
              <c:f>'62. REE'!$B$2:$AF$2</c:f>
              <c:numCache>
                <c:formatCode>General</c:formatCode>
                <c:ptCount val="3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pt idx="25">
                  <c:v>2025</c:v>
                </c:pt>
                <c:pt idx="26">
                  <c:v>2026</c:v>
                </c:pt>
                <c:pt idx="27">
                  <c:v>2027</c:v>
                </c:pt>
                <c:pt idx="28">
                  <c:v>2028</c:v>
                </c:pt>
                <c:pt idx="29">
                  <c:v>2029</c:v>
                </c:pt>
                <c:pt idx="30">
                  <c:v>2030</c:v>
                </c:pt>
              </c:numCache>
            </c:numRef>
          </c:cat>
          <c:val>
            <c:numRef>
              <c:f>'62. REE'!$B$5:$AF$5</c:f>
              <c:numCache>
                <c:formatCode>#,##0</c:formatCode>
                <c:ptCount val="31"/>
                <c:pt idx="0">
                  <c:v>0</c:v>
                </c:pt>
                <c:pt idx="1">
                  <c:v>0</c:v>
                </c:pt>
                <c:pt idx="2">
                  <c:v>9</c:v>
                </c:pt>
                <c:pt idx="3">
                  <c:v>165</c:v>
                </c:pt>
                <c:pt idx="4">
                  <c:v>5</c:v>
                </c:pt>
                <c:pt idx="5">
                  <c:v>39</c:v>
                </c:pt>
                <c:pt idx="6">
                  <c:v>30</c:v>
                </c:pt>
                <c:pt idx="7">
                  <c:v>30</c:v>
                </c:pt>
                <c:pt idx="8">
                  <c:v>35</c:v>
                </c:pt>
                <c:pt idx="9">
                  <c:v>15</c:v>
                </c:pt>
                <c:pt idx="10">
                  <c:v>43</c:v>
                </c:pt>
                <c:pt idx="11">
                  <c:v>-42</c:v>
                </c:pt>
                <c:pt idx="12">
                  <c:v>10</c:v>
                </c:pt>
                <c:pt idx="13">
                  <c:v>10</c:v>
                </c:pt>
                <c:pt idx="14">
                  <c:v>9</c:v>
                </c:pt>
                <c:pt idx="15">
                  <c:v>16</c:v>
                </c:pt>
                <c:pt idx="16">
                  <c:v>16</c:v>
                </c:pt>
                <c:pt idx="17">
                  <c:v>-46</c:v>
                </c:pt>
                <c:pt idx="18">
                  <c:v>37</c:v>
                </c:pt>
              </c:numCache>
            </c:numRef>
          </c:val>
          <c:smooth val="0"/>
          <c:extLst>
            <c:ext xmlns:c16="http://schemas.microsoft.com/office/drawing/2014/chart" uri="{C3380CC4-5D6E-409C-BE32-E72D297353CC}">
              <c16:uniqueId val="{00000001-23F5-417C-AA60-267C6BA9C79C}"/>
            </c:ext>
          </c:extLst>
        </c:ser>
        <c:ser>
          <c:idx val="1"/>
          <c:order val="1"/>
          <c:spPr>
            <a:ln w="28575" cap="rnd">
              <a:solidFill>
                <a:schemeClr val="accent2"/>
              </a:solid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og"/>
            <c:dispRSqr val="1"/>
            <c:dispEq val="0"/>
            <c:trendlineLbl>
              <c:layout>
                <c:manualLayout>
                  <c:x val="-1.0760826546189402E-2"/>
                  <c:y val="-2.8859385001233282E-2"/>
                </c:manualLayout>
              </c:layout>
              <c:numFmt formatCode="General" sourceLinked="0"/>
              <c:spPr>
                <a:noFill/>
                <a:ln>
                  <a:noFill/>
                </a:ln>
                <a:effectLst/>
              </c:spPr>
              <c:txPr>
                <a:bodyPr rot="0" vert="horz"/>
                <a:lstStyle/>
                <a:p>
                  <a:pPr>
                    <a:defRPr/>
                  </a:pPr>
                  <a:endParaRPr lang="pl-PL"/>
                </a:p>
              </c:txPr>
            </c:trendlineLbl>
          </c:trendline>
          <c:cat>
            <c:numRef>
              <c:f>'62. REE'!$B$2:$AF$2</c:f>
              <c:numCache>
                <c:formatCode>General</c:formatCode>
                <c:ptCount val="3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pt idx="25">
                  <c:v>2025</c:v>
                </c:pt>
                <c:pt idx="26">
                  <c:v>2026</c:v>
                </c:pt>
                <c:pt idx="27">
                  <c:v>2027</c:v>
                </c:pt>
                <c:pt idx="28">
                  <c:v>2028</c:v>
                </c:pt>
                <c:pt idx="29">
                  <c:v>2029</c:v>
                </c:pt>
                <c:pt idx="30">
                  <c:v>2030</c:v>
                </c:pt>
              </c:numCache>
            </c:numRef>
          </c:cat>
          <c:val>
            <c:numRef>
              <c:f>'62. REE'!$B$6:$AF$6</c:f>
              <c:numCache>
                <c:formatCode>#,##0</c:formatCode>
                <c:ptCount val="31"/>
                <c:pt idx="0">
                  <c:v>0</c:v>
                </c:pt>
                <c:pt idx="1">
                  <c:v>0</c:v>
                </c:pt>
                <c:pt idx="2">
                  <c:v>3</c:v>
                </c:pt>
                <c:pt idx="3">
                  <c:v>58</c:v>
                </c:pt>
                <c:pt idx="4">
                  <c:v>59.66666666666665</c:v>
                </c:pt>
                <c:pt idx="5">
                  <c:v>69.666666666666671</c:v>
                </c:pt>
                <c:pt idx="6">
                  <c:v>24.666666666666668</c:v>
                </c:pt>
                <c:pt idx="7">
                  <c:v>33</c:v>
                </c:pt>
                <c:pt idx="8">
                  <c:v>31.666666666666668</c:v>
                </c:pt>
                <c:pt idx="9">
                  <c:v>26.666666666666668</c:v>
                </c:pt>
                <c:pt idx="10">
                  <c:v>31</c:v>
                </c:pt>
                <c:pt idx="11">
                  <c:v>5.3333333333333339</c:v>
                </c:pt>
                <c:pt idx="12">
                  <c:v>3.6666666666666665</c:v>
                </c:pt>
                <c:pt idx="13">
                  <c:v>-7.3333333333333339</c:v>
                </c:pt>
                <c:pt idx="14">
                  <c:v>9.6666666666666679</c:v>
                </c:pt>
                <c:pt idx="15">
                  <c:v>11.666666666666668</c:v>
                </c:pt>
                <c:pt idx="16">
                  <c:v>13.666666666666668</c:v>
                </c:pt>
                <c:pt idx="17">
                  <c:v>-4.666666666666667</c:v>
                </c:pt>
                <c:pt idx="18">
                  <c:v>2.3333333333333335</c:v>
                </c:pt>
              </c:numCache>
            </c:numRef>
          </c:val>
          <c:smooth val="0"/>
          <c:extLst>
            <c:ext xmlns:c16="http://schemas.microsoft.com/office/drawing/2014/chart" uri="{C3380CC4-5D6E-409C-BE32-E72D297353CC}">
              <c16:uniqueId val="{00000003-23F5-417C-AA60-267C6BA9C79C}"/>
            </c:ext>
          </c:extLst>
        </c:ser>
        <c:dLbls>
          <c:showLegendKey val="0"/>
          <c:showVal val="0"/>
          <c:showCatName val="0"/>
          <c:showSerName val="0"/>
          <c:showPercent val="0"/>
          <c:showBubbleSize val="0"/>
        </c:dLbls>
        <c:marker val="1"/>
        <c:smooth val="0"/>
        <c:axId val="143298560"/>
        <c:axId val="245590848"/>
      </c:lineChart>
      <c:catAx>
        <c:axId val="143298560"/>
        <c:scaling>
          <c:orientation val="minMax"/>
        </c:scaling>
        <c:delete val="0"/>
        <c:axPos val="b"/>
        <c:majorGridlines>
          <c:spPr>
            <a:ln w="9525" cap="flat" cmpd="sng" algn="ctr">
              <a:noFill/>
              <a:round/>
            </a:ln>
            <a:effectLst/>
          </c:spPr>
        </c:majorGridlines>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pl-PL"/>
          </a:p>
        </c:txPr>
        <c:crossAx val="245590848"/>
        <c:crosses val="autoZero"/>
        <c:auto val="1"/>
        <c:lblAlgn val="ctr"/>
        <c:lblOffset val="100"/>
        <c:tickLblSkip val="5"/>
        <c:noMultiLvlLbl val="0"/>
      </c:catAx>
      <c:valAx>
        <c:axId val="2455908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vert="horz"/>
          <a:lstStyle/>
          <a:p>
            <a:pPr>
              <a:defRPr/>
            </a:pPr>
            <a:endParaRPr lang="pl-PL"/>
          </a:p>
        </c:txPr>
        <c:crossAx val="143298560"/>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pl-PL"/>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572997819716979"/>
          <c:y val="7.9508631816829878E-2"/>
          <c:w val="0.86032301517865817"/>
          <c:h val="0.88107717332369417"/>
        </c:manualLayout>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og"/>
            <c:dispRSqr val="1"/>
            <c:dispEq val="0"/>
            <c:trendlineLbl>
              <c:layout>
                <c:manualLayout>
                  <c:x val="-1.5825226916919295E-2"/>
                  <c:y val="-2.1486997005788881E-2"/>
                </c:manualLayout>
              </c:layout>
              <c:numFmt formatCode="General" sourceLinked="0"/>
              <c:spPr>
                <a:noFill/>
                <a:ln>
                  <a:noFill/>
                </a:ln>
                <a:effectLst/>
              </c:spPr>
              <c:txPr>
                <a:bodyPr rot="0" vert="horz"/>
                <a:lstStyle/>
                <a:p>
                  <a:pPr>
                    <a:defRPr/>
                  </a:pPr>
                  <a:endParaRPr lang="pl-PL"/>
                </a:p>
              </c:txPr>
            </c:trendlineLbl>
          </c:trendline>
          <c:cat>
            <c:numRef>
              <c:f>'62. REE'!$B$2:$AF$2</c:f>
              <c:numCache>
                <c:formatCode>General</c:formatCode>
                <c:ptCount val="3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pt idx="25">
                  <c:v>2025</c:v>
                </c:pt>
                <c:pt idx="26">
                  <c:v>2026</c:v>
                </c:pt>
                <c:pt idx="27">
                  <c:v>2027</c:v>
                </c:pt>
                <c:pt idx="28">
                  <c:v>2028</c:v>
                </c:pt>
                <c:pt idx="29">
                  <c:v>2029</c:v>
                </c:pt>
                <c:pt idx="30">
                  <c:v>2030</c:v>
                </c:pt>
              </c:numCache>
            </c:numRef>
          </c:cat>
          <c:val>
            <c:numRef>
              <c:f>'62. REE'!$B$8:$AF$8</c:f>
              <c:numCache>
                <c:formatCode>#,##0</c:formatCode>
                <c:ptCount val="31"/>
                <c:pt idx="0">
                  <c:v>20</c:v>
                </c:pt>
                <c:pt idx="1">
                  <c:v>1</c:v>
                </c:pt>
                <c:pt idx="2">
                  <c:v>1</c:v>
                </c:pt>
                <c:pt idx="3">
                  <c:v>1</c:v>
                </c:pt>
                <c:pt idx="4">
                  <c:v>3</c:v>
                </c:pt>
                <c:pt idx="5">
                  <c:v>6</c:v>
                </c:pt>
                <c:pt idx="6">
                  <c:v>7</c:v>
                </c:pt>
                <c:pt idx="7">
                  <c:v>1</c:v>
                </c:pt>
                <c:pt idx="8">
                  <c:v>-4</c:v>
                </c:pt>
                <c:pt idx="9">
                  <c:v>2</c:v>
                </c:pt>
                <c:pt idx="10">
                  <c:v>8</c:v>
                </c:pt>
                <c:pt idx="11">
                  <c:v>0</c:v>
                </c:pt>
                <c:pt idx="12">
                  <c:v>2</c:v>
                </c:pt>
                <c:pt idx="13">
                  <c:v>26</c:v>
                </c:pt>
                <c:pt idx="14">
                  <c:v>1</c:v>
                </c:pt>
                <c:pt idx="15">
                  <c:v>108</c:v>
                </c:pt>
                <c:pt idx="16">
                  <c:v>556</c:v>
                </c:pt>
                <c:pt idx="17">
                  <c:v>52</c:v>
                </c:pt>
                <c:pt idx="18">
                  <c:v>22</c:v>
                </c:pt>
              </c:numCache>
            </c:numRef>
          </c:val>
          <c:smooth val="0"/>
          <c:extLst>
            <c:ext xmlns:c16="http://schemas.microsoft.com/office/drawing/2014/chart" uri="{C3380CC4-5D6E-409C-BE32-E72D297353CC}">
              <c16:uniqueId val="{00000001-86CF-42E0-814F-ACB9B2FFC811}"/>
            </c:ext>
          </c:extLst>
        </c:ser>
        <c:ser>
          <c:idx val="1"/>
          <c:order val="1"/>
          <c:spPr>
            <a:ln w="28575" cap="rnd">
              <a:solidFill>
                <a:srgbClr val="FF0000"/>
              </a:solid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poly"/>
            <c:order val="2"/>
            <c:dispRSqr val="1"/>
            <c:dispEq val="0"/>
            <c:trendlineLbl>
              <c:numFmt formatCode="General" sourceLinked="0"/>
              <c:spPr>
                <a:noFill/>
                <a:ln>
                  <a:noFill/>
                </a:ln>
                <a:effectLst/>
              </c:spPr>
              <c:txPr>
                <a:bodyPr rot="0" vert="horz"/>
                <a:lstStyle/>
                <a:p>
                  <a:pPr>
                    <a:defRPr/>
                  </a:pPr>
                  <a:endParaRPr lang="pl-PL"/>
                </a:p>
              </c:txPr>
            </c:trendlineLbl>
          </c:trendline>
          <c:cat>
            <c:numRef>
              <c:f>'62. REE'!$B$2:$AF$2</c:f>
              <c:numCache>
                <c:formatCode>General</c:formatCode>
                <c:ptCount val="3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pt idx="25">
                  <c:v>2025</c:v>
                </c:pt>
                <c:pt idx="26">
                  <c:v>2026</c:v>
                </c:pt>
                <c:pt idx="27">
                  <c:v>2027</c:v>
                </c:pt>
                <c:pt idx="28">
                  <c:v>2028</c:v>
                </c:pt>
                <c:pt idx="29">
                  <c:v>2029</c:v>
                </c:pt>
                <c:pt idx="30">
                  <c:v>2030</c:v>
                </c:pt>
              </c:numCache>
            </c:numRef>
          </c:cat>
          <c:val>
            <c:numRef>
              <c:f>'62. REE'!$B$9:$AF$9</c:f>
              <c:numCache>
                <c:formatCode>#,##0</c:formatCode>
                <c:ptCount val="31"/>
                <c:pt idx="0">
                  <c:v>20</c:v>
                </c:pt>
                <c:pt idx="1">
                  <c:v>10.5</c:v>
                </c:pt>
                <c:pt idx="2">
                  <c:v>7.333333333333333</c:v>
                </c:pt>
                <c:pt idx="3">
                  <c:v>1</c:v>
                </c:pt>
                <c:pt idx="4">
                  <c:v>1.6666666666666667</c:v>
                </c:pt>
                <c:pt idx="5">
                  <c:v>3.3333333333333335</c:v>
                </c:pt>
                <c:pt idx="6">
                  <c:v>5.333333333333333</c:v>
                </c:pt>
                <c:pt idx="7">
                  <c:v>4.666666666666667</c:v>
                </c:pt>
                <c:pt idx="8">
                  <c:v>1.3333333333333333</c:v>
                </c:pt>
                <c:pt idx="9">
                  <c:v>-0.33333333333333331</c:v>
                </c:pt>
                <c:pt idx="10">
                  <c:v>2</c:v>
                </c:pt>
                <c:pt idx="11">
                  <c:v>3.3333333333333335</c:v>
                </c:pt>
                <c:pt idx="12">
                  <c:v>3.3333333333333335</c:v>
                </c:pt>
                <c:pt idx="13">
                  <c:v>9.3333333333333339</c:v>
                </c:pt>
                <c:pt idx="14">
                  <c:v>9.6666666666666661</c:v>
                </c:pt>
                <c:pt idx="15">
                  <c:v>45</c:v>
                </c:pt>
                <c:pt idx="16">
                  <c:v>221.66666666666666</c:v>
                </c:pt>
                <c:pt idx="17">
                  <c:v>238.66666666666666</c:v>
                </c:pt>
                <c:pt idx="18">
                  <c:v>210</c:v>
                </c:pt>
              </c:numCache>
            </c:numRef>
          </c:val>
          <c:smooth val="0"/>
          <c:extLst>
            <c:ext xmlns:c16="http://schemas.microsoft.com/office/drawing/2014/chart" uri="{C3380CC4-5D6E-409C-BE32-E72D297353CC}">
              <c16:uniqueId val="{00000003-86CF-42E0-814F-ACB9B2FFC811}"/>
            </c:ext>
          </c:extLst>
        </c:ser>
        <c:dLbls>
          <c:showLegendKey val="0"/>
          <c:showVal val="0"/>
          <c:showCatName val="0"/>
          <c:showSerName val="0"/>
          <c:showPercent val="0"/>
          <c:showBubbleSize val="0"/>
        </c:dLbls>
        <c:marker val="1"/>
        <c:smooth val="0"/>
        <c:axId val="143299072"/>
        <c:axId val="130395520"/>
      </c:lineChart>
      <c:catAx>
        <c:axId val="14329907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pl-PL"/>
          </a:p>
        </c:txPr>
        <c:crossAx val="130395520"/>
        <c:crosses val="autoZero"/>
        <c:auto val="1"/>
        <c:lblAlgn val="ctr"/>
        <c:lblOffset val="100"/>
        <c:tickLblSkip val="5"/>
        <c:noMultiLvlLbl val="0"/>
      </c:catAx>
      <c:valAx>
        <c:axId val="13039552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vert="horz"/>
          <a:lstStyle/>
          <a:p>
            <a:pPr>
              <a:defRPr/>
            </a:pPr>
            <a:endParaRPr lang="pl-PL"/>
          </a:p>
        </c:txPr>
        <c:crossAx val="143299072"/>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pl-PL"/>
    </a:p>
  </c:txPr>
  <c:externalData r:id="rId1">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2018-01-01T00:00:00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Odbiorcy2 xmlns="9070EBFB-EDD5-4A8B-ADA9-FC396769AC9B" xsi:nil="true"/>
    <Osoba xmlns="9070EBFB-EDD5-4A8B-ADA9-FC396769AC9B">STAT\SZONDELMEJERK</Osoba>
    <_SourceUrl xmlns="http://schemas.microsoft.com/sharepoint/v3" xsi:nil="true"/>
    <NazwaPliku xmlns="9070EBFB-EDD5-4A8B-ADA9-FC396769AC9B">Załącznik _1_ Projekt_Polityki_ekologicznej_panstwa_2030.doc.doc</NazwaPliku>
    <xd_ProgID xmlns="http://schemas.microsoft.com/sharepoint/v3" xsi:nil="true"/>
    <Order xmlns="http://schemas.microsoft.com/sharepoint/v3" xsi:nil="true"/>
    <_SharedFileIndex xmlns="http://schemas.microsoft.com/sharepoint/v3" xsi:nil="true"/>
    <MetaInfo xmlns="http://schemas.microsoft.com/sharepoint/v3" xsi:nil="true"/>
  </documentManagement>
</p:properti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overPageProperties xmlns="http://schemas.microsoft.com/office/2006/coverPageProps">
  <PublishDate>2018-01-01T00:00:00</PublishDate>
  <Abstract/>
  <CompanyAddress/>
  <CompanyPhone/>
  <CompanyFax/>
  <CompanyEmail/>
</CoverPageProperties>
</file>

<file path=customXml/item6.xml><?xml version="1.0" encoding="utf-8"?>
<ct:contentTypeSchema xmlns:ct="http://schemas.microsoft.com/office/2006/metadata/contentType" xmlns:ma="http://schemas.microsoft.com/office/2006/metadata/properties/metaAttributes" ct:_="" ma:_="" ma:contentTypeName="Pisma" ma:contentTypeID="0x00FBEB7090D5ED8B4AADA9FC396769AC9B" ma:contentTypeVersion="" ma:contentTypeDescription="" ma:contentTypeScope="" ma:versionID="6bc347668491c2bd9b5b9ebe793d10d9">
  <xsd:schema xmlns:xsd="http://www.w3.org/2001/XMLSchema" xmlns:xs="http://www.w3.org/2001/XMLSchema" xmlns:p="http://schemas.microsoft.com/office/2006/metadata/properties" xmlns:ns1="http://schemas.microsoft.com/sharepoint/v3" xmlns:ns2="9070EBFB-EDD5-4A8B-ADA9-FC396769AC9B" targetNamespace="http://schemas.microsoft.com/office/2006/metadata/properties" ma:root="true" ma:fieldsID="14bc6af8e0d4c36dc6f6478fae101c15" ns1:_="" ns2:_="">
    <xsd:import namespace="http://schemas.microsoft.com/sharepoint/v3"/>
    <xsd:import namespace="9070EBFB-EDD5-4A8B-ADA9-FC396769AC9B"/>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070EBFB-EDD5-4A8B-ADA9-FC396769AC9B"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0985F2D-C433-490D-B58B-A52F2FFDF368}">
  <ds:schemaRefs>
    <ds:schemaRef ds:uri="http://schemas.microsoft.com/office/2006/metadata/properties"/>
    <ds:schemaRef ds:uri="http://schemas.microsoft.com/office/infopath/2007/PartnerControls"/>
    <ds:schemaRef ds:uri="http://schemas.microsoft.com/sharepoint/v3"/>
    <ds:schemaRef ds:uri="9070EBFB-EDD5-4A8B-ADA9-FC396769AC9B"/>
  </ds:schemaRefs>
</ds:datastoreItem>
</file>

<file path=customXml/itemProps3.xml><?xml version="1.0" encoding="utf-8"?>
<ds:datastoreItem xmlns:ds="http://schemas.openxmlformats.org/officeDocument/2006/customXml" ds:itemID="{CC531BDD-411D-40C4-BFBA-3A3B51F0D9B7}">
  <ds:schemaRefs>
    <ds:schemaRef ds:uri="http://schemas.microsoft.com/office/2006/metadata/longProperties"/>
  </ds:schemaRefs>
</ds:datastoreItem>
</file>

<file path=customXml/itemProps4.xml><?xml version="1.0" encoding="utf-8"?>
<ds:datastoreItem xmlns:ds="http://schemas.openxmlformats.org/officeDocument/2006/customXml" ds:itemID="{8C24660D-5B2C-4230-A442-B94DA1967A90}">
  <ds:schemaRefs>
    <ds:schemaRef ds:uri="http://schemas.openxmlformats.org/officeDocument/2006/bibliography"/>
  </ds:schemaRefs>
</ds:datastoreItem>
</file>

<file path=customXml/itemProps5.xml><?xml version="1.0" encoding="utf-8"?>
<ds:datastoreItem xmlns:ds="http://schemas.openxmlformats.org/officeDocument/2006/customXml" ds:itemID="{57992508-4C20-4028-A884-557FABA07CCF}">
  <ds:schemaRefs>
    <ds:schemaRef ds:uri="http://schemas.microsoft.com/office/2006/coverPageProps"/>
  </ds:schemaRefs>
</ds:datastoreItem>
</file>

<file path=customXml/itemProps6.xml><?xml version="1.0" encoding="utf-8"?>
<ds:datastoreItem xmlns:ds="http://schemas.openxmlformats.org/officeDocument/2006/customXml" ds:itemID="{903266AD-E6BE-4477-9EA6-BC71CEC6C3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070EBFB-EDD5-4A8B-ADA9-FC396769AC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140</Pages>
  <Words>31992</Words>
  <Characters>191953</Characters>
  <Application>Microsoft Office Word</Application>
  <DocSecurity>0</DocSecurity>
  <Lines>1599</Lines>
  <Paragraphs>446</Paragraphs>
  <ScaleCrop>false</ScaleCrop>
  <HeadingPairs>
    <vt:vector size="2" baseType="variant">
      <vt:variant>
        <vt:lpstr>Tytuł</vt:lpstr>
      </vt:variant>
      <vt:variant>
        <vt:i4>1</vt:i4>
      </vt:variant>
    </vt:vector>
  </HeadingPairs>
  <TitlesOfParts>
    <vt:vector size="1" baseType="lpstr">
      <vt:lpstr>Polityka ekologiczna państwa 2030</vt:lpstr>
    </vt:vector>
  </TitlesOfParts>
  <Company/>
  <LinksUpToDate>false</LinksUpToDate>
  <CharactersWithSpaces>223499</CharactersWithSpaces>
  <SharedDoc>false</SharedDoc>
  <HLinks>
    <vt:vector size="456" baseType="variant">
      <vt:variant>
        <vt:i4>1114170</vt:i4>
      </vt:variant>
      <vt:variant>
        <vt:i4>422</vt:i4>
      </vt:variant>
      <vt:variant>
        <vt:i4>0</vt:i4>
      </vt:variant>
      <vt:variant>
        <vt:i4>5</vt:i4>
      </vt:variant>
      <vt:variant>
        <vt:lpwstr/>
      </vt:variant>
      <vt:variant>
        <vt:lpwstr>_Toc13645485</vt:lpwstr>
      </vt:variant>
      <vt:variant>
        <vt:i4>1048634</vt:i4>
      </vt:variant>
      <vt:variant>
        <vt:i4>416</vt:i4>
      </vt:variant>
      <vt:variant>
        <vt:i4>0</vt:i4>
      </vt:variant>
      <vt:variant>
        <vt:i4>5</vt:i4>
      </vt:variant>
      <vt:variant>
        <vt:lpwstr/>
      </vt:variant>
      <vt:variant>
        <vt:lpwstr>_Toc13645484</vt:lpwstr>
      </vt:variant>
      <vt:variant>
        <vt:i4>1507386</vt:i4>
      </vt:variant>
      <vt:variant>
        <vt:i4>410</vt:i4>
      </vt:variant>
      <vt:variant>
        <vt:i4>0</vt:i4>
      </vt:variant>
      <vt:variant>
        <vt:i4>5</vt:i4>
      </vt:variant>
      <vt:variant>
        <vt:lpwstr/>
      </vt:variant>
      <vt:variant>
        <vt:lpwstr>_Toc13645483</vt:lpwstr>
      </vt:variant>
      <vt:variant>
        <vt:i4>1441850</vt:i4>
      </vt:variant>
      <vt:variant>
        <vt:i4>404</vt:i4>
      </vt:variant>
      <vt:variant>
        <vt:i4>0</vt:i4>
      </vt:variant>
      <vt:variant>
        <vt:i4>5</vt:i4>
      </vt:variant>
      <vt:variant>
        <vt:lpwstr/>
      </vt:variant>
      <vt:variant>
        <vt:lpwstr>_Toc13645482</vt:lpwstr>
      </vt:variant>
      <vt:variant>
        <vt:i4>1376314</vt:i4>
      </vt:variant>
      <vt:variant>
        <vt:i4>398</vt:i4>
      </vt:variant>
      <vt:variant>
        <vt:i4>0</vt:i4>
      </vt:variant>
      <vt:variant>
        <vt:i4>5</vt:i4>
      </vt:variant>
      <vt:variant>
        <vt:lpwstr/>
      </vt:variant>
      <vt:variant>
        <vt:lpwstr>_Toc13645481</vt:lpwstr>
      </vt:variant>
      <vt:variant>
        <vt:i4>1310778</vt:i4>
      </vt:variant>
      <vt:variant>
        <vt:i4>392</vt:i4>
      </vt:variant>
      <vt:variant>
        <vt:i4>0</vt:i4>
      </vt:variant>
      <vt:variant>
        <vt:i4>5</vt:i4>
      </vt:variant>
      <vt:variant>
        <vt:lpwstr/>
      </vt:variant>
      <vt:variant>
        <vt:lpwstr>_Toc13645480</vt:lpwstr>
      </vt:variant>
      <vt:variant>
        <vt:i4>1900597</vt:i4>
      </vt:variant>
      <vt:variant>
        <vt:i4>386</vt:i4>
      </vt:variant>
      <vt:variant>
        <vt:i4>0</vt:i4>
      </vt:variant>
      <vt:variant>
        <vt:i4>5</vt:i4>
      </vt:variant>
      <vt:variant>
        <vt:lpwstr/>
      </vt:variant>
      <vt:variant>
        <vt:lpwstr>_Toc13645479</vt:lpwstr>
      </vt:variant>
      <vt:variant>
        <vt:i4>1835061</vt:i4>
      </vt:variant>
      <vt:variant>
        <vt:i4>380</vt:i4>
      </vt:variant>
      <vt:variant>
        <vt:i4>0</vt:i4>
      </vt:variant>
      <vt:variant>
        <vt:i4>5</vt:i4>
      </vt:variant>
      <vt:variant>
        <vt:lpwstr/>
      </vt:variant>
      <vt:variant>
        <vt:lpwstr>_Toc13645478</vt:lpwstr>
      </vt:variant>
      <vt:variant>
        <vt:i4>1245237</vt:i4>
      </vt:variant>
      <vt:variant>
        <vt:i4>374</vt:i4>
      </vt:variant>
      <vt:variant>
        <vt:i4>0</vt:i4>
      </vt:variant>
      <vt:variant>
        <vt:i4>5</vt:i4>
      </vt:variant>
      <vt:variant>
        <vt:lpwstr/>
      </vt:variant>
      <vt:variant>
        <vt:lpwstr>_Toc13645477</vt:lpwstr>
      </vt:variant>
      <vt:variant>
        <vt:i4>1179701</vt:i4>
      </vt:variant>
      <vt:variant>
        <vt:i4>368</vt:i4>
      </vt:variant>
      <vt:variant>
        <vt:i4>0</vt:i4>
      </vt:variant>
      <vt:variant>
        <vt:i4>5</vt:i4>
      </vt:variant>
      <vt:variant>
        <vt:lpwstr/>
      </vt:variant>
      <vt:variant>
        <vt:lpwstr>_Toc13645476</vt:lpwstr>
      </vt:variant>
      <vt:variant>
        <vt:i4>1114165</vt:i4>
      </vt:variant>
      <vt:variant>
        <vt:i4>362</vt:i4>
      </vt:variant>
      <vt:variant>
        <vt:i4>0</vt:i4>
      </vt:variant>
      <vt:variant>
        <vt:i4>5</vt:i4>
      </vt:variant>
      <vt:variant>
        <vt:lpwstr/>
      </vt:variant>
      <vt:variant>
        <vt:lpwstr>_Toc13645475</vt:lpwstr>
      </vt:variant>
      <vt:variant>
        <vt:i4>1048629</vt:i4>
      </vt:variant>
      <vt:variant>
        <vt:i4>356</vt:i4>
      </vt:variant>
      <vt:variant>
        <vt:i4>0</vt:i4>
      </vt:variant>
      <vt:variant>
        <vt:i4>5</vt:i4>
      </vt:variant>
      <vt:variant>
        <vt:lpwstr/>
      </vt:variant>
      <vt:variant>
        <vt:lpwstr>_Toc13645474</vt:lpwstr>
      </vt:variant>
      <vt:variant>
        <vt:i4>1507381</vt:i4>
      </vt:variant>
      <vt:variant>
        <vt:i4>350</vt:i4>
      </vt:variant>
      <vt:variant>
        <vt:i4>0</vt:i4>
      </vt:variant>
      <vt:variant>
        <vt:i4>5</vt:i4>
      </vt:variant>
      <vt:variant>
        <vt:lpwstr/>
      </vt:variant>
      <vt:variant>
        <vt:lpwstr>_Toc13645473</vt:lpwstr>
      </vt:variant>
      <vt:variant>
        <vt:i4>1441845</vt:i4>
      </vt:variant>
      <vt:variant>
        <vt:i4>344</vt:i4>
      </vt:variant>
      <vt:variant>
        <vt:i4>0</vt:i4>
      </vt:variant>
      <vt:variant>
        <vt:i4>5</vt:i4>
      </vt:variant>
      <vt:variant>
        <vt:lpwstr/>
      </vt:variant>
      <vt:variant>
        <vt:lpwstr>_Toc13645472</vt:lpwstr>
      </vt:variant>
      <vt:variant>
        <vt:i4>1376309</vt:i4>
      </vt:variant>
      <vt:variant>
        <vt:i4>338</vt:i4>
      </vt:variant>
      <vt:variant>
        <vt:i4>0</vt:i4>
      </vt:variant>
      <vt:variant>
        <vt:i4>5</vt:i4>
      </vt:variant>
      <vt:variant>
        <vt:lpwstr/>
      </vt:variant>
      <vt:variant>
        <vt:lpwstr>_Toc13645471</vt:lpwstr>
      </vt:variant>
      <vt:variant>
        <vt:i4>1310773</vt:i4>
      </vt:variant>
      <vt:variant>
        <vt:i4>332</vt:i4>
      </vt:variant>
      <vt:variant>
        <vt:i4>0</vt:i4>
      </vt:variant>
      <vt:variant>
        <vt:i4>5</vt:i4>
      </vt:variant>
      <vt:variant>
        <vt:lpwstr/>
      </vt:variant>
      <vt:variant>
        <vt:lpwstr>_Toc13645470</vt:lpwstr>
      </vt:variant>
      <vt:variant>
        <vt:i4>1900596</vt:i4>
      </vt:variant>
      <vt:variant>
        <vt:i4>326</vt:i4>
      </vt:variant>
      <vt:variant>
        <vt:i4>0</vt:i4>
      </vt:variant>
      <vt:variant>
        <vt:i4>5</vt:i4>
      </vt:variant>
      <vt:variant>
        <vt:lpwstr/>
      </vt:variant>
      <vt:variant>
        <vt:lpwstr>_Toc13645469</vt:lpwstr>
      </vt:variant>
      <vt:variant>
        <vt:i4>1835060</vt:i4>
      </vt:variant>
      <vt:variant>
        <vt:i4>320</vt:i4>
      </vt:variant>
      <vt:variant>
        <vt:i4>0</vt:i4>
      </vt:variant>
      <vt:variant>
        <vt:i4>5</vt:i4>
      </vt:variant>
      <vt:variant>
        <vt:lpwstr/>
      </vt:variant>
      <vt:variant>
        <vt:lpwstr>_Toc13645468</vt:lpwstr>
      </vt:variant>
      <vt:variant>
        <vt:i4>1245236</vt:i4>
      </vt:variant>
      <vt:variant>
        <vt:i4>314</vt:i4>
      </vt:variant>
      <vt:variant>
        <vt:i4>0</vt:i4>
      </vt:variant>
      <vt:variant>
        <vt:i4>5</vt:i4>
      </vt:variant>
      <vt:variant>
        <vt:lpwstr/>
      </vt:variant>
      <vt:variant>
        <vt:lpwstr>_Toc13645467</vt:lpwstr>
      </vt:variant>
      <vt:variant>
        <vt:i4>1179700</vt:i4>
      </vt:variant>
      <vt:variant>
        <vt:i4>308</vt:i4>
      </vt:variant>
      <vt:variant>
        <vt:i4>0</vt:i4>
      </vt:variant>
      <vt:variant>
        <vt:i4>5</vt:i4>
      </vt:variant>
      <vt:variant>
        <vt:lpwstr/>
      </vt:variant>
      <vt:variant>
        <vt:lpwstr>_Toc13645466</vt:lpwstr>
      </vt:variant>
      <vt:variant>
        <vt:i4>1114164</vt:i4>
      </vt:variant>
      <vt:variant>
        <vt:i4>302</vt:i4>
      </vt:variant>
      <vt:variant>
        <vt:i4>0</vt:i4>
      </vt:variant>
      <vt:variant>
        <vt:i4>5</vt:i4>
      </vt:variant>
      <vt:variant>
        <vt:lpwstr/>
      </vt:variant>
      <vt:variant>
        <vt:lpwstr>_Toc13645465</vt:lpwstr>
      </vt:variant>
      <vt:variant>
        <vt:i4>1048628</vt:i4>
      </vt:variant>
      <vt:variant>
        <vt:i4>296</vt:i4>
      </vt:variant>
      <vt:variant>
        <vt:i4>0</vt:i4>
      </vt:variant>
      <vt:variant>
        <vt:i4>5</vt:i4>
      </vt:variant>
      <vt:variant>
        <vt:lpwstr/>
      </vt:variant>
      <vt:variant>
        <vt:lpwstr>_Toc13645464</vt:lpwstr>
      </vt:variant>
      <vt:variant>
        <vt:i4>1507380</vt:i4>
      </vt:variant>
      <vt:variant>
        <vt:i4>290</vt:i4>
      </vt:variant>
      <vt:variant>
        <vt:i4>0</vt:i4>
      </vt:variant>
      <vt:variant>
        <vt:i4>5</vt:i4>
      </vt:variant>
      <vt:variant>
        <vt:lpwstr/>
      </vt:variant>
      <vt:variant>
        <vt:lpwstr>_Toc13645463</vt:lpwstr>
      </vt:variant>
      <vt:variant>
        <vt:i4>1441844</vt:i4>
      </vt:variant>
      <vt:variant>
        <vt:i4>284</vt:i4>
      </vt:variant>
      <vt:variant>
        <vt:i4>0</vt:i4>
      </vt:variant>
      <vt:variant>
        <vt:i4>5</vt:i4>
      </vt:variant>
      <vt:variant>
        <vt:lpwstr/>
      </vt:variant>
      <vt:variant>
        <vt:lpwstr>_Toc13645462</vt:lpwstr>
      </vt:variant>
      <vt:variant>
        <vt:i4>1376308</vt:i4>
      </vt:variant>
      <vt:variant>
        <vt:i4>278</vt:i4>
      </vt:variant>
      <vt:variant>
        <vt:i4>0</vt:i4>
      </vt:variant>
      <vt:variant>
        <vt:i4>5</vt:i4>
      </vt:variant>
      <vt:variant>
        <vt:lpwstr/>
      </vt:variant>
      <vt:variant>
        <vt:lpwstr>_Toc13645461</vt:lpwstr>
      </vt:variant>
      <vt:variant>
        <vt:i4>1310772</vt:i4>
      </vt:variant>
      <vt:variant>
        <vt:i4>272</vt:i4>
      </vt:variant>
      <vt:variant>
        <vt:i4>0</vt:i4>
      </vt:variant>
      <vt:variant>
        <vt:i4>5</vt:i4>
      </vt:variant>
      <vt:variant>
        <vt:lpwstr/>
      </vt:variant>
      <vt:variant>
        <vt:lpwstr>_Toc13645460</vt:lpwstr>
      </vt:variant>
      <vt:variant>
        <vt:i4>1900599</vt:i4>
      </vt:variant>
      <vt:variant>
        <vt:i4>266</vt:i4>
      </vt:variant>
      <vt:variant>
        <vt:i4>0</vt:i4>
      </vt:variant>
      <vt:variant>
        <vt:i4>5</vt:i4>
      </vt:variant>
      <vt:variant>
        <vt:lpwstr/>
      </vt:variant>
      <vt:variant>
        <vt:lpwstr>_Toc13645459</vt:lpwstr>
      </vt:variant>
      <vt:variant>
        <vt:i4>1835063</vt:i4>
      </vt:variant>
      <vt:variant>
        <vt:i4>260</vt:i4>
      </vt:variant>
      <vt:variant>
        <vt:i4>0</vt:i4>
      </vt:variant>
      <vt:variant>
        <vt:i4>5</vt:i4>
      </vt:variant>
      <vt:variant>
        <vt:lpwstr/>
      </vt:variant>
      <vt:variant>
        <vt:lpwstr>_Toc13645458</vt:lpwstr>
      </vt:variant>
      <vt:variant>
        <vt:i4>1245239</vt:i4>
      </vt:variant>
      <vt:variant>
        <vt:i4>254</vt:i4>
      </vt:variant>
      <vt:variant>
        <vt:i4>0</vt:i4>
      </vt:variant>
      <vt:variant>
        <vt:i4>5</vt:i4>
      </vt:variant>
      <vt:variant>
        <vt:lpwstr/>
      </vt:variant>
      <vt:variant>
        <vt:lpwstr>_Toc13645457</vt:lpwstr>
      </vt:variant>
      <vt:variant>
        <vt:i4>1179703</vt:i4>
      </vt:variant>
      <vt:variant>
        <vt:i4>248</vt:i4>
      </vt:variant>
      <vt:variant>
        <vt:i4>0</vt:i4>
      </vt:variant>
      <vt:variant>
        <vt:i4>5</vt:i4>
      </vt:variant>
      <vt:variant>
        <vt:lpwstr/>
      </vt:variant>
      <vt:variant>
        <vt:lpwstr>_Toc13645456</vt:lpwstr>
      </vt:variant>
      <vt:variant>
        <vt:i4>1114167</vt:i4>
      </vt:variant>
      <vt:variant>
        <vt:i4>242</vt:i4>
      </vt:variant>
      <vt:variant>
        <vt:i4>0</vt:i4>
      </vt:variant>
      <vt:variant>
        <vt:i4>5</vt:i4>
      </vt:variant>
      <vt:variant>
        <vt:lpwstr/>
      </vt:variant>
      <vt:variant>
        <vt:lpwstr>_Toc13645455</vt:lpwstr>
      </vt:variant>
      <vt:variant>
        <vt:i4>1048631</vt:i4>
      </vt:variant>
      <vt:variant>
        <vt:i4>236</vt:i4>
      </vt:variant>
      <vt:variant>
        <vt:i4>0</vt:i4>
      </vt:variant>
      <vt:variant>
        <vt:i4>5</vt:i4>
      </vt:variant>
      <vt:variant>
        <vt:lpwstr/>
      </vt:variant>
      <vt:variant>
        <vt:lpwstr>_Toc13645454</vt:lpwstr>
      </vt:variant>
      <vt:variant>
        <vt:i4>1507383</vt:i4>
      </vt:variant>
      <vt:variant>
        <vt:i4>230</vt:i4>
      </vt:variant>
      <vt:variant>
        <vt:i4>0</vt:i4>
      </vt:variant>
      <vt:variant>
        <vt:i4>5</vt:i4>
      </vt:variant>
      <vt:variant>
        <vt:lpwstr/>
      </vt:variant>
      <vt:variant>
        <vt:lpwstr>_Toc13645453</vt:lpwstr>
      </vt:variant>
      <vt:variant>
        <vt:i4>1441847</vt:i4>
      </vt:variant>
      <vt:variant>
        <vt:i4>224</vt:i4>
      </vt:variant>
      <vt:variant>
        <vt:i4>0</vt:i4>
      </vt:variant>
      <vt:variant>
        <vt:i4>5</vt:i4>
      </vt:variant>
      <vt:variant>
        <vt:lpwstr/>
      </vt:variant>
      <vt:variant>
        <vt:lpwstr>_Toc13645452</vt:lpwstr>
      </vt:variant>
      <vt:variant>
        <vt:i4>1376311</vt:i4>
      </vt:variant>
      <vt:variant>
        <vt:i4>218</vt:i4>
      </vt:variant>
      <vt:variant>
        <vt:i4>0</vt:i4>
      </vt:variant>
      <vt:variant>
        <vt:i4>5</vt:i4>
      </vt:variant>
      <vt:variant>
        <vt:lpwstr/>
      </vt:variant>
      <vt:variant>
        <vt:lpwstr>_Toc13645451</vt:lpwstr>
      </vt:variant>
      <vt:variant>
        <vt:i4>1310775</vt:i4>
      </vt:variant>
      <vt:variant>
        <vt:i4>212</vt:i4>
      </vt:variant>
      <vt:variant>
        <vt:i4>0</vt:i4>
      </vt:variant>
      <vt:variant>
        <vt:i4>5</vt:i4>
      </vt:variant>
      <vt:variant>
        <vt:lpwstr/>
      </vt:variant>
      <vt:variant>
        <vt:lpwstr>_Toc13645450</vt:lpwstr>
      </vt:variant>
      <vt:variant>
        <vt:i4>1900598</vt:i4>
      </vt:variant>
      <vt:variant>
        <vt:i4>206</vt:i4>
      </vt:variant>
      <vt:variant>
        <vt:i4>0</vt:i4>
      </vt:variant>
      <vt:variant>
        <vt:i4>5</vt:i4>
      </vt:variant>
      <vt:variant>
        <vt:lpwstr/>
      </vt:variant>
      <vt:variant>
        <vt:lpwstr>_Toc13645449</vt:lpwstr>
      </vt:variant>
      <vt:variant>
        <vt:i4>1835062</vt:i4>
      </vt:variant>
      <vt:variant>
        <vt:i4>200</vt:i4>
      </vt:variant>
      <vt:variant>
        <vt:i4>0</vt:i4>
      </vt:variant>
      <vt:variant>
        <vt:i4>5</vt:i4>
      </vt:variant>
      <vt:variant>
        <vt:lpwstr/>
      </vt:variant>
      <vt:variant>
        <vt:lpwstr>_Toc13645448</vt:lpwstr>
      </vt:variant>
      <vt:variant>
        <vt:i4>1245238</vt:i4>
      </vt:variant>
      <vt:variant>
        <vt:i4>194</vt:i4>
      </vt:variant>
      <vt:variant>
        <vt:i4>0</vt:i4>
      </vt:variant>
      <vt:variant>
        <vt:i4>5</vt:i4>
      </vt:variant>
      <vt:variant>
        <vt:lpwstr/>
      </vt:variant>
      <vt:variant>
        <vt:lpwstr>_Toc13645447</vt:lpwstr>
      </vt:variant>
      <vt:variant>
        <vt:i4>1179702</vt:i4>
      </vt:variant>
      <vt:variant>
        <vt:i4>188</vt:i4>
      </vt:variant>
      <vt:variant>
        <vt:i4>0</vt:i4>
      </vt:variant>
      <vt:variant>
        <vt:i4>5</vt:i4>
      </vt:variant>
      <vt:variant>
        <vt:lpwstr/>
      </vt:variant>
      <vt:variant>
        <vt:lpwstr>_Toc13645446</vt:lpwstr>
      </vt:variant>
      <vt:variant>
        <vt:i4>1114166</vt:i4>
      </vt:variant>
      <vt:variant>
        <vt:i4>182</vt:i4>
      </vt:variant>
      <vt:variant>
        <vt:i4>0</vt:i4>
      </vt:variant>
      <vt:variant>
        <vt:i4>5</vt:i4>
      </vt:variant>
      <vt:variant>
        <vt:lpwstr/>
      </vt:variant>
      <vt:variant>
        <vt:lpwstr>_Toc13645445</vt:lpwstr>
      </vt:variant>
      <vt:variant>
        <vt:i4>1048630</vt:i4>
      </vt:variant>
      <vt:variant>
        <vt:i4>176</vt:i4>
      </vt:variant>
      <vt:variant>
        <vt:i4>0</vt:i4>
      </vt:variant>
      <vt:variant>
        <vt:i4>5</vt:i4>
      </vt:variant>
      <vt:variant>
        <vt:lpwstr/>
      </vt:variant>
      <vt:variant>
        <vt:lpwstr>_Toc13645444</vt:lpwstr>
      </vt:variant>
      <vt:variant>
        <vt:i4>1507382</vt:i4>
      </vt:variant>
      <vt:variant>
        <vt:i4>170</vt:i4>
      </vt:variant>
      <vt:variant>
        <vt:i4>0</vt:i4>
      </vt:variant>
      <vt:variant>
        <vt:i4>5</vt:i4>
      </vt:variant>
      <vt:variant>
        <vt:lpwstr/>
      </vt:variant>
      <vt:variant>
        <vt:lpwstr>_Toc13645443</vt:lpwstr>
      </vt:variant>
      <vt:variant>
        <vt:i4>1441846</vt:i4>
      </vt:variant>
      <vt:variant>
        <vt:i4>164</vt:i4>
      </vt:variant>
      <vt:variant>
        <vt:i4>0</vt:i4>
      </vt:variant>
      <vt:variant>
        <vt:i4>5</vt:i4>
      </vt:variant>
      <vt:variant>
        <vt:lpwstr/>
      </vt:variant>
      <vt:variant>
        <vt:lpwstr>_Toc13645442</vt:lpwstr>
      </vt:variant>
      <vt:variant>
        <vt:i4>1376310</vt:i4>
      </vt:variant>
      <vt:variant>
        <vt:i4>158</vt:i4>
      </vt:variant>
      <vt:variant>
        <vt:i4>0</vt:i4>
      </vt:variant>
      <vt:variant>
        <vt:i4>5</vt:i4>
      </vt:variant>
      <vt:variant>
        <vt:lpwstr/>
      </vt:variant>
      <vt:variant>
        <vt:lpwstr>_Toc13645441</vt:lpwstr>
      </vt:variant>
      <vt:variant>
        <vt:i4>1310774</vt:i4>
      </vt:variant>
      <vt:variant>
        <vt:i4>152</vt:i4>
      </vt:variant>
      <vt:variant>
        <vt:i4>0</vt:i4>
      </vt:variant>
      <vt:variant>
        <vt:i4>5</vt:i4>
      </vt:variant>
      <vt:variant>
        <vt:lpwstr/>
      </vt:variant>
      <vt:variant>
        <vt:lpwstr>_Toc13645440</vt:lpwstr>
      </vt:variant>
      <vt:variant>
        <vt:i4>1900593</vt:i4>
      </vt:variant>
      <vt:variant>
        <vt:i4>146</vt:i4>
      </vt:variant>
      <vt:variant>
        <vt:i4>0</vt:i4>
      </vt:variant>
      <vt:variant>
        <vt:i4>5</vt:i4>
      </vt:variant>
      <vt:variant>
        <vt:lpwstr/>
      </vt:variant>
      <vt:variant>
        <vt:lpwstr>_Toc13645439</vt:lpwstr>
      </vt:variant>
      <vt:variant>
        <vt:i4>1835057</vt:i4>
      </vt:variant>
      <vt:variant>
        <vt:i4>140</vt:i4>
      </vt:variant>
      <vt:variant>
        <vt:i4>0</vt:i4>
      </vt:variant>
      <vt:variant>
        <vt:i4>5</vt:i4>
      </vt:variant>
      <vt:variant>
        <vt:lpwstr/>
      </vt:variant>
      <vt:variant>
        <vt:lpwstr>_Toc13645438</vt:lpwstr>
      </vt:variant>
      <vt:variant>
        <vt:i4>1245233</vt:i4>
      </vt:variant>
      <vt:variant>
        <vt:i4>134</vt:i4>
      </vt:variant>
      <vt:variant>
        <vt:i4>0</vt:i4>
      </vt:variant>
      <vt:variant>
        <vt:i4>5</vt:i4>
      </vt:variant>
      <vt:variant>
        <vt:lpwstr/>
      </vt:variant>
      <vt:variant>
        <vt:lpwstr>_Toc13645437</vt:lpwstr>
      </vt:variant>
      <vt:variant>
        <vt:i4>1179697</vt:i4>
      </vt:variant>
      <vt:variant>
        <vt:i4>128</vt:i4>
      </vt:variant>
      <vt:variant>
        <vt:i4>0</vt:i4>
      </vt:variant>
      <vt:variant>
        <vt:i4>5</vt:i4>
      </vt:variant>
      <vt:variant>
        <vt:lpwstr/>
      </vt:variant>
      <vt:variant>
        <vt:lpwstr>_Toc13645436</vt:lpwstr>
      </vt:variant>
      <vt:variant>
        <vt:i4>1114161</vt:i4>
      </vt:variant>
      <vt:variant>
        <vt:i4>122</vt:i4>
      </vt:variant>
      <vt:variant>
        <vt:i4>0</vt:i4>
      </vt:variant>
      <vt:variant>
        <vt:i4>5</vt:i4>
      </vt:variant>
      <vt:variant>
        <vt:lpwstr/>
      </vt:variant>
      <vt:variant>
        <vt:lpwstr>_Toc13645435</vt:lpwstr>
      </vt:variant>
      <vt:variant>
        <vt:i4>1048625</vt:i4>
      </vt:variant>
      <vt:variant>
        <vt:i4>116</vt:i4>
      </vt:variant>
      <vt:variant>
        <vt:i4>0</vt:i4>
      </vt:variant>
      <vt:variant>
        <vt:i4>5</vt:i4>
      </vt:variant>
      <vt:variant>
        <vt:lpwstr/>
      </vt:variant>
      <vt:variant>
        <vt:lpwstr>_Toc13645434</vt:lpwstr>
      </vt:variant>
      <vt:variant>
        <vt:i4>1507377</vt:i4>
      </vt:variant>
      <vt:variant>
        <vt:i4>110</vt:i4>
      </vt:variant>
      <vt:variant>
        <vt:i4>0</vt:i4>
      </vt:variant>
      <vt:variant>
        <vt:i4>5</vt:i4>
      </vt:variant>
      <vt:variant>
        <vt:lpwstr/>
      </vt:variant>
      <vt:variant>
        <vt:lpwstr>_Toc13645433</vt:lpwstr>
      </vt:variant>
      <vt:variant>
        <vt:i4>1441841</vt:i4>
      </vt:variant>
      <vt:variant>
        <vt:i4>104</vt:i4>
      </vt:variant>
      <vt:variant>
        <vt:i4>0</vt:i4>
      </vt:variant>
      <vt:variant>
        <vt:i4>5</vt:i4>
      </vt:variant>
      <vt:variant>
        <vt:lpwstr/>
      </vt:variant>
      <vt:variant>
        <vt:lpwstr>_Toc13645432</vt:lpwstr>
      </vt:variant>
      <vt:variant>
        <vt:i4>1376305</vt:i4>
      </vt:variant>
      <vt:variant>
        <vt:i4>98</vt:i4>
      </vt:variant>
      <vt:variant>
        <vt:i4>0</vt:i4>
      </vt:variant>
      <vt:variant>
        <vt:i4>5</vt:i4>
      </vt:variant>
      <vt:variant>
        <vt:lpwstr/>
      </vt:variant>
      <vt:variant>
        <vt:lpwstr>_Toc13645431</vt:lpwstr>
      </vt:variant>
      <vt:variant>
        <vt:i4>1310769</vt:i4>
      </vt:variant>
      <vt:variant>
        <vt:i4>92</vt:i4>
      </vt:variant>
      <vt:variant>
        <vt:i4>0</vt:i4>
      </vt:variant>
      <vt:variant>
        <vt:i4>5</vt:i4>
      </vt:variant>
      <vt:variant>
        <vt:lpwstr/>
      </vt:variant>
      <vt:variant>
        <vt:lpwstr>_Toc13645430</vt:lpwstr>
      </vt:variant>
      <vt:variant>
        <vt:i4>1900592</vt:i4>
      </vt:variant>
      <vt:variant>
        <vt:i4>86</vt:i4>
      </vt:variant>
      <vt:variant>
        <vt:i4>0</vt:i4>
      </vt:variant>
      <vt:variant>
        <vt:i4>5</vt:i4>
      </vt:variant>
      <vt:variant>
        <vt:lpwstr/>
      </vt:variant>
      <vt:variant>
        <vt:lpwstr>_Toc13645429</vt:lpwstr>
      </vt:variant>
      <vt:variant>
        <vt:i4>1835056</vt:i4>
      </vt:variant>
      <vt:variant>
        <vt:i4>80</vt:i4>
      </vt:variant>
      <vt:variant>
        <vt:i4>0</vt:i4>
      </vt:variant>
      <vt:variant>
        <vt:i4>5</vt:i4>
      </vt:variant>
      <vt:variant>
        <vt:lpwstr/>
      </vt:variant>
      <vt:variant>
        <vt:lpwstr>_Toc13645428</vt:lpwstr>
      </vt:variant>
      <vt:variant>
        <vt:i4>1245232</vt:i4>
      </vt:variant>
      <vt:variant>
        <vt:i4>74</vt:i4>
      </vt:variant>
      <vt:variant>
        <vt:i4>0</vt:i4>
      </vt:variant>
      <vt:variant>
        <vt:i4>5</vt:i4>
      </vt:variant>
      <vt:variant>
        <vt:lpwstr/>
      </vt:variant>
      <vt:variant>
        <vt:lpwstr>_Toc13645427</vt:lpwstr>
      </vt:variant>
      <vt:variant>
        <vt:i4>1179696</vt:i4>
      </vt:variant>
      <vt:variant>
        <vt:i4>68</vt:i4>
      </vt:variant>
      <vt:variant>
        <vt:i4>0</vt:i4>
      </vt:variant>
      <vt:variant>
        <vt:i4>5</vt:i4>
      </vt:variant>
      <vt:variant>
        <vt:lpwstr/>
      </vt:variant>
      <vt:variant>
        <vt:lpwstr>_Toc13645426</vt:lpwstr>
      </vt:variant>
      <vt:variant>
        <vt:i4>1114160</vt:i4>
      </vt:variant>
      <vt:variant>
        <vt:i4>62</vt:i4>
      </vt:variant>
      <vt:variant>
        <vt:i4>0</vt:i4>
      </vt:variant>
      <vt:variant>
        <vt:i4>5</vt:i4>
      </vt:variant>
      <vt:variant>
        <vt:lpwstr/>
      </vt:variant>
      <vt:variant>
        <vt:lpwstr>_Toc13645425</vt:lpwstr>
      </vt:variant>
      <vt:variant>
        <vt:i4>1048624</vt:i4>
      </vt:variant>
      <vt:variant>
        <vt:i4>56</vt:i4>
      </vt:variant>
      <vt:variant>
        <vt:i4>0</vt:i4>
      </vt:variant>
      <vt:variant>
        <vt:i4>5</vt:i4>
      </vt:variant>
      <vt:variant>
        <vt:lpwstr/>
      </vt:variant>
      <vt:variant>
        <vt:lpwstr>_Toc13645424</vt:lpwstr>
      </vt:variant>
      <vt:variant>
        <vt:i4>1507376</vt:i4>
      </vt:variant>
      <vt:variant>
        <vt:i4>50</vt:i4>
      </vt:variant>
      <vt:variant>
        <vt:i4>0</vt:i4>
      </vt:variant>
      <vt:variant>
        <vt:i4>5</vt:i4>
      </vt:variant>
      <vt:variant>
        <vt:lpwstr/>
      </vt:variant>
      <vt:variant>
        <vt:lpwstr>_Toc13645423</vt:lpwstr>
      </vt:variant>
      <vt:variant>
        <vt:i4>1441840</vt:i4>
      </vt:variant>
      <vt:variant>
        <vt:i4>44</vt:i4>
      </vt:variant>
      <vt:variant>
        <vt:i4>0</vt:i4>
      </vt:variant>
      <vt:variant>
        <vt:i4>5</vt:i4>
      </vt:variant>
      <vt:variant>
        <vt:lpwstr/>
      </vt:variant>
      <vt:variant>
        <vt:lpwstr>_Toc13645422</vt:lpwstr>
      </vt:variant>
      <vt:variant>
        <vt:i4>1376304</vt:i4>
      </vt:variant>
      <vt:variant>
        <vt:i4>38</vt:i4>
      </vt:variant>
      <vt:variant>
        <vt:i4>0</vt:i4>
      </vt:variant>
      <vt:variant>
        <vt:i4>5</vt:i4>
      </vt:variant>
      <vt:variant>
        <vt:lpwstr/>
      </vt:variant>
      <vt:variant>
        <vt:lpwstr>_Toc13645421</vt:lpwstr>
      </vt:variant>
      <vt:variant>
        <vt:i4>1310768</vt:i4>
      </vt:variant>
      <vt:variant>
        <vt:i4>32</vt:i4>
      </vt:variant>
      <vt:variant>
        <vt:i4>0</vt:i4>
      </vt:variant>
      <vt:variant>
        <vt:i4>5</vt:i4>
      </vt:variant>
      <vt:variant>
        <vt:lpwstr/>
      </vt:variant>
      <vt:variant>
        <vt:lpwstr>_Toc13645420</vt:lpwstr>
      </vt:variant>
      <vt:variant>
        <vt:i4>1900595</vt:i4>
      </vt:variant>
      <vt:variant>
        <vt:i4>26</vt:i4>
      </vt:variant>
      <vt:variant>
        <vt:i4>0</vt:i4>
      </vt:variant>
      <vt:variant>
        <vt:i4>5</vt:i4>
      </vt:variant>
      <vt:variant>
        <vt:lpwstr/>
      </vt:variant>
      <vt:variant>
        <vt:lpwstr>_Toc13645419</vt:lpwstr>
      </vt:variant>
      <vt:variant>
        <vt:i4>1835059</vt:i4>
      </vt:variant>
      <vt:variant>
        <vt:i4>20</vt:i4>
      </vt:variant>
      <vt:variant>
        <vt:i4>0</vt:i4>
      </vt:variant>
      <vt:variant>
        <vt:i4>5</vt:i4>
      </vt:variant>
      <vt:variant>
        <vt:lpwstr/>
      </vt:variant>
      <vt:variant>
        <vt:lpwstr>_Toc13645418</vt:lpwstr>
      </vt:variant>
      <vt:variant>
        <vt:i4>1245235</vt:i4>
      </vt:variant>
      <vt:variant>
        <vt:i4>14</vt:i4>
      </vt:variant>
      <vt:variant>
        <vt:i4>0</vt:i4>
      </vt:variant>
      <vt:variant>
        <vt:i4>5</vt:i4>
      </vt:variant>
      <vt:variant>
        <vt:lpwstr/>
      </vt:variant>
      <vt:variant>
        <vt:lpwstr>_Toc13645417</vt:lpwstr>
      </vt:variant>
      <vt:variant>
        <vt:i4>1179699</vt:i4>
      </vt:variant>
      <vt:variant>
        <vt:i4>8</vt:i4>
      </vt:variant>
      <vt:variant>
        <vt:i4>0</vt:i4>
      </vt:variant>
      <vt:variant>
        <vt:i4>5</vt:i4>
      </vt:variant>
      <vt:variant>
        <vt:lpwstr/>
      </vt:variant>
      <vt:variant>
        <vt:lpwstr>_Toc13645416</vt:lpwstr>
      </vt:variant>
      <vt:variant>
        <vt:i4>1114163</vt:i4>
      </vt:variant>
      <vt:variant>
        <vt:i4>2</vt:i4>
      </vt:variant>
      <vt:variant>
        <vt:i4>0</vt:i4>
      </vt:variant>
      <vt:variant>
        <vt:i4>5</vt:i4>
      </vt:variant>
      <vt:variant>
        <vt:lpwstr/>
      </vt:variant>
      <vt:variant>
        <vt:lpwstr>_Toc13645415</vt:lpwstr>
      </vt:variant>
      <vt:variant>
        <vt:i4>7929912</vt:i4>
      </vt:variant>
      <vt:variant>
        <vt:i4>12</vt:i4>
      </vt:variant>
      <vt:variant>
        <vt:i4>0</vt:i4>
      </vt:variant>
      <vt:variant>
        <vt:i4>5</vt:i4>
      </vt:variant>
      <vt:variant>
        <vt:lpwstr>https://strateg.stat.gov.pl/dashboard/</vt:lpwstr>
      </vt:variant>
      <vt:variant>
        <vt:lpwstr>/portret-jt/102200000000</vt:lpwstr>
      </vt:variant>
      <vt:variant>
        <vt:i4>7929912</vt:i4>
      </vt:variant>
      <vt:variant>
        <vt:i4>9</vt:i4>
      </vt:variant>
      <vt:variant>
        <vt:i4>0</vt:i4>
      </vt:variant>
      <vt:variant>
        <vt:i4>5</vt:i4>
      </vt:variant>
      <vt:variant>
        <vt:lpwstr>https://strateg.stat.gov.pl/dashboard/</vt:lpwstr>
      </vt:variant>
      <vt:variant>
        <vt:lpwstr>/portret-jt/102200000000</vt:lpwstr>
      </vt:variant>
      <vt:variant>
        <vt:i4>7929912</vt:i4>
      </vt:variant>
      <vt:variant>
        <vt:i4>6</vt:i4>
      </vt:variant>
      <vt:variant>
        <vt:i4>0</vt:i4>
      </vt:variant>
      <vt:variant>
        <vt:i4>5</vt:i4>
      </vt:variant>
      <vt:variant>
        <vt:lpwstr>https://strateg.stat.gov.pl/dashboard/</vt:lpwstr>
      </vt:variant>
      <vt:variant>
        <vt:lpwstr>/portret-jt/102200000000</vt:lpwstr>
      </vt:variant>
      <vt:variant>
        <vt:i4>7929912</vt:i4>
      </vt:variant>
      <vt:variant>
        <vt:i4>3</vt:i4>
      </vt:variant>
      <vt:variant>
        <vt:i4>0</vt:i4>
      </vt:variant>
      <vt:variant>
        <vt:i4>5</vt:i4>
      </vt:variant>
      <vt:variant>
        <vt:lpwstr>https://strateg.stat.gov.pl/dashboard/</vt:lpwstr>
      </vt:variant>
      <vt:variant>
        <vt:lpwstr>/portret-jt/102200000000</vt:lpwstr>
      </vt:variant>
      <vt:variant>
        <vt:i4>7536698</vt:i4>
      </vt:variant>
      <vt:variant>
        <vt:i4>0</vt:i4>
      </vt:variant>
      <vt:variant>
        <vt:i4>0</vt:i4>
      </vt:variant>
      <vt:variant>
        <vt:i4>5</vt:i4>
      </vt:variant>
      <vt:variant>
        <vt:lpwstr>https://strateg.stat.gov.pl/dashboard/</vt:lpwstr>
      </vt:variant>
      <vt:variant>
        <vt:lpwstr>/portret-jt/100800000000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Polityka ekologiczna państwa 2030</dc:title>
  <dc:subject/>
  <dc:creator>Warszawa,</dc:creator>
  <cp:keywords/>
  <cp:lastModifiedBy>Tomasz Ryba</cp:lastModifiedBy>
  <cp:revision>2</cp:revision>
  <cp:lastPrinted>2021-02-08T15:34:00Z</cp:lastPrinted>
  <dcterms:created xsi:type="dcterms:W3CDTF">2021-07-06T09:33:00Z</dcterms:created>
  <dcterms:modified xsi:type="dcterms:W3CDTF">2021-07-06T09:33:00Z</dcterms:modified>
</cp:coreProperties>
</file>