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936F9" w:rsidRPr="00280C7C" w:rsidRDefault="009522C2" w:rsidP="00A936F9">
      <w:pPr>
        <w:keepNext/>
        <w:keepLines/>
        <w:spacing w:line="360" w:lineRule="auto"/>
        <w:rPr>
          <w:rFonts w:ascii="Arial" w:hAnsi="Arial" w:cs="Arial"/>
          <w:b/>
          <w:sz w:val="22"/>
          <w:szCs w:val="22"/>
        </w:rPr>
      </w:pPr>
      <w:bookmarkStart w:id="0" w:name="_GoBack"/>
      <w:bookmarkEnd w:id="0"/>
      <w:r>
        <w:rPr>
          <w:rFonts w:ascii="Arial" w:hAnsi="Arial" w:cs="Arial"/>
          <w:noProof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alt="Godło Polski" style="position:absolute;margin-left:50.2pt;margin-top:0;width:48.5pt;height:52pt;z-index:251658240">
            <v:imagedata r:id="rId7" o:title=""/>
            <w10:wrap type="topAndBottom"/>
            <w10:anchorlock/>
          </v:shape>
          <o:OLEObject Type="Embed" ProgID="CorelDraw.Rysunek.8" ShapeID="_x0000_s1026" DrawAspect="Content" ObjectID="_1733893088" r:id="rId8"/>
        </w:object>
      </w:r>
      <w:r w:rsidRPr="00E96BF7">
        <w:rPr>
          <w:rFonts w:ascii="Arial" w:hAnsi="Arial" w:cs="Arial"/>
          <w:b/>
          <w:sz w:val="28"/>
          <w:szCs w:val="28"/>
        </w:rPr>
        <w:t>WOJEWODA OPOLSKI</w:t>
      </w:r>
    </w:p>
    <w:p w:rsidR="00A936F9" w:rsidRPr="00280C7C" w:rsidRDefault="009522C2" w:rsidP="00A936F9">
      <w:pPr>
        <w:tabs>
          <w:tab w:val="left" w:pos="5245"/>
        </w:tabs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Opole,</w:t>
      </w:r>
      <w:r w:rsidRPr="00280C7C">
        <w:rPr>
          <w:rFonts w:ascii="Arial" w:hAnsi="Arial" w:cs="Arial"/>
          <w:sz w:val="22"/>
          <w:szCs w:val="22"/>
        </w:rPr>
        <w:t xml:space="preserve"> </w:t>
      </w:r>
      <w:bookmarkStart w:id="1" w:name="ezdDataPodpisu"/>
      <w:r>
        <w:rPr>
          <w:rFonts w:ascii="Arial" w:hAnsi="Arial" w:cs="Arial"/>
          <w:sz w:val="22"/>
          <w:szCs w:val="22"/>
        </w:rPr>
        <w:t>29 grudnia 2022</w:t>
      </w:r>
      <w:bookmarkEnd w:id="1"/>
      <w:r>
        <w:rPr>
          <w:rFonts w:ascii="Arial" w:hAnsi="Arial" w:cs="Arial"/>
          <w:sz w:val="22"/>
          <w:szCs w:val="22"/>
        </w:rPr>
        <w:t xml:space="preserve"> </w:t>
      </w:r>
      <w:r w:rsidRPr="00280C7C">
        <w:rPr>
          <w:rFonts w:ascii="Arial" w:hAnsi="Arial" w:cs="Arial"/>
          <w:sz w:val="22"/>
          <w:szCs w:val="22"/>
        </w:rPr>
        <w:t>r.</w:t>
      </w:r>
    </w:p>
    <w:p w:rsidR="00A936F9" w:rsidRPr="00186481" w:rsidRDefault="009522C2" w:rsidP="00A936F9">
      <w:pPr>
        <w:tabs>
          <w:tab w:val="left" w:pos="5245"/>
        </w:tabs>
        <w:spacing w:after="840" w:line="360" w:lineRule="auto"/>
        <w:rPr>
          <w:rFonts w:ascii="Arial" w:hAnsi="Arial" w:cs="Arial"/>
          <w:sz w:val="22"/>
          <w:szCs w:val="22"/>
        </w:rPr>
      </w:pPr>
      <w:r w:rsidRPr="00186481">
        <w:rPr>
          <w:rFonts w:ascii="Arial" w:hAnsi="Arial" w:cs="Arial"/>
          <w:sz w:val="22"/>
          <w:szCs w:val="22"/>
        </w:rPr>
        <w:tab/>
      </w:r>
      <w:bookmarkStart w:id="2" w:name="ezdSprawaZnak"/>
      <w:r w:rsidRPr="00186481">
        <w:rPr>
          <w:rFonts w:ascii="Arial" w:hAnsi="Arial" w:cs="Arial"/>
          <w:sz w:val="22"/>
          <w:szCs w:val="22"/>
        </w:rPr>
        <w:t>IN.II.7582.104.2022</w:t>
      </w:r>
      <w:bookmarkEnd w:id="2"/>
      <w:r w:rsidRPr="00186481">
        <w:rPr>
          <w:rFonts w:ascii="Arial" w:hAnsi="Arial" w:cs="Arial"/>
          <w:sz w:val="22"/>
          <w:szCs w:val="22"/>
        </w:rPr>
        <w:t>.</w:t>
      </w:r>
      <w:bookmarkStart w:id="3" w:name="ezdAutorInicjaly"/>
      <w:r w:rsidRPr="00186481">
        <w:rPr>
          <w:rFonts w:ascii="Arial" w:hAnsi="Arial" w:cs="Arial"/>
          <w:sz w:val="22"/>
          <w:szCs w:val="22"/>
        </w:rPr>
        <w:t>EJ</w:t>
      </w:r>
      <w:bookmarkEnd w:id="3"/>
    </w:p>
    <w:p w:rsidR="00224D80" w:rsidRPr="0037267B" w:rsidRDefault="009522C2" w:rsidP="00224D80">
      <w:pPr>
        <w:pStyle w:val="Akapitzlist"/>
        <w:tabs>
          <w:tab w:val="left" w:pos="-7371"/>
          <w:tab w:val="left" w:pos="5670"/>
          <w:tab w:val="right" w:pos="9072"/>
        </w:tabs>
        <w:spacing w:before="840" w:after="0" w:line="240" w:lineRule="auto"/>
        <w:ind w:left="5670"/>
        <w:contextualSpacing w:val="0"/>
        <w:rPr>
          <w:rFonts w:ascii="Arial" w:hAnsi="Arial" w:cs="Arial"/>
          <w:b/>
          <w:sz w:val="24"/>
          <w:szCs w:val="24"/>
        </w:rPr>
      </w:pPr>
      <w:r w:rsidRPr="0037267B">
        <w:rPr>
          <w:rFonts w:ascii="Arial" w:hAnsi="Arial" w:cs="Arial"/>
          <w:b/>
          <w:sz w:val="24"/>
          <w:szCs w:val="24"/>
        </w:rPr>
        <w:t>Pan Piotr Soczyński</w:t>
      </w:r>
    </w:p>
    <w:p w:rsidR="00224D80" w:rsidRPr="0037267B" w:rsidRDefault="009522C2" w:rsidP="00224D80">
      <w:pPr>
        <w:pStyle w:val="Akapitzlist"/>
        <w:tabs>
          <w:tab w:val="left" w:pos="5670"/>
          <w:tab w:val="right" w:pos="9072"/>
        </w:tabs>
        <w:spacing w:after="0" w:line="240" w:lineRule="auto"/>
        <w:ind w:left="5670"/>
        <w:rPr>
          <w:rFonts w:ascii="Arial" w:hAnsi="Arial" w:cs="Arial"/>
          <w:b/>
          <w:sz w:val="24"/>
          <w:szCs w:val="24"/>
        </w:rPr>
      </w:pPr>
      <w:r w:rsidRPr="0037267B">
        <w:rPr>
          <w:rFonts w:ascii="Arial" w:hAnsi="Arial" w:cs="Arial"/>
          <w:b/>
          <w:sz w:val="24"/>
          <w:szCs w:val="24"/>
        </w:rPr>
        <w:t>Starosta Głubczycki</w:t>
      </w:r>
    </w:p>
    <w:p w:rsidR="00224D80" w:rsidRPr="0037267B" w:rsidRDefault="009522C2" w:rsidP="00224D80">
      <w:pPr>
        <w:pStyle w:val="Akapitzlist"/>
        <w:tabs>
          <w:tab w:val="left" w:pos="-7371"/>
          <w:tab w:val="left" w:pos="5670"/>
          <w:tab w:val="right" w:pos="9072"/>
        </w:tabs>
        <w:spacing w:after="0" w:line="240" w:lineRule="auto"/>
        <w:ind w:left="5670"/>
        <w:rPr>
          <w:rFonts w:ascii="Arial" w:hAnsi="Arial" w:cs="Arial"/>
          <w:b/>
          <w:sz w:val="24"/>
          <w:szCs w:val="24"/>
        </w:rPr>
      </w:pPr>
      <w:r w:rsidRPr="0037267B">
        <w:rPr>
          <w:rFonts w:ascii="Arial" w:hAnsi="Arial" w:cs="Arial"/>
          <w:b/>
          <w:sz w:val="24"/>
          <w:szCs w:val="24"/>
        </w:rPr>
        <w:t>ul. Kochanowskiego 15</w:t>
      </w:r>
    </w:p>
    <w:p w:rsidR="00224D80" w:rsidRPr="0037267B" w:rsidRDefault="009522C2" w:rsidP="00224D80">
      <w:pPr>
        <w:pStyle w:val="Akapitzlist"/>
        <w:tabs>
          <w:tab w:val="left" w:pos="-7371"/>
          <w:tab w:val="left" w:pos="5670"/>
          <w:tab w:val="right" w:pos="9072"/>
        </w:tabs>
        <w:spacing w:after="720" w:line="360" w:lineRule="auto"/>
        <w:ind w:left="5670"/>
        <w:contextualSpacing w:val="0"/>
        <w:rPr>
          <w:rFonts w:ascii="Arial" w:hAnsi="Arial" w:cs="Arial"/>
          <w:b/>
          <w:sz w:val="24"/>
          <w:szCs w:val="24"/>
        </w:rPr>
      </w:pPr>
      <w:r w:rsidRPr="0037267B">
        <w:rPr>
          <w:rFonts w:ascii="Arial" w:hAnsi="Arial" w:cs="Arial"/>
          <w:b/>
          <w:sz w:val="24"/>
          <w:szCs w:val="24"/>
        </w:rPr>
        <w:t>48-100 Głubczyce</w:t>
      </w:r>
    </w:p>
    <w:p w:rsidR="00224D80" w:rsidRPr="0037267B" w:rsidRDefault="009522C2" w:rsidP="00224D80">
      <w:pPr>
        <w:tabs>
          <w:tab w:val="left" w:pos="4164"/>
          <w:tab w:val="right" w:pos="9072"/>
        </w:tabs>
        <w:spacing w:after="108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37267B">
        <w:rPr>
          <w:rFonts w:ascii="Arial" w:hAnsi="Arial" w:cs="Arial"/>
          <w:b/>
          <w:sz w:val="24"/>
          <w:szCs w:val="24"/>
        </w:rPr>
        <w:t>Wystąpienie pokontrolne</w:t>
      </w:r>
    </w:p>
    <w:p w:rsidR="00224D80" w:rsidRPr="00CB08C8" w:rsidRDefault="009522C2" w:rsidP="00224D80">
      <w:pPr>
        <w:pStyle w:val="Trepisma"/>
        <w:numPr>
          <w:ilvl w:val="0"/>
          <w:numId w:val="6"/>
        </w:numPr>
        <w:spacing w:after="240"/>
        <w:rPr>
          <w:b/>
        </w:rPr>
      </w:pPr>
      <w:r>
        <w:rPr>
          <w:b/>
        </w:rPr>
        <w:t>Dane identyfikacyjne kontroli</w:t>
      </w:r>
    </w:p>
    <w:p w:rsidR="00224D80" w:rsidRPr="00CB08C8" w:rsidRDefault="009522C2" w:rsidP="00224D80">
      <w:pPr>
        <w:pStyle w:val="Trepisma"/>
        <w:numPr>
          <w:ilvl w:val="0"/>
          <w:numId w:val="7"/>
        </w:numPr>
        <w:spacing w:after="360"/>
      </w:pPr>
      <w:r w:rsidRPr="00CB08C8">
        <w:t xml:space="preserve">Nazwa i adres </w:t>
      </w:r>
      <w:r w:rsidRPr="00CB08C8">
        <w:t>jednostki kontrolowanej:</w:t>
      </w:r>
    </w:p>
    <w:p w:rsidR="00224D80" w:rsidRPr="0037267B" w:rsidRDefault="009522C2" w:rsidP="00224D80">
      <w:pPr>
        <w:pStyle w:val="Akapitzlist"/>
        <w:tabs>
          <w:tab w:val="left" w:pos="4164"/>
          <w:tab w:val="right" w:pos="9072"/>
        </w:tabs>
        <w:spacing w:before="120" w:after="120" w:line="360" w:lineRule="auto"/>
        <w:ind w:left="0"/>
        <w:contextualSpacing w:val="0"/>
        <w:rPr>
          <w:rFonts w:ascii="Arial" w:hAnsi="Arial" w:cs="Arial"/>
          <w:sz w:val="24"/>
          <w:szCs w:val="24"/>
        </w:rPr>
      </w:pPr>
      <w:r w:rsidRPr="0037267B">
        <w:rPr>
          <w:rFonts w:ascii="Arial" w:hAnsi="Arial" w:cs="Arial"/>
          <w:b/>
          <w:sz w:val="24"/>
          <w:szCs w:val="24"/>
        </w:rPr>
        <w:t>Starostwo Powiatowe w Głubczycach</w:t>
      </w:r>
    </w:p>
    <w:p w:rsidR="00224D80" w:rsidRPr="0037267B" w:rsidRDefault="009522C2" w:rsidP="00224D80">
      <w:pPr>
        <w:pStyle w:val="Akapitzlist"/>
        <w:tabs>
          <w:tab w:val="left" w:pos="4164"/>
          <w:tab w:val="right" w:pos="9072"/>
        </w:tabs>
        <w:spacing w:before="120" w:after="120" w:line="360" w:lineRule="auto"/>
        <w:ind w:left="0"/>
        <w:contextualSpacing w:val="0"/>
        <w:rPr>
          <w:rFonts w:ascii="Arial" w:hAnsi="Arial" w:cs="Arial"/>
          <w:sz w:val="24"/>
          <w:szCs w:val="24"/>
        </w:rPr>
      </w:pPr>
      <w:r w:rsidRPr="0037267B">
        <w:rPr>
          <w:rFonts w:ascii="Arial" w:hAnsi="Arial" w:cs="Arial"/>
          <w:b/>
          <w:sz w:val="24"/>
          <w:szCs w:val="24"/>
        </w:rPr>
        <w:t>ul. Kochanowskiego 15</w:t>
      </w:r>
    </w:p>
    <w:p w:rsidR="00224D80" w:rsidRPr="0037267B" w:rsidRDefault="009522C2" w:rsidP="00224D80">
      <w:pPr>
        <w:pStyle w:val="Akapitzlist"/>
        <w:tabs>
          <w:tab w:val="left" w:pos="4164"/>
          <w:tab w:val="right" w:pos="9072"/>
        </w:tabs>
        <w:spacing w:before="120" w:after="360" w:line="360" w:lineRule="auto"/>
        <w:ind w:left="0"/>
        <w:contextualSpacing w:val="0"/>
        <w:rPr>
          <w:rFonts w:ascii="Arial" w:hAnsi="Arial" w:cs="Arial"/>
          <w:b/>
          <w:sz w:val="24"/>
          <w:szCs w:val="24"/>
        </w:rPr>
      </w:pPr>
      <w:r w:rsidRPr="0037267B">
        <w:rPr>
          <w:rFonts w:ascii="Arial" w:hAnsi="Arial" w:cs="Arial"/>
          <w:b/>
          <w:sz w:val="24"/>
          <w:szCs w:val="24"/>
        </w:rPr>
        <w:t>48-100 Głubczyce</w:t>
      </w:r>
    </w:p>
    <w:p w:rsidR="00224D80" w:rsidRPr="00CB08C8" w:rsidRDefault="009522C2" w:rsidP="00224D80">
      <w:pPr>
        <w:pStyle w:val="Trepisma"/>
        <w:spacing w:after="360"/>
      </w:pPr>
      <w:r w:rsidRPr="00CB08C8">
        <w:t xml:space="preserve">Starostwo Powiatowe w Głubczycach działa na podstawie ustawy z dnia </w:t>
      </w:r>
      <w:r>
        <w:br/>
      </w:r>
      <w:r w:rsidRPr="00CB08C8">
        <w:t>5 czerwca 1998 r. o samorządzie powiatowym (Dz. U. z 2022 r. poz. 1526), ustawy</w:t>
      </w:r>
      <w:r>
        <w:br/>
      </w:r>
      <w:r w:rsidRPr="00CB08C8">
        <w:t>z dnia 24</w:t>
      </w:r>
      <w:r w:rsidRPr="00CB08C8">
        <w:t xml:space="preserve"> lipca 1998 r. o zmianie niektórych ustaw określających kompetencje organów administracji publicznej – w związku z reformą ustrojową państwa </w:t>
      </w:r>
      <w:r>
        <w:br/>
      </w:r>
      <w:r w:rsidRPr="00CB08C8">
        <w:t>(Dz. U. nr 106, poz. 668 ze zm.), ustawy z dnia 13 października 1998 r. - Przepisy wprowadzające ustawy reformując</w:t>
      </w:r>
      <w:r w:rsidRPr="00CB08C8">
        <w:t xml:space="preserve">e administrację publiczną (Dz. U. nr 133, poz. 872 ze zm.), ustawy z dnia 29 grudnia 1998 r. o zmianie niektórych ustaw w związku </w:t>
      </w:r>
      <w:r>
        <w:br/>
      </w:r>
      <w:r w:rsidRPr="00CB08C8">
        <w:t>z wdrożeniem reformy ustrojowej państwa (Dz. U. nr 162, poz. 1126 ze zm.), Statutu Powiatu Głubczyckiego wprowadzonego Uchwał</w:t>
      </w:r>
      <w:r w:rsidRPr="00CB08C8">
        <w:t xml:space="preserve">ą Nr II/22/2018 Rady Powiatu </w:t>
      </w:r>
      <w:r>
        <w:br/>
      </w:r>
      <w:r w:rsidRPr="00CB08C8">
        <w:t xml:space="preserve">w Głubczycach z dnia 13 grudnia 2018 r. w sprawie uchwalenia statutu Powiatu Głubczyckiego wraz ze zmianami, Regulaminu Organizacyjnego Starostwa Powiatowego w Głubczycach zatwierdzonego Uchwałą Nr CXXXVI/736/2021 </w:t>
      </w:r>
      <w:r w:rsidRPr="00CB08C8">
        <w:lastRenderedPageBreak/>
        <w:t>Zarządu Powi</w:t>
      </w:r>
      <w:r w:rsidRPr="00CB08C8">
        <w:t>atu w Głubczycach z dnia 17 listopada 2021 r. w sprawie uchwalenia Regulaminu Organizacyjnego Starostwa Powiatowego w Głubczycach.</w:t>
      </w:r>
    </w:p>
    <w:p w:rsidR="00224D80" w:rsidRPr="00CB08C8" w:rsidRDefault="009522C2" w:rsidP="00224D80">
      <w:pPr>
        <w:pStyle w:val="Trepisma"/>
        <w:numPr>
          <w:ilvl w:val="0"/>
          <w:numId w:val="7"/>
        </w:numPr>
      </w:pPr>
      <w:r w:rsidRPr="00CB08C8">
        <w:t>Podstawa prawna podjęcia kontroli:</w:t>
      </w:r>
    </w:p>
    <w:p w:rsidR="00224D80" w:rsidRPr="00CB08C8" w:rsidRDefault="009522C2" w:rsidP="00224D80">
      <w:pPr>
        <w:pStyle w:val="Trepisma"/>
        <w:spacing w:after="360"/>
        <w:ind w:left="360" w:firstLine="0"/>
      </w:pPr>
      <w:r w:rsidRPr="00CB08C8">
        <w:t>art. 6 ust. 4 pkt 3 ustawy z dnia 15 lipca 2011 r. o kontroli w administracji rządowej (Dz</w:t>
      </w:r>
      <w:r w:rsidRPr="00CB08C8">
        <w:t>. U. z 2020 r. poz. 224)</w:t>
      </w:r>
    </w:p>
    <w:p w:rsidR="00224D80" w:rsidRPr="00CB08C8" w:rsidRDefault="009522C2" w:rsidP="00224D80">
      <w:pPr>
        <w:pStyle w:val="Trepisma"/>
        <w:numPr>
          <w:ilvl w:val="0"/>
          <w:numId w:val="7"/>
        </w:numPr>
      </w:pPr>
      <w:r w:rsidRPr="00CB08C8">
        <w:t>Zakres kontroli:</w:t>
      </w:r>
    </w:p>
    <w:p w:rsidR="00224D80" w:rsidRPr="00CB08C8" w:rsidRDefault="009522C2" w:rsidP="00224D80">
      <w:pPr>
        <w:pStyle w:val="Trepisma"/>
        <w:numPr>
          <w:ilvl w:val="0"/>
          <w:numId w:val="8"/>
        </w:numPr>
      </w:pPr>
      <w:r w:rsidRPr="00CB08C8">
        <w:t xml:space="preserve">przedmiot kontroli: </w:t>
      </w:r>
    </w:p>
    <w:p w:rsidR="00224D80" w:rsidRPr="002614A1" w:rsidRDefault="009522C2" w:rsidP="00224D80">
      <w:pPr>
        <w:pStyle w:val="Akapitzlist"/>
        <w:tabs>
          <w:tab w:val="left" w:pos="3915"/>
        </w:tabs>
        <w:spacing w:before="120" w:after="120" w:line="360" w:lineRule="auto"/>
        <w:ind w:left="993"/>
        <w:contextualSpacing w:val="0"/>
        <w:rPr>
          <w:rFonts w:ascii="Arial" w:hAnsi="Arial" w:cs="Arial"/>
          <w:sz w:val="24"/>
          <w:szCs w:val="24"/>
        </w:rPr>
      </w:pPr>
      <w:r w:rsidRPr="002614A1">
        <w:rPr>
          <w:rFonts w:ascii="Arial" w:hAnsi="Arial" w:cs="Arial"/>
          <w:sz w:val="24"/>
          <w:szCs w:val="24"/>
        </w:rPr>
        <w:t>działalność Starosty Głubczyckiego, realizującego zadania z zakresu administracji rządowej dotyczące gospodarki nieruchomościami Skarbu Państwa.</w:t>
      </w:r>
    </w:p>
    <w:p w:rsidR="00224D80" w:rsidRPr="00CB08C8" w:rsidRDefault="009522C2" w:rsidP="00224D80">
      <w:pPr>
        <w:pStyle w:val="Trepisma"/>
        <w:numPr>
          <w:ilvl w:val="0"/>
          <w:numId w:val="8"/>
        </w:numPr>
      </w:pPr>
      <w:r w:rsidRPr="00CB08C8">
        <w:t>okres objęty kontrolą:</w:t>
      </w:r>
    </w:p>
    <w:p w:rsidR="00224D80" w:rsidRPr="002614A1" w:rsidRDefault="009522C2" w:rsidP="00224D80">
      <w:pPr>
        <w:tabs>
          <w:tab w:val="left" w:pos="3915"/>
        </w:tabs>
        <w:spacing w:before="120" w:after="360" w:line="360" w:lineRule="auto"/>
        <w:ind w:left="993"/>
        <w:jc w:val="both"/>
        <w:rPr>
          <w:rFonts w:ascii="Arial" w:hAnsi="Arial" w:cs="Arial"/>
          <w:sz w:val="24"/>
          <w:szCs w:val="24"/>
        </w:rPr>
      </w:pPr>
      <w:r w:rsidRPr="002614A1">
        <w:rPr>
          <w:rFonts w:ascii="Arial" w:hAnsi="Arial" w:cs="Arial"/>
          <w:sz w:val="24"/>
          <w:szCs w:val="24"/>
        </w:rPr>
        <w:t xml:space="preserve">od 1 stycznia 2019 r. do </w:t>
      </w:r>
      <w:r w:rsidRPr="002614A1">
        <w:rPr>
          <w:rFonts w:ascii="Arial" w:hAnsi="Arial" w:cs="Arial"/>
          <w:sz w:val="24"/>
          <w:szCs w:val="24"/>
        </w:rPr>
        <w:t>31 grudnia 2021 r.</w:t>
      </w:r>
    </w:p>
    <w:p w:rsidR="00224D80" w:rsidRPr="00CB08C8" w:rsidRDefault="009522C2" w:rsidP="00224D80">
      <w:pPr>
        <w:pStyle w:val="Trepisma"/>
        <w:numPr>
          <w:ilvl w:val="0"/>
          <w:numId w:val="7"/>
        </w:numPr>
        <w:spacing w:after="360"/>
      </w:pPr>
      <w:r w:rsidRPr="00CB08C8">
        <w:t>Rodzaj kontroli:</w:t>
      </w:r>
    </w:p>
    <w:p w:rsidR="00224D80" w:rsidRPr="00CB08C8" w:rsidRDefault="009522C2" w:rsidP="00224D80">
      <w:pPr>
        <w:pStyle w:val="Trepisma"/>
        <w:spacing w:after="360"/>
        <w:ind w:left="360" w:firstLine="0"/>
        <w:rPr>
          <w:rFonts w:cs="Arial"/>
        </w:rPr>
      </w:pPr>
      <w:r w:rsidRPr="00CB08C8">
        <w:rPr>
          <w:rFonts w:cs="Arial"/>
        </w:rPr>
        <w:t>problemowa.</w:t>
      </w:r>
    </w:p>
    <w:p w:rsidR="00224D80" w:rsidRPr="00CB08C8" w:rsidRDefault="009522C2" w:rsidP="00224D80">
      <w:pPr>
        <w:pStyle w:val="Trepisma"/>
        <w:numPr>
          <w:ilvl w:val="0"/>
          <w:numId w:val="7"/>
        </w:numPr>
      </w:pPr>
      <w:r w:rsidRPr="00CB08C8">
        <w:t>Tryb kontroli:</w:t>
      </w:r>
    </w:p>
    <w:p w:rsidR="00224D80" w:rsidRPr="00AA6D0B" w:rsidRDefault="009522C2" w:rsidP="00224D80">
      <w:pPr>
        <w:pStyle w:val="Akapitzlist"/>
        <w:tabs>
          <w:tab w:val="left" w:pos="3915"/>
        </w:tabs>
        <w:spacing w:before="360" w:after="360" w:line="360" w:lineRule="auto"/>
        <w:ind w:left="425"/>
        <w:contextualSpacing w:val="0"/>
        <w:rPr>
          <w:rFonts w:ascii="Arial" w:hAnsi="Arial" w:cs="Arial"/>
          <w:sz w:val="24"/>
          <w:szCs w:val="24"/>
        </w:rPr>
      </w:pPr>
      <w:r w:rsidRPr="00AA6D0B">
        <w:rPr>
          <w:rFonts w:ascii="Arial" w:hAnsi="Arial" w:cs="Arial"/>
          <w:sz w:val="24"/>
          <w:szCs w:val="24"/>
        </w:rPr>
        <w:t>zwykły.</w:t>
      </w:r>
    </w:p>
    <w:p w:rsidR="00224D80" w:rsidRPr="00CB08C8" w:rsidRDefault="009522C2" w:rsidP="00224D80">
      <w:pPr>
        <w:pStyle w:val="Trepisma"/>
        <w:numPr>
          <w:ilvl w:val="0"/>
          <w:numId w:val="7"/>
        </w:numPr>
      </w:pPr>
      <w:r w:rsidRPr="00CB08C8">
        <w:t>Termin kontroli:</w:t>
      </w:r>
    </w:p>
    <w:p w:rsidR="00AA6D0B" w:rsidRDefault="009522C2" w:rsidP="00AA6D0B">
      <w:pPr>
        <w:pStyle w:val="Akapitzlist"/>
        <w:tabs>
          <w:tab w:val="left" w:pos="3915"/>
        </w:tabs>
        <w:spacing w:before="360" w:after="360" w:line="360" w:lineRule="auto"/>
        <w:ind w:left="425"/>
        <w:contextualSpacing w:val="0"/>
        <w:jc w:val="both"/>
        <w:rPr>
          <w:rFonts w:cs="Arial"/>
        </w:rPr>
      </w:pPr>
      <w:r w:rsidRPr="00AA6D0B">
        <w:rPr>
          <w:rFonts w:ascii="Arial" w:hAnsi="Arial" w:cs="Arial"/>
          <w:sz w:val="24"/>
          <w:szCs w:val="24"/>
        </w:rPr>
        <w:t>Od 24 października 2022 r. do 4 listopada 2022 r.</w:t>
      </w:r>
    </w:p>
    <w:p w:rsidR="00224D80" w:rsidRPr="00AA6D0B" w:rsidRDefault="009522C2" w:rsidP="00AA6D0B">
      <w:pPr>
        <w:pStyle w:val="Akapitzlist"/>
        <w:numPr>
          <w:ilvl w:val="0"/>
          <w:numId w:val="7"/>
        </w:numPr>
        <w:tabs>
          <w:tab w:val="left" w:pos="3915"/>
        </w:tabs>
        <w:spacing w:before="360" w:after="360" w:line="360" w:lineRule="auto"/>
        <w:contextualSpacing w:val="0"/>
        <w:jc w:val="both"/>
        <w:rPr>
          <w:rFonts w:ascii="Arial" w:hAnsi="Arial" w:cs="Arial"/>
          <w:sz w:val="24"/>
          <w:szCs w:val="24"/>
        </w:rPr>
      </w:pPr>
      <w:r w:rsidRPr="00AA6D0B">
        <w:rPr>
          <w:rFonts w:ascii="Arial" w:hAnsi="Arial" w:cs="Arial"/>
          <w:sz w:val="24"/>
          <w:szCs w:val="24"/>
        </w:rPr>
        <w:t>Skład zespołu kontrolnego:</w:t>
      </w:r>
    </w:p>
    <w:p w:rsidR="00224D80" w:rsidRPr="00CB08C8" w:rsidRDefault="009522C2" w:rsidP="00224D80">
      <w:pPr>
        <w:pStyle w:val="Trepisma"/>
        <w:numPr>
          <w:ilvl w:val="0"/>
          <w:numId w:val="9"/>
        </w:numPr>
      </w:pPr>
      <w:r w:rsidRPr="00CB08C8">
        <w:t xml:space="preserve">kierownik zespołu kontrolującego – Jarosław Świder – Kierownik Oddziału Gospodarki </w:t>
      </w:r>
      <w:r w:rsidRPr="00CB08C8">
        <w:t>Nieruchomościami w Wydziale Infrastruktury i Nieruchomości Opolskiego Urzędu Wojewódzkiego w Opolu,</w:t>
      </w:r>
    </w:p>
    <w:p w:rsidR="00224D80" w:rsidRPr="00CB08C8" w:rsidRDefault="009522C2" w:rsidP="00224D80">
      <w:pPr>
        <w:pStyle w:val="Trepisma"/>
        <w:numPr>
          <w:ilvl w:val="0"/>
          <w:numId w:val="9"/>
        </w:numPr>
        <w:spacing w:after="360"/>
      </w:pPr>
      <w:r w:rsidRPr="00CB08C8">
        <w:t>członek zespołu kontrolującego – Edyta Jaworska – Starszy inspektor</w:t>
      </w:r>
      <w:r>
        <w:br/>
      </w:r>
      <w:r w:rsidRPr="00CB08C8">
        <w:t>w Oddziale Gospodarki Nieruchomościami Wydziału Infrastruktury</w:t>
      </w:r>
      <w:r>
        <w:br/>
      </w:r>
      <w:r w:rsidRPr="00CB08C8">
        <w:t>i Nieruchomości Opolskieg</w:t>
      </w:r>
      <w:r w:rsidRPr="00CB08C8">
        <w:t>o Urzędu Wojewódzkiego w Opolu.</w:t>
      </w:r>
    </w:p>
    <w:p w:rsidR="00224D80" w:rsidRPr="00CB08C8" w:rsidRDefault="009522C2" w:rsidP="00224D80">
      <w:pPr>
        <w:pStyle w:val="Trepisma"/>
        <w:numPr>
          <w:ilvl w:val="0"/>
          <w:numId w:val="7"/>
        </w:numPr>
        <w:spacing w:after="360"/>
      </w:pPr>
      <w:r w:rsidRPr="00CB08C8">
        <w:lastRenderedPageBreak/>
        <w:t>Kierownik jednostki kontrolowanej</w:t>
      </w:r>
      <w:r>
        <w:t>:</w:t>
      </w:r>
    </w:p>
    <w:p w:rsidR="00224D80" w:rsidRPr="00AA6D0B" w:rsidRDefault="009522C2" w:rsidP="00224D80">
      <w:pPr>
        <w:tabs>
          <w:tab w:val="left" w:pos="3915"/>
        </w:tabs>
        <w:spacing w:before="120" w:after="360" w:line="360" w:lineRule="auto"/>
        <w:ind w:left="426"/>
        <w:rPr>
          <w:rFonts w:ascii="Arial" w:hAnsi="Arial" w:cs="Arial"/>
          <w:sz w:val="24"/>
          <w:szCs w:val="24"/>
        </w:rPr>
      </w:pPr>
      <w:r w:rsidRPr="00AA6D0B">
        <w:rPr>
          <w:rFonts w:ascii="Arial" w:hAnsi="Arial" w:cs="Arial"/>
          <w:sz w:val="24"/>
          <w:szCs w:val="24"/>
        </w:rPr>
        <w:t xml:space="preserve">Pan Piotr Soczyński – Starosta Głubczycki; uchwała Nr I/3/2018 z dnia </w:t>
      </w:r>
      <w:r>
        <w:rPr>
          <w:rFonts w:ascii="Arial" w:hAnsi="Arial" w:cs="Arial"/>
          <w:sz w:val="24"/>
          <w:szCs w:val="24"/>
        </w:rPr>
        <w:br/>
      </w:r>
      <w:r w:rsidRPr="00AA6D0B">
        <w:rPr>
          <w:rFonts w:ascii="Arial" w:hAnsi="Arial" w:cs="Arial"/>
          <w:sz w:val="24"/>
          <w:szCs w:val="24"/>
        </w:rPr>
        <w:t>19 listopada 2018 r. Rady Powiatu w Głubczycach w sprawie wyboru Starosty Głubczyckiego.</w:t>
      </w:r>
    </w:p>
    <w:p w:rsidR="00224D80" w:rsidRPr="00CB08C8" w:rsidRDefault="009522C2" w:rsidP="00224D80">
      <w:pPr>
        <w:pStyle w:val="Trepisma"/>
        <w:numPr>
          <w:ilvl w:val="0"/>
          <w:numId w:val="7"/>
        </w:numPr>
        <w:spacing w:after="360"/>
      </w:pPr>
      <w:r w:rsidRPr="00CB08C8">
        <w:t>Kontrolę wpisano do książki k</w:t>
      </w:r>
      <w:r w:rsidRPr="00CB08C8">
        <w:t xml:space="preserve">ontroli prowadzonej w jednostce kontrolowanej </w:t>
      </w:r>
      <w:r>
        <w:br/>
      </w:r>
      <w:r w:rsidRPr="00CB08C8">
        <w:t>pod poz.:</w:t>
      </w:r>
    </w:p>
    <w:p w:rsidR="00224D80" w:rsidRPr="00CB08C8" w:rsidRDefault="009522C2" w:rsidP="00224D80">
      <w:pPr>
        <w:pStyle w:val="Trepisma"/>
        <w:spacing w:after="360"/>
      </w:pPr>
      <w:r w:rsidRPr="00CB08C8">
        <w:t>Nr 4.</w:t>
      </w:r>
    </w:p>
    <w:p w:rsidR="00224D80" w:rsidRPr="00CB08C8" w:rsidRDefault="009522C2" w:rsidP="00224D80">
      <w:pPr>
        <w:pStyle w:val="Trepisma"/>
        <w:numPr>
          <w:ilvl w:val="0"/>
          <w:numId w:val="6"/>
        </w:numPr>
        <w:spacing w:after="360"/>
        <w:rPr>
          <w:b/>
        </w:rPr>
      </w:pPr>
      <w:r w:rsidRPr="00CB08C8">
        <w:rPr>
          <w:b/>
        </w:rPr>
        <w:t>Ocena skontrolowanej działalności, ze wskazaniem ustaleń, na których została oparta:</w:t>
      </w:r>
    </w:p>
    <w:p w:rsidR="00224D80" w:rsidRPr="00CB08C8" w:rsidRDefault="009522C2" w:rsidP="00224D80">
      <w:pPr>
        <w:pStyle w:val="Trepisma"/>
        <w:spacing w:after="360"/>
        <w:rPr>
          <w:rFonts w:cs="Arial"/>
        </w:rPr>
      </w:pPr>
      <w:r w:rsidRPr="00CB08C8">
        <w:rPr>
          <w:rFonts w:cs="Arial"/>
        </w:rPr>
        <w:t>pozytywna.</w:t>
      </w:r>
    </w:p>
    <w:p w:rsidR="00224D80" w:rsidRPr="00CB08C8" w:rsidRDefault="009522C2" w:rsidP="00224D80">
      <w:pPr>
        <w:pStyle w:val="Trepisma"/>
        <w:rPr>
          <w:rFonts w:cs="Arial"/>
        </w:rPr>
      </w:pPr>
      <w:r w:rsidRPr="00CB08C8">
        <w:rPr>
          <w:rFonts w:cs="Arial"/>
        </w:rPr>
        <w:t xml:space="preserve">Kontrola dotyczyła działalności Starosty Głubczyckiego, wykonującego zadania z zakresu administracji rządowej, związana z gospodarowaniem nieruchomościami Skarbu Państwa w okresie od: 1 stycznia 2019 r. do 31 grudnia 2021 r. </w:t>
      </w:r>
    </w:p>
    <w:p w:rsidR="00224D80" w:rsidRPr="00AA6D0B" w:rsidRDefault="009522C2" w:rsidP="00224D80">
      <w:pPr>
        <w:pStyle w:val="Akapitzlist"/>
        <w:tabs>
          <w:tab w:val="left" w:pos="4164"/>
          <w:tab w:val="right" w:pos="9072"/>
        </w:tabs>
        <w:spacing w:before="120" w:after="120" w:line="360" w:lineRule="auto"/>
        <w:ind w:left="0" w:firstLine="567"/>
        <w:contextualSpacing w:val="0"/>
        <w:rPr>
          <w:rFonts w:ascii="Arial" w:hAnsi="Arial" w:cs="Arial"/>
          <w:sz w:val="24"/>
          <w:szCs w:val="24"/>
        </w:rPr>
      </w:pPr>
      <w:r w:rsidRPr="00AA6D0B">
        <w:rPr>
          <w:rFonts w:ascii="Arial" w:hAnsi="Arial" w:cs="Arial"/>
          <w:sz w:val="24"/>
          <w:szCs w:val="24"/>
        </w:rPr>
        <w:t>Zgodnie z Regulaminem Organiza</w:t>
      </w:r>
      <w:r w:rsidRPr="00AA6D0B">
        <w:rPr>
          <w:rFonts w:ascii="Arial" w:hAnsi="Arial" w:cs="Arial"/>
          <w:sz w:val="24"/>
          <w:szCs w:val="24"/>
        </w:rPr>
        <w:t xml:space="preserve">cyjnym Starostwa Powiatowego </w:t>
      </w:r>
      <w:r>
        <w:rPr>
          <w:rFonts w:ascii="Arial" w:hAnsi="Arial" w:cs="Arial"/>
          <w:sz w:val="24"/>
          <w:szCs w:val="24"/>
        </w:rPr>
        <w:br/>
      </w:r>
      <w:r w:rsidRPr="00AA6D0B">
        <w:rPr>
          <w:rFonts w:ascii="Arial" w:hAnsi="Arial" w:cs="Arial"/>
          <w:sz w:val="24"/>
          <w:szCs w:val="24"/>
        </w:rPr>
        <w:t>w Głubczycach, w dacie kontroli zadania rządowe w zakresie gospodarki nieruchomościami realizował Wydział Geodezji i Nieruchomości, który składał się</w:t>
      </w:r>
      <w:r>
        <w:rPr>
          <w:rFonts w:ascii="Arial" w:hAnsi="Arial" w:cs="Arial"/>
          <w:sz w:val="24"/>
          <w:szCs w:val="24"/>
        </w:rPr>
        <w:br/>
      </w:r>
      <w:r w:rsidRPr="00AA6D0B">
        <w:rPr>
          <w:rFonts w:ascii="Arial" w:hAnsi="Arial" w:cs="Arial"/>
          <w:sz w:val="24"/>
          <w:szCs w:val="24"/>
        </w:rPr>
        <w:t>z trzech komórek organizacyjnych: Powiatowego Ośrodka Dokumentacji Geodezyjn</w:t>
      </w:r>
      <w:r w:rsidRPr="00AA6D0B">
        <w:rPr>
          <w:rFonts w:ascii="Arial" w:hAnsi="Arial" w:cs="Arial"/>
          <w:sz w:val="24"/>
          <w:szCs w:val="24"/>
        </w:rPr>
        <w:t>ej i Kartograficznej, Oddziału Geodezji, Kartografii i Katastru Nieruchomości oraz Oddziału Gospodarki Nieruchomościami.</w:t>
      </w:r>
    </w:p>
    <w:p w:rsidR="00224D80" w:rsidRPr="00AA6D0B" w:rsidRDefault="009522C2" w:rsidP="00A07B71">
      <w:pPr>
        <w:pStyle w:val="Akapitzlist"/>
        <w:tabs>
          <w:tab w:val="left" w:pos="4164"/>
          <w:tab w:val="right" w:pos="9072"/>
        </w:tabs>
        <w:spacing w:before="120" w:after="0" w:line="360" w:lineRule="auto"/>
        <w:ind w:left="0" w:firstLine="567"/>
        <w:contextualSpacing w:val="0"/>
        <w:rPr>
          <w:rFonts w:ascii="Arial" w:hAnsi="Arial" w:cs="Arial"/>
          <w:sz w:val="24"/>
          <w:szCs w:val="24"/>
        </w:rPr>
      </w:pPr>
      <w:r w:rsidRPr="00AA6D0B">
        <w:rPr>
          <w:rFonts w:ascii="Arial" w:hAnsi="Arial" w:cs="Arial"/>
          <w:sz w:val="24"/>
          <w:szCs w:val="24"/>
        </w:rPr>
        <w:t>W zakresie gospodarki nieruchomościami działania Wydziału Geodezji</w:t>
      </w:r>
      <w:r>
        <w:rPr>
          <w:rFonts w:ascii="Arial" w:hAnsi="Arial" w:cs="Arial"/>
          <w:sz w:val="24"/>
          <w:szCs w:val="24"/>
        </w:rPr>
        <w:br/>
      </w:r>
      <w:r w:rsidRPr="00AA6D0B">
        <w:rPr>
          <w:rFonts w:ascii="Arial" w:hAnsi="Arial" w:cs="Arial"/>
          <w:sz w:val="24"/>
          <w:szCs w:val="24"/>
        </w:rPr>
        <w:t>i Nieruchomości obejmowały w szczególności:</w:t>
      </w:r>
    </w:p>
    <w:p w:rsidR="00224D80" w:rsidRPr="00AA6D0B" w:rsidRDefault="009522C2" w:rsidP="00224D80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rPr>
          <w:rFonts w:ascii="Arial" w:eastAsia="TimesNewRomanPSMT" w:hAnsi="Arial" w:cs="Arial"/>
          <w:sz w:val="24"/>
          <w:szCs w:val="24"/>
        </w:rPr>
      </w:pPr>
      <w:r w:rsidRPr="00AA6D0B">
        <w:rPr>
          <w:rFonts w:ascii="Arial" w:eastAsia="TimesNewRomanPSMT" w:hAnsi="Arial" w:cs="Arial"/>
          <w:sz w:val="24"/>
          <w:szCs w:val="24"/>
        </w:rPr>
        <w:t>przygotowywanie dokument</w:t>
      </w:r>
      <w:r w:rsidRPr="00AA6D0B">
        <w:rPr>
          <w:rFonts w:ascii="Arial" w:eastAsia="TimesNewRomanPSMT" w:hAnsi="Arial" w:cs="Arial"/>
          <w:sz w:val="24"/>
          <w:szCs w:val="24"/>
        </w:rPr>
        <w:t xml:space="preserve">acji związanej z reprezentowaniem Skarbu Państwa, bądź Powiatu w sprawach gospodarowania nieruchomościami, </w:t>
      </w:r>
    </w:p>
    <w:p w:rsidR="00224D80" w:rsidRPr="00AA6D0B" w:rsidRDefault="009522C2" w:rsidP="00224D80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rPr>
          <w:rFonts w:ascii="Arial" w:eastAsia="TimesNewRomanPSMT" w:hAnsi="Arial" w:cs="Arial"/>
          <w:sz w:val="24"/>
          <w:szCs w:val="24"/>
        </w:rPr>
      </w:pPr>
      <w:r w:rsidRPr="00AA6D0B">
        <w:rPr>
          <w:rFonts w:ascii="Arial" w:eastAsia="TimesNewRomanPSMT" w:hAnsi="Arial" w:cs="Arial"/>
          <w:sz w:val="24"/>
          <w:szCs w:val="24"/>
        </w:rPr>
        <w:t xml:space="preserve">gospodarowanie zasobem nieruchomości Skarbu Państwa w zakresie współpracy z właściwymi jednostkami samorządu terytorialnego, </w:t>
      </w:r>
    </w:p>
    <w:p w:rsidR="00224D80" w:rsidRPr="00AA6D0B" w:rsidRDefault="009522C2" w:rsidP="00224D80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rPr>
          <w:rFonts w:ascii="Arial" w:eastAsia="TimesNewRomanPSMT" w:hAnsi="Arial" w:cs="Arial"/>
          <w:sz w:val="24"/>
          <w:szCs w:val="24"/>
        </w:rPr>
      </w:pPr>
      <w:r w:rsidRPr="00AA6D0B">
        <w:rPr>
          <w:rFonts w:ascii="Arial" w:eastAsia="TimesNewRomanPSMT" w:hAnsi="Arial" w:cs="Arial"/>
          <w:sz w:val="24"/>
          <w:szCs w:val="24"/>
        </w:rPr>
        <w:t xml:space="preserve">gospodarowanie powiatowym zasobem nieruchomości, </w:t>
      </w:r>
    </w:p>
    <w:p w:rsidR="00224D80" w:rsidRPr="00AA6D0B" w:rsidRDefault="009522C2" w:rsidP="00224D80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rPr>
          <w:rFonts w:ascii="Arial" w:eastAsia="TimesNewRomanPSMT" w:hAnsi="Arial" w:cs="Arial"/>
          <w:sz w:val="24"/>
          <w:szCs w:val="24"/>
        </w:rPr>
      </w:pPr>
      <w:r w:rsidRPr="00AA6D0B">
        <w:rPr>
          <w:rFonts w:ascii="Arial" w:eastAsia="TimesNewRomanPSMT" w:hAnsi="Arial" w:cs="Arial"/>
          <w:sz w:val="24"/>
          <w:szCs w:val="24"/>
        </w:rPr>
        <w:t xml:space="preserve">prawo żądania rozwiązania umowy użytkowania wieczystego przed upływem ustalonego okresu stosownie do art. 240 Kodeksu cywilnego, jeżeli użytkownik wieczysty korzysta z tej nieruchomości w sposób sprzeczny </w:t>
      </w:r>
      <w:r>
        <w:rPr>
          <w:rFonts w:ascii="Arial" w:eastAsia="TimesNewRomanPSMT" w:hAnsi="Arial" w:cs="Arial"/>
          <w:sz w:val="24"/>
          <w:szCs w:val="24"/>
        </w:rPr>
        <w:br/>
      </w:r>
      <w:r w:rsidRPr="00AA6D0B">
        <w:rPr>
          <w:rFonts w:ascii="Arial" w:eastAsia="TimesNewRomanPSMT" w:hAnsi="Arial" w:cs="Arial"/>
          <w:sz w:val="24"/>
          <w:szCs w:val="24"/>
        </w:rPr>
        <w:t>z ustalonym w umowie, a w szczególności gdy nie zabudował jej w ustalonym terminie,</w:t>
      </w:r>
    </w:p>
    <w:p w:rsidR="00224D80" w:rsidRPr="00AA6D0B" w:rsidRDefault="009522C2" w:rsidP="00224D80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rPr>
          <w:rFonts w:ascii="Arial" w:eastAsia="TimesNewRomanPSMT" w:hAnsi="Arial" w:cs="Arial"/>
          <w:sz w:val="24"/>
          <w:szCs w:val="24"/>
        </w:rPr>
      </w:pPr>
      <w:r w:rsidRPr="00AA6D0B">
        <w:rPr>
          <w:rFonts w:ascii="Arial" w:eastAsia="TimesNewRomanPSMT" w:hAnsi="Arial" w:cs="Arial"/>
          <w:sz w:val="24"/>
          <w:szCs w:val="24"/>
        </w:rPr>
        <w:lastRenderedPageBreak/>
        <w:t>prowadzenie spraw dotyczących przyznania pierwszeństwa nabycia lokali ich najemcom lub dzierżawcom,</w:t>
      </w:r>
    </w:p>
    <w:p w:rsidR="00224D80" w:rsidRPr="00AA6D0B" w:rsidRDefault="009522C2" w:rsidP="00224D80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rPr>
          <w:rFonts w:ascii="Arial" w:eastAsia="TimesNewRomanPSMT" w:hAnsi="Arial" w:cs="Arial"/>
          <w:sz w:val="24"/>
          <w:szCs w:val="24"/>
        </w:rPr>
      </w:pPr>
      <w:r w:rsidRPr="00AA6D0B">
        <w:rPr>
          <w:rFonts w:ascii="Arial" w:eastAsia="TimesNewRomanPSMT" w:hAnsi="Arial" w:cs="Arial"/>
          <w:sz w:val="24"/>
          <w:szCs w:val="24"/>
        </w:rPr>
        <w:t>sporządzanie i podawanie do publicznej wiadomości wykazu nieruchomości S</w:t>
      </w:r>
      <w:r w:rsidRPr="00AA6D0B">
        <w:rPr>
          <w:rFonts w:ascii="Arial" w:eastAsia="TimesNewRomanPSMT" w:hAnsi="Arial" w:cs="Arial"/>
          <w:sz w:val="24"/>
          <w:szCs w:val="24"/>
        </w:rPr>
        <w:t>karbu Państwa oraz Powiatu przeznaczonych do sprzedaży, do oddania</w:t>
      </w:r>
      <w:r>
        <w:rPr>
          <w:rFonts w:ascii="Arial" w:eastAsia="TimesNewRomanPSMT" w:hAnsi="Arial" w:cs="Arial"/>
          <w:sz w:val="24"/>
          <w:szCs w:val="24"/>
        </w:rPr>
        <w:br/>
      </w:r>
      <w:r w:rsidRPr="00AA6D0B">
        <w:rPr>
          <w:rFonts w:ascii="Arial" w:eastAsia="TimesNewRomanPSMT" w:hAnsi="Arial" w:cs="Arial"/>
          <w:sz w:val="24"/>
          <w:szCs w:val="24"/>
        </w:rPr>
        <w:t>w użytkowanie wieczyste, użytkowanie, najem lub dzierżawę,</w:t>
      </w:r>
    </w:p>
    <w:p w:rsidR="00224D80" w:rsidRPr="00AA6D0B" w:rsidRDefault="009522C2" w:rsidP="00224D80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rPr>
          <w:rFonts w:ascii="Arial" w:eastAsia="TimesNewRomanPSMT" w:hAnsi="Arial" w:cs="Arial"/>
          <w:sz w:val="24"/>
          <w:szCs w:val="24"/>
        </w:rPr>
      </w:pPr>
      <w:r w:rsidRPr="00AA6D0B">
        <w:rPr>
          <w:rFonts w:ascii="Arial" w:eastAsia="TimesNewRomanPSMT" w:hAnsi="Arial" w:cs="Arial"/>
          <w:sz w:val="24"/>
          <w:szCs w:val="24"/>
        </w:rPr>
        <w:t>prowadzenie spraw z zakresu zwalniania z obowiązku zbycia w drodze przetargu nieruchomości przeznaczonych pod budownictwo mieszkan</w:t>
      </w:r>
      <w:r w:rsidRPr="00AA6D0B">
        <w:rPr>
          <w:rFonts w:ascii="Arial" w:eastAsia="TimesNewRomanPSMT" w:hAnsi="Arial" w:cs="Arial"/>
          <w:sz w:val="24"/>
          <w:szCs w:val="24"/>
        </w:rPr>
        <w:t xml:space="preserve">iowe, </w:t>
      </w:r>
      <w:r>
        <w:rPr>
          <w:rFonts w:ascii="Arial" w:eastAsia="TimesNewRomanPSMT" w:hAnsi="Arial" w:cs="Arial"/>
          <w:sz w:val="24"/>
          <w:szCs w:val="24"/>
        </w:rPr>
        <w:br/>
      </w:r>
      <w:r w:rsidRPr="00AA6D0B">
        <w:rPr>
          <w:rFonts w:ascii="Arial" w:eastAsia="TimesNewRomanPSMT" w:hAnsi="Arial" w:cs="Arial"/>
          <w:sz w:val="24"/>
          <w:szCs w:val="24"/>
        </w:rPr>
        <w:t>na realizację urządzeń infrastruktury technicznej lub innych celów publicznych,</w:t>
      </w:r>
    </w:p>
    <w:p w:rsidR="00224D80" w:rsidRPr="00AA6D0B" w:rsidRDefault="009522C2" w:rsidP="00224D80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rPr>
          <w:rFonts w:ascii="Arial" w:eastAsia="TimesNewRomanPSMT" w:hAnsi="Arial" w:cs="Arial"/>
          <w:sz w:val="24"/>
          <w:szCs w:val="24"/>
        </w:rPr>
      </w:pPr>
      <w:r w:rsidRPr="00AA6D0B">
        <w:rPr>
          <w:rFonts w:ascii="Arial" w:eastAsia="TimesNewRomanPSMT" w:hAnsi="Arial" w:cs="Arial"/>
          <w:sz w:val="24"/>
          <w:szCs w:val="24"/>
        </w:rPr>
        <w:t>prowadzenie spraw z zakresu ogłaszania, organizowania i przeprowadzenia przetargu na sprzedaż nieruchomości oraz sprzedaż bezprzetargową nieruchomości Powiatu i Skarbu P</w:t>
      </w:r>
      <w:r w:rsidRPr="00AA6D0B">
        <w:rPr>
          <w:rFonts w:ascii="Arial" w:eastAsia="TimesNewRomanPSMT" w:hAnsi="Arial" w:cs="Arial"/>
          <w:sz w:val="24"/>
          <w:szCs w:val="24"/>
        </w:rPr>
        <w:t>aństwa,</w:t>
      </w:r>
    </w:p>
    <w:p w:rsidR="00224D80" w:rsidRPr="00AA6D0B" w:rsidRDefault="009522C2" w:rsidP="00224D80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rPr>
          <w:rFonts w:ascii="Arial" w:eastAsia="TimesNewRomanPSMT" w:hAnsi="Arial" w:cs="Arial"/>
          <w:sz w:val="24"/>
          <w:szCs w:val="24"/>
        </w:rPr>
      </w:pPr>
      <w:r w:rsidRPr="00AA6D0B">
        <w:rPr>
          <w:rFonts w:ascii="Arial" w:eastAsia="TimesNewRomanPSMT" w:hAnsi="Arial" w:cs="Arial"/>
          <w:sz w:val="24"/>
          <w:szCs w:val="24"/>
        </w:rPr>
        <w:t>przygotowywanie dokumentacji pozwalającej ustalić Radzie Powiatu szczegółowe warunki korzystania z nieruchomości przez państwową</w:t>
      </w:r>
      <w:r>
        <w:rPr>
          <w:rFonts w:ascii="Arial" w:eastAsia="TimesNewRomanPSMT" w:hAnsi="Arial" w:cs="Arial"/>
          <w:sz w:val="24"/>
          <w:szCs w:val="24"/>
        </w:rPr>
        <w:t xml:space="preserve"> </w:t>
      </w:r>
      <w:r>
        <w:rPr>
          <w:rFonts w:ascii="Arial" w:eastAsia="TimesNewRomanPSMT" w:hAnsi="Arial" w:cs="Arial"/>
          <w:sz w:val="24"/>
          <w:szCs w:val="24"/>
        </w:rPr>
        <w:br/>
      </w:r>
      <w:r w:rsidRPr="00AA6D0B">
        <w:rPr>
          <w:rFonts w:ascii="Arial" w:eastAsia="TimesNewRomanPSMT" w:hAnsi="Arial" w:cs="Arial"/>
          <w:sz w:val="24"/>
          <w:szCs w:val="24"/>
        </w:rPr>
        <w:t>lub samorządową jednostkę organizacyjną,</w:t>
      </w:r>
    </w:p>
    <w:p w:rsidR="00224D80" w:rsidRPr="00AA6D0B" w:rsidRDefault="009522C2" w:rsidP="00224D80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rPr>
          <w:rFonts w:ascii="Arial" w:eastAsia="TimesNewRomanPSMT" w:hAnsi="Arial" w:cs="Arial"/>
          <w:sz w:val="24"/>
          <w:szCs w:val="24"/>
        </w:rPr>
      </w:pPr>
      <w:r w:rsidRPr="00AA6D0B">
        <w:rPr>
          <w:rFonts w:ascii="Arial" w:eastAsia="TimesNewRomanPSMT" w:hAnsi="Arial" w:cs="Arial"/>
          <w:sz w:val="24"/>
          <w:szCs w:val="24"/>
        </w:rPr>
        <w:t xml:space="preserve"> ustalanie w drodze decyzji trwałego zarządu na rzecz jednostki organizacyjne</w:t>
      </w:r>
      <w:r w:rsidRPr="00AA6D0B">
        <w:rPr>
          <w:rFonts w:ascii="Arial" w:eastAsia="TimesNewRomanPSMT" w:hAnsi="Arial" w:cs="Arial"/>
          <w:sz w:val="24"/>
          <w:szCs w:val="24"/>
        </w:rPr>
        <w:t>j, wydawanie decyzji o jego wygaśnięciu, bądź o przekazaniu pomiędzy jednostkami na ich wniosek,</w:t>
      </w:r>
    </w:p>
    <w:p w:rsidR="00224D80" w:rsidRPr="00AA6D0B" w:rsidRDefault="009522C2" w:rsidP="00224D80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rPr>
          <w:rFonts w:ascii="Arial" w:eastAsia="TimesNewRomanPSMT" w:hAnsi="Arial" w:cs="Arial"/>
          <w:sz w:val="24"/>
          <w:szCs w:val="24"/>
        </w:rPr>
      </w:pPr>
      <w:r w:rsidRPr="00AA6D0B">
        <w:rPr>
          <w:rFonts w:ascii="Arial" w:eastAsia="TimesNewRomanPSMT" w:hAnsi="Arial" w:cs="Arial"/>
          <w:sz w:val="24"/>
          <w:szCs w:val="24"/>
        </w:rPr>
        <w:t xml:space="preserve"> przyjmowanie wniosku organu likwidującego jednostkę organizacyjną </w:t>
      </w:r>
      <w:r>
        <w:rPr>
          <w:rFonts w:ascii="Arial" w:eastAsia="TimesNewRomanPSMT" w:hAnsi="Arial" w:cs="Arial"/>
          <w:sz w:val="24"/>
          <w:szCs w:val="24"/>
        </w:rPr>
        <w:br/>
      </w:r>
      <w:r w:rsidRPr="00AA6D0B">
        <w:rPr>
          <w:rFonts w:ascii="Arial" w:eastAsia="TimesNewRomanPSMT" w:hAnsi="Arial" w:cs="Arial"/>
          <w:sz w:val="24"/>
          <w:szCs w:val="24"/>
        </w:rPr>
        <w:t>o wydanie decyzji o wygaśnięciu trwałego zarządu,</w:t>
      </w:r>
    </w:p>
    <w:p w:rsidR="00224D80" w:rsidRPr="00AA6D0B" w:rsidRDefault="009522C2" w:rsidP="00224D80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rPr>
          <w:rFonts w:ascii="Arial" w:eastAsia="TimesNewRomanPSMT" w:hAnsi="Arial" w:cs="Arial"/>
          <w:sz w:val="24"/>
          <w:szCs w:val="24"/>
        </w:rPr>
      </w:pPr>
      <w:r w:rsidRPr="00AA6D0B">
        <w:rPr>
          <w:rFonts w:ascii="Arial" w:eastAsia="TimesNewRomanPSMT" w:hAnsi="Arial" w:cs="Arial"/>
          <w:sz w:val="24"/>
          <w:szCs w:val="24"/>
        </w:rPr>
        <w:t xml:space="preserve"> wskazanie nieruchomości, które mogą być </w:t>
      </w:r>
      <w:r w:rsidRPr="00AA6D0B">
        <w:rPr>
          <w:rFonts w:ascii="Arial" w:eastAsia="TimesNewRomanPSMT" w:hAnsi="Arial" w:cs="Arial"/>
          <w:sz w:val="24"/>
          <w:szCs w:val="24"/>
        </w:rPr>
        <w:t>przeznaczone na wyposażenie państwowej osoby prawnej lub państwowej jednostki organizacyjnej,</w:t>
      </w:r>
    </w:p>
    <w:p w:rsidR="00224D80" w:rsidRPr="00AA6D0B" w:rsidRDefault="009522C2" w:rsidP="00224D80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rPr>
          <w:rFonts w:ascii="Arial" w:eastAsia="TimesNewRomanPSMT" w:hAnsi="Arial" w:cs="Arial"/>
          <w:sz w:val="24"/>
          <w:szCs w:val="24"/>
        </w:rPr>
      </w:pPr>
      <w:r w:rsidRPr="00AA6D0B">
        <w:rPr>
          <w:rFonts w:ascii="Arial" w:eastAsia="TimesNewRomanPSMT" w:hAnsi="Arial" w:cs="Arial"/>
          <w:sz w:val="24"/>
          <w:szCs w:val="24"/>
        </w:rPr>
        <w:t xml:space="preserve"> prowadzenie spraw z zakresu przeznaczania nieruchomości na wyposażenie samorządowych osób prawnych lub samorządowej jednostki organizacyjnej </w:t>
      </w:r>
      <w:r>
        <w:rPr>
          <w:rFonts w:ascii="Arial" w:eastAsia="TimesNewRomanPSMT" w:hAnsi="Arial" w:cs="Arial"/>
          <w:sz w:val="24"/>
          <w:szCs w:val="24"/>
        </w:rPr>
        <w:br/>
      </w:r>
      <w:r w:rsidRPr="00AA6D0B">
        <w:rPr>
          <w:rFonts w:ascii="Arial" w:eastAsia="TimesNewRomanPSMT" w:hAnsi="Arial" w:cs="Arial"/>
          <w:sz w:val="24"/>
          <w:szCs w:val="24"/>
        </w:rPr>
        <w:t>z powiatowego zasob</w:t>
      </w:r>
      <w:r w:rsidRPr="00AA6D0B">
        <w:rPr>
          <w:rFonts w:ascii="Arial" w:eastAsia="TimesNewRomanPSMT" w:hAnsi="Arial" w:cs="Arial"/>
          <w:sz w:val="24"/>
          <w:szCs w:val="24"/>
        </w:rPr>
        <w:t>u nieruchomości,</w:t>
      </w:r>
    </w:p>
    <w:p w:rsidR="00224D80" w:rsidRPr="00AA6D0B" w:rsidRDefault="009522C2" w:rsidP="00224D80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rPr>
          <w:rFonts w:ascii="Arial" w:eastAsia="TimesNewRomanPSMT" w:hAnsi="Arial" w:cs="Arial"/>
          <w:sz w:val="24"/>
          <w:szCs w:val="24"/>
        </w:rPr>
      </w:pPr>
      <w:r w:rsidRPr="00AA6D0B">
        <w:rPr>
          <w:rFonts w:ascii="Arial" w:eastAsia="TimesNewRomanPSMT" w:hAnsi="Arial" w:cs="Arial"/>
          <w:sz w:val="24"/>
          <w:szCs w:val="24"/>
        </w:rPr>
        <w:t xml:space="preserve"> włączanie do powiatowego zasobu nieruchomości, które nie zostały zagospodarowane po likwidacji lub prywatyzacji jednostki organizacyjnej,</w:t>
      </w:r>
    </w:p>
    <w:p w:rsidR="00224D80" w:rsidRPr="00AA6D0B" w:rsidRDefault="009522C2" w:rsidP="00224D80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rPr>
          <w:rFonts w:ascii="Arial" w:eastAsia="TimesNewRomanPSMT" w:hAnsi="Arial" w:cs="Arial"/>
          <w:sz w:val="24"/>
          <w:szCs w:val="24"/>
        </w:rPr>
      </w:pPr>
      <w:r w:rsidRPr="00AA6D0B">
        <w:rPr>
          <w:rFonts w:ascii="Arial" w:eastAsia="TimesNewRomanPSMT" w:hAnsi="Arial" w:cs="Arial"/>
          <w:sz w:val="24"/>
          <w:szCs w:val="24"/>
        </w:rPr>
        <w:t xml:space="preserve"> przygotowywanie propozycji porozumienia określającego nieruchomości, które mają być oddane z zasobu nieruchomości Skarbu Państwa na potrzeby statutowe Kancelarii Sejmu, Kancelarii Senatu, Kancelarii Prezydenta RP, Kancelarii Prezesa Rady Ministrów, Trybun</w:t>
      </w:r>
      <w:r w:rsidRPr="00AA6D0B">
        <w:rPr>
          <w:rFonts w:ascii="Arial" w:eastAsia="TimesNewRomanPSMT" w:hAnsi="Arial" w:cs="Arial"/>
          <w:sz w:val="24"/>
          <w:szCs w:val="24"/>
        </w:rPr>
        <w:t xml:space="preserve">ału Konstytucyjnego, Rzecznika Praw Obywatelskich, Sądu Najwyższego, Naczelnego Sądu Administracyjnego, Najwyższej Izby Kontroli, Krajowej Rady Radiofonii </w:t>
      </w:r>
      <w:r>
        <w:rPr>
          <w:rFonts w:ascii="Arial" w:eastAsia="TimesNewRomanPSMT" w:hAnsi="Arial" w:cs="Arial"/>
          <w:sz w:val="24"/>
          <w:szCs w:val="24"/>
        </w:rPr>
        <w:br/>
      </w:r>
      <w:r w:rsidRPr="00AA6D0B">
        <w:rPr>
          <w:rFonts w:ascii="Arial" w:eastAsia="TimesNewRomanPSMT" w:hAnsi="Arial" w:cs="Arial"/>
          <w:sz w:val="24"/>
          <w:szCs w:val="24"/>
        </w:rPr>
        <w:t xml:space="preserve">i Telewizji, Krajowego Biura Wyborczego oraz Państwowej Inspekcji Pracy, </w:t>
      </w:r>
      <w:r>
        <w:rPr>
          <w:rFonts w:ascii="Arial" w:eastAsia="TimesNewRomanPSMT" w:hAnsi="Arial" w:cs="Arial"/>
          <w:sz w:val="24"/>
          <w:szCs w:val="24"/>
        </w:rPr>
        <w:br/>
      </w:r>
      <w:r w:rsidRPr="00AA6D0B">
        <w:rPr>
          <w:rFonts w:ascii="Arial" w:eastAsia="TimesNewRomanPSMT" w:hAnsi="Arial" w:cs="Arial"/>
          <w:sz w:val="24"/>
          <w:szCs w:val="24"/>
        </w:rPr>
        <w:t>a także ministerstw, urzęd</w:t>
      </w:r>
      <w:r w:rsidRPr="00AA6D0B">
        <w:rPr>
          <w:rFonts w:ascii="Arial" w:eastAsia="TimesNewRomanPSMT" w:hAnsi="Arial" w:cs="Arial"/>
          <w:sz w:val="24"/>
          <w:szCs w:val="24"/>
        </w:rPr>
        <w:t>ów celnych i urzędów wojewódzkich,</w:t>
      </w:r>
    </w:p>
    <w:p w:rsidR="00224D80" w:rsidRPr="00AA6D0B" w:rsidRDefault="009522C2" w:rsidP="00224D80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rPr>
          <w:rFonts w:ascii="Arial" w:eastAsia="TimesNewRomanPSMT" w:hAnsi="Arial" w:cs="Arial"/>
          <w:sz w:val="24"/>
          <w:szCs w:val="24"/>
        </w:rPr>
      </w:pPr>
      <w:r w:rsidRPr="00AA6D0B">
        <w:rPr>
          <w:rFonts w:ascii="Arial" w:eastAsia="TimesNewRomanPSMT" w:hAnsi="Arial" w:cs="Arial"/>
          <w:sz w:val="24"/>
          <w:szCs w:val="24"/>
        </w:rPr>
        <w:t xml:space="preserve"> przyjęcie zawiadomienia o przekazaniu nieruchomości zbędnych</w:t>
      </w:r>
      <w:r>
        <w:rPr>
          <w:rFonts w:ascii="Arial" w:eastAsia="TimesNewRomanPSMT" w:hAnsi="Arial" w:cs="Arial"/>
          <w:sz w:val="24"/>
          <w:szCs w:val="24"/>
        </w:rPr>
        <w:br/>
      </w:r>
      <w:r w:rsidRPr="00AA6D0B">
        <w:rPr>
          <w:rFonts w:ascii="Arial" w:eastAsia="TimesNewRomanPSMT" w:hAnsi="Arial" w:cs="Arial"/>
          <w:sz w:val="24"/>
          <w:szCs w:val="24"/>
        </w:rPr>
        <w:t xml:space="preserve">dla jednostek organizacyjnych, o których mowa w pkt. 15 do zasobu nieruchomości Skarbu Państwa, bądź wskazanie i doprowadzenie </w:t>
      </w:r>
      <w:r>
        <w:rPr>
          <w:rFonts w:ascii="Arial" w:eastAsia="TimesNewRomanPSMT" w:hAnsi="Arial" w:cs="Arial"/>
          <w:sz w:val="24"/>
          <w:szCs w:val="24"/>
        </w:rPr>
        <w:br/>
      </w:r>
      <w:r w:rsidRPr="00AA6D0B">
        <w:rPr>
          <w:rFonts w:ascii="Arial" w:eastAsia="TimesNewRomanPSMT" w:hAnsi="Arial" w:cs="Arial"/>
          <w:sz w:val="24"/>
          <w:szCs w:val="24"/>
        </w:rPr>
        <w:lastRenderedPageBreak/>
        <w:t>do przeniesienia własności  nie</w:t>
      </w:r>
      <w:r w:rsidRPr="00AA6D0B">
        <w:rPr>
          <w:rFonts w:ascii="Arial" w:eastAsia="TimesNewRomanPSMT" w:hAnsi="Arial" w:cs="Arial"/>
          <w:sz w:val="24"/>
          <w:szCs w:val="24"/>
        </w:rPr>
        <w:t>ruchomości na rzecz Skarbu Państwa, jeśli są one niezbędne na cele statutowe,</w:t>
      </w:r>
    </w:p>
    <w:p w:rsidR="00224D80" w:rsidRPr="00AA6D0B" w:rsidRDefault="009522C2" w:rsidP="00224D80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rPr>
          <w:rFonts w:ascii="Arial" w:eastAsia="TimesNewRomanPSMT" w:hAnsi="Arial" w:cs="Arial"/>
          <w:sz w:val="24"/>
          <w:szCs w:val="24"/>
        </w:rPr>
      </w:pPr>
      <w:r w:rsidRPr="00AA6D0B">
        <w:rPr>
          <w:rFonts w:ascii="Arial" w:eastAsia="TimesNewRomanPSMT" w:hAnsi="Arial" w:cs="Arial"/>
          <w:sz w:val="24"/>
          <w:szCs w:val="24"/>
        </w:rPr>
        <w:t xml:space="preserve"> przygotowywanie umów przeniesienia własności nieruchomości, bądź wyznaczanie dodatkowych terminów w razie niedotrzymania ustalonych terminów zagospodarowania nieruchomości grunt</w:t>
      </w:r>
      <w:r w:rsidRPr="00AA6D0B">
        <w:rPr>
          <w:rFonts w:ascii="Arial" w:eastAsia="TimesNewRomanPSMT" w:hAnsi="Arial" w:cs="Arial"/>
          <w:sz w:val="24"/>
          <w:szCs w:val="24"/>
        </w:rPr>
        <w:t>owej,</w:t>
      </w:r>
    </w:p>
    <w:p w:rsidR="00224D80" w:rsidRPr="00AA6D0B" w:rsidRDefault="009522C2" w:rsidP="00224D80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rPr>
          <w:rFonts w:ascii="Arial" w:eastAsia="TimesNewRomanPSMT" w:hAnsi="Arial" w:cs="Arial"/>
          <w:sz w:val="24"/>
          <w:szCs w:val="24"/>
        </w:rPr>
      </w:pPr>
      <w:r w:rsidRPr="00AA6D0B">
        <w:rPr>
          <w:rFonts w:ascii="Arial" w:eastAsia="TimesNewRomanPSMT" w:hAnsi="Arial" w:cs="Arial"/>
          <w:sz w:val="24"/>
          <w:szCs w:val="24"/>
        </w:rPr>
        <w:t xml:space="preserve"> przygotowywanie projektu decyzji o ustaleniu dodatkowych opłat rocznych,</w:t>
      </w:r>
    </w:p>
    <w:p w:rsidR="00224D80" w:rsidRPr="00AA6D0B" w:rsidRDefault="009522C2" w:rsidP="00224D80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rPr>
          <w:rFonts w:ascii="Arial" w:eastAsia="TimesNewRomanPSMT" w:hAnsi="Arial" w:cs="Arial"/>
          <w:sz w:val="24"/>
          <w:szCs w:val="24"/>
        </w:rPr>
      </w:pPr>
      <w:r w:rsidRPr="00AA6D0B">
        <w:rPr>
          <w:rFonts w:ascii="Arial" w:eastAsia="TimesNewRomanPSMT" w:hAnsi="Arial" w:cs="Arial"/>
          <w:sz w:val="24"/>
          <w:szCs w:val="24"/>
        </w:rPr>
        <w:t xml:space="preserve"> udzielanie bonifikaty od ustalonej ceny, żądanie zwrotu kwoty równej udzielonej bonifikacie, podwyższanie lub obniżanie bonifikaty ceny nieruchomości wpisanej do rejestru zaby</w:t>
      </w:r>
      <w:r w:rsidRPr="00AA6D0B">
        <w:rPr>
          <w:rFonts w:ascii="Arial" w:eastAsia="TimesNewRomanPSMT" w:hAnsi="Arial" w:cs="Arial"/>
          <w:sz w:val="24"/>
          <w:szCs w:val="24"/>
        </w:rPr>
        <w:t xml:space="preserve">tków, stosowanie umownych stawek oprocentowania niespłaconej części ceny nieruchomości sprzedawanej </w:t>
      </w:r>
      <w:r>
        <w:rPr>
          <w:rFonts w:ascii="Arial" w:eastAsia="TimesNewRomanPSMT" w:hAnsi="Arial" w:cs="Arial"/>
          <w:sz w:val="24"/>
          <w:szCs w:val="24"/>
        </w:rPr>
        <w:br/>
      </w:r>
      <w:r w:rsidRPr="00AA6D0B">
        <w:rPr>
          <w:rFonts w:ascii="Arial" w:eastAsia="TimesNewRomanPSMT" w:hAnsi="Arial" w:cs="Arial"/>
          <w:sz w:val="24"/>
          <w:szCs w:val="24"/>
        </w:rPr>
        <w:t>w drodze bezprzetargowej, ustalanie innego terminu zapłaty opłaty rocznej</w:t>
      </w:r>
      <w:r>
        <w:rPr>
          <w:rFonts w:ascii="Arial" w:eastAsia="TimesNewRomanPSMT" w:hAnsi="Arial" w:cs="Arial"/>
          <w:sz w:val="24"/>
          <w:szCs w:val="24"/>
        </w:rPr>
        <w:t xml:space="preserve"> </w:t>
      </w:r>
      <w:r>
        <w:rPr>
          <w:rFonts w:ascii="Arial" w:eastAsia="TimesNewRomanPSMT" w:hAnsi="Arial" w:cs="Arial"/>
          <w:sz w:val="24"/>
          <w:szCs w:val="24"/>
        </w:rPr>
        <w:br/>
      </w:r>
      <w:r w:rsidRPr="00AA6D0B">
        <w:rPr>
          <w:rFonts w:ascii="Arial" w:eastAsia="TimesNewRomanPSMT" w:hAnsi="Arial" w:cs="Arial"/>
          <w:sz w:val="24"/>
          <w:szCs w:val="24"/>
        </w:rPr>
        <w:t>za oddanie nieruchomości w użytkowanie wieczyste, udzielanie bonifikaty</w:t>
      </w:r>
      <w:r>
        <w:rPr>
          <w:rFonts w:ascii="Arial" w:eastAsia="TimesNewRomanPSMT" w:hAnsi="Arial" w:cs="Arial"/>
          <w:sz w:val="24"/>
          <w:szCs w:val="24"/>
        </w:rPr>
        <w:t xml:space="preserve"> </w:t>
      </w:r>
      <w:r>
        <w:rPr>
          <w:rFonts w:ascii="Arial" w:eastAsia="TimesNewRomanPSMT" w:hAnsi="Arial" w:cs="Arial"/>
          <w:sz w:val="24"/>
          <w:szCs w:val="24"/>
        </w:rPr>
        <w:br/>
      </w:r>
      <w:r w:rsidRPr="00AA6D0B">
        <w:rPr>
          <w:rFonts w:ascii="Arial" w:eastAsia="TimesNewRomanPSMT" w:hAnsi="Arial" w:cs="Arial"/>
          <w:sz w:val="24"/>
          <w:szCs w:val="24"/>
        </w:rPr>
        <w:t>od pier</w:t>
      </w:r>
      <w:r w:rsidRPr="00AA6D0B">
        <w:rPr>
          <w:rFonts w:ascii="Arial" w:eastAsia="TimesNewRomanPSMT" w:hAnsi="Arial" w:cs="Arial"/>
          <w:sz w:val="24"/>
          <w:szCs w:val="24"/>
        </w:rPr>
        <w:t>wszej opłaty i opłat rocznych z tytułu oddania w użytkowanie wieczyste oraz zmiana jej wysokości za nieruchomości wpisane do rejestru zabytków,</w:t>
      </w:r>
    </w:p>
    <w:p w:rsidR="00224D80" w:rsidRPr="00AA6D0B" w:rsidRDefault="009522C2" w:rsidP="00224D80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rPr>
          <w:rFonts w:ascii="Arial" w:eastAsia="TimesNewRomanPSMT" w:hAnsi="Arial" w:cs="Arial"/>
          <w:sz w:val="24"/>
          <w:szCs w:val="24"/>
        </w:rPr>
      </w:pPr>
      <w:r w:rsidRPr="00AA6D0B">
        <w:rPr>
          <w:rFonts w:ascii="Arial" w:eastAsia="TimesNewRomanPSMT" w:hAnsi="Arial" w:cs="Arial"/>
          <w:sz w:val="24"/>
          <w:szCs w:val="24"/>
        </w:rPr>
        <w:t xml:space="preserve"> aktualizacja opłat rocznych z tytułu użytkowania wieczystego nieruchomości gruntowych,</w:t>
      </w:r>
    </w:p>
    <w:p w:rsidR="00224D80" w:rsidRPr="00AA6D0B" w:rsidRDefault="009522C2" w:rsidP="00224D80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rPr>
          <w:rFonts w:ascii="Arial" w:eastAsia="TimesNewRomanPSMT" w:hAnsi="Arial" w:cs="Arial"/>
          <w:sz w:val="24"/>
          <w:szCs w:val="24"/>
        </w:rPr>
      </w:pPr>
      <w:r w:rsidRPr="00AA6D0B">
        <w:rPr>
          <w:rFonts w:ascii="Arial" w:eastAsia="TimesNewRomanPSMT" w:hAnsi="Arial" w:cs="Arial"/>
          <w:sz w:val="24"/>
          <w:szCs w:val="24"/>
        </w:rPr>
        <w:t xml:space="preserve"> ustalenie, innego niż d</w:t>
      </w:r>
      <w:r w:rsidRPr="00AA6D0B">
        <w:rPr>
          <w:rFonts w:ascii="Arial" w:eastAsia="TimesNewRomanPSMT" w:hAnsi="Arial" w:cs="Arial"/>
          <w:sz w:val="24"/>
          <w:szCs w:val="24"/>
        </w:rPr>
        <w:t xml:space="preserve">o 31 marca, terminu zapłaty opłaty rocznej </w:t>
      </w:r>
      <w:r>
        <w:rPr>
          <w:rFonts w:ascii="Arial" w:eastAsia="TimesNewRomanPSMT" w:hAnsi="Arial" w:cs="Arial"/>
          <w:sz w:val="24"/>
          <w:szCs w:val="24"/>
        </w:rPr>
        <w:br/>
      </w:r>
      <w:r w:rsidRPr="00AA6D0B">
        <w:rPr>
          <w:rFonts w:ascii="Arial" w:eastAsia="TimesNewRomanPSMT" w:hAnsi="Arial" w:cs="Arial"/>
          <w:sz w:val="24"/>
          <w:szCs w:val="24"/>
        </w:rPr>
        <w:t>za nieruchomość oddaną w trwały zarząd na wniosek jednostki organizacyjnej, wydanie decyzji o zmianie stawki procentowej opłaty rocznej nieruchomości oddanej w trwały zarząd oraz udzielanie bonifikat od opłat roc</w:t>
      </w:r>
      <w:r w:rsidRPr="00AA6D0B">
        <w:rPr>
          <w:rFonts w:ascii="Arial" w:eastAsia="TimesNewRomanPSMT" w:hAnsi="Arial" w:cs="Arial"/>
          <w:sz w:val="24"/>
          <w:szCs w:val="24"/>
        </w:rPr>
        <w:t xml:space="preserve">znych z tytułu trwałego zarządu, </w:t>
      </w:r>
    </w:p>
    <w:p w:rsidR="00224D80" w:rsidRPr="00AA6D0B" w:rsidRDefault="009522C2" w:rsidP="00224D80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rPr>
          <w:rFonts w:ascii="Arial" w:eastAsia="TimesNewRomanPSMT" w:hAnsi="Arial" w:cs="Arial"/>
          <w:sz w:val="24"/>
          <w:szCs w:val="24"/>
        </w:rPr>
      </w:pPr>
      <w:r w:rsidRPr="00AA6D0B">
        <w:rPr>
          <w:rFonts w:ascii="Arial" w:eastAsia="TimesNewRomanPSMT" w:hAnsi="Arial" w:cs="Arial"/>
          <w:sz w:val="24"/>
          <w:szCs w:val="24"/>
        </w:rPr>
        <w:t xml:space="preserve"> prowadzenie spraw związanych ze zwrotem jednostce organizacyjnej, w razie wygaśnięcia trwałego zarządu, nakładów poniesionych na budowę, odbudowę, rozbudowę, nadbudowę, przebudowę lub modernizację budynków i innych urządz</w:t>
      </w:r>
      <w:r w:rsidRPr="00AA6D0B">
        <w:rPr>
          <w:rFonts w:ascii="Arial" w:eastAsia="TimesNewRomanPSMT" w:hAnsi="Arial" w:cs="Arial"/>
          <w:sz w:val="24"/>
          <w:szCs w:val="24"/>
        </w:rPr>
        <w:t xml:space="preserve">eń trwale z gruntem związanych, </w:t>
      </w:r>
    </w:p>
    <w:p w:rsidR="00224D80" w:rsidRPr="00AA6D0B" w:rsidRDefault="009522C2" w:rsidP="00224D80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rPr>
          <w:rFonts w:ascii="Arial" w:eastAsia="TimesNewRomanPSMT" w:hAnsi="Arial" w:cs="Arial"/>
          <w:sz w:val="24"/>
          <w:szCs w:val="24"/>
        </w:rPr>
      </w:pPr>
      <w:r w:rsidRPr="00AA6D0B">
        <w:rPr>
          <w:rFonts w:ascii="Arial" w:eastAsia="TimesNewRomanPSMT" w:hAnsi="Arial" w:cs="Arial"/>
          <w:sz w:val="24"/>
          <w:szCs w:val="24"/>
        </w:rPr>
        <w:t xml:space="preserve"> składanie wniosków o podział nieruchomości Skarbu Państwa bądź Powiatu,</w:t>
      </w:r>
    </w:p>
    <w:p w:rsidR="00224D80" w:rsidRPr="00AA6D0B" w:rsidRDefault="009522C2" w:rsidP="00224D80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rPr>
          <w:rFonts w:ascii="Arial" w:eastAsia="TimesNewRomanPSMT" w:hAnsi="Arial" w:cs="Arial"/>
          <w:sz w:val="24"/>
          <w:szCs w:val="24"/>
        </w:rPr>
      </w:pPr>
      <w:r w:rsidRPr="00AA6D0B">
        <w:rPr>
          <w:rFonts w:ascii="Arial" w:eastAsia="TimesNewRomanPSMT" w:hAnsi="Arial" w:cs="Arial"/>
          <w:sz w:val="24"/>
          <w:szCs w:val="24"/>
        </w:rPr>
        <w:t xml:space="preserve"> opiniowanie podziału nieruchomości stanowiących własność Skarbu Państwa lub Powiatu, dokonywanego z urzędu,</w:t>
      </w:r>
    </w:p>
    <w:p w:rsidR="00224D80" w:rsidRPr="00AA6D0B" w:rsidRDefault="009522C2" w:rsidP="00224D80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rPr>
          <w:rFonts w:ascii="Arial" w:eastAsia="TimesNewRomanPSMT" w:hAnsi="Arial" w:cs="Arial"/>
          <w:sz w:val="24"/>
          <w:szCs w:val="24"/>
        </w:rPr>
      </w:pPr>
      <w:r w:rsidRPr="00AA6D0B">
        <w:rPr>
          <w:rFonts w:ascii="Arial" w:eastAsia="TimesNewRomanPSMT" w:hAnsi="Arial" w:cs="Arial"/>
          <w:sz w:val="24"/>
          <w:szCs w:val="24"/>
        </w:rPr>
        <w:t xml:space="preserve"> prowadzenie spraw związanych z wywłaszczaniem nieruchomości </w:t>
      </w:r>
      <w:r>
        <w:rPr>
          <w:rFonts w:ascii="Arial" w:eastAsia="TimesNewRomanPSMT" w:hAnsi="Arial" w:cs="Arial"/>
          <w:sz w:val="24"/>
          <w:szCs w:val="24"/>
        </w:rPr>
        <w:br/>
      </w:r>
      <w:r w:rsidRPr="00AA6D0B">
        <w:rPr>
          <w:rFonts w:ascii="Arial" w:eastAsia="TimesNewRomanPSMT" w:hAnsi="Arial" w:cs="Arial"/>
          <w:sz w:val="24"/>
          <w:szCs w:val="24"/>
        </w:rPr>
        <w:t>oraz ograniczeniem sposobu korzystania z nieruchomości,</w:t>
      </w:r>
    </w:p>
    <w:p w:rsidR="00224D80" w:rsidRPr="00AA6D0B" w:rsidRDefault="009522C2" w:rsidP="00224D80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rPr>
          <w:rFonts w:ascii="Arial" w:eastAsia="TimesNewRomanPSMT" w:hAnsi="Arial" w:cs="Arial"/>
          <w:sz w:val="24"/>
          <w:szCs w:val="24"/>
        </w:rPr>
      </w:pPr>
      <w:r w:rsidRPr="00AA6D0B">
        <w:rPr>
          <w:rFonts w:ascii="Arial" w:eastAsia="TimesNewRomanPSMT" w:hAnsi="Arial" w:cs="Arial"/>
          <w:sz w:val="24"/>
          <w:szCs w:val="24"/>
        </w:rPr>
        <w:t xml:space="preserve"> przekształcanie prawa zabudowy w użytkowanie wieczyste,</w:t>
      </w:r>
    </w:p>
    <w:p w:rsidR="00224D80" w:rsidRPr="00AA6D0B" w:rsidRDefault="009522C2" w:rsidP="00224D80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rPr>
          <w:rFonts w:ascii="Arial" w:eastAsia="TimesNewRomanPSMT" w:hAnsi="Arial" w:cs="Arial"/>
          <w:sz w:val="24"/>
          <w:szCs w:val="24"/>
        </w:rPr>
      </w:pPr>
      <w:r w:rsidRPr="00AA6D0B">
        <w:rPr>
          <w:rFonts w:ascii="Arial" w:eastAsia="TimesNewRomanPSMT" w:hAnsi="Arial" w:cs="Arial"/>
          <w:sz w:val="24"/>
          <w:szCs w:val="24"/>
        </w:rPr>
        <w:t xml:space="preserve"> ustanawianie prawa wieczystego użytkowania gruntów i ustanawianie własności budy</w:t>
      </w:r>
      <w:r w:rsidRPr="00AA6D0B">
        <w:rPr>
          <w:rFonts w:ascii="Arial" w:eastAsia="TimesNewRomanPSMT" w:hAnsi="Arial" w:cs="Arial"/>
          <w:sz w:val="24"/>
          <w:szCs w:val="24"/>
        </w:rPr>
        <w:t>nków,</w:t>
      </w:r>
    </w:p>
    <w:p w:rsidR="00224D80" w:rsidRPr="00AA6D0B" w:rsidRDefault="009522C2" w:rsidP="00224D80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rPr>
          <w:rFonts w:ascii="Arial" w:eastAsia="TimesNewRomanPSMT" w:hAnsi="Arial" w:cs="Arial"/>
          <w:sz w:val="24"/>
          <w:szCs w:val="24"/>
        </w:rPr>
      </w:pPr>
      <w:r w:rsidRPr="00AA6D0B">
        <w:rPr>
          <w:rFonts w:ascii="Arial" w:eastAsia="TimesNewRomanPSMT" w:hAnsi="Arial" w:cs="Arial"/>
          <w:sz w:val="24"/>
          <w:szCs w:val="24"/>
        </w:rPr>
        <w:t xml:space="preserve"> orzekanie, w formie decyzji, o rozłożeniu na raty oraz umorzeniu odsetek </w:t>
      </w:r>
      <w:r>
        <w:rPr>
          <w:rFonts w:ascii="Arial" w:eastAsia="TimesNewRomanPSMT" w:hAnsi="Arial" w:cs="Arial"/>
          <w:sz w:val="24"/>
          <w:szCs w:val="24"/>
        </w:rPr>
        <w:br/>
      </w:r>
      <w:r w:rsidRPr="00AA6D0B">
        <w:rPr>
          <w:rFonts w:ascii="Arial" w:eastAsia="TimesNewRomanPSMT" w:hAnsi="Arial" w:cs="Arial"/>
          <w:sz w:val="24"/>
          <w:szCs w:val="24"/>
        </w:rPr>
        <w:t>od zobowiązań z tytułu opłat za użytkowanie wieczyste,</w:t>
      </w:r>
    </w:p>
    <w:p w:rsidR="00224D80" w:rsidRPr="00AA6D0B" w:rsidRDefault="009522C2" w:rsidP="00224D80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before="240" w:line="360" w:lineRule="auto"/>
        <w:ind w:left="714" w:hanging="357"/>
        <w:rPr>
          <w:rFonts w:ascii="Arial" w:eastAsia="TimesNewRomanPSMT" w:hAnsi="Arial" w:cs="Arial"/>
          <w:sz w:val="24"/>
          <w:szCs w:val="24"/>
        </w:rPr>
      </w:pPr>
      <w:r w:rsidRPr="00AA6D0B">
        <w:rPr>
          <w:rFonts w:ascii="Arial" w:eastAsia="TimesNewRomanPSMT" w:hAnsi="Arial" w:cs="Arial"/>
          <w:sz w:val="24"/>
          <w:szCs w:val="24"/>
        </w:rPr>
        <w:t xml:space="preserve"> prowadzenie spraw związanych z oddawaniem zarządcom dróg w trwały zarząd nieruchomości zajętych pod drogi publiczne.</w:t>
      </w:r>
    </w:p>
    <w:p w:rsidR="00224D80" w:rsidRPr="00AA6D0B" w:rsidRDefault="009522C2" w:rsidP="00A07B71">
      <w:pPr>
        <w:pStyle w:val="Trepisma"/>
        <w:spacing w:after="0"/>
        <w:rPr>
          <w:rFonts w:eastAsia="TimesNewRomanPSMT" w:cs="Arial"/>
        </w:rPr>
      </w:pPr>
      <w:r w:rsidRPr="00AA6D0B">
        <w:rPr>
          <w:rFonts w:eastAsia="TimesNewRomanPSMT" w:cs="Arial"/>
        </w:rPr>
        <w:lastRenderedPageBreak/>
        <w:t>Po</w:t>
      </w:r>
      <w:r w:rsidRPr="00AA6D0B">
        <w:rPr>
          <w:rFonts w:eastAsia="TimesNewRomanPSMT" w:cs="Arial"/>
        </w:rPr>
        <w:t>nadto, w zakresie przekształcania prawa użytkowania wieczystego przysługującego osobom fizycznym, w prawo własności, działania Wydziału Geodezji i Nieruchomości obejmowały w szczególności:</w:t>
      </w:r>
    </w:p>
    <w:p w:rsidR="00224D80" w:rsidRPr="00AA6D0B" w:rsidRDefault="009522C2" w:rsidP="00224D80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rPr>
          <w:rFonts w:ascii="Arial" w:eastAsia="TimesNewRomanPSMT" w:hAnsi="Arial" w:cs="Arial"/>
          <w:sz w:val="24"/>
          <w:szCs w:val="24"/>
        </w:rPr>
      </w:pPr>
      <w:r w:rsidRPr="00AA6D0B">
        <w:rPr>
          <w:rFonts w:ascii="Arial" w:eastAsia="TimesNewRomanPSMT" w:hAnsi="Arial" w:cs="Arial"/>
          <w:sz w:val="24"/>
          <w:szCs w:val="24"/>
        </w:rPr>
        <w:t>przyjmowanie wniosków o przekształcenie prawa użytkowania wieczyste</w:t>
      </w:r>
      <w:r w:rsidRPr="00AA6D0B">
        <w:rPr>
          <w:rFonts w:ascii="Arial" w:eastAsia="TimesNewRomanPSMT" w:hAnsi="Arial" w:cs="Arial"/>
          <w:sz w:val="24"/>
          <w:szCs w:val="24"/>
        </w:rPr>
        <w:t xml:space="preserve">go </w:t>
      </w:r>
      <w:r>
        <w:rPr>
          <w:rFonts w:ascii="Arial" w:eastAsia="TimesNewRomanPSMT" w:hAnsi="Arial" w:cs="Arial"/>
          <w:sz w:val="24"/>
          <w:szCs w:val="24"/>
        </w:rPr>
        <w:br/>
      </w:r>
      <w:r w:rsidRPr="00AA6D0B">
        <w:rPr>
          <w:rFonts w:ascii="Arial" w:eastAsia="TimesNewRomanPSMT" w:hAnsi="Arial" w:cs="Arial"/>
          <w:sz w:val="24"/>
          <w:szCs w:val="24"/>
        </w:rPr>
        <w:t>w prawo własności oraz wydawanie decyzji o przekształceniu tego prawa, bądź o odmowie przekształcenia,</w:t>
      </w:r>
    </w:p>
    <w:p w:rsidR="00224D80" w:rsidRPr="00AA6D0B" w:rsidRDefault="009522C2" w:rsidP="00224D80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rPr>
          <w:rFonts w:ascii="Arial" w:eastAsia="TimesNewRomanPSMT" w:hAnsi="Arial" w:cs="Arial"/>
          <w:sz w:val="24"/>
          <w:szCs w:val="24"/>
        </w:rPr>
      </w:pPr>
      <w:r w:rsidRPr="00AA6D0B">
        <w:rPr>
          <w:rFonts w:ascii="Arial" w:eastAsia="TimesNewRomanPSMT" w:hAnsi="Arial" w:cs="Arial"/>
          <w:sz w:val="24"/>
          <w:szCs w:val="24"/>
        </w:rPr>
        <w:t xml:space="preserve">określanie wysokości opłaty za przekształcenie prawa użytkowania wieczystego w prawo własności oraz stwierdzanie istnienia uprawnienia </w:t>
      </w:r>
      <w:r>
        <w:rPr>
          <w:rFonts w:ascii="Arial" w:eastAsia="TimesNewRomanPSMT" w:hAnsi="Arial" w:cs="Arial"/>
          <w:sz w:val="24"/>
          <w:szCs w:val="24"/>
        </w:rPr>
        <w:br/>
      </w:r>
      <w:r w:rsidRPr="00AA6D0B">
        <w:rPr>
          <w:rFonts w:ascii="Arial" w:eastAsia="TimesNewRomanPSMT" w:hAnsi="Arial" w:cs="Arial"/>
          <w:sz w:val="24"/>
          <w:szCs w:val="24"/>
        </w:rPr>
        <w:t>do nieodpłatn</w:t>
      </w:r>
      <w:r w:rsidRPr="00AA6D0B">
        <w:rPr>
          <w:rFonts w:ascii="Arial" w:eastAsia="TimesNewRomanPSMT" w:hAnsi="Arial" w:cs="Arial"/>
          <w:sz w:val="24"/>
          <w:szCs w:val="24"/>
        </w:rPr>
        <w:t>ego przekształcenia tego prawa,</w:t>
      </w:r>
    </w:p>
    <w:p w:rsidR="00224D80" w:rsidRPr="00AA6D0B" w:rsidRDefault="009522C2" w:rsidP="00224D80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rPr>
          <w:rFonts w:ascii="Arial" w:eastAsia="TimesNewRomanPSMT" w:hAnsi="Arial" w:cs="Arial"/>
          <w:sz w:val="24"/>
          <w:szCs w:val="24"/>
        </w:rPr>
      </w:pPr>
      <w:r w:rsidRPr="00AA6D0B">
        <w:rPr>
          <w:rFonts w:ascii="Arial" w:eastAsia="TimesNewRomanPSMT" w:hAnsi="Arial" w:cs="Arial"/>
          <w:sz w:val="24"/>
          <w:szCs w:val="24"/>
        </w:rPr>
        <w:t>przyjmowanie wniosków o wykup prawa użytkowania wieczystego</w:t>
      </w:r>
      <w:r>
        <w:rPr>
          <w:rFonts w:ascii="Arial" w:eastAsia="TimesNewRomanPSMT" w:hAnsi="Arial" w:cs="Arial"/>
          <w:sz w:val="24"/>
          <w:szCs w:val="24"/>
        </w:rPr>
        <w:t xml:space="preserve"> </w:t>
      </w:r>
      <w:r>
        <w:rPr>
          <w:rFonts w:ascii="Arial" w:eastAsia="TimesNewRomanPSMT" w:hAnsi="Arial" w:cs="Arial"/>
          <w:sz w:val="24"/>
          <w:szCs w:val="24"/>
        </w:rPr>
        <w:br/>
      </w:r>
      <w:r w:rsidRPr="00AA6D0B">
        <w:rPr>
          <w:rFonts w:ascii="Arial" w:eastAsia="TimesNewRomanPSMT" w:hAnsi="Arial" w:cs="Arial"/>
          <w:sz w:val="24"/>
          <w:szCs w:val="24"/>
        </w:rPr>
        <w:t>na własność,</w:t>
      </w:r>
    </w:p>
    <w:p w:rsidR="00224D80" w:rsidRPr="00AA6D0B" w:rsidRDefault="009522C2" w:rsidP="00224D80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rPr>
          <w:rFonts w:ascii="Arial" w:eastAsia="TimesNewRomanPSMT" w:hAnsi="Arial" w:cs="Arial"/>
          <w:sz w:val="24"/>
          <w:szCs w:val="24"/>
        </w:rPr>
      </w:pPr>
      <w:r w:rsidRPr="00AA6D0B">
        <w:rPr>
          <w:rFonts w:ascii="Arial" w:eastAsia="TimesNewRomanPSMT" w:hAnsi="Arial" w:cs="Arial"/>
          <w:sz w:val="24"/>
          <w:szCs w:val="24"/>
        </w:rPr>
        <w:t>określanie wysokości opłaty za wykup prawa użytkowania wieczystego</w:t>
      </w:r>
      <w:r>
        <w:rPr>
          <w:rFonts w:ascii="Arial" w:eastAsia="TimesNewRomanPSMT" w:hAnsi="Arial" w:cs="Arial"/>
          <w:sz w:val="24"/>
          <w:szCs w:val="24"/>
        </w:rPr>
        <w:br/>
      </w:r>
      <w:r w:rsidRPr="00AA6D0B">
        <w:rPr>
          <w:rFonts w:ascii="Arial" w:eastAsia="TimesNewRomanPSMT" w:hAnsi="Arial" w:cs="Arial"/>
          <w:sz w:val="24"/>
          <w:szCs w:val="24"/>
        </w:rPr>
        <w:t>na własność.</w:t>
      </w:r>
    </w:p>
    <w:p w:rsidR="00224D80" w:rsidRPr="00AA6D0B" w:rsidRDefault="009522C2" w:rsidP="00224D80">
      <w:pPr>
        <w:pStyle w:val="Trepisma"/>
        <w:rPr>
          <w:rFonts w:eastAsia="TimesNewRomanPSMT" w:cs="Arial"/>
        </w:rPr>
      </w:pPr>
      <w:r w:rsidRPr="00AA6D0B">
        <w:rPr>
          <w:rFonts w:cs="Arial"/>
        </w:rPr>
        <w:t>Kontrolę przeprowadzono metodą reprezentatywną poprzez analizę i</w:t>
      </w:r>
      <w:r>
        <w:rPr>
          <w:rFonts w:cs="Arial"/>
        </w:rPr>
        <w:t xml:space="preserve"> </w:t>
      </w:r>
      <w:r w:rsidRPr="00AA6D0B">
        <w:rPr>
          <w:rFonts w:cs="Arial"/>
        </w:rPr>
        <w:t>ocenę</w:t>
      </w:r>
      <w:r w:rsidRPr="00AA6D0B">
        <w:rPr>
          <w:rFonts w:cs="Arial"/>
        </w:rPr>
        <w:t xml:space="preserve"> losowo wybranych spraw, wysłuchania wyjaśnień i uwag Kierownika Wydziału Geodezji i Nieruchomości oraz pracownika Wydziału – Głównego Specjalisty</w:t>
      </w:r>
      <w:r>
        <w:rPr>
          <w:rFonts w:cs="Arial"/>
        </w:rPr>
        <w:t xml:space="preserve"> </w:t>
      </w:r>
      <w:r>
        <w:rPr>
          <w:rFonts w:cs="Arial"/>
        </w:rPr>
        <w:br/>
      </w:r>
      <w:r w:rsidRPr="00AA6D0B">
        <w:rPr>
          <w:rFonts w:cs="Arial"/>
        </w:rPr>
        <w:t>w Wydziale Geodezji i Nieruchomości Starostwa Powiatowego w Głubczycach.</w:t>
      </w:r>
    </w:p>
    <w:p w:rsidR="00224D80" w:rsidRPr="00AA6D0B" w:rsidRDefault="009522C2" w:rsidP="00224D80">
      <w:pPr>
        <w:tabs>
          <w:tab w:val="left" w:pos="3915"/>
        </w:tabs>
        <w:spacing w:before="120" w:after="360" w:line="360" w:lineRule="auto"/>
        <w:ind w:firstLine="567"/>
        <w:rPr>
          <w:rFonts w:ascii="Arial" w:hAnsi="Arial" w:cs="Arial"/>
          <w:sz w:val="24"/>
          <w:szCs w:val="24"/>
        </w:rPr>
      </w:pPr>
      <w:r w:rsidRPr="00AA6D0B">
        <w:rPr>
          <w:rFonts w:ascii="Arial" w:hAnsi="Arial" w:cs="Arial"/>
          <w:sz w:val="24"/>
          <w:szCs w:val="24"/>
        </w:rPr>
        <w:t>Ocenie zostały poddane sprawy prowa</w:t>
      </w:r>
      <w:r w:rsidRPr="00AA6D0B">
        <w:rPr>
          <w:rFonts w:ascii="Arial" w:hAnsi="Arial" w:cs="Arial"/>
          <w:sz w:val="24"/>
          <w:szCs w:val="24"/>
        </w:rPr>
        <w:t>dzone przez Starostę Głubczyckiego, wykonującego zadania z zakresu administracji rządowej, wynikające z przepisów ustawy z dnia 21 sierpnia 1997 r. o gospodarce nieruchomościami (Dz. U. z 2021 r. poz. 1899 ze zm.), przepisów Kodeksu postępowania administra</w:t>
      </w:r>
      <w:r w:rsidRPr="00AA6D0B">
        <w:rPr>
          <w:rFonts w:ascii="Arial" w:hAnsi="Arial" w:cs="Arial"/>
          <w:sz w:val="24"/>
          <w:szCs w:val="24"/>
        </w:rPr>
        <w:t xml:space="preserve">cyjnego (ustawa </w:t>
      </w:r>
      <w:r>
        <w:rPr>
          <w:rFonts w:ascii="Arial" w:hAnsi="Arial" w:cs="Arial"/>
          <w:sz w:val="24"/>
          <w:szCs w:val="24"/>
        </w:rPr>
        <w:br/>
      </w:r>
      <w:r w:rsidRPr="00AA6D0B">
        <w:rPr>
          <w:rFonts w:ascii="Arial" w:hAnsi="Arial" w:cs="Arial"/>
          <w:sz w:val="24"/>
          <w:szCs w:val="24"/>
        </w:rPr>
        <w:t>z dnia 14 czerwca 1960 r.– Dz. U. z 2022 r. poz. 2000 ze zm.), a także sprawy dotyczące przyznania nieodpłatnie na własność działki siedliskowej przekazanej wcześniej na rzecz Skarbu Państwa w zamian za zaopatrzenie emerytalne (ustawa</w:t>
      </w:r>
      <w:r>
        <w:rPr>
          <w:rFonts w:ascii="Arial" w:hAnsi="Arial" w:cs="Arial"/>
          <w:sz w:val="24"/>
          <w:szCs w:val="24"/>
        </w:rPr>
        <w:br/>
      </w:r>
      <w:r w:rsidRPr="00AA6D0B">
        <w:rPr>
          <w:rFonts w:ascii="Arial" w:hAnsi="Arial" w:cs="Arial"/>
          <w:sz w:val="24"/>
          <w:szCs w:val="24"/>
        </w:rPr>
        <w:t xml:space="preserve">z </w:t>
      </w:r>
      <w:r w:rsidRPr="00AA6D0B">
        <w:rPr>
          <w:rFonts w:ascii="Arial" w:hAnsi="Arial" w:cs="Arial"/>
          <w:sz w:val="24"/>
          <w:szCs w:val="24"/>
        </w:rPr>
        <w:t>dnia 24 lutego 1989 r. o zmianie ustawy o ubezpieczeniu społecznym rolników indywidualnych i członków ich rodzin oraz o zmianie ustawy o podatku rolnym</w:t>
      </w:r>
      <w:r>
        <w:rPr>
          <w:rFonts w:ascii="Arial" w:hAnsi="Arial" w:cs="Arial"/>
          <w:sz w:val="24"/>
          <w:szCs w:val="24"/>
        </w:rPr>
        <w:br/>
      </w:r>
      <w:r w:rsidRPr="00AA6D0B">
        <w:rPr>
          <w:rFonts w:ascii="Arial" w:hAnsi="Arial" w:cs="Arial"/>
          <w:sz w:val="24"/>
          <w:szCs w:val="24"/>
        </w:rPr>
        <w:t xml:space="preserve">– Dz. U. Nr 10, poz. 53) i sprawy dotyczące </w:t>
      </w:r>
      <w:bookmarkStart w:id="4" w:name="_Hlk120628935"/>
      <w:r w:rsidRPr="00AA6D0B">
        <w:rPr>
          <w:rFonts w:ascii="Arial" w:hAnsi="Arial" w:cs="Arial"/>
          <w:sz w:val="24"/>
          <w:szCs w:val="24"/>
        </w:rPr>
        <w:t>przekształcenia prawa użytkowania wieczystego w prawo własno</w:t>
      </w:r>
      <w:r w:rsidRPr="00AA6D0B">
        <w:rPr>
          <w:rFonts w:ascii="Arial" w:hAnsi="Arial" w:cs="Arial"/>
          <w:sz w:val="24"/>
          <w:szCs w:val="24"/>
        </w:rPr>
        <w:t>ści nieruchomości</w:t>
      </w:r>
      <w:bookmarkEnd w:id="4"/>
      <w:r w:rsidRPr="00AA6D0B">
        <w:rPr>
          <w:rFonts w:ascii="Arial" w:hAnsi="Arial" w:cs="Arial"/>
          <w:sz w:val="24"/>
          <w:szCs w:val="24"/>
        </w:rPr>
        <w:t xml:space="preserve"> (ustawa z dnia 20 lipca 2018 r.</w:t>
      </w:r>
      <w:r>
        <w:rPr>
          <w:rFonts w:ascii="Arial" w:hAnsi="Arial" w:cs="Arial"/>
          <w:sz w:val="24"/>
          <w:szCs w:val="24"/>
        </w:rPr>
        <w:br/>
      </w:r>
      <w:r w:rsidRPr="00AA6D0B">
        <w:rPr>
          <w:rFonts w:ascii="Arial" w:hAnsi="Arial" w:cs="Arial"/>
          <w:sz w:val="24"/>
          <w:szCs w:val="24"/>
        </w:rPr>
        <w:t>o przekształceniu prawa użytkowania wieczystego gruntów zabudowanych na cele mieszkaniowe w prawo własności tych gruntów – Dz. U. z 2022 r. poz. 1495).</w:t>
      </w:r>
    </w:p>
    <w:p w:rsidR="00224D80" w:rsidRPr="00AA6D0B" w:rsidRDefault="009522C2" w:rsidP="00224D80">
      <w:pPr>
        <w:pStyle w:val="Trepisma"/>
        <w:ind w:firstLine="0"/>
        <w:jc w:val="center"/>
        <w:rPr>
          <w:rFonts w:cs="Arial"/>
          <w:b/>
        </w:rPr>
      </w:pPr>
      <w:r w:rsidRPr="00AA6D0B">
        <w:rPr>
          <w:rFonts w:cs="Arial"/>
          <w:b/>
        </w:rPr>
        <w:t>Ewidencjonowanie nieruchomości wchodzących w skład zas</w:t>
      </w:r>
      <w:r w:rsidRPr="00AA6D0B">
        <w:rPr>
          <w:rFonts w:cs="Arial"/>
          <w:b/>
        </w:rPr>
        <w:t>obu nieruchomości Skarbu Państwa</w:t>
      </w:r>
      <w:r>
        <w:rPr>
          <w:rFonts w:cs="Arial"/>
          <w:b/>
        </w:rPr>
        <w:t>.</w:t>
      </w:r>
    </w:p>
    <w:p w:rsidR="00224D80" w:rsidRPr="00CB08C8" w:rsidRDefault="009522C2" w:rsidP="00224D80">
      <w:pPr>
        <w:pStyle w:val="Bezodstpw"/>
        <w:spacing w:before="120" w:after="120" w:line="360" w:lineRule="auto"/>
        <w:ind w:firstLine="567"/>
        <w:rPr>
          <w:rFonts w:cs="Arial"/>
        </w:rPr>
      </w:pPr>
      <w:r w:rsidRPr="00AA6D0B">
        <w:rPr>
          <w:rFonts w:cs="Arial"/>
        </w:rPr>
        <w:t xml:space="preserve">W art. 4 pkt 2 ustawy z dnia 21 sierpnia 1997 r. o gospodarce nieruchomościami (Dz. U. z 2021 r. poz. 1899 ze zm.) – dalej „u.g.n.” zostało zdefiniowane pojęcie zasobu nieruchomości, a w art. 21 u.g.n. określono, jakie </w:t>
      </w:r>
      <w:r w:rsidRPr="00AA6D0B">
        <w:rPr>
          <w:rFonts w:cs="Arial"/>
        </w:rPr>
        <w:lastRenderedPageBreak/>
        <w:t>nie</w:t>
      </w:r>
      <w:r w:rsidRPr="00AA6D0B">
        <w:rPr>
          <w:rFonts w:cs="Arial"/>
        </w:rPr>
        <w:t xml:space="preserve">ruchomości wchodzą do zasobu nieruchomości Skarbu Państwa. Do zasobu nieruchomości Skarbu Państwa zalicza się nieruchomości, które stanowią przedmiot własności Skarbu Państwa i nie zostały oddane w użytkowanie wieczyste </w:t>
      </w:r>
      <w:r>
        <w:rPr>
          <w:rFonts w:cs="Arial"/>
        </w:rPr>
        <w:br/>
      </w:r>
      <w:r w:rsidRPr="00AA6D0B">
        <w:rPr>
          <w:rFonts w:cs="Arial"/>
        </w:rPr>
        <w:t>oraz</w:t>
      </w:r>
      <w:r w:rsidRPr="00CB08C8">
        <w:rPr>
          <w:rFonts w:cs="Arial"/>
        </w:rPr>
        <w:t xml:space="preserve"> nieruchomości będące przedmiot</w:t>
      </w:r>
      <w:r w:rsidRPr="00CB08C8">
        <w:rPr>
          <w:rFonts w:cs="Arial"/>
        </w:rPr>
        <w:t>em użytkowania wieczystego Skarbu Państwa.</w:t>
      </w:r>
      <w:r>
        <w:rPr>
          <w:rFonts w:cs="Arial"/>
        </w:rPr>
        <w:t xml:space="preserve"> </w:t>
      </w:r>
      <w:r w:rsidRPr="00CB08C8">
        <w:rPr>
          <w:rFonts w:cs="Arial"/>
        </w:rPr>
        <w:t xml:space="preserve">Z przepisu tego wynika, że poza zasobem nieruchomości Skarbu Państwa aktualnie pozostają tylko nieruchomości trwale rozdysponowane (poprzez oddanie </w:t>
      </w:r>
      <w:r>
        <w:rPr>
          <w:rFonts w:cs="Arial"/>
        </w:rPr>
        <w:br/>
      </w:r>
      <w:r w:rsidRPr="00CB08C8">
        <w:rPr>
          <w:rFonts w:cs="Arial"/>
        </w:rPr>
        <w:t>w użytkowanie wieczyste).</w:t>
      </w:r>
    </w:p>
    <w:p w:rsidR="00224D80" w:rsidRPr="00AA6D0B" w:rsidRDefault="009522C2" w:rsidP="00224D80">
      <w:pPr>
        <w:pStyle w:val="Trepisma"/>
        <w:spacing w:after="0"/>
        <w:rPr>
          <w:rFonts w:cs="Arial"/>
        </w:rPr>
      </w:pPr>
      <w:r w:rsidRPr="00AA6D0B">
        <w:rPr>
          <w:rFonts w:cs="Arial"/>
        </w:rPr>
        <w:t>Prowadzenie ewidencji nieruchomości Sk</w:t>
      </w:r>
      <w:r w:rsidRPr="00AA6D0B">
        <w:rPr>
          <w:rFonts w:cs="Arial"/>
        </w:rPr>
        <w:t>arbu Państwa jest jednym z zadań</w:t>
      </w:r>
      <w:r>
        <w:rPr>
          <w:rFonts w:cs="Arial"/>
        </w:rPr>
        <w:t xml:space="preserve"> </w:t>
      </w:r>
      <w:r w:rsidRPr="00AA6D0B">
        <w:rPr>
          <w:rFonts w:cs="Arial"/>
        </w:rPr>
        <w:t>wykonywanych przez starostę w ramach zadań z zakresu administracji rządowej</w:t>
      </w:r>
      <w:r>
        <w:rPr>
          <w:rFonts w:cs="Arial"/>
        </w:rPr>
        <w:t xml:space="preserve"> </w:t>
      </w:r>
      <w:r>
        <w:rPr>
          <w:rFonts w:cs="Arial"/>
        </w:rPr>
        <w:br/>
      </w:r>
      <w:r w:rsidRPr="00AA6D0B">
        <w:rPr>
          <w:rFonts w:cs="Arial"/>
        </w:rPr>
        <w:t xml:space="preserve">i polega w szczególności na wskazaniu następujących danych (art. 23 ust. 1c u.g.n.): </w:t>
      </w:r>
    </w:p>
    <w:p w:rsidR="00224D80" w:rsidRPr="00AA6D0B" w:rsidRDefault="009522C2" w:rsidP="00224D80">
      <w:pPr>
        <w:pStyle w:val="Akapitzlist"/>
        <w:numPr>
          <w:ilvl w:val="0"/>
          <w:numId w:val="2"/>
        </w:numPr>
        <w:shd w:val="clear" w:color="auto" w:fill="FFFFFF"/>
        <w:spacing w:after="120" w:line="360" w:lineRule="auto"/>
        <w:ind w:left="284" w:hanging="284"/>
        <w:rPr>
          <w:rFonts w:ascii="Arial" w:hAnsi="Arial" w:cs="Arial"/>
          <w:sz w:val="24"/>
          <w:szCs w:val="24"/>
        </w:rPr>
      </w:pPr>
      <w:r w:rsidRPr="00AA6D0B">
        <w:rPr>
          <w:rFonts w:ascii="Arial" w:hAnsi="Arial" w:cs="Arial"/>
          <w:sz w:val="24"/>
          <w:szCs w:val="24"/>
        </w:rPr>
        <w:t>oznaczenia nieruchomości według księgi wieczystej oraz katas</w:t>
      </w:r>
      <w:r w:rsidRPr="00AA6D0B">
        <w:rPr>
          <w:rFonts w:ascii="Arial" w:hAnsi="Arial" w:cs="Arial"/>
          <w:sz w:val="24"/>
          <w:szCs w:val="24"/>
        </w:rPr>
        <w:t xml:space="preserve">tru nieruchomości; </w:t>
      </w:r>
    </w:p>
    <w:p w:rsidR="00224D80" w:rsidRPr="00AA6D0B" w:rsidRDefault="009522C2" w:rsidP="00224D80">
      <w:pPr>
        <w:pStyle w:val="Akapitzlist"/>
        <w:numPr>
          <w:ilvl w:val="0"/>
          <w:numId w:val="2"/>
        </w:numPr>
        <w:shd w:val="clear" w:color="auto" w:fill="FFFFFF"/>
        <w:spacing w:before="120" w:after="120" w:line="360" w:lineRule="auto"/>
        <w:ind w:left="284" w:hanging="284"/>
        <w:rPr>
          <w:rFonts w:ascii="Arial" w:hAnsi="Arial" w:cs="Arial"/>
          <w:sz w:val="24"/>
          <w:szCs w:val="24"/>
        </w:rPr>
      </w:pPr>
      <w:r w:rsidRPr="00AA6D0B">
        <w:rPr>
          <w:rFonts w:ascii="Arial" w:hAnsi="Arial" w:cs="Arial"/>
          <w:sz w:val="24"/>
          <w:szCs w:val="24"/>
        </w:rPr>
        <w:t xml:space="preserve">powierzchni nieruchomości; </w:t>
      </w:r>
    </w:p>
    <w:p w:rsidR="00224D80" w:rsidRPr="00AA6D0B" w:rsidRDefault="009522C2" w:rsidP="00224D80">
      <w:pPr>
        <w:pStyle w:val="Akapitzlist"/>
        <w:numPr>
          <w:ilvl w:val="0"/>
          <w:numId w:val="2"/>
        </w:numPr>
        <w:shd w:val="clear" w:color="auto" w:fill="FFFFFF"/>
        <w:spacing w:before="120" w:after="120" w:line="360" w:lineRule="auto"/>
        <w:ind w:left="284" w:hanging="284"/>
        <w:rPr>
          <w:rFonts w:ascii="Arial" w:hAnsi="Arial" w:cs="Arial"/>
          <w:sz w:val="24"/>
          <w:szCs w:val="24"/>
        </w:rPr>
      </w:pPr>
      <w:r w:rsidRPr="00AA6D0B">
        <w:rPr>
          <w:rFonts w:ascii="Arial" w:hAnsi="Arial" w:cs="Arial"/>
          <w:sz w:val="24"/>
          <w:szCs w:val="24"/>
        </w:rPr>
        <w:t xml:space="preserve">dokumentu potwierdzającego posiadanie przez Skarb Państwa praw </w:t>
      </w:r>
      <w:r w:rsidRPr="00AA6D0B">
        <w:rPr>
          <w:rFonts w:ascii="Arial" w:hAnsi="Arial" w:cs="Arial"/>
          <w:sz w:val="24"/>
          <w:szCs w:val="24"/>
        </w:rPr>
        <w:br/>
        <w:t xml:space="preserve">do nieruchomości, w przypadku braku księgi wieczystej; </w:t>
      </w:r>
    </w:p>
    <w:p w:rsidR="00224D80" w:rsidRPr="00AA6D0B" w:rsidRDefault="009522C2" w:rsidP="00224D80">
      <w:pPr>
        <w:pStyle w:val="Akapitzlist"/>
        <w:numPr>
          <w:ilvl w:val="0"/>
          <w:numId w:val="2"/>
        </w:numPr>
        <w:shd w:val="clear" w:color="auto" w:fill="FFFFFF"/>
        <w:spacing w:before="120" w:after="120" w:line="360" w:lineRule="auto"/>
        <w:ind w:left="284" w:hanging="284"/>
        <w:rPr>
          <w:rFonts w:ascii="Arial" w:hAnsi="Arial" w:cs="Arial"/>
          <w:sz w:val="24"/>
          <w:szCs w:val="24"/>
        </w:rPr>
      </w:pPr>
      <w:r w:rsidRPr="00AA6D0B">
        <w:rPr>
          <w:rFonts w:ascii="Arial" w:hAnsi="Arial" w:cs="Arial"/>
          <w:sz w:val="24"/>
          <w:szCs w:val="24"/>
        </w:rPr>
        <w:t>przeznaczenia nieruchomości w planie miejscowym, a w przypadku braku planu - w studium u</w:t>
      </w:r>
      <w:r w:rsidRPr="00AA6D0B">
        <w:rPr>
          <w:rFonts w:ascii="Arial" w:hAnsi="Arial" w:cs="Arial"/>
          <w:sz w:val="24"/>
          <w:szCs w:val="24"/>
        </w:rPr>
        <w:t xml:space="preserve">warunkowań i kierunków zagospodarowania przestrzennego gminy; </w:t>
      </w:r>
    </w:p>
    <w:p w:rsidR="00224D80" w:rsidRPr="00AA6D0B" w:rsidRDefault="009522C2" w:rsidP="00224D80">
      <w:pPr>
        <w:pStyle w:val="Akapitzlist"/>
        <w:numPr>
          <w:ilvl w:val="0"/>
          <w:numId w:val="2"/>
        </w:numPr>
        <w:shd w:val="clear" w:color="auto" w:fill="FFFFFF"/>
        <w:spacing w:before="120" w:after="120" w:line="360" w:lineRule="auto"/>
        <w:ind w:left="284" w:hanging="284"/>
        <w:rPr>
          <w:rFonts w:ascii="Arial" w:hAnsi="Arial" w:cs="Arial"/>
          <w:sz w:val="24"/>
          <w:szCs w:val="24"/>
        </w:rPr>
      </w:pPr>
      <w:r w:rsidRPr="00AA6D0B">
        <w:rPr>
          <w:rFonts w:ascii="Arial" w:hAnsi="Arial" w:cs="Arial"/>
          <w:sz w:val="24"/>
          <w:szCs w:val="24"/>
        </w:rPr>
        <w:t>daty ostatniej aktualizacji opłaty rocznej z tytułu użytkowania wieczystego nieruchomości Skarbu Państwa oddanych w użytkowanie wieczyste lub daty ostatniej aktualizacji opłaty rocznej z tytułu</w:t>
      </w:r>
      <w:r w:rsidRPr="00AA6D0B">
        <w:rPr>
          <w:rFonts w:ascii="Arial" w:hAnsi="Arial" w:cs="Arial"/>
          <w:sz w:val="24"/>
          <w:szCs w:val="24"/>
        </w:rPr>
        <w:t xml:space="preserve"> trwałego zarządu nieruchomości Skarbu Państwa; </w:t>
      </w:r>
    </w:p>
    <w:p w:rsidR="00224D80" w:rsidRPr="00AA6D0B" w:rsidRDefault="009522C2" w:rsidP="00224D80">
      <w:pPr>
        <w:pStyle w:val="Akapitzlist"/>
        <w:numPr>
          <w:ilvl w:val="0"/>
          <w:numId w:val="2"/>
        </w:numPr>
        <w:shd w:val="clear" w:color="auto" w:fill="FFFFFF"/>
        <w:spacing w:before="120" w:after="120" w:line="360" w:lineRule="auto"/>
        <w:ind w:left="284" w:hanging="284"/>
        <w:rPr>
          <w:rFonts w:ascii="Arial" w:hAnsi="Arial" w:cs="Arial"/>
          <w:sz w:val="24"/>
          <w:szCs w:val="24"/>
        </w:rPr>
      </w:pPr>
      <w:r w:rsidRPr="00AA6D0B">
        <w:rPr>
          <w:rFonts w:ascii="Arial" w:hAnsi="Arial" w:cs="Arial"/>
          <w:sz w:val="24"/>
          <w:szCs w:val="24"/>
        </w:rPr>
        <w:t xml:space="preserve">informacji o zgłoszonych roszczeniach do nieruchomości; </w:t>
      </w:r>
    </w:p>
    <w:p w:rsidR="00224D80" w:rsidRPr="00AA6D0B" w:rsidRDefault="009522C2" w:rsidP="00224D80">
      <w:pPr>
        <w:pStyle w:val="Akapitzlist"/>
        <w:numPr>
          <w:ilvl w:val="0"/>
          <w:numId w:val="2"/>
        </w:numPr>
        <w:shd w:val="clear" w:color="auto" w:fill="FFFFFF"/>
        <w:spacing w:before="120" w:after="0" w:line="360" w:lineRule="auto"/>
        <w:ind w:left="284" w:hanging="284"/>
        <w:rPr>
          <w:rFonts w:ascii="Arial" w:hAnsi="Arial" w:cs="Arial"/>
          <w:sz w:val="24"/>
          <w:szCs w:val="24"/>
        </w:rPr>
      </w:pPr>
      <w:r w:rsidRPr="00AA6D0B">
        <w:rPr>
          <w:rFonts w:ascii="Arial" w:hAnsi="Arial" w:cs="Arial"/>
          <w:sz w:val="24"/>
          <w:szCs w:val="24"/>
        </w:rPr>
        <w:t>informacji o toczących się postępowaniach administracyjnych i sądowych.</w:t>
      </w:r>
    </w:p>
    <w:p w:rsidR="00224D80" w:rsidRPr="00AA6D0B" w:rsidRDefault="009522C2" w:rsidP="00224D80">
      <w:pPr>
        <w:pStyle w:val="Akapitzlist"/>
        <w:tabs>
          <w:tab w:val="left" w:pos="4164"/>
          <w:tab w:val="right" w:pos="9072"/>
        </w:tabs>
        <w:spacing w:before="120" w:after="120" w:line="360" w:lineRule="auto"/>
        <w:ind w:left="0" w:firstLine="567"/>
        <w:contextualSpacing w:val="0"/>
        <w:rPr>
          <w:rFonts w:ascii="Arial" w:hAnsi="Arial" w:cs="Arial"/>
          <w:sz w:val="24"/>
          <w:szCs w:val="24"/>
        </w:rPr>
      </w:pPr>
      <w:r w:rsidRPr="00AA6D0B">
        <w:rPr>
          <w:rFonts w:ascii="Arial" w:hAnsi="Arial" w:cs="Arial"/>
          <w:sz w:val="24"/>
          <w:szCs w:val="24"/>
        </w:rPr>
        <w:t xml:space="preserve">Ewidencja nieruchomości Skarbu Państwa wchodzących w skład zasobu nieruchomości, którym gospodaruje Starosta Głubczycki wykonujący zadania </w:t>
      </w:r>
      <w:r>
        <w:rPr>
          <w:rFonts w:ascii="Arial" w:hAnsi="Arial" w:cs="Arial"/>
          <w:sz w:val="24"/>
          <w:szCs w:val="24"/>
        </w:rPr>
        <w:br/>
      </w:r>
      <w:r w:rsidRPr="00AA6D0B">
        <w:rPr>
          <w:rFonts w:ascii="Arial" w:hAnsi="Arial" w:cs="Arial"/>
          <w:sz w:val="24"/>
          <w:szCs w:val="24"/>
        </w:rPr>
        <w:t>z zakresu administracji rządowej we wskazanym okresie była prowadzona w formie tabel sporządzonych na dany rok kalen</w:t>
      </w:r>
      <w:r w:rsidRPr="00AA6D0B">
        <w:rPr>
          <w:rFonts w:ascii="Arial" w:hAnsi="Arial" w:cs="Arial"/>
          <w:sz w:val="24"/>
          <w:szCs w:val="24"/>
        </w:rPr>
        <w:t xml:space="preserve">darzowy, zatytułowanych: „Zasób gruntów Skarbu Państwa w stosunku do których prawa właścicielskie wykonuje Starosta Głubczycki”. Prowadzona ewidencja ma wszystkie elementy wymagane przepisami u.g.n. </w:t>
      </w:r>
    </w:p>
    <w:p w:rsidR="00224D80" w:rsidRPr="00AA6D0B" w:rsidRDefault="009522C2" w:rsidP="00224D80">
      <w:pPr>
        <w:pStyle w:val="Akapitzlist"/>
        <w:tabs>
          <w:tab w:val="left" w:pos="4164"/>
          <w:tab w:val="right" w:pos="9072"/>
        </w:tabs>
        <w:spacing w:before="120" w:after="120" w:line="360" w:lineRule="auto"/>
        <w:ind w:left="0" w:firstLine="567"/>
        <w:contextualSpacing w:val="0"/>
        <w:rPr>
          <w:rFonts w:ascii="Arial" w:hAnsi="Arial" w:cs="Arial"/>
          <w:sz w:val="24"/>
          <w:szCs w:val="24"/>
        </w:rPr>
      </w:pPr>
      <w:bookmarkStart w:id="5" w:name="mip52550980"/>
      <w:bookmarkEnd w:id="5"/>
      <w:r w:rsidRPr="00AA6D0B">
        <w:rPr>
          <w:rFonts w:ascii="Arial" w:hAnsi="Arial" w:cs="Arial"/>
          <w:sz w:val="24"/>
          <w:szCs w:val="24"/>
        </w:rPr>
        <w:t xml:space="preserve">W toku czynności kontrolnych udostępniono kontrolującym </w:t>
      </w:r>
      <w:r w:rsidRPr="00AA6D0B">
        <w:rPr>
          <w:rFonts w:ascii="Arial" w:hAnsi="Arial" w:cs="Arial"/>
          <w:sz w:val="24"/>
          <w:szCs w:val="24"/>
        </w:rPr>
        <w:t xml:space="preserve">ewidencję nieruchomości Skarbu Państwa, na podstawie analizy której nie stwierdzono nieprawidłowości w powyższym zakresie. </w:t>
      </w:r>
    </w:p>
    <w:p w:rsidR="00224D80" w:rsidRPr="00AA6D0B" w:rsidRDefault="009522C2" w:rsidP="00224D80">
      <w:pPr>
        <w:pStyle w:val="Akapitzlist"/>
        <w:tabs>
          <w:tab w:val="left" w:pos="4164"/>
          <w:tab w:val="right" w:pos="9072"/>
        </w:tabs>
        <w:spacing w:before="120" w:after="600" w:line="360" w:lineRule="auto"/>
        <w:ind w:left="0" w:firstLine="567"/>
        <w:contextualSpacing w:val="0"/>
        <w:rPr>
          <w:rFonts w:ascii="Arial" w:hAnsi="Arial" w:cs="Arial"/>
          <w:sz w:val="24"/>
          <w:szCs w:val="24"/>
        </w:rPr>
      </w:pPr>
      <w:r w:rsidRPr="00AA6D0B">
        <w:rPr>
          <w:rFonts w:ascii="Arial" w:hAnsi="Arial" w:cs="Arial"/>
          <w:sz w:val="24"/>
          <w:szCs w:val="24"/>
        </w:rPr>
        <w:t xml:space="preserve">Działania z zakresu ewidencjonowania nieruchomości Skarbu Państwa należy ocenić pozytywnie. </w:t>
      </w:r>
    </w:p>
    <w:p w:rsidR="00224D80" w:rsidRPr="00AA6D0B" w:rsidRDefault="009522C2" w:rsidP="00224D80">
      <w:pPr>
        <w:pStyle w:val="Akapitzlist"/>
        <w:tabs>
          <w:tab w:val="left" w:pos="4164"/>
          <w:tab w:val="right" w:pos="9072"/>
        </w:tabs>
        <w:spacing w:before="120" w:after="120" w:line="360" w:lineRule="auto"/>
        <w:ind w:left="0"/>
        <w:contextualSpacing w:val="0"/>
        <w:jc w:val="center"/>
        <w:rPr>
          <w:rFonts w:ascii="Arial" w:hAnsi="Arial" w:cs="Arial"/>
          <w:b/>
          <w:sz w:val="24"/>
          <w:szCs w:val="24"/>
        </w:rPr>
      </w:pPr>
      <w:r w:rsidRPr="00AA6D0B">
        <w:rPr>
          <w:rFonts w:ascii="Arial" w:hAnsi="Arial" w:cs="Arial"/>
          <w:b/>
          <w:sz w:val="24"/>
          <w:szCs w:val="24"/>
        </w:rPr>
        <w:lastRenderedPageBreak/>
        <w:t>Plan wykorzystania zasobu nieruchomości</w:t>
      </w:r>
      <w:r w:rsidRPr="00AA6D0B">
        <w:rPr>
          <w:rFonts w:ascii="Arial" w:hAnsi="Arial" w:cs="Arial"/>
          <w:b/>
          <w:sz w:val="24"/>
          <w:szCs w:val="24"/>
        </w:rPr>
        <w:t xml:space="preserve"> Skarbu Państwa.</w:t>
      </w:r>
    </w:p>
    <w:p w:rsidR="00224D80" w:rsidRPr="00AA6D0B" w:rsidRDefault="009522C2" w:rsidP="00224D80">
      <w:pPr>
        <w:pStyle w:val="Akapitzlist"/>
        <w:tabs>
          <w:tab w:val="left" w:pos="4164"/>
          <w:tab w:val="right" w:pos="9072"/>
        </w:tabs>
        <w:spacing w:before="120" w:after="120" w:line="360" w:lineRule="auto"/>
        <w:ind w:left="0" w:firstLine="567"/>
        <w:contextualSpacing w:val="0"/>
        <w:rPr>
          <w:rFonts w:ascii="Arial" w:hAnsi="Arial" w:cs="Arial"/>
          <w:sz w:val="24"/>
          <w:szCs w:val="24"/>
        </w:rPr>
      </w:pPr>
      <w:r w:rsidRPr="00AA6D0B">
        <w:rPr>
          <w:rFonts w:ascii="Arial" w:hAnsi="Arial" w:cs="Arial"/>
          <w:sz w:val="24"/>
          <w:szCs w:val="24"/>
        </w:rPr>
        <w:t xml:space="preserve">W art. 23 ust. 1 pkt 3 u.g.n. (uchylonym z dniem 9 września 2021 r.) ustawodawca nałożył na starostów obowiązek sporządzania planów realizacji polityki gospodarowania nieruchomościami Skarbu Państwa oraz przedkładania opracowanych planów </w:t>
      </w:r>
      <w:r w:rsidRPr="00AA6D0B">
        <w:rPr>
          <w:rFonts w:ascii="Arial" w:hAnsi="Arial" w:cs="Arial"/>
          <w:sz w:val="24"/>
          <w:szCs w:val="24"/>
        </w:rPr>
        <w:t>do akceptacji wojewodzie co najmniej na dwa miesiące przed zakończeniem okresu obowiązywania poprzedniego planu.</w:t>
      </w:r>
    </w:p>
    <w:p w:rsidR="00224D80" w:rsidRPr="00AA6D0B" w:rsidRDefault="009522C2" w:rsidP="00224D80">
      <w:pPr>
        <w:pStyle w:val="Akapitzlist"/>
        <w:tabs>
          <w:tab w:val="left" w:pos="4164"/>
          <w:tab w:val="right" w:pos="9072"/>
        </w:tabs>
        <w:spacing w:before="120" w:after="120" w:line="360" w:lineRule="auto"/>
        <w:ind w:left="0" w:firstLine="567"/>
        <w:contextualSpacing w:val="0"/>
        <w:rPr>
          <w:rFonts w:ascii="Arial" w:hAnsi="Arial" w:cs="Arial"/>
          <w:b/>
          <w:sz w:val="24"/>
          <w:szCs w:val="24"/>
        </w:rPr>
      </w:pPr>
      <w:r w:rsidRPr="00AA6D0B">
        <w:rPr>
          <w:rFonts w:ascii="Arial" w:hAnsi="Arial" w:cs="Arial"/>
          <w:sz w:val="24"/>
          <w:szCs w:val="24"/>
        </w:rPr>
        <w:t xml:space="preserve">Z kolei w art. 122 ust. 1 ustawy z dnia 16 grudnia 2016 r. Przepisy wprowadzające ustawę o zasadach zarządzania mieniem państwowym </w:t>
      </w:r>
      <w:r>
        <w:rPr>
          <w:rFonts w:ascii="Arial" w:hAnsi="Arial" w:cs="Arial"/>
          <w:sz w:val="24"/>
          <w:szCs w:val="24"/>
        </w:rPr>
        <w:br/>
        <w:t>(</w:t>
      </w:r>
      <w:r w:rsidRPr="00AA6D0B">
        <w:rPr>
          <w:rFonts w:ascii="Arial" w:hAnsi="Arial" w:cs="Arial"/>
          <w:sz w:val="24"/>
          <w:szCs w:val="24"/>
        </w:rPr>
        <w:t>Dz. U. z 2</w:t>
      </w:r>
      <w:r w:rsidRPr="00AA6D0B">
        <w:rPr>
          <w:rFonts w:ascii="Arial" w:hAnsi="Arial" w:cs="Arial"/>
          <w:sz w:val="24"/>
          <w:szCs w:val="24"/>
        </w:rPr>
        <w:t>016 r. poz. 2260 ze zm.) wskazano, że pierwsza polityka gospodarowania nieruchomościami Skarbu Państwa zostanie opracowana do dnia 31 grudnia 2017 r. Dokument ten nie został jednak opracowany.</w:t>
      </w:r>
    </w:p>
    <w:p w:rsidR="00224D80" w:rsidRPr="00AA6D0B" w:rsidRDefault="009522C2" w:rsidP="00224D80">
      <w:pPr>
        <w:spacing w:before="120" w:after="120" w:line="360" w:lineRule="auto"/>
        <w:ind w:firstLine="567"/>
        <w:rPr>
          <w:rFonts w:ascii="Arial" w:hAnsi="Arial" w:cs="Arial"/>
          <w:sz w:val="24"/>
          <w:szCs w:val="24"/>
        </w:rPr>
      </w:pPr>
      <w:r w:rsidRPr="00AA6D0B">
        <w:rPr>
          <w:rFonts w:ascii="Arial" w:hAnsi="Arial" w:cs="Arial"/>
          <w:sz w:val="24"/>
          <w:szCs w:val="24"/>
        </w:rPr>
        <w:t>Natomiast stosownie do art. 122 ust. 2 ww. ustawy z dnia 16 gru</w:t>
      </w:r>
      <w:r w:rsidRPr="00AA6D0B">
        <w:rPr>
          <w:rFonts w:ascii="Arial" w:hAnsi="Arial" w:cs="Arial"/>
          <w:sz w:val="24"/>
          <w:szCs w:val="24"/>
        </w:rPr>
        <w:t xml:space="preserve">dnia 2016 r. Przepisy wprowadzające ustawę o zasadach zarządzania mieniem państwowym starostowie mieli opracować plany realizacji polityki, o których mowa w art. 23 ust. 1 pkt 3 u.g.n. i przedłożyć właściwym wojewodom do dnia 30 czerwca 2018 r.  </w:t>
      </w:r>
    </w:p>
    <w:p w:rsidR="00224D80" w:rsidRPr="00AA6D0B" w:rsidRDefault="009522C2" w:rsidP="00224D80">
      <w:pPr>
        <w:tabs>
          <w:tab w:val="left" w:pos="3915"/>
        </w:tabs>
        <w:spacing w:before="120" w:after="120" w:line="360" w:lineRule="auto"/>
        <w:ind w:firstLine="567"/>
        <w:rPr>
          <w:rFonts w:ascii="Arial" w:hAnsi="Arial" w:cs="Arial"/>
          <w:sz w:val="24"/>
          <w:szCs w:val="24"/>
        </w:rPr>
      </w:pPr>
      <w:r w:rsidRPr="00AA6D0B">
        <w:rPr>
          <w:rFonts w:ascii="Arial" w:hAnsi="Arial" w:cs="Arial"/>
          <w:sz w:val="24"/>
          <w:szCs w:val="24"/>
        </w:rPr>
        <w:t>Opracowan</w:t>
      </w:r>
      <w:r w:rsidRPr="00AA6D0B">
        <w:rPr>
          <w:rFonts w:ascii="Arial" w:hAnsi="Arial" w:cs="Arial"/>
          <w:sz w:val="24"/>
          <w:szCs w:val="24"/>
        </w:rPr>
        <w:t>ie wytycznych dotyczących treści planów realizacji polityki gospodarowania nieruchomościami Skarbu Państwa, o których mowa w art. 23 ust. 1 pkt 3 u.g.n., miało nastąpić z kolei po przyjęciu przez Radę Ministrów pierwszej polityki.</w:t>
      </w:r>
    </w:p>
    <w:p w:rsidR="00224D80" w:rsidRPr="00AA6D0B" w:rsidRDefault="009522C2" w:rsidP="00224D80">
      <w:pPr>
        <w:pStyle w:val="Akapitzlist"/>
        <w:tabs>
          <w:tab w:val="left" w:pos="4164"/>
          <w:tab w:val="right" w:pos="9072"/>
        </w:tabs>
        <w:spacing w:before="120" w:after="120" w:line="360" w:lineRule="auto"/>
        <w:ind w:left="0" w:firstLine="567"/>
        <w:contextualSpacing w:val="0"/>
        <w:rPr>
          <w:rFonts w:ascii="Arial" w:hAnsi="Arial" w:cs="Arial"/>
          <w:sz w:val="24"/>
          <w:szCs w:val="24"/>
        </w:rPr>
      </w:pPr>
      <w:r w:rsidRPr="00AA6D0B">
        <w:rPr>
          <w:rFonts w:ascii="Arial" w:hAnsi="Arial" w:cs="Arial"/>
          <w:sz w:val="24"/>
          <w:szCs w:val="24"/>
        </w:rPr>
        <w:t>Niezależnie od powyższego</w:t>
      </w:r>
      <w:r w:rsidRPr="00AA6D0B">
        <w:rPr>
          <w:rFonts w:ascii="Arial" w:hAnsi="Arial" w:cs="Arial"/>
          <w:sz w:val="24"/>
          <w:szCs w:val="24"/>
        </w:rPr>
        <w:t>, Starosta Głubczycki sporządził „Plan wykorzystania zasobu nieruchomości Skarbu Państwa w latach 2017-2019” oraz „Plan realizacji polityki gospodarowania nieruchomościami Skarbu Państwa na lata 2020-2022”.</w:t>
      </w:r>
    </w:p>
    <w:p w:rsidR="00224D80" w:rsidRPr="00AA6D0B" w:rsidRDefault="009522C2" w:rsidP="00224D80">
      <w:pPr>
        <w:pStyle w:val="Akapitzlist"/>
        <w:tabs>
          <w:tab w:val="left" w:pos="4164"/>
          <w:tab w:val="right" w:pos="9072"/>
        </w:tabs>
        <w:spacing w:before="120" w:after="120" w:line="360" w:lineRule="auto"/>
        <w:ind w:left="0" w:firstLine="567"/>
        <w:contextualSpacing w:val="0"/>
        <w:rPr>
          <w:rFonts w:ascii="Arial" w:hAnsi="Arial" w:cs="Arial"/>
          <w:sz w:val="24"/>
          <w:szCs w:val="24"/>
        </w:rPr>
      </w:pPr>
      <w:r w:rsidRPr="00AA6D0B">
        <w:rPr>
          <w:rFonts w:ascii="Arial" w:hAnsi="Arial" w:cs="Arial"/>
          <w:sz w:val="24"/>
          <w:szCs w:val="24"/>
        </w:rPr>
        <w:t>Odnosząc się z kolei do obowiązku sporządzania pr</w:t>
      </w:r>
      <w:r w:rsidRPr="00AA6D0B">
        <w:rPr>
          <w:rFonts w:ascii="Arial" w:hAnsi="Arial" w:cs="Arial"/>
          <w:sz w:val="24"/>
          <w:szCs w:val="24"/>
        </w:rPr>
        <w:t xml:space="preserve">zez starostów rocznego sprawozdania z gospodarowania zasobem nieruchomości Skarbu Państwa wynikającego z art. 23 ust. 1a u.g.n. i przekazywania sprawozdania wojewodzie </w:t>
      </w:r>
      <w:r>
        <w:rPr>
          <w:rFonts w:ascii="Arial" w:hAnsi="Arial" w:cs="Arial"/>
          <w:sz w:val="24"/>
          <w:szCs w:val="24"/>
        </w:rPr>
        <w:br/>
      </w:r>
      <w:r w:rsidRPr="00AA6D0B">
        <w:rPr>
          <w:rFonts w:ascii="Arial" w:hAnsi="Arial" w:cs="Arial"/>
          <w:sz w:val="24"/>
          <w:szCs w:val="24"/>
        </w:rPr>
        <w:t>w terminie do dnia 30 kwietnia roku następującego po roku, którego sprawozdanie dotyczy</w:t>
      </w:r>
      <w:r w:rsidRPr="00AA6D0B">
        <w:rPr>
          <w:rFonts w:ascii="Arial" w:hAnsi="Arial" w:cs="Arial"/>
          <w:sz w:val="24"/>
          <w:szCs w:val="24"/>
        </w:rPr>
        <w:t xml:space="preserve"> należy stwierdzić, że obowiązek ten został przez Starostę Głubczyckiego zrealizowany i przekazano Wojewodzie Opolskiemu za lata 2019-2021 </w:t>
      </w:r>
      <w:r>
        <w:rPr>
          <w:rFonts w:ascii="Arial" w:hAnsi="Arial" w:cs="Arial"/>
          <w:sz w:val="24"/>
          <w:szCs w:val="24"/>
        </w:rPr>
        <w:br/>
      </w:r>
      <w:r w:rsidRPr="00AA6D0B">
        <w:rPr>
          <w:rFonts w:ascii="Arial" w:hAnsi="Arial" w:cs="Arial"/>
          <w:sz w:val="24"/>
          <w:szCs w:val="24"/>
        </w:rPr>
        <w:t>ww. sprawozdania.</w:t>
      </w:r>
    </w:p>
    <w:p w:rsidR="00224D80" w:rsidRPr="00AA6D0B" w:rsidRDefault="009522C2" w:rsidP="00A07B71">
      <w:pPr>
        <w:pStyle w:val="Akapitzlist"/>
        <w:tabs>
          <w:tab w:val="left" w:pos="4164"/>
          <w:tab w:val="right" w:pos="9072"/>
        </w:tabs>
        <w:spacing w:before="120" w:after="240" w:line="360" w:lineRule="auto"/>
        <w:ind w:left="0" w:firstLine="567"/>
        <w:contextualSpacing w:val="0"/>
        <w:rPr>
          <w:rFonts w:ascii="Arial" w:hAnsi="Arial" w:cs="Arial"/>
          <w:sz w:val="24"/>
          <w:szCs w:val="24"/>
        </w:rPr>
      </w:pPr>
      <w:r w:rsidRPr="00AA6D0B">
        <w:rPr>
          <w:rFonts w:ascii="Arial" w:hAnsi="Arial" w:cs="Arial"/>
          <w:sz w:val="24"/>
          <w:szCs w:val="24"/>
        </w:rPr>
        <w:t>Powyższe działania należy więc ocenić pozytywnie.</w:t>
      </w:r>
    </w:p>
    <w:p w:rsidR="00224D80" w:rsidRPr="00AA6D0B" w:rsidRDefault="009522C2" w:rsidP="00224D80">
      <w:pPr>
        <w:tabs>
          <w:tab w:val="left" w:pos="3915"/>
        </w:tabs>
        <w:spacing w:before="240" w:after="120" w:line="360" w:lineRule="auto"/>
        <w:jc w:val="center"/>
        <w:rPr>
          <w:rFonts w:ascii="Arial" w:hAnsi="Arial" w:cs="Arial"/>
          <w:sz w:val="24"/>
          <w:szCs w:val="24"/>
        </w:rPr>
      </w:pPr>
      <w:r w:rsidRPr="00AA6D0B">
        <w:rPr>
          <w:rFonts w:ascii="Arial" w:hAnsi="Arial" w:cs="Arial"/>
          <w:b/>
          <w:sz w:val="24"/>
          <w:szCs w:val="24"/>
        </w:rPr>
        <w:t>Gospodarowanie nieruchomościami Skarbu Państ</w:t>
      </w:r>
      <w:r w:rsidRPr="00186FD1">
        <w:rPr>
          <w:rFonts w:ascii="Arial" w:hAnsi="Arial" w:cs="Arial"/>
          <w:b/>
          <w:sz w:val="24"/>
          <w:szCs w:val="24"/>
        </w:rPr>
        <w:t>wa</w:t>
      </w:r>
      <w:r w:rsidRPr="00186FD1">
        <w:rPr>
          <w:rFonts w:ascii="Arial" w:hAnsi="Arial" w:cs="Arial"/>
          <w:b/>
          <w:sz w:val="24"/>
          <w:szCs w:val="24"/>
        </w:rPr>
        <w:t>.</w:t>
      </w:r>
    </w:p>
    <w:p w:rsidR="00224D80" w:rsidRPr="00AA6D0B" w:rsidRDefault="009522C2" w:rsidP="00224D80">
      <w:pPr>
        <w:pStyle w:val="Akapitzlist"/>
        <w:numPr>
          <w:ilvl w:val="0"/>
          <w:numId w:val="1"/>
        </w:numPr>
        <w:spacing w:before="120" w:after="120" w:line="360" w:lineRule="auto"/>
        <w:ind w:left="709"/>
        <w:contextualSpacing w:val="0"/>
        <w:rPr>
          <w:rFonts w:ascii="Arial" w:hAnsi="Arial" w:cs="Arial"/>
          <w:sz w:val="24"/>
          <w:szCs w:val="24"/>
        </w:rPr>
      </w:pPr>
      <w:r w:rsidRPr="00AA6D0B">
        <w:rPr>
          <w:rFonts w:ascii="Arial" w:hAnsi="Arial" w:cs="Arial"/>
          <w:sz w:val="24"/>
          <w:szCs w:val="24"/>
        </w:rPr>
        <w:t>Zbywanie, nabywanie i zamiana nieruchomości stanowiących własność Skarbu Państwa.</w:t>
      </w:r>
    </w:p>
    <w:p w:rsidR="00224D80" w:rsidRPr="00AA6D0B" w:rsidRDefault="009522C2" w:rsidP="00224D80">
      <w:pPr>
        <w:spacing w:before="120" w:after="120" w:line="360" w:lineRule="auto"/>
        <w:ind w:firstLine="567"/>
        <w:rPr>
          <w:rFonts w:ascii="Arial" w:hAnsi="Arial" w:cs="Arial"/>
          <w:sz w:val="24"/>
          <w:szCs w:val="24"/>
        </w:rPr>
      </w:pPr>
      <w:r w:rsidRPr="00AA6D0B">
        <w:rPr>
          <w:rFonts w:ascii="Arial" w:hAnsi="Arial" w:cs="Arial"/>
          <w:sz w:val="24"/>
          <w:szCs w:val="24"/>
        </w:rPr>
        <w:lastRenderedPageBreak/>
        <w:t>W toku kontroli analizie poddano sprawy dotyczące obrotu nieruchomościami Skarbu Państwa w okresie od 1 stycznia 2019 r. do 31 grudnia 2021 r.</w:t>
      </w:r>
    </w:p>
    <w:p w:rsidR="00224D80" w:rsidRPr="00AA6D0B" w:rsidRDefault="009522C2" w:rsidP="00224D80">
      <w:pPr>
        <w:spacing w:before="120" w:after="120" w:line="360" w:lineRule="auto"/>
        <w:ind w:firstLine="567"/>
        <w:rPr>
          <w:rFonts w:ascii="Arial" w:hAnsi="Arial" w:cs="Arial"/>
          <w:sz w:val="24"/>
          <w:szCs w:val="24"/>
        </w:rPr>
      </w:pPr>
      <w:r w:rsidRPr="00AA6D0B">
        <w:rPr>
          <w:rFonts w:ascii="Arial" w:hAnsi="Arial" w:cs="Arial"/>
          <w:sz w:val="24"/>
          <w:szCs w:val="24"/>
        </w:rPr>
        <w:t xml:space="preserve">Dane dotyczące </w:t>
      </w:r>
      <w:r w:rsidRPr="00AA6D0B">
        <w:rPr>
          <w:rFonts w:ascii="Arial" w:hAnsi="Arial" w:cs="Arial"/>
          <w:b/>
          <w:sz w:val="24"/>
          <w:szCs w:val="24"/>
        </w:rPr>
        <w:t xml:space="preserve">2019 r. </w:t>
      </w:r>
      <w:r w:rsidRPr="00AA6D0B">
        <w:rPr>
          <w:rFonts w:ascii="Arial" w:hAnsi="Arial" w:cs="Arial"/>
          <w:sz w:val="24"/>
          <w:szCs w:val="24"/>
        </w:rPr>
        <w:t xml:space="preserve">(zbycie </w:t>
      </w:r>
      <w:r w:rsidRPr="00AA6D0B">
        <w:rPr>
          <w:rFonts w:ascii="Arial" w:hAnsi="Arial" w:cs="Arial"/>
          <w:sz w:val="24"/>
          <w:szCs w:val="24"/>
        </w:rPr>
        <w:t>w drodze darowizny):</w:t>
      </w:r>
    </w:p>
    <w:p w:rsidR="00224D80" w:rsidRPr="00AA6D0B" w:rsidRDefault="009522C2" w:rsidP="00224D80">
      <w:pPr>
        <w:spacing w:before="120" w:after="120" w:line="360" w:lineRule="auto"/>
        <w:ind w:firstLine="567"/>
        <w:rPr>
          <w:rFonts w:ascii="Arial" w:hAnsi="Arial" w:cs="Arial"/>
          <w:sz w:val="24"/>
          <w:szCs w:val="24"/>
        </w:rPr>
      </w:pPr>
      <w:r w:rsidRPr="00AA6D0B">
        <w:rPr>
          <w:rFonts w:ascii="Arial" w:hAnsi="Arial" w:cs="Arial"/>
          <w:sz w:val="24"/>
          <w:szCs w:val="24"/>
        </w:rPr>
        <w:t>W okresie od 1 stycznia 2019 r. do 31 grudnia 2019 r. na terenie powiatu głubczyckiego nie miała miejsca żadna transakcja dotycząca zbycia w drodze darowizny nieruchomości Skarbu Państwa. W 2019 r. zapoczątkowano jednak działania mając</w:t>
      </w:r>
      <w:r w:rsidRPr="00AA6D0B">
        <w:rPr>
          <w:rFonts w:ascii="Arial" w:hAnsi="Arial" w:cs="Arial"/>
          <w:sz w:val="24"/>
          <w:szCs w:val="24"/>
        </w:rPr>
        <w:t>e na celu zbycie w drodze darowizny nieruchomości Skarbu Państwa na rzecz Powiatu Głubczyckiego, która to sprawa znalazła swój finał w 2020 r.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br/>
      </w:r>
      <w:r w:rsidRPr="00AA6D0B">
        <w:rPr>
          <w:rFonts w:ascii="Arial" w:hAnsi="Arial" w:cs="Arial"/>
          <w:sz w:val="24"/>
          <w:szCs w:val="24"/>
        </w:rPr>
        <w:t>(akt notarialny umowy darowizny spisany 10 czerwca 2020 r. Rep. A nr 1842/2020).</w:t>
      </w:r>
    </w:p>
    <w:p w:rsidR="00224D80" w:rsidRPr="00AA6D0B" w:rsidRDefault="009522C2" w:rsidP="00224D80">
      <w:pPr>
        <w:spacing w:before="120" w:after="120" w:line="360" w:lineRule="auto"/>
        <w:ind w:firstLine="567"/>
        <w:rPr>
          <w:rFonts w:ascii="Arial" w:hAnsi="Arial" w:cs="Arial"/>
          <w:sz w:val="24"/>
          <w:szCs w:val="24"/>
        </w:rPr>
      </w:pPr>
      <w:r w:rsidRPr="00AA6D0B">
        <w:rPr>
          <w:rFonts w:ascii="Arial" w:hAnsi="Arial" w:cs="Arial"/>
          <w:sz w:val="24"/>
          <w:szCs w:val="24"/>
        </w:rPr>
        <w:t xml:space="preserve">Dane dotyczące </w:t>
      </w:r>
      <w:r w:rsidRPr="00AA6D0B">
        <w:rPr>
          <w:rFonts w:ascii="Arial" w:hAnsi="Arial" w:cs="Arial"/>
          <w:b/>
          <w:sz w:val="24"/>
          <w:szCs w:val="24"/>
        </w:rPr>
        <w:t xml:space="preserve">2020 r. </w:t>
      </w:r>
      <w:r w:rsidRPr="00AA6D0B">
        <w:rPr>
          <w:rFonts w:ascii="Arial" w:hAnsi="Arial" w:cs="Arial"/>
          <w:sz w:val="24"/>
          <w:szCs w:val="24"/>
        </w:rPr>
        <w:t xml:space="preserve">(zbycie </w:t>
      </w:r>
      <w:r w:rsidRPr="00AA6D0B">
        <w:rPr>
          <w:rFonts w:ascii="Arial" w:hAnsi="Arial" w:cs="Arial"/>
          <w:sz w:val="24"/>
          <w:szCs w:val="24"/>
        </w:rPr>
        <w:t>w drodze darowizny):</w:t>
      </w:r>
    </w:p>
    <w:p w:rsidR="00224D80" w:rsidRPr="00AA6D0B" w:rsidRDefault="009522C2" w:rsidP="00224D80">
      <w:pPr>
        <w:spacing w:before="120" w:after="120" w:line="360" w:lineRule="auto"/>
        <w:ind w:firstLine="567"/>
        <w:rPr>
          <w:rFonts w:ascii="Arial" w:hAnsi="Arial" w:cs="Arial"/>
          <w:sz w:val="24"/>
          <w:szCs w:val="24"/>
        </w:rPr>
      </w:pPr>
      <w:r w:rsidRPr="00AA6D0B">
        <w:rPr>
          <w:rFonts w:ascii="Arial" w:hAnsi="Arial" w:cs="Arial"/>
          <w:sz w:val="24"/>
          <w:szCs w:val="24"/>
        </w:rPr>
        <w:t>W okresie od 1 stycznia 2020 r. do 31 grudnia 2020 r. na terenie powiatu głubczyckiego miała miejsce 1 transakcja dotycząca zbycia, w drodze darowizny, nieruchomości Skarbu Państwa, która dotyczyła przekazania nieruchomości Skarbu Pańs</w:t>
      </w:r>
      <w:r w:rsidRPr="00AA6D0B">
        <w:rPr>
          <w:rFonts w:ascii="Arial" w:hAnsi="Arial" w:cs="Arial"/>
          <w:sz w:val="24"/>
          <w:szCs w:val="24"/>
        </w:rPr>
        <w:t>twa na rzecz Powiatu Głubczyckiego (sprawa prowadzona pod nr: G.6846.1.2019, jak już wskazano wyżej – akt notarialny umowy darowizny spisany został 10 czerwca 2020 r. Rep. A nr 1842/2020).</w:t>
      </w:r>
    </w:p>
    <w:p w:rsidR="00224D80" w:rsidRPr="00AA6D0B" w:rsidRDefault="009522C2" w:rsidP="00224D80">
      <w:pPr>
        <w:spacing w:before="120" w:line="360" w:lineRule="auto"/>
        <w:ind w:firstLine="567"/>
        <w:rPr>
          <w:rFonts w:ascii="Arial" w:hAnsi="Arial" w:cs="Arial"/>
          <w:sz w:val="24"/>
          <w:szCs w:val="24"/>
        </w:rPr>
      </w:pPr>
      <w:r w:rsidRPr="00AA6D0B">
        <w:rPr>
          <w:rFonts w:ascii="Arial" w:hAnsi="Arial" w:cs="Arial"/>
          <w:sz w:val="24"/>
          <w:szCs w:val="24"/>
        </w:rPr>
        <w:t>Zgodnie z art. 23 ust. 1 pkt 7 u.g.n., zbywanie oraz nabywanie prze</w:t>
      </w:r>
      <w:r w:rsidRPr="00AA6D0B">
        <w:rPr>
          <w:rFonts w:ascii="Arial" w:hAnsi="Arial" w:cs="Arial"/>
          <w:sz w:val="24"/>
          <w:szCs w:val="24"/>
        </w:rPr>
        <w:t>z starostów nieruchomości wchodzących w skład zasobu Skarbu Państwa następuje za zgodą wojewody. W powyższej sprawie, jak ustalili kontrolujący, wymagana zgoda została przez Starostę Głubczyckiego uzyskana:</w:t>
      </w:r>
    </w:p>
    <w:p w:rsidR="00224D80" w:rsidRPr="00AA6D0B" w:rsidRDefault="009522C2" w:rsidP="00224D80">
      <w:pPr>
        <w:pStyle w:val="Akapitzlist"/>
        <w:numPr>
          <w:ilvl w:val="0"/>
          <w:numId w:val="10"/>
        </w:numPr>
        <w:spacing w:after="120" w:line="360" w:lineRule="auto"/>
        <w:ind w:left="284" w:hanging="284"/>
        <w:rPr>
          <w:rFonts w:ascii="Arial" w:hAnsi="Arial" w:cs="Arial"/>
          <w:sz w:val="24"/>
          <w:szCs w:val="24"/>
        </w:rPr>
      </w:pPr>
      <w:r w:rsidRPr="00AA6D0B">
        <w:rPr>
          <w:rFonts w:ascii="Arial" w:hAnsi="Arial" w:cs="Arial"/>
          <w:sz w:val="24"/>
          <w:szCs w:val="24"/>
        </w:rPr>
        <w:t xml:space="preserve">zarządzeniem Nr 5/20 Wojewody Opolskiego z dnia </w:t>
      </w:r>
      <w:r w:rsidRPr="00AA6D0B">
        <w:rPr>
          <w:rFonts w:ascii="Arial" w:hAnsi="Arial" w:cs="Arial"/>
          <w:sz w:val="24"/>
          <w:szCs w:val="24"/>
        </w:rPr>
        <w:t>15 stycznia 2020 r. w sprawie wyrażenia zgody na dokonanie darowizny prawa własności nieruchomości Skarbu Państwa na rzecz Powiatu Głubczyckiego,</w:t>
      </w:r>
    </w:p>
    <w:p w:rsidR="00224D80" w:rsidRPr="00AA6D0B" w:rsidRDefault="009522C2" w:rsidP="00A07B71">
      <w:pPr>
        <w:pStyle w:val="Akapitzlist"/>
        <w:numPr>
          <w:ilvl w:val="0"/>
          <w:numId w:val="10"/>
        </w:numPr>
        <w:spacing w:before="120" w:after="120" w:line="360" w:lineRule="auto"/>
        <w:ind w:left="284" w:hanging="284"/>
        <w:rPr>
          <w:rFonts w:ascii="Arial" w:hAnsi="Arial" w:cs="Arial"/>
          <w:sz w:val="24"/>
          <w:szCs w:val="24"/>
        </w:rPr>
      </w:pPr>
      <w:r w:rsidRPr="00AA6D0B">
        <w:rPr>
          <w:rFonts w:ascii="Arial" w:hAnsi="Arial" w:cs="Arial"/>
          <w:sz w:val="24"/>
          <w:szCs w:val="24"/>
        </w:rPr>
        <w:t>zarządzeniem Nr 36/20 Wojewody Opolskiego z dnia 5 marca 2020 r. zmieniającym zarządzenie nr 5/20 z dnia 15 st</w:t>
      </w:r>
      <w:r w:rsidRPr="00AA6D0B">
        <w:rPr>
          <w:rFonts w:ascii="Arial" w:hAnsi="Arial" w:cs="Arial"/>
          <w:sz w:val="24"/>
          <w:szCs w:val="24"/>
        </w:rPr>
        <w:t>ycznia 2020 r. w sprawie wyrażenia zgody na dokonanie darowizny prawa własności nieruchomości Skarbu Państwa na rzecz Powiatu Głubczyckiego.</w:t>
      </w:r>
    </w:p>
    <w:p w:rsidR="00224D80" w:rsidRPr="00AA6D0B" w:rsidRDefault="009522C2" w:rsidP="00224D80">
      <w:pPr>
        <w:spacing w:before="120" w:after="120" w:line="360" w:lineRule="auto"/>
        <w:ind w:firstLine="567"/>
        <w:rPr>
          <w:rFonts w:ascii="Arial" w:hAnsi="Arial" w:cs="Arial"/>
          <w:sz w:val="24"/>
          <w:szCs w:val="24"/>
        </w:rPr>
      </w:pPr>
      <w:r w:rsidRPr="00AA6D0B">
        <w:rPr>
          <w:rFonts w:ascii="Arial" w:hAnsi="Arial" w:cs="Arial"/>
          <w:sz w:val="24"/>
          <w:szCs w:val="24"/>
        </w:rPr>
        <w:t xml:space="preserve">Dane dotyczące </w:t>
      </w:r>
      <w:r w:rsidRPr="00AA6D0B">
        <w:rPr>
          <w:rFonts w:ascii="Arial" w:hAnsi="Arial" w:cs="Arial"/>
          <w:b/>
          <w:sz w:val="24"/>
          <w:szCs w:val="24"/>
        </w:rPr>
        <w:t>2021 r.</w:t>
      </w:r>
      <w:r w:rsidRPr="00AA6D0B">
        <w:rPr>
          <w:rFonts w:ascii="Arial" w:hAnsi="Arial" w:cs="Arial"/>
          <w:sz w:val="24"/>
          <w:szCs w:val="24"/>
        </w:rPr>
        <w:t xml:space="preserve"> (zbycie w drodze darowizny):</w:t>
      </w:r>
    </w:p>
    <w:p w:rsidR="00224D80" w:rsidRPr="00AA6D0B" w:rsidRDefault="009522C2" w:rsidP="001D4BD2">
      <w:pPr>
        <w:spacing w:before="120" w:after="120" w:line="360" w:lineRule="auto"/>
        <w:ind w:firstLine="567"/>
        <w:rPr>
          <w:rFonts w:ascii="Arial" w:hAnsi="Arial" w:cs="Arial"/>
          <w:sz w:val="24"/>
          <w:szCs w:val="24"/>
        </w:rPr>
      </w:pPr>
      <w:r w:rsidRPr="00AA6D0B">
        <w:rPr>
          <w:rFonts w:ascii="Arial" w:hAnsi="Arial" w:cs="Arial"/>
          <w:sz w:val="24"/>
          <w:szCs w:val="24"/>
        </w:rPr>
        <w:t xml:space="preserve">W okresie od 1 stycznia 2021 r. do 31 grudnia 2021 r. na </w:t>
      </w:r>
      <w:r w:rsidRPr="00AA6D0B">
        <w:rPr>
          <w:rFonts w:ascii="Arial" w:hAnsi="Arial" w:cs="Arial"/>
          <w:sz w:val="24"/>
          <w:szCs w:val="24"/>
        </w:rPr>
        <w:t>terenie powiatu głubczyckiego miały miejsce 2 transakcje dotyczące zbycia, w drodze darowizny, nieruchomości Skarbu Państwa na rzecz Gminy Branice (sprawy prowadzone</w:t>
      </w:r>
      <w:r>
        <w:rPr>
          <w:rFonts w:ascii="Arial" w:hAnsi="Arial" w:cs="Arial"/>
          <w:sz w:val="24"/>
          <w:szCs w:val="24"/>
        </w:rPr>
        <w:br/>
      </w:r>
      <w:r w:rsidRPr="00AA6D0B">
        <w:rPr>
          <w:rFonts w:ascii="Arial" w:hAnsi="Arial" w:cs="Arial"/>
          <w:sz w:val="24"/>
          <w:szCs w:val="24"/>
        </w:rPr>
        <w:t xml:space="preserve">pod nr: G.6846.1.2020 i G.6846.1.2021). </w:t>
      </w:r>
    </w:p>
    <w:p w:rsidR="00224D80" w:rsidRPr="00AA6D0B" w:rsidRDefault="009522C2" w:rsidP="00224D80">
      <w:pPr>
        <w:pStyle w:val="Tytu"/>
        <w:spacing w:before="120" w:line="360" w:lineRule="auto"/>
        <w:ind w:firstLine="567"/>
        <w:contextualSpacing w:val="0"/>
        <w:rPr>
          <w:rFonts w:ascii="Arial" w:hAnsi="Arial" w:cs="Arial"/>
          <w:sz w:val="24"/>
          <w:szCs w:val="24"/>
        </w:rPr>
      </w:pPr>
      <w:r w:rsidRPr="00AA6D0B">
        <w:rPr>
          <w:rFonts w:ascii="Arial" w:hAnsi="Arial" w:cs="Arial"/>
          <w:sz w:val="24"/>
          <w:szCs w:val="24"/>
        </w:rPr>
        <w:lastRenderedPageBreak/>
        <w:t>W powyższych sprawach, jak ustalili kontrolujący,</w:t>
      </w:r>
      <w:r w:rsidRPr="00AA6D0B">
        <w:rPr>
          <w:rFonts w:ascii="Arial" w:hAnsi="Arial" w:cs="Arial"/>
          <w:sz w:val="24"/>
          <w:szCs w:val="24"/>
        </w:rPr>
        <w:t xml:space="preserve"> zgoda Wojewody Opolskiego </w:t>
      </w:r>
      <w:r w:rsidRPr="00AA6D0B">
        <w:rPr>
          <w:rFonts w:ascii="Arial" w:hAnsi="Arial" w:cs="Arial"/>
          <w:sz w:val="24"/>
          <w:szCs w:val="24"/>
        </w:rPr>
        <w:br/>
        <w:t>na zbycie nieruchomości w drodze darowizny została przez Starostę Głubczyckiego uzyskana:</w:t>
      </w:r>
    </w:p>
    <w:p w:rsidR="00224D80" w:rsidRPr="00AA6D0B" w:rsidRDefault="009522C2" w:rsidP="00224D80">
      <w:pPr>
        <w:pStyle w:val="Akapitzlist"/>
        <w:numPr>
          <w:ilvl w:val="0"/>
          <w:numId w:val="11"/>
        </w:numPr>
        <w:spacing w:after="120" w:line="360" w:lineRule="auto"/>
        <w:ind w:left="426" w:hanging="426"/>
        <w:rPr>
          <w:rFonts w:ascii="Arial" w:hAnsi="Arial" w:cs="Arial"/>
          <w:sz w:val="24"/>
          <w:szCs w:val="24"/>
        </w:rPr>
      </w:pPr>
      <w:r w:rsidRPr="00AA6D0B">
        <w:rPr>
          <w:rFonts w:ascii="Arial" w:hAnsi="Arial" w:cs="Arial"/>
          <w:sz w:val="24"/>
          <w:szCs w:val="24"/>
        </w:rPr>
        <w:t xml:space="preserve">zarządzeniem Nr 61/20 Wojewody Opolskiego z dnia 17 czerwca 2020 r. </w:t>
      </w:r>
      <w:r>
        <w:rPr>
          <w:rFonts w:ascii="Arial" w:hAnsi="Arial" w:cs="Arial"/>
          <w:sz w:val="24"/>
          <w:szCs w:val="24"/>
        </w:rPr>
        <w:br/>
      </w:r>
      <w:r w:rsidRPr="00AA6D0B">
        <w:rPr>
          <w:rFonts w:ascii="Arial" w:hAnsi="Arial" w:cs="Arial"/>
          <w:sz w:val="24"/>
          <w:szCs w:val="24"/>
        </w:rPr>
        <w:t>w sprawie wyrażenia zgody na oddanie w użytkowanie wieczyste nierucho</w:t>
      </w:r>
      <w:r w:rsidRPr="00AA6D0B">
        <w:rPr>
          <w:rFonts w:ascii="Arial" w:hAnsi="Arial" w:cs="Arial"/>
          <w:sz w:val="24"/>
          <w:szCs w:val="24"/>
        </w:rPr>
        <w:t>mości gruntowej Skarbu Państwa w drodze przetargu ustnego nieograniczonego,</w:t>
      </w:r>
    </w:p>
    <w:p w:rsidR="00224D80" w:rsidRPr="00AA6D0B" w:rsidRDefault="009522C2" w:rsidP="00224D80">
      <w:pPr>
        <w:pStyle w:val="Akapitzlist"/>
        <w:numPr>
          <w:ilvl w:val="0"/>
          <w:numId w:val="11"/>
        </w:numPr>
        <w:spacing w:before="120" w:after="120" w:line="360" w:lineRule="auto"/>
        <w:ind w:left="426" w:hanging="426"/>
        <w:rPr>
          <w:rFonts w:ascii="Arial" w:hAnsi="Arial" w:cs="Arial"/>
          <w:sz w:val="24"/>
          <w:szCs w:val="24"/>
        </w:rPr>
      </w:pPr>
      <w:r w:rsidRPr="00AA6D0B">
        <w:rPr>
          <w:rFonts w:ascii="Arial" w:hAnsi="Arial" w:cs="Arial"/>
          <w:sz w:val="24"/>
          <w:szCs w:val="24"/>
        </w:rPr>
        <w:t xml:space="preserve">zarządzeniem Nr 117/20 Wojewody Opolskiego z dnia 10 grudnia 2020 r. </w:t>
      </w:r>
      <w:r>
        <w:rPr>
          <w:rFonts w:ascii="Arial" w:hAnsi="Arial" w:cs="Arial"/>
          <w:sz w:val="24"/>
          <w:szCs w:val="24"/>
        </w:rPr>
        <w:br/>
      </w:r>
      <w:r w:rsidRPr="00AA6D0B">
        <w:rPr>
          <w:rFonts w:ascii="Arial" w:hAnsi="Arial" w:cs="Arial"/>
          <w:sz w:val="24"/>
          <w:szCs w:val="24"/>
        </w:rPr>
        <w:t>w sprawie uchylenia w całości zarządzenia Nr 61/20 Wojewody Opolskiego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br/>
      </w:r>
      <w:r w:rsidRPr="00AA6D0B">
        <w:rPr>
          <w:rFonts w:ascii="Arial" w:hAnsi="Arial" w:cs="Arial"/>
          <w:sz w:val="24"/>
          <w:szCs w:val="24"/>
        </w:rPr>
        <w:t>z dnia 17 czerwca 2020 r. oraz wyrażen</w:t>
      </w:r>
      <w:r w:rsidRPr="00AA6D0B">
        <w:rPr>
          <w:rFonts w:ascii="Arial" w:hAnsi="Arial" w:cs="Arial"/>
          <w:sz w:val="24"/>
          <w:szCs w:val="24"/>
        </w:rPr>
        <w:t>ia zgody na dokonanie darowizny prawa własności nieruchomości Skarbu Państwa na rzecz Gminy Branice,</w:t>
      </w:r>
    </w:p>
    <w:p w:rsidR="00224D80" w:rsidRPr="00AA6D0B" w:rsidRDefault="009522C2" w:rsidP="00224D80">
      <w:pPr>
        <w:pStyle w:val="Akapitzlist"/>
        <w:numPr>
          <w:ilvl w:val="0"/>
          <w:numId w:val="11"/>
        </w:numPr>
        <w:spacing w:before="120" w:after="120" w:line="360" w:lineRule="auto"/>
        <w:ind w:left="426" w:hanging="426"/>
        <w:rPr>
          <w:rFonts w:ascii="Arial" w:hAnsi="Arial" w:cs="Arial"/>
          <w:sz w:val="24"/>
          <w:szCs w:val="24"/>
        </w:rPr>
      </w:pPr>
      <w:r w:rsidRPr="00AA6D0B">
        <w:rPr>
          <w:rFonts w:ascii="Arial" w:hAnsi="Arial" w:cs="Arial"/>
          <w:sz w:val="24"/>
          <w:szCs w:val="24"/>
        </w:rPr>
        <w:t>zarządzeniem Nr 99/21 Wojewody Opolskiego z dnia 5 lipca 2021 r. w sprawie wyrażenia zgody na dokonanie darowizny prawa własności zabudowanej nieruchomości</w:t>
      </w:r>
      <w:r w:rsidRPr="00AA6D0B">
        <w:rPr>
          <w:rFonts w:ascii="Arial" w:hAnsi="Arial" w:cs="Arial"/>
          <w:sz w:val="24"/>
          <w:szCs w:val="24"/>
        </w:rPr>
        <w:t xml:space="preserve"> Skarbu Państwa na rzecz Gminy Branice.</w:t>
      </w:r>
    </w:p>
    <w:p w:rsidR="00224D80" w:rsidRPr="00AA6D0B" w:rsidRDefault="009522C2" w:rsidP="00224D80">
      <w:pPr>
        <w:spacing w:before="120" w:after="120" w:line="360" w:lineRule="auto"/>
        <w:ind w:firstLine="567"/>
        <w:rPr>
          <w:rFonts w:ascii="Arial" w:hAnsi="Arial" w:cs="Arial"/>
          <w:sz w:val="24"/>
          <w:szCs w:val="24"/>
        </w:rPr>
      </w:pPr>
      <w:r w:rsidRPr="00AA6D0B">
        <w:rPr>
          <w:rFonts w:ascii="Arial" w:hAnsi="Arial" w:cs="Arial"/>
          <w:sz w:val="24"/>
          <w:szCs w:val="24"/>
        </w:rPr>
        <w:t xml:space="preserve">W odniesieniu do spraw z zakresu zbywania, w drodze darowizny, nieruchomości Skarbu Państwa nie stwierdzono żadnych nieprawidłowości, </w:t>
      </w:r>
      <w:r>
        <w:rPr>
          <w:rFonts w:ascii="Arial" w:hAnsi="Arial" w:cs="Arial"/>
          <w:sz w:val="24"/>
          <w:szCs w:val="24"/>
        </w:rPr>
        <w:br/>
      </w:r>
      <w:r w:rsidRPr="00AA6D0B">
        <w:rPr>
          <w:rFonts w:ascii="Arial" w:hAnsi="Arial" w:cs="Arial"/>
          <w:sz w:val="24"/>
          <w:szCs w:val="24"/>
        </w:rPr>
        <w:t>co oznacza, że działania w tym obszarze należy ocenić pozytywnie.</w:t>
      </w:r>
    </w:p>
    <w:p w:rsidR="00224D80" w:rsidRPr="00AA6D0B" w:rsidRDefault="009522C2" w:rsidP="00224D80">
      <w:pPr>
        <w:pStyle w:val="Tytu"/>
        <w:spacing w:before="120" w:line="360" w:lineRule="auto"/>
        <w:ind w:firstLine="567"/>
        <w:contextualSpacing w:val="0"/>
        <w:rPr>
          <w:rFonts w:ascii="Arial" w:hAnsi="Arial" w:cs="Arial"/>
          <w:sz w:val="24"/>
          <w:szCs w:val="24"/>
        </w:rPr>
      </w:pPr>
      <w:r w:rsidRPr="00AA6D0B">
        <w:rPr>
          <w:rFonts w:ascii="Arial" w:hAnsi="Arial" w:cs="Arial"/>
          <w:sz w:val="24"/>
          <w:szCs w:val="24"/>
        </w:rPr>
        <w:t xml:space="preserve">Jednocześnie w </w:t>
      </w:r>
      <w:r w:rsidRPr="00AA6D0B">
        <w:rPr>
          <w:rFonts w:ascii="Arial" w:hAnsi="Arial" w:cs="Arial"/>
          <w:sz w:val="24"/>
          <w:szCs w:val="24"/>
        </w:rPr>
        <w:t xml:space="preserve">okresie objętym kontrolą prowadzone były przez Starostę Głubczyckiego 2 sprawy dotyczące zbycia nieruchomości Skarbu Państwa w trybie przetargowym (sprawy prowadzone pod nr: G.6840.3.2021 i G.6840.4.2021). W powyższych sprawach, jak ustalili kontrolujący, </w:t>
      </w:r>
      <w:r w:rsidRPr="00AA6D0B">
        <w:rPr>
          <w:rFonts w:ascii="Arial" w:hAnsi="Arial" w:cs="Arial"/>
          <w:sz w:val="24"/>
          <w:szCs w:val="24"/>
        </w:rPr>
        <w:t>zgoda Wojewody Opolskiego na zbycie nieruchomości została przez Starostę Głubczyckiego uzyskana:</w:t>
      </w:r>
    </w:p>
    <w:p w:rsidR="00224D80" w:rsidRPr="00AA6D0B" w:rsidRDefault="009522C2" w:rsidP="00224D80">
      <w:pPr>
        <w:pStyle w:val="Akapitzlist"/>
        <w:numPr>
          <w:ilvl w:val="0"/>
          <w:numId w:val="11"/>
        </w:numPr>
        <w:spacing w:after="120" w:line="360" w:lineRule="auto"/>
        <w:ind w:left="426" w:hanging="426"/>
        <w:rPr>
          <w:rFonts w:ascii="Arial" w:hAnsi="Arial" w:cs="Arial"/>
          <w:sz w:val="24"/>
          <w:szCs w:val="24"/>
        </w:rPr>
      </w:pPr>
      <w:r w:rsidRPr="00AA6D0B">
        <w:rPr>
          <w:rFonts w:ascii="Arial" w:hAnsi="Arial" w:cs="Arial"/>
          <w:sz w:val="24"/>
          <w:szCs w:val="24"/>
        </w:rPr>
        <w:t xml:space="preserve">zarządzeniem Nr 100/21 Wojewody Opolskiego z dnia 5 lipca 2021 r. </w:t>
      </w:r>
      <w:r w:rsidRPr="00AA6D0B">
        <w:rPr>
          <w:rFonts w:ascii="Arial" w:eastAsia="Times New Roman" w:hAnsi="Arial" w:cs="Arial"/>
          <w:sz w:val="24"/>
          <w:szCs w:val="24"/>
          <w:lang w:eastAsia="pl-PL"/>
        </w:rPr>
        <w:t>w sprawie wyrażenia zgody na sprzedaż w trybie przetargu ustnego nieograniczonego zabudowanej</w:t>
      </w:r>
      <w:r w:rsidRPr="00AA6D0B">
        <w:rPr>
          <w:rFonts w:ascii="Arial" w:eastAsia="Times New Roman" w:hAnsi="Arial" w:cs="Arial"/>
          <w:sz w:val="24"/>
          <w:szCs w:val="24"/>
          <w:lang w:eastAsia="pl-PL"/>
        </w:rPr>
        <w:t xml:space="preserve"> nieruchomości Skarbu Państwa</w:t>
      </w:r>
      <w:r w:rsidRPr="00AA6D0B">
        <w:rPr>
          <w:rFonts w:ascii="Arial" w:hAnsi="Arial" w:cs="Arial"/>
          <w:sz w:val="24"/>
          <w:szCs w:val="24"/>
        </w:rPr>
        <w:t>,</w:t>
      </w:r>
    </w:p>
    <w:p w:rsidR="00224D80" w:rsidRPr="00AA6D0B" w:rsidRDefault="009522C2" w:rsidP="00224D80">
      <w:pPr>
        <w:pStyle w:val="Akapitzlist"/>
        <w:numPr>
          <w:ilvl w:val="0"/>
          <w:numId w:val="11"/>
        </w:numPr>
        <w:spacing w:before="120" w:after="120" w:line="360" w:lineRule="auto"/>
        <w:ind w:left="426" w:hanging="426"/>
        <w:rPr>
          <w:rFonts w:ascii="Arial" w:hAnsi="Arial" w:cs="Arial"/>
          <w:sz w:val="24"/>
          <w:szCs w:val="24"/>
        </w:rPr>
      </w:pPr>
      <w:r w:rsidRPr="00AA6D0B">
        <w:rPr>
          <w:rFonts w:ascii="Arial" w:hAnsi="Arial" w:cs="Arial"/>
          <w:sz w:val="24"/>
          <w:szCs w:val="24"/>
        </w:rPr>
        <w:t>zarządzeniem Nr 148/21 Wojewody Opolskiego z dnia 20 października 2021 r.</w:t>
      </w:r>
      <w:r>
        <w:rPr>
          <w:rFonts w:ascii="Arial" w:hAnsi="Arial" w:cs="Arial"/>
          <w:sz w:val="24"/>
          <w:szCs w:val="24"/>
        </w:rPr>
        <w:br/>
      </w:r>
      <w:r w:rsidRPr="00AA6D0B">
        <w:rPr>
          <w:rFonts w:ascii="Arial" w:eastAsia="Times New Roman" w:hAnsi="Arial" w:cs="Arial"/>
          <w:sz w:val="24"/>
          <w:szCs w:val="24"/>
          <w:lang w:eastAsia="pl-PL"/>
        </w:rPr>
        <w:t>w sprawie wyrażenia zgody na sprzedaż w trybie przetargu ustnego nieograniczonego nieruchomości stanowiącej własność Skarbu Państwa.</w:t>
      </w:r>
    </w:p>
    <w:p w:rsidR="00224D80" w:rsidRPr="00AA6D0B" w:rsidRDefault="009522C2" w:rsidP="00224D80">
      <w:pPr>
        <w:spacing w:before="120" w:after="120" w:line="360" w:lineRule="auto"/>
        <w:ind w:firstLine="567"/>
        <w:rPr>
          <w:rFonts w:ascii="Arial" w:hAnsi="Arial" w:cs="Arial"/>
          <w:sz w:val="24"/>
          <w:szCs w:val="24"/>
          <w:shd w:val="clear" w:color="auto" w:fill="FFFFFF"/>
        </w:rPr>
      </w:pPr>
      <w:r w:rsidRPr="00AA6D0B">
        <w:rPr>
          <w:rFonts w:ascii="Arial" w:hAnsi="Arial" w:cs="Arial"/>
          <w:sz w:val="24"/>
          <w:szCs w:val="24"/>
        </w:rPr>
        <w:t>W tym miejscu jedn</w:t>
      </w:r>
      <w:r w:rsidRPr="00AA6D0B">
        <w:rPr>
          <w:rFonts w:ascii="Arial" w:hAnsi="Arial" w:cs="Arial"/>
          <w:sz w:val="24"/>
          <w:szCs w:val="24"/>
        </w:rPr>
        <w:t xml:space="preserve">akże należy zauważyć, że stosownie do art. 23 ust. 4 u.g.n. </w:t>
      </w:r>
      <w:r w:rsidRPr="00AA6D0B">
        <w:rPr>
          <w:rFonts w:ascii="Arial" w:hAnsi="Arial" w:cs="Arial"/>
          <w:sz w:val="24"/>
          <w:szCs w:val="24"/>
          <w:shd w:val="clear" w:color="auto" w:fill="FFFFFF"/>
        </w:rPr>
        <w:t xml:space="preserve">starosta, wykonujący zadanie z zakresu administracji rządowej, przekazuje </w:t>
      </w:r>
      <w:r>
        <w:rPr>
          <w:rFonts w:ascii="Arial" w:hAnsi="Arial" w:cs="Arial"/>
          <w:sz w:val="24"/>
          <w:szCs w:val="24"/>
          <w:shd w:val="clear" w:color="auto" w:fill="FFFFFF"/>
        </w:rPr>
        <w:br/>
      </w:r>
      <w:r w:rsidRPr="00AA6D0B">
        <w:rPr>
          <w:rFonts w:ascii="Arial" w:hAnsi="Arial" w:cs="Arial"/>
          <w:sz w:val="24"/>
          <w:szCs w:val="24"/>
          <w:shd w:val="clear" w:color="auto" w:fill="FFFFFF"/>
        </w:rPr>
        <w:t xml:space="preserve">do wojewody informacje o umowach oraz innych czynnościach prawnych związanych z obrotem nieruchomościami Skarbu Państwa, </w:t>
      </w:r>
      <w:r w:rsidRPr="00AA6D0B">
        <w:rPr>
          <w:rFonts w:ascii="Arial" w:hAnsi="Arial" w:cs="Arial"/>
          <w:sz w:val="24"/>
          <w:szCs w:val="24"/>
          <w:shd w:val="clear" w:color="auto" w:fill="FFFFFF"/>
        </w:rPr>
        <w:t>o którym mowa w</w:t>
      </w:r>
      <w:r>
        <w:rPr>
          <w:rFonts w:ascii="Arial" w:hAnsi="Arial" w:cs="Arial"/>
          <w:sz w:val="24"/>
          <w:szCs w:val="24"/>
          <w:shd w:val="clear" w:color="auto" w:fill="FFFFFF"/>
        </w:rPr>
        <w:t xml:space="preserve"> art. 13,</w:t>
      </w:r>
      <w:r w:rsidRPr="00AA6D0B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Pr="00AA6D0B">
        <w:rPr>
          <w:rFonts w:ascii="Arial" w:hAnsi="Arial" w:cs="Arial"/>
          <w:sz w:val="24"/>
          <w:szCs w:val="24"/>
          <w:shd w:val="clear" w:color="auto" w:fill="FFFFFF"/>
        </w:rPr>
        <w:t xml:space="preserve">zawierające: określenie strony umowy lub innej czynności prawnej, wartość nieruchomości i cenę nieruchomości w przypadku przetargu albo rokowań – wykaz uczestników przetargu albo rokowań oraz w przypadku darowizny nieruchomości </w:t>
      </w:r>
      <w:r>
        <w:rPr>
          <w:rFonts w:ascii="Arial" w:hAnsi="Arial" w:cs="Arial"/>
          <w:sz w:val="24"/>
          <w:szCs w:val="24"/>
          <w:shd w:val="clear" w:color="auto" w:fill="FFFFFF"/>
        </w:rPr>
        <w:br/>
      </w:r>
      <w:r w:rsidRPr="00AA6D0B">
        <w:rPr>
          <w:rFonts w:ascii="Arial" w:hAnsi="Arial" w:cs="Arial"/>
          <w:sz w:val="24"/>
          <w:szCs w:val="24"/>
          <w:shd w:val="clear" w:color="auto" w:fill="FFFFFF"/>
        </w:rPr>
        <w:lastRenderedPageBreak/>
        <w:t>lu</w:t>
      </w:r>
      <w:r w:rsidRPr="00AA6D0B">
        <w:rPr>
          <w:rFonts w:ascii="Arial" w:hAnsi="Arial" w:cs="Arial"/>
          <w:sz w:val="24"/>
          <w:szCs w:val="24"/>
          <w:shd w:val="clear" w:color="auto" w:fill="FFFFFF"/>
        </w:rPr>
        <w:t>b innych nieodpłatnych rozporządzeń podstawowe warunki umowy albo innej czynności prawnej, w szczególności cel.</w:t>
      </w:r>
    </w:p>
    <w:p w:rsidR="00224D80" w:rsidRPr="00AA6D0B" w:rsidRDefault="009522C2" w:rsidP="00224D80">
      <w:pPr>
        <w:spacing w:before="120" w:after="120" w:line="360" w:lineRule="auto"/>
        <w:ind w:firstLine="567"/>
        <w:rPr>
          <w:rFonts w:ascii="Arial" w:hAnsi="Arial" w:cs="Arial"/>
          <w:sz w:val="24"/>
          <w:szCs w:val="24"/>
        </w:rPr>
      </w:pPr>
      <w:r w:rsidRPr="00AA6D0B">
        <w:rPr>
          <w:rFonts w:ascii="Arial" w:hAnsi="Arial" w:cs="Arial"/>
          <w:sz w:val="24"/>
          <w:szCs w:val="24"/>
          <w:shd w:val="clear" w:color="auto" w:fill="FFFFFF"/>
        </w:rPr>
        <w:t xml:space="preserve">W toku czynności kontrolnych przeanalizowano dokumenty dotyczące </w:t>
      </w:r>
      <w:r w:rsidRPr="00AA6D0B">
        <w:rPr>
          <w:rFonts w:ascii="Arial" w:hAnsi="Arial" w:cs="Arial"/>
          <w:sz w:val="24"/>
          <w:szCs w:val="24"/>
        </w:rPr>
        <w:t>spraw prowadzonych pod nr: G.6840.3.2021 i G.6840.4.2021</w:t>
      </w:r>
      <w:r w:rsidRPr="00AA6D0B">
        <w:rPr>
          <w:rFonts w:ascii="Arial" w:hAnsi="Arial" w:cs="Arial"/>
          <w:sz w:val="24"/>
          <w:szCs w:val="24"/>
          <w:shd w:val="clear" w:color="auto" w:fill="FFFFFF"/>
        </w:rPr>
        <w:t xml:space="preserve"> przez Starostę Głubczy</w:t>
      </w:r>
      <w:r w:rsidRPr="00AA6D0B">
        <w:rPr>
          <w:rFonts w:ascii="Arial" w:hAnsi="Arial" w:cs="Arial"/>
          <w:sz w:val="24"/>
          <w:szCs w:val="24"/>
          <w:shd w:val="clear" w:color="auto" w:fill="FFFFFF"/>
        </w:rPr>
        <w:t>ckiego i stwierdzono, że obowiązek przekazania informacji Wojewodzie Opolskiemu</w:t>
      </w:r>
      <w:r>
        <w:rPr>
          <w:rFonts w:ascii="Arial" w:hAnsi="Arial" w:cs="Arial"/>
          <w:sz w:val="24"/>
          <w:szCs w:val="24"/>
          <w:shd w:val="clear" w:color="auto" w:fill="FFFFFF"/>
        </w:rPr>
        <w:br/>
      </w:r>
      <w:r w:rsidRPr="00AA6D0B">
        <w:rPr>
          <w:rFonts w:ascii="Arial" w:hAnsi="Arial" w:cs="Arial"/>
          <w:sz w:val="24"/>
          <w:szCs w:val="24"/>
          <w:shd w:val="clear" w:color="auto" w:fill="FFFFFF"/>
        </w:rPr>
        <w:t xml:space="preserve">nie został wykonany. Tym samym należy uznać, że </w:t>
      </w:r>
      <w:r w:rsidRPr="00AA6D0B">
        <w:rPr>
          <w:rFonts w:ascii="Arial" w:hAnsi="Arial" w:cs="Arial"/>
          <w:sz w:val="24"/>
          <w:szCs w:val="24"/>
        </w:rPr>
        <w:t>działania Starosty Głubczyckiego w tym obszarze należy ocenić pozytywnie z uchybieniami.</w:t>
      </w:r>
    </w:p>
    <w:p w:rsidR="00224D80" w:rsidRPr="00AA6D0B" w:rsidRDefault="009522C2" w:rsidP="00224D80">
      <w:pPr>
        <w:pStyle w:val="Tytu"/>
        <w:spacing w:before="120" w:line="360" w:lineRule="auto"/>
        <w:ind w:firstLine="567"/>
        <w:contextualSpacing w:val="0"/>
        <w:rPr>
          <w:rFonts w:ascii="Arial" w:hAnsi="Arial" w:cs="Arial"/>
          <w:sz w:val="24"/>
          <w:szCs w:val="24"/>
        </w:rPr>
      </w:pPr>
      <w:r w:rsidRPr="00AA6D0B">
        <w:rPr>
          <w:rFonts w:ascii="Arial" w:hAnsi="Arial" w:cs="Arial"/>
          <w:sz w:val="24"/>
          <w:szCs w:val="24"/>
        </w:rPr>
        <w:t xml:space="preserve">Zarazem w okresie objętym kontrolą w 2 </w:t>
      </w:r>
      <w:r w:rsidRPr="00AA6D0B">
        <w:rPr>
          <w:rFonts w:ascii="Arial" w:hAnsi="Arial" w:cs="Arial"/>
          <w:sz w:val="24"/>
          <w:szCs w:val="24"/>
        </w:rPr>
        <w:t xml:space="preserve">prowadzonych sprawach Starosta Głubczycki uzyskał zgodę Wojewody Opolskiego dotyczącą zbycia nieruchomości Skarbu Państwa </w:t>
      </w:r>
      <w:r>
        <w:rPr>
          <w:rFonts w:ascii="Arial" w:hAnsi="Arial" w:cs="Arial"/>
          <w:sz w:val="24"/>
          <w:szCs w:val="24"/>
        </w:rPr>
        <w:br/>
      </w:r>
      <w:r w:rsidRPr="00AA6D0B">
        <w:rPr>
          <w:rFonts w:ascii="Arial" w:hAnsi="Arial" w:cs="Arial"/>
          <w:sz w:val="24"/>
          <w:szCs w:val="24"/>
        </w:rPr>
        <w:t xml:space="preserve">w trybie przetargowym (sprawy prowadzone pod nr: G.6840.5.2021 i G.6840.6.2021) </w:t>
      </w:r>
      <w:r>
        <w:rPr>
          <w:rFonts w:ascii="Arial" w:hAnsi="Arial" w:cs="Arial"/>
          <w:sz w:val="24"/>
          <w:szCs w:val="24"/>
        </w:rPr>
        <w:br/>
      </w:r>
      <w:r w:rsidRPr="00AA6D0B">
        <w:rPr>
          <w:rFonts w:ascii="Arial" w:hAnsi="Arial" w:cs="Arial"/>
          <w:sz w:val="24"/>
          <w:szCs w:val="24"/>
        </w:rPr>
        <w:t>– zgoda, jak ustalili kontrolujący, Wojewody Opolski</w:t>
      </w:r>
      <w:r w:rsidRPr="00AA6D0B">
        <w:rPr>
          <w:rFonts w:ascii="Arial" w:hAnsi="Arial" w:cs="Arial"/>
          <w:sz w:val="24"/>
          <w:szCs w:val="24"/>
        </w:rPr>
        <w:t>ego na zbycie nieruchomości została przez Starostę Głubczyckiego uzyskana:</w:t>
      </w:r>
    </w:p>
    <w:p w:rsidR="00224D80" w:rsidRPr="00AA6D0B" w:rsidRDefault="009522C2" w:rsidP="00224D80">
      <w:pPr>
        <w:pStyle w:val="Akapitzlist"/>
        <w:numPr>
          <w:ilvl w:val="0"/>
          <w:numId w:val="11"/>
        </w:numPr>
        <w:spacing w:after="120" w:line="360" w:lineRule="auto"/>
        <w:ind w:left="426" w:hanging="426"/>
        <w:rPr>
          <w:rFonts w:ascii="Arial" w:hAnsi="Arial" w:cs="Arial"/>
          <w:sz w:val="24"/>
          <w:szCs w:val="24"/>
        </w:rPr>
      </w:pPr>
      <w:r w:rsidRPr="00AA6D0B">
        <w:rPr>
          <w:rFonts w:ascii="Arial" w:hAnsi="Arial" w:cs="Arial"/>
          <w:sz w:val="24"/>
          <w:szCs w:val="24"/>
        </w:rPr>
        <w:t xml:space="preserve">zarządzeniem Nr 154/21 Wojewody Opolskiego z dnia 21 października 2021 r. </w:t>
      </w:r>
      <w:r>
        <w:rPr>
          <w:rFonts w:ascii="Arial" w:hAnsi="Arial" w:cs="Arial"/>
          <w:sz w:val="24"/>
          <w:szCs w:val="24"/>
        </w:rPr>
        <w:br/>
      </w:r>
      <w:r w:rsidRPr="00AA6D0B">
        <w:rPr>
          <w:rFonts w:ascii="Arial" w:eastAsia="Times New Roman" w:hAnsi="Arial" w:cs="Arial"/>
          <w:sz w:val="24"/>
          <w:szCs w:val="24"/>
          <w:lang w:eastAsia="pl-PL"/>
        </w:rPr>
        <w:t>w sprawie wyrażenia zgody na sprzedaż w trybie przetargu ustnego nieograniczonego nieruchomości stanowiące</w:t>
      </w:r>
      <w:r w:rsidRPr="00AA6D0B">
        <w:rPr>
          <w:rFonts w:ascii="Arial" w:eastAsia="Times New Roman" w:hAnsi="Arial" w:cs="Arial"/>
          <w:sz w:val="24"/>
          <w:szCs w:val="24"/>
          <w:lang w:eastAsia="pl-PL"/>
        </w:rPr>
        <w:t>j własność Skarbu Państwa</w:t>
      </w:r>
      <w:r w:rsidRPr="00AA6D0B">
        <w:rPr>
          <w:rFonts w:ascii="Arial" w:hAnsi="Arial" w:cs="Arial"/>
          <w:sz w:val="24"/>
          <w:szCs w:val="24"/>
        </w:rPr>
        <w:t>,</w:t>
      </w:r>
    </w:p>
    <w:p w:rsidR="00224D80" w:rsidRPr="00AA6D0B" w:rsidRDefault="009522C2" w:rsidP="00224D80">
      <w:pPr>
        <w:pStyle w:val="Akapitzlist"/>
        <w:numPr>
          <w:ilvl w:val="0"/>
          <w:numId w:val="11"/>
        </w:numPr>
        <w:spacing w:after="0" w:line="360" w:lineRule="auto"/>
        <w:ind w:left="426" w:hanging="426"/>
        <w:rPr>
          <w:rFonts w:ascii="Arial" w:hAnsi="Arial" w:cs="Arial"/>
          <w:sz w:val="24"/>
          <w:szCs w:val="24"/>
        </w:rPr>
      </w:pPr>
      <w:r w:rsidRPr="00AA6D0B">
        <w:rPr>
          <w:rFonts w:ascii="Arial" w:hAnsi="Arial" w:cs="Arial"/>
          <w:sz w:val="24"/>
          <w:szCs w:val="24"/>
        </w:rPr>
        <w:t xml:space="preserve">zarządzeniem Nr 16/22 Wojewody Opolskiego z dnia 17 stycznia 2022 r. </w:t>
      </w:r>
      <w:r>
        <w:rPr>
          <w:rFonts w:ascii="Arial" w:hAnsi="Arial" w:cs="Arial"/>
          <w:sz w:val="24"/>
          <w:szCs w:val="24"/>
        </w:rPr>
        <w:br/>
      </w:r>
      <w:r w:rsidRPr="00AA6D0B">
        <w:rPr>
          <w:rFonts w:ascii="Arial" w:eastAsia="Times New Roman" w:hAnsi="Arial" w:cs="Arial"/>
          <w:sz w:val="24"/>
          <w:szCs w:val="24"/>
          <w:lang w:eastAsia="pl-PL"/>
        </w:rPr>
        <w:t>w sprawie wyrażenia zgody na sprzedaż w trybie przetargu ustnego nieograniczonego nieruchomości stanowiącej własność Skarbu Państwa.</w:t>
      </w:r>
    </w:p>
    <w:p w:rsidR="00224D80" w:rsidRPr="00AA6D0B" w:rsidRDefault="009522C2" w:rsidP="00224D80">
      <w:pPr>
        <w:spacing w:after="120" w:line="360" w:lineRule="auto"/>
        <w:rPr>
          <w:rFonts w:ascii="Arial" w:hAnsi="Arial" w:cs="Arial"/>
          <w:sz w:val="24"/>
          <w:szCs w:val="24"/>
        </w:rPr>
      </w:pPr>
      <w:r w:rsidRPr="00AA6D0B">
        <w:rPr>
          <w:rFonts w:ascii="Arial" w:hAnsi="Arial" w:cs="Arial"/>
          <w:sz w:val="24"/>
          <w:szCs w:val="24"/>
        </w:rPr>
        <w:t xml:space="preserve">Jak ustalili kontrolujący </w:t>
      </w:r>
      <w:r w:rsidRPr="00AA6D0B">
        <w:rPr>
          <w:rFonts w:ascii="Arial" w:hAnsi="Arial" w:cs="Arial"/>
          <w:sz w:val="24"/>
          <w:szCs w:val="24"/>
        </w:rPr>
        <w:t>nie doszło jednakże do zawarcia umowy sprzedaży przedmiotowych nieruchomości i procedura przetargowa została zakończona.</w:t>
      </w:r>
    </w:p>
    <w:p w:rsidR="00224D80" w:rsidRPr="00AA6D0B" w:rsidRDefault="009522C2" w:rsidP="00224D80">
      <w:pPr>
        <w:spacing w:before="120" w:after="120" w:line="360" w:lineRule="auto"/>
        <w:ind w:firstLine="567"/>
        <w:rPr>
          <w:rFonts w:ascii="Arial" w:hAnsi="Arial" w:cs="Arial"/>
          <w:sz w:val="24"/>
          <w:szCs w:val="24"/>
        </w:rPr>
      </w:pPr>
      <w:r w:rsidRPr="00AA6D0B">
        <w:rPr>
          <w:rFonts w:ascii="Arial" w:hAnsi="Arial" w:cs="Arial"/>
          <w:sz w:val="24"/>
          <w:szCs w:val="24"/>
        </w:rPr>
        <w:t xml:space="preserve">Ponadto </w:t>
      </w:r>
      <w:r w:rsidRPr="00AA6D0B">
        <w:rPr>
          <w:rFonts w:ascii="Arial" w:hAnsi="Arial" w:cs="Arial"/>
          <w:sz w:val="24"/>
          <w:szCs w:val="24"/>
          <w:shd w:val="clear" w:color="auto" w:fill="FFFFFF"/>
        </w:rPr>
        <w:t xml:space="preserve">przeanalizowano dokumenty dotyczące </w:t>
      </w:r>
      <w:r w:rsidRPr="00AA6D0B">
        <w:rPr>
          <w:rFonts w:ascii="Arial" w:hAnsi="Arial" w:cs="Arial"/>
          <w:sz w:val="24"/>
          <w:szCs w:val="24"/>
        </w:rPr>
        <w:t>spraw prowadzonych pod nr: G.6840.1.2019, G.6840.2.2019, G.6840.4.2019 i G.6840.3.2020</w:t>
      </w:r>
      <w:r w:rsidRPr="00AA6D0B">
        <w:rPr>
          <w:rFonts w:ascii="Arial" w:hAnsi="Arial" w:cs="Arial"/>
          <w:sz w:val="24"/>
          <w:szCs w:val="24"/>
          <w:shd w:val="clear" w:color="auto" w:fill="FFFFFF"/>
        </w:rPr>
        <w:t xml:space="preserve"> przez Starostę Głubczyckiego</w:t>
      </w:r>
      <w:r w:rsidRPr="00AA6D0B">
        <w:rPr>
          <w:rFonts w:ascii="Arial" w:hAnsi="Arial" w:cs="Arial"/>
          <w:sz w:val="24"/>
          <w:szCs w:val="24"/>
        </w:rPr>
        <w:t>. W powyższych sprawach Wojewoda Opolski nie wyraził zgody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br/>
      </w:r>
      <w:r w:rsidRPr="00AA6D0B">
        <w:rPr>
          <w:rFonts w:ascii="Arial" w:hAnsi="Arial" w:cs="Arial"/>
          <w:sz w:val="24"/>
          <w:szCs w:val="24"/>
        </w:rPr>
        <w:t>na sprzedaż w drodze przetargu ustnego nieograniczonego przez Starostę Głubczyckiego prawa własności nieruchomości.</w:t>
      </w:r>
    </w:p>
    <w:p w:rsidR="00224D80" w:rsidRPr="00AA6D0B" w:rsidRDefault="009522C2" w:rsidP="00224D80">
      <w:pPr>
        <w:pStyle w:val="Tytu"/>
        <w:spacing w:before="120" w:line="360" w:lineRule="auto"/>
        <w:ind w:firstLine="567"/>
        <w:contextualSpacing w:val="0"/>
        <w:rPr>
          <w:rFonts w:ascii="Arial" w:hAnsi="Arial" w:cs="Arial"/>
          <w:sz w:val="24"/>
          <w:szCs w:val="24"/>
        </w:rPr>
      </w:pPr>
      <w:r w:rsidRPr="00AA6D0B">
        <w:rPr>
          <w:rFonts w:ascii="Arial" w:hAnsi="Arial" w:cs="Arial"/>
          <w:sz w:val="24"/>
          <w:szCs w:val="24"/>
        </w:rPr>
        <w:t xml:space="preserve">Jednocześnie w okresie objętym kontrolą na terenie </w:t>
      </w:r>
      <w:r w:rsidRPr="00AA6D0B">
        <w:rPr>
          <w:rFonts w:ascii="Arial" w:hAnsi="Arial" w:cs="Arial"/>
          <w:sz w:val="24"/>
          <w:szCs w:val="24"/>
        </w:rPr>
        <w:t>powiatu głubczyckiego miały miejsce 2 transakcje dotyczące zbycia nieruchomości Skarbu Państwa w trybie bezprzetargowym (sprawy prowadzone pod nr: G.6840.5.2019 i G.6840.2.2021).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br/>
      </w:r>
      <w:r w:rsidRPr="00AA6D0B">
        <w:rPr>
          <w:rFonts w:ascii="Arial" w:hAnsi="Arial" w:cs="Arial"/>
          <w:sz w:val="24"/>
          <w:szCs w:val="24"/>
        </w:rPr>
        <w:t xml:space="preserve">W powyższych sprawach, jak ustalili kontrolujący, zgoda Wojewody Opolskiego </w:t>
      </w:r>
      <w:r w:rsidRPr="00AA6D0B">
        <w:rPr>
          <w:rFonts w:ascii="Arial" w:hAnsi="Arial" w:cs="Arial"/>
          <w:sz w:val="24"/>
          <w:szCs w:val="24"/>
        </w:rPr>
        <w:t>na zbycie nieruchomości została przez Starostę Głubczyckiego uzyskana:</w:t>
      </w:r>
    </w:p>
    <w:p w:rsidR="00224D80" w:rsidRPr="00AA6D0B" w:rsidRDefault="009522C2" w:rsidP="00224D80">
      <w:pPr>
        <w:pStyle w:val="Akapitzlist"/>
        <w:numPr>
          <w:ilvl w:val="0"/>
          <w:numId w:val="11"/>
        </w:numPr>
        <w:spacing w:after="120" w:line="360" w:lineRule="auto"/>
        <w:ind w:left="426" w:hanging="426"/>
        <w:rPr>
          <w:rFonts w:ascii="Arial" w:hAnsi="Arial" w:cs="Arial"/>
          <w:sz w:val="24"/>
          <w:szCs w:val="24"/>
        </w:rPr>
      </w:pPr>
      <w:r w:rsidRPr="00AA6D0B">
        <w:rPr>
          <w:rFonts w:ascii="Arial" w:hAnsi="Arial" w:cs="Arial"/>
          <w:sz w:val="24"/>
          <w:szCs w:val="24"/>
        </w:rPr>
        <w:t xml:space="preserve">zarządzeniem Nr 78/20 Wojewody Opolskiego z dnia 14 sierpnia 2020 r. </w:t>
      </w:r>
      <w:r>
        <w:rPr>
          <w:rFonts w:ascii="Arial" w:hAnsi="Arial" w:cs="Arial"/>
          <w:sz w:val="24"/>
          <w:szCs w:val="24"/>
        </w:rPr>
        <w:br/>
      </w:r>
      <w:r w:rsidRPr="00AA6D0B">
        <w:rPr>
          <w:rFonts w:ascii="Arial" w:hAnsi="Arial" w:cs="Arial"/>
          <w:sz w:val="24"/>
          <w:szCs w:val="24"/>
        </w:rPr>
        <w:t>w sprawie wyrażenia zgody na sprzedaż w trybie bezprzetargowym nieruchomości Skarbu Państwa na rzecz właściciela ni</w:t>
      </w:r>
      <w:r w:rsidRPr="00AA6D0B">
        <w:rPr>
          <w:rFonts w:ascii="Arial" w:hAnsi="Arial" w:cs="Arial"/>
          <w:sz w:val="24"/>
          <w:szCs w:val="24"/>
        </w:rPr>
        <w:t>eruchomości przyległej,</w:t>
      </w:r>
    </w:p>
    <w:p w:rsidR="00224D80" w:rsidRPr="00AA6D0B" w:rsidRDefault="009522C2" w:rsidP="00224D80">
      <w:pPr>
        <w:pStyle w:val="Akapitzlist"/>
        <w:numPr>
          <w:ilvl w:val="0"/>
          <w:numId w:val="11"/>
        </w:numPr>
        <w:spacing w:after="0" w:line="360" w:lineRule="auto"/>
        <w:ind w:left="426" w:hanging="426"/>
        <w:rPr>
          <w:rFonts w:ascii="Arial" w:hAnsi="Arial" w:cs="Arial"/>
          <w:sz w:val="24"/>
          <w:szCs w:val="24"/>
        </w:rPr>
      </w:pPr>
      <w:r w:rsidRPr="00AA6D0B">
        <w:rPr>
          <w:rFonts w:ascii="Arial" w:hAnsi="Arial" w:cs="Arial"/>
          <w:sz w:val="24"/>
          <w:szCs w:val="24"/>
        </w:rPr>
        <w:lastRenderedPageBreak/>
        <w:t xml:space="preserve">zarządzeniem Nr 120/21 Wojewody Opolskiego z dnia 30 lipca 2021 r. </w:t>
      </w:r>
      <w:r w:rsidRPr="00AA6D0B">
        <w:rPr>
          <w:rFonts w:ascii="Arial" w:eastAsia="Times New Roman" w:hAnsi="Arial" w:cs="Arial"/>
          <w:sz w:val="24"/>
          <w:szCs w:val="24"/>
          <w:lang w:eastAsia="pl-PL"/>
        </w:rPr>
        <w:t>w sprawie wyrażenia zgody na sprzedaż w drodze bezprzetargowej prawa własności nieruchomości Skarbu Państwa na rzecz właściciela nieruchomości przyległej.</w:t>
      </w:r>
    </w:p>
    <w:p w:rsidR="00224D80" w:rsidRPr="00AA6D0B" w:rsidRDefault="009522C2" w:rsidP="00224D80">
      <w:pPr>
        <w:spacing w:before="120" w:after="120" w:line="360" w:lineRule="auto"/>
        <w:ind w:firstLine="567"/>
        <w:rPr>
          <w:rFonts w:ascii="Arial" w:hAnsi="Arial" w:cs="Arial"/>
          <w:sz w:val="24"/>
          <w:szCs w:val="24"/>
        </w:rPr>
      </w:pPr>
      <w:r w:rsidRPr="00AA6D0B">
        <w:rPr>
          <w:rFonts w:ascii="Arial" w:hAnsi="Arial" w:cs="Arial"/>
          <w:sz w:val="24"/>
          <w:szCs w:val="24"/>
          <w:shd w:val="clear" w:color="auto" w:fill="FFFFFF"/>
        </w:rPr>
        <w:t>W toku czy</w:t>
      </w:r>
      <w:r w:rsidRPr="00AA6D0B">
        <w:rPr>
          <w:rFonts w:ascii="Arial" w:hAnsi="Arial" w:cs="Arial"/>
          <w:sz w:val="24"/>
          <w:szCs w:val="24"/>
          <w:shd w:val="clear" w:color="auto" w:fill="FFFFFF"/>
        </w:rPr>
        <w:t>nności kontrolnych przeanalizowano dokumenty dotyczące</w:t>
      </w:r>
      <w:r>
        <w:rPr>
          <w:rFonts w:ascii="Arial" w:hAnsi="Arial" w:cs="Arial"/>
          <w:sz w:val="24"/>
          <w:szCs w:val="24"/>
          <w:shd w:val="clear" w:color="auto" w:fill="FFFFFF"/>
        </w:rPr>
        <w:br/>
      </w:r>
      <w:r w:rsidRPr="00AA6D0B">
        <w:rPr>
          <w:rFonts w:ascii="Arial" w:hAnsi="Arial" w:cs="Arial"/>
          <w:sz w:val="24"/>
          <w:szCs w:val="24"/>
        </w:rPr>
        <w:t>ww. postępowań prowadzonych</w:t>
      </w:r>
      <w:r w:rsidRPr="00AA6D0B">
        <w:rPr>
          <w:rFonts w:ascii="Arial" w:hAnsi="Arial" w:cs="Arial"/>
          <w:sz w:val="24"/>
          <w:szCs w:val="24"/>
          <w:shd w:val="clear" w:color="auto" w:fill="FFFFFF"/>
        </w:rPr>
        <w:t xml:space="preserve"> przez Starostę Głubczyckiego i stwierdzono,</w:t>
      </w:r>
      <w:r>
        <w:rPr>
          <w:rFonts w:ascii="Arial" w:hAnsi="Arial" w:cs="Arial"/>
          <w:sz w:val="24"/>
          <w:szCs w:val="24"/>
          <w:shd w:val="clear" w:color="auto" w:fill="FFFFFF"/>
        </w:rPr>
        <w:br/>
      </w:r>
      <w:r w:rsidRPr="00AA6D0B">
        <w:rPr>
          <w:rFonts w:ascii="Arial" w:hAnsi="Arial" w:cs="Arial"/>
          <w:sz w:val="24"/>
          <w:szCs w:val="24"/>
          <w:shd w:val="clear" w:color="auto" w:fill="FFFFFF"/>
        </w:rPr>
        <w:t xml:space="preserve">że obowiązek przekazania informacji Wojewodzie Opolskiemu, wynikający z przepisu art. </w:t>
      </w:r>
      <w:r w:rsidRPr="00AA6D0B">
        <w:rPr>
          <w:rFonts w:ascii="Arial" w:hAnsi="Arial" w:cs="Arial"/>
          <w:sz w:val="24"/>
          <w:szCs w:val="24"/>
        </w:rPr>
        <w:t>23 ust. 4 u.g.n.</w:t>
      </w:r>
      <w:r w:rsidRPr="00AA6D0B">
        <w:rPr>
          <w:rFonts w:ascii="Arial" w:hAnsi="Arial" w:cs="Arial"/>
          <w:sz w:val="24"/>
          <w:szCs w:val="24"/>
          <w:shd w:val="clear" w:color="auto" w:fill="FFFFFF"/>
        </w:rPr>
        <w:t xml:space="preserve"> nie został wykonany. Tym s</w:t>
      </w:r>
      <w:r w:rsidRPr="00AA6D0B">
        <w:rPr>
          <w:rFonts w:ascii="Arial" w:hAnsi="Arial" w:cs="Arial"/>
          <w:sz w:val="24"/>
          <w:szCs w:val="24"/>
          <w:shd w:val="clear" w:color="auto" w:fill="FFFFFF"/>
        </w:rPr>
        <w:t xml:space="preserve">amym należy uznać, że </w:t>
      </w:r>
      <w:r w:rsidRPr="00AA6D0B">
        <w:rPr>
          <w:rFonts w:ascii="Arial" w:hAnsi="Arial" w:cs="Arial"/>
          <w:sz w:val="24"/>
          <w:szCs w:val="24"/>
        </w:rPr>
        <w:t>działania Starosty Głubczyckiego w tym obszarze należy ocenić pozytywnie z uchybieniami.</w:t>
      </w:r>
    </w:p>
    <w:p w:rsidR="00224D80" w:rsidRPr="00AA6D0B" w:rsidRDefault="009522C2" w:rsidP="00224D80">
      <w:pPr>
        <w:pStyle w:val="Akapitzlist"/>
        <w:numPr>
          <w:ilvl w:val="0"/>
          <w:numId w:val="1"/>
        </w:numPr>
        <w:spacing w:before="120" w:after="120" w:line="360" w:lineRule="auto"/>
        <w:ind w:left="709"/>
        <w:contextualSpacing w:val="0"/>
        <w:jc w:val="both"/>
        <w:rPr>
          <w:rFonts w:ascii="Arial" w:hAnsi="Arial" w:cs="Arial"/>
          <w:sz w:val="24"/>
          <w:szCs w:val="24"/>
        </w:rPr>
      </w:pPr>
      <w:r w:rsidRPr="00AA6D0B">
        <w:rPr>
          <w:rFonts w:ascii="Arial" w:hAnsi="Arial" w:cs="Arial"/>
          <w:sz w:val="24"/>
          <w:szCs w:val="24"/>
        </w:rPr>
        <w:t>Najem, dzierżawa, użyczenie.</w:t>
      </w:r>
    </w:p>
    <w:p w:rsidR="00224D80" w:rsidRPr="00AA6D0B" w:rsidRDefault="009522C2" w:rsidP="00224D80">
      <w:pPr>
        <w:pStyle w:val="Akapitzlist"/>
        <w:spacing w:before="120" w:after="120" w:line="360" w:lineRule="auto"/>
        <w:ind w:left="0" w:firstLine="567"/>
        <w:contextualSpacing w:val="0"/>
        <w:rPr>
          <w:rFonts w:ascii="Arial" w:hAnsi="Arial" w:cs="Arial"/>
          <w:sz w:val="24"/>
          <w:szCs w:val="24"/>
          <w:shd w:val="clear" w:color="auto" w:fill="FFFFFF"/>
        </w:rPr>
      </w:pPr>
      <w:r w:rsidRPr="00AA6D0B">
        <w:rPr>
          <w:rFonts w:ascii="Arial" w:hAnsi="Arial" w:cs="Arial"/>
          <w:sz w:val="24"/>
          <w:szCs w:val="24"/>
        </w:rPr>
        <w:t xml:space="preserve">Zgodnie z art. 23 ust. 1 pkt 7a u.g.n., starostowie </w:t>
      </w:r>
      <w:r w:rsidRPr="00AA6D0B">
        <w:rPr>
          <w:rFonts w:ascii="Arial" w:hAnsi="Arial" w:cs="Arial"/>
          <w:sz w:val="24"/>
          <w:szCs w:val="24"/>
          <w:shd w:val="clear" w:color="auto" w:fill="FFFFFF"/>
        </w:rPr>
        <w:t>wydzierżawiają, wynajmują, użyczają nieruchomości wchodzące w sk</w:t>
      </w:r>
      <w:r w:rsidRPr="00AA6D0B">
        <w:rPr>
          <w:rFonts w:ascii="Arial" w:hAnsi="Arial" w:cs="Arial"/>
          <w:sz w:val="24"/>
          <w:szCs w:val="24"/>
          <w:shd w:val="clear" w:color="auto" w:fill="FFFFFF"/>
        </w:rPr>
        <w:t xml:space="preserve">ład zasobu nieruchomości Skarbu Państwa, przy czym umowa zawierana na czas oznaczony dłuższy niż 3 lata lub czas nieoznaczony wymaga zgody wojewody; zgoda wojewody jest wymagana również </w:t>
      </w:r>
      <w:r>
        <w:rPr>
          <w:rFonts w:ascii="Arial" w:hAnsi="Arial" w:cs="Arial"/>
          <w:sz w:val="24"/>
          <w:szCs w:val="24"/>
          <w:shd w:val="clear" w:color="auto" w:fill="FFFFFF"/>
        </w:rPr>
        <w:br/>
      </w:r>
      <w:r w:rsidRPr="00AA6D0B">
        <w:rPr>
          <w:rFonts w:ascii="Arial" w:hAnsi="Arial" w:cs="Arial"/>
          <w:sz w:val="24"/>
          <w:szCs w:val="24"/>
          <w:shd w:val="clear" w:color="auto" w:fill="FFFFFF"/>
        </w:rPr>
        <w:t>w przypadku, gdy po umowie zawartej na czas oznaczony nie dłuższy niż</w:t>
      </w:r>
      <w:r w:rsidRPr="00AA6D0B">
        <w:rPr>
          <w:rFonts w:ascii="Arial" w:hAnsi="Arial" w:cs="Arial"/>
          <w:sz w:val="24"/>
          <w:szCs w:val="24"/>
          <w:shd w:val="clear" w:color="auto" w:fill="FFFFFF"/>
        </w:rPr>
        <w:t xml:space="preserve"> 3 lata strony zawierają kolejne umowy, których przedmiotem jest ta sama nieruchomość.</w:t>
      </w:r>
    </w:p>
    <w:p w:rsidR="00224D80" w:rsidRPr="00AA6D0B" w:rsidRDefault="009522C2" w:rsidP="00224D80">
      <w:pPr>
        <w:pStyle w:val="Tytu"/>
        <w:spacing w:before="120" w:after="120" w:line="360" w:lineRule="auto"/>
        <w:ind w:firstLine="567"/>
        <w:contextualSpacing w:val="0"/>
        <w:rPr>
          <w:rFonts w:ascii="Arial" w:hAnsi="Arial" w:cs="Arial"/>
          <w:sz w:val="24"/>
          <w:szCs w:val="24"/>
        </w:rPr>
      </w:pPr>
      <w:r w:rsidRPr="00AA6D0B">
        <w:rPr>
          <w:rFonts w:ascii="Arial" w:hAnsi="Arial" w:cs="Arial"/>
          <w:sz w:val="24"/>
          <w:szCs w:val="24"/>
        </w:rPr>
        <w:t xml:space="preserve">W okresie objętym kontrolą prowadzone były przez Starostę Głubczyckiego 2 sprawy dotyczące oddania nieruchomości Skarbu Państwa w dzierżawę </w:t>
      </w:r>
      <w:r w:rsidRPr="00AA6D0B">
        <w:rPr>
          <w:rFonts w:ascii="Arial" w:hAnsi="Arial" w:cs="Arial"/>
          <w:sz w:val="24"/>
          <w:szCs w:val="24"/>
          <w:shd w:val="clear" w:color="auto" w:fill="FFFFFF"/>
        </w:rPr>
        <w:t>na czas oznaczony</w:t>
      </w:r>
      <w:r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>
        <w:rPr>
          <w:rFonts w:ascii="Arial" w:hAnsi="Arial" w:cs="Arial"/>
          <w:sz w:val="24"/>
          <w:szCs w:val="24"/>
          <w:shd w:val="clear" w:color="auto" w:fill="FFFFFF"/>
        </w:rPr>
        <w:br/>
      </w:r>
      <w:r w:rsidRPr="00AA6D0B">
        <w:rPr>
          <w:rFonts w:ascii="Arial" w:hAnsi="Arial" w:cs="Arial"/>
          <w:sz w:val="24"/>
          <w:szCs w:val="24"/>
          <w:shd w:val="clear" w:color="auto" w:fill="FFFFFF"/>
        </w:rPr>
        <w:t xml:space="preserve">nie dłuższy niż 3 lata </w:t>
      </w:r>
      <w:r w:rsidRPr="00AA6D0B">
        <w:rPr>
          <w:rFonts w:ascii="Arial" w:hAnsi="Arial" w:cs="Arial"/>
          <w:sz w:val="24"/>
          <w:szCs w:val="24"/>
        </w:rPr>
        <w:t>w trybie przetargowym (sprawy prowadzone pod nr: G.6845.3.2019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br/>
      </w:r>
      <w:r w:rsidRPr="00AA6D0B">
        <w:rPr>
          <w:rFonts w:ascii="Arial" w:hAnsi="Arial" w:cs="Arial"/>
          <w:sz w:val="24"/>
          <w:szCs w:val="24"/>
        </w:rPr>
        <w:t xml:space="preserve">i G.6845.3.2021). </w:t>
      </w:r>
      <w:r w:rsidRPr="00AA6D0B">
        <w:rPr>
          <w:rFonts w:ascii="Arial" w:hAnsi="Arial" w:cs="Arial"/>
          <w:sz w:val="24"/>
          <w:szCs w:val="24"/>
          <w:shd w:val="clear" w:color="auto" w:fill="FFFFFF"/>
        </w:rPr>
        <w:t xml:space="preserve">W toku czynności kontrolnych przeanalizowano dokumenty dotyczące </w:t>
      </w:r>
      <w:r>
        <w:rPr>
          <w:rFonts w:ascii="Arial" w:hAnsi="Arial" w:cs="Arial"/>
          <w:sz w:val="24"/>
          <w:szCs w:val="24"/>
          <w:shd w:val="clear" w:color="auto" w:fill="FFFFFF"/>
        </w:rPr>
        <w:br/>
      </w:r>
      <w:r w:rsidRPr="00AA6D0B">
        <w:rPr>
          <w:rFonts w:ascii="Arial" w:hAnsi="Arial" w:cs="Arial"/>
          <w:sz w:val="24"/>
          <w:szCs w:val="24"/>
        </w:rPr>
        <w:t>ww. postępowań prowadzonych</w:t>
      </w:r>
      <w:r w:rsidRPr="00AA6D0B">
        <w:rPr>
          <w:rFonts w:ascii="Arial" w:hAnsi="Arial" w:cs="Arial"/>
          <w:sz w:val="24"/>
          <w:szCs w:val="24"/>
          <w:shd w:val="clear" w:color="auto" w:fill="FFFFFF"/>
        </w:rPr>
        <w:t xml:space="preserve"> przez Starostę Głubczyckiego i stwierdzono,</w:t>
      </w:r>
      <w:r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Pr="00AA6D0B">
        <w:rPr>
          <w:rFonts w:ascii="Arial" w:hAnsi="Arial" w:cs="Arial"/>
          <w:sz w:val="24"/>
          <w:szCs w:val="24"/>
          <w:shd w:val="clear" w:color="auto" w:fill="FFFFFF"/>
        </w:rPr>
        <w:t xml:space="preserve">że obowiązek </w:t>
      </w:r>
      <w:r w:rsidRPr="00AA6D0B">
        <w:rPr>
          <w:rFonts w:ascii="Arial" w:hAnsi="Arial" w:cs="Arial"/>
          <w:sz w:val="24"/>
          <w:szCs w:val="24"/>
          <w:shd w:val="clear" w:color="auto" w:fill="FFFFFF"/>
        </w:rPr>
        <w:t xml:space="preserve">przekazania informacji Wojewodzie Opolskiemu, wynikający z przepisu  art. </w:t>
      </w:r>
      <w:r w:rsidRPr="00AA6D0B">
        <w:rPr>
          <w:rFonts w:ascii="Arial" w:hAnsi="Arial" w:cs="Arial"/>
          <w:sz w:val="24"/>
          <w:szCs w:val="24"/>
        </w:rPr>
        <w:t>23 ust. 4 u.g.n.</w:t>
      </w:r>
      <w:r w:rsidRPr="00AA6D0B">
        <w:rPr>
          <w:rFonts w:ascii="Arial" w:hAnsi="Arial" w:cs="Arial"/>
          <w:sz w:val="24"/>
          <w:szCs w:val="24"/>
          <w:shd w:val="clear" w:color="auto" w:fill="FFFFFF"/>
        </w:rPr>
        <w:t xml:space="preserve"> nie został w 1 przypadku wykonany (</w:t>
      </w:r>
      <w:r w:rsidRPr="00AA6D0B">
        <w:rPr>
          <w:rFonts w:ascii="Arial" w:hAnsi="Arial" w:cs="Arial"/>
          <w:sz w:val="24"/>
          <w:szCs w:val="24"/>
        </w:rPr>
        <w:t>sprawa prowadzona pod nr G.6845.3.2021)</w:t>
      </w:r>
      <w:r w:rsidRPr="00AA6D0B">
        <w:rPr>
          <w:rFonts w:ascii="Arial" w:hAnsi="Arial" w:cs="Arial"/>
          <w:sz w:val="24"/>
          <w:szCs w:val="24"/>
          <w:shd w:val="clear" w:color="auto" w:fill="FFFFFF"/>
        </w:rPr>
        <w:t xml:space="preserve">. </w:t>
      </w:r>
      <w:r>
        <w:rPr>
          <w:rFonts w:ascii="Arial" w:hAnsi="Arial" w:cs="Arial"/>
          <w:sz w:val="24"/>
          <w:szCs w:val="24"/>
          <w:shd w:val="clear" w:color="auto" w:fill="FFFFFF"/>
        </w:rPr>
        <w:br/>
      </w:r>
      <w:r w:rsidRPr="00AA6D0B">
        <w:rPr>
          <w:rFonts w:ascii="Arial" w:hAnsi="Arial" w:cs="Arial"/>
          <w:sz w:val="24"/>
          <w:szCs w:val="24"/>
          <w:shd w:val="clear" w:color="auto" w:fill="FFFFFF"/>
        </w:rPr>
        <w:t xml:space="preserve">Tym samym należy uznać, że </w:t>
      </w:r>
      <w:r w:rsidRPr="00AA6D0B">
        <w:rPr>
          <w:rFonts w:ascii="Arial" w:hAnsi="Arial" w:cs="Arial"/>
          <w:sz w:val="24"/>
          <w:szCs w:val="24"/>
        </w:rPr>
        <w:t>działania Starosty Głubczyckiego w tym obszarze należy ocenić</w:t>
      </w:r>
      <w:r w:rsidRPr="00AA6D0B">
        <w:rPr>
          <w:rFonts w:ascii="Arial" w:hAnsi="Arial" w:cs="Arial"/>
          <w:sz w:val="24"/>
          <w:szCs w:val="24"/>
        </w:rPr>
        <w:t xml:space="preserve"> pozytywnie z uchybieniami.</w:t>
      </w:r>
    </w:p>
    <w:p w:rsidR="00224D80" w:rsidRPr="00AA6D0B" w:rsidRDefault="009522C2" w:rsidP="00224D80">
      <w:pPr>
        <w:spacing w:before="120" w:after="120" w:line="360" w:lineRule="auto"/>
        <w:ind w:firstLine="567"/>
        <w:rPr>
          <w:rFonts w:ascii="Arial" w:hAnsi="Arial" w:cs="Arial"/>
          <w:sz w:val="24"/>
          <w:szCs w:val="24"/>
        </w:rPr>
      </w:pPr>
      <w:r w:rsidRPr="00AA6D0B">
        <w:rPr>
          <w:rFonts w:ascii="Arial" w:hAnsi="Arial" w:cs="Arial"/>
          <w:sz w:val="24"/>
          <w:szCs w:val="24"/>
        </w:rPr>
        <w:t xml:space="preserve">Ponadto w okresie objętym kontrolą prowadzone były przez Starostę Głubczyckiego 2 sprawy dotyczące oddania nieruchomości Skarbu Państwa </w:t>
      </w:r>
      <w:r>
        <w:rPr>
          <w:rFonts w:ascii="Arial" w:hAnsi="Arial" w:cs="Arial"/>
          <w:sz w:val="24"/>
          <w:szCs w:val="24"/>
        </w:rPr>
        <w:br/>
      </w:r>
      <w:r w:rsidRPr="00AA6D0B">
        <w:rPr>
          <w:rFonts w:ascii="Arial" w:hAnsi="Arial" w:cs="Arial"/>
          <w:sz w:val="24"/>
          <w:szCs w:val="24"/>
        </w:rPr>
        <w:t xml:space="preserve">w dzierżawę </w:t>
      </w:r>
      <w:r w:rsidRPr="00AA6D0B">
        <w:rPr>
          <w:rFonts w:ascii="Arial" w:hAnsi="Arial" w:cs="Arial"/>
          <w:sz w:val="24"/>
          <w:szCs w:val="24"/>
          <w:shd w:val="clear" w:color="auto" w:fill="FFFFFF"/>
        </w:rPr>
        <w:t xml:space="preserve">na czas oznaczony nie dłuższy niż 3 lata </w:t>
      </w:r>
      <w:r w:rsidRPr="00AA6D0B">
        <w:rPr>
          <w:rFonts w:ascii="Arial" w:hAnsi="Arial" w:cs="Arial"/>
          <w:sz w:val="24"/>
          <w:szCs w:val="24"/>
        </w:rPr>
        <w:t>w trybie przetargowym (sprawy prowadzo</w:t>
      </w:r>
      <w:r w:rsidRPr="00AA6D0B">
        <w:rPr>
          <w:rFonts w:ascii="Arial" w:hAnsi="Arial" w:cs="Arial"/>
          <w:sz w:val="24"/>
          <w:szCs w:val="24"/>
        </w:rPr>
        <w:t>ne pod nr: G.6845.2.2020 i G.6845.1.2021) – wobec braku ofert procedura wydzierżawienia została zakończona.</w:t>
      </w:r>
    </w:p>
    <w:p w:rsidR="00224D80" w:rsidRPr="00AA6D0B" w:rsidRDefault="009522C2" w:rsidP="00224D80">
      <w:pPr>
        <w:pStyle w:val="Tytu"/>
        <w:spacing w:before="120" w:line="360" w:lineRule="auto"/>
        <w:ind w:firstLine="567"/>
        <w:contextualSpacing w:val="0"/>
        <w:rPr>
          <w:rFonts w:ascii="Arial" w:hAnsi="Arial" w:cs="Arial"/>
          <w:sz w:val="24"/>
          <w:szCs w:val="24"/>
        </w:rPr>
      </w:pPr>
      <w:r w:rsidRPr="00AA6D0B">
        <w:rPr>
          <w:rFonts w:ascii="Arial" w:hAnsi="Arial" w:cs="Arial"/>
          <w:sz w:val="24"/>
          <w:szCs w:val="24"/>
        </w:rPr>
        <w:t>Jednocześnie w okresie objętym kontrolą prowadzone były przez Starostę Głubczyckiego 3 sprawy dotyczące oddania nieruchomości Skarbu Państwa w dzier</w:t>
      </w:r>
      <w:r w:rsidRPr="00AA6D0B">
        <w:rPr>
          <w:rFonts w:ascii="Arial" w:hAnsi="Arial" w:cs="Arial"/>
          <w:sz w:val="24"/>
          <w:szCs w:val="24"/>
        </w:rPr>
        <w:t>żawę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br/>
      </w:r>
      <w:r w:rsidRPr="00AA6D0B">
        <w:rPr>
          <w:rFonts w:ascii="Arial" w:hAnsi="Arial" w:cs="Arial"/>
          <w:sz w:val="24"/>
          <w:szCs w:val="24"/>
        </w:rPr>
        <w:t>w trybie przetargowym (sprawy prowadzone pod nr: G.6845.2.2019, G.6845.5.2019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br/>
      </w:r>
      <w:r w:rsidRPr="00AA6D0B">
        <w:rPr>
          <w:rFonts w:ascii="Arial" w:hAnsi="Arial" w:cs="Arial"/>
          <w:sz w:val="24"/>
          <w:szCs w:val="24"/>
        </w:rPr>
        <w:t>i G.6845.4.2021). W powyższych sprawach, jak ustalili kontrolujący, zgoda Wojewody Opolskiego na oddanie w dzierżawę nieruchomości została przez Starostę Głubczyckiego uzy</w:t>
      </w:r>
      <w:r w:rsidRPr="00AA6D0B">
        <w:rPr>
          <w:rFonts w:ascii="Arial" w:hAnsi="Arial" w:cs="Arial"/>
          <w:sz w:val="24"/>
          <w:szCs w:val="24"/>
        </w:rPr>
        <w:t>skana:</w:t>
      </w:r>
    </w:p>
    <w:p w:rsidR="00224D80" w:rsidRPr="00AA6D0B" w:rsidRDefault="009522C2" w:rsidP="00224D80">
      <w:pPr>
        <w:pStyle w:val="Akapitzlist"/>
        <w:numPr>
          <w:ilvl w:val="0"/>
          <w:numId w:val="11"/>
        </w:numPr>
        <w:spacing w:after="120" w:line="360" w:lineRule="auto"/>
        <w:ind w:left="426" w:hanging="426"/>
        <w:rPr>
          <w:rFonts w:ascii="Arial" w:hAnsi="Arial" w:cs="Arial"/>
          <w:sz w:val="24"/>
          <w:szCs w:val="24"/>
        </w:rPr>
      </w:pPr>
      <w:r w:rsidRPr="00AA6D0B">
        <w:rPr>
          <w:rFonts w:ascii="Arial" w:hAnsi="Arial" w:cs="Arial"/>
          <w:sz w:val="24"/>
          <w:szCs w:val="24"/>
        </w:rPr>
        <w:lastRenderedPageBreak/>
        <w:t>zarządzeniem Nr 119/19 Wojewody Opolskiego z dnia 11 października 2019 r.</w:t>
      </w:r>
      <w:r>
        <w:rPr>
          <w:rFonts w:ascii="Arial" w:hAnsi="Arial" w:cs="Arial"/>
          <w:sz w:val="24"/>
          <w:szCs w:val="24"/>
        </w:rPr>
        <w:br/>
      </w:r>
      <w:r w:rsidRPr="00AA6D0B">
        <w:rPr>
          <w:rFonts w:ascii="Arial" w:hAnsi="Arial" w:cs="Arial"/>
          <w:sz w:val="24"/>
          <w:szCs w:val="24"/>
        </w:rPr>
        <w:t>w sprawie wyrażenia zgody na zawarcie w trybie przetargu ustnego nieograniczonego umowy dzierżawy na czas oznaczony do 10 lat  nieruchomości Skarbu Państwa (zmienionym zarządz</w:t>
      </w:r>
      <w:r w:rsidRPr="00AA6D0B">
        <w:rPr>
          <w:rFonts w:ascii="Arial" w:hAnsi="Arial" w:cs="Arial"/>
          <w:sz w:val="24"/>
          <w:szCs w:val="24"/>
        </w:rPr>
        <w:t>eniem Nr 102/20 Wojewody Opolskiego</w:t>
      </w:r>
      <w:r>
        <w:rPr>
          <w:rFonts w:ascii="Arial" w:hAnsi="Arial" w:cs="Arial"/>
          <w:sz w:val="24"/>
          <w:szCs w:val="24"/>
        </w:rPr>
        <w:br/>
      </w:r>
      <w:r w:rsidRPr="00AA6D0B">
        <w:rPr>
          <w:rFonts w:ascii="Arial" w:hAnsi="Arial" w:cs="Arial"/>
          <w:sz w:val="24"/>
          <w:szCs w:val="24"/>
        </w:rPr>
        <w:t>z dnia 23 września 2020 r.),</w:t>
      </w:r>
    </w:p>
    <w:p w:rsidR="00224D80" w:rsidRPr="00AA6D0B" w:rsidRDefault="009522C2" w:rsidP="00224D80">
      <w:pPr>
        <w:pStyle w:val="Akapitzlist"/>
        <w:numPr>
          <w:ilvl w:val="0"/>
          <w:numId w:val="11"/>
        </w:numPr>
        <w:spacing w:after="120" w:line="360" w:lineRule="auto"/>
        <w:ind w:left="426" w:hanging="426"/>
        <w:rPr>
          <w:rFonts w:ascii="Arial" w:hAnsi="Arial" w:cs="Arial"/>
          <w:sz w:val="24"/>
          <w:szCs w:val="24"/>
        </w:rPr>
      </w:pPr>
      <w:r w:rsidRPr="00AA6D0B">
        <w:rPr>
          <w:rFonts w:ascii="Arial" w:hAnsi="Arial" w:cs="Arial"/>
          <w:sz w:val="24"/>
          <w:szCs w:val="24"/>
        </w:rPr>
        <w:t>zarządzeniem Nr 15/20 Wojewody Opolskiego z dnia 5 lutego 2020 r. w sprawie wyrażenia zgody na zawarcie w trybie przetargu ustnego nieograniczonego umowy dzierżawy na czas oznaczony do 15 lat</w:t>
      </w:r>
      <w:r w:rsidRPr="00AA6D0B">
        <w:rPr>
          <w:rFonts w:ascii="Arial" w:hAnsi="Arial" w:cs="Arial"/>
          <w:sz w:val="24"/>
          <w:szCs w:val="24"/>
        </w:rPr>
        <w:t xml:space="preserve"> nieruchomości Skarbu Państwa</w:t>
      </w:r>
      <w:r w:rsidRPr="00AA6D0B">
        <w:rPr>
          <w:rFonts w:ascii="Arial" w:eastAsia="Times New Roman" w:hAnsi="Arial" w:cs="Arial"/>
          <w:sz w:val="24"/>
          <w:szCs w:val="24"/>
          <w:lang w:eastAsia="pl-PL"/>
        </w:rPr>
        <w:t>,</w:t>
      </w:r>
    </w:p>
    <w:p w:rsidR="00224D80" w:rsidRPr="00AA6D0B" w:rsidRDefault="009522C2" w:rsidP="00224D80">
      <w:pPr>
        <w:pStyle w:val="Akapitzlist"/>
        <w:numPr>
          <w:ilvl w:val="0"/>
          <w:numId w:val="11"/>
        </w:numPr>
        <w:spacing w:after="120" w:line="360" w:lineRule="auto"/>
        <w:ind w:left="426" w:hanging="426"/>
        <w:rPr>
          <w:rFonts w:ascii="Arial" w:hAnsi="Arial" w:cs="Arial"/>
          <w:sz w:val="24"/>
          <w:szCs w:val="24"/>
        </w:rPr>
      </w:pPr>
      <w:r w:rsidRPr="00AA6D0B">
        <w:rPr>
          <w:rFonts w:ascii="Arial" w:hAnsi="Arial" w:cs="Arial"/>
          <w:sz w:val="24"/>
          <w:szCs w:val="24"/>
        </w:rPr>
        <w:t>zarządzeniem Nr 146/21 Wojewody Opolskiego z dnia 20 października 2021 r.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br/>
      </w:r>
      <w:r w:rsidRPr="00AA6D0B">
        <w:rPr>
          <w:rFonts w:ascii="Arial" w:eastAsia="Times New Roman" w:hAnsi="Arial" w:cs="Arial"/>
          <w:sz w:val="24"/>
          <w:szCs w:val="24"/>
          <w:lang w:eastAsia="pl-PL"/>
        </w:rPr>
        <w:t xml:space="preserve">w sprawie wyrażenia zgody na zawarcie </w:t>
      </w:r>
      <w:r w:rsidRPr="00AA6D0B">
        <w:rPr>
          <w:rFonts w:ascii="Arial" w:hAnsi="Arial" w:cs="Arial"/>
          <w:sz w:val="24"/>
          <w:szCs w:val="24"/>
        </w:rPr>
        <w:t xml:space="preserve">na czas oznaczony do 10 lat </w:t>
      </w:r>
      <w:r w:rsidRPr="00AA6D0B">
        <w:rPr>
          <w:rFonts w:ascii="Arial" w:eastAsia="Times New Roman" w:hAnsi="Arial" w:cs="Arial"/>
          <w:sz w:val="24"/>
          <w:szCs w:val="24"/>
          <w:lang w:eastAsia="pl-PL"/>
        </w:rPr>
        <w:t>umowy dzierżawy nieruchomości stanowiącej własność Skarbu Państwa.</w:t>
      </w:r>
    </w:p>
    <w:p w:rsidR="00224D80" w:rsidRPr="00AA6D0B" w:rsidRDefault="009522C2" w:rsidP="00224D80">
      <w:pPr>
        <w:pStyle w:val="Akapitzlist"/>
        <w:spacing w:after="120" w:line="360" w:lineRule="auto"/>
        <w:ind w:left="0"/>
        <w:contextualSpacing w:val="0"/>
        <w:rPr>
          <w:rFonts w:ascii="Arial" w:hAnsi="Arial" w:cs="Arial"/>
          <w:sz w:val="24"/>
          <w:szCs w:val="24"/>
        </w:rPr>
      </w:pPr>
      <w:r w:rsidRPr="00AA6D0B">
        <w:rPr>
          <w:rFonts w:ascii="Arial" w:hAnsi="Arial" w:cs="Arial"/>
          <w:sz w:val="24"/>
          <w:szCs w:val="24"/>
        </w:rPr>
        <w:t xml:space="preserve">Jak ustalili kontrolujący nie doszło jednakże do zawarcia umowy dzierżawy </w:t>
      </w:r>
      <w:r>
        <w:rPr>
          <w:rFonts w:ascii="Arial" w:hAnsi="Arial" w:cs="Arial"/>
          <w:sz w:val="24"/>
          <w:szCs w:val="24"/>
        </w:rPr>
        <w:br/>
      </w:r>
      <w:r w:rsidRPr="00AA6D0B">
        <w:rPr>
          <w:rFonts w:ascii="Arial" w:hAnsi="Arial" w:cs="Arial"/>
          <w:sz w:val="24"/>
          <w:szCs w:val="24"/>
        </w:rPr>
        <w:t>i procedura przetargowa została zakończona.</w:t>
      </w:r>
    </w:p>
    <w:p w:rsidR="00224D80" w:rsidRPr="00AA6D0B" w:rsidRDefault="009522C2" w:rsidP="00224D80">
      <w:pPr>
        <w:pStyle w:val="Akapitzlist"/>
        <w:spacing w:before="120" w:after="120" w:line="360" w:lineRule="auto"/>
        <w:ind w:left="0" w:firstLine="567"/>
        <w:contextualSpacing w:val="0"/>
        <w:rPr>
          <w:rFonts w:ascii="Arial" w:hAnsi="Arial" w:cs="Arial"/>
          <w:sz w:val="24"/>
          <w:szCs w:val="24"/>
        </w:rPr>
      </w:pPr>
      <w:r w:rsidRPr="00AA6D0B">
        <w:rPr>
          <w:rFonts w:ascii="Arial" w:hAnsi="Arial" w:cs="Arial"/>
          <w:sz w:val="24"/>
          <w:szCs w:val="24"/>
        </w:rPr>
        <w:t>W okresie objętym kontrolą prowadzone były przez Starostę Głubczyckiego</w:t>
      </w:r>
      <w:r>
        <w:rPr>
          <w:rFonts w:ascii="Arial" w:hAnsi="Arial" w:cs="Arial"/>
          <w:sz w:val="24"/>
          <w:szCs w:val="24"/>
        </w:rPr>
        <w:br/>
      </w:r>
      <w:r w:rsidRPr="00AA6D0B">
        <w:rPr>
          <w:rFonts w:ascii="Arial" w:hAnsi="Arial" w:cs="Arial"/>
          <w:sz w:val="24"/>
          <w:szCs w:val="24"/>
        </w:rPr>
        <w:t xml:space="preserve">2 sprawy dotyczące tego samego lokalu użytkowego – rozwiązania i </w:t>
      </w:r>
      <w:r w:rsidRPr="00AA6D0B">
        <w:rPr>
          <w:rFonts w:ascii="Arial" w:hAnsi="Arial" w:cs="Arial"/>
          <w:sz w:val="24"/>
          <w:szCs w:val="24"/>
        </w:rPr>
        <w:t>następnie oddania tej nieruchomości Skarbu Państwa w najem w trybie bezprzetargowym (sprawy prowadzone pod nr: G.6845.4.2019 i G.6845.6.2019).</w:t>
      </w:r>
    </w:p>
    <w:p w:rsidR="00224D80" w:rsidRPr="00AA6D0B" w:rsidRDefault="009522C2" w:rsidP="00224D80">
      <w:pPr>
        <w:pStyle w:val="Akapitzlist"/>
        <w:spacing w:before="120" w:after="120" w:line="360" w:lineRule="auto"/>
        <w:ind w:left="0" w:firstLine="567"/>
        <w:contextualSpacing w:val="0"/>
        <w:rPr>
          <w:rFonts w:ascii="Arial" w:hAnsi="Arial" w:cs="Arial"/>
          <w:sz w:val="24"/>
          <w:szCs w:val="24"/>
        </w:rPr>
      </w:pPr>
      <w:r w:rsidRPr="00AA6D0B">
        <w:rPr>
          <w:rFonts w:ascii="Arial" w:hAnsi="Arial" w:cs="Arial"/>
          <w:sz w:val="24"/>
          <w:szCs w:val="24"/>
          <w:shd w:val="clear" w:color="auto" w:fill="FFFFFF"/>
        </w:rPr>
        <w:t>W toku czynności kontrolnych przeanalizowano dokumenty dotyczące</w:t>
      </w:r>
      <w:r>
        <w:rPr>
          <w:rFonts w:ascii="Arial" w:hAnsi="Arial" w:cs="Arial"/>
          <w:sz w:val="24"/>
          <w:szCs w:val="24"/>
          <w:shd w:val="clear" w:color="auto" w:fill="FFFFFF"/>
        </w:rPr>
        <w:br/>
      </w:r>
      <w:r w:rsidRPr="00AA6D0B">
        <w:rPr>
          <w:rFonts w:ascii="Arial" w:hAnsi="Arial" w:cs="Arial"/>
          <w:sz w:val="24"/>
          <w:szCs w:val="24"/>
        </w:rPr>
        <w:t>ww. postępowań prowadzonych</w:t>
      </w:r>
      <w:r w:rsidRPr="00AA6D0B">
        <w:rPr>
          <w:rFonts w:ascii="Arial" w:hAnsi="Arial" w:cs="Arial"/>
          <w:sz w:val="24"/>
          <w:szCs w:val="24"/>
          <w:shd w:val="clear" w:color="auto" w:fill="FFFFFF"/>
        </w:rPr>
        <w:t xml:space="preserve"> przez Starostę Głubc</w:t>
      </w:r>
      <w:r w:rsidRPr="00AA6D0B">
        <w:rPr>
          <w:rFonts w:ascii="Arial" w:hAnsi="Arial" w:cs="Arial"/>
          <w:sz w:val="24"/>
          <w:szCs w:val="24"/>
          <w:shd w:val="clear" w:color="auto" w:fill="FFFFFF"/>
        </w:rPr>
        <w:t>zyckiego i stwierdzono,</w:t>
      </w:r>
      <w:r>
        <w:rPr>
          <w:rFonts w:ascii="Arial" w:hAnsi="Arial" w:cs="Arial"/>
          <w:sz w:val="24"/>
          <w:szCs w:val="24"/>
          <w:shd w:val="clear" w:color="auto" w:fill="FFFFFF"/>
        </w:rPr>
        <w:br/>
      </w:r>
      <w:r w:rsidRPr="00AA6D0B">
        <w:rPr>
          <w:rFonts w:ascii="Arial" w:hAnsi="Arial" w:cs="Arial"/>
          <w:sz w:val="24"/>
          <w:szCs w:val="24"/>
          <w:shd w:val="clear" w:color="auto" w:fill="FFFFFF"/>
        </w:rPr>
        <w:t xml:space="preserve">że obowiązek przekazania informacji Wojewodzie Opolskiemu, wynikający z przepisu art. </w:t>
      </w:r>
      <w:r w:rsidRPr="00AA6D0B">
        <w:rPr>
          <w:rFonts w:ascii="Arial" w:hAnsi="Arial" w:cs="Arial"/>
          <w:sz w:val="24"/>
          <w:szCs w:val="24"/>
        </w:rPr>
        <w:t>23 ust. 4 u.g.n.</w:t>
      </w:r>
      <w:r w:rsidRPr="00AA6D0B">
        <w:rPr>
          <w:rFonts w:ascii="Arial" w:hAnsi="Arial" w:cs="Arial"/>
          <w:sz w:val="24"/>
          <w:szCs w:val="24"/>
          <w:shd w:val="clear" w:color="auto" w:fill="FFFFFF"/>
        </w:rPr>
        <w:t xml:space="preserve"> nie został wykonany. Tym samym należy uznać, że </w:t>
      </w:r>
      <w:r w:rsidRPr="00AA6D0B">
        <w:rPr>
          <w:rFonts w:ascii="Arial" w:hAnsi="Arial" w:cs="Arial"/>
          <w:sz w:val="24"/>
          <w:szCs w:val="24"/>
        </w:rPr>
        <w:t>działania Starosty Głubczyckiego w tym obszarze należy ocenić pozytywnie z uchybi</w:t>
      </w:r>
      <w:r w:rsidRPr="00AA6D0B">
        <w:rPr>
          <w:rFonts w:ascii="Arial" w:hAnsi="Arial" w:cs="Arial"/>
          <w:sz w:val="24"/>
          <w:szCs w:val="24"/>
        </w:rPr>
        <w:t>eniami.</w:t>
      </w:r>
    </w:p>
    <w:p w:rsidR="00224D80" w:rsidRPr="00AA6D0B" w:rsidRDefault="009522C2" w:rsidP="00224D80">
      <w:pPr>
        <w:pStyle w:val="Akapitzlist"/>
        <w:numPr>
          <w:ilvl w:val="0"/>
          <w:numId w:val="1"/>
        </w:numPr>
        <w:spacing w:before="120" w:after="120" w:line="360" w:lineRule="auto"/>
        <w:ind w:left="709"/>
        <w:contextualSpacing w:val="0"/>
        <w:rPr>
          <w:rFonts w:ascii="Arial" w:hAnsi="Arial" w:cs="Arial"/>
          <w:sz w:val="24"/>
          <w:szCs w:val="24"/>
        </w:rPr>
      </w:pPr>
      <w:r w:rsidRPr="00AA6D0B">
        <w:rPr>
          <w:rFonts w:ascii="Arial" w:hAnsi="Arial" w:cs="Arial"/>
          <w:sz w:val="24"/>
          <w:szCs w:val="24"/>
        </w:rPr>
        <w:t>Trwały zarząd (ustanowienie/wygaszenie).</w:t>
      </w:r>
    </w:p>
    <w:p w:rsidR="00224D80" w:rsidRPr="00AA6D0B" w:rsidRDefault="009522C2" w:rsidP="00224D80">
      <w:pPr>
        <w:pStyle w:val="Akapitzlist"/>
        <w:spacing w:before="120" w:after="120" w:line="360" w:lineRule="auto"/>
        <w:ind w:left="0"/>
        <w:rPr>
          <w:rFonts w:ascii="Arial" w:hAnsi="Arial" w:cs="Arial"/>
          <w:sz w:val="24"/>
          <w:szCs w:val="24"/>
        </w:rPr>
      </w:pPr>
      <w:r w:rsidRPr="00AA6D0B">
        <w:rPr>
          <w:rFonts w:ascii="Arial" w:hAnsi="Arial" w:cs="Arial"/>
          <w:sz w:val="24"/>
          <w:szCs w:val="24"/>
        </w:rPr>
        <w:t xml:space="preserve">Rok </w:t>
      </w:r>
      <w:r w:rsidRPr="00AA6D0B">
        <w:rPr>
          <w:rFonts w:ascii="Arial" w:hAnsi="Arial" w:cs="Arial"/>
          <w:b/>
          <w:sz w:val="24"/>
          <w:szCs w:val="24"/>
        </w:rPr>
        <w:t>2019 r.</w:t>
      </w:r>
      <w:r w:rsidRPr="00AA6D0B">
        <w:rPr>
          <w:rFonts w:ascii="Arial" w:hAnsi="Arial" w:cs="Arial"/>
          <w:sz w:val="24"/>
          <w:szCs w:val="24"/>
        </w:rPr>
        <w:t xml:space="preserve"> – </w:t>
      </w:r>
      <w:bookmarkStart w:id="6" w:name="_Hlk120637696"/>
      <w:r w:rsidRPr="00AA6D0B">
        <w:rPr>
          <w:rFonts w:ascii="Arial" w:hAnsi="Arial" w:cs="Arial"/>
          <w:sz w:val="24"/>
          <w:szCs w:val="24"/>
        </w:rPr>
        <w:t>brak nieruchomości oddanych w trwały zarząd.</w:t>
      </w:r>
      <w:bookmarkEnd w:id="6"/>
    </w:p>
    <w:p w:rsidR="00224D80" w:rsidRPr="00AA6D0B" w:rsidRDefault="009522C2" w:rsidP="00224D80">
      <w:pPr>
        <w:pStyle w:val="Akapitzlist"/>
        <w:tabs>
          <w:tab w:val="left" w:pos="2025"/>
        </w:tabs>
        <w:spacing w:before="120" w:after="120" w:line="360" w:lineRule="auto"/>
        <w:ind w:left="0"/>
        <w:rPr>
          <w:rFonts w:ascii="Arial" w:hAnsi="Arial" w:cs="Arial"/>
          <w:sz w:val="24"/>
          <w:szCs w:val="24"/>
        </w:rPr>
      </w:pPr>
      <w:r w:rsidRPr="00AA6D0B">
        <w:rPr>
          <w:rFonts w:ascii="Arial" w:hAnsi="Arial" w:cs="Arial"/>
          <w:sz w:val="24"/>
          <w:szCs w:val="24"/>
        </w:rPr>
        <w:t xml:space="preserve">Rok </w:t>
      </w:r>
      <w:r w:rsidRPr="00AA6D0B">
        <w:rPr>
          <w:rFonts w:ascii="Arial" w:hAnsi="Arial" w:cs="Arial"/>
          <w:b/>
          <w:sz w:val="24"/>
          <w:szCs w:val="24"/>
        </w:rPr>
        <w:t>2020 r.</w:t>
      </w:r>
      <w:r w:rsidRPr="00AA6D0B">
        <w:rPr>
          <w:rFonts w:ascii="Arial" w:hAnsi="Arial" w:cs="Arial"/>
          <w:sz w:val="24"/>
          <w:szCs w:val="24"/>
        </w:rPr>
        <w:t xml:space="preserve"> – brak nieruchomości oddanych w trwały zarząd.</w:t>
      </w:r>
    </w:p>
    <w:p w:rsidR="00224D80" w:rsidRPr="00AA6D0B" w:rsidRDefault="009522C2" w:rsidP="00224D80">
      <w:pPr>
        <w:pStyle w:val="Akapitzlist"/>
        <w:spacing w:before="120" w:after="120" w:line="360" w:lineRule="auto"/>
        <w:ind w:left="0"/>
        <w:rPr>
          <w:rFonts w:ascii="Arial" w:hAnsi="Arial" w:cs="Arial"/>
          <w:sz w:val="24"/>
          <w:szCs w:val="24"/>
        </w:rPr>
      </w:pPr>
      <w:r w:rsidRPr="00AA6D0B">
        <w:rPr>
          <w:rFonts w:ascii="Arial" w:hAnsi="Arial" w:cs="Arial"/>
          <w:sz w:val="24"/>
          <w:szCs w:val="24"/>
        </w:rPr>
        <w:t xml:space="preserve">Rok </w:t>
      </w:r>
      <w:r w:rsidRPr="00AA6D0B">
        <w:rPr>
          <w:rFonts w:ascii="Arial" w:hAnsi="Arial" w:cs="Arial"/>
          <w:b/>
          <w:sz w:val="24"/>
          <w:szCs w:val="24"/>
        </w:rPr>
        <w:t>2021 r.</w:t>
      </w:r>
      <w:r w:rsidRPr="00AA6D0B">
        <w:rPr>
          <w:rFonts w:ascii="Arial" w:hAnsi="Arial" w:cs="Arial"/>
          <w:sz w:val="24"/>
          <w:szCs w:val="24"/>
        </w:rPr>
        <w:t xml:space="preserve"> – brak nieruchomości oddanych w trwały zarząd.</w:t>
      </w:r>
    </w:p>
    <w:p w:rsidR="00224D80" w:rsidRPr="00AA6D0B" w:rsidRDefault="009522C2" w:rsidP="00224D80">
      <w:pPr>
        <w:spacing w:before="120" w:line="360" w:lineRule="auto"/>
        <w:ind w:firstLine="567"/>
        <w:rPr>
          <w:rFonts w:ascii="Arial" w:hAnsi="Arial" w:cs="Arial"/>
          <w:sz w:val="24"/>
          <w:szCs w:val="24"/>
        </w:rPr>
      </w:pPr>
      <w:r w:rsidRPr="00AA6D0B">
        <w:rPr>
          <w:rFonts w:ascii="Arial" w:hAnsi="Arial" w:cs="Arial"/>
          <w:sz w:val="24"/>
          <w:szCs w:val="24"/>
        </w:rPr>
        <w:t>W zakresie orzeczenia o wygasz</w:t>
      </w:r>
      <w:r w:rsidRPr="00AA6D0B">
        <w:rPr>
          <w:rFonts w:ascii="Arial" w:hAnsi="Arial" w:cs="Arial"/>
          <w:sz w:val="24"/>
          <w:szCs w:val="24"/>
        </w:rPr>
        <w:t xml:space="preserve">eniu trwałego zarządu Starosta Głubczycki </w:t>
      </w:r>
      <w:r>
        <w:rPr>
          <w:rFonts w:ascii="Arial" w:hAnsi="Arial" w:cs="Arial"/>
          <w:sz w:val="24"/>
          <w:szCs w:val="24"/>
        </w:rPr>
        <w:br/>
      </w:r>
      <w:r w:rsidRPr="00AA6D0B">
        <w:rPr>
          <w:rFonts w:ascii="Arial" w:hAnsi="Arial" w:cs="Arial"/>
          <w:sz w:val="24"/>
          <w:szCs w:val="24"/>
        </w:rPr>
        <w:t>w latach 2019 – 2021 nie wydał żadnej decyzji. Decyzje w sprawie wygaszenia trwałego zarządu zostały przez Starostę Głubczyckiego wydane w 2022 r.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br/>
      </w:r>
      <w:r w:rsidRPr="00AA6D0B">
        <w:rPr>
          <w:rFonts w:ascii="Arial" w:hAnsi="Arial" w:cs="Arial"/>
          <w:sz w:val="24"/>
          <w:szCs w:val="24"/>
        </w:rPr>
        <w:t>w sprawach, w których postępowanie zostało wszczęte w 2021 r. (nr</w:t>
      </w:r>
      <w:r w:rsidRPr="00AA6D0B">
        <w:rPr>
          <w:rFonts w:ascii="Arial" w:hAnsi="Arial" w:cs="Arial"/>
          <w:sz w:val="24"/>
          <w:szCs w:val="24"/>
        </w:rPr>
        <w:t xml:space="preserve"> spraw: G.6844.8.2021, G.6844.13.2021, G.6844.19.2021, G.6844.25.2021, G.6844.31.2021, G.6844.37.2021, G.6844.43.2021). Wydanych zostało 7 decyzji</w:t>
      </w:r>
      <w:r>
        <w:rPr>
          <w:rFonts w:ascii="Arial" w:hAnsi="Arial" w:cs="Arial"/>
          <w:sz w:val="24"/>
          <w:szCs w:val="24"/>
        </w:rPr>
        <w:br/>
      </w:r>
      <w:r w:rsidRPr="00AA6D0B">
        <w:rPr>
          <w:rFonts w:ascii="Arial" w:hAnsi="Arial" w:cs="Arial"/>
          <w:sz w:val="24"/>
          <w:szCs w:val="24"/>
        </w:rPr>
        <w:t xml:space="preserve">o wygaszeniu trwałego zarządu na wniosek Marszałka Województwa Opolskiego. </w:t>
      </w:r>
    </w:p>
    <w:p w:rsidR="00224D80" w:rsidRPr="00AA6D0B" w:rsidRDefault="009522C2" w:rsidP="00224D80">
      <w:pPr>
        <w:spacing w:before="120" w:line="360" w:lineRule="auto"/>
        <w:ind w:firstLine="567"/>
        <w:rPr>
          <w:rFonts w:ascii="Arial" w:hAnsi="Arial" w:cs="Arial"/>
          <w:sz w:val="24"/>
          <w:szCs w:val="24"/>
        </w:rPr>
      </w:pPr>
      <w:r w:rsidRPr="00AA6D0B">
        <w:rPr>
          <w:rFonts w:ascii="Arial" w:hAnsi="Arial" w:cs="Arial"/>
          <w:sz w:val="24"/>
          <w:szCs w:val="24"/>
        </w:rPr>
        <w:t>W zakresie ustalenia opłat z tytu</w:t>
      </w:r>
      <w:r w:rsidRPr="00AA6D0B">
        <w:rPr>
          <w:rFonts w:ascii="Arial" w:hAnsi="Arial" w:cs="Arial"/>
          <w:sz w:val="24"/>
          <w:szCs w:val="24"/>
        </w:rPr>
        <w:t xml:space="preserve">łu trwałego zarządu Starosta Głubczycki </w:t>
      </w:r>
      <w:r>
        <w:rPr>
          <w:rFonts w:ascii="Arial" w:hAnsi="Arial" w:cs="Arial"/>
          <w:sz w:val="24"/>
          <w:szCs w:val="24"/>
        </w:rPr>
        <w:br/>
      </w:r>
      <w:r w:rsidRPr="00AA6D0B">
        <w:rPr>
          <w:rFonts w:ascii="Arial" w:hAnsi="Arial" w:cs="Arial"/>
          <w:sz w:val="24"/>
          <w:szCs w:val="24"/>
        </w:rPr>
        <w:t>w latach 2019 – 2021 nie wydał żadnej decyzji.</w:t>
      </w:r>
    </w:p>
    <w:p w:rsidR="00224D80" w:rsidRPr="00AA6D0B" w:rsidRDefault="009522C2" w:rsidP="00224D80">
      <w:pPr>
        <w:spacing w:before="120" w:line="360" w:lineRule="auto"/>
        <w:ind w:firstLine="567"/>
        <w:rPr>
          <w:rFonts w:ascii="Arial" w:hAnsi="Arial" w:cs="Arial"/>
          <w:sz w:val="24"/>
          <w:szCs w:val="24"/>
        </w:rPr>
      </w:pPr>
      <w:r w:rsidRPr="00AA6D0B">
        <w:rPr>
          <w:rFonts w:ascii="Arial" w:hAnsi="Arial" w:cs="Arial"/>
          <w:sz w:val="24"/>
          <w:szCs w:val="24"/>
        </w:rPr>
        <w:lastRenderedPageBreak/>
        <w:t>W kwestii aktualizacji opłat z tytułu trwałego zarządu zostały złożone następujące wyjaśnienia przez Pana Zbigniewa Szmuca</w:t>
      </w:r>
      <w:r w:rsidRPr="00AA6D0B">
        <w:rPr>
          <w:rFonts w:ascii="Arial" w:hAnsi="Arial" w:cs="Arial"/>
          <w:sz w:val="24"/>
          <w:szCs w:val="24"/>
        </w:rPr>
        <w:t xml:space="preserve"> – Kierownika Wydziału Geodezji i Nieruchomościami oraz Geodetę Powiatowego:</w:t>
      </w:r>
      <w:r>
        <w:rPr>
          <w:rFonts w:ascii="Arial" w:hAnsi="Arial" w:cs="Arial"/>
          <w:sz w:val="24"/>
          <w:szCs w:val="24"/>
        </w:rPr>
        <w:br/>
      </w:r>
      <w:r w:rsidRPr="00AA6D0B">
        <w:rPr>
          <w:rFonts w:ascii="Arial" w:hAnsi="Arial" w:cs="Arial"/>
          <w:sz w:val="24"/>
          <w:szCs w:val="24"/>
        </w:rPr>
        <w:t>„W latach 2019-2021 nie dokonano aktualizacji opłat z tytułu (…) trwałego zarządu, gdyż po przeprowadzonej analizie stwierdzono, że nie ma przesłanek aby przypuszczać że grunty te</w:t>
      </w:r>
      <w:r w:rsidRPr="00AA6D0B">
        <w:rPr>
          <w:rFonts w:ascii="Arial" w:hAnsi="Arial" w:cs="Arial"/>
          <w:sz w:val="24"/>
          <w:szCs w:val="24"/>
        </w:rPr>
        <w:t xml:space="preserve"> i nieruchomości znacząco zyskały na wartości od ostatniej aktualizacji. (…) Starostwo Powiatowe (…) nie dysponuje odpowiednimi środkami finansowymi aby dokonywać na bieżąco aktualizacji wartości wszystkich gruntów </w:t>
      </w:r>
      <w:r>
        <w:rPr>
          <w:rFonts w:ascii="Arial" w:hAnsi="Arial" w:cs="Arial"/>
          <w:sz w:val="24"/>
          <w:szCs w:val="24"/>
        </w:rPr>
        <w:br/>
      </w:r>
      <w:r w:rsidRPr="00AA6D0B">
        <w:rPr>
          <w:rFonts w:ascii="Arial" w:hAnsi="Arial" w:cs="Arial"/>
          <w:sz w:val="24"/>
          <w:szCs w:val="24"/>
        </w:rPr>
        <w:t>i nieruchomości. Na ten fakt wpłynęło ró</w:t>
      </w:r>
      <w:r w:rsidRPr="00AA6D0B">
        <w:rPr>
          <w:rFonts w:ascii="Arial" w:hAnsi="Arial" w:cs="Arial"/>
          <w:sz w:val="24"/>
          <w:szCs w:val="24"/>
        </w:rPr>
        <w:t>wnież przejęcie w tym czasie w zasób gruntów Skarbu Państwa kilku nieruchomości (…), których zabezpieczenie przed zniszczeniem i przygotowanie dokumentacji prawnej i geodezyjnej do przeznaczenia ich do dzierżawy i sprzedaży pochłonęło znaczne środki finans</w:t>
      </w:r>
      <w:r w:rsidRPr="00AA6D0B">
        <w:rPr>
          <w:rFonts w:ascii="Arial" w:hAnsi="Arial" w:cs="Arial"/>
          <w:sz w:val="24"/>
          <w:szCs w:val="24"/>
        </w:rPr>
        <w:t>owe (…) Stwierdzono ponadto, iż zbyt częste dokonywanie aktualizacji wartości gruntów w wielu przypadkach, nie jest racjonalne z punktu finansowego, gdyż koszt sporządzenia operatu szacunkowego jest niewspółmiernie wyższy niż opłata naliczona na jego podst</w:t>
      </w:r>
      <w:r w:rsidRPr="00AA6D0B">
        <w:rPr>
          <w:rFonts w:ascii="Arial" w:hAnsi="Arial" w:cs="Arial"/>
          <w:sz w:val="24"/>
          <w:szCs w:val="24"/>
        </w:rPr>
        <w:t xml:space="preserve">awie, która wzrasta o kwotę rzędu kilku procent”. </w:t>
      </w:r>
    </w:p>
    <w:p w:rsidR="00224D80" w:rsidRPr="00AA6D0B" w:rsidRDefault="009522C2" w:rsidP="00224D80">
      <w:pPr>
        <w:spacing w:before="120" w:after="120" w:line="360" w:lineRule="auto"/>
        <w:ind w:firstLine="567"/>
        <w:rPr>
          <w:rFonts w:ascii="Arial" w:hAnsi="Arial" w:cs="Arial"/>
          <w:sz w:val="24"/>
          <w:szCs w:val="24"/>
        </w:rPr>
      </w:pPr>
      <w:r w:rsidRPr="00AA6D0B">
        <w:rPr>
          <w:rFonts w:ascii="Arial" w:hAnsi="Arial" w:cs="Arial"/>
          <w:sz w:val="24"/>
          <w:szCs w:val="24"/>
        </w:rPr>
        <w:t>W toku czynności kontrolnych przeanalizowano dokumenty dotyczące</w:t>
      </w:r>
      <w:r>
        <w:rPr>
          <w:rFonts w:ascii="Arial" w:hAnsi="Arial" w:cs="Arial"/>
          <w:sz w:val="24"/>
          <w:szCs w:val="24"/>
        </w:rPr>
        <w:t xml:space="preserve"> </w:t>
      </w:r>
      <w:r w:rsidRPr="00AA6D0B">
        <w:rPr>
          <w:rFonts w:ascii="Arial" w:hAnsi="Arial" w:cs="Arial"/>
          <w:sz w:val="24"/>
          <w:szCs w:val="24"/>
        </w:rPr>
        <w:t>postępowań prowadzonych przez Starostę Głubczyckiego w sprawie wygaszenia trwałego zarządu i nie stwierdzono żadnych nieprawidłowości, co oz</w:t>
      </w:r>
      <w:r w:rsidRPr="00AA6D0B">
        <w:rPr>
          <w:rFonts w:ascii="Arial" w:hAnsi="Arial" w:cs="Arial"/>
          <w:sz w:val="24"/>
          <w:szCs w:val="24"/>
        </w:rPr>
        <w:t xml:space="preserve">nacza, </w:t>
      </w:r>
      <w:r>
        <w:rPr>
          <w:rFonts w:ascii="Arial" w:hAnsi="Arial" w:cs="Arial"/>
          <w:sz w:val="24"/>
          <w:szCs w:val="24"/>
        </w:rPr>
        <w:br/>
      </w:r>
      <w:r w:rsidRPr="00AA6D0B">
        <w:rPr>
          <w:rFonts w:ascii="Arial" w:hAnsi="Arial" w:cs="Arial"/>
          <w:sz w:val="24"/>
          <w:szCs w:val="24"/>
        </w:rPr>
        <w:t>że działania w tym obszarze należy ocenić pozytywnie.</w:t>
      </w:r>
    </w:p>
    <w:p w:rsidR="00224D80" w:rsidRPr="00AA6D0B" w:rsidRDefault="009522C2" w:rsidP="00224D80">
      <w:pPr>
        <w:pStyle w:val="Akapitzlist"/>
        <w:numPr>
          <w:ilvl w:val="0"/>
          <w:numId w:val="1"/>
        </w:numPr>
        <w:spacing w:before="120" w:after="120" w:line="360" w:lineRule="auto"/>
        <w:ind w:left="709"/>
        <w:rPr>
          <w:rFonts w:ascii="Arial" w:hAnsi="Arial" w:cs="Arial"/>
          <w:sz w:val="24"/>
          <w:szCs w:val="24"/>
        </w:rPr>
      </w:pPr>
      <w:r w:rsidRPr="00AA6D0B">
        <w:rPr>
          <w:rFonts w:ascii="Arial" w:hAnsi="Arial" w:cs="Arial"/>
          <w:sz w:val="24"/>
          <w:szCs w:val="24"/>
        </w:rPr>
        <w:t>Użytkowanie wieczyste.</w:t>
      </w:r>
    </w:p>
    <w:p w:rsidR="00224D80" w:rsidRPr="00AA6D0B" w:rsidRDefault="009522C2" w:rsidP="00224D80">
      <w:pPr>
        <w:spacing w:before="120" w:after="120" w:line="360" w:lineRule="auto"/>
        <w:ind w:firstLine="567"/>
        <w:rPr>
          <w:rFonts w:ascii="Arial" w:hAnsi="Arial" w:cs="Arial"/>
          <w:sz w:val="24"/>
          <w:szCs w:val="24"/>
        </w:rPr>
      </w:pPr>
      <w:r w:rsidRPr="00AA6D0B">
        <w:rPr>
          <w:rFonts w:ascii="Arial" w:hAnsi="Arial" w:cs="Arial"/>
          <w:sz w:val="24"/>
          <w:szCs w:val="24"/>
        </w:rPr>
        <w:t>W badanym okresie tj. od 1 stycznia 2019 r. do 31 grudnia 2021 r. nie miało miejsca oddanie nieruchomości Skarbu Państwa w użytkowanie wieczyste. Wskazać jednak należy, że</w:t>
      </w:r>
      <w:r w:rsidRPr="00AA6D0B">
        <w:rPr>
          <w:rFonts w:ascii="Arial" w:hAnsi="Arial" w:cs="Arial"/>
          <w:sz w:val="24"/>
          <w:szCs w:val="24"/>
        </w:rPr>
        <w:t xml:space="preserve"> w 2020 r. toczyła się sprawa oddania w użytkowanie wieczyste nieruchomości położonej w miejscowości Boboluszki. Ostatecznie jednak,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br/>
      </w:r>
      <w:r w:rsidRPr="00AA6D0B">
        <w:rPr>
          <w:rFonts w:ascii="Arial" w:hAnsi="Arial" w:cs="Arial"/>
          <w:sz w:val="24"/>
          <w:szCs w:val="24"/>
        </w:rPr>
        <w:t>na wniosek Gminy Branice, odstąpiono od przeprowadzenia przetargu na oddanie nieruchomości w użytkowanie wieczyste i przek</w:t>
      </w:r>
      <w:r w:rsidRPr="00AA6D0B">
        <w:rPr>
          <w:rFonts w:ascii="Arial" w:hAnsi="Arial" w:cs="Arial"/>
          <w:sz w:val="24"/>
          <w:szCs w:val="24"/>
        </w:rPr>
        <w:t xml:space="preserve">azano nieruchomość, w drodze darowizn, na rzecz Gminy Branice. </w:t>
      </w:r>
    </w:p>
    <w:p w:rsidR="00224D80" w:rsidRPr="00AA6D0B" w:rsidRDefault="009522C2" w:rsidP="00224D80">
      <w:pPr>
        <w:spacing w:before="120" w:after="120" w:line="360" w:lineRule="auto"/>
        <w:ind w:firstLine="567"/>
        <w:rPr>
          <w:rFonts w:ascii="Arial" w:hAnsi="Arial" w:cs="Arial"/>
          <w:sz w:val="24"/>
          <w:szCs w:val="24"/>
        </w:rPr>
      </w:pPr>
      <w:r w:rsidRPr="00AA6D0B">
        <w:rPr>
          <w:rFonts w:ascii="Arial" w:hAnsi="Arial" w:cs="Arial"/>
          <w:sz w:val="24"/>
          <w:szCs w:val="24"/>
        </w:rPr>
        <w:t>W powyższej sprawie kontrolujący nie stwierdzili wystąpienia nieprawidłowości.</w:t>
      </w:r>
    </w:p>
    <w:p w:rsidR="00224D80" w:rsidRPr="00AA6D0B" w:rsidRDefault="009522C2" w:rsidP="00224D80">
      <w:pPr>
        <w:spacing w:before="120" w:after="120" w:line="360" w:lineRule="auto"/>
        <w:ind w:firstLine="567"/>
        <w:rPr>
          <w:rFonts w:ascii="Arial" w:hAnsi="Arial" w:cs="Arial"/>
          <w:sz w:val="24"/>
          <w:szCs w:val="24"/>
        </w:rPr>
      </w:pPr>
      <w:r w:rsidRPr="00AA6D0B">
        <w:rPr>
          <w:rFonts w:ascii="Arial" w:hAnsi="Arial" w:cs="Arial"/>
          <w:sz w:val="24"/>
          <w:szCs w:val="24"/>
        </w:rPr>
        <w:t xml:space="preserve">W kwestii aktualizacji opłat z tytułu użytkowania wieczystego zostały złożone następujące wyjaśnienia przez Pana Zbigniewa Szmuca – Kierownika Wydziału Geodezji i Nieruchomościami oraz Geodetę Powiatowego: </w:t>
      </w:r>
      <w:r w:rsidRPr="00AA6D0B">
        <w:rPr>
          <w:rFonts w:ascii="Arial" w:hAnsi="Arial" w:cs="Arial"/>
          <w:sz w:val="24"/>
          <w:szCs w:val="24"/>
        </w:rPr>
        <w:br/>
        <w:t>„W latach 2019-2021 nie dokonano aktualizacji opł</w:t>
      </w:r>
      <w:r w:rsidRPr="00AA6D0B">
        <w:rPr>
          <w:rFonts w:ascii="Arial" w:hAnsi="Arial" w:cs="Arial"/>
          <w:sz w:val="24"/>
          <w:szCs w:val="24"/>
        </w:rPr>
        <w:t xml:space="preserve">at z tytułu użytkowania wieczystego (…), gdyż po przeprowadzonej analizie stwierdzono, że nie ma przesłanek aby przypuszczać że grunty te i nieruchomości znacząco zyskały </w:t>
      </w:r>
      <w:r>
        <w:rPr>
          <w:rFonts w:ascii="Arial" w:hAnsi="Arial" w:cs="Arial"/>
          <w:sz w:val="24"/>
          <w:szCs w:val="24"/>
        </w:rPr>
        <w:br/>
      </w:r>
      <w:r w:rsidRPr="00AA6D0B">
        <w:rPr>
          <w:rFonts w:ascii="Arial" w:hAnsi="Arial" w:cs="Arial"/>
          <w:sz w:val="24"/>
          <w:szCs w:val="24"/>
        </w:rPr>
        <w:lastRenderedPageBreak/>
        <w:t>na wartości od ostatniej aktualizacji. W latach 2017-2018 została dokonana aktualiza</w:t>
      </w:r>
      <w:r w:rsidRPr="00AA6D0B">
        <w:rPr>
          <w:rFonts w:ascii="Arial" w:hAnsi="Arial" w:cs="Arial"/>
          <w:sz w:val="24"/>
          <w:szCs w:val="24"/>
        </w:rPr>
        <w:t>cja opłat z tytułu użytkowania wieczystego 143 działek, a w 2022 roku</w:t>
      </w:r>
      <w:r>
        <w:rPr>
          <w:rFonts w:ascii="Arial" w:hAnsi="Arial" w:cs="Arial"/>
          <w:sz w:val="24"/>
          <w:szCs w:val="24"/>
        </w:rPr>
        <w:br/>
      </w:r>
      <w:r w:rsidRPr="00AA6D0B">
        <w:rPr>
          <w:rFonts w:ascii="Arial" w:hAnsi="Arial" w:cs="Arial"/>
          <w:sz w:val="24"/>
          <w:szCs w:val="24"/>
        </w:rPr>
        <w:t>101 działek w stosunku do ogólnej liczby działek będących w użytkowaniu wieczystym kształtującym się na poziomie 440 działek. Starostwo Powiatowe (…)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br/>
      </w:r>
      <w:r w:rsidRPr="00AA6D0B">
        <w:rPr>
          <w:rFonts w:ascii="Arial" w:hAnsi="Arial" w:cs="Arial"/>
          <w:sz w:val="24"/>
          <w:szCs w:val="24"/>
        </w:rPr>
        <w:t>nie dysponuje odpowiednimi środkami</w:t>
      </w:r>
      <w:r w:rsidRPr="00AA6D0B">
        <w:rPr>
          <w:rFonts w:ascii="Arial" w:hAnsi="Arial" w:cs="Arial"/>
          <w:sz w:val="24"/>
          <w:szCs w:val="24"/>
        </w:rPr>
        <w:t xml:space="preserve"> finansowymi aby dokonywać na bieżąco aktualizacji wartości wszystkich gruntów i nieruchomości. Na ten fakt wpłynęło również przejęcie w tym czasie w zasób gruntów Skarbu Państwa kilku nieruchomości (…), których zabezpieczenie przed zniszczeniem i przygoto</w:t>
      </w:r>
      <w:r w:rsidRPr="00AA6D0B">
        <w:rPr>
          <w:rFonts w:ascii="Arial" w:hAnsi="Arial" w:cs="Arial"/>
          <w:sz w:val="24"/>
          <w:szCs w:val="24"/>
        </w:rPr>
        <w:t>wanie dokumentacji prawnej i geodezyjnej do przeznaczenia ich do dzierżawy i sprzedaży pochłonęło znaczne środki finansowe (…) Stwierdzono ponadto, iż zbyt częste dokonywanie aktualizacji wartości gruntów w wielu przypadkach, nie jest racjonalne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br/>
      </w:r>
      <w:r w:rsidRPr="00AA6D0B">
        <w:rPr>
          <w:rFonts w:ascii="Arial" w:hAnsi="Arial" w:cs="Arial"/>
          <w:sz w:val="24"/>
          <w:szCs w:val="24"/>
        </w:rPr>
        <w:t xml:space="preserve">z punktu </w:t>
      </w:r>
      <w:r w:rsidRPr="00AA6D0B">
        <w:rPr>
          <w:rFonts w:ascii="Arial" w:hAnsi="Arial" w:cs="Arial"/>
          <w:sz w:val="24"/>
          <w:szCs w:val="24"/>
        </w:rPr>
        <w:t>finansowego, gdyż koszt sporządzenia operatu szacunkowego jest niewspółmiernie wyższy niż opłata naliczona na jego podstawie, która wzrasta</w:t>
      </w:r>
      <w:r w:rsidRPr="00AA6D0B">
        <w:rPr>
          <w:rFonts w:ascii="Arial" w:hAnsi="Arial" w:cs="Arial"/>
          <w:sz w:val="24"/>
          <w:szCs w:val="24"/>
        </w:rPr>
        <w:br/>
        <w:t>o kwotę rzędu kilku procent”.</w:t>
      </w:r>
    </w:p>
    <w:p w:rsidR="00224D80" w:rsidRPr="00AA6D0B" w:rsidRDefault="009522C2" w:rsidP="00224D80">
      <w:pPr>
        <w:spacing w:before="120" w:after="120" w:line="360" w:lineRule="auto"/>
        <w:ind w:firstLine="567"/>
        <w:rPr>
          <w:rFonts w:ascii="Arial" w:hAnsi="Arial" w:cs="Arial"/>
          <w:sz w:val="24"/>
          <w:szCs w:val="24"/>
        </w:rPr>
      </w:pPr>
      <w:r w:rsidRPr="00AA6D0B">
        <w:rPr>
          <w:rFonts w:ascii="Arial" w:hAnsi="Arial" w:cs="Arial"/>
          <w:sz w:val="24"/>
          <w:szCs w:val="24"/>
        </w:rPr>
        <w:t xml:space="preserve">W ww. zakresie kontrolujący nie stwierdzili nieprawidłowości. </w:t>
      </w:r>
    </w:p>
    <w:p w:rsidR="00224D80" w:rsidRPr="00AA6D0B" w:rsidRDefault="009522C2" w:rsidP="00224D80">
      <w:pPr>
        <w:pStyle w:val="Akapitzlist"/>
        <w:numPr>
          <w:ilvl w:val="0"/>
          <w:numId w:val="1"/>
        </w:numPr>
        <w:spacing w:before="120" w:after="120" w:line="360" w:lineRule="auto"/>
        <w:ind w:left="709"/>
        <w:contextualSpacing w:val="0"/>
        <w:rPr>
          <w:rFonts w:ascii="Arial" w:hAnsi="Arial" w:cs="Arial"/>
          <w:sz w:val="24"/>
          <w:szCs w:val="24"/>
        </w:rPr>
      </w:pPr>
      <w:r w:rsidRPr="00AA6D0B">
        <w:rPr>
          <w:rFonts w:ascii="Arial" w:hAnsi="Arial" w:cs="Arial"/>
          <w:sz w:val="24"/>
          <w:szCs w:val="24"/>
        </w:rPr>
        <w:t>Przesunięcie terminu za</w:t>
      </w:r>
      <w:r w:rsidRPr="00AA6D0B">
        <w:rPr>
          <w:rFonts w:ascii="Arial" w:hAnsi="Arial" w:cs="Arial"/>
          <w:sz w:val="24"/>
          <w:szCs w:val="24"/>
        </w:rPr>
        <w:t>płaty opłaty rocznej z tytułu użytkowania wieczystego.</w:t>
      </w:r>
    </w:p>
    <w:p w:rsidR="00224D80" w:rsidRPr="00AA6D0B" w:rsidRDefault="009522C2" w:rsidP="00224D80">
      <w:pPr>
        <w:pStyle w:val="Akapitzlist"/>
        <w:spacing w:before="120" w:after="120" w:line="360" w:lineRule="auto"/>
        <w:ind w:left="0" w:firstLine="567"/>
        <w:contextualSpacing w:val="0"/>
        <w:rPr>
          <w:rFonts w:ascii="Arial" w:hAnsi="Arial" w:cs="Arial"/>
          <w:sz w:val="24"/>
          <w:szCs w:val="24"/>
        </w:rPr>
      </w:pPr>
      <w:r w:rsidRPr="00AA6D0B">
        <w:rPr>
          <w:rFonts w:ascii="Arial" w:hAnsi="Arial" w:cs="Arial"/>
          <w:sz w:val="24"/>
          <w:szCs w:val="24"/>
        </w:rPr>
        <w:t xml:space="preserve">Skontrolowano wnioski o przesunięcie opłaty rocznej z tytułu użytkowania wieczystego (sprawy nr: </w:t>
      </w:r>
      <w:bookmarkStart w:id="7" w:name="_Hlk120693315"/>
      <w:r w:rsidRPr="00AA6D0B">
        <w:rPr>
          <w:rFonts w:ascii="Arial" w:hAnsi="Arial" w:cs="Arial"/>
          <w:sz w:val="24"/>
          <w:szCs w:val="24"/>
        </w:rPr>
        <w:t>G.6843.1.2019, G.6843.4.2020, G.6843.5.2020</w:t>
      </w:r>
      <w:bookmarkEnd w:id="7"/>
      <w:r w:rsidRPr="00AA6D0B">
        <w:rPr>
          <w:rFonts w:ascii="Arial" w:hAnsi="Arial" w:cs="Arial"/>
          <w:sz w:val="24"/>
          <w:szCs w:val="24"/>
        </w:rPr>
        <w:t>, G.6843.6.2020).</w:t>
      </w:r>
    </w:p>
    <w:p w:rsidR="00224D80" w:rsidRPr="00AA6D0B" w:rsidRDefault="009522C2" w:rsidP="00224D80">
      <w:pPr>
        <w:pStyle w:val="Akapitzlist"/>
        <w:spacing w:before="120" w:after="120" w:line="360" w:lineRule="auto"/>
        <w:ind w:left="0" w:firstLine="567"/>
        <w:contextualSpacing w:val="0"/>
        <w:rPr>
          <w:rFonts w:ascii="Arial" w:hAnsi="Arial" w:cs="Arial"/>
          <w:sz w:val="24"/>
          <w:szCs w:val="24"/>
        </w:rPr>
      </w:pPr>
      <w:r w:rsidRPr="00AA6D0B">
        <w:rPr>
          <w:rFonts w:ascii="Arial" w:hAnsi="Arial" w:cs="Arial"/>
          <w:sz w:val="24"/>
          <w:szCs w:val="24"/>
        </w:rPr>
        <w:t>W toku czynności kontrolnych stwierdzono, ż</w:t>
      </w:r>
      <w:r w:rsidRPr="00AA6D0B">
        <w:rPr>
          <w:rFonts w:ascii="Arial" w:hAnsi="Arial" w:cs="Arial"/>
          <w:sz w:val="24"/>
          <w:szCs w:val="24"/>
        </w:rPr>
        <w:t xml:space="preserve">e dwa wnioski zostały rozpatrzone pozytywnie, a dwa odmownie.  </w:t>
      </w:r>
    </w:p>
    <w:p w:rsidR="00224D80" w:rsidRPr="00AA6D0B" w:rsidRDefault="009522C2" w:rsidP="00224D80">
      <w:pPr>
        <w:pStyle w:val="Akapitzlist"/>
        <w:spacing w:before="120" w:after="120" w:line="360" w:lineRule="auto"/>
        <w:ind w:left="0" w:firstLine="567"/>
        <w:contextualSpacing w:val="0"/>
        <w:rPr>
          <w:rFonts w:ascii="Arial" w:hAnsi="Arial" w:cs="Arial"/>
          <w:sz w:val="24"/>
          <w:szCs w:val="24"/>
        </w:rPr>
      </w:pPr>
      <w:r w:rsidRPr="00AA6D0B">
        <w:rPr>
          <w:rFonts w:ascii="Arial" w:hAnsi="Arial" w:cs="Arial"/>
          <w:sz w:val="24"/>
          <w:szCs w:val="24"/>
        </w:rPr>
        <w:t>W toku czynności kontrolnych przeanalizowano dokumenty dotyczące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br/>
      </w:r>
      <w:r w:rsidRPr="00AA6D0B">
        <w:rPr>
          <w:rFonts w:ascii="Arial" w:hAnsi="Arial" w:cs="Arial"/>
          <w:sz w:val="24"/>
          <w:szCs w:val="24"/>
        </w:rPr>
        <w:t>ww. postępowań prowadzonych przez Starostę Głubczyckiego i nie stwierdzono nieprawidłowości, co oznacza, że działania w tym ob</w:t>
      </w:r>
      <w:r w:rsidRPr="00AA6D0B">
        <w:rPr>
          <w:rFonts w:ascii="Arial" w:hAnsi="Arial" w:cs="Arial"/>
          <w:sz w:val="24"/>
          <w:szCs w:val="24"/>
        </w:rPr>
        <w:t>szarze należy ocenić pozytywnie.</w:t>
      </w:r>
    </w:p>
    <w:p w:rsidR="00224D80" w:rsidRPr="00AA6D0B" w:rsidRDefault="009522C2" w:rsidP="00224D80">
      <w:pPr>
        <w:pStyle w:val="Akapitzlist"/>
        <w:numPr>
          <w:ilvl w:val="0"/>
          <w:numId w:val="1"/>
        </w:numPr>
        <w:spacing w:before="120" w:after="120" w:line="360" w:lineRule="auto"/>
        <w:ind w:left="709"/>
        <w:contextualSpacing w:val="0"/>
        <w:rPr>
          <w:rFonts w:ascii="Arial" w:hAnsi="Arial" w:cs="Arial"/>
          <w:sz w:val="24"/>
          <w:szCs w:val="24"/>
        </w:rPr>
      </w:pPr>
      <w:r w:rsidRPr="00AA6D0B">
        <w:rPr>
          <w:rFonts w:ascii="Arial" w:hAnsi="Arial" w:cs="Arial"/>
          <w:sz w:val="24"/>
          <w:szCs w:val="24"/>
        </w:rPr>
        <w:t>Przekształcenie prawa użytkowania wieczystego w prawo własności.</w:t>
      </w:r>
    </w:p>
    <w:p w:rsidR="00224D80" w:rsidRPr="00AA6D0B" w:rsidRDefault="009522C2" w:rsidP="00224D80">
      <w:pPr>
        <w:spacing w:before="120" w:after="120" w:line="360" w:lineRule="auto"/>
        <w:ind w:left="-11"/>
        <w:rPr>
          <w:rFonts w:ascii="Arial" w:hAnsi="Arial" w:cs="Arial"/>
          <w:sz w:val="24"/>
          <w:szCs w:val="24"/>
        </w:rPr>
      </w:pPr>
      <w:r w:rsidRPr="00AA6D0B">
        <w:rPr>
          <w:rFonts w:ascii="Arial" w:hAnsi="Arial" w:cs="Arial"/>
          <w:sz w:val="24"/>
          <w:szCs w:val="24"/>
        </w:rPr>
        <w:t xml:space="preserve">Rok </w:t>
      </w:r>
      <w:r w:rsidRPr="00AA6D0B">
        <w:rPr>
          <w:rFonts w:ascii="Arial" w:hAnsi="Arial" w:cs="Arial"/>
          <w:b/>
          <w:sz w:val="24"/>
          <w:szCs w:val="24"/>
        </w:rPr>
        <w:t>2019 r.</w:t>
      </w:r>
      <w:r w:rsidRPr="00AA6D0B">
        <w:rPr>
          <w:rFonts w:ascii="Arial" w:hAnsi="Arial" w:cs="Arial"/>
          <w:sz w:val="24"/>
          <w:szCs w:val="24"/>
        </w:rPr>
        <w:t xml:space="preserve"> – kontrolujący zbadali 12 spraw o następujących nr: G.6825.4.2019, G.6825.24.2019, G.6825.44.2019, G.6825.64.2019, </w:t>
      </w:r>
      <w:bookmarkStart w:id="8" w:name="_Hlk120688324"/>
      <w:r w:rsidRPr="00AA6D0B">
        <w:rPr>
          <w:rFonts w:ascii="Arial" w:hAnsi="Arial" w:cs="Arial"/>
          <w:sz w:val="24"/>
          <w:szCs w:val="24"/>
        </w:rPr>
        <w:t xml:space="preserve">G.6825.84.2019, </w:t>
      </w:r>
      <w:bookmarkEnd w:id="8"/>
      <w:r w:rsidRPr="00AA6D0B">
        <w:rPr>
          <w:rFonts w:ascii="Arial" w:hAnsi="Arial" w:cs="Arial"/>
          <w:sz w:val="24"/>
          <w:szCs w:val="24"/>
        </w:rPr>
        <w:t>G.6825.104.2019</w:t>
      </w:r>
      <w:r w:rsidRPr="00AA6D0B">
        <w:rPr>
          <w:rFonts w:ascii="Arial" w:hAnsi="Arial" w:cs="Arial"/>
          <w:sz w:val="24"/>
          <w:szCs w:val="24"/>
        </w:rPr>
        <w:t xml:space="preserve">, G.6825.124.2019, G.6825.144.2019, </w:t>
      </w:r>
      <w:bookmarkStart w:id="9" w:name="_Hlk120688678"/>
      <w:r w:rsidRPr="00AA6D0B">
        <w:rPr>
          <w:rFonts w:ascii="Arial" w:hAnsi="Arial" w:cs="Arial"/>
          <w:sz w:val="24"/>
          <w:szCs w:val="24"/>
        </w:rPr>
        <w:t xml:space="preserve">G.6825.164.2019, </w:t>
      </w:r>
      <w:bookmarkEnd w:id="9"/>
      <w:r w:rsidRPr="00AA6D0B">
        <w:rPr>
          <w:rFonts w:ascii="Arial" w:hAnsi="Arial" w:cs="Arial"/>
          <w:sz w:val="24"/>
          <w:szCs w:val="24"/>
        </w:rPr>
        <w:t>G.6825.184.2019, G.6825.204.2019, G.6825.224.2019,</w:t>
      </w:r>
    </w:p>
    <w:p w:rsidR="00224D80" w:rsidRPr="00AA6D0B" w:rsidRDefault="009522C2" w:rsidP="00224D80">
      <w:pPr>
        <w:spacing w:before="120" w:after="120" w:line="360" w:lineRule="auto"/>
        <w:ind w:left="-11" w:firstLine="578"/>
        <w:rPr>
          <w:rFonts w:ascii="Arial" w:hAnsi="Arial" w:cs="Arial"/>
          <w:sz w:val="24"/>
          <w:szCs w:val="24"/>
        </w:rPr>
      </w:pPr>
      <w:r w:rsidRPr="00AA6D0B">
        <w:rPr>
          <w:rFonts w:ascii="Arial" w:hAnsi="Arial" w:cs="Arial"/>
          <w:sz w:val="24"/>
          <w:szCs w:val="24"/>
        </w:rPr>
        <w:t xml:space="preserve">Wszystkie ww. sprawy zakończyły się wydaniem zaświadczenia potwierdzającego </w:t>
      </w:r>
      <w:bookmarkStart w:id="10" w:name="_Hlk120690053"/>
      <w:r w:rsidRPr="00AA6D0B">
        <w:rPr>
          <w:rFonts w:ascii="Arial" w:hAnsi="Arial" w:cs="Arial"/>
          <w:sz w:val="24"/>
          <w:szCs w:val="24"/>
        </w:rPr>
        <w:t>przekształcenie prawa użytkowania wieczystego gruntu zabudowanego na cele mi</w:t>
      </w:r>
      <w:r w:rsidRPr="00AA6D0B">
        <w:rPr>
          <w:rFonts w:ascii="Arial" w:hAnsi="Arial" w:cs="Arial"/>
          <w:sz w:val="24"/>
          <w:szCs w:val="24"/>
        </w:rPr>
        <w:t xml:space="preserve">eszkaniowe w prawo własności. </w:t>
      </w:r>
    </w:p>
    <w:bookmarkEnd w:id="10"/>
    <w:p w:rsidR="00224D80" w:rsidRPr="00AA6D0B" w:rsidRDefault="009522C2" w:rsidP="00224D80">
      <w:pPr>
        <w:spacing w:before="120" w:after="120" w:line="360" w:lineRule="auto"/>
        <w:ind w:left="-11"/>
        <w:rPr>
          <w:rFonts w:ascii="Arial" w:hAnsi="Arial" w:cs="Arial"/>
          <w:sz w:val="24"/>
          <w:szCs w:val="24"/>
        </w:rPr>
      </w:pPr>
      <w:r w:rsidRPr="00AA6D0B">
        <w:rPr>
          <w:rFonts w:ascii="Arial" w:hAnsi="Arial" w:cs="Arial"/>
          <w:sz w:val="24"/>
          <w:szCs w:val="24"/>
        </w:rPr>
        <w:lastRenderedPageBreak/>
        <w:t xml:space="preserve">Rok </w:t>
      </w:r>
      <w:r w:rsidRPr="00AA6D0B">
        <w:rPr>
          <w:rFonts w:ascii="Arial" w:hAnsi="Arial" w:cs="Arial"/>
          <w:b/>
          <w:sz w:val="24"/>
          <w:szCs w:val="24"/>
        </w:rPr>
        <w:t>2020 r.</w:t>
      </w:r>
      <w:r w:rsidRPr="00AA6D0B">
        <w:rPr>
          <w:rFonts w:ascii="Arial" w:hAnsi="Arial" w:cs="Arial"/>
          <w:sz w:val="24"/>
          <w:szCs w:val="24"/>
        </w:rPr>
        <w:t xml:space="preserve"> – zbadano 3 sprawy o nr: G.6825.2.2020, </w:t>
      </w:r>
      <w:bookmarkStart w:id="11" w:name="_Hlk120689999"/>
      <w:r w:rsidRPr="00AA6D0B">
        <w:rPr>
          <w:rFonts w:ascii="Arial" w:hAnsi="Arial" w:cs="Arial"/>
          <w:sz w:val="24"/>
          <w:szCs w:val="24"/>
        </w:rPr>
        <w:t>G.6825.6.2020, G.6825.8.2020, które zakończyły się wydaniem zaświadczenia potwierdzającego przekształcenie prawa użytkowania wieczystego gruntu zabudowanego na cele mieszkan</w:t>
      </w:r>
      <w:r w:rsidRPr="00AA6D0B">
        <w:rPr>
          <w:rFonts w:ascii="Arial" w:hAnsi="Arial" w:cs="Arial"/>
          <w:sz w:val="24"/>
          <w:szCs w:val="24"/>
        </w:rPr>
        <w:t xml:space="preserve">iowe w prawo własności. </w:t>
      </w:r>
      <w:bookmarkEnd w:id="11"/>
    </w:p>
    <w:p w:rsidR="00224D80" w:rsidRPr="00AA6D0B" w:rsidRDefault="009522C2" w:rsidP="00224D80">
      <w:pPr>
        <w:spacing w:before="120" w:after="120" w:line="360" w:lineRule="auto"/>
        <w:ind w:left="-11"/>
        <w:rPr>
          <w:rFonts w:ascii="Arial" w:hAnsi="Arial" w:cs="Arial"/>
          <w:sz w:val="24"/>
          <w:szCs w:val="24"/>
        </w:rPr>
      </w:pPr>
      <w:r w:rsidRPr="00AA6D0B">
        <w:rPr>
          <w:rFonts w:ascii="Arial" w:hAnsi="Arial" w:cs="Arial"/>
          <w:sz w:val="24"/>
          <w:szCs w:val="24"/>
        </w:rPr>
        <w:t xml:space="preserve">Rok </w:t>
      </w:r>
      <w:r w:rsidRPr="00AA6D0B">
        <w:rPr>
          <w:rFonts w:ascii="Arial" w:hAnsi="Arial" w:cs="Arial"/>
          <w:b/>
          <w:sz w:val="24"/>
          <w:szCs w:val="24"/>
        </w:rPr>
        <w:t>2021 r.</w:t>
      </w:r>
      <w:r w:rsidRPr="00AA6D0B">
        <w:rPr>
          <w:rFonts w:ascii="Arial" w:hAnsi="Arial" w:cs="Arial"/>
          <w:sz w:val="24"/>
          <w:szCs w:val="24"/>
        </w:rPr>
        <w:t xml:space="preserve"> – zbadano 3 sprawy prowadzone pod nr: G.6825.1.2021, G.6825.7.2021, G.6825.12.2021, w których wydano zaświadczenia potwierdzające przekształcenie prawa użytkowania wieczystego gruntu zabudowanego na cele mieszkaniowe w </w:t>
      </w:r>
      <w:r w:rsidRPr="00AA6D0B">
        <w:rPr>
          <w:rFonts w:ascii="Arial" w:hAnsi="Arial" w:cs="Arial"/>
          <w:sz w:val="24"/>
          <w:szCs w:val="24"/>
        </w:rPr>
        <w:t xml:space="preserve">prawo własności. </w:t>
      </w:r>
    </w:p>
    <w:p w:rsidR="00224D80" w:rsidRPr="00AA6D0B" w:rsidRDefault="009522C2" w:rsidP="00224D80">
      <w:pPr>
        <w:spacing w:before="120" w:after="120" w:line="360" w:lineRule="auto"/>
        <w:ind w:left="-11" w:firstLine="567"/>
        <w:rPr>
          <w:rFonts w:ascii="Arial" w:hAnsi="Arial" w:cs="Arial"/>
          <w:sz w:val="24"/>
          <w:szCs w:val="24"/>
        </w:rPr>
      </w:pPr>
      <w:r w:rsidRPr="00AA6D0B">
        <w:rPr>
          <w:rFonts w:ascii="Arial" w:hAnsi="Arial" w:cs="Arial"/>
          <w:sz w:val="24"/>
          <w:szCs w:val="24"/>
        </w:rPr>
        <w:t xml:space="preserve">W toku czynności kontrolnych przeanalizowano dokumenty dotyczące </w:t>
      </w:r>
      <w:r>
        <w:rPr>
          <w:rFonts w:ascii="Arial" w:hAnsi="Arial" w:cs="Arial"/>
          <w:sz w:val="24"/>
          <w:szCs w:val="24"/>
        </w:rPr>
        <w:br/>
      </w:r>
      <w:r w:rsidRPr="00AA6D0B">
        <w:rPr>
          <w:rFonts w:ascii="Arial" w:hAnsi="Arial" w:cs="Arial"/>
          <w:sz w:val="24"/>
          <w:szCs w:val="24"/>
        </w:rPr>
        <w:t>ww. postępowań prowadzonych przez Starostę Głubczyckiego i nie stwierdzono nieprawidłowości, co oznacza, że działania w tym obszarze należy ocenić pozytywnie.</w:t>
      </w:r>
    </w:p>
    <w:p w:rsidR="00224D80" w:rsidRPr="00AA6D0B" w:rsidRDefault="009522C2" w:rsidP="00224D80">
      <w:pPr>
        <w:pStyle w:val="Akapitzlist"/>
        <w:numPr>
          <w:ilvl w:val="0"/>
          <w:numId w:val="12"/>
        </w:numPr>
        <w:spacing w:before="120" w:after="120" w:line="360" w:lineRule="auto"/>
        <w:ind w:left="709"/>
        <w:contextualSpacing w:val="0"/>
        <w:rPr>
          <w:rFonts w:ascii="Arial" w:hAnsi="Arial" w:cs="Arial"/>
          <w:sz w:val="24"/>
          <w:szCs w:val="24"/>
        </w:rPr>
      </w:pPr>
      <w:bookmarkStart w:id="12" w:name="_Hlk120778735"/>
      <w:r w:rsidRPr="00AA6D0B">
        <w:rPr>
          <w:rFonts w:ascii="Arial" w:hAnsi="Arial" w:cs="Arial"/>
          <w:sz w:val="24"/>
          <w:szCs w:val="24"/>
        </w:rPr>
        <w:t>Wywłaszczenie</w:t>
      </w:r>
      <w:r w:rsidRPr="00AA6D0B">
        <w:rPr>
          <w:rFonts w:ascii="Arial" w:hAnsi="Arial" w:cs="Arial"/>
          <w:sz w:val="24"/>
          <w:szCs w:val="24"/>
        </w:rPr>
        <w:t xml:space="preserve"> i zwrot wywłaszczonych nieruchomości.</w:t>
      </w:r>
    </w:p>
    <w:p w:rsidR="00224D80" w:rsidRPr="00AA6D0B" w:rsidRDefault="009522C2" w:rsidP="00224D80">
      <w:pPr>
        <w:pStyle w:val="Akapitzlist"/>
        <w:spacing w:before="120" w:after="120" w:line="360" w:lineRule="auto"/>
        <w:ind w:left="0" w:firstLine="567"/>
        <w:contextualSpacing w:val="0"/>
        <w:rPr>
          <w:rFonts w:ascii="Arial" w:hAnsi="Arial" w:cs="Arial"/>
          <w:sz w:val="24"/>
          <w:szCs w:val="24"/>
        </w:rPr>
      </w:pPr>
      <w:r w:rsidRPr="00AA6D0B">
        <w:rPr>
          <w:rFonts w:ascii="Arial" w:hAnsi="Arial" w:cs="Arial"/>
          <w:sz w:val="24"/>
          <w:szCs w:val="24"/>
        </w:rPr>
        <w:t>W ramach kontroli postępowań w zakresie zwrotu wywłaszczonych nieruchomości nie stwierdzono postępowań ww. rodzaju w badanym okresie.</w:t>
      </w:r>
    </w:p>
    <w:p w:rsidR="00224D80" w:rsidRPr="00AA6D0B" w:rsidRDefault="009522C2" w:rsidP="00224D80">
      <w:pPr>
        <w:pStyle w:val="Akapitzlist"/>
        <w:spacing w:before="120" w:after="120" w:line="360" w:lineRule="auto"/>
        <w:ind w:left="0" w:firstLine="567"/>
        <w:contextualSpacing w:val="0"/>
        <w:rPr>
          <w:rFonts w:ascii="Arial" w:hAnsi="Arial" w:cs="Arial"/>
          <w:sz w:val="24"/>
          <w:szCs w:val="24"/>
        </w:rPr>
      </w:pPr>
      <w:r w:rsidRPr="00AA6D0B">
        <w:rPr>
          <w:rFonts w:ascii="Arial" w:hAnsi="Arial" w:cs="Arial"/>
          <w:sz w:val="24"/>
          <w:szCs w:val="24"/>
        </w:rPr>
        <w:t>Zarazem ustalono, że w 2019 r. Starosta Głubczycki wydał 1 decyzję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br/>
      </w:r>
      <w:r w:rsidRPr="00AA6D0B">
        <w:rPr>
          <w:rFonts w:ascii="Arial" w:hAnsi="Arial" w:cs="Arial"/>
          <w:sz w:val="24"/>
          <w:szCs w:val="24"/>
        </w:rPr>
        <w:t xml:space="preserve">o ograniczeniu </w:t>
      </w:r>
      <w:r w:rsidRPr="00AA6D0B">
        <w:rPr>
          <w:rFonts w:ascii="Arial" w:hAnsi="Arial" w:cs="Arial"/>
          <w:sz w:val="24"/>
          <w:szCs w:val="24"/>
        </w:rPr>
        <w:t xml:space="preserve">sposobu korzystania z części nieruchomości (sprawa prowadzona pod nr G.6821.3.2019) i w następstwie wydanej ww. decyzji wydał 1 decyzję </w:t>
      </w:r>
      <w:r>
        <w:rPr>
          <w:rFonts w:ascii="Arial" w:hAnsi="Arial" w:cs="Arial"/>
          <w:sz w:val="24"/>
          <w:szCs w:val="24"/>
        </w:rPr>
        <w:br/>
      </w:r>
      <w:r w:rsidRPr="00AA6D0B">
        <w:rPr>
          <w:rFonts w:ascii="Arial" w:hAnsi="Arial" w:cs="Arial"/>
          <w:sz w:val="24"/>
          <w:szCs w:val="24"/>
        </w:rPr>
        <w:t>w przedmiocie niezwłocznego zajęcia części nieruchomości (sprawa prowadzona pod nr G.6821.3.1.2019 – sprawa była przedm</w:t>
      </w:r>
      <w:r w:rsidRPr="00AA6D0B">
        <w:rPr>
          <w:rFonts w:ascii="Arial" w:hAnsi="Arial" w:cs="Arial"/>
          <w:sz w:val="24"/>
          <w:szCs w:val="24"/>
        </w:rPr>
        <w:t>iotem kontroli instancyjnej).</w:t>
      </w:r>
    </w:p>
    <w:p w:rsidR="00224D80" w:rsidRPr="00AA6D0B" w:rsidRDefault="009522C2" w:rsidP="00224D80">
      <w:pPr>
        <w:pStyle w:val="Akapitzlist"/>
        <w:spacing w:before="120" w:after="0" w:line="360" w:lineRule="auto"/>
        <w:ind w:left="0" w:firstLine="567"/>
        <w:contextualSpacing w:val="0"/>
        <w:rPr>
          <w:rFonts w:ascii="Arial" w:hAnsi="Arial" w:cs="Arial"/>
          <w:sz w:val="24"/>
          <w:szCs w:val="24"/>
        </w:rPr>
      </w:pPr>
      <w:r w:rsidRPr="00AA6D0B">
        <w:rPr>
          <w:rFonts w:ascii="Arial" w:hAnsi="Arial" w:cs="Arial"/>
          <w:sz w:val="24"/>
          <w:szCs w:val="24"/>
        </w:rPr>
        <w:t>Ponadto ustalono, że w 2020 r. Starosta Głubczycki wydał:</w:t>
      </w:r>
    </w:p>
    <w:p w:rsidR="00224D80" w:rsidRPr="00AA6D0B" w:rsidRDefault="009522C2" w:rsidP="00224D80">
      <w:pPr>
        <w:pStyle w:val="Akapitzlist"/>
        <w:numPr>
          <w:ilvl w:val="0"/>
          <w:numId w:val="14"/>
        </w:numPr>
        <w:spacing w:after="0" w:line="360" w:lineRule="auto"/>
        <w:ind w:left="426" w:hanging="426"/>
        <w:contextualSpacing w:val="0"/>
        <w:rPr>
          <w:rFonts w:ascii="Arial" w:hAnsi="Arial" w:cs="Arial"/>
          <w:sz w:val="24"/>
          <w:szCs w:val="24"/>
        </w:rPr>
      </w:pPr>
      <w:r w:rsidRPr="00AA6D0B">
        <w:rPr>
          <w:rFonts w:ascii="Arial" w:hAnsi="Arial" w:cs="Arial"/>
          <w:sz w:val="24"/>
          <w:szCs w:val="24"/>
        </w:rPr>
        <w:t>1 decyzję o ograniczeniu sposobu korzystania z części nieruchomości (sprawa prowadzona pod nr G.6821.2.2020 – sprawa była przedmiotem kontroli instancyjnej; po ponownym</w:t>
      </w:r>
      <w:r w:rsidRPr="00AA6D0B">
        <w:rPr>
          <w:rFonts w:ascii="Arial" w:hAnsi="Arial" w:cs="Arial"/>
          <w:sz w:val="24"/>
          <w:szCs w:val="24"/>
        </w:rPr>
        <w:t xml:space="preserve"> rozpoznaniu sprawy Starosta Głubczycki wydał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br/>
      </w:r>
      <w:r w:rsidRPr="00AA6D0B">
        <w:rPr>
          <w:rFonts w:ascii="Arial" w:hAnsi="Arial" w:cs="Arial"/>
          <w:sz w:val="24"/>
          <w:szCs w:val="24"/>
        </w:rPr>
        <w:t xml:space="preserve">2 decyzje o ograniczeniu sposobu korzystania z części nieruchomości, </w:t>
      </w:r>
      <w:r>
        <w:rPr>
          <w:rFonts w:ascii="Arial" w:hAnsi="Arial" w:cs="Arial"/>
          <w:sz w:val="24"/>
          <w:szCs w:val="24"/>
        </w:rPr>
        <w:br/>
      </w:r>
      <w:r w:rsidRPr="00AA6D0B">
        <w:rPr>
          <w:rFonts w:ascii="Arial" w:hAnsi="Arial" w:cs="Arial"/>
          <w:sz w:val="24"/>
          <w:szCs w:val="24"/>
        </w:rPr>
        <w:t>od których strony postępowania nie złożyły odwołania),</w:t>
      </w:r>
    </w:p>
    <w:p w:rsidR="00224D80" w:rsidRPr="00AA6D0B" w:rsidRDefault="009522C2" w:rsidP="00224D80">
      <w:pPr>
        <w:pStyle w:val="Akapitzlist"/>
        <w:numPr>
          <w:ilvl w:val="0"/>
          <w:numId w:val="14"/>
        </w:numPr>
        <w:spacing w:after="0" w:line="360" w:lineRule="auto"/>
        <w:ind w:left="426" w:hanging="426"/>
        <w:contextualSpacing w:val="0"/>
        <w:rPr>
          <w:rFonts w:ascii="Arial" w:hAnsi="Arial" w:cs="Arial"/>
          <w:sz w:val="24"/>
          <w:szCs w:val="24"/>
        </w:rPr>
      </w:pPr>
      <w:r w:rsidRPr="00AA6D0B">
        <w:rPr>
          <w:rFonts w:ascii="Arial" w:hAnsi="Arial" w:cs="Arial"/>
          <w:sz w:val="24"/>
          <w:szCs w:val="24"/>
        </w:rPr>
        <w:t>2 decyzje w trybie art. 124b u.g.n. w przedmiocie udostępnienia nieruchomości (spraw</w:t>
      </w:r>
      <w:r w:rsidRPr="00AA6D0B">
        <w:rPr>
          <w:rFonts w:ascii="Arial" w:hAnsi="Arial" w:cs="Arial"/>
          <w:sz w:val="24"/>
          <w:szCs w:val="24"/>
        </w:rPr>
        <w:t>y prowadzone pod nr: G.6821.3.2020 i G.6821.5.2020),</w:t>
      </w:r>
    </w:p>
    <w:p w:rsidR="00224D80" w:rsidRPr="00AA6D0B" w:rsidRDefault="009522C2" w:rsidP="00224D80">
      <w:pPr>
        <w:spacing w:after="120" w:line="360" w:lineRule="auto"/>
        <w:rPr>
          <w:rFonts w:ascii="Arial" w:hAnsi="Arial" w:cs="Arial"/>
          <w:sz w:val="24"/>
          <w:szCs w:val="24"/>
        </w:rPr>
      </w:pPr>
      <w:r w:rsidRPr="00AA6D0B">
        <w:rPr>
          <w:rFonts w:ascii="Arial" w:hAnsi="Arial" w:cs="Arial"/>
          <w:sz w:val="24"/>
          <w:szCs w:val="24"/>
        </w:rPr>
        <w:t xml:space="preserve">a także pozostawił bez rozpoznania wniosek o wywłaszczenie nieruchomości </w:t>
      </w:r>
      <w:r>
        <w:rPr>
          <w:rFonts w:ascii="Arial" w:hAnsi="Arial" w:cs="Arial"/>
          <w:sz w:val="24"/>
          <w:szCs w:val="24"/>
        </w:rPr>
        <w:br/>
      </w:r>
      <w:r w:rsidRPr="00AA6D0B">
        <w:rPr>
          <w:rFonts w:ascii="Arial" w:hAnsi="Arial" w:cs="Arial"/>
          <w:sz w:val="24"/>
          <w:szCs w:val="24"/>
        </w:rPr>
        <w:t>na podstawie przepisów ustawy z dnia 23 lipca 2003 r. o ochronie zabytków</w:t>
      </w:r>
      <w:r>
        <w:rPr>
          <w:rFonts w:ascii="Arial" w:hAnsi="Arial" w:cs="Arial"/>
          <w:sz w:val="24"/>
          <w:szCs w:val="24"/>
        </w:rPr>
        <w:t xml:space="preserve"> </w:t>
      </w:r>
      <w:r w:rsidRPr="00AA6D0B">
        <w:rPr>
          <w:rFonts w:ascii="Arial" w:hAnsi="Arial" w:cs="Arial"/>
          <w:sz w:val="24"/>
          <w:szCs w:val="24"/>
        </w:rPr>
        <w:t>i opiece nad zabytkami (Dz. U. z 2022 r. poz. 840).</w:t>
      </w:r>
    </w:p>
    <w:p w:rsidR="00224D80" w:rsidRPr="00AA6D0B" w:rsidRDefault="009522C2" w:rsidP="00224D80">
      <w:pPr>
        <w:pStyle w:val="Akapitzlist"/>
        <w:spacing w:before="120" w:after="120" w:line="360" w:lineRule="auto"/>
        <w:ind w:left="0" w:firstLine="567"/>
        <w:contextualSpacing w:val="0"/>
        <w:rPr>
          <w:rFonts w:ascii="Arial" w:hAnsi="Arial" w:cs="Arial"/>
          <w:sz w:val="24"/>
          <w:szCs w:val="24"/>
        </w:rPr>
      </w:pPr>
      <w:r w:rsidRPr="00AA6D0B">
        <w:rPr>
          <w:rFonts w:ascii="Arial" w:hAnsi="Arial" w:cs="Arial"/>
          <w:sz w:val="24"/>
          <w:szCs w:val="24"/>
        </w:rPr>
        <w:t>Jed</w:t>
      </w:r>
      <w:r w:rsidRPr="00AA6D0B">
        <w:rPr>
          <w:rFonts w:ascii="Arial" w:hAnsi="Arial" w:cs="Arial"/>
          <w:sz w:val="24"/>
          <w:szCs w:val="24"/>
        </w:rPr>
        <w:t>nocześnie stwierdzono brak postępowań ww. rodzaju w roku 2021.</w:t>
      </w:r>
    </w:p>
    <w:p w:rsidR="00224D80" w:rsidRPr="00AA6D0B" w:rsidRDefault="009522C2" w:rsidP="00224D80">
      <w:pPr>
        <w:pStyle w:val="Akapitzlist"/>
        <w:spacing w:before="120" w:after="120" w:line="360" w:lineRule="auto"/>
        <w:ind w:left="0" w:firstLine="567"/>
        <w:contextualSpacing w:val="0"/>
        <w:rPr>
          <w:rFonts w:ascii="Arial" w:hAnsi="Arial" w:cs="Arial"/>
          <w:sz w:val="24"/>
          <w:szCs w:val="24"/>
        </w:rPr>
      </w:pPr>
      <w:r w:rsidRPr="00AA6D0B">
        <w:rPr>
          <w:rFonts w:ascii="Arial" w:hAnsi="Arial" w:cs="Arial"/>
          <w:sz w:val="24"/>
          <w:szCs w:val="24"/>
        </w:rPr>
        <w:t>W zakresie ww. postępowań kontrolujący nie stwierdzili nieprawidłowości.</w:t>
      </w:r>
    </w:p>
    <w:p w:rsidR="00224D80" w:rsidRPr="00AA6D0B" w:rsidRDefault="009522C2" w:rsidP="00224D80">
      <w:pPr>
        <w:pStyle w:val="Akapitzlist"/>
        <w:numPr>
          <w:ilvl w:val="0"/>
          <w:numId w:val="12"/>
        </w:numPr>
        <w:spacing w:before="120" w:after="120" w:line="360" w:lineRule="auto"/>
        <w:ind w:left="709"/>
        <w:contextualSpacing w:val="0"/>
        <w:rPr>
          <w:rFonts w:ascii="Arial" w:hAnsi="Arial" w:cs="Arial"/>
          <w:sz w:val="24"/>
          <w:szCs w:val="24"/>
        </w:rPr>
      </w:pPr>
      <w:r w:rsidRPr="00AA6D0B">
        <w:rPr>
          <w:rFonts w:ascii="Arial" w:hAnsi="Arial" w:cs="Arial"/>
          <w:sz w:val="24"/>
          <w:szCs w:val="24"/>
        </w:rPr>
        <w:lastRenderedPageBreak/>
        <w:t>Zwrot na rzecz właściciela budynku działki gruntu zajętej pod budynek z tytułu przekazania gospodarstwa rolnego na rzecz</w:t>
      </w:r>
      <w:r w:rsidRPr="00AA6D0B">
        <w:rPr>
          <w:rFonts w:ascii="Arial" w:hAnsi="Arial" w:cs="Arial"/>
          <w:sz w:val="24"/>
          <w:szCs w:val="24"/>
        </w:rPr>
        <w:t xml:space="preserve"> Skarb Państwa.</w:t>
      </w:r>
    </w:p>
    <w:bookmarkEnd w:id="12"/>
    <w:p w:rsidR="00224D80" w:rsidRPr="00AA6D0B" w:rsidRDefault="009522C2" w:rsidP="00224D80">
      <w:pPr>
        <w:pStyle w:val="Akapitzlist"/>
        <w:spacing w:before="120" w:after="0" w:line="360" w:lineRule="auto"/>
        <w:ind w:left="0" w:firstLine="567"/>
        <w:contextualSpacing w:val="0"/>
        <w:rPr>
          <w:rFonts w:ascii="Arial" w:hAnsi="Arial" w:cs="Arial"/>
          <w:sz w:val="24"/>
          <w:szCs w:val="24"/>
        </w:rPr>
      </w:pPr>
      <w:r w:rsidRPr="00AA6D0B">
        <w:rPr>
          <w:rFonts w:ascii="Arial" w:hAnsi="Arial" w:cs="Arial"/>
          <w:sz w:val="24"/>
          <w:szCs w:val="24"/>
        </w:rPr>
        <w:t xml:space="preserve">W ramach kontroli postępowań w zakresie zwrotu na rzecz właściciela budynku działki gruntu zajętej pod budynek z tytułu przekazania gospodarstwa rolnego </w:t>
      </w:r>
      <w:r>
        <w:rPr>
          <w:rFonts w:ascii="Arial" w:hAnsi="Arial" w:cs="Arial"/>
          <w:sz w:val="24"/>
          <w:szCs w:val="24"/>
        </w:rPr>
        <w:br/>
      </w:r>
      <w:r w:rsidRPr="00AA6D0B">
        <w:rPr>
          <w:rFonts w:ascii="Arial" w:hAnsi="Arial" w:cs="Arial"/>
          <w:sz w:val="24"/>
          <w:szCs w:val="24"/>
        </w:rPr>
        <w:t>na rzecz Skarb Państwa dokonano przeglądu następujących spraw, zakończonych wydaniem d</w:t>
      </w:r>
      <w:r w:rsidRPr="00AA6D0B">
        <w:rPr>
          <w:rFonts w:ascii="Arial" w:hAnsi="Arial" w:cs="Arial"/>
          <w:sz w:val="24"/>
          <w:szCs w:val="24"/>
        </w:rPr>
        <w:t>ecyzji o zwrocie działki:</w:t>
      </w:r>
    </w:p>
    <w:p w:rsidR="00224D80" w:rsidRPr="00AA6D0B" w:rsidRDefault="009522C2" w:rsidP="00224D80">
      <w:pPr>
        <w:pStyle w:val="Akapitzlist"/>
        <w:numPr>
          <w:ilvl w:val="1"/>
          <w:numId w:val="13"/>
        </w:numPr>
        <w:spacing w:after="0" w:line="360" w:lineRule="auto"/>
        <w:ind w:left="426"/>
        <w:contextualSpacing w:val="0"/>
        <w:rPr>
          <w:rFonts w:ascii="Arial" w:hAnsi="Arial" w:cs="Arial"/>
          <w:sz w:val="24"/>
          <w:szCs w:val="24"/>
        </w:rPr>
      </w:pPr>
      <w:r w:rsidRPr="00AA6D0B">
        <w:rPr>
          <w:rFonts w:ascii="Arial" w:hAnsi="Arial" w:cs="Arial"/>
          <w:sz w:val="24"/>
          <w:szCs w:val="24"/>
        </w:rPr>
        <w:t>sprawa nr G. G.6821.1.2020 – wniosek o zwrot działki siedliskowej położonej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br/>
      </w:r>
      <w:r w:rsidRPr="00AA6D0B">
        <w:rPr>
          <w:rFonts w:ascii="Arial" w:hAnsi="Arial" w:cs="Arial"/>
          <w:sz w:val="24"/>
          <w:szCs w:val="24"/>
        </w:rPr>
        <w:t>w obrębie Wojnowice</w:t>
      </w:r>
      <w:bookmarkStart w:id="13" w:name="_Hlk120771214"/>
      <w:r w:rsidRPr="00AA6D0B">
        <w:rPr>
          <w:rFonts w:ascii="Arial" w:hAnsi="Arial" w:cs="Arial"/>
          <w:sz w:val="24"/>
          <w:szCs w:val="24"/>
        </w:rPr>
        <w:t xml:space="preserve">. Przyznanie nieodpłatnie na własność ww. działki nastąpiło </w:t>
      </w:r>
      <w:bookmarkEnd w:id="13"/>
      <w:r w:rsidRPr="00AA6D0B">
        <w:rPr>
          <w:rFonts w:ascii="Arial" w:hAnsi="Arial" w:cs="Arial"/>
          <w:sz w:val="24"/>
          <w:szCs w:val="24"/>
        </w:rPr>
        <w:t>na podstawie art. 6 ustawy z dnia 24 lutego 1989 r. o zmianie ustawy</w:t>
      </w:r>
      <w:r>
        <w:rPr>
          <w:rFonts w:ascii="Arial" w:hAnsi="Arial" w:cs="Arial"/>
          <w:sz w:val="24"/>
          <w:szCs w:val="24"/>
        </w:rPr>
        <w:br/>
      </w:r>
      <w:r w:rsidRPr="00AA6D0B">
        <w:rPr>
          <w:rFonts w:ascii="Arial" w:hAnsi="Arial" w:cs="Arial"/>
          <w:sz w:val="24"/>
          <w:szCs w:val="24"/>
        </w:rPr>
        <w:t>o ube</w:t>
      </w:r>
      <w:r w:rsidRPr="00AA6D0B">
        <w:rPr>
          <w:rFonts w:ascii="Arial" w:hAnsi="Arial" w:cs="Arial"/>
          <w:sz w:val="24"/>
          <w:szCs w:val="24"/>
        </w:rPr>
        <w:t>zpieczeniu społecznym rolników indywidualnych i członków ich rodzin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br/>
      </w:r>
      <w:r w:rsidRPr="00AA6D0B">
        <w:rPr>
          <w:rFonts w:ascii="Arial" w:hAnsi="Arial" w:cs="Arial"/>
          <w:sz w:val="24"/>
          <w:szCs w:val="24"/>
        </w:rPr>
        <w:t>oraz o zmianie ustawy o podatku rolnym (Dz. U. Nr 10, poz. 53),</w:t>
      </w:r>
    </w:p>
    <w:p w:rsidR="00224D80" w:rsidRPr="00AA6D0B" w:rsidRDefault="009522C2" w:rsidP="00224D80">
      <w:pPr>
        <w:pStyle w:val="Akapitzlist"/>
        <w:numPr>
          <w:ilvl w:val="1"/>
          <w:numId w:val="13"/>
        </w:numPr>
        <w:spacing w:before="120" w:after="120" w:line="360" w:lineRule="auto"/>
        <w:ind w:left="426"/>
        <w:rPr>
          <w:rFonts w:ascii="Arial" w:hAnsi="Arial" w:cs="Arial"/>
          <w:sz w:val="24"/>
          <w:szCs w:val="24"/>
        </w:rPr>
      </w:pPr>
      <w:r w:rsidRPr="00AA6D0B">
        <w:rPr>
          <w:rFonts w:ascii="Arial" w:hAnsi="Arial" w:cs="Arial"/>
          <w:sz w:val="24"/>
          <w:szCs w:val="24"/>
        </w:rPr>
        <w:t>sprawa nr G. G.6821.6.2020 – wniosek o zwrot działki siedliskowej położonej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br/>
      </w:r>
      <w:r w:rsidRPr="00AA6D0B">
        <w:rPr>
          <w:rFonts w:ascii="Arial" w:hAnsi="Arial" w:cs="Arial"/>
          <w:sz w:val="24"/>
          <w:szCs w:val="24"/>
        </w:rPr>
        <w:t xml:space="preserve">w obrębie Pomorzowiczki. </w:t>
      </w:r>
      <w:bookmarkStart w:id="14" w:name="_Hlk120771313"/>
      <w:r w:rsidRPr="00AA6D0B">
        <w:rPr>
          <w:rFonts w:ascii="Arial" w:hAnsi="Arial" w:cs="Arial"/>
          <w:sz w:val="24"/>
          <w:szCs w:val="24"/>
        </w:rPr>
        <w:t>Przyznanie nieodpłatn</w:t>
      </w:r>
      <w:r w:rsidRPr="00AA6D0B">
        <w:rPr>
          <w:rFonts w:ascii="Arial" w:hAnsi="Arial" w:cs="Arial"/>
          <w:sz w:val="24"/>
          <w:szCs w:val="24"/>
        </w:rPr>
        <w:t>ie na własność ww. działki nastąpiło na podstawie</w:t>
      </w:r>
      <w:bookmarkEnd w:id="14"/>
      <w:r w:rsidRPr="00AA6D0B">
        <w:rPr>
          <w:rFonts w:ascii="Arial" w:hAnsi="Arial" w:cs="Arial"/>
          <w:sz w:val="24"/>
          <w:szCs w:val="24"/>
        </w:rPr>
        <w:t xml:space="preserve"> art. 6 ustawy z dnia 24 lutego 1989 r. o zmianie ustawy</w:t>
      </w:r>
      <w:r>
        <w:rPr>
          <w:rFonts w:ascii="Arial" w:hAnsi="Arial" w:cs="Arial"/>
          <w:sz w:val="24"/>
          <w:szCs w:val="24"/>
        </w:rPr>
        <w:br/>
      </w:r>
      <w:r w:rsidRPr="00AA6D0B">
        <w:rPr>
          <w:rFonts w:ascii="Arial" w:hAnsi="Arial" w:cs="Arial"/>
          <w:sz w:val="24"/>
          <w:szCs w:val="24"/>
        </w:rPr>
        <w:t xml:space="preserve">o ubezpieczeniu społecznym rolników indywidualnych i członków ich rodzin </w:t>
      </w:r>
      <w:r>
        <w:rPr>
          <w:rFonts w:ascii="Arial" w:hAnsi="Arial" w:cs="Arial"/>
          <w:sz w:val="24"/>
          <w:szCs w:val="24"/>
        </w:rPr>
        <w:br/>
      </w:r>
      <w:r w:rsidRPr="00AA6D0B">
        <w:rPr>
          <w:rFonts w:ascii="Arial" w:hAnsi="Arial" w:cs="Arial"/>
          <w:sz w:val="24"/>
          <w:szCs w:val="24"/>
        </w:rPr>
        <w:t>oraz o zmianie ustawy o podatku rolnym (Dz. U. Nr 10, poz. 53),</w:t>
      </w:r>
    </w:p>
    <w:p w:rsidR="00224D80" w:rsidRPr="00AA6D0B" w:rsidRDefault="009522C2" w:rsidP="00224D80">
      <w:pPr>
        <w:pStyle w:val="Akapitzlist"/>
        <w:numPr>
          <w:ilvl w:val="1"/>
          <w:numId w:val="13"/>
        </w:numPr>
        <w:spacing w:before="120" w:after="120" w:line="360" w:lineRule="auto"/>
        <w:ind w:left="426"/>
        <w:rPr>
          <w:rFonts w:ascii="Arial" w:hAnsi="Arial" w:cs="Arial"/>
          <w:sz w:val="24"/>
          <w:szCs w:val="24"/>
        </w:rPr>
      </w:pPr>
      <w:r w:rsidRPr="00AA6D0B">
        <w:rPr>
          <w:rFonts w:ascii="Arial" w:hAnsi="Arial" w:cs="Arial"/>
          <w:sz w:val="24"/>
          <w:szCs w:val="24"/>
        </w:rPr>
        <w:t>sprawa nr G.</w:t>
      </w:r>
      <w:r w:rsidRPr="00AA6D0B">
        <w:rPr>
          <w:rFonts w:ascii="Arial" w:hAnsi="Arial" w:cs="Arial"/>
          <w:sz w:val="24"/>
          <w:szCs w:val="24"/>
        </w:rPr>
        <w:t xml:space="preserve"> G. 6821.1.2021 – wniosek o zwrot działki siedliskowej położonej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br/>
      </w:r>
      <w:r w:rsidRPr="00AA6D0B">
        <w:rPr>
          <w:rFonts w:ascii="Arial" w:hAnsi="Arial" w:cs="Arial"/>
          <w:sz w:val="24"/>
          <w:szCs w:val="24"/>
        </w:rPr>
        <w:t>w obrębie Rozumice. Przyznanie nieodpłatnie na własność ww. działki nastąpiło na podstawie art. 6 ustawy z dnia 24 lutego 1989 r. o zmianie ustawy</w:t>
      </w:r>
      <w:r w:rsidRPr="00AA6D0B">
        <w:rPr>
          <w:rFonts w:ascii="Arial" w:hAnsi="Arial" w:cs="Arial"/>
          <w:sz w:val="24"/>
          <w:szCs w:val="24"/>
        </w:rPr>
        <w:br/>
        <w:t>o ubezpieczeniu społecznym rolników indywid</w:t>
      </w:r>
      <w:r w:rsidRPr="00AA6D0B">
        <w:rPr>
          <w:rFonts w:ascii="Arial" w:hAnsi="Arial" w:cs="Arial"/>
          <w:sz w:val="24"/>
          <w:szCs w:val="24"/>
        </w:rPr>
        <w:t xml:space="preserve">ualnych i członków ich rodzin </w:t>
      </w:r>
      <w:r>
        <w:rPr>
          <w:rFonts w:ascii="Arial" w:hAnsi="Arial" w:cs="Arial"/>
          <w:sz w:val="24"/>
          <w:szCs w:val="24"/>
        </w:rPr>
        <w:br/>
      </w:r>
      <w:r w:rsidRPr="00AA6D0B">
        <w:rPr>
          <w:rFonts w:ascii="Arial" w:hAnsi="Arial" w:cs="Arial"/>
          <w:sz w:val="24"/>
          <w:szCs w:val="24"/>
        </w:rPr>
        <w:t>oraz o zmianie ustawy o podatku rolnym (Dz. U. Nr 10, poz. 53),</w:t>
      </w:r>
    </w:p>
    <w:p w:rsidR="00224D80" w:rsidRPr="00AA6D0B" w:rsidRDefault="009522C2" w:rsidP="00224D80">
      <w:pPr>
        <w:pStyle w:val="Akapitzlist"/>
        <w:numPr>
          <w:ilvl w:val="1"/>
          <w:numId w:val="13"/>
        </w:numPr>
        <w:spacing w:before="120" w:after="120" w:line="360" w:lineRule="auto"/>
        <w:ind w:left="425" w:hanging="357"/>
        <w:contextualSpacing w:val="0"/>
        <w:rPr>
          <w:rFonts w:ascii="Arial" w:hAnsi="Arial" w:cs="Arial"/>
          <w:sz w:val="24"/>
          <w:szCs w:val="24"/>
        </w:rPr>
      </w:pPr>
      <w:bookmarkStart w:id="15" w:name="_Hlk120719673"/>
      <w:r w:rsidRPr="00AA6D0B">
        <w:rPr>
          <w:rFonts w:ascii="Arial" w:hAnsi="Arial" w:cs="Arial"/>
          <w:sz w:val="24"/>
          <w:szCs w:val="24"/>
        </w:rPr>
        <w:t>sprawa nr G. G.6821.3.2021 – wniosek o zwrot działki siedliskowej położonej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br/>
      </w:r>
      <w:r w:rsidRPr="00AA6D0B">
        <w:rPr>
          <w:rFonts w:ascii="Arial" w:hAnsi="Arial" w:cs="Arial"/>
          <w:sz w:val="24"/>
          <w:szCs w:val="24"/>
        </w:rPr>
        <w:t xml:space="preserve">w obrębie Pomorzowiczki. Przyznanie nieodpłatnie na własność ww. działki nastąpiło na podstawie art. 6 </w:t>
      </w:r>
      <w:bookmarkStart w:id="16" w:name="_Hlk120771530"/>
      <w:r w:rsidRPr="00AA6D0B">
        <w:rPr>
          <w:rFonts w:ascii="Arial" w:hAnsi="Arial" w:cs="Arial"/>
          <w:sz w:val="24"/>
          <w:szCs w:val="24"/>
        </w:rPr>
        <w:t>ustawy z dnia 24 lutego 1989 r. o zmianie ustawy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br/>
      </w:r>
      <w:r w:rsidRPr="00AA6D0B">
        <w:rPr>
          <w:rFonts w:ascii="Arial" w:hAnsi="Arial" w:cs="Arial"/>
          <w:sz w:val="24"/>
          <w:szCs w:val="24"/>
        </w:rPr>
        <w:t xml:space="preserve">o ubezpieczeniu społecznym rolników indywidualnych i członków ich rodzin </w:t>
      </w:r>
      <w:r>
        <w:rPr>
          <w:rFonts w:ascii="Arial" w:hAnsi="Arial" w:cs="Arial"/>
          <w:sz w:val="24"/>
          <w:szCs w:val="24"/>
        </w:rPr>
        <w:br/>
      </w:r>
      <w:r w:rsidRPr="00AA6D0B">
        <w:rPr>
          <w:rFonts w:ascii="Arial" w:hAnsi="Arial" w:cs="Arial"/>
          <w:sz w:val="24"/>
          <w:szCs w:val="24"/>
        </w:rPr>
        <w:t xml:space="preserve">oraz o zmianie ustawy o podatku rolnym </w:t>
      </w:r>
      <w:bookmarkEnd w:id="16"/>
      <w:r w:rsidRPr="00AA6D0B">
        <w:rPr>
          <w:rFonts w:ascii="Arial" w:hAnsi="Arial" w:cs="Arial"/>
          <w:sz w:val="24"/>
          <w:szCs w:val="24"/>
        </w:rPr>
        <w:t>(Dz. U. Nr 10, poz. 53).</w:t>
      </w:r>
    </w:p>
    <w:bookmarkEnd w:id="15"/>
    <w:p w:rsidR="00224D80" w:rsidRPr="00AA6D0B" w:rsidRDefault="009522C2" w:rsidP="00224D80">
      <w:pPr>
        <w:pStyle w:val="Akapitzlist"/>
        <w:spacing w:before="120" w:after="120" w:line="360" w:lineRule="auto"/>
        <w:ind w:left="0" w:firstLine="567"/>
        <w:contextualSpacing w:val="0"/>
        <w:rPr>
          <w:rFonts w:ascii="Arial" w:hAnsi="Arial" w:cs="Arial"/>
          <w:sz w:val="24"/>
          <w:szCs w:val="24"/>
        </w:rPr>
      </w:pPr>
      <w:r w:rsidRPr="00AA6D0B">
        <w:rPr>
          <w:rFonts w:ascii="Arial" w:hAnsi="Arial" w:cs="Arial"/>
          <w:sz w:val="24"/>
          <w:szCs w:val="24"/>
        </w:rPr>
        <w:t>Decyzje Starosty Głubczyckiego wydane w powyższych sprawach stały się ostateczne wobec braku złożenia odwołania do organu wyższego stopnia,</w:t>
      </w:r>
      <w:r>
        <w:rPr>
          <w:rFonts w:ascii="Arial" w:hAnsi="Arial" w:cs="Arial"/>
          <w:sz w:val="24"/>
          <w:szCs w:val="24"/>
        </w:rPr>
        <w:br/>
      </w:r>
      <w:r w:rsidRPr="00AA6D0B">
        <w:rPr>
          <w:rFonts w:ascii="Arial" w:hAnsi="Arial" w:cs="Arial"/>
          <w:sz w:val="24"/>
          <w:szCs w:val="24"/>
        </w:rPr>
        <w:t>tj. Samorządowego Kolegium Odwoławczego w Opolu.</w:t>
      </w:r>
    </w:p>
    <w:p w:rsidR="00224D80" w:rsidRPr="00AA6D0B" w:rsidRDefault="009522C2" w:rsidP="00224D80">
      <w:pPr>
        <w:pStyle w:val="Akapitzlist"/>
        <w:spacing w:before="120" w:after="120" w:line="360" w:lineRule="auto"/>
        <w:ind w:left="0" w:firstLine="567"/>
        <w:contextualSpacing w:val="0"/>
        <w:rPr>
          <w:rFonts w:ascii="Arial" w:hAnsi="Arial" w:cs="Arial"/>
          <w:sz w:val="24"/>
          <w:szCs w:val="24"/>
        </w:rPr>
      </w:pPr>
      <w:r w:rsidRPr="00AA6D0B">
        <w:rPr>
          <w:rFonts w:ascii="Arial" w:hAnsi="Arial" w:cs="Arial"/>
          <w:sz w:val="24"/>
          <w:szCs w:val="24"/>
        </w:rPr>
        <w:t>W z</w:t>
      </w:r>
      <w:r w:rsidRPr="00AA6D0B">
        <w:rPr>
          <w:rFonts w:ascii="Arial" w:hAnsi="Arial" w:cs="Arial"/>
          <w:sz w:val="24"/>
          <w:szCs w:val="24"/>
        </w:rPr>
        <w:t>akresie ww. postępowania kontrolujący nie stwierdzili nieprawidłowości.</w:t>
      </w:r>
    </w:p>
    <w:p w:rsidR="00224D80" w:rsidRPr="00CB08C8" w:rsidRDefault="009522C2" w:rsidP="00224D80">
      <w:pPr>
        <w:pStyle w:val="data"/>
        <w:numPr>
          <w:ilvl w:val="0"/>
          <w:numId w:val="12"/>
        </w:numPr>
        <w:ind w:left="709"/>
        <w:rPr>
          <w:sz w:val="24"/>
          <w:szCs w:val="24"/>
        </w:rPr>
      </w:pPr>
      <w:r w:rsidRPr="00CB08C8">
        <w:rPr>
          <w:sz w:val="24"/>
          <w:szCs w:val="24"/>
        </w:rPr>
        <w:t xml:space="preserve">Ustalanie odszkodowania: </w:t>
      </w:r>
    </w:p>
    <w:p w:rsidR="00224D80" w:rsidRPr="00CB08C8" w:rsidRDefault="009522C2" w:rsidP="00224D80">
      <w:pPr>
        <w:pStyle w:val="data"/>
        <w:numPr>
          <w:ilvl w:val="0"/>
          <w:numId w:val="15"/>
        </w:numPr>
        <w:ind w:left="1134"/>
        <w:rPr>
          <w:sz w:val="24"/>
          <w:szCs w:val="24"/>
        </w:rPr>
      </w:pPr>
      <w:r w:rsidRPr="00CB08C8">
        <w:rPr>
          <w:sz w:val="24"/>
          <w:szCs w:val="24"/>
        </w:rPr>
        <w:t>za nieruchomości stanowiące dotychczas własność osób fizycznych</w:t>
      </w:r>
      <w:r>
        <w:rPr>
          <w:sz w:val="24"/>
          <w:szCs w:val="24"/>
        </w:rPr>
        <w:br/>
      </w:r>
      <w:r w:rsidRPr="00CB08C8">
        <w:rPr>
          <w:sz w:val="24"/>
          <w:szCs w:val="24"/>
        </w:rPr>
        <w:t>i prawnych, które w myśl ustawy z dnia 13 października 1998 r. – Przepisy wprowadzające ustawy</w:t>
      </w:r>
      <w:r w:rsidRPr="00CB08C8">
        <w:rPr>
          <w:sz w:val="24"/>
          <w:szCs w:val="24"/>
        </w:rPr>
        <w:t xml:space="preserve"> reformujące administrację publiczną stały się </w:t>
      </w:r>
      <w:r>
        <w:rPr>
          <w:sz w:val="24"/>
          <w:szCs w:val="24"/>
        </w:rPr>
        <w:br/>
      </w:r>
      <w:r w:rsidRPr="00CB08C8">
        <w:rPr>
          <w:sz w:val="24"/>
          <w:szCs w:val="24"/>
        </w:rPr>
        <w:lastRenderedPageBreak/>
        <w:t>z mocy prawa własnością jednostek samorządu terytorialnego lub Skarbu Państwa,</w:t>
      </w:r>
    </w:p>
    <w:p w:rsidR="00224D80" w:rsidRPr="00CB08C8" w:rsidRDefault="009522C2" w:rsidP="00224D80">
      <w:pPr>
        <w:pStyle w:val="data"/>
        <w:numPr>
          <w:ilvl w:val="0"/>
          <w:numId w:val="15"/>
        </w:numPr>
        <w:ind w:left="1134"/>
        <w:rPr>
          <w:sz w:val="24"/>
          <w:szCs w:val="24"/>
        </w:rPr>
      </w:pPr>
      <w:r w:rsidRPr="00CB08C8">
        <w:rPr>
          <w:sz w:val="24"/>
          <w:szCs w:val="24"/>
        </w:rPr>
        <w:t>za nieruchomości przejęte z mocy prawa pod realizację inwestycji drogowej, które w myśl ustawy z dnia 10 kwietnia 2003 r. o szcze</w:t>
      </w:r>
      <w:r w:rsidRPr="00CB08C8">
        <w:rPr>
          <w:sz w:val="24"/>
          <w:szCs w:val="24"/>
        </w:rPr>
        <w:t>gólnych zasadach przygotowania i realizacji inwestycji w zakresie dróg publicznych stały się z mocy prawa własnością jednostek samorządu terytorialnego,</w:t>
      </w:r>
    </w:p>
    <w:p w:rsidR="00224D80" w:rsidRPr="00CB08C8" w:rsidRDefault="009522C2" w:rsidP="00224D80">
      <w:pPr>
        <w:pStyle w:val="data"/>
        <w:numPr>
          <w:ilvl w:val="0"/>
          <w:numId w:val="15"/>
        </w:numPr>
        <w:ind w:left="1134"/>
        <w:rPr>
          <w:sz w:val="24"/>
          <w:szCs w:val="24"/>
        </w:rPr>
      </w:pPr>
      <w:r w:rsidRPr="00CB08C8">
        <w:rPr>
          <w:sz w:val="24"/>
          <w:szCs w:val="24"/>
        </w:rPr>
        <w:t>na podstawie art. 98 u.g.n. za nieruchomość wydzieloną pod drogę publiczną na podstawie decyzji zatwier</w:t>
      </w:r>
      <w:r w:rsidRPr="00CB08C8">
        <w:rPr>
          <w:sz w:val="24"/>
          <w:szCs w:val="24"/>
        </w:rPr>
        <w:t>dzającej podział nieruchomości,</w:t>
      </w:r>
    </w:p>
    <w:p w:rsidR="00224D80" w:rsidRPr="00CB08C8" w:rsidRDefault="009522C2" w:rsidP="00224D80">
      <w:pPr>
        <w:pStyle w:val="data"/>
        <w:numPr>
          <w:ilvl w:val="0"/>
          <w:numId w:val="15"/>
        </w:numPr>
        <w:spacing w:after="240"/>
        <w:ind w:left="1134"/>
        <w:rPr>
          <w:sz w:val="24"/>
          <w:szCs w:val="24"/>
        </w:rPr>
      </w:pPr>
      <w:r w:rsidRPr="00CB08C8">
        <w:rPr>
          <w:sz w:val="24"/>
          <w:szCs w:val="24"/>
        </w:rPr>
        <w:t>za nieruchomości na podstawie art. 129 ust. 1 i 5 pkt 1 u.g.n.</w:t>
      </w:r>
    </w:p>
    <w:p w:rsidR="00224D80" w:rsidRPr="00A905F3" w:rsidRDefault="009522C2" w:rsidP="00224D80">
      <w:pPr>
        <w:spacing w:line="360" w:lineRule="auto"/>
        <w:ind w:firstLine="567"/>
        <w:rPr>
          <w:rFonts w:ascii="Arial" w:hAnsi="Arial" w:cs="Arial"/>
          <w:sz w:val="24"/>
          <w:szCs w:val="24"/>
        </w:rPr>
      </w:pPr>
      <w:r w:rsidRPr="00A905F3">
        <w:rPr>
          <w:rFonts w:ascii="Arial" w:hAnsi="Arial" w:cs="Arial"/>
          <w:sz w:val="24"/>
          <w:szCs w:val="24"/>
        </w:rPr>
        <w:t>Brak postępowań ww. rodzaju w badanym okresie.</w:t>
      </w:r>
    </w:p>
    <w:p w:rsidR="00224D80" w:rsidRPr="00F33D57" w:rsidRDefault="009522C2" w:rsidP="00224D80">
      <w:pPr>
        <w:pStyle w:val="Akapitzlist"/>
        <w:numPr>
          <w:ilvl w:val="0"/>
          <w:numId w:val="12"/>
        </w:numPr>
        <w:spacing w:before="120" w:after="120" w:line="360" w:lineRule="auto"/>
        <w:ind w:left="709"/>
        <w:contextualSpacing w:val="0"/>
        <w:rPr>
          <w:rFonts w:ascii="Arial" w:hAnsi="Arial" w:cs="Arial"/>
          <w:sz w:val="24"/>
          <w:szCs w:val="24"/>
        </w:rPr>
      </w:pPr>
      <w:r w:rsidRPr="00F33D57">
        <w:rPr>
          <w:rFonts w:ascii="Arial" w:hAnsi="Arial" w:cs="Arial"/>
          <w:sz w:val="24"/>
          <w:szCs w:val="24"/>
        </w:rPr>
        <w:t>Realizacja dochodów i wydatków związanych z gospodarką nieruchomościami.</w:t>
      </w:r>
    </w:p>
    <w:p w:rsidR="00224D80" w:rsidRPr="00F33D57" w:rsidRDefault="009522C2" w:rsidP="00224D80">
      <w:pPr>
        <w:pStyle w:val="Akapitzlist"/>
        <w:spacing w:before="120" w:after="360" w:line="360" w:lineRule="auto"/>
        <w:ind w:left="567"/>
        <w:contextualSpacing w:val="0"/>
        <w:rPr>
          <w:rFonts w:ascii="Arial" w:hAnsi="Arial" w:cs="Arial"/>
          <w:sz w:val="24"/>
          <w:szCs w:val="24"/>
        </w:rPr>
      </w:pPr>
      <w:r w:rsidRPr="00F33D57">
        <w:rPr>
          <w:rFonts w:ascii="Arial" w:eastAsia="Times New Roman" w:hAnsi="Arial" w:cs="Arial"/>
          <w:sz w:val="24"/>
          <w:szCs w:val="24"/>
        </w:rPr>
        <w:t>W</w:t>
      </w:r>
      <w:r>
        <w:rPr>
          <w:rFonts w:ascii="Arial" w:eastAsia="Times New Roman" w:hAnsi="Arial" w:cs="Arial"/>
          <w:sz w:val="24"/>
          <w:szCs w:val="24"/>
        </w:rPr>
        <w:t xml:space="preserve"> </w:t>
      </w:r>
      <w:r w:rsidRPr="00F33D57">
        <w:rPr>
          <w:rFonts w:ascii="Arial" w:eastAsia="Times New Roman" w:hAnsi="Arial" w:cs="Arial"/>
          <w:sz w:val="24"/>
          <w:szCs w:val="24"/>
        </w:rPr>
        <w:t>okresie objętym kontrolą Starosta Głubc</w:t>
      </w:r>
      <w:r w:rsidRPr="00F33D57">
        <w:rPr>
          <w:rFonts w:ascii="Arial" w:eastAsia="Times New Roman" w:hAnsi="Arial" w:cs="Arial"/>
          <w:sz w:val="24"/>
          <w:szCs w:val="24"/>
        </w:rPr>
        <w:t>zycki zrealizował należne dochody</w:t>
      </w:r>
      <w:r>
        <w:rPr>
          <w:rFonts w:ascii="Arial" w:eastAsia="Times New Roman" w:hAnsi="Arial" w:cs="Arial"/>
          <w:sz w:val="24"/>
          <w:szCs w:val="24"/>
        </w:rPr>
        <w:br/>
      </w:r>
      <w:r w:rsidRPr="00F33D57">
        <w:rPr>
          <w:rFonts w:ascii="Arial" w:eastAsia="Times New Roman" w:hAnsi="Arial" w:cs="Arial"/>
          <w:sz w:val="24"/>
          <w:szCs w:val="24"/>
        </w:rPr>
        <w:t>z tytułu gospodarowania nieruchomościami Skarbu Państwa.</w:t>
      </w:r>
    </w:p>
    <w:p w:rsidR="00224D80" w:rsidRPr="00F33D57" w:rsidRDefault="009522C2" w:rsidP="00224D80">
      <w:pPr>
        <w:pStyle w:val="Akapitzlist"/>
        <w:numPr>
          <w:ilvl w:val="0"/>
          <w:numId w:val="3"/>
        </w:numPr>
        <w:spacing w:before="120" w:after="120" w:line="360" w:lineRule="auto"/>
        <w:contextualSpacing w:val="0"/>
        <w:rPr>
          <w:rFonts w:ascii="Arial" w:hAnsi="Arial" w:cs="Arial"/>
          <w:b/>
          <w:sz w:val="24"/>
          <w:szCs w:val="24"/>
        </w:rPr>
      </w:pPr>
      <w:r w:rsidRPr="00F33D57">
        <w:rPr>
          <w:rFonts w:ascii="Arial" w:hAnsi="Arial" w:cs="Arial"/>
          <w:b/>
          <w:sz w:val="24"/>
          <w:szCs w:val="24"/>
        </w:rPr>
        <w:t>Zakres, przyczyny i skutki stwierdzonych nieprawidłowości oraz osoby odpowiedzialne za nieprawidłowości.</w:t>
      </w:r>
    </w:p>
    <w:p w:rsidR="00224D80" w:rsidRPr="00F33D57" w:rsidRDefault="009522C2" w:rsidP="00224D80">
      <w:pPr>
        <w:pStyle w:val="Akapitzlist"/>
        <w:spacing w:before="360" w:after="360" w:line="360" w:lineRule="auto"/>
        <w:contextualSpacing w:val="0"/>
        <w:rPr>
          <w:rFonts w:ascii="Arial" w:hAnsi="Arial" w:cs="Arial"/>
          <w:sz w:val="24"/>
          <w:szCs w:val="24"/>
        </w:rPr>
      </w:pPr>
      <w:r w:rsidRPr="00F33D57">
        <w:rPr>
          <w:rFonts w:ascii="Arial" w:hAnsi="Arial" w:cs="Arial"/>
          <w:sz w:val="24"/>
          <w:szCs w:val="24"/>
        </w:rPr>
        <w:t>Nie dotyczy.</w:t>
      </w:r>
    </w:p>
    <w:p w:rsidR="00835A27" w:rsidRDefault="009522C2" w:rsidP="00835A27">
      <w:pPr>
        <w:pStyle w:val="Akapitzlist"/>
        <w:numPr>
          <w:ilvl w:val="0"/>
          <w:numId w:val="3"/>
        </w:numPr>
        <w:spacing w:before="360" w:after="360" w:line="360" w:lineRule="auto"/>
        <w:contextualSpacing w:val="0"/>
        <w:rPr>
          <w:rFonts w:ascii="Arial" w:hAnsi="Arial" w:cs="Arial"/>
          <w:b/>
          <w:sz w:val="24"/>
          <w:szCs w:val="24"/>
        </w:rPr>
      </w:pPr>
      <w:r w:rsidRPr="00051E8D">
        <w:rPr>
          <w:rFonts w:ascii="Arial" w:hAnsi="Arial" w:cs="Arial"/>
          <w:b/>
          <w:sz w:val="24"/>
          <w:szCs w:val="24"/>
        </w:rPr>
        <w:t xml:space="preserve">Informacja o zastrzeżeniach zgłoszonych do </w:t>
      </w:r>
      <w:r w:rsidRPr="00051E8D">
        <w:rPr>
          <w:rFonts w:ascii="Arial" w:hAnsi="Arial" w:cs="Arial"/>
          <w:b/>
          <w:sz w:val="24"/>
          <w:szCs w:val="24"/>
        </w:rPr>
        <w:t>projektu wystąpienia pokontrolnego i wyniku ich rozpatrzenia lub o niezgłoszeniu zastrzeżeń</w:t>
      </w:r>
      <w:r>
        <w:rPr>
          <w:rFonts w:ascii="Arial" w:hAnsi="Arial" w:cs="Arial"/>
          <w:b/>
          <w:sz w:val="24"/>
          <w:szCs w:val="24"/>
        </w:rPr>
        <w:t>.</w:t>
      </w:r>
    </w:p>
    <w:p w:rsidR="00835A27" w:rsidRDefault="009522C2" w:rsidP="00835A27">
      <w:pPr>
        <w:pStyle w:val="Akapitzlist"/>
        <w:spacing w:before="360" w:after="360" w:line="360" w:lineRule="auto"/>
        <w:contextualSpacing w:val="0"/>
        <w:rPr>
          <w:rFonts w:ascii="Arial" w:hAnsi="Arial" w:cs="Arial"/>
          <w:sz w:val="24"/>
          <w:szCs w:val="24"/>
        </w:rPr>
      </w:pPr>
      <w:r w:rsidRPr="0093433B">
        <w:rPr>
          <w:rFonts w:ascii="Arial" w:hAnsi="Arial" w:cs="Arial"/>
          <w:sz w:val="24"/>
          <w:szCs w:val="24"/>
        </w:rPr>
        <w:t>Nie zgłoszono zastrzeżeń do projektu wystąpienia pokontrolnego.</w:t>
      </w:r>
    </w:p>
    <w:p w:rsidR="00835A27" w:rsidRDefault="009522C2" w:rsidP="00835A27">
      <w:pPr>
        <w:pStyle w:val="Akapitzlist"/>
        <w:numPr>
          <w:ilvl w:val="0"/>
          <w:numId w:val="3"/>
        </w:numPr>
        <w:spacing w:before="360" w:after="360" w:line="360" w:lineRule="auto"/>
        <w:contextualSpacing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Zalecenia lub wnioski dotyczące usunięcia nieprawidłowości </w:t>
      </w:r>
      <w:r>
        <w:rPr>
          <w:rFonts w:ascii="Arial" w:hAnsi="Arial" w:cs="Arial"/>
          <w:b/>
          <w:sz w:val="24"/>
          <w:szCs w:val="24"/>
        </w:rPr>
        <w:br/>
      </w:r>
      <w:r>
        <w:rPr>
          <w:rFonts w:ascii="Arial" w:hAnsi="Arial" w:cs="Arial"/>
          <w:b/>
          <w:sz w:val="24"/>
          <w:szCs w:val="24"/>
        </w:rPr>
        <w:t>lub usprawnienia funkcjonowania jednost</w:t>
      </w:r>
      <w:r>
        <w:rPr>
          <w:rFonts w:ascii="Arial" w:hAnsi="Arial" w:cs="Arial"/>
          <w:b/>
          <w:sz w:val="24"/>
          <w:szCs w:val="24"/>
        </w:rPr>
        <w:t>ki kontrolowanej</w:t>
      </w:r>
    </w:p>
    <w:p w:rsidR="00835A27" w:rsidRDefault="009522C2" w:rsidP="00835A27">
      <w:pPr>
        <w:pStyle w:val="Akapitzlist"/>
        <w:spacing w:before="360" w:after="360" w:line="360" w:lineRule="auto"/>
        <w:contextualSpacing w:val="0"/>
        <w:rPr>
          <w:rFonts w:ascii="Arial" w:eastAsia="Times New Roman" w:hAnsi="Arial" w:cs="Arial"/>
          <w:sz w:val="24"/>
          <w:szCs w:val="24"/>
        </w:rPr>
      </w:pPr>
      <w:r w:rsidRPr="00816222">
        <w:rPr>
          <w:rFonts w:ascii="Arial" w:eastAsia="Times New Roman" w:hAnsi="Arial" w:cs="Arial"/>
          <w:sz w:val="24"/>
          <w:szCs w:val="24"/>
        </w:rPr>
        <w:t>Nie dotyczy.</w:t>
      </w:r>
    </w:p>
    <w:p w:rsidR="00835A27" w:rsidRDefault="009522C2" w:rsidP="00835A27">
      <w:pPr>
        <w:pStyle w:val="Akapitzlist"/>
        <w:numPr>
          <w:ilvl w:val="0"/>
          <w:numId w:val="3"/>
        </w:numPr>
        <w:spacing w:before="360" w:after="360" w:line="360" w:lineRule="auto"/>
        <w:contextualSpacing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Ocena wskazująca na niezasadność zajmowania stanowiska </w:t>
      </w:r>
      <w:r>
        <w:rPr>
          <w:rFonts w:ascii="Arial" w:hAnsi="Arial" w:cs="Arial"/>
          <w:b/>
          <w:sz w:val="24"/>
          <w:szCs w:val="24"/>
        </w:rPr>
        <w:br/>
      </w:r>
      <w:r>
        <w:rPr>
          <w:rFonts w:ascii="Arial" w:hAnsi="Arial" w:cs="Arial"/>
          <w:b/>
          <w:sz w:val="24"/>
          <w:szCs w:val="24"/>
        </w:rPr>
        <w:t>lub pełnienia funkcji przez osobę odpowiedzialną za stwierdzone nieprawidłowości</w:t>
      </w:r>
    </w:p>
    <w:p w:rsidR="00835A27" w:rsidRPr="0093433B" w:rsidRDefault="009522C2" w:rsidP="00835A27">
      <w:pPr>
        <w:pStyle w:val="Akapitzlist"/>
        <w:spacing w:before="360" w:after="360" w:line="360" w:lineRule="auto"/>
        <w:contextualSpacing w:val="0"/>
        <w:rPr>
          <w:rFonts w:ascii="Arial" w:eastAsia="Times New Roman" w:hAnsi="Arial" w:cs="Arial"/>
          <w:sz w:val="24"/>
          <w:szCs w:val="24"/>
        </w:rPr>
      </w:pPr>
      <w:r w:rsidRPr="00816222">
        <w:rPr>
          <w:rFonts w:ascii="Arial" w:eastAsia="Times New Roman" w:hAnsi="Arial" w:cs="Arial"/>
          <w:sz w:val="24"/>
          <w:szCs w:val="24"/>
        </w:rPr>
        <w:t>Nie dotyczy.</w:t>
      </w:r>
    </w:p>
    <w:p w:rsidR="00835A27" w:rsidRDefault="009522C2" w:rsidP="00835A27">
      <w:pPr>
        <w:pStyle w:val="Akapitzlist"/>
        <w:numPr>
          <w:ilvl w:val="0"/>
          <w:numId w:val="3"/>
        </w:numPr>
        <w:spacing w:before="360" w:after="360" w:line="360" w:lineRule="auto"/>
        <w:contextualSpacing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lastRenderedPageBreak/>
        <w:t xml:space="preserve">Na podstawie art. 49 oraz art. 46 ust. 3 pkt 3 ustawy </w:t>
      </w:r>
      <w:r w:rsidRPr="00816222">
        <w:rPr>
          <w:rFonts w:ascii="Arial" w:hAnsi="Arial" w:cs="Arial"/>
          <w:b/>
          <w:sz w:val="24"/>
          <w:szCs w:val="24"/>
        </w:rPr>
        <w:t xml:space="preserve">z dnia 15 lipca </w:t>
      </w:r>
      <w:r>
        <w:rPr>
          <w:rFonts w:ascii="Arial" w:hAnsi="Arial" w:cs="Arial"/>
          <w:b/>
          <w:sz w:val="24"/>
          <w:szCs w:val="24"/>
        </w:rPr>
        <w:br/>
      </w:r>
      <w:r w:rsidRPr="00816222">
        <w:rPr>
          <w:rFonts w:ascii="Arial" w:hAnsi="Arial" w:cs="Arial"/>
          <w:b/>
          <w:sz w:val="24"/>
          <w:szCs w:val="24"/>
        </w:rPr>
        <w:t xml:space="preserve">2011 </w:t>
      </w:r>
      <w:r w:rsidRPr="00816222">
        <w:rPr>
          <w:rFonts w:ascii="Arial" w:hAnsi="Arial" w:cs="Arial"/>
          <w:b/>
          <w:sz w:val="24"/>
          <w:szCs w:val="24"/>
        </w:rPr>
        <w:t>r. o kontroli w administr</w:t>
      </w:r>
      <w:r>
        <w:rPr>
          <w:rFonts w:ascii="Arial" w:hAnsi="Arial" w:cs="Arial"/>
          <w:b/>
          <w:sz w:val="24"/>
          <w:szCs w:val="24"/>
        </w:rPr>
        <w:t>acji rządowej (Dz. U. z 2020 r.</w:t>
      </w:r>
      <w:r w:rsidRPr="00816222">
        <w:rPr>
          <w:rFonts w:ascii="Arial" w:hAnsi="Arial" w:cs="Arial"/>
          <w:b/>
          <w:sz w:val="24"/>
          <w:szCs w:val="24"/>
        </w:rPr>
        <w:t xml:space="preserve"> poz. 224)</w:t>
      </w:r>
      <w:r>
        <w:rPr>
          <w:rFonts w:ascii="Arial" w:hAnsi="Arial" w:cs="Arial"/>
          <w:b/>
          <w:sz w:val="24"/>
          <w:szCs w:val="24"/>
        </w:rPr>
        <w:t>, proszę o przekazanie pisemnej informacji o sposobie wykonania zaleceń, wykorzystaniu wniosków lub przyczynach ich niewykorzystania, o podjętych działaniach lub przyczynach ich niepodjęcia,</w:t>
      </w:r>
      <w:r>
        <w:rPr>
          <w:rFonts w:ascii="Arial" w:hAnsi="Arial" w:cs="Arial"/>
          <w:b/>
          <w:sz w:val="24"/>
          <w:szCs w:val="24"/>
        </w:rPr>
        <w:t xml:space="preserve"> albo o innym sposobie usunięcia stwierdzonych nieprawidłowości, w terminie 14 dni od dnia otrzymania niniejszego dokumentu.</w:t>
      </w:r>
    </w:p>
    <w:p w:rsidR="00835A27" w:rsidRDefault="009522C2" w:rsidP="00835A27">
      <w:pPr>
        <w:pStyle w:val="Akapitzlist"/>
        <w:spacing w:before="360" w:after="360" w:line="360" w:lineRule="auto"/>
        <w:contextualSpacing w:val="0"/>
        <w:rPr>
          <w:rFonts w:ascii="Arial" w:hAnsi="Arial" w:cs="Arial"/>
          <w:sz w:val="24"/>
          <w:szCs w:val="24"/>
        </w:rPr>
      </w:pPr>
      <w:r w:rsidRPr="00E520B7">
        <w:rPr>
          <w:rFonts w:ascii="Arial" w:hAnsi="Arial" w:cs="Arial"/>
          <w:sz w:val="24"/>
          <w:szCs w:val="24"/>
        </w:rPr>
        <w:t>Nie dotyczy.</w:t>
      </w:r>
    </w:p>
    <w:p w:rsidR="00835A27" w:rsidRPr="002D4313" w:rsidRDefault="009522C2" w:rsidP="002D4313">
      <w:pPr>
        <w:pStyle w:val="Akapitzlist"/>
        <w:numPr>
          <w:ilvl w:val="0"/>
          <w:numId w:val="3"/>
        </w:numPr>
        <w:tabs>
          <w:tab w:val="left" w:pos="5670"/>
        </w:tabs>
        <w:spacing w:before="840" w:line="360" w:lineRule="auto"/>
        <w:rPr>
          <w:rFonts w:ascii="Arial" w:hAnsi="Arial" w:cs="Arial"/>
          <w:sz w:val="24"/>
          <w:szCs w:val="24"/>
        </w:rPr>
      </w:pPr>
      <w:r w:rsidRPr="009C206A">
        <w:rPr>
          <w:rFonts w:ascii="Arial" w:hAnsi="Arial" w:cs="Arial"/>
          <w:b/>
          <w:sz w:val="24"/>
          <w:szCs w:val="24"/>
        </w:rPr>
        <w:t>Zgodnie z art. 48 ustawy z dnia 15 lipca 2011 r. o kontroli w administracji rządowej (Dz. U. z 2020 r. poz. 224), od w</w:t>
      </w:r>
      <w:r w:rsidRPr="009C206A">
        <w:rPr>
          <w:rFonts w:ascii="Arial" w:hAnsi="Arial" w:cs="Arial"/>
          <w:b/>
          <w:sz w:val="24"/>
          <w:szCs w:val="24"/>
        </w:rPr>
        <w:t xml:space="preserve">ystąpienia pokontrolnego </w:t>
      </w:r>
      <w:r>
        <w:rPr>
          <w:rFonts w:ascii="Arial" w:hAnsi="Arial" w:cs="Arial"/>
          <w:b/>
          <w:sz w:val="24"/>
          <w:szCs w:val="24"/>
        </w:rPr>
        <w:br/>
      </w:r>
      <w:r w:rsidRPr="009C206A">
        <w:rPr>
          <w:rFonts w:ascii="Arial" w:hAnsi="Arial" w:cs="Arial"/>
          <w:b/>
          <w:sz w:val="24"/>
          <w:szCs w:val="24"/>
        </w:rPr>
        <w:t>nie przysługują środki odwoławcze</w:t>
      </w:r>
      <w:r>
        <w:rPr>
          <w:rFonts w:ascii="Arial" w:hAnsi="Arial" w:cs="Arial"/>
          <w:b/>
          <w:sz w:val="24"/>
          <w:szCs w:val="24"/>
        </w:rPr>
        <w:t>.</w:t>
      </w:r>
    </w:p>
    <w:p w:rsidR="00A74D53" w:rsidRPr="00E249A1" w:rsidRDefault="009522C2" w:rsidP="006570BE">
      <w:pPr>
        <w:keepNext/>
        <w:keepLines/>
        <w:tabs>
          <w:tab w:val="left" w:pos="-3686"/>
          <w:tab w:val="center" w:pos="6237"/>
        </w:tabs>
        <w:spacing w:before="480" w:after="480" w:line="360" w:lineRule="auto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color w:val="FF0000"/>
          <w:sz w:val="22"/>
          <w:szCs w:val="22"/>
        </w:rPr>
        <w:tab/>
      </w:r>
      <w:r w:rsidRPr="00E249A1">
        <w:rPr>
          <w:rFonts w:ascii="Arial" w:hAnsi="Arial" w:cs="Arial"/>
          <w:b/>
          <w:color w:val="FF0000"/>
          <w:sz w:val="22"/>
          <w:szCs w:val="22"/>
        </w:rPr>
        <w:t>Z up. Wojewody Opolskiego</w:t>
      </w:r>
    </w:p>
    <w:p w:rsidR="00A74D53" w:rsidRPr="00E249A1" w:rsidRDefault="009522C2" w:rsidP="006570BE">
      <w:pPr>
        <w:keepNext/>
        <w:keepLines/>
        <w:tabs>
          <w:tab w:val="left" w:pos="-3686"/>
          <w:tab w:val="center" w:pos="6237"/>
        </w:tabs>
        <w:spacing w:line="360" w:lineRule="auto"/>
        <w:rPr>
          <w:rFonts w:ascii="Arial" w:hAnsi="Arial" w:cs="Arial"/>
          <w:b/>
          <w:color w:val="FF0000"/>
          <w:sz w:val="22"/>
          <w:szCs w:val="22"/>
        </w:rPr>
      </w:pPr>
      <w:r>
        <w:rPr>
          <w:rFonts w:ascii="Arial" w:hAnsi="Arial" w:cs="Arial"/>
          <w:b/>
          <w:color w:val="FF0000"/>
          <w:sz w:val="22"/>
          <w:szCs w:val="22"/>
        </w:rPr>
        <w:tab/>
      </w:r>
      <w:bookmarkStart w:id="17" w:name="ezdPracownikNazwa"/>
      <w:r w:rsidRPr="00E249A1">
        <w:rPr>
          <w:rFonts w:ascii="Arial" w:hAnsi="Arial" w:cs="Arial"/>
          <w:b/>
          <w:color w:val="FF0000"/>
          <w:sz w:val="22"/>
          <w:szCs w:val="22"/>
        </w:rPr>
        <w:t>Małgorzata Zagaja</w:t>
      </w:r>
      <w:bookmarkEnd w:id="17"/>
    </w:p>
    <w:p w:rsidR="00A74D53" w:rsidRPr="00E249A1" w:rsidRDefault="009522C2" w:rsidP="006570BE">
      <w:pPr>
        <w:keepNext/>
        <w:keepLines/>
        <w:tabs>
          <w:tab w:val="left" w:pos="-3686"/>
          <w:tab w:val="center" w:pos="6237"/>
        </w:tabs>
        <w:spacing w:line="360" w:lineRule="auto"/>
        <w:rPr>
          <w:rFonts w:ascii="Arial" w:hAnsi="Arial" w:cs="Arial"/>
          <w:b/>
          <w:color w:val="FF0000"/>
          <w:sz w:val="22"/>
          <w:szCs w:val="22"/>
        </w:rPr>
      </w:pPr>
      <w:r>
        <w:rPr>
          <w:rFonts w:ascii="Arial" w:hAnsi="Arial" w:cs="Arial"/>
          <w:b/>
          <w:color w:val="FF0000"/>
          <w:sz w:val="22"/>
          <w:szCs w:val="22"/>
        </w:rPr>
        <w:tab/>
      </w:r>
      <w:bookmarkStart w:id="18" w:name="ezdPracownikStanowisko"/>
      <w:r w:rsidRPr="00E249A1">
        <w:rPr>
          <w:rFonts w:ascii="Arial" w:hAnsi="Arial" w:cs="Arial"/>
          <w:b/>
          <w:color w:val="FF0000"/>
          <w:sz w:val="22"/>
          <w:szCs w:val="22"/>
        </w:rPr>
        <w:t>Zastępca Dyrektora</w:t>
      </w:r>
      <w:bookmarkEnd w:id="18"/>
    </w:p>
    <w:p w:rsidR="00A74D53" w:rsidRPr="00E249A1" w:rsidRDefault="009522C2" w:rsidP="006570BE">
      <w:pPr>
        <w:keepNext/>
        <w:keepLines/>
        <w:tabs>
          <w:tab w:val="left" w:pos="-3686"/>
          <w:tab w:val="center" w:pos="6237"/>
        </w:tabs>
        <w:spacing w:after="480" w:line="360" w:lineRule="auto"/>
        <w:rPr>
          <w:rFonts w:ascii="Arial" w:hAnsi="Arial" w:cs="Arial"/>
          <w:b/>
          <w:color w:val="FF0000"/>
          <w:sz w:val="22"/>
          <w:szCs w:val="22"/>
        </w:rPr>
      </w:pPr>
      <w:r>
        <w:rPr>
          <w:rFonts w:ascii="Arial" w:hAnsi="Arial" w:cs="Arial"/>
          <w:b/>
          <w:color w:val="FF0000"/>
          <w:sz w:val="22"/>
          <w:szCs w:val="22"/>
        </w:rPr>
        <w:tab/>
      </w:r>
      <w:bookmarkStart w:id="19" w:name="ezdPracownikWydzialNazwa"/>
      <w:r w:rsidRPr="00E249A1">
        <w:rPr>
          <w:rFonts w:ascii="Arial" w:hAnsi="Arial" w:cs="Arial"/>
          <w:b/>
          <w:color w:val="FF0000"/>
          <w:sz w:val="22"/>
          <w:szCs w:val="22"/>
        </w:rPr>
        <w:t>Wydział Infrastruktury i Nieruchomości</w:t>
      </w:r>
      <w:bookmarkEnd w:id="19"/>
    </w:p>
    <w:p w:rsidR="00C65DE0" w:rsidRPr="008224A1" w:rsidRDefault="009522C2" w:rsidP="00C65DE0">
      <w:pPr>
        <w:tabs>
          <w:tab w:val="left" w:pos="3969"/>
          <w:tab w:val="left" w:pos="5670"/>
        </w:tabs>
        <w:rPr>
          <w:rFonts w:ascii="Arial" w:hAnsi="Arial" w:cs="Arial"/>
          <w:sz w:val="22"/>
          <w:szCs w:val="22"/>
        </w:rPr>
      </w:pPr>
    </w:p>
    <w:sectPr w:rsidR="00C65DE0" w:rsidRPr="008224A1" w:rsidSect="00000183">
      <w:footerReference w:type="default" r:id="rId9"/>
      <w:pgSz w:w="11906" w:h="16838"/>
      <w:pgMar w:top="709" w:right="1418" w:bottom="709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9522C2">
      <w:r>
        <w:separator/>
      </w:r>
    </w:p>
  </w:endnote>
  <w:endnote w:type="continuationSeparator" w:id="0">
    <w:p w:rsidR="00000000" w:rsidRDefault="009522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NewRomanPSMT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502282817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:rsidR="0037267B" w:rsidRDefault="009522C2" w:rsidP="00A07B71">
            <w:pPr>
              <w:pStyle w:val="Stopka"/>
              <w:jc w:val="right"/>
            </w:pPr>
            <w:r w:rsidRPr="0037267B">
              <w:rPr>
                <w:rFonts w:ascii="Arial" w:hAnsi="Arial" w:cs="Arial"/>
                <w:bCs/>
              </w:rPr>
              <w:fldChar w:fldCharType="begin"/>
            </w:r>
            <w:r w:rsidRPr="0037267B">
              <w:rPr>
                <w:rFonts w:ascii="Arial" w:hAnsi="Arial" w:cs="Arial"/>
                <w:bCs/>
              </w:rPr>
              <w:instrText>PAGE</w:instrText>
            </w:r>
            <w:r w:rsidRPr="0037267B">
              <w:rPr>
                <w:rFonts w:ascii="Arial" w:hAnsi="Arial" w:cs="Arial"/>
                <w:bCs/>
              </w:rPr>
              <w:fldChar w:fldCharType="separate"/>
            </w:r>
            <w:r>
              <w:rPr>
                <w:rFonts w:ascii="Arial" w:hAnsi="Arial" w:cs="Arial"/>
                <w:bCs/>
                <w:noProof/>
              </w:rPr>
              <w:t>19</w:t>
            </w:r>
            <w:r w:rsidRPr="0037267B">
              <w:rPr>
                <w:rFonts w:ascii="Arial" w:hAnsi="Arial" w:cs="Arial"/>
                <w:bCs/>
              </w:rPr>
              <w:fldChar w:fldCharType="end"/>
            </w:r>
            <w:r w:rsidRPr="0037267B">
              <w:rPr>
                <w:rFonts w:ascii="Arial" w:hAnsi="Arial" w:cs="Arial"/>
              </w:rPr>
              <w:t>/</w:t>
            </w:r>
            <w:r w:rsidRPr="0037267B">
              <w:rPr>
                <w:rFonts w:ascii="Arial" w:hAnsi="Arial" w:cs="Arial"/>
                <w:bCs/>
              </w:rPr>
              <w:fldChar w:fldCharType="begin"/>
            </w:r>
            <w:r w:rsidRPr="0037267B">
              <w:rPr>
                <w:rFonts w:ascii="Arial" w:hAnsi="Arial" w:cs="Arial"/>
                <w:bCs/>
              </w:rPr>
              <w:instrText>NUMPAGES</w:instrText>
            </w:r>
            <w:r w:rsidRPr="0037267B">
              <w:rPr>
                <w:rFonts w:ascii="Arial" w:hAnsi="Arial" w:cs="Arial"/>
                <w:bCs/>
              </w:rPr>
              <w:fldChar w:fldCharType="separate"/>
            </w:r>
            <w:r>
              <w:rPr>
                <w:rFonts w:ascii="Arial" w:hAnsi="Arial" w:cs="Arial"/>
                <w:bCs/>
                <w:noProof/>
              </w:rPr>
              <w:t>19</w:t>
            </w:r>
            <w:r w:rsidRPr="0037267B">
              <w:rPr>
                <w:rFonts w:ascii="Arial" w:hAnsi="Arial" w:cs="Arial"/>
                <w:bCs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9522C2">
      <w:r>
        <w:separator/>
      </w:r>
    </w:p>
  </w:footnote>
  <w:footnote w:type="continuationSeparator" w:id="0">
    <w:p w:rsidR="00000000" w:rsidRDefault="009522C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B2480A"/>
    <w:multiLevelType w:val="hybridMultilevel"/>
    <w:tmpl w:val="50289FA2"/>
    <w:lvl w:ilvl="0" w:tplc="87182DE2">
      <w:start w:val="3"/>
      <w:numFmt w:val="upperRoman"/>
      <w:lvlText w:val="%1."/>
      <w:lvlJc w:val="right"/>
      <w:pPr>
        <w:ind w:left="720" w:hanging="360"/>
      </w:pPr>
      <w:rPr>
        <w:rFonts w:cs="Times New Roman" w:hint="default"/>
        <w:b/>
      </w:rPr>
    </w:lvl>
    <w:lvl w:ilvl="1" w:tplc="94AC1812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AD681858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56C644A8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782A8014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D7E8580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27F411E2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67489C16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68A4EDBC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9E9615E"/>
    <w:multiLevelType w:val="hybridMultilevel"/>
    <w:tmpl w:val="DB04B756"/>
    <w:lvl w:ilvl="0" w:tplc="3EB4C85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734A4844" w:tentative="1">
      <w:start w:val="1"/>
      <w:numFmt w:val="lowerLetter"/>
      <w:lvlText w:val="%2."/>
      <w:lvlJc w:val="left"/>
      <w:pPr>
        <w:ind w:left="1080" w:hanging="360"/>
      </w:pPr>
    </w:lvl>
    <w:lvl w:ilvl="2" w:tplc="DD9401A6" w:tentative="1">
      <w:start w:val="1"/>
      <w:numFmt w:val="lowerRoman"/>
      <w:lvlText w:val="%3."/>
      <w:lvlJc w:val="right"/>
      <w:pPr>
        <w:ind w:left="1800" w:hanging="180"/>
      </w:pPr>
    </w:lvl>
    <w:lvl w:ilvl="3" w:tplc="8630672C" w:tentative="1">
      <w:start w:val="1"/>
      <w:numFmt w:val="decimal"/>
      <w:lvlText w:val="%4."/>
      <w:lvlJc w:val="left"/>
      <w:pPr>
        <w:ind w:left="2520" w:hanging="360"/>
      </w:pPr>
    </w:lvl>
    <w:lvl w:ilvl="4" w:tplc="848C7DF2" w:tentative="1">
      <w:start w:val="1"/>
      <w:numFmt w:val="lowerLetter"/>
      <w:lvlText w:val="%5."/>
      <w:lvlJc w:val="left"/>
      <w:pPr>
        <w:ind w:left="3240" w:hanging="360"/>
      </w:pPr>
    </w:lvl>
    <w:lvl w:ilvl="5" w:tplc="4A609D94" w:tentative="1">
      <w:start w:val="1"/>
      <w:numFmt w:val="lowerRoman"/>
      <w:lvlText w:val="%6."/>
      <w:lvlJc w:val="right"/>
      <w:pPr>
        <w:ind w:left="3960" w:hanging="180"/>
      </w:pPr>
    </w:lvl>
    <w:lvl w:ilvl="6" w:tplc="A994074E" w:tentative="1">
      <w:start w:val="1"/>
      <w:numFmt w:val="decimal"/>
      <w:lvlText w:val="%7."/>
      <w:lvlJc w:val="left"/>
      <w:pPr>
        <w:ind w:left="4680" w:hanging="360"/>
      </w:pPr>
    </w:lvl>
    <w:lvl w:ilvl="7" w:tplc="7AEC3228" w:tentative="1">
      <w:start w:val="1"/>
      <w:numFmt w:val="lowerLetter"/>
      <w:lvlText w:val="%8."/>
      <w:lvlJc w:val="left"/>
      <w:pPr>
        <w:ind w:left="5400" w:hanging="360"/>
      </w:pPr>
    </w:lvl>
    <w:lvl w:ilvl="8" w:tplc="A4A4C09E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B3F17DF"/>
    <w:multiLevelType w:val="hybridMultilevel"/>
    <w:tmpl w:val="FAEA88A8"/>
    <w:lvl w:ilvl="0" w:tplc="FFAC1D66">
      <w:start w:val="7"/>
      <w:numFmt w:val="decimal"/>
      <w:lvlText w:val="%1."/>
      <w:lvlJc w:val="left"/>
      <w:pPr>
        <w:ind w:left="1080" w:hanging="720"/>
      </w:pPr>
      <w:rPr>
        <w:rFonts w:hint="default"/>
        <w:color w:val="auto"/>
      </w:rPr>
    </w:lvl>
    <w:lvl w:ilvl="1" w:tplc="4A645352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3B23DE0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28A81140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310ACF8E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13D888A2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3A36B2A0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1A5A6A74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500A2022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17B82385"/>
    <w:multiLevelType w:val="hybridMultilevel"/>
    <w:tmpl w:val="F7503E7A"/>
    <w:lvl w:ilvl="0" w:tplc="0560878A">
      <w:start w:val="1"/>
      <w:numFmt w:val="decimal"/>
      <w:lvlText w:val="%1)"/>
      <w:lvlJc w:val="left"/>
      <w:pPr>
        <w:ind w:left="1080" w:hanging="360"/>
      </w:pPr>
    </w:lvl>
    <w:lvl w:ilvl="1" w:tplc="23664B1C">
      <w:start w:val="1"/>
      <w:numFmt w:val="decimal"/>
      <w:lvlText w:val="%2)"/>
      <w:lvlJc w:val="left"/>
      <w:pPr>
        <w:ind w:left="1800" w:hanging="360"/>
      </w:pPr>
    </w:lvl>
    <w:lvl w:ilvl="2" w:tplc="C4DA7194" w:tentative="1">
      <w:start w:val="1"/>
      <w:numFmt w:val="lowerRoman"/>
      <w:lvlText w:val="%3."/>
      <w:lvlJc w:val="right"/>
      <w:pPr>
        <w:ind w:left="2520" w:hanging="180"/>
      </w:pPr>
    </w:lvl>
    <w:lvl w:ilvl="3" w:tplc="DDB06BAA" w:tentative="1">
      <w:start w:val="1"/>
      <w:numFmt w:val="decimal"/>
      <w:lvlText w:val="%4."/>
      <w:lvlJc w:val="left"/>
      <w:pPr>
        <w:ind w:left="3240" w:hanging="360"/>
      </w:pPr>
    </w:lvl>
    <w:lvl w:ilvl="4" w:tplc="F3662AB0" w:tentative="1">
      <w:start w:val="1"/>
      <w:numFmt w:val="lowerLetter"/>
      <w:lvlText w:val="%5."/>
      <w:lvlJc w:val="left"/>
      <w:pPr>
        <w:ind w:left="3960" w:hanging="360"/>
      </w:pPr>
    </w:lvl>
    <w:lvl w:ilvl="5" w:tplc="FFBEB10E" w:tentative="1">
      <w:start w:val="1"/>
      <w:numFmt w:val="lowerRoman"/>
      <w:lvlText w:val="%6."/>
      <w:lvlJc w:val="right"/>
      <w:pPr>
        <w:ind w:left="4680" w:hanging="180"/>
      </w:pPr>
    </w:lvl>
    <w:lvl w:ilvl="6" w:tplc="0CE4ED90" w:tentative="1">
      <w:start w:val="1"/>
      <w:numFmt w:val="decimal"/>
      <w:lvlText w:val="%7."/>
      <w:lvlJc w:val="left"/>
      <w:pPr>
        <w:ind w:left="5400" w:hanging="360"/>
      </w:pPr>
    </w:lvl>
    <w:lvl w:ilvl="7" w:tplc="47F02A96" w:tentative="1">
      <w:start w:val="1"/>
      <w:numFmt w:val="lowerLetter"/>
      <w:lvlText w:val="%8."/>
      <w:lvlJc w:val="left"/>
      <w:pPr>
        <w:ind w:left="6120" w:hanging="360"/>
      </w:pPr>
    </w:lvl>
    <w:lvl w:ilvl="8" w:tplc="33CC70D4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A83397B"/>
    <w:multiLevelType w:val="hybridMultilevel"/>
    <w:tmpl w:val="38CC5830"/>
    <w:lvl w:ilvl="0" w:tplc="349EE8D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63E2C4A" w:tentative="1">
      <w:start w:val="1"/>
      <w:numFmt w:val="lowerLetter"/>
      <w:lvlText w:val="%2."/>
      <w:lvlJc w:val="left"/>
      <w:pPr>
        <w:ind w:left="1440" w:hanging="360"/>
      </w:pPr>
    </w:lvl>
    <w:lvl w:ilvl="2" w:tplc="959AC010" w:tentative="1">
      <w:start w:val="1"/>
      <w:numFmt w:val="lowerRoman"/>
      <w:lvlText w:val="%3."/>
      <w:lvlJc w:val="right"/>
      <w:pPr>
        <w:ind w:left="2160" w:hanging="180"/>
      </w:pPr>
    </w:lvl>
    <w:lvl w:ilvl="3" w:tplc="A7CE0308" w:tentative="1">
      <w:start w:val="1"/>
      <w:numFmt w:val="decimal"/>
      <w:lvlText w:val="%4."/>
      <w:lvlJc w:val="left"/>
      <w:pPr>
        <w:ind w:left="2880" w:hanging="360"/>
      </w:pPr>
    </w:lvl>
    <w:lvl w:ilvl="4" w:tplc="B2A2A3B4" w:tentative="1">
      <w:start w:val="1"/>
      <w:numFmt w:val="lowerLetter"/>
      <w:lvlText w:val="%5."/>
      <w:lvlJc w:val="left"/>
      <w:pPr>
        <w:ind w:left="3600" w:hanging="360"/>
      </w:pPr>
    </w:lvl>
    <w:lvl w:ilvl="5" w:tplc="B1D0FCE8" w:tentative="1">
      <w:start w:val="1"/>
      <w:numFmt w:val="lowerRoman"/>
      <w:lvlText w:val="%6."/>
      <w:lvlJc w:val="right"/>
      <w:pPr>
        <w:ind w:left="4320" w:hanging="180"/>
      </w:pPr>
    </w:lvl>
    <w:lvl w:ilvl="6" w:tplc="0F14D412" w:tentative="1">
      <w:start w:val="1"/>
      <w:numFmt w:val="decimal"/>
      <w:lvlText w:val="%7."/>
      <w:lvlJc w:val="left"/>
      <w:pPr>
        <w:ind w:left="5040" w:hanging="360"/>
      </w:pPr>
    </w:lvl>
    <w:lvl w:ilvl="7" w:tplc="30EAD2A8" w:tentative="1">
      <w:start w:val="1"/>
      <w:numFmt w:val="lowerLetter"/>
      <w:lvlText w:val="%8."/>
      <w:lvlJc w:val="left"/>
      <w:pPr>
        <w:ind w:left="5760" w:hanging="360"/>
      </w:pPr>
    </w:lvl>
    <w:lvl w:ilvl="8" w:tplc="2B54C4F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4E5289"/>
    <w:multiLevelType w:val="hybridMultilevel"/>
    <w:tmpl w:val="710EBE46"/>
    <w:lvl w:ilvl="0" w:tplc="1792B3E4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E9249E80" w:tentative="1">
      <w:start w:val="1"/>
      <w:numFmt w:val="lowerLetter"/>
      <w:lvlText w:val="%2."/>
      <w:lvlJc w:val="left"/>
      <w:pPr>
        <w:ind w:left="1647" w:hanging="360"/>
      </w:pPr>
    </w:lvl>
    <w:lvl w:ilvl="2" w:tplc="346EBF90" w:tentative="1">
      <w:start w:val="1"/>
      <w:numFmt w:val="lowerRoman"/>
      <w:lvlText w:val="%3."/>
      <w:lvlJc w:val="right"/>
      <w:pPr>
        <w:ind w:left="2367" w:hanging="180"/>
      </w:pPr>
    </w:lvl>
    <w:lvl w:ilvl="3" w:tplc="818C3C9C" w:tentative="1">
      <w:start w:val="1"/>
      <w:numFmt w:val="decimal"/>
      <w:lvlText w:val="%4."/>
      <w:lvlJc w:val="left"/>
      <w:pPr>
        <w:ind w:left="3087" w:hanging="360"/>
      </w:pPr>
    </w:lvl>
    <w:lvl w:ilvl="4" w:tplc="A1AA98A4" w:tentative="1">
      <w:start w:val="1"/>
      <w:numFmt w:val="lowerLetter"/>
      <w:lvlText w:val="%5."/>
      <w:lvlJc w:val="left"/>
      <w:pPr>
        <w:ind w:left="3807" w:hanging="360"/>
      </w:pPr>
    </w:lvl>
    <w:lvl w:ilvl="5" w:tplc="5BE4A008" w:tentative="1">
      <w:start w:val="1"/>
      <w:numFmt w:val="lowerRoman"/>
      <w:lvlText w:val="%6."/>
      <w:lvlJc w:val="right"/>
      <w:pPr>
        <w:ind w:left="4527" w:hanging="180"/>
      </w:pPr>
    </w:lvl>
    <w:lvl w:ilvl="6" w:tplc="F938967E" w:tentative="1">
      <w:start w:val="1"/>
      <w:numFmt w:val="decimal"/>
      <w:lvlText w:val="%7."/>
      <w:lvlJc w:val="left"/>
      <w:pPr>
        <w:ind w:left="5247" w:hanging="360"/>
      </w:pPr>
    </w:lvl>
    <w:lvl w:ilvl="7" w:tplc="D766E3B4" w:tentative="1">
      <w:start w:val="1"/>
      <w:numFmt w:val="lowerLetter"/>
      <w:lvlText w:val="%8."/>
      <w:lvlJc w:val="left"/>
      <w:pPr>
        <w:ind w:left="5967" w:hanging="360"/>
      </w:pPr>
    </w:lvl>
    <w:lvl w:ilvl="8" w:tplc="1C4CF150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233148B7"/>
    <w:multiLevelType w:val="hybridMultilevel"/>
    <w:tmpl w:val="1DB4F0B4"/>
    <w:lvl w:ilvl="0" w:tplc="74380946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3EEA28E4" w:tentative="1">
      <w:start w:val="1"/>
      <w:numFmt w:val="lowerLetter"/>
      <w:lvlText w:val="%2."/>
      <w:lvlJc w:val="left"/>
      <w:pPr>
        <w:ind w:left="1080" w:hanging="360"/>
      </w:pPr>
    </w:lvl>
    <w:lvl w:ilvl="2" w:tplc="0A06DB12" w:tentative="1">
      <w:start w:val="1"/>
      <w:numFmt w:val="lowerRoman"/>
      <w:lvlText w:val="%3."/>
      <w:lvlJc w:val="right"/>
      <w:pPr>
        <w:ind w:left="1800" w:hanging="180"/>
      </w:pPr>
    </w:lvl>
    <w:lvl w:ilvl="3" w:tplc="FFBA2C6A" w:tentative="1">
      <w:start w:val="1"/>
      <w:numFmt w:val="decimal"/>
      <w:lvlText w:val="%4."/>
      <w:lvlJc w:val="left"/>
      <w:pPr>
        <w:ind w:left="2520" w:hanging="360"/>
      </w:pPr>
    </w:lvl>
    <w:lvl w:ilvl="4" w:tplc="4FD0475A" w:tentative="1">
      <w:start w:val="1"/>
      <w:numFmt w:val="lowerLetter"/>
      <w:lvlText w:val="%5."/>
      <w:lvlJc w:val="left"/>
      <w:pPr>
        <w:ind w:left="3240" w:hanging="360"/>
      </w:pPr>
    </w:lvl>
    <w:lvl w:ilvl="5" w:tplc="9AF4F7FA" w:tentative="1">
      <w:start w:val="1"/>
      <w:numFmt w:val="lowerRoman"/>
      <w:lvlText w:val="%6."/>
      <w:lvlJc w:val="right"/>
      <w:pPr>
        <w:ind w:left="3960" w:hanging="180"/>
      </w:pPr>
    </w:lvl>
    <w:lvl w:ilvl="6" w:tplc="B69C28BC" w:tentative="1">
      <w:start w:val="1"/>
      <w:numFmt w:val="decimal"/>
      <w:lvlText w:val="%7."/>
      <w:lvlJc w:val="left"/>
      <w:pPr>
        <w:ind w:left="4680" w:hanging="360"/>
      </w:pPr>
    </w:lvl>
    <w:lvl w:ilvl="7" w:tplc="26365A88" w:tentative="1">
      <w:start w:val="1"/>
      <w:numFmt w:val="lowerLetter"/>
      <w:lvlText w:val="%8."/>
      <w:lvlJc w:val="left"/>
      <w:pPr>
        <w:ind w:left="5400" w:hanging="360"/>
      </w:pPr>
    </w:lvl>
    <w:lvl w:ilvl="8" w:tplc="9E407C8C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B7C6633"/>
    <w:multiLevelType w:val="hybridMultilevel"/>
    <w:tmpl w:val="FDCE53D6"/>
    <w:lvl w:ilvl="0" w:tplc="330EEDE8">
      <w:start w:val="1"/>
      <w:numFmt w:val="decimal"/>
      <w:lvlText w:val="%1."/>
      <w:lvlJc w:val="left"/>
      <w:pPr>
        <w:ind w:left="1080" w:hanging="720"/>
      </w:pPr>
      <w:rPr>
        <w:rFonts w:cs="Times New Roman" w:hint="default"/>
        <w:color w:val="auto"/>
      </w:rPr>
    </w:lvl>
    <w:lvl w:ilvl="1" w:tplc="97C85772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1092037A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C0F62F66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DADE3550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96DE36D0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4086D558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11AA22B6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E87C95C6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377378FE"/>
    <w:multiLevelType w:val="hybridMultilevel"/>
    <w:tmpl w:val="3D2047C4"/>
    <w:lvl w:ilvl="0" w:tplc="DBC6DD9C">
      <w:start w:val="1"/>
      <w:numFmt w:val="decimal"/>
      <w:lvlText w:val="%1)"/>
      <w:lvlJc w:val="left"/>
      <w:pPr>
        <w:ind w:left="720" w:hanging="360"/>
      </w:pPr>
      <w:rPr>
        <w:rFonts w:ascii="Arial" w:eastAsia="TimesNewRomanPSMT" w:hAnsi="Arial" w:cs="Arial"/>
      </w:rPr>
    </w:lvl>
    <w:lvl w:ilvl="1" w:tplc="2D50C49E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6B18CF96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36524442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E5E28F2E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44BC5D96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B43AA35A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4C5265B8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9A8EB0C6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3A31333D"/>
    <w:multiLevelType w:val="hybridMultilevel"/>
    <w:tmpl w:val="5952F4BC"/>
    <w:lvl w:ilvl="0" w:tplc="C030A154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7B4ED50A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58169BD6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C8EEEB50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7F478A8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53D6C9BA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66D0B46E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93EAED16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E8C45960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552A6C91"/>
    <w:multiLevelType w:val="hybridMultilevel"/>
    <w:tmpl w:val="6D4C7864"/>
    <w:lvl w:ilvl="0" w:tplc="A132733E">
      <w:start w:val="1"/>
      <w:numFmt w:val="decimal"/>
      <w:lvlText w:val="%1)"/>
      <w:lvlJc w:val="left"/>
      <w:pPr>
        <w:ind w:left="1287" w:hanging="360"/>
      </w:pPr>
    </w:lvl>
    <w:lvl w:ilvl="1" w:tplc="ACFCA99A" w:tentative="1">
      <w:start w:val="1"/>
      <w:numFmt w:val="lowerLetter"/>
      <w:lvlText w:val="%2."/>
      <w:lvlJc w:val="left"/>
      <w:pPr>
        <w:ind w:left="2007" w:hanging="360"/>
      </w:pPr>
    </w:lvl>
    <w:lvl w:ilvl="2" w:tplc="F29E34FC" w:tentative="1">
      <w:start w:val="1"/>
      <w:numFmt w:val="lowerRoman"/>
      <w:lvlText w:val="%3."/>
      <w:lvlJc w:val="right"/>
      <w:pPr>
        <w:ind w:left="2727" w:hanging="180"/>
      </w:pPr>
    </w:lvl>
    <w:lvl w:ilvl="3" w:tplc="FC70EB8A" w:tentative="1">
      <w:start w:val="1"/>
      <w:numFmt w:val="decimal"/>
      <w:lvlText w:val="%4."/>
      <w:lvlJc w:val="left"/>
      <w:pPr>
        <w:ind w:left="3447" w:hanging="360"/>
      </w:pPr>
    </w:lvl>
    <w:lvl w:ilvl="4" w:tplc="A61ACC60" w:tentative="1">
      <w:start w:val="1"/>
      <w:numFmt w:val="lowerLetter"/>
      <w:lvlText w:val="%5."/>
      <w:lvlJc w:val="left"/>
      <w:pPr>
        <w:ind w:left="4167" w:hanging="360"/>
      </w:pPr>
    </w:lvl>
    <w:lvl w:ilvl="5" w:tplc="21DAF710" w:tentative="1">
      <w:start w:val="1"/>
      <w:numFmt w:val="lowerRoman"/>
      <w:lvlText w:val="%6."/>
      <w:lvlJc w:val="right"/>
      <w:pPr>
        <w:ind w:left="4887" w:hanging="180"/>
      </w:pPr>
    </w:lvl>
    <w:lvl w:ilvl="6" w:tplc="B3BCAC1C" w:tentative="1">
      <w:start w:val="1"/>
      <w:numFmt w:val="decimal"/>
      <w:lvlText w:val="%7."/>
      <w:lvlJc w:val="left"/>
      <w:pPr>
        <w:ind w:left="5607" w:hanging="360"/>
      </w:pPr>
    </w:lvl>
    <w:lvl w:ilvl="7" w:tplc="2C24A838" w:tentative="1">
      <w:start w:val="1"/>
      <w:numFmt w:val="lowerLetter"/>
      <w:lvlText w:val="%8."/>
      <w:lvlJc w:val="left"/>
      <w:pPr>
        <w:ind w:left="6327" w:hanging="360"/>
      </w:pPr>
    </w:lvl>
    <w:lvl w:ilvl="8" w:tplc="E94A81B2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1" w15:restartNumberingAfterBreak="0">
    <w:nsid w:val="5E343D1D"/>
    <w:multiLevelType w:val="hybridMultilevel"/>
    <w:tmpl w:val="A9CC79F0"/>
    <w:lvl w:ilvl="0" w:tplc="F768E56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AAAE7FE4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C9FEAA16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87B24238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BEAC816E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F8E649C2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170A3F34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33489936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22961B00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 w15:restartNumberingAfterBreak="0">
    <w:nsid w:val="78010F6B"/>
    <w:multiLevelType w:val="hybridMultilevel"/>
    <w:tmpl w:val="245E8C5C"/>
    <w:lvl w:ilvl="0" w:tplc="8584BC24">
      <w:start w:val="1"/>
      <w:numFmt w:val="decimal"/>
      <w:lvlText w:val="%1)"/>
      <w:lvlJc w:val="left"/>
      <w:pPr>
        <w:ind w:left="1429" w:hanging="360"/>
      </w:pPr>
    </w:lvl>
    <w:lvl w:ilvl="1" w:tplc="29447FDC" w:tentative="1">
      <w:start w:val="1"/>
      <w:numFmt w:val="lowerLetter"/>
      <w:lvlText w:val="%2."/>
      <w:lvlJc w:val="left"/>
      <w:pPr>
        <w:ind w:left="2149" w:hanging="360"/>
      </w:pPr>
    </w:lvl>
    <w:lvl w:ilvl="2" w:tplc="9D8A36DC" w:tentative="1">
      <w:start w:val="1"/>
      <w:numFmt w:val="lowerRoman"/>
      <w:lvlText w:val="%3."/>
      <w:lvlJc w:val="right"/>
      <w:pPr>
        <w:ind w:left="2869" w:hanging="180"/>
      </w:pPr>
    </w:lvl>
    <w:lvl w:ilvl="3" w:tplc="1D3A7A3E" w:tentative="1">
      <w:start w:val="1"/>
      <w:numFmt w:val="decimal"/>
      <w:lvlText w:val="%4."/>
      <w:lvlJc w:val="left"/>
      <w:pPr>
        <w:ind w:left="3589" w:hanging="360"/>
      </w:pPr>
    </w:lvl>
    <w:lvl w:ilvl="4" w:tplc="03CC0B3A" w:tentative="1">
      <w:start w:val="1"/>
      <w:numFmt w:val="lowerLetter"/>
      <w:lvlText w:val="%5."/>
      <w:lvlJc w:val="left"/>
      <w:pPr>
        <w:ind w:left="4309" w:hanging="360"/>
      </w:pPr>
    </w:lvl>
    <w:lvl w:ilvl="5" w:tplc="F62228D2" w:tentative="1">
      <w:start w:val="1"/>
      <w:numFmt w:val="lowerRoman"/>
      <w:lvlText w:val="%6."/>
      <w:lvlJc w:val="right"/>
      <w:pPr>
        <w:ind w:left="5029" w:hanging="180"/>
      </w:pPr>
    </w:lvl>
    <w:lvl w:ilvl="6" w:tplc="58A62A4C" w:tentative="1">
      <w:start w:val="1"/>
      <w:numFmt w:val="decimal"/>
      <w:lvlText w:val="%7."/>
      <w:lvlJc w:val="left"/>
      <w:pPr>
        <w:ind w:left="5749" w:hanging="360"/>
      </w:pPr>
    </w:lvl>
    <w:lvl w:ilvl="7" w:tplc="01C2D1F6" w:tentative="1">
      <w:start w:val="1"/>
      <w:numFmt w:val="lowerLetter"/>
      <w:lvlText w:val="%8."/>
      <w:lvlJc w:val="left"/>
      <w:pPr>
        <w:ind w:left="6469" w:hanging="360"/>
      </w:pPr>
    </w:lvl>
    <w:lvl w:ilvl="8" w:tplc="880A4898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 w15:restartNumberingAfterBreak="0">
    <w:nsid w:val="782D26F5"/>
    <w:multiLevelType w:val="hybridMultilevel"/>
    <w:tmpl w:val="6F962DAE"/>
    <w:lvl w:ilvl="0" w:tplc="AF0A90DE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28280170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6A5E0380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A84C0300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95683EE0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9E8A97F6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36583946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B5F04BC2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C8AC1504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 w15:restartNumberingAfterBreak="0">
    <w:nsid w:val="786E6468"/>
    <w:multiLevelType w:val="hybridMultilevel"/>
    <w:tmpl w:val="4F3411A8"/>
    <w:lvl w:ilvl="0" w:tplc="074AE3C0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  <w:color w:val="auto"/>
      </w:rPr>
    </w:lvl>
    <w:lvl w:ilvl="1" w:tplc="02EC6C5C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A2D8ADD8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E618DE80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7EE45316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DD3838F6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8FC85F3E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5470D628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4290DEC8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4"/>
  </w:num>
  <w:num w:numId="3">
    <w:abstractNumId w:val="0"/>
  </w:num>
  <w:num w:numId="4">
    <w:abstractNumId w:val="8"/>
  </w:num>
  <w:num w:numId="5">
    <w:abstractNumId w:val="9"/>
  </w:num>
  <w:num w:numId="6">
    <w:abstractNumId w:val="6"/>
  </w:num>
  <w:num w:numId="7">
    <w:abstractNumId w:val="1"/>
  </w:num>
  <w:num w:numId="8">
    <w:abstractNumId w:val="5"/>
  </w:num>
  <w:num w:numId="9">
    <w:abstractNumId w:val="4"/>
  </w:num>
  <w:num w:numId="10">
    <w:abstractNumId w:val="13"/>
  </w:num>
  <w:num w:numId="11">
    <w:abstractNumId w:val="11"/>
  </w:num>
  <w:num w:numId="12">
    <w:abstractNumId w:val="2"/>
  </w:num>
  <w:num w:numId="13">
    <w:abstractNumId w:val="3"/>
  </w:num>
  <w:num w:numId="14">
    <w:abstractNumId w:val="10"/>
  </w:num>
  <w:num w:numId="1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22C2"/>
    <w:rsid w:val="009522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5:docId w15:val="{4DB39BA1-697D-4762-A8E9-F316930A6E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5E782D"/>
  </w:style>
  <w:style w:type="paragraph" w:styleId="Nagwek1">
    <w:name w:val="heading 1"/>
    <w:basedOn w:val="Normalny"/>
    <w:next w:val="Normalny"/>
    <w:qFormat/>
    <w:rsid w:val="006C5630"/>
    <w:pPr>
      <w:keepNext/>
      <w:outlineLvl w:val="0"/>
    </w:pPr>
    <w:rPr>
      <w:b/>
      <w:bCs/>
      <w:lang w:val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CF0999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CF0999"/>
    <w:pPr>
      <w:tabs>
        <w:tab w:val="center" w:pos="4536"/>
        <w:tab w:val="right" w:pos="9072"/>
      </w:tabs>
    </w:pPr>
  </w:style>
  <w:style w:type="character" w:styleId="Hipercze">
    <w:name w:val="Hyperlink"/>
    <w:rsid w:val="00CB7988"/>
    <w:rPr>
      <w:color w:val="0000FF"/>
      <w:u w:val="single"/>
    </w:rPr>
  </w:style>
  <w:style w:type="paragraph" w:styleId="Tekstpodstawowy">
    <w:name w:val="Body Text"/>
    <w:basedOn w:val="Normalny"/>
    <w:rsid w:val="006C5630"/>
    <w:pPr>
      <w:spacing w:line="360" w:lineRule="auto"/>
      <w:jc w:val="both"/>
    </w:pPr>
  </w:style>
  <w:style w:type="paragraph" w:styleId="Akapitzlist">
    <w:name w:val="List Paragraph"/>
    <w:basedOn w:val="Normalny"/>
    <w:uiPriority w:val="34"/>
    <w:qFormat/>
    <w:rsid w:val="00D702C9"/>
    <w:pPr>
      <w:spacing w:after="160" w:line="25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FontStyle26">
    <w:name w:val="Font Style26"/>
    <w:uiPriority w:val="99"/>
    <w:rsid w:val="00A966B5"/>
    <w:rPr>
      <w:rFonts w:ascii="Arial" w:hAnsi="Arial" w:cs="Arial"/>
      <w:b/>
      <w:bCs/>
      <w:sz w:val="18"/>
      <w:szCs w:val="18"/>
    </w:rPr>
  </w:style>
  <w:style w:type="paragraph" w:customStyle="1" w:styleId="Style8">
    <w:name w:val="Style8"/>
    <w:basedOn w:val="Normalny"/>
    <w:uiPriority w:val="99"/>
    <w:rsid w:val="00A966B5"/>
    <w:pPr>
      <w:widowControl w:val="0"/>
      <w:autoSpaceDE w:val="0"/>
      <w:autoSpaceDN w:val="0"/>
      <w:adjustRightInd w:val="0"/>
      <w:spacing w:line="182" w:lineRule="exact"/>
      <w:jc w:val="center"/>
    </w:pPr>
    <w:rPr>
      <w:rFonts w:ascii="Arial" w:hAnsi="Arial" w:cs="Arial"/>
      <w:sz w:val="24"/>
      <w:szCs w:val="24"/>
    </w:rPr>
  </w:style>
  <w:style w:type="character" w:customStyle="1" w:styleId="FontStyle24">
    <w:name w:val="Font Style24"/>
    <w:uiPriority w:val="99"/>
    <w:rsid w:val="00A966B5"/>
    <w:rPr>
      <w:rFonts w:ascii="Arial" w:hAnsi="Arial" w:cs="Arial"/>
      <w:b/>
      <w:bCs/>
      <w:sz w:val="14"/>
      <w:szCs w:val="14"/>
    </w:rPr>
  </w:style>
  <w:style w:type="paragraph" w:customStyle="1" w:styleId="data">
    <w:name w:val="data"/>
    <w:basedOn w:val="Normalny"/>
    <w:link w:val="dataZnak"/>
    <w:qFormat/>
    <w:rsid w:val="00397381"/>
    <w:pPr>
      <w:tabs>
        <w:tab w:val="left" w:pos="5387"/>
      </w:tabs>
      <w:spacing w:line="360" w:lineRule="auto"/>
    </w:pPr>
    <w:rPr>
      <w:rFonts w:ascii="Arial" w:eastAsiaTheme="minorEastAsia" w:hAnsi="Arial" w:cs="Arial"/>
      <w:bCs/>
      <w:sz w:val="22"/>
      <w:szCs w:val="22"/>
      <w:lang w:eastAsia="en-US"/>
    </w:rPr>
  </w:style>
  <w:style w:type="character" w:customStyle="1" w:styleId="dataZnak">
    <w:name w:val="data Znak"/>
    <w:basedOn w:val="Domylnaczcionkaakapitu"/>
    <w:link w:val="data"/>
    <w:rsid w:val="00397381"/>
    <w:rPr>
      <w:rFonts w:ascii="Arial" w:eastAsiaTheme="minorEastAsia" w:hAnsi="Arial" w:cs="Arial"/>
      <w:bCs/>
      <w:sz w:val="22"/>
      <w:szCs w:val="22"/>
      <w:lang w:eastAsia="en-US"/>
    </w:rPr>
  </w:style>
  <w:style w:type="paragraph" w:styleId="Bezodstpw">
    <w:name w:val="No Spacing"/>
    <w:link w:val="BezodstpwZnak"/>
    <w:uiPriority w:val="1"/>
    <w:qFormat/>
    <w:rsid w:val="00224D80"/>
    <w:rPr>
      <w:rFonts w:ascii="Arial" w:eastAsiaTheme="minorHAnsi" w:hAnsi="Arial" w:cstheme="minorBidi"/>
      <w:sz w:val="24"/>
      <w:szCs w:val="24"/>
      <w:lang w:eastAsia="en-US"/>
    </w:rPr>
  </w:style>
  <w:style w:type="character" w:customStyle="1" w:styleId="BezodstpwZnak">
    <w:name w:val="Bez odstępów Znak"/>
    <w:basedOn w:val="Domylnaczcionkaakapitu"/>
    <w:link w:val="Bezodstpw"/>
    <w:uiPriority w:val="1"/>
    <w:rsid w:val="00224D80"/>
    <w:rPr>
      <w:rFonts w:ascii="Arial" w:eastAsiaTheme="minorHAnsi" w:hAnsi="Arial" w:cstheme="minorBidi"/>
      <w:sz w:val="24"/>
      <w:szCs w:val="24"/>
      <w:lang w:eastAsia="en-US"/>
    </w:rPr>
  </w:style>
  <w:style w:type="paragraph" w:customStyle="1" w:styleId="Trepisma">
    <w:name w:val="Treść pisma"/>
    <w:basedOn w:val="Bezodstpw"/>
    <w:link w:val="TrepismaZnak"/>
    <w:qFormat/>
    <w:rsid w:val="00224D80"/>
    <w:pPr>
      <w:spacing w:before="120" w:after="120" w:line="360" w:lineRule="auto"/>
      <w:ind w:firstLine="567"/>
    </w:pPr>
  </w:style>
  <w:style w:type="character" w:customStyle="1" w:styleId="TrepismaZnak">
    <w:name w:val="Treść pisma Znak"/>
    <w:basedOn w:val="BezodstpwZnak"/>
    <w:link w:val="Trepisma"/>
    <w:rsid w:val="00224D80"/>
    <w:rPr>
      <w:rFonts w:ascii="Arial" w:eastAsiaTheme="minorHAnsi" w:hAnsi="Arial" w:cstheme="minorBidi"/>
      <w:sz w:val="24"/>
      <w:szCs w:val="24"/>
      <w:lang w:eastAsia="en-US"/>
    </w:rPr>
  </w:style>
  <w:style w:type="paragraph" w:styleId="Tytu">
    <w:name w:val="Title"/>
    <w:basedOn w:val="Normalny"/>
    <w:next w:val="Normalny"/>
    <w:link w:val="TytuZnak"/>
    <w:uiPriority w:val="10"/>
    <w:qFormat/>
    <w:rsid w:val="00224D80"/>
    <w:pPr>
      <w:contextualSpacing/>
    </w:pPr>
    <w:rPr>
      <w:rFonts w:ascii="Calibri Light" w:eastAsiaTheme="minorEastAsia" w:hAnsi="Calibri Light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224D80"/>
    <w:rPr>
      <w:rFonts w:ascii="Calibri Light" w:eastAsiaTheme="minorEastAsia" w:hAnsi="Calibri Light"/>
      <w:spacing w:val="-10"/>
      <w:kern w:val="28"/>
      <w:sz w:val="56"/>
      <w:szCs w:val="56"/>
    </w:rPr>
  </w:style>
  <w:style w:type="character" w:customStyle="1" w:styleId="StopkaZnak">
    <w:name w:val="Stopka Znak"/>
    <w:basedOn w:val="Domylnaczcionkaakapitu"/>
    <w:link w:val="Stopka"/>
    <w:uiPriority w:val="99"/>
    <w:rsid w:val="0037267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19</Pages>
  <Words>5067</Words>
  <Characters>33309</Characters>
  <Application>Microsoft Office Word</Application>
  <DocSecurity>0</DocSecurity>
  <Lines>277</Lines>
  <Paragraphs>76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Opole,            lipca 2010 r</vt:lpstr>
    </vt:vector>
  </TitlesOfParts>
  <Company>Urząd Wojewódzki</Company>
  <LinksUpToDate>false</LinksUpToDate>
  <CharactersWithSpaces>38300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Opole,            lipca 2010 r</dc:title>
  <dc:creator>amarczak</dc:creator>
  <cp:lastModifiedBy>Jarosław Świder</cp:lastModifiedBy>
  <cp:revision>2</cp:revision>
  <dcterms:created xsi:type="dcterms:W3CDTF">2022-12-30T07:12:00Z</dcterms:created>
  <dcterms:modified xsi:type="dcterms:W3CDTF">2022-12-30T07:12:00Z</dcterms:modified>
</cp:coreProperties>
</file>