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624D" w:rsidRPr="0046205C" w:rsidRDefault="0071624D" w:rsidP="00886180">
      <w:pPr>
        <w:spacing w:after="120"/>
        <w:rPr>
          <w:b/>
          <w:bCs/>
        </w:rPr>
      </w:pPr>
      <w:r w:rsidRPr="0046205C">
        <w:rPr>
          <w:b/>
          <w:bCs/>
        </w:rPr>
        <w:t>Konsultacje społeczne</w:t>
      </w:r>
    </w:p>
    <w:p w:rsidR="0071624D" w:rsidRPr="0046205C" w:rsidRDefault="0071624D" w:rsidP="00886180">
      <w:pPr>
        <w:spacing w:after="120"/>
        <w:rPr>
          <w:bCs/>
        </w:rPr>
      </w:pPr>
      <w:r w:rsidRPr="0046205C">
        <w:rPr>
          <w:bCs/>
        </w:rPr>
        <w:t xml:space="preserve">Główny Inspektor Ochrony Środowiska, jako właściwy organ Inspekcji Ochrony Środowiska, działając na podstawie z art. 151 ust. 8 oraz art. 154 ust. 2 ustawy – Prawo wodne informuje o rozpoczęciu </w:t>
      </w:r>
      <w:r w:rsidR="00D40078">
        <w:rPr>
          <w:bCs/>
        </w:rPr>
        <w:t xml:space="preserve">21-dniowych </w:t>
      </w:r>
      <w:r w:rsidRPr="0046205C">
        <w:rPr>
          <w:bCs/>
        </w:rPr>
        <w:t xml:space="preserve">konsultacji społecznych </w:t>
      </w:r>
      <w:r w:rsidR="00886180">
        <w:rPr>
          <w:bCs/>
        </w:rPr>
        <w:t>P</w:t>
      </w:r>
      <w:r w:rsidRPr="0046205C">
        <w:rPr>
          <w:bCs/>
        </w:rPr>
        <w:t xml:space="preserve">rojektu drugiej aktualizacji wstępnej oceny stanu środowiska wód morskich oraz </w:t>
      </w:r>
      <w:r w:rsidR="00886180">
        <w:rPr>
          <w:bCs/>
        </w:rPr>
        <w:t>P</w:t>
      </w:r>
      <w:r w:rsidRPr="0046205C">
        <w:rPr>
          <w:bCs/>
        </w:rPr>
        <w:t xml:space="preserve">rojektu drugiej </w:t>
      </w:r>
      <w:r w:rsidR="0046205C">
        <w:rPr>
          <w:bCs/>
        </w:rPr>
        <w:t xml:space="preserve">aktualizacji </w:t>
      </w:r>
      <w:r w:rsidRPr="0046205C">
        <w:rPr>
          <w:bCs/>
        </w:rPr>
        <w:t>zestawu właściwości typowych dla dobrego stanu środowiska wód morskich</w:t>
      </w:r>
      <w:r w:rsidR="0046205C">
        <w:rPr>
          <w:bCs/>
        </w:rPr>
        <w:t>.</w:t>
      </w:r>
      <w:r w:rsidRPr="0046205C">
        <w:rPr>
          <w:bCs/>
        </w:rPr>
        <w:t xml:space="preserve"> </w:t>
      </w:r>
    </w:p>
    <w:p w:rsidR="00FD3DE2" w:rsidRDefault="0036184E" w:rsidP="00886180">
      <w:pPr>
        <w:rPr>
          <w:bCs/>
        </w:rPr>
      </w:pPr>
      <w:r w:rsidRPr="0046205C">
        <w:rPr>
          <w:bCs/>
        </w:rPr>
        <w:t xml:space="preserve">Szczegółowe informacje dotyczące procesu konsultacji społecznych znajdują się na stronie: </w:t>
      </w:r>
      <w:hyperlink r:id="rId4" w:history="1">
        <w:r w:rsidR="00C0758D" w:rsidRPr="001D1CA4">
          <w:rPr>
            <w:rStyle w:val="Hipercze"/>
          </w:rPr>
          <w:t>https://rdsm.gios.gov.pl/pl/konsultacje-spoleczne</w:t>
        </w:r>
      </w:hyperlink>
      <w:r w:rsidR="00C0758D">
        <w:t xml:space="preserve"> </w:t>
      </w:r>
      <w:r w:rsidR="0046205C">
        <w:rPr>
          <w:bCs/>
        </w:rPr>
        <w:t xml:space="preserve"> </w:t>
      </w:r>
    </w:p>
    <w:p w:rsidR="00C0758D" w:rsidRDefault="00DF5282" w:rsidP="00C0758D">
      <w:pPr>
        <w:spacing w:after="60"/>
        <w:rPr>
          <w:bCs/>
        </w:rPr>
      </w:pPr>
      <w:r>
        <w:rPr>
          <w:noProof/>
        </w:rPr>
        <w:drawing>
          <wp:inline distT="0" distB="0" distL="0" distR="0" wp14:anchorId="3AA20249" wp14:editId="14EA1DE6">
            <wp:extent cx="5760720" cy="3020060"/>
            <wp:effectExtent l="0" t="0" r="0" b="889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2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205C" w:rsidRPr="0046205C">
        <w:rPr>
          <w:bCs/>
        </w:rPr>
        <w:t xml:space="preserve">Wszelkie uwagi i opinie do projektów można </w:t>
      </w:r>
      <w:r w:rsidR="0046205C">
        <w:rPr>
          <w:bCs/>
        </w:rPr>
        <w:t>wysłać</w:t>
      </w:r>
      <w:r w:rsidR="0046205C" w:rsidRPr="0046205C">
        <w:rPr>
          <w:bCs/>
        </w:rPr>
        <w:t xml:space="preserve"> </w:t>
      </w:r>
      <w:r w:rsidR="0036184E" w:rsidRPr="0046205C">
        <w:rPr>
          <w:bCs/>
        </w:rPr>
        <w:t xml:space="preserve">za pośrednictwem formularza umieszonego </w:t>
      </w:r>
      <w:r w:rsidR="00C0758D">
        <w:rPr>
          <w:bCs/>
        </w:rPr>
        <w:t>pod adresem</w:t>
      </w:r>
      <w:r w:rsidR="00886180">
        <w:rPr>
          <w:bCs/>
        </w:rPr>
        <w:t>:</w:t>
      </w:r>
    </w:p>
    <w:p w:rsidR="00C0758D" w:rsidRDefault="00C60D4E" w:rsidP="00C0758D">
      <w:pPr>
        <w:spacing w:after="60"/>
      </w:pPr>
      <w:hyperlink r:id="rId6" w:history="1">
        <w:r w:rsidR="00C0758D" w:rsidRPr="001D1CA4">
          <w:rPr>
            <w:rStyle w:val="Hipercze"/>
          </w:rPr>
          <w:t>https://rdsm.gios.gov.pl/pl/konsultacje-spoleczne/aktualne-konsultacje/druga-aktualizacja-wstepnej-oceny-stanu-srodowiska-wod-morskich</w:t>
        </w:r>
      </w:hyperlink>
      <w:r w:rsidR="00C0758D">
        <w:t xml:space="preserve"> </w:t>
      </w:r>
    </w:p>
    <w:p w:rsidR="00C0758D" w:rsidRDefault="00C0758D" w:rsidP="005A2897">
      <w:pPr>
        <w:spacing w:after="60"/>
      </w:pPr>
      <w:r>
        <w:t>oraz</w:t>
      </w:r>
    </w:p>
    <w:p w:rsidR="00886180" w:rsidRDefault="00C60D4E" w:rsidP="005A2897">
      <w:pPr>
        <w:spacing w:after="60"/>
        <w:rPr>
          <w:bCs/>
        </w:rPr>
      </w:pPr>
      <w:hyperlink r:id="rId7" w:history="1">
        <w:r w:rsidR="00C0758D" w:rsidRPr="001D1CA4">
          <w:rPr>
            <w:rStyle w:val="Hipercze"/>
          </w:rPr>
          <w:t>https://rdsm.gios.gov.pl/pl/konsultacje-spoleczne/aktualne-konsultacje/druga-aktualizacja-zestawu-wlasciwosci-typowych-dla-dobrego-stanu-srodowiska</w:t>
        </w:r>
      </w:hyperlink>
      <w:r w:rsidR="00C0758D">
        <w:t xml:space="preserve">  </w:t>
      </w:r>
      <w:r w:rsidR="0036184E" w:rsidRPr="0046205C">
        <w:rPr>
          <w:bCs/>
        </w:rPr>
        <w:t xml:space="preserve"> </w:t>
      </w:r>
    </w:p>
    <w:p w:rsidR="0046205C" w:rsidRDefault="0046205C" w:rsidP="005A2897">
      <w:pPr>
        <w:spacing w:after="0"/>
        <w:rPr>
          <w:bCs/>
        </w:rPr>
      </w:pPr>
      <w:r>
        <w:rPr>
          <w:bCs/>
        </w:rPr>
        <w:t>lub</w:t>
      </w:r>
      <w:r w:rsidR="005A2897">
        <w:rPr>
          <w:bCs/>
        </w:rPr>
        <w:t xml:space="preserve"> </w:t>
      </w:r>
      <w:r>
        <w:rPr>
          <w:bCs/>
        </w:rPr>
        <w:t xml:space="preserve">na adres </w:t>
      </w:r>
      <w:r w:rsidR="008C54D6" w:rsidRPr="0046205C">
        <w:rPr>
          <w:bCs/>
        </w:rPr>
        <w:t xml:space="preserve">Głównego Inspektoratu Ochrony </w:t>
      </w:r>
      <w:r w:rsidRPr="0046205C">
        <w:rPr>
          <w:bCs/>
        </w:rPr>
        <w:t>Środowiska</w:t>
      </w:r>
      <w:r>
        <w:rPr>
          <w:bCs/>
        </w:rPr>
        <w:t>:</w:t>
      </w:r>
    </w:p>
    <w:p w:rsidR="0046205C" w:rsidRPr="0046205C" w:rsidRDefault="0046205C" w:rsidP="005A2897">
      <w:pPr>
        <w:spacing w:after="0"/>
        <w:rPr>
          <w:bCs/>
        </w:rPr>
      </w:pPr>
      <w:r w:rsidRPr="0046205C">
        <w:rPr>
          <w:bCs/>
        </w:rPr>
        <w:t>ul. Bitwy Warszawskiej 1920 r. 3</w:t>
      </w:r>
    </w:p>
    <w:p w:rsidR="00C0758D" w:rsidRPr="0046205C" w:rsidRDefault="0046205C" w:rsidP="005A2897">
      <w:pPr>
        <w:spacing w:after="0"/>
        <w:rPr>
          <w:bCs/>
        </w:rPr>
      </w:pPr>
      <w:r w:rsidRPr="0046205C">
        <w:rPr>
          <w:bCs/>
        </w:rPr>
        <w:t>02-362 Warszawa</w:t>
      </w:r>
    </w:p>
    <w:p w:rsidR="00C60D4E" w:rsidRDefault="00C60D4E" w:rsidP="00886180">
      <w:pPr>
        <w:rPr>
          <w:b/>
          <w:bCs/>
        </w:rPr>
      </w:pPr>
    </w:p>
    <w:p w:rsidR="00C60D4E" w:rsidRDefault="00C60D4E" w:rsidP="00886180">
      <w:pPr>
        <w:rPr>
          <w:bCs/>
        </w:rPr>
      </w:pPr>
      <w:r w:rsidRPr="00C60D4E">
        <w:rPr>
          <w:b/>
          <w:bCs/>
        </w:rPr>
        <w:t xml:space="preserve">Konsultacje </w:t>
      </w:r>
      <w:r>
        <w:rPr>
          <w:b/>
          <w:bCs/>
        </w:rPr>
        <w:t xml:space="preserve">rozpoczną się </w:t>
      </w:r>
      <w:r w:rsidRPr="00C60D4E">
        <w:rPr>
          <w:b/>
          <w:bCs/>
        </w:rPr>
        <w:t>20 stycznia</w:t>
      </w:r>
      <w:r>
        <w:rPr>
          <w:b/>
          <w:bCs/>
        </w:rPr>
        <w:t>,</w:t>
      </w:r>
      <w:r w:rsidRPr="00C60D4E">
        <w:rPr>
          <w:b/>
          <w:bCs/>
        </w:rPr>
        <w:t xml:space="preserve"> </w:t>
      </w:r>
      <w:r>
        <w:rPr>
          <w:b/>
          <w:bCs/>
        </w:rPr>
        <w:t xml:space="preserve">a zakończą </w:t>
      </w:r>
      <w:r w:rsidRPr="00C60D4E">
        <w:rPr>
          <w:b/>
          <w:bCs/>
        </w:rPr>
        <w:t>9 lutego 2024 roku.</w:t>
      </w:r>
      <w:bookmarkStart w:id="0" w:name="_GoBack"/>
      <w:bookmarkEnd w:id="0"/>
    </w:p>
    <w:sectPr w:rsidR="00C60D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157"/>
    <w:rsid w:val="000F3EB8"/>
    <w:rsid w:val="000F72AA"/>
    <w:rsid w:val="0036184E"/>
    <w:rsid w:val="004617CC"/>
    <w:rsid w:val="0046205C"/>
    <w:rsid w:val="00503361"/>
    <w:rsid w:val="005A2897"/>
    <w:rsid w:val="006E2157"/>
    <w:rsid w:val="0071624D"/>
    <w:rsid w:val="00785AE2"/>
    <w:rsid w:val="007A5ECD"/>
    <w:rsid w:val="00886180"/>
    <w:rsid w:val="008C54D6"/>
    <w:rsid w:val="00C0758D"/>
    <w:rsid w:val="00C60D4E"/>
    <w:rsid w:val="00CF62A7"/>
    <w:rsid w:val="00D012CB"/>
    <w:rsid w:val="00D40078"/>
    <w:rsid w:val="00DF5282"/>
    <w:rsid w:val="00E555C5"/>
    <w:rsid w:val="00FD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A74D6"/>
  <w15:chartTrackingRefBased/>
  <w15:docId w15:val="{A35118A9-8CB8-439D-AAB6-BDE232BF8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E215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2157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46205C"/>
    <w:rPr>
      <w:rFonts w:ascii="Times New Roman" w:hAnsi="Times New Roman"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8861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4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1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dsm.gios.gov.pl/pl/konsultacje-spoleczne/aktualne-konsultacje/druga-aktualizacja-zestawu-wlasciwosci-typowych-dla-dobrego-stanu-srodowisk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dsm.gios.gov.pl/pl/konsultacje-spoleczne/aktualne-konsultacje/druga-aktualizacja-wstepnej-oceny-stanu-srodowiska-wod-morskich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rdsm.gios.gov.pl/pl/konsultacje-spoleczn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Jurkiewicz-Gruszecka</dc:creator>
  <cp:keywords/>
  <dc:description/>
  <cp:lastModifiedBy>Edyta Jurkiewicz-Gruszecka</cp:lastModifiedBy>
  <cp:revision>2</cp:revision>
  <dcterms:created xsi:type="dcterms:W3CDTF">2024-01-19T15:43:00Z</dcterms:created>
  <dcterms:modified xsi:type="dcterms:W3CDTF">2024-01-19T15:43:00Z</dcterms:modified>
</cp:coreProperties>
</file>