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BD8ED" w14:textId="77777777" w:rsidR="003372BB" w:rsidRDefault="007E26FB" w:rsidP="003D6BEB">
      <w:pPr>
        <w:spacing w:before="120" w:after="660" w:line="240" w:lineRule="auto"/>
        <w:rPr>
          <w:rFonts w:ascii="Arial" w:hAnsi="Arial" w:cs="Arial"/>
        </w:rPr>
      </w:pPr>
    </w:p>
    <w:p w14:paraId="38DDBF02" w14:textId="77777777" w:rsidR="00744FBE" w:rsidRDefault="00511A5F" w:rsidP="00744FBE">
      <w:pPr>
        <w:spacing w:before="90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$</w:t>
      </w:r>
      <w:proofErr w:type="spellStart"/>
      <w:r w:rsidRPr="00235450">
        <w:rPr>
          <w:rFonts w:ascii="Arial" w:hAnsi="Arial" w:cs="Arial"/>
        </w:rPr>
        <w:t>ezdDataPodpisu</w:t>
      </w:r>
      <w:bookmarkEnd w:id="0"/>
      <w:proofErr w:type="spellEnd"/>
      <w:r>
        <w:rPr>
          <w:rFonts w:ascii="Arial" w:hAnsi="Arial" w:cs="Arial"/>
        </w:rPr>
        <w:t xml:space="preserve"> r. </w:t>
      </w:r>
    </w:p>
    <w:p w14:paraId="2DF5916F" w14:textId="6A2BC825" w:rsidR="00744FBE" w:rsidRPr="00E8141F" w:rsidRDefault="00511A5F" w:rsidP="00744FBE">
      <w:pPr>
        <w:spacing w:before="900" w:after="1000" w:line="240" w:lineRule="auto"/>
        <w:jc w:val="both"/>
        <w:rPr>
          <w:rStyle w:val="pismamzZnak"/>
        </w:rPr>
      </w:pPr>
      <w:bookmarkStart w:id="1" w:name="ezdSprawaZnak"/>
      <w:bookmarkEnd w:id="1"/>
      <w:r w:rsidRPr="00E8141F">
        <w:rPr>
          <w:rStyle w:val="pismamzZnak"/>
        </w:rPr>
        <w:t>.</w:t>
      </w:r>
      <w:bookmarkStart w:id="2" w:name="ezdAutorInicjaly"/>
      <w:r w:rsidRPr="00E8141F">
        <w:rPr>
          <w:rStyle w:val="pismamzZnak"/>
        </w:rPr>
        <w:t>AM</w:t>
      </w:r>
      <w:bookmarkEnd w:id="2"/>
    </w:p>
    <w:p w14:paraId="40D923C5" w14:textId="77777777" w:rsidR="003D6BEB" w:rsidRDefault="00511A5F" w:rsidP="003D6BEB">
      <w:pPr>
        <w:spacing w:after="0" w:line="360" w:lineRule="auto"/>
        <w:ind w:left="5040"/>
        <w:rPr>
          <w:rStyle w:val="pismamzZnak"/>
        </w:rPr>
      </w:pPr>
      <w:r>
        <w:rPr>
          <w:rStyle w:val="pismamzZnak"/>
        </w:rPr>
        <w:t>Pan</w:t>
      </w:r>
    </w:p>
    <w:p w14:paraId="653E0B3D" w14:textId="1067A622" w:rsidR="003D6BEB" w:rsidRDefault="00E8141F" w:rsidP="003D6BEB">
      <w:pPr>
        <w:spacing w:after="0" w:line="360" w:lineRule="auto"/>
        <w:ind w:left="5040"/>
        <w:rPr>
          <w:rStyle w:val="pismamzZnak"/>
        </w:rPr>
      </w:pPr>
      <w:r>
        <w:rPr>
          <w:rStyle w:val="pismamzZnak"/>
        </w:rPr>
        <w:t>Adam Niedzielski</w:t>
      </w:r>
    </w:p>
    <w:p w14:paraId="184218BA" w14:textId="6EB8CF66" w:rsidR="003D6BEB" w:rsidRDefault="00E8141F" w:rsidP="003D6BEB">
      <w:pPr>
        <w:spacing w:after="0" w:line="360" w:lineRule="auto"/>
        <w:ind w:left="5041"/>
        <w:rPr>
          <w:rStyle w:val="pismamzZnak"/>
        </w:rPr>
      </w:pPr>
      <w:r>
        <w:rPr>
          <w:rStyle w:val="pismamzZnak"/>
        </w:rPr>
        <w:t>Prezes</w:t>
      </w:r>
    </w:p>
    <w:p w14:paraId="42F96F72" w14:textId="133AB327" w:rsidR="00E8141F" w:rsidRDefault="00E8141F" w:rsidP="003D6BEB">
      <w:pPr>
        <w:spacing w:after="0" w:line="360" w:lineRule="auto"/>
        <w:ind w:left="5041"/>
        <w:rPr>
          <w:rStyle w:val="pismamzZnak"/>
        </w:rPr>
      </w:pPr>
      <w:r>
        <w:rPr>
          <w:rStyle w:val="pismamzZnak"/>
        </w:rPr>
        <w:t>Narodowego Funduszu Zdrowia</w:t>
      </w:r>
    </w:p>
    <w:p w14:paraId="0EC42BBE" w14:textId="16CEC73B" w:rsidR="00E8141F" w:rsidRDefault="00E8141F" w:rsidP="003D6BEB">
      <w:pPr>
        <w:spacing w:after="0" w:line="360" w:lineRule="auto"/>
        <w:ind w:left="5041"/>
        <w:rPr>
          <w:rStyle w:val="pismamzZnak"/>
        </w:rPr>
      </w:pPr>
    </w:p>
    <w:p w14:paraId="51CD6604" w14:textId="77777777" w:rsidR="00E8141F" w:rsidRDefault="00E8141F" w:rsidP="00E814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pismamzZnak"/>
        </w:rPr>
      </w:pPr>
    </w:p>
    <w:p w14:paraId="082EF530" w14:textId="38CB910F" w:rsidR="00E8141F" w:rsidRPr="002D26D3" w:rsidRDefault="00E8141F" w:rsidP="00E814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26D3">
        <w:rPr>
          <w:rFonts w:ascii="Times New Roman" w:hAnsi="Times New Roman"/>
          <w:sz w:val="24"/>
          <w:szCs w:val="24"/>
        </w:rPr>
        <w:t>Działając na podstawie art. 10</w:t>
      </w:r>
      <w:r>
        <w:rPr>
          <w:rFonts w:ascii="Times New Roman" w:hAnsi="Times New Roman"/>
          <w:sz w:val="24"/>
          <w:szCs w:val="24"/>
        </w:rPr>
        <w:t>a</w:t>
      </w:r>
      <w:r w:rsidRPr="002D26D3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 xml:space="preserve">1 i </w:t>
      </w:r>
      <w:r w:rsidRPr="002D26D3">
        <w:rPr>
          <w:rFonts w:ascii="Times New Roman" w:hAnsi="Times New Roman"/>
          <w:sz w:val="24"/>
          <w:szCs w:val="24"/>
        </w:rPr>
        <w:t xml:space="preserve">2 ustawy z dnia 2 marca 2020 r. </w:t>
      </w:r>
      <w:r>
        <w:rPr>
          <w:rFonts w:ascii="Times New Roman" w:hAnsi="Times New Roman"/>
          <w:sz w:val="24"/>
          <w:szCs w:val="24"/>
        </w:rPr>
        <w:br/>
      </w:r>
      <w:r w:rsidRPr="002D26D3">
        <w:rPr>
          <w:rFonts w:ascii="Times New Roman" w:hAnsi="Times New Roman"/>
          <w:sz w:val="24"/>
          <w:szCs w:val="24"/>
        </w:rPr>
        <w:t xml:space="preserve">o szczególnych rozwiązaniach związanych z zapobieganiem, przeciwdziałaniem </w:t>
      </w:r>
      <w:r>
        <w:rPr>
          <w:rFonts w:ascii="Times New Roman" w:hAnsi="Times New Roman"/>
          <w:sz w:val="24"/>
          <w:szCs w:val="24"/>
        </w:rPr>
        <w:br/>
      </w:r>
      <w:r w:rsidRPr="002D26D3">
        <w:rPr>
          <w:rFonts w:ascii="Times New Roman" w:hAnsi="Times New Roman"/>
          <w:sz w:val="24"/>
          <w:szCs w:val="24"/>
        </w:rPr>
        <w:t>i zwalczaniem COVID-19, innych chorób zakaźnych oraz wywołanych nimi sytuacji kryzysowych (Dz. U. poz. 374</w:t>
      </w:r>
      <w:r>
        <w:rPr>
          <w:rFonts w:ascii="Times New Roman" w:hAnsi="Times New Roman"/>
          <w:sz w:val="24"/>
          <w:szCs w:val="24"/>
        </w:rPr>
        <w:t>, 567 i 568</w:t>
      </w:r>
      <w:r w:rsidRPr="002D26D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zwanej dalej „ustawą COVID-19”</w:t>
      </w:r>
      <w:r w:rsidR="00583C88">
        <w:rPr>
          <w:rFonts w:ascii="Times New Roman" w:hAnsi="Times New Roman"/>
          <w:sz w:val="24"/>
          <w:szCs w:val="24"/>
        </w:rPr>
        <w:t>,</w:t>
      </w:r>
      <w:r w:rsidR="002E4704" w:rsidRPr="002E4704">
        <w:rPr>
          <w:rFonts w:ascii="Times New Roman" w:hAnsi="Times New Roman"/>
          <w:sz w:val="24"/>
          <w:szCs w:val="24"/>
        </w:rPr>
        <w:t xml:space="preserve"> </w:t>
      </w:r>
      <w:r w:rsidR="002E4704">
        <w:rPr>
          <w:rFonts w:ascii="Times New Roman" w:hAnsi="Times New Roman"/>
          <w:sz w:val="24"/>
          <w:szCs w:val="24"/>
        </w:rPr>
        <w:t xml:space="preserve">” oraz w związku z rozporządzeniem Ministra Zdrowia z dnia… </w:t>
      </w:r>
      <w:r w:rsidR="002E4704" w:rsidRPr="00D66A10">
        <w:rPr>
          <w:rFonts w:ascii="Times New Roman" w:hAnsi="Times New Roman"/>
          <w:sz w:val="24"/>
          <w:szCs w:val="24"/>
        </w:rPr>
        <w:t>w sprawie standardów w zakresie ograniczeń przy udzielaniu świadczeń opieki zdrowotnej pacjentom innym niż z podejrzeniem lub zakażeniem wirusem SARS-CoV-2 przez osoby wykonujące zawód medyczny mające bezpośredni kontakt z pacjentami z podejrzeniem lub zakażeniem tym wirusem (Dz.U….), zwanym dalej „rozporządzeniem w sprawie standardów”</w:t>
      </w:r>
      <w:r>
        <w:rPr>
          <w:rFonts w:ascii="Times New Roman" w:hAnsi="Times New Roman"/>
          <w:sz w:val="24"/>
          <w:szCs w:val="24"/>
        </w:rPr>
        <w:t>:</w:t>
      </w:r>
    </w:p>
    <w:p w14:paraId="0C80F9B3" w14:textId="77777777" w:rsidR="00E8141F" w:rsidRPr="002D26D3" w:rsidRDefault="00E8141F" w:rsidP="00E814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74052C" w14:textId="62A6FA78" w:rsidR="00E8141F" w:rsidRPr="001A4290" w:rsidRDefault="00AD6196" w:rsidP="001A429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E8141F" w:rsidRPr="00AD6196">
        <w:rPr>
          <w:rFonts w:ascii="Times New Roman" w:hAnsi="Times New Roman"/>
          <w:b/>
          <w:bCs/>
          <w:sz w:val="24"/>
          <w:szCs w:val="24"/>
        </w:rPr>
        <w:t xml:space="preserve">olecam </w:t>
      </w:r>
      <w:r w:rsidR="00225B76">
        <w:rPr>
          <w:rFonts w:ascii="Times New Roman" w:hAnsi="Times New Roman"/>
          <w:b/>
          <w:bCs/>
          <w:sz w:val="24"/>
          <w:szCs w:val="24"/>
        </w:rPr>
        <w:t>Panu</w:t>
      </w:r>
      <w:r w:rsidR="001848E4">
        <w:rPr>
          <w:rFonts w:ascii="Times New Roman" w:hAnsi="Times New Roman"/>
          <w:b/>
          <w:bCs/>
          <w:sz w:val="24"/>
          <w:szCs w:val="24"/>
        </w:rPr>
        <w:t xml:space="preserve"> Prezesowi</w:t>
      </w:r>
      <w:r w:rsidR="00E8141F" w:rsidRPr="00AD6196">
        <w:rPr>
          <w:rFonts w:ascii="Times New Roman" w:hAnsi="Times New Roman"/>
          <w:bCs/>
          <w:sz w:val="24"/>
          <w:szCs w:val="24"/>
        </w:rPr>
        <w:t>,</w:t>
      </w:r>
      <w:r w:rsidR="002E4704" w:rsidRPr="00AD6196">
        <w:rPr>
          <w:rFonts w:ascii="Times New Roman" w:hAnsi="Times New Roman"/>
          <w:bCs/>
          <w:sz w:val="24"/>
          <w:szCs w:val="24"/>
        </w:rPr>
        <w:t xml:space="preserve"> przekazanie podmiotom</w:t>
      </w:r>
      <w:r w:rsidR="00D80984">
        <w:rPr>
          <w:rFonts w:ascii="Times New Roman" w:hAnsi="Times New Roman"/>
          <w:bCs/>
          <w:sz w:val="24"/>
          <w:szCs w:val="24"/>
        </w:rPr>
        <w:t xml:space="preserve">, o których mowa w </w:t>
      </w:r>
      <w:r w:rsidR="00D80984" w:rsidRPr="007D6033">
        <w:rPr>
          <w:rFonts w:ascii="Times New Roman" w:hAnsi="Times New Roman"/>
          <w:sz w:val="24"/>
          <w:szCs w:val="24"/>
        </w:rPr>
        <w:t>§</w:t>
      </w:r>
      <w:r w:rsidR="00D80984">
        <w:rPr>
          <w:rFonts w:ascii="Times New Roman" w:hAnsi="Times New Roman"/>
          <w:sz w:val="24"/>
          <w:szCs w:val="24"/>
        </w:rPr>
        <w:t xml:space="preserve"> </w:t>
      </w:r>
      <w:r w:rsidR="004572DF">
        <w:rPr>
          <w:rFonts w:ascii="Times New Roman" w:hAnsi="Times New Roman"/>
          <w:sz w:val="24"/>
          <w:szCs w:val="24"/>
        </w:rPr>
        <w:t xml:space="preserve">1 </w:t>
      </w:r>
      <w:r w:rsidR="00D80984">
        <w:rPr>
          <w:rFonts w:ascii="Times New Roman" w:hAnsi="Times New Roman"/>
          <w:sz w:val="24"/>
          <w:szCs w:val="24"/>
        </w:rPr>
        <w:t xml:space="preserve">rozporządzenia w sprawie standardów </w:t>
      </w:r>
      <w:r w:rsidR="001A4290">
        <w:rPr>
          <w:rFonts w:ascii="Times New Roman" w:hAnsi="Times New Roman"/>
          <w:sz w:val="24"/>
          <w:szCs w:val="24"/>
        </w:rPr>
        <w:t>(dalej zwanych „Podmiotami”)</w:t>
      </w:r>
      <w:r w:rsidR="002E4704" w:rsidRPr="00AD6196">
        <w:rPr>
          <w:rFonts w:ascii="Times New Roman" w:hAnsi="Times New Roman"/>
          <w:sz w:val="24"/>
          <w:szCs w:val="24"/>
        </w:rPr>
        <w:t xml:space="preserve">, środków finansowych z przeznaczeniem na przyznanie </w:t>
      </w:r>
      <w:r w:rsidR="001A4290" w:rsidRPr="007D6033">
        <w:rPr>
          <w:rFonts w:ascii="Times New Roman" w:hAnsi="Times New Roman"/>
          <w:sz w:val="24"/>
          <w:szCs w:val="24"/>
        </w:rPr>
        <w:t>osobom uczestniczącym w udzielaniu świadczeń opieki zdrowotnej</w:t>
      </w:r>
      <w:r w:rsidR="001A4290">
        <w:rPr>
          <w:rFonts w:ascii="Times New Roman" w:hAnsi="Times New Roman"/>
          <w:sz w:val="24"/>
          <w:szCs w:val="24"/>
        </w:rPr>
        <w:t>,</w:t>
      </w:r>
      <w:r w:rsidR="001A4290" w:rsidRPr="007D6033">
        <w:rPr>
          <w:rFonts w:ascii="Times New Roman" w:hAnsi="Times New Roman"/>
          <w:sz w:val="24"/>
          <w:szCs w:val="24"/>
        </w:rPr>
        <w:t xml:space="preserve"> objęty</w:t>
      </w:r>
      <w:r w:rsidR="001A4290">
        <w:rPr>
          <w:rFonts w:ascii="Times New Roman" w:hAnsi="Times New Roman"/>
          <w:sz w:val="24"/>
          <w:szCs w:val="24"/>
        </w:rPr>
        <w:t>m</w:t>
      </w:r>
      <w:r w:rsidR="001A4290" w:rsidRPr="007D6033">
        <w:rPr>
          <w:rFonts w:ascii="Times New Roman" w:hAnsi="Times New Roman"/>
          <w:sz w:val="24"/>
          <w:szCs w:val="24"/>
        </w:rPr>
        <w:t xml:space="preserve"> ograniczeniem, o którym mowa w </w:t>
      </w:r>
      <w:r w:rsidR="00D80984" w:rsidRPr="007D6033">
        <w:rPr>
          <w:rFonts w:ascii="Times New Roman" w:hAnsi="Times New Roman"/>
          <w:sz w:val="24"/>
          <w:szCs w:val="24"/>
        </w:rPr>
        <w:t>§</w:t>
      </w:r>
      <w:r w:rsidR="001A4290" w:rsidRPr="007D6033">
        <w:rPr>
          <w:rFonts w:ascii="Times New Roman" w:hAnsi="Times New Roman"/>
          <w:sz w:val="24"/>
          <w:szCs w:val="24"/>
        </w:rPr>
        <w:t xml:space="preserve"> 1 ust. </w:t>
      </w:r>
      <w:r w:rsidR="001848E4">
        <w:rPr>
          <w:rFonts w:ascii="Times New Roman" w:hAnsi="Times New Roman"/>
          <w:sz w:val="24"/>
          <w:szCs w:val="24"/>
        </w:rPr>
        <w:t xml:space="preserve">3 </w:t>
      </w:r>
      <w:r w:rsidR="001A4290" w:rsidRPr="007D6033">
        <w:rPr>
          <w:rFonts w:ascii="Times New Roman" w:hAnsi="Times New Roman"/>
          <w:sz w:val="24"/>
          <w:szCs w:val="24"/>
        </w:rPr>
        <w:t>rozporządzenia</w:t>
      </w:r>
      <w:r w:rsidR="00D72A6B">
        <w:rPr>
          <w:rFonts w:ascii="Times New Roman" w:hAnsi="Times New Roman"/>
          <w:sz w:val="24"/>
          <w:szCs w:val="24"/>
        </w:rPr>
        <w:t xml:space="preserve"> w sprawie standardów</w:t>
      </w:r>
      <w:r w:rsidR="00E334A9">
        <w:rPr>
          <w:rFonts w:ascii="Times New Roman" w:hAnsi="Times New Roman"/>
          <w:sz w:val="24"/>
          <w:szCs w:val="24"/>
        </w:rPr>
        <w:t>,</w:t>
      </w:r>
      <w:r w:rsidR="001A4290" w:rsidRPr="005417BE">
        <w:rPr>
          <w:rFonts w:ascii="Times New Roman" w:hAnsi="Times New Roman"/>
          <w:sz w:val="24"/>
          <w:szCs w:val="24"/>
        </w:rPr>
        <w:t xml:space="preserve"> </w:t>
      </w:r>
      <w:r w:rsidR="001A4290" w:rsidRPr="007D6033">
        <w:rPr>
          <w:rFonts w:ascii="Times New Roman" w:hAnsi="Times New Roman"/>
          <w:sz w:val="24"/>
          <w:szCs w:val="24"/>
        </w:rPr>
        <w:t>z wyłączeniem osób</w:t>
      </w:r>
      <w:r w:rsidR="001A4290">
        <w:rPr>
          <w:rFonts w:ascii="Times New Roman" w:hAnsi="Times New Roman"/>
          <w:sz w:val="24"/>
          <w:szCs w:val="24"/>
        </w:rPr>
        <w:t xml:space="preserve">, skierowanych do pracy w Podmiotach na podstawie art. 47 ust. 10 ustawy </w:t>
      </w:r>
      <w:r w:rsidR="001A4290" w:rsidRPr="007D6033">
        <w:rPr>
          <w:rFonts w:ascii="Times New Roman" w:hAnsi="Times New Roman"/>
          <w:sz w:val="24"/>
          <w:szCs w:val="24"/>
        </w:rPr>
        <w:t xml:space="preserve">z dnia 5 grudnia 2008 r. o zapobieganiu oraz zwalczaniu zakażeń i chorób zakaźnych u ludzi (Dz.U. z 2019 r. </w:t>
      </w:r>
      <w:r w:rsidR="001A4290" w:rsidRPr="007D6033">
        <w:rPr>
          <w:rFonts w:ascii="Times New Roman" w:hAnsi="Times New Roman"/>
          <w:sz w:val="24"/>
          <w:szCs w:val="24"/>
        </w:rPr>
        <w:lastRenderedPageBreak/>
        <w:t>poz. 1239</w:t>
      </w:r>
      <w:r w:rsidR="005404FB">
        <w:rPr>
          <w:rFonts w:ascii="Times New Roman" w:hAnsi="Times New Roman"/>
          <w:sz w:val="24"/>
          <w:szCs w:val="24"/>
        </w:rPr>
        <w:t>,</w:t>
      </w:r>
      <w:r w:rsidR="001A4290" w:rsidRPr="007D6033">
        <w:rPr>
          <w:rFonts w:ascii="Times New Roman" w:hAnsi="Times New Roman"/>
          <w:sz w:val="24"/>
          <w:szCs w:val="24"/>
        </w:rPr>
        <w:t xml:space="preserve"> z późn.zm.), dodatkowego świadczenia pieniężnego</w:t>
      </w:r>
      <w:r w:rsidR="00225B76">
        <w:rPr>
          <w:rFonts w:ascii="Times New Roman" w:hAnsi="Times New Roman"/>
          <w:sz w:val="24"/>
          <w:szCs w:val="24"/>
        </w:rPr>
        <w:t>,</w:t>
      </w:r>
      <w:r w:rsidR="001A4290" w:rsidRPr="007D6033">
        <w:rPr>
          <w:rFonts w:ascii="Times New Roman" w:hAnsi="Times New Roman"/>
          <w:sz w:val="24"/>
          <w:szCs w:val="24"/>
        </w:rPr>
        <w:t xml:space="preserve"> wypłacanego miesięcznie, przez okres objęcia </w:t>
      </w:r>
      <w:r w:rsidR="001A4290">
        <w:rPr>
          <w:rFonts w:ascii="Times New Roman" w:hAnsi="Times New Roman"/>
          <w:sz w:val="24"/>
          <w:szCs w:val="24"/>
        </w:rPr>
        <w:t>ograniczeniem</w:t>
      </w:r>
      <w:r w:rsidR="001A4290" w:rsidRPr="007D6033">
        <w:rPr>
          <w:rFonts w:ascii="Times New Roman" w:hAnsi="Times New Roman"/>
          <w:sz w:val="24"/>
          <w:szCs w:val="24"/>
        </w:rPr>
        <w:t>, zwanego dalej „dodatkowym świadczeniem”</w:t>
      </w:r>
      <w:r w:rsidR="001A4290">
        <w:rPr>
          <w:rFonts w:ascii="Times New Roman" w:hAnsi="Times New Roman"/>
          <w:sz w:val="24"/>
          <w:szCs w:val="24"/>
        </w:rPr>
        <w:t xml:space="preserve"> </w:t>
      </w:r>
      <w:r w:rsidRPr="001A4290">
        <w:rPr>
          <w:rFonts w:ascii="Times New Roman" w:hAnsi="Times New Roman"/>
          <w:sz w:val="24"/>
          <w:szCs w:val="24"/>
        </w:rPr>
        <w:t>według</w:t>
      </w:r>
      <w:r w:rsidR="0087645D" w:rsidRPr="001A4290">
        <w:rPr>
          <w:rFonts w:ascii="Times New Roman" w:hAnsi="Times New Roman"/>
          <w:sz w:val="24"/>
          <w:szCs w:val="24"/>
        </w:rPr>
        <w:t>,</w:t>
      </w:r>
      <w:r w:rsidRPr="001A4290">
        <w:rPr>
          <w:rFonts w:ascii="Times New Roman" w:hAnsi="Times New Roman"/>
          <w:sz w:val="24"/>
          <w:szCs w:val="24"/>
        </w:rPr>
        <w:t xml:space="preserve"> zasad</w:t>
      </w:r>
      <w:r w:rsidR="00D80984">
        <w:rPr>
          <w:rFonts w:ascii="Times New Roman" w:hAnsi="Times New Roman"/>
          <w:sz w:val="24"/>
          <w:szCs w:val="24"/>
        </w:rPr>
        <w:t xml:space="preserve"> określonych w załączniku do niniejszego polecenia.</w:t>
      </w:r>
    </w:p>
    <w:p w14:paraId="1D8DBA2A" w14:textId="765D6AA7" w:rsidR="00E8141F" w:rsidRPr="0087645D" w:rsidRDefault="0087645D" w:rsidP="008764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E8141F" w:rsidRPr="0087645D">
        <w:rPr>
          <w:rFonts w:ascii="Times New Roman" w:hAnsi="Times New Roman"/>
          <w:b/>
          <w:bCs/>
          <w:sz w:val="24"/>
          <w:szCs w:val="24"/>
        </w:rPr>
        <w:t>nformuję, że działanie objęte poleceniem, w</w:t>
      </w:r>
      <w:r>
        <w:rPr>
          <w:rFonts w:ascii="Times New Roman" w:hAnsi="Times New Roman"/>
          <w:b/>
          <w:bCs/>
          <w:sz w:val="24"/>
          <w:szCs w:val="24"/>
        </w:rPr>
        <w:t xml:space="preserve"> tym</w:t>
      </w:r>
      <w:r w:rsidR="00E8141F" w:rsidRPr="008764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645D">
        <w:rPr>
          <w:rFonts w:ascii="Times New Roman" w:hAnsi="Times New Roman"/>
          <w:b/>
          <w:bCs/>
          <w:sz w:val="24"/>
          <w:szCs w:val="24"/>
        </w:rPr>
        <w:t>środki finansowe, o których mowa w pkt 1</w:t>
      </w:r>
      <w:r w:rsidR="00B458A2" w:rsidRPr="0087645D">
        <w:rPr>
          <w:rFonts w:ascii="Times New Roman" w:hAnsi="Times New Roman"/>
          <w:b/>
          <w:bCs/>
          <w:sz w:val="24"/>
          <w:szCs w:val="24"/>
        </w:rPr>
        <w:t>,</w:t>
      </w:r>
      <w:r w:rsidR="00E8141F" w:rsidRPr="0087645D">
        <w:rPr>
          <w:rFonts w:ascii="Times New Roman" w:hAnsi="Times New Roman"/>
          <w:b/>
          <w:bCs/>
          <w:sz w:val="24"/>
          <w:szCs w:val="24"/>
        </w:rPr>
        <w:t xml:space="preserve"> sfinansowane zostaną ze środków pochodzących z budżetu państwa z części, której dysponentem jest minister właściwy do spraw zdrowia.</w:t>
      </w:r>
    </w:p>
    <w:p w14:paraId="286B17A0" w14:textId="77777777" w:rsidR="003372BB" w:rsidRDefault="007E26FB" w:rsidP="003372BB">
      <w:pPr>
        <w:pStyle w:val="pismamz"/>
        <w:tabs>
          <w:tab w:val="left" w:pos="5400"/>
        </w:tabs>
        <w:spacing w:before="1120"/>
      </w:pPr>
    </w:p>
    <w:p w14:paraId="2F76223A" w14:textId="77777777" w:rsidR="003372BB" w:rsidRPr="000B5E28" w:rsidRDefault="00511A5F" w:rsidP="003372BB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0B5E28">
        <w:rPr>
          <w:i/>
        </w:rPr>
        <w:t xml:space="preserve">Z poważaniem, </w:t>
      </w:r>
    </w:p>
    <w:p w14:paraId="620BE163" w14:textId="77777777" w:rsidR="003372BB" w:rsidRDefault="007E26FB" w:rsidP="003372BB">
      <w:pPr>
        <w:pStyle w:val="pismamz"/>
        <w:tabs>
          <w:tab w:val="left" w:pos="5400"/>
        </w:tabs>
        <w:spacing w:before="1120"/>
        <w:ind w:left="2124"/>
        <w:jc w:val="center"/>
      </w:pPr>
    </w:p>
    <w:p w14:paraId="7CD27664" w14:textId="77777777" w:rsidR="003372BB" w:rsidRDefault="00511A5F" w:rsidP="003372BB">
      <w:pPr>
        <w:pStyle w:val="pismamz"/>
        <w:tabs>
          <w:tab w:val="left" w:pos="5400"/>
        </w:tabs>
        <w:ind w:left="2126"/>
        <w:jc w:val="center"/>
      </w:pPr>
      <w:bookmarkStart w:id="3" w:name="ezdPracownikNazwa"/>
      <w:r>
        <w:t>$</w:t>
      </w:r>
      <w:proofErr w:type="spellStart"/>
      <w:r w:rsidRPr="004B119A">
        <w:t>ezdPracownikNazwa</w:t>
      </w:r>
      <w:bookmarkEnd w:id="3"/>
      <w:proofErr w:type="spellEnd"/>
      <w:r>
        <w:t xml:space="preserve"> </w:t>
      </w:r>
    </w:p>
    <w:p w14:paraId="3114DBF5" w14:textId="77777777" w:rsidR="003372BB" w:rsidRDefault="00511A5F" w:rsidP="003372BB">
      <w:pPr>
        <w:pStyle w:val="pismamz"/>
        <w:tabs>
          <w:tab w:val="left" w:pos="5400"/>
        </w:tabs>
        <w:spacing w:before="1120"/>
        <w:ind w:left="2124"/>
        <w:jc w:val="center"/>
      </w:pPr>
      <w:bookmarkStart w:id="4" w:name="ezdPracownikStanowisko"/>
      <w:r>
        <w:t>$</w:t>
      </w:r>
      <w:proofErr w:type="spellStart"/>
      <w:r w:rsidRPr="004B119A">
        <w:t>ezdPracownikStanowisko</w:t>
      </w:r>
      <w:bookmarkEnd w:id="4"/>
      <w:proofErr w:type="spellEnd"/>
      <w:r>
        <w:t xml:space="preserve"> </w:t>
      </w:r>
    </w:p>
    <w:p w14:paraId="084702C6" w14:textId="77777777" w:rsidR="003372BB" w:rsidRDefault="00511A5F" w:rsidP="003372BB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4EAD6D23" w14:textId="77777777" w:rsidR="00F40664" w:rsidRDefault="00F40664" w:rsidP="003D6BEB"/>
    <w:p w14:paraId="4FB9E406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6BDA153A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03ACA82F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0FFA9957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7CDB0E07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3845EC60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5D2F0328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5B4BC85A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37BB0721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22982266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7668583F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6C395343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119C88D7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3C77C0B8" w14:textId="77777777" w:rsidR="00D72A6B" w:rsidRDefault="00D72A6B" w:rsidP="003D6BEB">
      <w:pPr>
        <w:rPr>
          <w:rFonts w:ascii="Times New Roman" w:hAnsi="Times New Roman"/>
          <w:sz w:val="24"/>
          <w:szCs w:val="24"/>
        </w:rPr>
      </w:pPr>
    </w:p>
    <w:p w14:paraId="4C36A7B0" w14:textId="05D0F5F1" w:rsidR="00F40664" w:rsidRDefault="0025081F" w:rsidP="003D6BEB">
      <w:pPr>
        <w:rPr>
          <w:rFonts w:ascii="Times New Roman" w:hAnsi="Times New Roman"/>
          <w:sz w:val="24"/>
          <w:szCs w:val="24"/>
        </w:rPr>
      </w:pPr>
      <w:r w:rsidRPr="001848E4">
        <w:rPr>
          <w:rFonts w:ascii="Times New Roman" w:hAnsi="Times New Roman"/>
          <w:sz w:val="24"/>
          <w:szCs w:val="24"/>
        </w:rPr>
        <w:lastRenderedPageBreak/>
        <w:t>Załącznik</w:t>
      </w:r>
      <w:r w:rsidR="001848E4" w:rsidRPr="001848E4">
        <w:rPr>
          <w:rFonts w:ascii="Times New Roman" w:hAnsi="Times New Roman"/>
          <w:sz w:val="24"/>
          <w:szCs w:val="24"/>
        </w:rPr>
        <w:t xml:space="preserve"> </w:t>
      </w:r>
    </w:p>
    <w:p w14:paraId="6CE1E68F" w14:textId="482FEBD6" w:rsidR="004572DF" w:rsidRDefault="004572DF" w:rsidP="003D6B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przekazania środków finansowych:</w:t>
      </w:r>
    </w:p>
    <w:p w14:paraId="68B68B90" w14:textId="0EA82062" w:rsidR="004572DF" w:rsidRDefault="004572DF" w:rsidP="00D80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5" w:name="_Hlk37325536"/>
      <w:bookmarkStart w:id="6" w:name="_Hlk37096891"/>
      <w:r w:rsidRPr="0025081F">
        <w:rPr>
          <w:rFonts w:ascii="Times New Roman" w:hAnsi="Times New Roman"/>
          <w:sz w:val="24"/>
          <w:szCs w:val="24"/>
        </w:rPr>
        <w:t xml:space="preserve">wysokość środków finansowych dla danego Podmiotu z przeznaczeniem na wypłaty dodatkowych świadczeń będzie ustalana </w:t>
      </w:r>
      <w:r>
        <w:rPr>
          <w:rFonts w:ascii="Times New Roman" w:hAnsi="Times New Roman"/>
          <w:sz w:val="24"/>
          <w:szCs w:val="24"/>
        </w:rPr>
        <w:t xml:space="preserve">i środki te będą rozliczane przez dyrektora właściwego terytorialnie ze względu na położenie Podmiotu oddziału wojewódzkiego Narodowego Funduszu Zdrowia, </w:t>
      </w:r>
      <w:r w:rsidRPr="0025081F">
        <w:rPr>
          <w:rFonts w:ascii="Times New Roman" w:hAnsi="Times New Roman"/>
          <w:sz w:val="24"/>
          <w:szCs w:val="24"/>
        </w:rPr>
        <w:t xml:space="preserve">na podstawie informacji otrzymanej od kierownika Podmiotu zgodnie z pkt </w:t>
      </w:r>
      <w:r>
        <w:rPr>
          <w:rFonts w:ascii="Times New Roman" w:hAnsi="Times New Roman"/>
          <w:sz w:val="24"/>
          <w:szCs w:val="24"/>
        </w:rPr>
        <w:t>4</w:t>
      </w:r>
    </w:p>
    <w:p w14:paraId="38A1A54F" w14:textId="66DD4FAF" w:rsidR="00D80984" w:rsidRPr="008555B4" w:rsidRDefault="004572DF" w:rsidP="00D80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powinien zostać zobowiązany do </w:t>
      </w:r>
      <w:r w:rsidR="00D80984">
        <w:rPr>
          <w:rFonts w:ascii="Times New Roman" w:hAnsi="Times New Roman"/>
          <w:sz w:val="24"/>
          <w:szCs w:val="24"/>
        </w:rPr>
        <w:t>w</w:t>
      </w:r>
      <w:r w:rsidR="00D80984" w:rsidRPr="008555B4">
        <w:rPr>
          <w:rFonts w:ascii="Times New Roman" w:hAnsi="Times New Roman"/>
          <w:sz w:val="24"/>
          <w:szCs w:val="24"/>
        </w:rPr>
        <w:t>ypłat</w:t>
      </w:r>
      <w:r>
        <w:rPr>
          <w:rFonts w:ascii="Times New Roman" w:hAnsi="Times New Roman"/>
          <w:sz w:val="24"/>
          <w:szCs w:val="24"/>
        </w:rPr>
        <w:t>y</w:t>
      </w:r>
      <w:r w:rsidR="00D80984" w:rsidRPr="008555B4">
        <w:rPr>
          <w:rFonts w:ascii="Times New Roman" w:hAnsi="Times New Roman"/>
          <w:sz w:val="24"/>
          <w:szCs w:val="24"/>
        </w:rPr>
        <w:t xml:space="preserve"> dodatkowego świadczenia na podstawie pisemnego oświadczenia osoby, o której mowa w </w:t>
      </w:r>
      <w:r>
        <w:rPr>
          <w:rFonts w:ascii="Times New Roman" w:hAnsi="Times New Roman"/>
          <w:sz w:val="24"/>
          <w:szCs w:val="24"/>
        </w:rPr>
        <w:t>poleceniu</w:t>
      </w:r>
      <w:r w:rsidR="00D80984" w:rsidRPr="008555B4">
        <w:rPr>
          <w:rFonts w:ascii="Times New Roman" w:hAnsi="Times New Roman"/>
          <w:sz w:val="24"/>
          <w:szCs w:val="24"/>
        </w:rPr>
        <w:t>, które obejmuje:</w:t>
      </w:r>
    </w:p>
    <w:p w14:paraId="2C4F9A7F" w14:textId="77777777" w:rsidR="00D80984" w:rsidRDefault="00D80984" w:rsidP="00D8098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informację o wysokości wynagrodzenia brutto otrzymanego za miesiąc marzec 2020 r.</w:t>
      </w:r>
      <w:r w:rsidRPr="005B0BE4">
        <w:rPr>
          <w:rFonts w:ascii="Times New Roman" w:hAnsi="Times New Roman"/>
          <w:sz w:val="24"/>
          <w:szCs w:val="24"/>
        </w:rPr>
        <w:t xml:space="preserve"> albo miesiąc poprzedzający</w:t>
      </w:r>
      <w:r w:rsidRPr="005417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miesiąc, w którym nastąpiło objęcie </w:t>
      </w:r>
      <w:r w:rsidRPr="007D6033">
        <w:rPr>
          <w:rFonts w:ascii="Times New Roman" w:hAnsi="Times New Roman"/>
          <w:sz w:val="24"/>
          <w:szCs w:val="24"/>
        </w:rPr>
        <w:t xml:space="preserve">ograniczeniem, o którym mowa w § 1 ust. </w:t>
      </w:r>
      <w:r>
        <w:rPr>
          <w:rFonts w:ascii="Times New Roman" w:hAnsi="Times New Roman"/>
          <w:sz w:val="24"/>
          <w:szCs w:val="24"/>
        </w:rPr>
        <w:t>3</w:t>
      </w:r>
      <w:r w:rsidRPr="007D6033">
        <w:rPr>
          <w:rFonts w:ascii="Times New Roman" w:hAnsi="Times New Roman"/>
          <w:sz w:val="24"/>
          <w:szCs w:val="24"/>
        </w:rPr>
        <w:t xml:space="preserve"> rozporządzenia w sprawie standardów</w:t>
      </w:r>
      <w:r>
        <w:rPr>
          <w:rFonts w:ascii="Times New Roman" w:hAnsi="Times New Roman"/>
          <w:sz w:val="24"/>
          <w:szCs w:val="24"/>
        </w:rPr>
        <w:t xml:space="preserve"> (zgodnie z wyborem osoby podpisującej oświadczenie), z tytułu udzielania świadczeń opieki zdrowotnej, w innym miejscu niż Podmiot, których osoba ta udzielałaby również w miesiącu następnym; w kwocie wykazanej w informacji nie uwzględnia się wynagrodzenia</w:t>
      </w:r>
      <w:r w:rsidRPr="009B18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tytułu świadczeń zdrowotnych, których</w:t>
      </w:r>
      <w:r w:rsidRPr="009B18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udzielanie nie wiąże się z bezpośrednim kontaktem z pacjentem (np. świadczenia udzielane za pośrednictwem systemów teleinformatycznych lub systemów łączności);</w:t>
      </w:r>
    </w:p>
    <w:p w14:paraId="04E6C8F7" w14:textId="77777777" w:rsidR="00D80984" w:rsidRDefault="00D80984" w:rsidP="00D8098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6842">
        <w:rPr>
          <w:rFonts w:ascii="Times New Roman" w:hAnsi="Times New Roman"/>
          <w:sz w:val="24"/>
          <w:szCs w:val="24"/>
        </w:rPr>
        <w:t xml:space="preserve">zgodę na </w:t>
      </w:r>
      <w:r>
        <w:rPr>
          <w:rFonts w:ascii="Times New Roman" w:hAnsi="Times New Roman"/>
          <w:sz w:val="24"/>
          <w:szCs w:val="24"/>
        </w:rPr>
        <w:t>udostępnienie</w:t>
      </w:r>
      <w:r w:rsidRPr="00F36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przez Podmiot właściwemu oddziałowi wojewódzkiemu Narodowego Funduszu Zdrowia i </w:t>
      </w:r>
      <w:r w:rsidRPr="00F36842">
        <w:rPr>
          <w:rFonts w:ascii="Times New Roman" w:hAnsi="Times New Roman"/>
          <w:sz w:val="24"/>
          <w:szCs w:val="24"/>
        </w:rPr>
        <w:t xml:space="preserve">przetwarzanie </w:t>
      </w:r>
      <w:r>
        <w:rPr>
          <w:rFonts w:ascii="Times New Roman" w:hAnsi="Times New Roman"/>
          <w:sz w:val="24"/>
          <w:szCs w:val="24"/>
        </w:rPr>
        <w:t>przez ten oddział oraz ministra właściwego do spraw zdrowia:</w:t>
      </w:r>
    </w:p>
    <w:p w14:paraId="24B86281" w14:textId="77777777" w:rsidR="00D80984" w:rsidRDefault="00D80984" w:rsidP="00D8098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6842">
        <w:rPr>
          <w:rFonts w:ascii="Times New Roman" w:hAnsi="Times New Roman"/>
          <w:sz w:val="24"/>
          <w:szCs w:val="24"/>
        </w:rPr>
        <w:t>informacji</w:t>
      </w:r>
      <w:r>
        <w:rPr>
          <w:rFonts w:ascii="Times New Roman" w:hAnsi="Times New Roman"/>
          <w:sz w:val="24"/>
          <w:szCs w:val="24"/>
        </w:rPr>
        <w:t>, o których mowa w lit. a,</w:t>
      </w:r>
    </w:p>
    <w:p w14:paraId="50A7C03C" w14:textId="77777777" w:rsidR="00D80984" w:rsidRDefault="00D80984" w:rsidP="00D8098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bookmarkStart w:id="7" w:name="_Hlk37428651"/>
      <w:r>
        <w:rPr>
          <w:rFonts w:ascii="Times New Roman" w:hAnsi="Times New Roman"/>
          <w:sz w:val="24"/>
          <w:szCs w:val="24"/>
        </w:rPr>
        <w:t>informacji o wysokości wynagrodzenia zasadniczego danej osoby za miesiąc marzec 2020 r. w Podmiocie, a w przypadku, gdy osoba ta nie była w tym czasie zatrudniona w Podmiocie</w:t>
      </w:r>
      <w:r w:rsidRPr="005417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wysokości miesięcznego wynagrodzenia zasadniczego tej osoby w Podmiocie na dzień udostępniania tej informacji;</w:t>
      </w:r>
      <w:r w:rsidRPr="00825BB8">
        <w:rPr>
          <w:rFonts w:ascii="Times New Roman" w:hAnsi="Times New Roman"/>
          <w:sz w:val="24"/>
          <w:szCs w:val="24"/>
        </w:rPr>
        <w:t xml:space="preserve"> w przypadku osoby zatrudnionej na innej podstawie niż stosunek pracy informacji o wysokości wynagrodzenia należnego za miesiąc marzec 2020 r. w Podmiocie, </w:t>
      </w:r>
      <w:r>
        <w:rPr>
          <w:rFonts w:ascii="Times New Roman" w:hAnsi="Times New Roman"/>
          <w:sz w:val="24"/>
          <w:szCs w:val="24"/>
        </w:rPr>
        <w:t xml:space="preserve">a w przypadku, </w:t>
      </w:r>
      <w:r>
        <w:rPr>
          <w:rFonts w:ascii="Times New Roman" w:hAnsi="Times New Roman"/>
          <w:sz w:val="24"/>
          <w:szCs w:val="24"/>
        </w:rPr>
        <w:lastRenderedPageBreak/>
        <w:t>gdy osoba ta nie była w tym czasie zatrudniona w Podmiocie</w:t>
      </w:r>
      <w:r w:rsidRPr="005417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wysokości miesięcznego wynagrodzenia w Podmiocie na dzień udostępniania informacji</w:t>
      </w:r>
      <w:bookmarkEnd w:id="7"/>
    </w:p>
    <w:p w14:paraId="4E86A1AD" w14:textId="77777777" w:rsidR="00D80984" w:rsidRPr="00EC412A" w:rsidRDefault="00D80984" w:rsidP="00D80984">
      <w:pPr>
        <w:tabs>
          <w:tab w:val="left" w:pos="2127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C412A">
        <w:rPr>
          <w:rFonts w:ascii="Times New Roman" w:hAnsi="Times New Roman"/>
          <w:sz w:val="24"/>
          <w:szCs w:val="24"/>
        </w:rPr>
        <w:t>w celu ustalenia wysokości dodatkowego świadczenia i przekazania środków finansowych na jego wypłatę</w:t>
      </w:r>
      <w:r>
        <w:rPr>
          <w:rFonts w:ascii="Times New Roman" w:hAnsi="Times New Roman"/>
          <w:sz w:val="24"/>
          <w:szCs w:val="24"/>
        </w:rPr>
        <w:t>,</w:t>
      </w:r>
    </w:p>
    <w:p w14:paraId="1DF5488F" w14:textId="77777777" w:rsidR="00D80984" w:rsidRDefault="00D80984" w:rsidP="00D80984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zdanie „Oświadczam, że przedstawione przeze mnie informacje, stanowiące podstawę do ustalenia wysokości dodatkowego świadczenia, są zgodne z prawdą.”;</w:t>
      </w:r>
      <w:bookmarkEnd w:id="5"/>
    </w:p>
    <w:p w14:paraId="65ED6033" w14:textId="5E79044B" w:rsidR="00D80984" w:rsidRDefault="00D80984" w:rsidP="00D80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7F61">
        <w:rPr>
          <w:rFonts w:ascii="Times New Roman" w:hAnsi="Times New Roman"/>
          <w:sz w:val="24"/>
          <w:szCs w:val="24"/>
        </w:rPr>
        <w:t xml:space="preserve">wysokość świadczenia dodatkowego </w:t>
      </w:r>
      <w:r>
        <w:rPr>
          <w:rFonts w:ascii="Times New Roman" w:hAnsi="Times New Roman"/>
          <w:sz w:val="24"/>
          <w:szCs w:val="24"/>
        </w:rPr>
        <w:t xml:space="preserve">powinna być </w:t>
      </w:r>
      <w:r w:rsidRPr="00DC7F61">
        <w:rPr>
          <w:rFonts w:ascii="Times New Roman" w:hAnsi="Times New Roman"/>
          <w:sz w:val="24"/>
          <w:szCs w:val="24"/>
        </w:rPr>
        <w:t xml:space="preserve">równa </w:t>
      </w:r>
      <w:bookmarkStart w:id="8" w:name="_Hlk38290168"/>
      <w:r w:rsidRPr="00DC7F61">
        <w:rPr>
          <w:rFonts w:ascii="Times New Roman" w:hAnsi="Times New Roman"/>
          <w:sz w:val="24"/>
          <w:szCs w:val="24"/>
        </w:rPr>
        <w:t>80% wartości wynagrodzenia wskazanego w oświadczeniu, o którym mowa w pkt 1lit. a</w:t>
      </w:r>
      <w:r w:rsidR="0075232C">
        <w:rPr>
          <w:rFonts w:ascii="Times New Roman" w:hAnsi="Times New Roman"/>
          <w:sz w:val="24"/>
          <w:szCs w:val="24"/>
        </w:rPr>
        <w:t xml:space="preserve"> (w przypadku pracownika, który takie wynagrodzenie otrzymywał)</w:t>
      </w:r>
      <w:r w:rsidR="00FD05A2">
        <w:rPr>
          <w:rFonts w:ascii="Times New Roman" w:hAnsi="Times New Roman"/>
          <w:sz w:val="24"/>
          <w:szCs w:val="24"/>
        </w:rPr>
        <w:t xml:space="preserve"> albo 50% </w:t>
      </w:r>
      <w:r w:rsidR="00FD05A2">
        <w:rPr>
          <w:rFonts w:ascii="Times New Roman" w:hAnsi="Times New Roman"/>
          <w:sz w:val="24"/>
          <w:szCs w:val="24"/>
        </w:rPr>
        <w:t xml:space="preserve">wynagrodzenia danej osoby, o którym mowa w pkt 2 lit. </w:t>
      </w:r>
      <w:proofErr w:type="spellStart"/>
      <w:r w:rsidR="00FD05A2">
        <w:rPr>
          <w:rFonts w:ascii="Times New Roman" w:hAnsi="Times New Roman"/>
          <w:sz w:val="24"/>
          <w:szCs w:val="24"/>
        </w:rPr>
        <w:t>tiret</w:t>
      </w:r>
      <w:proofErr w:type="spellEnd"/>
      <w:r w:rsidR="00FD05A2">
        <w:rPr>
          <w:rFonts w:ascii="Times New Roman" w:hAnsi="Times New Roman"/>
          <w:sz w:val="24"/>
          <w:szCs w:val="24"/>
        </w:rPr>
        <w:t xml:space="preserve"> drugie</w:t>
      </w:r>
      <w:r w:rsidR="00A005DE">
        <w:rPr>
          <w:rFonts w:ascii="Times New Roman" w:hAnsi="Times New Roman"/>
          <w:sz w:val="24"/>
          <w:szCs w:val="24"/>
        </w:rPr>
        <w:t xml:space="preserve"> (w pozostałych przypadkach)</w:t>
      </w:r>
      <w:r w:rsidRPr="00DC7F61">
        <w:rPr>
          <w:rFonts w:ascii="Times New Roman" w:hAnsi="Times New Roman"/>
          <w:sz w:val="24"/>
          <w:szCs w:val="24"/>
        </w:rPr>
        <w:t xml:space="preserve">, </w:t>
      </w:r>
      <w:r w:rsidR="005349C5">
        <w:rPr>
          <w:rFonts w:ascii="Times New Roman" w:hAnsi="Times New Roman"/>
          <w:sz w:val="24"/>
          <w:szCs w:val="24"/>
        </w:rPr>
        <w:t xml:space="preserve">ale nie niższa niż wartość 50% wynagrodzenia danej osoby, o którym mowa w pkt 2 lit. </w:t>
      </w:r>
      <w:proofErr w:type="spellStart"/>
      <w:r w:rsidR="005349C5">
        <w:rPr>
          <w:rFonts w:ascii="Times New Roman" w:hAnsi="Times New Roman"/>
          <w:sz w:val="24"/>
          <w:szCs w:val="24"/>
        </w:rPr>
        <w:t>tiret</w:t>
      </w:r>
      <w:proofErr w:type="spellEnd"/>
      <w:r w:rsidR="005349C5">
        <w:rPr>
          <w:rFonts w:ascii="Times New Roman" w:hAnsi="Times New Roman"/>
          <w:sz w:val="24"/>
          <w:szCs w:val="24"/>
        </w:rPr>
        <w:t xml:space="preserve"> drugie oraz </w:t>
      </w:r>
      <w:r w:rsidRPr="00DC7F61">
        <w:rPr>
          <w:rFonts w:ascii="Times New Roman" w:hAnsi="Times New Roman"/>
          <w:sz w:val="24"/>
          <w:szCs w:val="24"/>
        </w:rPr>
        <w:t>nie wyższa niż 10 000 zł</w:t>
      </w:r>
      <w:bookmarkEnd w:id="8"/>
      <w:r w:rsidR="0075232C">
        <w:rPr>
          <w:rFonts w:ascii="Times New Roman" w:hAnsi="Times New Roman"/>
          <w:sz w:val="24"/>
          <w:szCs w:val="24"/>
        </w:rPr>
        <w:t>;</w:t>
      </w:r>
      <w:r w:rsidR="00E62E05">
        <w:rPr>
          <w:rFonts w:ascii="Times New Roman" w:hAnsi="Times New Roman"/>
          <w:sz w:val="24"/>
          <w:szCs w:val="24"/>
        </w:rPr>
        <w:t xml:space="preserve"> </w:t>
      </w:r>
      <w:r w:rsidRPr="00DC7F61">
        <w:rPr>
          <w:rFonts w:ascii="Times New Roman" w:hAnsi="Times New Roman"/>
          <w:sz w:val="24"/>
          <w:szCs w:val="24"/>
        </w:rPr>
        <w:t>w przypadku objęcia ograniczeniem, o którym mowa w § 1 ust. 3 rozporządzenia w sprawie standardów przez niepełny miesiąc, świadczenie dodatkowe za ten miesiąc podlega</w:t>
      </w:r>
      <w:r>
        <w:rPr>
          <w:rFonts w:ascii="Times New Roman" w:hAnsi="Times New Roman"/>
          <w:sz w:val="24"/>
          <w:szCs w:val="24"/>
        </w:rPr>
        <w:t>ć powinno</w:t>
      </w:r>
      <w:r w:rsidRPr="00DC7F61">
        <w:rPr>
          <w:rFonts w:ascii="Times New Roman" w:hAnsi="Times New Roman"/>
          <w:sz w:val="24"/>
          <w:szCs w:val="24"/>
        </w:rPr>
        <w:t xml:space="preserve"> proporcjonalnemu obniżeniu</w:t>
      </w:r>
      <w:r>
        <w:rPr>
          <w:rFonts w:ascii="Times New Roman" w:hAnsi="Times New Roman"/>
          <w:sz w:val="24"/>
          <w:szCs w:val="24"/>
        </w:rPr>
        <w:t>;</w:t>
      </w:r>
    </w:p>
    <w:p w14:paraId="5E9084F4" w14:textId="3B973ABF" w:rsidR="00D80984" w:rsidRPr="005A4FE3" w:rsidRDefault="00D80984" w:rsidP="00D80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9" w:name="_Hlk37841895"/>
      <w:r w:rsidRPr="005A4FE3">
        <w:rPr>
          <w:rFonts w:ascii="Times New Roman" w:hAnsi="Times New Roman"/>
          <w:sz w:val="24"/>
          <w:szCs w:val="24"/>
        </w:rPr>
        <w:t>wysokoś</w:t>
      </w:r>
      <w:r>
        <w:rPr>
          <w:rFonts w:ascii="Times New Roman" w:hAnsi="Times New Roman"/>
          <w:sz w:val="24"/>
          <w:szCs w:val="24"/>
        </w:rPr>
        <w:t>ć</w:t>
      </w:r>
      <w:r w:rsidRPr="005A4FE3">
        <w:rPr>
          <w:rFonts w:ascii="Times New Roman" w:hAnsi="Times New Roman"/>
          <w:sz w:val="24"/>
          <w:szCs w:val="24"/>
        </w:rPr>
        <w:t xml:space="preserve"> łącznej kwoty niezbędnej do zapewnienia świadczeń dodatkowych dla wszystkich osób uprawnionych do ich otrzymania</w:t>
      </w:r>
      <w:r>
        <w:rPr>
          <w:rFonts w:ascii="Times New Roman" w:hAnsi="Times New Roman"/>
          <w:sz w:val="24"/>
          <w:szCs w:val="24"/>
        </w:rPr>
        <w:t>, za dany miesiąc,</w:t>
      </w:r>
      <w:r w:rsidRPr="005A4FE3">
        <w:rPr>
          <w:rFonts w:ascii="Times New Roman" w:hAnsi="Times New Roman"/>
          <w:sz w:val="24"/>
          <w:szCs w:val="24"/>
        </w:rPr>
        <w:t xml:space="preserve"> powinna być </w:t>
      </w:r>
      <w:r>
        <w:rPr>
          <w:rFonts w:ascii="Times New Roman" w:hAnsi="Times New Roman"/>
          <w:sz w:val="24"/>
          <w:szCs w:val="24"/>
        </w:rPr>
        <w:t xml:space="preserve">ustalona na podstawie </w:t>
      </w:r>
      <w:r w:rsidRPr="005A4FE3">
        <w:rPr>
          <w:rFonts w:ascii="Times New Roman" w:hAnsi="Times New Roman"/>
          <w:sz w:val="24"/>
          <w:szCs w:val="24"/>
        </w:rPr>
        <w:t>informacj</w:t>
      </w:r>
      <w:r>
        <w:rPr>
          <w:rFonts w:ascii="Times New Roman" w:hAnsi="Times New Roman"/>
          <w:sz w:val="24"/>
          <w:szCs w:val="24"/>
        </w:rPr>
        <w:t>i przekazanej przez kierownika Podmiotu</w:t>
      </w:r>
      <w:r w:rsidRPr="005A4FE3">
        <w:rPr>
          <w:rFonts w:ascii="Times New Roman" w:hAnsi="Times New Roman"/>
          <w:sz w:val="24"/>
          <w:szCs w:val="24"/>
        </w:rPr>
        <w:t xml:space="preserve"> do dyrektora właściwego terytorialnie oddziału Narodowego Funduszu Zdrowia niezwłocznie po objęciu osób lub osoby ograniczeniem, o którym mowa w § 1 ust. 3 rozporządzenia w sprawie standardów i aktualizowana na bieżąco</w:t>
      </w:r>
      <w:r>
        <w:rPr>
          <w:rFonts w:ascii="Times New Roman" w:hAnsi="Times New Roman"/>
          <w:sz w:val="24"/>
          <w:szCs w:val="24"/>
        </w:rPr>
        <w:t>;</w:t>
      </w:r>
    </w:p>
    <w:bookmarkEnd w:id="9"/>
    <w:p w14:paraId="69496B37" w14:textId="30572112" w:rsidR="00D80984" w:rsidRDefault="00D80984" w:rsidP="00D80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powinien zostać zobowiązany do przeznaczenia środków finansowych przekazanych przez dyrektora</w:t>
      </w:r>
      <w:r w:rsidRPr="00D80984">
        <w:rPr>
          <w:rFonts w:ascii="Times New Roman" w:hAnsi="Times New Roman"/>
          <w:sz w:val="24"/>
          <w:szCs w:val="24"/>
        </w:rPr>
        <w:t xml:space="preserve"> </w:t>
      </w:r>
      <w:r w:rsidRPr="005A4FE3">
        <w:rPr>
          <w:rFonts w:ascii="Times New Roman" w:hAnsi="Times New Roman"/>
          <w:sz w:val="24"/>
          <w:szCs w:val="24"/>
        </w:rPr>
        <w:t>oddziału Narodowego Funduszu Zdrowia</w:t>
      </w:r>
      <w:r>
        <w:rPr>
          <w:rFonts w:ascii="Times New Roman" w:hAnsi="Times New Roman"/>
          <w:sz w:val="24"/>
          <w:szCs w:val="24"/>
        </w:rPr>
        <w:t xml:space="preserve">, w wysokości ustalonej na podstawie informacji przekazanych w </w:t>
      </w:r>
      <w:r w:rsidRPr="00CD7DDC">
        <w:rPr>
          <w:rFonts w:ascii="Times New Roman" w:hAnsi="Times New Roman"/>
          <w:sz w:val="24"/>
          <w:szCs w:val="24"/>
        </w:rPr>
        <w:t xml:space="preserve">pkt </w:t>
      </w:r>
      <w:r>
        <w:rPr>
          <w:rFonts w:ascii="Times New Roman" w:hAnsi="Times New Roman"/>
          <w:sz w:val="24"/>
          <w:szCs w:val="24"/>
        </w:rPr>
        <w:t>4</w:t>
      </w:r>
      <w:r w:rsidRPr="00CD7DDC">
        <w:rPr>
          <w:rFonts w:ascii="Times New Roman" w:hAnsi="Times New Roman"/>
          <w:sz w:val="24"/>
          <w:szCs w:val="24"/>
        </w:rPr>
        <w:t>, n</w:t>
      </w:r>
      <w:r>
        <w:rPr>
          <w:rFonts w:ascii="Times New Roman" w:hAnsi="Times New Roman"/>
          <w:sz w:val="24"/>
          <w:szCs w:val="24"/>
        </w:rPr>
        <w:t>a dodatkowe świadczenia, zgodnie z zasadami określonymi w niniejszym poleceniu;</w:t>
      </w:r>
    </w:p>
    <w:p w14:paraId="40A3105F" w14:textId="2015221B" w:rsidR="00D80984" w:rsidRDefault="00D80984" w:rsidP="00D80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powinien zostać zobowiązany do poddania się kontroli w zakresie realizacji zobowiązania, o którym mowa w pkt 5, przez osoby upoważnionym do wykonania czynności kontrolnych przez ministra właściwego do spraw zdrowia </w:t>
      </w:r>
      <w:r>
        <w:rPr>
          <w:rFonts w:ascii="Times New Roman" w:hAnsi="Times New Roman"/>
          <w:sz w:val="24"/>
          <w:szCs w:val="24"/>
        </w:rPr>
        <w:lastRenderedPageBreak/>
        <w:t>lub dyrektora właściwego oddziału Narodowego Funduszu Zdrowia oraz udostępnienia tym osobom oświadczeń, o których mowa w pkt 2;</w:t>
      </w:r>
    </w:p>
    <w:p w14:paraId="4AB7DBDC" w14:textId="5346C883" w:rsidR="00D80984" w:rsidRPr="00D72A6B" w:rsidRDefault="00D80984" w:rsidP="00D72A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2A6B">
        <w:rPr>
          <w:rFonts w:ascii="Times New Roman" w:hAnsi="Times New Roman"/>
          <w:sz w:val="24"/>
          <w:szCs w:val="24"/>
        </w:rPr>
        <w:t>Podmiot powinien zostać zobowiązany do zwrotu środków finansowych, o których mowa w pkt 4:</w:t>
      </w:r>
    </w:p>
    <w:p w14:paraId="0A7A6E7A" w14:textId="0FB2F04E" w:rsidR="00D80984" w:rsidRDefault="00D80984" w:rsidP="00D8098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których nie m</w:t>
      </w:r>
      <w:r w:rsidR="004572DF">
        <w:rPr>
          <w:rFonts w:ascii="Times New Roman" w:hAnsi="Times New Roman"/>
          <w:sz w:val="24"/>
          <w:szCs w:val="24"/>
        </w:rPr>
        <w:t>ógł</w:t>
      </w:r>
      <w:r>
        <w:rPr>
          <w:rFonts w:ascii="Times New Roman" w:hAnsi="Times New Roman"/>
          <w:sz w:val="24"/>
          <w:szCs w:val="24"/>
        </w:rPr>
        <w:t xml:space="preserve"> wykorzystać zgodnie z </w:t>
      </w:r>
      <w:r w:rsidR="004572DF">
        <w:rPr>
          <w:rFonts w:ascii="Times New Roman" w:hAnsi="Times New Roman"/>
          <w:sz w:val="24"/>
          <w:szCs w:val="24"/>
        </w:rPr>
        <w:t xml:space="preserve">zasadami określonymi w niniejszym </w:t>
      </w:r>
      <w:r>
        <w:rPr>
          <w:rFonts w:ascii="Times New Roman" w:hAnsi="Times New Roman"/>
          <w:sz w:val="24"/>
          <w:szCs w:val="24"/>
        </w:rPr>
        <w:t>poleceni</w:t>
      </w:r>
      <w:r w:rsidR="004572D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, w terminie 3 dni roboczych od stwierdzenia braku tej możliwości (np. rozwiązanie z danym pracownikiem stosunku pracy)</w:t>
      </w:r>
    </w:p>
    <w:p w14:paraId="15ECF2D9" w14:textId="4D891762" w:rsidR="00D80984" w:rsidRDefault="00D80984" w:rsidP="00D8098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415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wykorzystane niezgodnie z </w:t>
      </w:r>
      <w:r w:rsidR="004572DF">
        <w:rPr>
          <w:rFonts w:ascii="Times New Roman" w:hAnsi="Times New Roman"/>
          <w:sz w:val="24"/>
          <w:szCs w:val="24"/>
        </w:rPr>
        <w:t>zasadami określonymi w niniejszym poleceniu</w:t>
      </w:r>
      <w:r>
        <w:rPr>
          <w:rFonts w:ascii="Times New Roman" w:hAnsi="Times New Roman"/>
          <w:sz w:val="24"/>
          <w:szCs w:val="24"/>
        </w:rPr>
        <w:t>,</w:t>
      </w:r>
      <w:r w:rsidRPr="004415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terminie 3 dni roboczych od dnia otrzymania wezwania do zwrotu tych środków przez dyrektora właściwego oddziału wojewódzkiego Narodowego Funduszu Zdrowia.</w:t>
      </w:r>
    </w:p>
    <w:bookmarkEnd w:id="6"/>
    <w:p w14:paraId="312AB404" w14:textId="77777777" w:rsidR="00D80984" w:rsidRPr="00230486" w:rsidRDefault="00D80984" w:rsidP="00D80984">
      <w:pPr>
        <w:pStyle w:val="pismamz"/>
        <w:tabs>
          <w:tab w:val="left" w:pos="5400"/>
        </w:tabs>
        <w:spacing w:before="1120"/>
        <w:rPr>
          <w:rFonts w:ascii="Times New Roman" w:hAnsi="Times New Roman"/>
          <w:sz w:val="24"/>
          <w:szCs w:val="24"/>
        </w:rPr>
      </w:pPr>
    </w:p>
    <w:p w14:paraId="4E48D977" w14:textId="77777777" w:rsidR="00D80984" w:rsidRPr="00230486" w:rsidRDefault="00D80984" w:rsidP="00D80984">
      <w:pPr>
        <w:pStyle w:val="pismamz"/>
        <w:tabs>
          <w:tab w:val="left" w:pos="5400"/>
        </w:tabs>
        <w:spacing w:before="1120"/>
        <w:rPr>
          <w:rFonts w:ascii="Times New Roman" w:hAnsi="Times New Roman"/>
          <w:sz w:val="24"/>
          <w:szCs w:val="24"/>
        </w:rPr>
      </w:pPr>
    </w:p>
    <w:p w14:paraId="5BCB862B" w14:textId="77777777" w:rsidR="00D80984" w:rsidRDefault="00D80984" w:rsidP="00D80984">
      <w:pPr>
        <w:pStyle w:val="pismamz"/>
        <w:tabs>
          <w:tab w:val="left" w:pos="5400"/>
        </w:tabs>
        <w:spacing w:before="1120"/>
      </w:pPr>
    </w:p>
    <w:p w14:paraId="1AA712A1" w14:textId="77777777" w:rsidR="00D72A6B" w:rsidRDefault="00D72A6B" w:rsidP="00D80984">
      <w:pPr>
        <w:pStyle w:val="ARTartustawynprozporzdzenia"/>
        <w:jc w:val="center"/>
        <w:rPr>
          <w:b/>
          <w:bCs/>
        </w:rPr>
      </w:pPr>
    </w:p>
    <w:p w14:paraId="24E5412D" w14:textId="77777777" w:rsidR="00D72A6B" w:rsidRDefault="00D72A6B" w:rsidP="00D80984">
      <w:pPr>
        <w:pStyle w:val="ARTartustawynprozporzdzenia"/>
        <w:jc w:val="center"/>
        <w:rPr>
          <w:b/>
          <w:bCs/>
        </w:rPr>
      </w:pPr>
    </w:p>
    <w:p w14:paraId="1015D741" w14:textId="77777777" w:rsidR="00D72A6B" w:rsidRDefault="00D72A6B" w:rsidP="00D80984">
      <w:pPr>
        <w:pStyle w:val="ARTartustawynprozporzdzenia"/>
        <w:jc w:val="center"/>
        <w:rPr>
          <w:b/>
          <w:bCs/>
        </w:rPr>
      </w:pPr>
    </w:p>
    <w:p w14:paraId="70376787" w14:textId="77777777" w:rsidR="00D72A6B" w:rsidRDefault="00D72A6B" w:rsidP="00D80984">
      <w:pPr>
        <w:pStyle w:val="ARTartustawynprozporzdzenia"/>
        <w:jc w:val="center"/>
        <w:rPr>
          <w:b/>
          <w:bCs/>
        </w:rPr>
      </w:pPr>
    </w:p>
    <w:p w14:paraId="3BF7C45D" w14:textId="77777777" w:rsidR="00D72A6B" w:rsidRDefault="00D72A6B" w:rsidP="00D80984">
      <w:pPr>
        <w:pStyle w:val="ARTartustawynprozporzdzenia"/>
        <w:jc w:val="center"/>
        <w:rPr>
          <w:b/>
          <w:bCs/>
        </w:rPr>
      </w:pPr>
    </w:p>
    <w:p w14:paraId="2BBECB9E" w14:textId="77777777" w:rsidR="00D72A6B" w:rsidRDefault="00D72A6B" w:rsidP="00D80984">
      <w:pPr>
        <w:pStyle w:val="ARTartustawynprozporzdzenia"/>
        <w:jc w:val="center"/>
        <w:rPr>
          <w:b/>
          <w:bCs/>
        </w:rPr>
      </w:pPr>
    </w:p>
    <w:p w14:paraId="09656E20" w14:textId="77777777" w:rsidR="00D72A6B" w:rsidRDefault="00D72A6B" w:rsidP="00D80984">
      <w:pPr>
        <w:pStyle w:val="ARTartustawynprozporzdzenia"/>
        <w:jc w:val="center"/>
        <w:rPr>
          <w:b/>
          <w:bCs/>
        </w:rPr>
      </w:pPr>
    </w:p>
    <w:p w14:paraId="5EC8D07C" w14:textId="77777777" w:rsidR="00D72A6B" w:rsidRDefault="00D72A6B" w:rsidP="00D80984">
      <w:pPr>
        <w:pStyle w:val="ARTartustawynprozporzdzenia"/>
        <w:jc w:val="center"/>
        <w:rPr>
          <w:b/>
          <w:bCs/>
        </w:rPr>
      </w:pPr>
    </w:p>
    <w:p w14:paraId="00E65113" w14:textId="77777777" w:rsidR="00D72A6B" w:rsidRDefault="00D72A6B" w:rsidP="00D80984">
      <w:pPr>
        <w:pStyle w:val="ARTartustawynprozporzdzenia"/>
        <w:jc w:val="center"/>
        <w:rPr>
          <w:b/>
          <w:bCs/>
        </w:rPr>
      </w:pPr>
    </w:p>
    <w:p w14:paraId="6D6AE18E" w14:textId="77777777" w:rsidR="00D72A6B" w:rsidRDefault="00D72A6B" w:rsidP="00D80984">
      <w:pPr>
        <w:pStyle w:val="ARTartustawynprozporzdzenia"/>
        <w:jc w:val="center"/>
        <w:rPr>
          <w:b/>
          <w:bCs/>
        </w:rPr>
      </w:pPr>
    </w:p>
    <w:p w14:paraId="3988E530" w14:textId="77777777" w:rsidR="00D72A6B" w:rsidRDefault="00D72A6B" w:rsidP="00D80984">
      <w:pPr>
        <w:pStyle w:val="ARTartustawynprozporzdzenia"/>
        <w:jc w:val="center"/>
        <w:rPr>
          <w:b/>
          <w:bCs/>
        </w:rPr>
      </w:pPr>
    </w:p>
    <w:p w14:paraId="03D05E7F" w14:textId="77777777" w:rsidR="00D72A6B" w:rsidRDefault="00D72A6B" w:rsidP="00D80984">
      <w:pPr>
        <w:pStyle w:val="ARTartustawynprozporzdzenia"/>
        <w:jc w:val="center"/>
        <w:rPr>
          <w:b/>
          <w:bCs/>
        </w:rPr>
      </w:pPr>
    </w:p>
    <w:p w14:paraId="1EA715A7" w14:textId="77777777" w:rsidR="00D72A6B" w:rsidRDefault="00D72A6B" w:rsidP="00D80984">
      <w:pPr>
        <w:pStyle w:val="ARTartustawynprozporzdzenia"/>
        <w:jc w:val="center"/>
        <w:rPr>
          <w:b/>
          <w:bCs/>
        </w:rPr>
      </w:pPr>
    </w:p>
    <w:p w14:paraId="29E6F497" w14:textId="0AF66F3A" w:rsidR="00D80984" w:rsidRPr="00327968" w:rsidRDefault="00D80984" w:rsidP="00D80984">
      <w:pPr>
        <w:pStyle w:val="ARTartustawynprozporzdzenia"/>
        <w:jc w:val="center"/>
        <w:rPr>
          <w:b/>
          <w:bCs/>
        </w:rPr>
      </w:pPr>
      <w:r w:rsidRPr="00327968">
        <w:rPr>
          <w:b/>
          <w:bCs/>
        </w:rPr>
        <w:t>Uzasadnienie</w:t>
      </w:r>
    </w:p>
    <w:p w14:paraId="56A01847" w14:textId="3118CCE3" w:rsidR="00D72A6B" w:rsidRDefault="00D80984" w:rsidP="00D72A6B">
      <w:pPr>
        <w:pStyle w:val="ARTartustawynprozporzdzenia"/>
        <w:rPr>
          <w:rFonts w:ascii="Times New Roman" w:hAnsi="Times New Roman"/>
          <w:szCs w:val="24"/>
        </w:rPr>
      </w:pPr>
      <w:r>
        <w:t xml:space="preserve">Polecenie niniejsze wydane zostało na podstawie </w:t>
      </w:r>
      <w:r w:rsidR="00D72A6B" w:rsidRPr="002D26D3">
        <w:rPr>
          <w:rFonts w:ascii="Times New Roman" w:hAnsi="Times New Roman"/>
          <w:szCs w:val="24"/>
        </w:rPr>
        <w:t>art. 1</w:t>
      </w:r>
      <w:r w:rsidR="00D72A6B">
        <w:rPr>
          <w:rFonts w:ascii="Times New Roman" w:hAnsi="Times New Roman"/>
          <w:szCs w:val="24"/>
        </w:rPr>
        <w:t>0a</w:t>
      </w:r>
      <w:r w:rsidR="00D72A6B" w:rsidRPr="002D26D3">
        <w:rPr>
          <w:rFonts w:ascii="Times New Roman" w:hAnsi="Times New Roman"/>
          <w:szCs w:val="24"/>
        </w:rPr>
        <w:t xml:space="preserve"> ust. </w:t>
      </w:r>
      <w:r w:rsidR="00D72A6B">
        <w:rPr>
          <w:rFonts w:ascii="Times New Roman" w:hAnsi="Times New Roman"/>
          <w:szCs w:val="24"/>
        </w:rPr>
        <w:t>1</w:t>
      </w:r>
      <w:r w:rsidR="00D72A6B" w:rsidRPr="002D26D3">
        <w:rPr>
          <w:rFonts w:ascii="Times New Roman" w:hAnsi="Times New Roman"/>
          <w:szCs w:val="24"/>
        </w:rPr>
        <w:t xml:space="preserve"> ustawy COVID-19, </w:t>
      </w:r>
      <w:r w:rsidR="00D72A6B">
        <w:rPr>
          <w:rFonts w:ascii="Times New Roman" w:hAnsi="Times New Roman"/>
          <w:szCs w:val="24"/>
        </w:rPr>
        <w:t>zgodnie z którym m</w:t>
      </w:r>
      <w:r w:rsidR="00D72A6B" w:rsidRPr="00F57254">
        <w:rPr>
          <w:rFonts w:ascii="Times New Roman" w:hAnsi="Times New Roman"/>
          <w:szCs w:val="24"/>
        </w:rPr>
        <w:t>inister właściwy do spraw zd</w:t>
      </w:r>
      <w:r w:rsidR="00D72A6B">
        <w:rPr>
          <w:rFonts w:ascii="Times New Roman" w:hAnsi="Times New Roman"/>
          <w:szCs w:val="24"/>
        </w:rPr>
        <w:t>rowia może podejmować inne niż określone w art. 10 tej ustawy, działania związane z </w:t>
      </w:r>
      <w:r w:rsidR="00D72A6B" w:rsidRPr="00F57254">
        <w:rPr>
          <w:rFonts w:ascii="Times New Roman" w:hAnsi="Times New Roman"/>
          <w:szCs w:val="24"/>
        </w:rPr>
        <w:t>przeciw</w:t>
      </w:r>
      <w:r w:rsidR="00D72A6B">
        <w:rPr>
          <w:rFonts w:ascii="Times New Roman" w:hAnsi="Times New Roman"/>
          <w:szCs w:val="24"/>
        </w:rPr>
        <w:t>działaniem COVID-19. Działania te są finansowane z budżetu państwa z części, której d</w:t>
      </w:r>
      <w:r w:rsidR="00D72A6B" w:rsidRPr="00F57254">
        <w:rPr>
          <w:rFonts w:ascii="Times New Roman" w:hAnsi="Times New Roman"/>
          <w:szCs w:val="24"/>
        </w:rPr>
        <w:t>ysponentem jest minister właściwy do spraw zdrowia.</w:t>
      </w:r>
    </w:p>
    <w:p w14:paraId="7F38DEC6" w14:textId="1F78F031" w:rsidR="00D80984" w:rsidRDefault="00D80984" w:rsidP="00D72A6B">
      <w:pPr>
        <w:pStyle w:val="ARTartustawynprozporzdzenia"/>
      </w:pPr>
      <w:r w:rsidRPr="00E00667">
        <w:t>.</w:t>
      </w:r>
      <w:r>
        <w:t>Zgodnie z art. 2 pkt 2 ustawy o COVID-19</w:t>
      </w:r>
      <w:r w:rsidRPr="00E00667">
        <w:t xml:space="preserve"> </w:t>
      </w:r>
      <w:r>
        <w:t>i</w:t>
      </w:r>
      <w:r w:rsidRPr="00E00667">
        <w:t xml:space="preserve">lekroć w ustawie jest mowa o ,,przeciwdziałaniu COVID-19'' rozumie się przez to wszelkie czynności związane ze zwalczaniem zakażenia, zapobieganiem rozprzestrzenianiu się, profilaktyką </w:t>
      </w:r>
      <w:r w:rsidRPr="00E00667">
        <w:rPr>
          <w:u w:val="single"/>
        </w:rPr>
        <w:t>oraz zwalczaniem skutków, w tym społeczno-gospodarczych, choroby, o której mowa w ust. 1</w:t>
      </w:r>
      <w:r>
        <w:t>.</w:t>
      </w:r>
    </w:p>
    <w:p w14:paraId="43C74864" w14:textId="77777777" w:rsidR="00D80984" w:rsidRDefault="00D80984" w:rsidP="00D80984">
      <w:pPr>
        <w:pStyle w:val="ARTartustawynprozporzdzenia"/>
        <w:ind w:firstLine="0"/>
        <w:rPr>
          <w:u w:val="single"/>
        </w:rPr>
      </w:pPr>
      <w:r>
        <w:t xml:space="preserve">Obowiązek nałożony niniejszym poleceniem ma związek z </w:t>
      </w:r>
      <w:r w:rsidRPr="00E00667">
        <w:t>przeciwdziałani</w:t>
      </w:r>
      <w:r>
        <w:t>em</w:t>
      </w:r>
      <w:r w:rsidRPr="00E00667">
        <w:t xml:space="preserve"> COVID-19</w:t>
      </w:r>
      <w:r>
        <w:t xml:space="preserve">, przez które należy rozumieć </w:t>
      </w:r>
      <w:r w:rsidRPr="00E00667">
        <w:t xml:space="preserve">wszelkie czynności związane ze zwalczaniem zakażenia, zapobieganiem rozprzestrzenianiu się, profilaktyką </w:t>
      </w:r>
      <w:r w:rsidRPr="00E00667">
        <w:rPr>
          <w:u w:val="single"/>
        </w:rPr>
        <w:t>oraz zwalczaniem skutków, w tym społeczno-gospodarczych, choroby</w:t>
      </w:r>
      <w:r>
        <w:rPr>
          <w:u w:val="single"/>
        </w:rPr>
        <w:t xml:space="preserve"> COVID-10-9.</w:t>
      </w:r>
    </w:p>
    <w:p w14:paraId="4F3104E9" w14:textId="77777777" w:rsidR="00D80984" w:rsidRDefault="00D80984" w:rsidP="00D80984">
      <w:pPr>
        <w:pStyle w:val="ARTartustawynprozporzdzenia"/>
      </w:pPr>
      <w:r>
        <w:t xml:space="preserve">Polecenie niniejsze ma związek z wydaniem rozporządzenia </w:t>
      </w:r>
      <w:r w:rsidRPr="00D66A10">
        <w:rPr>
          <w:rFonts w:ascii="Times New Roman" w:hAnsi="Times New Roman"/>
          <w:szCs w:val="24"/>
        </w:rPr>
        <w:t>w sprawie standardów</w:t>
      </w:r>
      <w:r>
        <w:rPr>
          <w:rFonts w:ascii="Times New Roman" w:hAnsi="Times New Roman"/>
          <w:szCs w:val="24"/>
        </w:rPr>
        <w:t>.</w:t>
      </w:r>
      <w:r>
        <w:t xml:space="preserve"> Mając na uwadze </w:t>
      </w:r>
      <w:r w:rsidRPr="00F6000D">
        <w:t>potrzebę zapobiegania i zwalczania zakażeń COVID-19</w:t>
      </w:r>
      <w:r>
        <w:t xml:space="preserve"> w rozporządzeniu określono, że kierownik podmiotu leczniczego </w:t>
      </w:r>
      <w:r w:rsidRPr="00E63054">
        <w:t>umieszczonego w wykazie, o którym mowa w art. 7 ust 2 ustawy o szczególnych rozwiązaniach związanych z zapobieganiem, przeciwdziałaniem i zwalczaniem COVID-19, innych chorób zakaźnych oraz wywołanych nimi sytuacji kryzysowych</w:t>
      </w:r>
      <w:r>
        <w:t>, działając</w:t>
      </w:r>
      <w:r w:rsidRPr="00E63054">
        <w:t xml:space="preserve"> w porozumieniu z właściwym powiatowym inspektorem sanitarnym, opracowuje </w:t>
      </w:r>
      <w:r>
        <w:t>wykaz</w:t>
      </w:r>
      <w:r w:rsidRPr="00E63054">
        <w:t xml:space="preserve"> stanowisk, na których osoby wykonujące zawód medyczny mają bezpośredni kontakt z pacjentami</w:t>
      </w:r>
      <w:r w:rsidRPr="00102AFF">
        <w:t xml:space="preserve"> </w:t>
      </w:r>
      <w:r w:rsidRPr="00E63054">
        <w:t>z podejrzeniem lub zakażeniem wirusem SARS-CoV-2, w tym uczestniczą w ich transporcie.</w:t>
      </w:r>
      <w:r>
        <w:t xml:space="preserve"> W przypadku tzw. szpitali jednoimiennych oraz szpitali zakaźnych, a także komórek organizacyjnych innych szpitali, w których udziela się świadczeń opieki zdrowotnej wyłącznie w związku z COVID-19,wykaz ten obejmuje wszystkie stanowiska, na których udziela się świadczeń zdrowotnych.</w:t>
      </w:r>
    </w:p>
    <w:p w14:paraId="26963DA8" w14:textId="77777777" w:rsidR="00D80984" w:rsidRDefault="00D80984" w:rsidP="00D80984">
      <w:pPr>
        <w:pStyle w:val="ARTartustawynprozporzdzenia"/>
      </w:pPr>
      <w:r w:rsidRPr="0030592C">
        <w:lastRenderedPageBreak/>
        <w:t xml:space="preserve">Osoby wykonujące pracę na stanowiskach umieszczonych w </w:t>
      </w:r>
      <w:r>
        <w:t>wykazie</w:t>
      </w:r>
      <w:r w:rsidRPr="0030592C" w:rsidDel="00447292">
        <w:t xml:space="preserve"> </w:t>
      </w:r>
      <w:r>
        <w:t xml:space="preserve">opracowanym zgodnie z  rozporządzeniem w sprawie standardów </w:t>
      </w:r>
      <w:r w:rsidRPr="0030592C">
        <w:t xml:space="preserve">nie będą mogły wykonywać pracy w innych podmiotach leczniczych </w:t>
      </w:r>
      <w:r>
        <w:t xml:space="preserve">w zakresie obowiązującego je ograniczenia zakazującego im </w:t>
      </w:r>
      <w:r w:rsidRPr="00636F19">
        <w:rPr>
          <w:i/>
        </w:rPr>
        <w:t>„uczestnictwa w udzielaniu świadczeń opieki zdrowotnej pacjentom innym niż z podejrzeniem lub zakażeniem wirusem SARS-CoV-2, chyba, że udzielając tych świadczeń nie mają bezpośredniego kontaktu z tymi pacjentami”</w:t>
      </w:r>
      <w:r w:rsidRPr="0030592C">
        <w:t xml:space="preserve"> (za osoby zatrudnione na stanowiskach objętych </w:t>
      </w:r>
      <w:r>
        <w:t>wykazem stanowisk</w:t>
      </w:r>
      <w:r w:rsidRPr="0030592C">
        <w:t xml:space="preserve"> uznane zostaną osoby uczestniczące w udzielaniu świadczeń opieki zdrowotnej wyłącznie w związku z przeciwdziałaniem COVID-19 w wybranych podmiotach leczniczych udzielających świadczeń opieki zdrowotnej w rodzaju leczenie szpitalne). </w:t>
      </w:r>
    </w:p>
    <w:p w14:paraId="6CC815CB" w14:textId="77777777" w:rsidR="00D80984" w:rsidRDefault="00D80984" w:rsidP="00D80984">
      <w:pPr>
        <w:pStyle w:val="ARTartustawynprozporzdzenia"/>
      </w:pPr>
      <w:r>
        <w:t>Osoby objęte ww. ograniczeniem zostaną zatem czasowo pozbawione możliwości zarobkowania w miejscu innym niż podmiot, który stworzył ww. wykaz.</w:t>
      </w:r>
    </w:p>
    <w:p w14:paraId="52F8FCB0" w14:textId="77777777" w:rsidR="00D80984" w:rsidRDefault="00D80984" w:rsidP="00D80984">
      <w:pPr>
        <w:pStyle w:val="ARTartustawynprozporzdzenia"/>
        <w:ind w:firstLine="0"/>
      </w:pPr>
      <w:r>
        <w:t xml:space="preserve">Niniejsze polecenie ma na celu przynajmniej częściowe zrekompensowanie utraty możliwości zarobkowania, co przyczyni się do utrzymania stanu liczbowego kadry medycznej najbardziej istotnej z punktu widzenia przeciwdziałania COVID-19. Ma również ograniczyć różnice w warunkach wynagradzania osób zatrudnionych na stałe w podmiocie leczniczym umieszczonym na liście, o której mowa w art. 7 ustawy z dnia 2 marca 2020 r. z osobami skierowanymi do niego decyzją wojewody w trybie art. 47 ustawy z dnia 5 grudnia 2008 r. </w:t>
      </w:r>
      <w:r w:rsidRPr="00167952">
        <w:t>o zapobieganiu oraz zwalczaniu zakażeń</w:t>
      </w:r>
      <w:r>
        <w:t xml:space="preserve"> i chorób zakaźnych u ludzi.</w:t>
      </w:r>
      <w:bookmarkStart w:id="10" w:name="highlightHit_0"/>
      <w:bookmarkStart w:id="11" w:name="highlightHit_1"/>
      <w:bookmarkEnd w:id="10"/>
      <w:bookmarkEnd w:id="11"/>
      <w:r>
        <w:t xml:space="preserve"> </w:t>
      </w:r>
    </w:p>
    <w:p w14:paraId="3502D42A" w14:textId="7DA34577" w:rsidR="00D80984" w:rsidRPr="000A0721" w:rsidRDefault="00D80984" w:rsidP="00D80984">
      <w:pPr>
        <w:pStyle w:val="ARTartustawynprozporzdzenia"/>
        <w:ind w:firstLine="0"/>
      </w:pPr>
      <w:r w:rsidRPr="000A0721">
        <w:rPr>
          <w:rFonts w:ascii="Times New Roman" w:hAnsi="Times New Roman"/>
          <w:szCs w:val="24"/>
        </w:rPr>
        <w:t>.</w:t>
      </w:r>
    </w:p>
    <w:p w14:paraId="48921C22" w14:textId="77777777" w:rsidR="00D80984" w:rsidRPr="00327968" w:rsidRDefault="00D80984" w:rsidP="00D80984">
      <w:pPr>
        <w:pStyle w:val="ARTartustawynprozporzdzenia"/>
        <w:ind w:firstLine="0"/>
      </w:pPr>
    </w:p>
    <w:p w14:paraId="284E2C21" w14:textId="77777777" w:rsidR="00D80984" w:rsidRPr="00327968" w:rsidRDefault="00D80984" w:rsidP="00D80984">
      <w:pPr>
        <w:pStyle w:val="ARTartustawynprozporzdzenia"/>
        <w:ind w:firstLine="0"/>
      </w:pPr>
    </w:p>
    <w:p w14:paraId="50B706CA" w14:textId="77777777" w:rsidR="00D80984" w:rsidRPr="001848E4" w:rsidRDefault="00D80984" w:rsidP="003D6BEB">
      <w:pPr>
        <w:rPr>
          <w:rFonts w:ascii="Times New Roman" w:hAnsi="Times New Roman"/>
          <w:sz w:val="24"/>
          <w:szCs w:val="24"/>
        </w:rPr>
      </w:pPr>
    </w:p>
    <w:p w14:paraId="043FF993" w14:textId="02F4323C" w:rsidR="002D250F" w:rsidRDefault="002D250F" w:rsidP="002D25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pismamzZnak"/>
        </w:rPr>
      </w:pPr>
    </w:p>
    <w:p w14:paraId="74DD0C43" w14:textId="77777777" w:rsidR="00406295" w:rsidRDefault="00406295" w:rsidP="004062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pismamzZnak"/>
        </w:rPr>
      </w:pPr>
    </w:p>
    <w:p w14:paraId="206B4AA1" w14:textId="5F0654F3" w:rsidR="002D250F" w:rsidRPr="00441571" w:rsidRDefault="002D250F" w:rsidP="002D250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D250F" w:rsidRPr="00441571" w:rsidSect="00C20A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8ADF1" w14:textId="77777777" w:rsidR="007E26FB" w:rsidRDefault="007E26FB">
      <w:pPr>
        <w:spacing w:after="0" w:line="240" w:lineRule="auto"/>
      </w:pPr>
      <w:r>
        <w:separator/>
      </w:r>
    </w:p>
  </w:endnote>
  <w:endnote w:type="continuationSeparator" w:id="0">
    <w:p w14:paraId="31905179" w14:textId="77777777" w:rsidR="007E26FB" w:rsidRDefault="007E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2D58" w14:textId="77777777" w:rsidR="004F79E6" w:rsidRDefault="00511A5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3C88">
      <w:rPr>
        <w:noProof/>
      </w:rPr>
      <w:t>4</w:t>
    </w:r>
    <w:r>
      <w:fldChar w:fldCharType="end"/>
    </w:r>
  </w:p>
  <w:p w14:paraId="09D7478A" w14:textId="77777777" w:rsidR="004F79E6" w:rsidRDefault="007E26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66434" w14:textId="77777777" w:rsidR="004F79E6" w:rsidRDefault="00511A5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3C88">
      <w:rPr>
        <w:noProof/>
      </w:rPr>
      <w:t>5</w:t>
    </w:r>
    <w:r>
      <w:fldChar w:fldCharType="end"/>
    </w:r>
  </w:p>
  <w:p w14:paraId="40AED7D6" w14:textId="77777777" w:rsidR="004F79E6" w:rsidRDefault="007E26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F4973" w14:textId="77777777" w:rsidR="009075DC" w:rsidRDefault="00511A5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006E2F" wp14:editId="188FEEFF">
          <wp:simplePos x="0" y="0"/>
          <wp:positionH relativeFrom="margin">
            <wp:align>right</wp:align>
          </wp:positionH>
          <wp:positionV relativeFrom="paragraph">
            <wp:posOffset>-584200</wp:posOffset>
          </wp:positionV>
          <wp:extent cx="5400040" cy="655807"/>
          <wp:effectExtent l="0" t="0" r="0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s.barycki\Documents\d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FDCAB" w14:textId="77777777" w:rsidR="007E26FB" w:rsidRDefault="007E26FB">
      <w:pPr>
        <w:spacing w:after="0" w:line="240" w:lineRule="auto"/>
      </w:pPr>
      <w:r>
        <w:separator/>
      </w:r>
    </w:p>
  </w:footnote>
  <w:footnote w:type="continuationSeparator" w:id="0">
    <w:p w14:paraId="0E4A05CE" w14:textId="77777777" w:rsidR="007E26FB" w:rsidRDefault="007E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6A80A" w14:textId="77777777" w:rsidR="00105DC4" w:rsidRDefault="007E2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66DBA" w14:textId="77777777" w:rsidR="00105DC4" w:rsidRDefault="007E26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50B2" w14:textId="77777777" w:rsidR="009075DC" w:rsidRDefault="00511A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2F710B5" wp14:editId="1B48C028">
          <wp:simplePos x="0" y="0"/>
          <wp:positionH relativeFrom="column">
            <wp:posOffset>-67310</wp:posOffset>
          </wp:positionH>
          <wp:positionV relativeFrom="paragraph">
            <wp:posOffset>-259080</wp:posOffset>
          </wp:positionV>
          <wp:extent cx="1694815" cy="1694815"/>
          <wp:effectExtent l="0" t="0" r="0" b="0"/>
          <wp:wrapNone/>
          <wp:docPr id="2" name="Obraz 1" descr="Obraz w treśc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w treści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69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F1B7C"/>
    <w:multiLevelType w:val="hybridMultilevel"/>
    <w:tmpl w:val="69008E3A"/>
    <w:lvl w:ilvl="0" w:tplc="D570D9AC">
      <w:start w:val="1"/>
      <w:numFmt w:val="decimal"/>
      <w:lvlText w:val="%1)"/>
      <w:lvlJc w:val="left"/>
      <w:pPr>
        <w:ind w:left="882" w:hanging="38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55D1109"/>
    <w:multiLevelType w:val="hybridMultilevel"/>
    <w:tmpl w:val="7B2E2BE6"/>
    <w:lvl w:ilvl="0" w:tplc="EDA8F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D12B8F"/>
    <w:multiLevelType w:val="hybridMultilevel"/>
    <w:tmpl w:val="6FF45C4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D614B2"/>
    <w:multiLevelType w:val="hybridMultilevel"/>
    <w:tmpl w:val="93FCAAAA"/>
    <w:lvl w:ilvl="0" w:tplc="BCDA74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CC7D2A"/>
    <w:multiLevelType w:val="hybridMultilevel"/>
    <w:tmpl w:val="0916D6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86441F9"/>
    <w:multiLevelType w:val="hybridMultilevel"/>
    <w:tmpl w:val="2636331E"/>
    <w:lvl w:ilvl="0" w:tplc="7C22C5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24133"/>
    <w:multiLevelType w:val="hybridMultilevel"/>
    <w:tmpl w:val="16EA6A44"/>
    <w:lvl w:ilvl="0" w:tplc="286E67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F"/>
    <w:rsid w:val="0000320A"/>
    <w:rsid w:val="00025BEF"/>
    <w:rsid w:val="00072B12"/>
    <w:rsid w:val="00084A4B"/>
    <w:rsid w:val="00122F1B"/>
    <w:rsid w:val="001626EC"/>
    <w:rsid w:val="001848E4"/>
    <w:rsid w:val="001978D5"/>
    <w:rsid w:val="001A4290"/>
    <w:rsid w:val="0020156D"/>
    <w:rsid w:val="002130D3"/>
    <w:rsid w:val="00225B76"/>
    <w:rsid w:val="0025081F"/>
    <w:rsid w:val="002D250F"/>
    <w:rsid w:val="002E4704"/>
    <w:rsid w:val="0037569B"/>
    <w:rsid w:val="00406295"/>
    <w:rsid w:val="00420DA0"/>
    <w:rsid w:val="0045670D"/>
    <w:rsid w:val="004572DF"/>
    <w:rsid w:val="004E485F"/>
    <w:rsid w:val="004F56EB"/>
    <w:rsid w:val="00511A5F"/>
    <w:rsid w:val="005349C5"/>
    <w:rsid w:val="005360B7"/>
    <w:rsid w:val="005404FB"/>
    <w:rsid w:val="00577D70"/>
    <w:rsid w:val="00583C88"/>
    <w:rsid w:val="00663346"/>
    <w:rsid w:val="006A3D69"/>
    <w:rsid w:val="006E79FF"/>
    <w:rsid w:val="00703565"/>
    <w:rsid w:val="0073601C"/>
    <w:rsid w:val="0073735E"/>
    <w:rsid w:val="0075232C"/>
    <w:rsid w:val="00756463"/>
    <w:rsid w:val="007D4298"/>
    <w:rsid w:val="007E26FB"/>
    <w:rsid w:val="007F0DD9"/>
    <w:rsid w:val="007F71B2"/>
    <w:rsid w:val="00873415"/>
    <w:rsid w:val="0087645D"/>
    <w:rsid w:val="008A124B"/>
    <w:rsid w:val="0095079F"/>
    <w:rsid w:val="00A005DE"/>
    <w:rsid w:val="00A0165D"/>
    <w:rsid w:val="00A2793D"/>
    <w:rsid w:val="00A74D86"/>
    <w:rsid w:val="00A76D6E"/>
    <w:rsid w:val="00AD6196"/>
    <w:rsid w:val="00AD7A2A"/>
    <w:rsid w:val="00B458A2"/>
    <w:rsid w:val="00B5744B"/>
    <w:rsid w:val="00B73AB0"/>
    <w:rsid w:val="00B77C4A"/>
    <w:rsid w:val="00C62A36"/>
    <w:rsid w:val="00C63BAB"/>
    <w:rsid w:val="00C91552"/>
    <w:rsid w:val="00CE7CC8"/>
    <w:rsid w:val="00D630D4"/>
    <w:rsid w:val="00D72A6B"/>
    <w:rsid w:val="00D80984"/>
    <w:rsid w:val="00DE102C"/>
    <w:rsid w:val="00DF3DE0"/>
    <w:rsid w:val="00E334A9"/>
    <w:rsid w:val="00E62E05"/>
    <w:rsid w:val="00E8141F"/>
    <w:rsid w:val="00F40664"/>
    <w:rsid w:val="00FA6F3A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0B4D"/>
  <w15:docId w15:val="{8B45558C-AF4C-4382-AF52-9CB0A66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2E47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AD61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4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45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45D"/>
    <w:rPr>
      <w:b/>
      <w:bCs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D8098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i_147eef7b1fd9fb4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B2AEE-633D-47D6-8AF2-DAF777F6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1415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Miszczak Anna</cp:lastModifiedBy>
  <cp:revision>2</cp:revision>
  <cp:lastPrinted>2014-08-04T19:00:00Z</cp:lastPrinted>
  <dcterms:created xsi:type="dcterms:W3CDTF">2020-04-20T13:59:00Z</dcterms:created>
  <dcterms:modified xsi:type="dcterms:W3CDTF">2020-04-20T13:59:00Z</dcterms:modified>
</cp:coreProperties>
</file>