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174" w14:textId="77777777" w:rsidR="00000000" w:rsidRPr="00385C52" w:rsidRDefault="00000000" w:rsidP="00385C5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85C52">
        <w:rPr>
          <w:rFonts w:asciiTheme="minorHAnsi" w:hAnsiTheme="minorHAnsi" w:cstheme="minorHAnsi"/>
          <w:sz w:val="24"/>
          <w:szCs w:val="24"/>
        </w:rPr>
        <w:t>04 grudnia 2025</w:t>
      </w:r>
      <w:bookmarkEnd w:id="0"/>
      <w:r w:rsidRPr="00385C5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14EE127" w14:textId="77777777" w:rsidR="00000000" w:rsidRPr="00385C52" w:rsidRDefault="00000000" w:rsidP="00385C5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85C52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385C52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85C52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85C52">
        <w:rPr>
          <w:rFonts w:asciiTheme="minorHAnsi" w:hAnsiTheme="minorHAnsi" w:cstheme="minorHAnsi"/>
          <w:sz w:val="24"/>
          <w:szCs w:val="24"/>
        </w:rPr>
        <w:t>.20</w:t>
      </w:r>
    </w:p>
    <w:p w14:paraId="0A206FFC" w14:textId="77777777" w:rsidR="00000000" w:rsidRPr="00385C52" w:rsidRDefault="00000000" w:rsidP="00385C5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1974CFB8" w14:textId="77777777" w:rsidR="00000000" w:rsidRPr="00385C52" w:rsidRDefault="00000000" w:rsidP="00385C5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85C5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1519006" w14:textId="77777777" w:rsidR="00000000" w:rsidRPr="00385C52" w:rsidRDefault="00000000" w:rsidP="00385C5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385C52">
        <w:rPr>
          <w:rFonts w:asciiTheme="minorHAnsi" w:hAnsiTheme="minorHAnsi" w:cstheme="minorHAnsi"/>
          <w:sz w:val="24"/>
          <w:szCs w:val="24"/>
        </w:rPr>
        <w:t>od decyzji Regionalnego Dyrektora Ochrony Środowiska w Białymstoku z 16 września 2024 r., znak: WOOŚ.420.5.2024.KW, o środowiskowych uwarunkowaniach dla przedsięwzięcia pod nazwą: „Prace na linii E75 na odcinku Białystok – Suwałki – Trakiszki (granica państwa), etap I, odcinek Białystok – Ełk”,</w:t>
      </w:r>
      <w:r w:rsidRPr="00385C52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</w:t>
      </w:r>
      <w:r w:rsidRPr="00385C52">
        <w:rPr>
          <w:rFonts w:asciiTheme="minorHAnsi" w:hAnsiTheme="minorHAnsi" w:cstheme="minorHAnsi"/>
          <w:color w:val="000000"/>
          <w:sz w:val="24"/>
          <w:szCs w:val="24"/>
        </w:rPr>
        <w:t>27 lutego 2026 r. Przyczyną zwłoki jest konieczność przeprowadzenia dodatkowego postępowania wyjaśniającego. W związku z powyższym Generalny Dyrektor Ochrony Środowiska, pismem z 3 grudnia 2025 r., znak: DOOŚ-WDŚII.420.24.2024.AWT.18, wezwał PKP Polskie Linie Kolejowe S.A. do złożenia wyjaśnień oraz uzupełnienia raportu o oddziaływaniu przedsięwzięcia na środowisko.</w:t>
      </w:r>
    </w:p>
    <w:p w14:paraId="58E3AD20" w14:textId="720F24BE" w:rsidR="00000000" w:rsidRPr="00385C52" w:rsidRDefault="00000000" w:rsidP="00385C5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4BF2C26F" w14:textId="77777777" w:rsidR="00385C52" w:rsidRDefault="00385C52" w:rsidP="00385C52">
      <w:pPr>
        <w:spacing w:after="0"/>
        <w:ind w:right="-17"/>
        <w:rPr>
          <w:rFonts w:asciiTheme="minorHAnsi" w:hAnsiTheme="minorHAnsi" w:cstheme="minorHAnsi"/>
          <w:i/>
          <w:iCs/>
          <w:sz w:val="24"/>
          <w:szCs w:val="24"/>
        </w:rPr>
      </w:pPr>
    </w:p>
    <w:p w14:paraId="278321FE" w14:textId="211C0B85" w:rsidR="00385C52" w:rsidRPr="00385C52" w:rsidRDefault="00385C52" w:rsidP="00385C52">
      <w:pPr>
        <w:spacing w:after="0"/>
        <w:ind w:right="-17"/>
        <w:rPr>
          <w:rFonts w:asciiTheme="minorHAnsi" w:hAnsiTheme="minorHAnsi" w:cstheme="minorHAnsi"/>
          <w:i/>
          <w:iCs/>
          <w:sz w:val="24"/>
          <w:szCs w:val="24"/>
        </w:rPr>
      </w:pPr>
      <w:r w:rsidRPr="00385C52">
        <w:rPr>
          <w:rFonts w:asciiTheme="minorHAnsi" w:hAnsiTheme="minorHAnsi" w:cstheme="minorHAnsi"/>
          <w:i/>
          <w:iCs/>
          <w:sz w:val="24"/>
          <w:szCs w:val="24"/>
        </w:rPr>
        <w:t xml:space="preserve">Z upoważnienia </w:t>
      </w:r>
    </w:p>
    <w:p w14:paraId="6CBBCCBC" w14:textId="77777777" w:rsidR="00385C52" w:rsidRPr="00385C52" w:rsidRDefault="00385C52" w:rsidP="00385C52">
      <w:pPr>
        <w:ind w:right="-17"/>
        <w:rPr>
          <w:rFonts w:asciiTheme="minorHAnsi" w:hAnsiTheme="minorHAnsi" w:cstheme="minorHAnsi"/>
          <w:i/>
          <w:iCs/>
          <w:sz w:val="24"/>
          <w:szCs w:val="24"/>
        </w:rPr>
      </w:pPr>
      <w:r w:rsidRPr="00385C52">
        <w:rPr>
          <w:rFonts w:asciiTheme="minorHAnsi" w:hAnsiTheme="minorHAnsi" w:cstheme="minorHAnsi"/>
          <w:i/>
          <w:iCs/>
          <w:sz w:val="24"/>
          <w:szCs w:val="24"/>
        </w:rPr>
        <w:t>Generalnego Dyrektora Ochrony Środowiska</w:t>
      </w:r>
    </w:p>
    <w:p w14:paraId="7BAA42BA" w14:textId="77777777" w:rsidR="00385C52" w:rsidRPr="00385C52" w:rsidRDefault="00385C52" w:rsidP="00385C52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>KATARZYNA BIŃKOWSKA</w:t>
      </w:r>
    </w:p>
    <w:p w14:paraId="4DCED247" w14:textId="77777777" w:rsidR="00385C52" w:rsidRPr="00385C52" w:rsidRDefault="00385C52" w:rsidP="00385C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>Naczelnik Wydziału</w:t>
      </w:r>
    </w:p>
    <w:p w14:paraId="1265DF9D" w14:textId="77777777" w:rsidR="00385C52" w:rsidRPr="00385C52" w:rsidRDefault="00385C52" w:rsidP="00385C5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69403A23" w14:textId="77777777" w:rsidR="00385C52" w:rsidRPr="00385C52" w:rsidRDefault="00385C52" w:rsidP="00385C52">
      <w:pPr>
        <w:pStyle w:val="menfont"/>
        <w:spacing w:line="276" w:lineRule="auto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  <w:color w:val="7F7F7F" w:themeColor="text1" w:themeTint="80"/>
        </w:rPr>
        <w:t>/ – podpisano cyfrowo – /</w:t>
      </w:r>
    </w:p>
    <w:p w14:paraId="07474174" w14:textId="77777777" w:rsidR="00000000" w:rsidRPr="00385C52" w:rsidRDefault="00000000" w:rsidP="00385C52">
      <w:pPr>
        <w:rPr>
          <w:rFonts w:asciiTheme="minorHAnsi" w:hAnsiTheme="minorHAnsi" w:cstheme="minorHAnsi"/>
          <w:sz w:val="24"/>
          <w:szCs w:val="24"/>
        </w:rPr>
      </w:pPr>
    </w:p>
    <w:p w14:paraId="53A6AE92" w14:textId="77777777" w:rsidR="00000000" w:rsidRPr="00385C52" w:rsidRDefault="00000000" w:rsidP="00385C52">
      <w:pPr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0A1C45C5" w14:textId="4A018044" w:rsidR="00000000" w:rsidRPr="00385C52" w:rsidRDefault="00000000" w:rsidP="00385C52">
      <w:pPr>
        <w:rPr>
          <w:rFonts w:asciiTheme="minorHAnsi" w:hAnsiTheme="minorHAnsi" w:cstheme="minorHAnsi"/>
          <w:sz w:val="24"/>
          <w:szCs w:val="24"/>
        </w:rPr>
      </w:pPr>
      <w:r w:rsidRPr="00385C52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9AD3C54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2024 r. poz. 572, ze zm.), dalej </w:t>
      </w:r>
      <w:r w:rsidRPr="00385C52">
        <w:rPr>
          <w:rFonts w:asciiTheme="minorHAnsi" w:hAnsiTheme="minorHAnsi" w:cstheme="minorHAnsi"/>
          <w:iCs/>
        </w:rPr>
        <w:t>k.p.a.:</w:t>
      </w:r>
      <w:r w:rsidRPr="00385C52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5F05157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t xml:space="preserve">Art. 37 § 1 </w:t>
      </w:r>
      <w:r w:rsidRPr="00385C52">
        <w:rPr>
          <w:rFonts w:asciiTheme="minorHAnsi" w:hAnsiTheme="minorHAnsi" w:cstheme="minorHAnsi"/>
          <w:iCs/>
        </w:rPr>
        <w:t>k.p.a.:</w:t>
      </w:r>
      <w:r w:rsidRPr="00385C52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F6D1C97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47EED094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t xml:space="preserve">Art. 49 § 1 </w:t>
      </w:r>
      <w:r w:rsidRPr="00385C52">
        <w:rPr>
          <w:rFonts w:asciiTheme="minorHAnsi" w:hAnsiTheme="minorHAnsi" w:cstheme="minorHAnsi"/>
          <w:iCs/>
        </w:rPr>
        <w:t>k.p.a.</w:t>
      </w:r>
      <w:r w:rsidRPr="00385C52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C4A432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t xml:space="preserve">Art. 74 ust. 3 </w:t>
      </w:r>
      <w:r w:rsidRPr="00385C52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385C5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DBD141" w14:textId="77777777" w:rsidR="00000000" w:rsidRPr="00385C52" w:rsidRDefault="00000000" w:rsidP="00385C52">
      <w:pPr>
        <w:pStyle w:val="Bezodstpw1"/>
        <w:spacing w:after="60"/>
        <w:rPr>
          <w:rFonts w:asciiTheme="minorHAnsi" w:hAnsiTheme="minorHAnsi" w:cstheme="minorHAnsi"/>
        </w:rPr>
      </w:pPr>
      <w:r w:rsidRPr="00385C52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CF78233" w14:textId="77777777" w:rsidR="00000000" w:rsidRPr="00385C52" w:rsidRDefault="00000000" w:rsidP="00385C52">
      <w:pPr>
        <w:rPr>
          <w:rFonts w:asciiTheme="minorHAnsi" w:hAnsiTheme="minorHAnsi" w:cstheme="minorHAnsi"/>
          <w:sz w:val="24"/>
          <w:szCs w:val="24"/>
        </w:rPr>
      </w:pPr>
    </w:p>
    <w:sectPr w:rsidR="00E6037E" w:rsidRPr="00385C52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1AF8" w14:textId="77777777" w:rsidR="00C0266F" w:rsidRDefault="00C0266F">
      <w:pPr>
        <w:spacing w:after="0" w:line="240" w:lineRule="auto"/>
      </w:pPr>
      <w:r>
        <w:separator/>
      </w:r>
    </w:p>
  </w:endnote>
  <w:endnote w:type="continuationSeparator" w:id="0">
    <w:p w14:paraId="7FEF2ABC" w14:textId="77777777" w:rsidR="00C0266F" w:rsidRDefault="00C0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DF0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442A" w14:textId="77777777" w:rsidR="00C0266F" w:rsidRDefault="00C0266F">
      <w:pPr>
        <w:spacing w:after="0" w:line="240" w:lineRule="auto"/>
      </w:pPr>
      <w:r>
        <w:separator/>
      </w:r>
    </w:p>
  </w:footnote>
  <w:footnote w:type="continuationSeparator" w:id="0">
    <w:p w14:paraId="2C3FFE12" w14:textId="77777777" w:rsidR="00C0266F" w:rsidRDefault="00C0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B979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9E1F08" w14:paraId="0B2265EE" w14:textId="77777777" w:rsidTr="000F1838">
      <w:trPr>
        <w:trHeight w:val="470"/>
      </w:trPr>
      <w:tc>
        <w:tcPr>
          <w:tcW w:w="4641" w:type="dxa"/>
          <w:vAlign w:val="center"/>
        </w:tcPr>
        <w:p w14:paraId="6F013992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D225C26" wp14:editId="6A360055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0A98A4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3A8E9622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41AD0B3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08"/>
    <w:rsid w:val="00385C52"/>
    <w:rsid w:val="009E1F08"/>
    <w:rsid w:val="00A4642D"/>
    <w:rsid w:val="00C0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B118"/>
  <w15:docId w15:val="{65F3895A-DF58-4D4A-BC2E-59B2FE72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603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2025-12-08T06:25:00Z</dcterms:created>
  <dcterms:modified xsi:type="dcterms:W3CDTF">2025-12-08T06:25:00Z</dcterms:modified>
</cp:coreProperties>
</file>