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254" w:lineRule="auto"/>
        <w:ind w:left="0" w:right="0" w:firstLine="0"/>
        <w:jc w:val="both"/>
      </w:pPr>
      <w:r>
        <w:rPr>
          <w:rStyle w:val="CharStyle7"/>
        </w:rPr>
        <w:t xml:space="preserve">DGO-SGO.053.2.2025.MM </w:t>
      </w:r>
      <w:r>
        <w:rPr>
          <w:rStyle w:val="CharStyle7"/>
          <w:sz w:val="18"/>
          <w:szCs w:val="18"/>
        </w:rPr>
        <w:t xml:space="preserve">3816970.15503222.12755152 </w:t>
      </w:r>
      <w:r>
        <w:rPr>
          <w:rStyle w:val="CharStyle7"/>
        </w:rPr>
        <w:t>Warszawa, 25-08-2025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140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propozycji deregulacyjnych obejmujących zmianę przepisów ustawy z dnia 27 kwietnia 2001 r. Prawo ochrony środowiska</w:t>
      </w:r>
      <w:r>
        <w:rPr>
          <w:rStyle w:val="CharStyle7"/>
          <w:vertAlign w:val="superscript"/>
        </w:rPr>
        <w:t>1</w:t>
      </w:r>
      <w:r>
        <w:rPr>
          <w:rStyle w:val="CharStyle7"/>
        </w:rPr>
        <w:t xml:space="preserve"> oraz ustawy z dnia 14 grudnia 2012 r. o odpadach</w:t>
      </w:r>
      <w:r>
        <w:rPr>
          <w:rStyle w:val="CharStyle7"/>
          <w:vertAlign w:val="superscript"/>
        </w:rPr>
        <w:t>2</w:t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377" w:lineRule="auto"/>
        <w:ind w:left="0" w:right="0" w:firstLine="0"/>
        <w:jc w:val="both"/>
        <w:rPr>
          <w:sz w:val="20"/>
          <w:szCs w:val="20"/>
        </w:rPr>
      </w:pPr>
      <w:r>
        <w:rPr>
          <w:rStyle w:val="CharStyle7"/>
          <w:i/>
          <w:iCs/>
          <w:sz w:val="20"/>
          <w:szCs w:val="20"/>
        </w:rPr>
        <w:t>Szanowna Pani,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396" w:lineRule="auto"/>
        <w:ind w:left="0" w:right="0" w:firstLine="0"/>
        <w:jc w:val="both"/>
      </w:pPr>
      <w:r>
        <w:rPr>
          <w:rStyle w:val="CharStyle7"/>
        </w:rPr>
        <w:t>w nawiązaniu do pisma z dnia 23 maja 2025 r. w ww. sprawie, w pierwszej kolejności pragnę podziękować za przesłanie postulatów wraz ze spostrzeżeniami dotyczącymi stosowania przepisów prawa pod kątem gospodarki odpadami. Jednocześnie uprzejmie informuję, że przedstawione propozycje zmian przepisów będą szczegółowo przeanalizowane i rozważone w ramach prowadzonych prac legislacyjnych.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00" w:line="396" w:lineRule="auto"/>
        <w:ind w:left="0" w:right="0" w:firstLine="0"/>
        <w:jc w:val="both"/>
      </w:pPr>
      <w:bookmarkStart w:id="0" w:name="bookmark0"/>
      <w:r>
        <w:rPr>
          <w:rStyle w:val="CharStyle12"/>
          <w:b/>
          <w:bCs/>
        </w:rPr>
        <w:t>Podstawa prawna: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396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00" w:line="396" w:lineRule="auto"/>
        <w:ind w:left="0" w:right="0" w:firstLine="0"/>
        <w:jc w:val="both"/>
      </w:pPr>
      <w:bookmarkStart w:id="2" w:name="bookmark2"/>
      <w:r>
        <w:rPr>
          <w:rStyle w:val="CharStyle12"/>
          <w:b/>
          <w:bCs/>
        </w:rPr>
        <w:t>Pouczenie: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80" w:line="396" w:lineRule="auto"/>
        <w:ind w:left="0" w:right="0" w:firstLine="0"/>
        <w:jc w:val="both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4"/>
        </w:rPr>
        <w:t>Dz. U. z 2025 r., poz. 647 z późn. zm.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540" w:line="240" w:lineRule="auto"/>
        <w:ind w:left="0" w:right="0" w:firstLine="0"/>
        <w:jc w:val="both"/>
      </w:pPr>
      <w:r>
        <w:rPr>
          <w:rStyle w:val="CharStyle14"/>
        </w:rPr>
        <w:t>Dz. U. z 2023 r., poz. 1587 z późn. zm.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60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2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4" w:name="bookmark4"/>
      <w:r>
        <w:rPr>
          <w:rStyle w:val="CharStyle12"/>
          <w:b/>
          <w:bCs/>
        </w:rPr>
        <w:t>Klauzula informacyjna</w:t>
      </w:r>
      <w:bookmarkEnd w:id="4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540"/>
        <w:ind w:left="0" w:right="0" w:firstLine="0"/>
        <w:jc w:val="center"/>
      </w:pPr>
      <w:r>
        <w:rPr>
          <w:rStyle w:val="CharStyle12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7" w:name="bookmark7"/>
      <w:r>
        <w:rPr>
          <w:rStyle w:val="CharStyle12"/>
          <w:b/>
          <w:bCs/>
        </w:rPr>
        <w:t>Tożsamość administratora</w:t>
      </w:r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9" w:name="bookmark9"/>
      <w:r>
        <w:rPr>
          <w:rStyle w:val="CharStyle12"/>
          <w:b/>
          <w:bCs/>
        </w:rPr>
        <w:t>Dane kontaktowe inspektora ochrony danych osobowych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1" w:name="bookmark11"/>
      <w:r>
        <w:rPr>
          <w:rStyle w:val="CharStyle12"/>
          <w:b/>
          <w:bCs/>
        </w:rPr>
        <w:t>Cele przetwarzania danych osobowych i podstawa prawna</w:t>
      </w:r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3" w:name="bookmark13"/>
      <w:r>
        <w:rPr>
          <w:rStyle w:val="CharStyle12"/>
          <w:b/>
          <w:bCs/>
        </w:rPr>
        <w:t>Odbiorcy danych osobowych lub kategorie odbiorców danych osobowych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12"/>
          <w:b/>
          <w:bCs/>
        </w:rPr>
        <w:t>Okres przechowywania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2"/>
          <w:b/>
          <w:bCs/>
        </w:rPr>
        <w:t>Przysługujące uprawnienia związane z przetwarzaniem danych osobowych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2"/>
          <w:b/>
          <w:bCs/>
        </w:rPr>
        <w:t>Informacja o przekazywaniu danych osobowych do państw trzecich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1" w:name="bookmark21"/>
      <w:r>
        <w:rPr>
          <w:rStyle w:val="CharStyle12"/>
          <w:b/>
          <w:bCs/>
        </w:rPr>
        <w:t>Informacja o profilowaniu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3" w:name="bookmark23"/>
      <w:r>
        <w:rPr>
          <w:rStyle w:val="CharStyle12"/>
          <w:b/>
          <w:bCs/>
        </w:rPr>
        <w:t>Informacja o dowolności lub obowiązku podania danych</w:t>
      </w:r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103" w:right="1962" w:bottom="2162" w:left="1952" w:header="167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60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 (4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Nagłówek #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Tekst treści (3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 (4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14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Nagłówek #1"/>
    <w:basedOn w:val="Normal"/>
    <w:link w:val="CharStyle12"/>
    <w:pPr>
      <w:widowControl w:val="0"/>
      <w:shd w:val="clear" w:color="auto" w:fill="auto"/>
      <w:spacing w:after="14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Tekst treści (3)"/>
    <w:basedOn w:val="Normal"/>
    <w:link w:val="CharStyle14"/>
    <w:pPr>
      <w:widowControl w:val="0"/>
      <w:shd w:val="clear" w:color="auto" w:fill="auto"/>
      <w:spacing w:after="27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